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18D">
      <w:pPr>
        <w:rPr>
          <w:rFonts w:hint="eastAsia" w:cs="宋体" w:asciiTheme="minorEastAsia" w:hAnsiTheme="minorEastAsia"/>
          <w:b/>
          <w:bCs/>
          <w:color w:val="000000" w:themeColor="text1"/>
          <w:sz w:val="24"/>
          <w:highlight w:val="none"/>
          <w:lang w:eastAsia="zh-CN"/>
          <w14:textFill>
            <w14:solidFill>
              <w14:schemeClr w14:val="tx1"/>
            </w14:solidFill>
          </w14:textFill>
        </w:rPr>
      </w:pPr>
      <w:r>
        <w:rPr>
          <w:rFonts w:hint="eastAsia" w:cs="宋体" w:asciiTheme="minorEastAsia" w:hAnsiTheme="minorEastAsia"/>
          <w:b/>
          <w:bCs/>
          <w:color w:val="000000" w:themeColor="text1"/>
          <w:sz w:val="24"/>
          <w:highlight w:val="none"/>
          <w14:textFill>
            <w14:solidFill>
              <w14:schemeClr w14:val="tx1"/>
            </w14:solidFill>
          </w14:textFill>
        </w:rPr>
        <w:t>项目编号：2026-11-SZSY-CG-070</w:t>
      </w:r>
    </w:p>
    <w:p w14:paraId="3ACB12F4">
      <w:pPr>
        <w:rPr>
          <w:rFonts w:hint="eastAsia" w:cs="宋体" w:asciiTheme="minorEastAsia" w:hAnsiTheme="minorEastAsia"/>
          <w:b/>
          <w:bCs/>
          <w:color w:val="000000" w:themeColor="text1"/>
          <w:sz w:val="24"/>
          <w:highlight w:val="none"/>
          <w:lang w:val="en-US" w:eastAsia="zh-CN"/>
          <w14:textFill>
            <w14:solidFill>
              <w14:schemeClr w14:val="tx1"/>
            </w14:solidFill>
          </w14:textFill>
        </w:rPr>
      </w:pPr>
      <w:bookmarkStart w:id="0" w:name="_Toc27821"/>
      <w:bookmarkStart w:id="1" w:name="_Toc19687"/>
      <w:bookmarkStart w:id="2" w:name="_Toc32609"/>
    </w:p>
    <w:p w14:paraId="3798D32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b/>
          <w:bCs/>
          <w:color w:val="auto"/>
          <w:kern w:val="0"/>
          <w:sz w:val="48"/>
          <w:szCs w:val="48"/>
          <w:highlight w:val="none"/>
          <w:lang w:val="en-US" w:eastAsia="zh-CN" w:bidi="ar-SA"/>
        </w:rPr>
      </w:pPr>
    </w:p>
    <w:p w14:paraId="0FC29FD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b/>
          <w:bCs/>
          <w:color w:val="auto"/>
          <w:kern w:val="0"/>
          <w:sz w:val="48"/>
          <w:szCs w:val="48"/>
          <w:highlight w:val="none"/>
          <w:lang w:val="en-US" w:eastAsia="zh-CN" w:bidi="ar-SA"/>
        </w:rPr>
      </w:pPr>
    </w:p>
    <w:bookmarkEnd w:id="0"/>
    <w:bookmarkEnd w:id="1"/>
    <w:bookmarkEnd w:id="2"/>
    <w:p w14:paraId="6008ED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仿宋_GB2312" w:hAnsi="方正仿宋_GB2312" w:eastAsia="方正仿宋_GB2312" w:cs="方正仿宋_GB2312"/>
          <w:b/>
          <w:bCs/>
          <w:color w:val="auto"/>
          <w:kern w:val="0"/>
          <w:sz w:val="48"/>
          <w:szCs w:val="48"/>
          <w:highlight w:val="none"/>
          <w:lang w:val="en-US" w:eastAsia="zh-CN" w:bidi="ar-SA"/>
        </w:rPr>
      </w:pPr>
      <w:bookmarkStart w:id="3" w:name="_Toc9791"/>
      <w:bookmarkEnd w:id="3"/>
      <w:bookmarkStart w:id="4" w:name="_Toc24436"/>
      <w:bookmarkStart w:id="5" w:name="_Toc144907417"/>
      <w:bookmarkStart w:id="6" w:name="_Toc144907052"/>
      <w:bookmarkStart w:id="7" w:name="_Toc143443452"/>
      <w:bookmarkStart w:id="8" w:name="_Toc22216"/>
      <w:r>
        <w:rPr>
          <w:rFonts w:hint="eastAsia" w:ascii="方正仿宋_GB2312" w:hAnsi="方正仿宋_GB2312" w:eastAsia="方正仿宋_GB2312" w:cs="方正仿宋_GB2312"/>
          <w:b/>
          <w:bCs/>
          <w:color w:val="auto"/>
          <w:kern w:val="0"/>
          <w:sz w:val="48"/>
          <w:szCs w:val="48"/>
          <w:highlight w:val="none"/>
          <w:lang w:val="en-US" w:eastAsia="zh-CN" w:bidi="ar-SA"/>
        </w:rPr>
        <w:t>寿春双桥苑水土保持方案编制项目</w:t>
      </w:r>
    </w:p>
    <w:p w14:paraId="4E109E9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b/>
          <w:bCs/>
          <w:color w:val="auto"/>
          <w:kern w:val="0"/>
          <w:sz w:val="48"/>
          <w:szCs w:val="48"/>
          <w:highlight w:val="none"/>
          <w:lang w:val="en-US" w:eastAsia="zh-CN" w:bidi="ar-SA"/>
        </w:rPr>
      </w:pPr>
    </w:p>
    <w:p w14:paraId="6C100CA5">
      <w:pPr>
        <w:jc w:val="center"/>
        <w:rPr>
          <w:color w:val="000000" w:themeColor="text1"/>
          <w:highlight w:val="none"/>
          <w14:textFill>
            <w14:solidFill>
              <w14:schemeClr w14:val="tx1"/>
            </w14:solidFill>
          </w14:textFill>
        </w:rPr>
      </w:pPr>
    </w:p>
    <w:p w14:paraId="5F42C1E2">
      <w:pPr>
        <w:jc w:val="center"/>
        <w:rPr>
          <w:color w:val="000000" w:themeColor="text1"/>
          <w:highlight w:val="none"/>
          <w14:textFill>
            <w14:solidFill>
              <w14:schemeClr w14:val="tx1"/>
            </w14:solidFill>
          </w14:textFill>
        </w:rPr>
      </w:pPr>
    </w:p>
    <w:p w14:paraId="6A2C71B2">
      <w:pPr>
        <w:jc w:val="center"/>
        <w:rPr>
          <w:color w:val="000000" w:themeColor="text1"/>
          <w:highlight w:val="none"/>
          <w14:textFill>
            <w14:solidFill>
              <w14:schemeClr w14:val="tx1"/>
            </w14:solidFill>
          </w14:textFill>
        </w:rPr>
      </w:pPr>
    </w:p>
    <w:p w14:paraId="4628B6F2">
      <w:pPr>
        <w:jc w:val="center"/>
        <w:rPr>
          <w:color w:val="000000" w:themeColor="text1"/>
          <w:highlight w:val="none"/>
          <w14:textFill>
            <w14:solidFill>
              <w14:schemeClr w14:val="tx1"/>
            </w14:solidFill>
          </w14:textFill>
        </w:rPr>
      </w:pPr>
    </w:p>
    <w:p w14:paraId="3418E17E">
      <w:pPr>
        <w:jc w:val="center"/>
        <w:rPr>
          <w:rFonts w:hint="eastAsia" w:ascii="黑体" w:hAnsi="黑体" w:eastAsia="黑体" w:cs="黑体"/>
          <w:b w:val="0"/>
          <w:bCs/>
          <w:color w:val="000000" w:themeColor="text1"/>
          <w:sz w:val="52"/>
          <w:szCs w:val="52"/>
          <w:highlight w:val="none"/>
          <w:lang w:val="en-US" w:eastAsia="zh-CN"/>
          <w14:textFill>
            <w14:solidFill>
              <w14:schemeClr w14:val="tx1"/>
            </w14:solidFill>
          </w14:textFill>
        </w:rPr>
      </w:pPr>
      <w:r>
        <w:rPr>
          <w:rFonts w:hint="eastAsia" w:ascii="黑体" w:hAnsi="黑体" w:eastAsia="黑体" w:cs="黑体"/>
          <w:b w:val="0"/>
          <w:bCs/>
          <w:color w:val="000000" w:themeColor="text1"/>
          <w:sz w:val="52"/>
          <w:szCs w:val="52"/>
          <w:highlight w:val="none"/>
          <w:lang w:val="en-US" w:eastAsia="zh-CN"/>
          <w14:textFill>
            <w14:solidFill>
              <w14:schemeClr w14:val="tx1"/>
            </w14:solidFill>
          </w14:textFill>
        </w:rPr>
        <w:t>询比文件</w:t>
      </w:r>
      <w:bookmarkEnd w:id="4"/>
      <w:bookmarkEnd w:id="5"/>
      <w:bookmarkEnd w:id="6"/>
      <w:bookmarkEnd w:id="7"/>
      <w:bookmarkEnd w:id="8"/>
    </w:p>
    <w:p w14:paraId="3E4B9905">
      <w:pPr>
        <w:jc w:val="center"/>
        <w:rPr>
          <w:rFonts w:hint="eastAsia" w:ascii="黑体" w:hAnsi="黑体" w:eastAsia="黑体" w:cs="黑体"/>
          <w:b/>
          <w:color w:val="000000" w:themeColor="text1"/>
          <w:sz w:val="52"/>
          <w:szCs w:val="52"/>
          <w:highlight w:val="none"/>
          <w14:textFill>
            <w14:solidFill>
              <w14:schemeClr w14:val="tx1"/>
            </w14:solidFill>
          </w14:textFill>
        </w:rPr>
      </w:pPr>
      <w:bookmarkStart w:id="9" w:name="_Toc143443453"/>
      <w:bookmarkStart w:id="10" w:name="_Toc144907053"/>
      <w:bookmarkStart w:id="11" w:name="_Toc144907418"/>
      <w:r>
        <w:rPr>
          <w:rFonts w:hint="eastAsia" w:ascii="黑体" w:hAnsi="黑体" w:eastAsia="黑体" w:cs="黑体"/>
          <w:b w:val="0"/>
          <w:bCs/>
          <w:color w:val="000000" w:themeColor="text1"/>
          <w:sz w:val="52"/>
          <w:szCs w:val="52"/>
          <w:highlight w:val="none"/>
          <w14:textFill>
            <w14:solidFill>
              <w14:schemeClr w14:val="tx1"/>
            </w14:solidFill>
          </w14:textFill>
        </w:rPr>
        <w:t>（</w:t>
      </w:r>
      <w:r>
        <w:rPr>
          <w:rFonts w:hint="eastAsia" w:ascii="黑体" w:hAnsi="黑体" w:eastAsia="黑体" w:cs="黑体"/>
          <w:b w:val="0"/>
          <w:bCs/>
          <w:color w:val="000000" w:themeColor="text1"/>
          <w:sz w:val="52"/>
          <w:szCs w:val="52"/>
          <w:highlight w:val="none"/>
          <w:lang w:val="en-US" w:eastAsia="zh-CN"/>
          <w14:textFill>
            <w14:solidFill>
              <w14:schemeClr w14:val="tx1"/>
            </w14:solidFill>
          </w14:textFill>
        </w:rPr>
        <w:t>服务</w:t>
      </w:r>
      <w:r>
        <w:rPr>
          <w:rFonts w:hint="eastAsia" w:ascii="黑体" w:hAnsi="黑体" w:eastAsia="黑体" w:cs="黑体"/>
          <w:b w:val="0"/>
          <w:bCs/>
          <w:color w:val="000000" w:themeColor="text1"/>
          <w:sz w:val="52"/>
          <w:szCs w:val="52"/>
          <w:highlight w:val="none"/>
          <w14:textFill>
            <w14:solidFill>
              <w14:schemeClr w14:val="tx1"/>
            </w14:solidFill>
          </w14:textFill>
        </w:rPr>
        <w:t>类</w:t>
      </w:r>
      <w:bookmarkEnd w:id="9"/>
      <w:r>
        <w:rPr>
          <w:rFonts w:hint="eastAsia" w:ascii="黑体" w:hAnsi="黑体" w:eastAsia="黑体" w:cs="黑体"/>
          <w:b w:val="0"/>
          <w:bCs/>
          <w:color w:val="000000" w:themeColor="text1"/>
          <w:sz w:val="52"/>
          <w:szCs w:val="52"/>
          <w:highlight w:val="none"/>
          <w14:textFill>
            <w14:solidFill>
              <w14:schemeClr w14:val="tx1"/>
            </w14:solidFill>
          </w14:textFill>
        </w:rPr>
        <w:t>）</w:t>
      </w:r>
      <w:bookmarkEnd w:id="10"/>
      <w:bookmarkEnd w:id="11"/>
    </w:p>
    <w:p w14:paraId="17E4E091">
      <w:pPr>
        <w:jc w:val="center"/>
        <w:rPr>
          <w:rFonts w:ascii="Tahoma" w:hAnsi="Tahoma" w:eastAsia="宋体" w:cs="Tahoma"/>
          <w:b/>
          <w:bCs/>
          <w:color w:val="000000" w:themeColor="text1"/>
          <w:highlight w:val="none"/>
          <w14:textFill>
            <w14:solidFill>
              <w14:schemeClr w14:val="tx1"/>
            </w14:solidFill>
          </w14:textFill>
        </w:rPr>
      </w:pPr>
    </w:p>
    <w:p w14:paraId="16173FFD">
      <w:pPr>
        <w:jc w:val="center"/>
        <w:rPr>
          <w:color w:val="000000" w:themeColor="text1"/>
          <w:highlight w:val="none"/>
          <w14:textFill>
            <w14:solidFill>
              <w14:schemeClr w14:val="tx1"/>
            </w14:solidFill>
          </w14:textFill>
        </w:rPr>
      </w:pPr>
    </w:p>
    <w:p w14:paraId="24C0ACD1">
      <w:pPr>
        <w:rPr>
          <w:color w:val="000000" w:themeColor="text1"/>
          <w:highlight w:val="none"/>
          <w14:textFill>
            <w14:solidFill>
              <w14:schemeClr w14:val="tx1"/>
            </w14:solidFill>
          </w14:textFill>
        </w:rPr>
      </w:pPr>
    </w:p>
    <w:p w14:paraId="35A7648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b/>
          <w:bCs/>
          <w:color w:val="000000" w:themeColor="text1"/>
          <w:sz w:val="36"/>
          <w:szCs w:val="36"/>
          <w:highlight w:val="none"/>
          <w14:textFill>
            <w14:solidFill>
              <w14:schemeClr w14:val="tx1"/>
            </w14:solidFill>
          </w14:textFill>
        </w:rPr>
      </w:pPr>
    </w:p>
    <w:p w14:paraId="60F3043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firstLine="1084" w:firstLineChars="300"/>
        <w:jc w:val="both"/>
        <w:textAlignment w:val="auto"/>
        <w:rPr>
          <w:rFonts w:hint="eastAsia" w:ascii="方正仿宋_GB2312" w:hAnsi="方正仿宋_GB2312" w:eastAsia="方正仿宋_GB2312" w:cs="方正仿宋_GB2312"/>
          <w:b/>
          <w:bCs/>
          <w:color w:val="000000" w:themeColor="text1"/>
          <w:kern w:val="0"/>
          <w:sz w:val="36"/>
          <w:szCs w:val="36"/>
          <w:highlight w:val="none"/>
          <w:u w:val="single"/>
          <w:lang w:val="en-US" w:eastAsia="zh-CN" w:bidi="ar-SA"/>
          <w14:textFill>
            <w14:solidFill>
              <w14:schemeClr w14:val="tx1"/>
            </w14:solidFill>
          </w14:textFill>
        </w:rPr>
      </w:pPr>
      <w:r>
        <w:rPr>
          <w:rFonts w:hint="eastAsia" w:ascii="方正仿宋_GB2312" w:hAnsi="方正仿宋_GB2312" w:eastAsia="方正仿宋_GB2312" w:cs="方正仿宋_GB2312"/>
          <w:b/>
          <w:bCs/>
          <w:color w:val="000000" w:themeColor="text1"/>
          <w:sz w:val="36"/>
          <w:szCs w:val="36"/>
          <w:highlight w:val="none"/>
          <w14:textFill>
            <w14:solidFill>
              <w14:schemeClr w14:val="tx1"/>
            </w14:solidFill>
          </w14:textFill>
        </w:rPr>
        <w:t>采 购 人：</w:t>
      </w:r>
      <w:r>
        <w:rPr>
          <w:rFonts w:hint="eastAsia" w:ascii="方正仿宋_GB2312" w:hAnsi="方正仿宋_GB2312" w:eastAsia="方正仿宋_GB2312" w:cs="方正仿宋_GB2312"/>
          <w:b/>
          <w:bCs/>
          <w:color w:val="000000" w:themeColor="text1"/>
          <w:kern w:val="0"/>
          <w:sz w:val="36"/>
          <w:szCs w:val="36"/>
          <w:highlight w:val="none"/>
          <w:u w:val="single"/>
          <w:lang w:val="en-US" w:eastAsia="zh-CN" w:bidi="ar-SA"/>
          <w14:textFill>
            <w14:solidFill>
              <w14:schemeClr w14:val="tx1"/>
            </w14:solidFill>
          </w14:textFill>
        </w:rPr>
        <w:t>寿县寿州商业管理有限公司</w:t>
      </w:r>
    </w:p>
    <w:p w14:paraId="47FF20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firstLine="1084" w:firstLineChars="300"/>
        <w:jc w:val="both"/>
        <w:textAlignment w:val="auto"/>
        <w:rPr>
          <w:rFonts w:hint="eastAsia" w:ascii="方正仿宋_GB2312" w:hAnsi="方正仿宋_GB2312" w:eastAsia="方正仿宋_GB2312" w:cs="方正仿宋_GB2312"/>
          <w:b/>
          <w:bCs/>
          <w:color w:val="000000" w:themeColor="text1"/>
          <w:sz w:val="36"/>
          <w:szCs w:val="36"/>
          <w:highlight w:val="none"/>
          <w:u w:val="single"/>
          <w14:textFill>
            <w14:solidFill>
              <w14:schemeClr w14:val="tx1"/>
            </w14:solidFill>
          </w14:textFill>
        </w:rPr>
      </w:pPr>
      <w:r>
        <w:rPr>
          <w:rFonts w:hint="eastAsia" w:ascii="方正仿宋_GB2312" w:hAnsi="方正仿宋_GB2312" w:eastAsia="方正仿宋_GB2312" w:cs="方正仿宋_GB2312"/>
          <w:b/>
          <w:bCs/>
          <w:color w:val="000000" w:themeColor="text1"/>
          <w:sz w:val="36"/>
          <w:szCs w:val="36"/>
          <w:highlight w:val="none"/>
          <w14:textFill>
            <w14:solidFill>
              <w14:schemeClr w14:val="tx1"/>
            </w14:solidFill>
          </w14:textFill>
        </w:rPr>
        <w:t>日    期：</w:t>
      </w:r>
      <w:r>
        <w:rPr>
          <w:rFonts w:hint="eastAsia" w:ascii="方正仿宋_GB2312" w:hAnsi="方正仿宋_GB2312" w:eastAsia="方正仿宋_GB2312" w:cs="方正仿宋_GB2312"/>
          <w:b/>
          <w:bCs/>
          <w:color w:val="000000" w:themeColor="text1"/>
          <w:sz w:val="36"/>
          <w:szCs w:val="36"/>
          <w:highlight w:val="none"/>
          <w:u w:val="single"/>
          <w14:textFill>
            <w14:solidFill>
              <w14:schemeClr w14:val="tx1"/>
            </w14:solidFill>
          </w14:textFill>
        </w:rPr>
        <w:t>202</w:t>
      </w:r>
      <w:r>
        <w:rPr>
          <w:rFonts w:hint="eastAsia" w:ascii="方正仿宋_GB2312" w:hAnsi="方正仿宋_GB2312" w:eastAsia="方正仿宋_GB2312" w:cs="方正仿宋_GB2312"/>
          <w:b/>
          <w:bCs/>
          <w:color w:val="000000" w:themeColor="text1"/>
          <w:sz w:val="36"/>
          <w:szCs w:val="36"/>
          <w:highlight w:val="none"/>
          <w:u w:val="single"/>
          <w:lang w:val="en-US" w:eastAsia="zh-CN"/>
          <w14:textFill>
            <w14:solidFill>
              <w14:schemeClr w14:val="tx1"/>
            </w14:solidFill>
          </w14:textFill>
        </w:rPr>
        <w:t>6</w:t>
      </w:r>
      <w:r>
        <w:rPr>
          <w:rFonts w:hint="eastAsia" w:ascii="方正仿宋_GB2312" w:hAnsi="方正仿宋_GB2312" w:eastAsia="方正仿宋_GB2312" w:cs="方正仿宋_GB2312"/>
          <w:b/>
          <w:bCs/>
          <w:color w:val="000000" w:themeColor="text1"/>
          <w:sz w:val="36"/>
          <w:szCs w:val="36"/>
          <w:highlight w:val="none"/>
          <w:u w:val="single"/>
          <w14:textFill>
            <w14:solidFill>
              <w14:schemeClr w14:val="tx1"/>
            </w14:solidFill>
          </w14:textFill>
        </w:rPr>
        <w:t>年</w:t>
      </w:r>
      <w:r>
        <w:rPr>
          <w:rFonts w:hint="eastAsia" w:ascii="方正仿宋_GB2312" w:hAnsi="方正仿宋_GB2312" w:eastAsia="方正仿宋_GB2312" w:cs="方正仿宋_GB2312"/>
          <w:b/>
          <w:bCs/>
          <w:color w:val="000000" w:themeColor="text1"/>
          <w:sz w:val="36"/>
          <w:szCs w:val="36"/>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36"/>
          <w:szCs w:val="36"/>
          <w:highlight w:val="none"/>
          <w:u w:val="single"/>
          <w14:textFill>
            <w14:solidFill>
              <w14:schemeClr w14:val="tx1"/>
            </w14:solidFill>
          </w14:textFill>
        </w:rPr>
        <w:t>月</w:t>
      </w:r>
      <w:r>
        <w:rPr>
          <w:rFonts w:hint="eastAsia" w:ascii="方正仿宋_GB2312" w:hAnsi="方正仿宋_GB2312" w:eastAsia="方正仿宋_GB2312" w:cs="方正仿宋_GB2312"/>
          <w:b/>
          <w:bCs/>
          <w:color w:val="000000" w:themeColor="text1"/>
          <w:sz w:val="36"/>
          <w:szCs w:val="36"/>
          <w:highlight w:val="none"/>
          <w:u w:val="single"/>
          <w:lang w:val="en-US" w:eastAsia="zh-CN"/>
          <w14:textFill>
            <w14:solidFill>
              <w14:schemeClr w14:val="tx1"/>
            </w14:solidFill>
          </w14:textFill>
        </w:rPr>
        <w:t>2日</w:t>
      </w:r>
    </w:p>
    <w:p w14:paraId="626B0BDE">
      <w:pPr>
        <w:rPr>
          <w:color w:val="000000" w:themeColor="text1"/>
          <w:sz w:val="36"/>
          <w:szCs w:val="36"/>
          <w:highlight w:val="none"/>
          <w14:textFill>
            <w14:solidFill>
              <w14:schemeClr w14:val="tx1"/>
            </w14:solidFill>
          </w14:textFill>
        </w:rPr>
      </w:pPr>
    </w:p>
    <w:p w14:paraId="35B16518">
      <w:pPr>
        <w:rPr>
          <w:color w:val="000000" w:themeColor="text1"/>
          <w:highlight w:val="none"/>
          <w14:textFill>
            <w14:solidFill>
              <w14:schemeClr w14:val="tx1"/>
            </w14:solidFill>
          </w14:textFill>
        </w:rPr>
        <w:sectPr>
          <w:footerReference r:id="rId3" w:type="default"/>
          <w:footerReference r:id="rId4" w:type="even"/>
          <w:pgSz w:w="11910" w:h="16850"/>
          <w:pgMar w:top="2098" w:right="1474" w:bottom="1984" w:left="1587" w:header="850" w:footer="1417" w:gutter="0"/>
          <w:pgNumType w:fmt="decimal"/>
          <w:cols w:space="0" w:num="1"/>
          <w:rtlGutter w:val="0"/>
          <w:docGrid w:type="lines" w:linePitch="312" w:charSpace="0"/>
        </w:sectPr>
      </w:pPr>
    </w:p>
    <w:sdt>
      <w:sdtPr>
        <w:rPr>
          <w:rFonts w:ascii="宋体" w:hAnsi="宋体" w:eastAsia="仿宋_GB2312" w:cstheme="minorBidi"/>
          <w:kern w:val="2"/>
          <w:sz w:val="52"/>
          <w:szCs w:val="24"/>
          <w:highlight w:val="none"/>
          <w:lang w:val="en-US" w:eastAsia="zh-CN" w:bidi="ar-SA"/>
        </w:rPr>
        <w:id w:val="147463364"/>
        <w15:color w:val="DBDBDB"/>
        <w:docPartObj>
          <w:docPartGallery w:val="Table of Contents"/>
          <w:docPartUnique/>
        </w:docPartObj>
      </w:sdtPr>
      <w:sdtEndPr>
        <w:rPr>
          <w:rFonts w:hint="default" w:asciiTheme="minorHAnsi" w:hAnsiTheme="minorHAnsi" w:eastAsiaTheme="minorEastAsia" w:cstheme="minorBidi"/>
          <w:kern w:val="2"/>
          <w:sz w:val="21"/>
          <w:szCs w:val="24"/>
          <w:highlight w:val="none"/>
          <w:lang w:val="en-US" w:eastAsia="zh-CN" w:bidi="ar-SA"/>
        </w:rPr>
      </w:sdtEndPr>
      <w:sdtContent>
        <w:p w14:paraId="7BC49847">
          <w:pPr>
            <w:spacing w:before="0" w:beforeLines="0" w:after="0" w:afterLines="0" w:line="240" w:lineRule="auto"/>
            <w:ind w:left="0" w:leftChars="0" w:right="0" w:rightChars="0" w:firstLine="0" w:firstLineChars="0"/>
            <w:jc w:val="center"/>
            <w:rPr>
              <w:rFonts w:eastAsia="仿宋_GB2312"/>
              <w:sz w:val="52"/>
              <w:highlight w:val="none"/>
            </w:rPr>
          </w:pPr>
          <w:r>
            <w:rPr>
              <w:rFonts w:ascii="宋体" w:hAnsi="宋体" w:eastAsia="仿宋_GB2312"/>
              <w:sz w:val="52"/>
              <w:highlight w:val="none"/>
            </w:rPr>
            <w:t>目录</w:t>
          </w:r>
        </w:p>
        <w:p w14:paraId="66F22004">
          <w:pPr>
            <w:pStyle w:val="12"/>
            <w:tabs>
              <w:tab w:val="right" w:leader="dot" w:pos="8849"/>
            </w:tabs>
          </w:pPr>
          <w:r>
            <w:rPr>
              <w:rFonts w:hint="default" w:asciiTheme="minorHAnsi" w:hAnsiTheme="minorHAnsi" w:eastAsiaTheme="minorEastAsia" w:cstheme="minorBidi"/>
              <w:kern w:val="2"/>
              <w:sz w:val="21"/>
              <w:szCs w:val="24"/>
              <w:highlight w:val="none"/>
              <w:lang w:val="en-US" w:eastAsia="zh-CN" w:bidi="ar-SA"/>
            </w:rPr>
            <w:fldChar w:fldCharType="begin"/>
          </w:r>
          <w:r>
            <w:rPr>
              <w:rFonts w:hint="default" w:asciiTheme="minorHAnsi" w:hAnsiTheme="minorHAnsi" w:eastAsiaTheme="minorEastAsia" w:cstheme="minorBidi"/>
              <w:kern w:val="2"/>
              <w:sz w:val="21"/>
              <w:szCs w:val="24"/>
              <w:highlight w:val="none"/>
              <w:lang w:val="en-US" w:eastAsia="zh-CN" w:bidi="ar-SA"/>
            </w:rPr>
            <w:instrText xml:space="preserve">TOC \o "1-9" \h \u </w:instrText>
          </w:r>
          <w:r>
            <w:rPr>
              <w:rFonts w:hint="default" w:asciiTheme="minorHAnsi" w:hAnsiTheme="minorHAnsi" w:eastAsiaTheme="minorEastAsia" w:cstheme="minorBidi"/>
              <w:kern w:val="2"/>
              <w:sz w:val="21"/>
              <w:szCs w:val="24"/>
              <w:highlight w:val="none"/>
              <w:lang w:val="en-US" w:eastAsia="zh-CN" w:bidi="ar-SA"/>
            </w:rPr>
            <w:fldChar w:fldCharType="separate"/>
          </w: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_Toc10595 </w:instrText>
          </w:r>
          <w:r>
            <w:rPr>
              <w:rFonts w:hint="default" w:asciiTheme="minorHAnsi" w:hAnsiTheme="minorHAnsi" w:eastAsiaTheme="minorEastAsia" w:cstheme="minorBidi"/>
              <w:kern w:val="2"/>
              <w:szCs w:val="24"/>
              <w:highlight w:val="none"/>
              <w:lang w:val="en-US" w:eastAsia="zh-CN" w:bidi="ar-SA"/>
            </w:rPr>
            <w:fldChar w:fldCharType="separate"/>
          </w:r>
          <w:r>
            <w:rPr>
              <w:rFonts w:hint="default" w:hAnsi="黑体" w:cs="仿宋"/>
              <w:szCs w:val="44"/>
              <w:highlight w:val="none"/>
            </w:rPr>
            <w:t xml:space="preserve">第一章 </w:t>
          </w:r>
          <w:r>
            <w:rPr>
              <w:rFonts w:hint="eastAsia" w:hAnsi="黑体" w:eastAsia="黑体" w:cs="仿宋"/>
              <w:szCs w:val="44"/>
              <w:highlight w:val="none"/>
              <w:lang w:val="en-US" w:eastAsia="zh-CN"/>
            </w:rPr>
            <w:t>询比</w:t>
          </w:r>
          <w:r>
            <w:rPr>
              <w:rFonts w:hint="default" w:hAnsi="黑体" w:cs="仿宋"/>
              <w:szCs w:val="44"/>
              <w:highlight w:val="none"/>
            </w:rPr>
            <w:t>公告</w:t>
          </w:r>
          <w:r>
            <w:tab/>
          </w:r>
          <w:r>
            <w:fldChar w:fldCharType="begin"/>
          </w:r>
          <w:r>
            <w:instrText xml:space="preserve"> PAGEREF _Toc10595 \h </w:instrText>
          </w:r>
          <w:r>
            <w:fldChar w:fldCharType="separate"/>
          </w:r>
          <w:r>
            <w:t>4</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59740E4D">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_Toc10408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一、项目基本情况</w:t>
          </w:r>
          <w:r>
            <w:tab/>
          </w:r>
          <w:r>
            <w:fldChar w:fldCharType="begin"/>
          </w:r>
          <w:r>
            <w:instrText xml:space="preserve"> PAGEREF _Toc10408 \h </w:instrText>
          </w:r>
          <w:r>
            <w:fldChar w:fldCharType="separate"/>
          </w:r>
          <w:r>
            <w:t>4</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315F9AAA">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_Toc28284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二、供应商资格要求：</w:t>
          </w:r>
          <w:r>
            <w:tab/>
          </w:r>
          <w:r>
            <w:fldChar w:fldCharType="begin"/>
          </w:r>
          <w:r>
            <w:instrText xml:space="preserve"> PAGEREF _Toc28284 \h </w:instrText>
          </w:r>
          <w:r>
            <w:fldChar w:fldCharType="separate"/>
          </w:r>
          <w:r>
            <w:t>4</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52E8D349">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_Toc23750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三、获取采购文件</w:t>
          </w:r>
          <w:r>
            <w:tab/>
          </w:r>
          <w:r>
            <w:fldChar w:fldCharType="begin"/>
          </w:r>
          <w:r>
            <w:instrText xml:space="preserve"> PAGEREF _Toc23750 \h </w:instrText>
          </w:r>
          <w:r>
            <w:fldChar w:fldCharType="separate"/>
          </w:r>
          <w:r>
            <w:t>4</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11F42D47">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_Toc29315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四、响应文件提交</w:t>
          </w:r>
          <w:r>
            <w:tab/>
          </w:r>
          <w:r>
            <w:fldChar w:fldCharType="begin"/>
          </w:r>
          <w:r>
            <w:instrText xml:space="preserve"> PAGEREF _Toc29315 \h </w:instrText>
          </w:r>
          <w:r>
            <w:fldChar w:fldCharType="separate"/>
          </w:r>
          <w:r>
            <w:t>5</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24FCC24C">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_Toc28590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五、开启</w:t>
          </w:r>
          <w:r>
            <w:tab/>
          </w:r>
          <w:r>
            <w:fldChar w:fldCharType="begin"/>
          </w:r>
          <w:r>
            <w:instrText xml:space="preserve"> PAGEREF _Toc28590 \h </w:instrText>
          </w:r>
          <w:r>
            <w:fldChar w:fldCharType="separate"/>
          </w:r>
          <w:r>
            <w:t>5</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4EDA3BB2">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_Toc23673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六、公告期限</w:t>
          </w:r>
          <w:r>
            <w:tab/>
          </w:r>
          <w:r>
            <w:fldChar w:fldCharType="begin"/>
          </w:r>
          <w:r>
            <w:instrText xml:space="preserve"> PAGEREF _Toc23673 \h </w:instrText>
          </w:r>
          <w:r>
            <w:fldChar w:fldCharType="separate"/>
          </w:r>
          <w:r>
            <w:t>5</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7E50F2FB">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_Toc19172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七、其他补充事宜</w:t>
          </w:r>
          <w:r>
            <w:tab/>
          </w:r>
          <w:r>
            <w:fldChar w:fldCharType="begin"/>
          </w:r>
          <w:r>
            <w:instrText xml:space="preserve"> PAGEREF _Toc19172 \h </w:instrText>
          </w:r>
          <w:r>
            <w:fldChar w:fldCharType="separate"/>
          </w:r>
          <w:r>
            <w:t>5</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4F3FF313">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_Toc31797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方正仿宋_GB2312" w:hAnsi="方正仿宋_GB2312" w:eastAsia="方正仿宋_GB2312" w:cs="方正仿宋_GB2312"/>
              <w:bCs/>
              <w:i w:val="0"/>
              <w:iCs w:val="0"/>
              <w:caps w:val="0"/>
              <w:spacing w:val="2"/>
              <w:kern w:val="0"/>
              <w:szCs w:val="28"/>
              <w:highlight w:val="none"/>
              <w:shd w:val="clear" w:fill="FFFFFF"/>
              <w:lang w:val="en-US" w:eastAsia="zh-CN" w:bidi="ar"/>
            </w:rPr>
            <w:t>八、凡对本次采购提出询问，请按以下方式联系。</w:t>
          </w:r>
          <w:r>
            <w:tab/>
          </w:r>
          <w:r>
            <w:fldChar w:fldCharType="begin"/>
          </w:r>
          <w:r>
            <w:instrText xml:space="preserve"> PAGEREF _Toc31797 \h </w:instrText>
          </w:r>
          <w:r>
            <w:fldChar w:fldCharType="separate"/>
          </w:r>
          <w:r>
            <w:t>5</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5F202F40">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_Toc25019 </w:instrText>
          </w:r>
          <w:r>
            <w:rPr>
              <w:rFonts w:hint="default" w:asciiTheme="minorHAnsi" w:hAnsiTheme="minorHAnsi" w:eastAsiaTheme="minorEastAsia" w:cstheme="minorBidi"/>
              <w:kern w:val="2"/>
              <w:szCs w:val="24"/>
              <w:highlight w:val="none"/>
              <w:lang w:val="en-US" w:eastAsia="zh-CN" w:bidi="ar-SA"/>
            </w:rPr>
            <w:fldChar w:fldCharType="separate"/>
          </w:r>
          <w:r>
            <w:rPr>
              <w:rFonts w:hint="default" w:hAnsi="黑体" w:cs="仿宋"/>
              <w:szCs w:val="44"/>
              <w:highlight w:val="none"/>
            </w:rPr>
            <w:t>第二章 供应商须知前附表</w:t>
          </w:r>
          <w:r>
            <w:tab/>
          </w:r>
          <w:r>
            <w:fldChar w:fldCharType="begin"/>
          </w:r>
          <w:r>
            <w:instrText xml:space="preserve"> PAGEREF _Toc25019 \h </w:instrText>
          </w:r>
          <w:r>
            <w:fldChar w:fldCharType="separate"/>
          </w:r>
          <w:r>
            <w:t>6</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618D5BD3">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_Toc14121 </w:instrText>
          </w:r>
          <w:r>
            <w:rPr>
              <w:rFonts w:hint="default" w:asciiTheme="minorHAnsi" w:hAnsiTheme="minorHAnsi" w:eastAsiaTheme="minorEastAsia" w:cstheme="minorBidi"/>
              <w:kern w:val="2"/>
              <w:szCs w:val="24"/>
              <w:highlight w:val="none"/>
              <w:lang w:val="en-US" w:eastAsia="zh-CN" w:bidi="ar-SA"/>
            </w:rPr>
            <w:fldChar w:fldCharType="separate"/>
          </w:r>
          <w:r>
            <w:rPr>
              <w:rFonts w:hint="default" w:hAnsi="黑体" w:cs="仿宋"/>
              <w:szCs w:val="44"/>
              <w:highlight w:val="none"/>
            </w:rPr>
            <w:t>第</w:t>
          </w:r>
          <w:r>
            <w:rPr>
              <w:rFonts w:hint="eastAsia" w:hAnsi="黑体" w:cs="仿宋"/>
              <w:szCs w:val="44"/>
              <w:highlight w:val="none"/>
              <w:lang w:val="en-US" w:eastAsia="zh-CN"/>
            </w:rPr>
            <w:t>三</w:t>
          </w:r>
          <w:r>
            <w:rPr>
              <w:rFonts w:hint="default" w:hAnsi="黑体" w:cs="仿宋"/>
              <w:szCs w:val="44"/>
              <w:highlight w:val="none"/>
            </w:rPr>
            <w:t>章 采购需求</w:t>
          </w:r>
          <w:r>
            <w:tab/>
          </w:r>
          <w:r>
            <w:fldChar w:fldCharType="begin"/>
          </w:r>
          <w:r>
            <w:instrText xml:space="preserve"> PAGEREF _Toc14121 \h </w:instrText>
          </w:r>
          <w:r>
            <w:fldChar w:fldCharType="separate"/>
          </w:r>
          <w:r>
            <w:t>10</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02352D47">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_Toc3465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bCs/>
              <w:i w:val="0"/>
              <w:iCs w:val="0"/>
              <w:caps w:val="0"/>
              <w:spacing w:val="2"/>
              <w:kern w:val="0"/>
              <w:szCs w:val="28"/>
              <w:highlight w:val="none"/>
              <w:shd w:val="clear" w:fill="FFFFFF"/>
              <w:lang w:val="en-US" w:eastAsia="zh-CN" w:bidi="ar"/>
            </w:rPr>
            <w:t>一、前注</w:t>
          </w:r>
          <w:r>
            <w:tab/>
          </w:r>
          <w:r>
            <w:fldChar w:fldCharType="begin"/>
          </w:r>
          <w:r>
            <w:instrText xml:space="preserve"> PAGEREF _Toc3465 \h </w:instrText>
          </w:r>
          <w:r>
            <w:fldChar w:fldCharType="separate"/>
          </w:r>
          <w:r>
            <w:t>10</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033C2BE3">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_Toc3168 </w:instrText>
          </w:r>
          <w:r>
            <w:rPr>
              <w:rFonts w:hint="default" w:asciiTheme="minorHAnsi" w:hAnsiTheme="minorHAnsi" w:eastAsiaTheme="minorEastAsia" w:cstheme="minorBidi"/>
              <w:kern w:val="2"/>
              <w:szCs w:val="24"/>
              <w:highlight w:val="none"/>
              <w:lang w:val="en-US" w:eastAsia="zh-CN" w:bidi="ar-SA"/>
            </w:rPr>
            <w:fldChar w:fldCharType="separate"/>
          </w:r>
          <w:r>
            <w:rPr>
              <w:rFonts w:hint="default" w:ascii="黑体" w:hAnsi="黑体" w:eastAsia="黑体" w:cs="黑体"/>
              <w:bCs/>
              <w:i w:val="0"/>
              <w:iCs w:val="0"/>
              <w:caps w:val="0"/>
              <w:spacing w:val="2"/>
              <w:kern w:val="0"/>
              <w:szCs w:val="28"/>
              <w:highlight w:val="yellow"/>
              <w:shd w:val="clear" w:fill="FFFFFF"/>
              <w:lang w:val="en-US" w:eastAsia="zh-CN" w:bidi="ar"/>
            </w:rPr>
            <w:t>二、采购范围及内容</w:t>
          </w:r>
          <w:r>
            <w:tab/>
          </w:r>
          <w:r>
            <w:fldChar w:fldCharType="begin"/>
          </w:r>
          <w:r>
            <w:instrText xml:space="preserve"> PAGEREF _Toc3168 \h </w:instrText>
          </w:r>
          <w:r>
            <w:fldChar w:fldCharType="separate"/>
          </w:r>
          <w:r>
            <w:t>10</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710CB06D">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_Toc14377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hAnsi="黑体" w:cs="仿宋"/>
              <w:szCs w:val="44"/>
              <w:highlight w:val="none"/>
            </w:rPr>
            <w:t>第四章</w:t>
          </w:r>
          <w:r>
            <w:rPr>
              <w:rFonts w:hint="eastAsia" w:hAnsi="黑体" w:eastAsia="黑体" w:cs="仿宋"/>
              <w:szCs w:val="44"/>
              <w:highlight w:val="none"/>
              <w:lang w:val="en-US" w:eastAsia="zh-CN"/>
            </w:rPr>
            <w:t xml:space="preserve"> 评审办法</w:t>
          </w:r>
          <w:r>
            <w:tab/>
          </w:r>
          <w:r>
            <w:fldChar w:fldCharType="begin"/>
          </w:r>
          <w:r>
            <w:instrText xml:space="preserve"> PAGEREF _Toc14377 \h </w:instrText>
          </w:r>
          <w:r>
            <w:fldChar w:fldCharType="separate"/>
          </w:r>
          <w:r>
            <w:t>11</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7A6051C0">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_Toc29010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szCs w:val="28"/>
              <w:highlight w:val="none"/>
            </w:rPr>
            <w:t>一、总则</w:t>
          </w:r>
          <w:r>
            <w:tab/>
          </w:r>
          <w:r>
            <w:fldChar w:fldCharType="begin"/>
          </w:r>
          <w:r>
            <w:instrText xml:space="preserve"> PAGEREF _Toc29010 \h </w:instrText>
          </w:r>
          <w:r>
            <w:fldChar w:fldCharType="separate"/>
          </w:r>
          <w:r>
            <w:t>11</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13B3A207">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_Toc12283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szCs w:val="28"/>
              <w:highlight w:val="none"/>
            </w:rPr>
            <w:t>二、资格符合性评审</w:t>
          </w:r>
          <w:r>
            <w:tab/>
          </w:r>
          <w:r>
            <w:fldChar w:fldCharType="begin"/>
          </w:r>
          <w:r>
            <w:instrText xml:space="preserve"> PAGEREF _Toc12283 \h </w:instrText>
          </w:r>
          <w:r>
            <w:fldChar w:fldCharType="separate"/>
          </w:r>
          <w:r>
            <w:t>11</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06074878">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_Toc5766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szCs w:val="28"/>
              <w:highlight w:val="none"/>
              <w:lang w:val="en-US" w:eastAsia="zh-CN"/>
            </w:rPr>
            <w:t>三、说明</w:t>
          </w:r>
          <w:r>
            <w:tab/>
          </w:r>
          <w:r>
            <w:fldChar w:fldCharType="begin"/>
          </w:r>
          <w:r>
            <w:instrText xml:space="preserve"> PAGEREF _Toc5766 \h </w:instrText>
          </w:r>
          <w:r>
            <w:fldChar w:fldCharType="separate"/>
          </w:r>
          <w:r>
            <w:t>11</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46F7C7BC">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_Toc6277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bCs w:val="0"/>
              <w:szCs w:val="44"/>
              <w:highlight w:val="none"/>
            </w:rPr>
            <w:t>投标文件格式</w:t>
          </w:r>
          <w:r>
            <w:tab/>
          </w:r>
          <w:r>
            <w:fldChar w:fldCharType="begin"/>
          </w:r>
          <w:r>
            <w:instrText xml:space="preserve"> PAGEREF _Toc6277 \h </w:instrText>
          </w:r>
          <w:r>
            <w:fldChar w:fldCharType="separate"/>
          </w:r>
          <w:r>
            <w:t>12</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1EABC6C3">
          <w:pPr>
            <w:pStyle w:val="7"/>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_Toc23065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szCs w:val="36"/>
              <w:highlight w:val="none"/>
              <w:lang w:val="en-US" w:eastAsia="zh-CN"/>
            </w:rPr>
            <w:t>投标承诺函</w:t>
          </w:r>
          <w:r>
            <w:tab/>
          </w:r>
          <w:r>
            <w:fldChar w:fldCharType="begin"/>
          </w:r>
          <w:r>
            <w:instrText xml:space="preserve"> PAGEREF _Toc23065 \h </w:instrText>
          </w:r>
          <w:r>
            <w:fldChar w:fldCharType="separate"/>
          </w:r>
          <w:r>
            <w:t>16</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167B6653">
          <w:pPr>
            <w:pStyle w:val="7"/>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_Toc17749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szCs w:val="36"/>
              <w:highlight w:val="none"/>
              <w:lang w:val="en-US" w:eastAsia="zh-CN"/>
            </w:rPr>
            <w:t>无重大违法记录声明函</w:t>
          </w:r>
          <w:r>
            <w:tab/>
          </w:r>
          <w:r>
            <w:fldChar w:fldCharType="begin"/>
          </w:r>
          <w:r>
            <w:instrText xml:space="preserve"> PAGEREF _Toc17749 \h </w:instrText>
          </w:r>
          <w:r>
            <w:fldChar w:fldCharType="separate"/>
          </w:r>
          <w:r>
            <w:t>17</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07754A85">
          <w:pPr>
            <w:pStyle w:val="12"/>
            <w:tabs>
              <w:tab w:val="right" w:leader="dot" w:pos="8849"/>
            </w:tabs>
          </w:pPr>
          <w:r>
            <w:rPr>
              <w:rFonts w:hint="default" w:asciiTheme="minorHAnsi" w:hAnsiTheme="minorHAnsi" w:eastAsiaTheme="minorEastAsia" w:cstheme="minorBidi"/>
              <w:kern w:val="2"/>
              <w:szCs w:val="24"/>
              <w:highlight w:val="none"/>
              <w:lang w:val="en-US" w:eastAsia="zh-CN" w:bidi="ar-SA"/>
            </w:rPr>
            <w:fldChar w:fldCharType="begin"/>
          </w:r>
          <w:r>
            <w:rPr>
              <w:rFonts w:hint="default" w:asciiTheme="minorHAnsi" w:hAnsiTheme="minorHAnsi" w:eastAsiaTheme="minorEastAsia" w:cstheme="minorBidi"/>
              <w:kern w:val="2"/>
              <w:szCs w:val="24"/>
              <w:highlight w:val="none"/>
              <w:lang w:val="en-US" w:eastAsia="zh-CN" w:bidi="ar-SA"/>
            </w:rPr>
            <w:instrText xml:space="preserve"> HYPERLINK \l _Toc8100 </w:instrText>
          </w:r>
          <w:r>
            <w:rPr>
              <w:rFonts w:hint="default" w:asciiTheme="minorHAnsi" w:hAnsiTheme="minorHAnsi" w:eastAsiaTheme="minorEastAsia" w:cstheme="minorBidi"/>
              <w:kern w:val="2"/>
              <w:szCs w:val="24"/>
              <w:highlight w:val="none"/>
              <w:lang w:val="en-US" w:eastAsia="zh-CN" w:bidi="ar-SA"/>
            </w:rPr>
            <w:fldChar w:fldCharType="separate"/>
          </w:r>
          <w:r>
            <w:rPr>
              <w:rFonts w:hint="eastAsia" w:ascii="黑体" w:hAnsi="黑体" w:eastAsia="黑体" w:cs="黑体"/>
              <w:bCs/>
              <w:kern w:val="0"/>
              <w:szCs w:val="36"/>
              <w:highlight w:val="none"/>
            </w:rPr>
            <w:t>供应商资格证明及评审所需材料</w:t>
          </w:r>
          <w:r>
            <w:tab/>
          </w:r>
          <w:r>
            <w:fldChar w:fldCharType="begin"/>
          </w:r>
          <w:r>
            <w:instrText xml:space="preserve"> PAGEREF _Toc8100 \h </w:instrText>
          </w:r>
          <w:r>
            <w:fldChar w:fldCharType="separate"/>
          </w:r>
          <w:r>
            <w:t>18</w:t>
          </w:r>
          <w:r>
            <w:fldChar w:fldCharType="end"/>
          </w:r>
          <w:r>
            <w:rPr>
              <w:rFonts w:hint="default" w:asciiTheme="minorHAnsi" w:hAnsiTheme="minorHAnsi" w:eastAsiaTheme="minorEastAsia" w:cstheme="minorBidi"/>
              <w:kern w:val="2"/>
              <w:szCs w:val="24"/>
              <w:highlight w:val="none"/>
              <w:lang w:val="en-US" w:eastAsia="zh-CN" w:bidi="ar-SA"/>
            </w:rPr>
            <w:fldChar w:fldCharType="end"/>
          </w:r>
        </w:p>
        <w:p w14:paraId="71D08231">
          <w:pPr>
            <w:rPr>
              <w:rFonts w:ascii="方正小标宋简体" w:eastAsia="方正小标宋简体" w:cs="宋体"/>
              <w:b/>
              <w:bCs/>
              <w:color w:val="000000" w:themeColor="text1"/>
              <w:sz w:val="24"/>
              <w:highlight w:val="none"/>
              <w14:textFill>
                <w14:solidFill>
                  <w14:schemeClr w14:val="tx1"/>
                </w14:solidFill>
              </w14:textFill>
            </w:rPr>
          </w:pPr>
          <w:r>
            <w:rPr>
              <w:rFonts w:hint="default" w:asciiTheme="minorHAnsi" w:hAnsiTheme="minorHAnsi" w:eastAsiaTheme="minorEastAsia" w:cstheme="minorBidi"/>
              <w:kern w:val="2"/>
              <w:szCs w:val="24"/>
              <w:highlight w:val="none"/>
              <w:lang w:val="en-US" w:eastAsia="zh-CN" w:bidi="ar-SA"/>
            </w:rPr>
            <w:fldChar w:fldCharType="end"/>
          </w:r>
        </w:p>
      </w:sdtContent>
    </w:sdt>
    <w:p w14:paraId="266B01CB">
      <w:pPr>
        <w:rPr>
          <w:rFonts w:cs="宋体"/>
          <w:b/>
          <w:bCs/>
          <w:color w:val="000000" w:themeColor="text1"/>
          <w:sz w:val="24"/>
          <w:highlight w:val="none"/>
          <w14:textFill>
            <w14:solidFill>
              <w14:schemeClr w14:val="tx1"/>
            </w14:solidFill>
          </w14:textFill>
        </w:rPr>
      </w:pPr>
      <w:r>
        <w:rPr>
          <w:rFonts w:cs="宋体"/>
          <w:b/>
          <w:bCs/>
          <w:color w:val="000000" w:themeColor="text1"/>
          <w:sz w:val="24"/>
          <w:highlight w:val="none"/>
          <w14:textFill>
            <w14:solidFill>
              <w14:schemeClr w14:val="tx1"/>
            </w14:solidFill>
          </w14:textFill>
        </w:rPr>
        <w:tab/>
      </w:r>
    </w:p>
    <w:p w14:paraId="297FD9AF">
      <w:pPr>
        <w:rPr>
          <w:rFonts w:ascii="宋体" w:hAnsi="宋体" w:eastAsia="宋体" w:cs="宋体"/>
          <w:b/>
          <w:bCs/>
          <w:color w:val="000000" w:themeColor="text1"/>
          <w:sz w:val="24"/>
          <w:highlight w:val="none"/>
          <w14:textFill>
            <w14:solidFill>
              <w14:schemeClr w14:val="tx1"/>
            </w14:solidFill>
          </w14:textFill>
        </w:rPr>
      </w:pPr>
    </w:p>
    <w:p w14:paraId="002E01B6">
      <w:pPr>
        <w:rPr>
          <w:color w:val="000000" w:themeColor="text1"/>
          <w:highlight w:val="none"/>
          <w14:textFill>
            <w14:solidFill>
              <w14:schemeClr w14:val="tx1"/>
            </w14:solidFill>
          </w14:textFill>
        </w:rPr>
      </w:pPr>
    </w:p>
    <w:p w14:paraId="0055BD82">
      <w:pPr>
        <w:rPr>
          <w:color w:val="000000" w:themeColor="text1"/>
          <w:sz w:val="24"/>
          <w:highlight w:val="none"/>
          <w14:textFill>
            <w14:solidFill>
              <w14:schemeClr w14:val="tx1"/>
            </w14:solidFill>
          </w14:textFill>
        </w:rPr>
      </w:pPr>
    </w:p>
    <w:p w14:paraId="3A36632B">
      <w:pPr>
        <w:rPr>
          <w:color w:val="000000" w:themeColor="text1"/>
          <w:highlight w:val="none"/>
          <w14:textFill>
            <w14:solidFill>
              <w14:schemeClr w14:val="tx1"/>
            </w14:solidFill>
          </w14:textFill>
        </w:rPr>
      </w:pPr>
    </w:p>
    <w:p w14:paraId="178D130B">
      <w:pPr>
        <w:rPr>
          <w:color w:val="000000" w:themeColor="text1"/>
          <w:highlight w:val="none"/>
          <w14:textFill>
            <w14:solidFill>
              <w14:schemeClr w14:val="tx1"/>
            </w14:solidFill>
          </w14:textFill>
        </w:rPr>
      </w:pPr>
    </w:p>
    <w:p w14:paraId="540A8E12">
      <w:pPr>
        <w:rPr>
          <w:color w:val="000000" w:themeColor="text1"/>
          <w:highlight w:val="none"/>
          <w14:textFill>
            <w14:solidFill>
              <w14:schemeClr w14:val="tx1"/>
            </w14:solidFill>
          </w14:textFill>
        </w:rPr>
      </w:pPr>
    </w:p>
    <w:p w14:paraId="7C8560C6">
      <w:pPr>
        <w:rPr>
          <w:color w:val="000000" w:themeColor="text1"/>
          <w:highlight w:val="none"/>
          <w14:textFill>
            <w14:solidFill>
              <w14:schemeClr w14:val="tx1"/>
            </w14:solidFill>
          </w14:textFill>
        </w:rPr>
      </w:pPr>
    </w:p>
    <w:p w14:paraId="6DF28C09">
      <w:pPr>
        <w:rPr>
          <w:color w:val="000000" w:themeColor="text1"/>
          <w:highlight w:val="none"/>
          <w14:textFill>
            <w14:solidFill>
              <w14:schemeClr w14:val="tx1"/>
            </w14:solidFill>
          </w14:textFill>
        </w:rPr>
      </w:pPr>
    </w:p>
    <w:p w14:paraId="2F8B298E">
      <w:pPr>
        <w:rPr>
          <w:color w:val="000000" w:themeColor="text1"/>
          <w:highlight w:val="none"/>
          <w14:textFill>
            <w14:solidFill>
              <w14:schemeClr w14:val="tx1"/>
            </w14:solidFill>
          </w14:textFill>
        </w:rPr>
      </w:pPr>
    </w:p>
    <w:p w14:paraId="07967254">
      <w:pPr>
        <w:rPr>
          <w:color w:val="000000" w:themeColor="text1"/>
          <w:highlight w:val="none"/>
          <w14:textFill>
            <w14:solidFill>
              <w14:schemeClr w14:val="tx1"/>
            </w14:solidFill>
          </w14:textFill>
        </w:rPr>
      </w:pPr>
    </w:p>
    <w:p w14:paraId="356CE2E7">
      <w:pPr>
        <w:rPr>
          <w:color w:val="000000" w:themeColor="text1"/>
          <w:highlight w:val="none"/>
          <w14:textFill>
            <w14:solidFill>
              <w14:schemeClr w14:val="tx1"/>
            </w14:solidFill>
          </w14:textFill>
        </w:rPr>
        <w:sectPr>
          <w:footerReference r:id="rId5" w:type="default"/>
          <w:pgSz w:w="11910" w:h="16850"/>
          <w:pgMar w:top="2098" w:right="1474" w:bottom="1984" w:left="1587" w:header="0" w:footer="624" w:gutter="0"/>
          <w:pgNumType w:fmt="decimal"/>
          <w:cols w:space="0" w:num="1"/>
          <w:rtlGutter w:val="0"/>
          <w:docGrid w:type="lines" w:linePitch="312" w:charSpace="0"/>
        </w:sectPr>
      </w:pPr>
    </w:p>
    <w:p w14:paraId="4AEEEF86">
      <w:pPr>
        <w:jc w:val="center"/>
        <w:outlineLvl w:val="0"/>
        <w:rPr>
          <w:rStyle w:val="19"/>
          <w:rFonts w:hint="default" w:hAnsi="黑体" w:cs="仿宋"/>
          <w:color w:val="000000" w:themeColor="text1"/>
          <w:sz w:val="44"/>
          <w:szCs w:val="44"/>
          <w:highlight w:val="none"/>
          <w14:textFill>
            <w14:solidFill>
              <w14:schemeClr w14:val="tx1"/>
            </w14:solidFill>
          </w14:textFill>
        </w:rPr>
      </w:pPr>
      <w:bookmarkStart w:id="12" w:name="_Toc209619288"/>
      <w:bookmarkStart w:id="13" w:name="_Toc10595"/>
      <w:bookmarkStart w:id="14" w:name="_Toc19931"/>
      <w:r>
        <w:rPr>
          <w:rStyle w:val="19"/>
          <w:rFonts w:hint="default" w:hAnsi="黑体" w:cs="仿宋"/>
          <w:color w:val="000000" w:themeColor="text1"/>
          <w:sz w:val="44"/>
          <w:szCs w:val="44"/>
          <w:highlight w:val="none"/>
          <w14:textFill>
            <w14:solidFill>
              <w14:schemeClr w14:val="tx1"/>
            </w14:solidFill>
          </w14:textFill>
        </w:rPr>
        <w:t xml:space="preserve">第一章 </w:t>
      </w:r>
      <w:r>
        <w:rPr>
          <w:rStyle w:val="19"/>
          <w:rFonts w:hint="eastAsia" w:hAnsi="黑体" w:eastAsia="黑体" w:cs="仿宋"/>
          <w:color w:val="000000" w:themeColor="text1"/>
          <w:sz w:val="44"/>
          <w:szCs w:val="44"/>
          <w:highlight w:val="none"/>
          <w:lang w:val="en-US" w:eastAsia="zh-CN"/>
          <w14:textFill>
            <w14:solidFill>
              <w14:schemeClr w14:val="tx1"/>
            </w14:solidFill>
          </w14:textFill>
        </w:rPr>
        <w:t>询比</w:t>
      </w:r>
      <w:r>
        <w:rPr>
          <w:rStyle w:val="19"/>
          <w:rFonts w:hint="default" w:hAnsi="黑体" w:cs="仿宋"/>
          <w:color w:val="000000" w:themeColor="text1"/>
          <w:sz w:val="44"/>
          <w:szCs w:val="44"/>
          <w:highlight w:val="none"/>
          <w14:textFill>
            <w14:solidFill>
              <w14:schemeClr w14:val="tx1"/>
            </w14:solidFill>
          </w14:textFill>
        </w:rPr>
        <w:t>公告</w:t>
      </w:r>
      <w:bookmarkEnd w:id="12"/>
      <w:bookmarkEnd w:id="13"/>
    </w:p>
    <w:bookmarkEnd w:id="14"/>
    <w:p w14:paraId="0933F22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仿宋_GB2312" w:hAnsi="方正仿宋_GB2312" w:eastAsia="方正仿宋_GB2312" w:cs="方正仿宋_GB2312"/>
          <w:b/>
          <w:bCs/>
          <w:color w:val="000000" w:themeColor="text1"/>
          <w:sz w:val="36"/>
          <w:szCs w:val="36"/>
          <w:highlight w:val="none"/>
          <w14:textFill>
            <w14:solidFill>
              <w14:schemeClr w14:val="tx1"/>
            </w14:solidFill>
          </w14:textFill>
        </w:rPr>
      </w:pPr>
      <w:bookmarkStart w:id="15" w:name="_bookmark0"/>
      <w:bookmarkEnd w:id="15"/>
      <w:bookmarkStart w:id="16" w:name="第一章__磋商公告"/>
      <w:bookmarkEnd w:id="16"/>
      <w:bookmarkStart w:id="17" w:name="_Toc28359011"/>
      <w:bookmarkStart w:id="18" w:name="_Toc35393797"/>
      <w:bookmarkStart w:id="19" w:name="_Toc18025"/>
      <w:r>
        <w:rPr>
          <w:rFonts w:hint="eastAsia" w:ascii="方正仿宋_GB2312" w:hAnsi="方正仿宋_GB2312" w:eastAsia="方正仿宋_GB2312" w:cs="方正仿宋_GB2312"/>
          <w:b/>
          <w:bCs/>
          <w:color w:val="000000" w:themeColor="text1"/>
          <w:sz w:val="36"/>
          <w:szCs w:val="36"/>
          <w:highlight w:val="none"/>
          <w:lang w:val="en-US" w:eastAsia="zh-CN"/>
          <w14:textFill>
            <w14:solidFill>
              <w14:schemeClr w14:val="tx1"/>
            </w14:solidFill>
          </w14:textFill>
        </w:rPr>
        <w:t>寿春双桥苑水土保持方案编制项目询比</w:t>
      </w:r>
      <w:r>
        <w:rPr>
          <w:rFonts w:hint="eastAsia" w:ascii="方正仿宋_GB2312" w:hAnsi="方正仿宋_GB2312" w:eastAsia="方正仿宋_GB2312" w:cs="方正仿宋_GB2312"/>
          <w:b/>
          <w:bCs/>
          <w:color w:val="000000" w:themeColor="text1"/>
          <w:sz w:val="36"/>
          <w:szCs w:val="36"/>
          <w:highlight w:val="none"/>
          <w14:textFill>
            <w14:solidFill>
              <w14:schemeClr w14:val="tx1"/>
            </w14:solidFill>
          </w14:textFill>
        </w:rPr>
        <w:t>公告</w:t>
      </w:r>
    </w:p>
    <w:p w14:paraId="7929D2E6">
      <w:pPr>
        <w:tabs>
          <w:tab w:val="left" w:pos="2100"/>
        </w:tabs>
        <w:rPr>
          <w:rFonts w:ascii="华文中宋" w:hAnsi="华文中宋" w:eastAsia="华文中宋"/>
          <w:b/>
          <w:bCs/>
          <w:color w:val="000000" w:themeColor="text1"/>
          <w:highlight w:val="none"/>
          <w14:textFill>
            <w14:solidFill>
              <w14:schemeClr w14:val="tx1"/>
            </w14:solidFill>
          </w14:textFill>
        </w:rPr>
      </w:pPr>
    </w:p>
    <w:bookmarkEnd w:id="17"/>
    <w:bookmarkEnd w:id="18"/>
    <w:p w14:paraId="75C13F3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firstLine="570" w:firstLineChars="200"/>
        <w:jc w:val="both"/>
        <w:textAlignment w:val="auto"/>
        <w:rPr>
          <w:rFonts w:hint="eastAsia" w:ascii="仿宋_GB2312" w:hAnsi="仿宋_GB2312" w:eastAsia="仿宋_GB2312" w:cs="仿宋_GB2312"/>
          <w:b w:val="0"/>
          <w:bCs w:val="0"/>
          <w:color w:val="auto"/>
          <w:kern w:val="0"/>
          <w:sz w:val="28"/>
          <w:szCs w:val="28"/>
          <w:highlight w:val="none"/>
          <w:lang w:val="en-US" w:eastAsia="zh-CN" w:bidi="ar-SA"/>
        </w:rPr>
      </w:pPr>
      <w:r>
        <w:rPr>
          <w:rFonts w:hint="eastAsia" w:ascii="方正仿宋_GB2312" w:hAnsi="方正仿宋_GB2312" w:eastAsia="方正仿宋_GB2312" w:cs="方正仿宋_GB2312"/>
          <w:b/>
          <w:bCs/>
          <w:i w:val="0"/>
          <w:iCs w:val="0"/>
          <w:caps w:val="0"/>
          <w:color w:val="454545"/>
          <w:spacing w:val="2"/>
          <w:sz w:val="28"/>
          <w:szCs w:val="28"/>
          <w:highlight w:val="none"/>
          <w:shd w:val="clear" w:fill="FFFFFF"/>
        </w:rPr>
        <w:t>项目概况：</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寿春双桥苑水土保持方案编制项目</w:t>
      </w:r>
      <w:r>
        <w:rPr>
          <w:rFonts w:hint="eastAsia" w:ascii="方正仿宋_GB2312" w:hAnsi="方正仿宋_GB2312" w:eastAsia="方正仿宋_GB2312" w:cs="方正仿宋_GB2312"/>
          <w:b w:val="0"/>
          <w:bCs w:val="0"/>
          <w:color w:val="auto"/>
          <w:kern w:val="0"/>
          <w:sz w:val="28"/>
          <w:szCs w:val="28"/>
          <w:highlight w:val="none"/>
          <w:lang w:val="en-US" w:eastAsia="zh-CN" w:bidi="ar-SA"/>
        </w:rPr>
        <w:t>的潜在供应商应在安徽寿州控股集团有限公司网站http://www.szkgjt.cn/中获取采购信息，并于2026年11月6日 16点00分（北京时间）前提交响应文件。</w:t>
      </w:r>
    </w:p>
    <w:p w14:paraId="35B1D97C">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0" w:name="_Toc10408"/>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一、项目基本情况</w:t>
      </w:r>
      <w:bookmarkEnd w:id="20"/>
    </w:p>
    <w:p w14:paraId="6F1D44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b w:val="0"/>
          <w:bCs w:val="0"/>
          <w:color w:val="auto"/>
          <w:kern w:val="0"/>
          <w:sz w:val="28"/>
          <w:szCs w:val="28"/>
          <w:highlight w:val="none"/>
          <w:lang w:val="en-US" w:eastAsia="zh-CN"/>
        </w:rPr>
        <w:t>1.</w:t>
      </w:r>
      <w:r>
        <w:rPr>
          <w:rFonts w:hint="eastAsia" w:ascii="方正仿宋_GB2312" w:hAnsi="方正仿宋_GB2312" w:eastAsia="方正仿宋_GB2312" w:cs="方正仿宋_GB2312"/>
          <w:b w:val="0"/>
          <w:bCs w:val="0"/>
          <w:color w:val="auto"/>
          <w:kern w:val="0"/>
          <w:sz w:val="28"/>
          <w:szCs w:val="28"/>
          <w:highlight w:val="none"/>
        </w:rPr>
        <w:t>项目编号：</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2026-11-SZSY-CG-070</w:t>
      </w:r>
    </w:p>
    <w:p w14:paraId="6B9E8E7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 w:val="0"/>
          <w:bCs w:val="0"/>
          <w:color w:val="auto"/>
          <w:kern w:val="0"/>
          <w:sz w:val="28"/>
          <w:szCs w:val="28"/>
          <w:highlight w:val="none"/>
          <w:lang w:val="en-US" w:eastAsia="zh-CN"/>
        </w:rPr>
        <w:t>2.</w:t>
      </w:r>
      <w:r>
        <w:rPr>
          <w:rFonts w:hint="eastAsia" w:ascii="方正仿宋_GB2312" w:hAnsi="方正仿宋_GB2312" w:eastAsia="方正仿宋_GB2312" w:cs="方正仿宋_GB2312"/>
          <w:b w:val="0"/>
          <w:bCs w:val="0"/>
          <w:color w:val="auto"/>
          <w:kern w:val="0"/>
          <w:sz w:val="28"/>
          <w:szCs w:val="28"/>
          <w:highlight w:val="none"/>
        </w:rPr>
        <w:t>项目名称：</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寿春双桥苑水土保持方案编制项目</w:t>
      </w:r>
    </w:p>
    <w:p w14:paraId="643CA8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lang w:val="en-US" w:eastAsia="zh-CN"/>
        </w:rPr>
      </w:pPr>
      <w:r>
        <w:rPr>
          <w:rFonts w:hint="eastAsia" w:ascii="方正仿宋_GB2312" w:hAnsi="方正仿宋_GB2312" w:eastAsia="方正仿宋_GB2312" w:cs="方正仿宋_GB2312"/>
          <w:b w:val="0"/>
          <w:bCs w:val="0"/>
          <w:color w:val="auto"/>
          <w:kern w:val="0"/>
          <w:sz w:val="28"/>
          <w:szCs w:val="28"/>
          <w:highlight w:val="none"/>
          <w:lang w:val="en-US" w:eastAsia="zh-CN"/>
        </w:rPr>
        <w:t>3.</w:t>
      </w:r>
      <w:r>
        <w:rPr>
          <w:rFonts w:hint="eastAsia" w:ascii="方正仿宋_GB2312" w:hAnsi="方正仿宋_GB2312" w:eastAsia="方正仿宋_GB2312" w:cs="方正仿宋_GB2312"/>
          <w:b w:val="0"/>
          <w:bCs w:val="0"/>
          <w:color w:val="auto"/>
          <w:kern w:val="0"/>
          <w:sz w:val="28"/>
          <w:szCs w:val="28"/>
          <w:highlight w:val="none"/>
        </w:rPr>
        <w:t>采购方式：</w:t>
      </w:r>
      <w:r>
        <w:rPr>
          <w:rFonts w:hint="eastAsia" w:ascii="方正仿宋_GB2312" w:hAnsi="方正仿宋_GB2312" w:eastAsia="方正仿宋_GB2312" w:cs="方正仿宋_GB2312"/>
          <w:b w:val="0"/>
          <w:bCs w:val="0"/>
          <w:color w:val="auto"/>
          <w:kern w:val="0"/>
          <w:sz w:val="28"/>
          <w:szCs w:val="28"/>
          <w:highlight w:val="none"/>
          <w:lang w:val="en-US" w:eastAsia="zh-CN"/>
        </w:rPr>
        <w:t>询比</w:t>
      </w:r>
    </w:p>
    <w:p w14:paraId="69F7643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000000" w:themeColor="text1"/>
          <w:kern w:val="0"/>
          <w:sz w:val="28"/>
          <w:szCs w:val="28"/>
          <w:highlight w:val="no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auto"/>
          <w:kern w:val="0"/>
          <w:sz w:val="28"/>
          <w:szCs w:val="28"/>
          <w:highlight w:val="none"/>
          <w:lang w:val="en-US" w:eastAsia="zh-CN"/>
        </w:rPr>
        <w:t>4.</w:t>
      </w:r>
      <w:r>
        <w:rPr>
          <w:rFonts w:hint="eastAsia" w:ascii="方正仿宋_GB2312" w:hAnsi="方正仿宋_GB2312" w:eastAsia="方正仿宋_GB2312" w:cs="方正仿宋_GB2312"/>
          <w:b w:val="0"/>
          <w:bCs w:val="0"/>
          <w:color w:val="auto"/>
          <w:kern w:val="0"/>
          <w:sz w:val="28"/>
          <w:szCs w:val="28"/>
          <w:highlight w:val="none"/>
        </w:rPr>
        <w:t>预算金额：</w:t>
      </w:r>
      <w:r>
        <w:rPr>
          <w:rFonts w:hint="eastAsia" w:ascii="方正仿宋_GB2312" w:hAnsi="方正仿宋_GB2312" w:eastAsia="方正仿宋_GB2312" w:cs="方正仿宋_GB2312"/>
          <w:b w:val="0"/>
          <w:bCs w:val="0"/>
          <w:color w:val="000000" w:themeColor="text1"/>
          <w:kern w:val="0"/>
          <w:sz w:val="28"/>
          <w:szCs w:val="28"/>
          <w:highlight w:val="none"/>
          <w:lang w:val="en-US" w:eastAsia="zh-CN" w:bidi="ar-SA"/>
          <w14:textFill>
            <w14:solidFill>
              <w14:schemeClr w14:val="tx1"/>
            </w14:solidFill>
          </w14:textFill>
        </w:rPr>
        <w:t>56000.00元（含税），自筹资金</w:t>
      </w:r>
    </w:p>
    <w:p w14:paraId="0A8BA0B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000000" w:themeColor="text1"/>
          <w:kern w:val="0"/>
          <w:sz w:val="28"/>
          <w:szCs w:val="28"/>
          <w:highlight w:val="no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auto"/>
          <w:kern w:val="0"/>
          <w:sz w:val="28"/>
          <w:szCs w:val="28"/>
          <w:highlight w:val="none"/>
          <w:lang w:val="en-US" w:eastAsia="zh-CN"/>
        </w:rPr>
        <w:t>5.</w:t>
      </w:r>
      <w:r>
        <w:rPr>
          <w:rFonts w:hint="eastAsia" w:ascii="方正仿宋_GB2312" w:hAnsi="方正仿宋_GB2312" w:eastAsia="方正仿宋_GB2312" w:cs="方正仿宋_GB2312"/>
          <w:b w:val="0"/>
          <w:bCs w:val="0"/>
          <w:color w:val="auto"/>
          <w:kern w:val="0"/>
          <w:sz w:val="28"/>
          <w:szCs w:val="28"/>
          <w:highlight w:val="none"/>
        </w:rPr>
        <w:t>最高限价：</w:t>
      </w:r>
      <w:r>
        <w:rPr>
          <w:rFonts w:hint="eastAsia" w:ascii="方正仿宋_GB2312" w:hAnsi="方正仿宋_GB2312" w:eastAsia="方正仿宋_GB2312" w:cs="方正仿宋_GB2312"/>
          <w:b w:val="0"/>
          <w:bCs w:val="0"/>
          <w:color w:val="000000" w:themeColor="text1"/>
          <w:kern w:val="0"/>
          <w:sz w:val="28"/>
          <w:szCs w:val="28"/>
          <w:highlight w:val="none"/>
          <w:lang w:val="en-US" w:eastAsia="zh-CN" w:bidi="ar-SA"/>
          <w14:textFill>
            <w14:solidFill>
              <w14:schemeClr w14:val="tx1"/>
            </w14:solidFill>
          </w14:textFill>
        </w:rPr>
        <w:t>56000.00元（含税）</w:t>
      </w:r>
    </w:p>
    <w:p w14:paraId="2126B03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lang w:val="en-US" w:eastAsia="zh-CN"/>
        </w:rPr>
      </w:pPr>
      <w:r>
        <w:rPr>
          <w:rFonts w:hint="eastAsia" w:ascii="方正仿宋_GB2312" w:hAnsi="方正仿宋_GB2312" w:eastAsia="方正仿宋_GB2312" w:cs="方正仿宋_GB2312"/>
          <w:b w:val="0"/>
          <w:bCs w:val="0"/>
          <w:color w:val="auto"/>
          <w:kern w:val="0"/>
          <w:sz w:val="28"/>
          <w:szCs w:val="28"/>
          <w:highlight w:val="none"/>
          <w:lang w:val="en-US" w:eastAsia="zh-CN"/>
        </w:rPr>
        <w:t>6.</w:t>
      </w:r>
      <w:r>
        <w:rPr>
          <w:rFonts w:hint="eastAsia" w:ascii="方正仿宋_GB2312" w:hAnsi="方正仿宋_GB2312" w:eastAsia="方正仿宋_GB2312" w:cs="方正仿宋_GB2312"/>
          <w:b w:val="0"/>
          <w:bCs w:val="0"/>
          <w:color w:val="auto"/>
          <w:kern w:val="0"/>
          <w:sz w:val="28"/>
          <w:szCs w:val="28"/>
          <w:highlight w:val="none"/>
        </w:rPr>
        <w:t>采购需求：</w:t>
      </w:r>
      <w:r>
        <w:rPr>
          <w:rFonts w:hint="eastAsia" w:ascii="方正仿宋_GB2312" w:hAnsi="方正仿宋_GB2312" w:eastAsia="方正仿宋_GB2312" w:cs="方正仿宋_GB2312"/>
          <w:b w:val="0"/>
          <w:bCs w:val="0"/>
          <w:color w:val="auto"/>
          <w:kern w:val="0"/>
          <w:sz w:val="28"/>
          <w:szCs w:val="28"/>
          <w:highlight w:val="none"/>
          <w:lang w:val="en-US" w:eastAsia="zh-CN"/>
        </w:rPr>
        <w:t>详见采购文件</w:t>
      </w:r>
    </w:p>
    <w:p w14:paraId="11E45D0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default" w:ascii="方正仿宋_GB2312" w:hAnsi="方正仿宋_GB2312" w:eastAsia="方正仿宋_GB2312" w:cs="方正仿宋_GB2312"/>
          <w:b w:val="0"/>
          <w:bCs w:val="0"/>
          <w:color w:val="auto"/>
          <w:kern w:val="0"/>
          <w:sz w:val="28"/>
          <w:szCs w:val="28"/>
          <w:highlight w:val="none"/>
          <w:lang w:val="en-US" w:eastAsia="zh-CN"/>
        </w:rPr>
      </w:pPr>
      <w:r>
        <w:rPr>
          <w:rFonts w:hint="eastAsia" w:ascii="方正仿宋_GB2312" w:hAnsi="方正仿宋_GB2312" w:eastAsia="方正仿宋_GB2312" w:cs="方正仿宋_GB2312"/>
          <w:b w:val="0"/>
          <w:bCs w:val="0"/>
          <w:color w:val="auto"/>
          <w:kern w:val="0"/>
          <w:sz w:val="28"/>
          <w:szCs w:val="28"/>
          <w:highlight w:val="none"/>
          <w:lang w:val="en-US" w:eastAsia="zh-CN"/>
        </w:rPr>
        <w:t>7.</w:t>
      </w:r>
      <w:r>
        <w:rPr>
          <w:rFonts w:hint="eastAsia" w:ascii="方正仿宋_GB2312" w:hAnsi="方正仿宋_GB2312" w:eastAsia="方正仿宋_GB2312" w:cs="方正仿宋_GB2312"/>
          <w:b w:val="0"/>
          <w:bCs w:val="0"/>
          <w:color w:val="auto"/>
          <w:kern w:val="0"/>
          <w:sz w:val="28"/>
          <w:szCs w:val="28"/>
          <w:highlight w:val="none"/>
        </w:rPr>
        <w:t>合同履行期限：</w:t>
      </w:r>
      <w:r>
        <w:rPr>
          <w:rFonts w:hint="eastAsia" w:ascii="方正仿宋_GB2312" w:hAnsi="方正仿宋_GB2312" w:eastAsia="方正仿宋_GB2312" w:cs="方正仿宋_GB2312"/>
          <w:b w:val="0"/>
          <w:bCs w:val="0"/>
          <w:color w:val="auto"/>
          <w:kern w:val="0"/>
          <w:sz w:val="28"/>
          <w:szCs w:val="28"/>
          <w:highlight w:val="none"/>
          <w:lang w:val="en-US" w:eastAsia="zh-CN"/>
        </w:rPr>
        <w:t>项目全周期</w:t>
      </w:r>
    </w:p>
    <w:p w14:paraId="3FE300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hAnsi="仿宋_GB2312" w:eastAsia="仿宋_GB2312" w:cs="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lang w:val="en-US" w:eastAsia="zh-CN"/>
        </w:rPr>
        <w:t>8.</w:t>
      </w:r>
      <w:r>
        <w:rPr>
          <w:rFonts w:hint="eastAsia" w:ascii="方正仿宋_GB2312" w:hAnsi="方正仿宋_GB2312" w:eastAsia="方正仿宋_GB2312" w:cs="方正仿宋_GB2312"/>
          <w:b w:val="0"/>
          <w:bCs w:val="0"/>
          <w:color w:val="auto"/>
          <w:kern w:val="0"/>
          <w:sz w:val="28"/>
          <w:szCs w:val="28"/>
          <w:highlight w:val="none"/>
        </w:rPr>
        <w:t>本项目（是/否）接受联合体：否</w:t>
      </w:r>
      <w:r>
        <w:rPr>
          <w:rFonts w:hint="eastAsia" w:ascii="仿宋_GB2312" w:hAnsi="仿宋_GB2312" w:eastAsia="仿宋_GB2312" w:cs="仿宋_GB2312"/>
          <w:b w:val="0"/>
          <w:bCs w:val="0"/>
          <w:color w:val="auto"/>
          <w:kern w:val="0"/>
          <w:sz w:val="28"/>
          <w:szCs w:val="28"/>
          <w:highlight w:val="none"/>
        </w:rPr>
        <w:t>。</w:t>
      </w:r>
    </w:p>
    <w:p w14:paraId="236FE765">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1" w:name="_Toc28284"/>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二、供应商资格要求：</w:t>
      </w:r>
      <w:bookmarkEnd w:id="21"/>
    </w:p>
    <w:p w14:paraId="06FBAE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lang w:val="en-US" w:eastAsia="zh-CN"/>
        </w:rPr>
      </w:pPr>
      <w:r>
        <w:rPr>
          <w:rFonts w:hint="eastAsia" w:ascii="方正仿宋_GB2312" w:hAnsi="方正仿宋_GB2312" w:eastAsia="方正仿宋_GB2312" w:cs="方正仿宋_GB2312"/>
          <w:b w:val="0"/>
          <w:bCs w:val="0"/>
          <w:color w:val="auto"/>
          <w:kern w:val="0"/>
          <w:sz w:val="28"/>
          <w:szCs w:val="28"/>
          <w:highlight w:val="none"/>
          <w:lang w:val="en-US" w:eastAsia="zh-CN"/>
        </w:rPr>
        <w:t>1.投标供应商供须为在中华人民共和国境内依法注册的法人或非法人组织，提供有效的营业执照（或事业单位法人证书、社会团体法人登记证书等）复印件并加盖公章；</w:t>
      </w:r>
    </w:p>
    <w:p w14:paraId="6AF5793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lang w:val="en-US" w:eastAsia="zh-CN"/>
        </w:rPr>
      </w:pPr>
      <w:r>
        <w:rPr>
          <w:rFonts w:hint="eastAsia" w:ascii="方正仿宋_GB2312" w:hAnsi="方正仿宋_GB2312" w:eastAsia="方正仿宋_GB2312" w:cs="方正仿宋_GB2312"/>
          <w:b w:val="0"/>
          <w:bCs w:val="0"/>
          <w:color w:val="auto"/>
          <w:kern w:val="0"/>
          <w:sz w:val="28"/>
          <w:szCs w:val="28"/>
          <w:highlight w:val="none"/>
          <w:lang w:val="en-US" w:eastAsia="zh-CN"/>
        </w:rPr>
        <w:t>2.具有履行合同所必需的设备和专业技术能力：提供书面声明（格式自拟，需明确具备水土保持方案编制的相关设备和专业技术能力）。</w:t>
      </w:r>
    </w:p>
    <w:p w14:paraId="2E866C69">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2" w:name="_Toc23750"/>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三、获取采购文件</w:t>
      </w:r>
      <w:bookmarkEnd w:id="22"/>
    </w:p>
    <w:p w14:paraId="388BA00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lang w:val="en-US" w:eastAsia="zh-CN"/>
        </w:rPr>
        <w:t>1.</w:t>
      </w:r>
      <w:r>
        <w:rPr>
          <w:rFonts w:hint="eastAsia" w:ascii="仿宋_GB2312" w:hAnsi="仿宋_GB2312" w:eastAsia="仿宋_GB2312" w:cs="仿宋_GB2312"/>
          <w:b w:val="0"/>
          <w:bCs w:val="0"/>
          <w:color w:val="auto"/>
          <w:kern w:val="0"/>
          <w:sz w:val="28"/>
          <w:szCs w:val="28"/>
          <w:highlight w:val="none"/>
        </w:rPr>
        <w:t>时间：2026年</w:t>
      </w:r>
      <w:r>
        <w:rPr>
          <w:rFonts w:hint="eastAsia" w:ascii="仿宋_GB2312" w:hAnsi="仿宋_GB2312" w:eastAsia="仿宋_GB2312" w:cs="仿宋_GB2312"/>
          <w:b w:val="0"/>
          <w:bCs w:val="0"/>
          <w:color w:val="auto"/>
          <w:kern w:val="0"/>
          <w:sz w:val="28"/>
          <w:szCs w:val="28"/>
          <w:highlight w:val="none"/>
          <w:lang w:val="en-US" w:eastAsia="zh-CN"/>
        </w:rPr>
        <w:t>11</w:t>
      </w:r>
      <w:r>
        <w:rPr>
          <w:rFonts w:hint="eastAsia" w:ascii="仿宋" w:hAnsi="仿宋" w:eastAsia="仿宋" w:cs="仿宋"/>
          <w:b w:val="0"/>
          <w:bCs w:val="0"/>
          <w:color w:val="auto"/>
          <w:kern w:val="0"/>
          <w:sz w:val="28"/>
          <w:szCs w:val="28"/>
          <w:highlight w:val="none"/>
        </w:rPr>
        <w:t>月</w:t>
      </w:r>
      <w:r>
        <w:rPr>
          <w:rFonts w:hint="eastAsia" w:ascii="仿宋" w:hAnsi="仿宋" w:eastAsia="仿宋" w:cs="仿宋"/>
          <w:b w:val="0"/>
          <w:bCs w:val="0"/>
          <w:color w:val="auto"/>
          <w:kern w:val="0"/>
          <w:sz w:val="28"/>
          <w:szCs w:val="28"/>
          <w:highlight w:val="none"/>
          <w:lang w:val="en-US" w:eastAsia="zh-CN"/>
        </w:rPr>
        <w:t>2</w:t>
      </w:r>
      <w:r>
        <w:rPr>
          <w:rFonts w:hint="eastAsia" w:ascii="仿宋_GB2312" w:hAnsi="仿宋_GB2312" w:eastAsia="仿宋_GB2312" w:cs="仿宋_GB2312"/>
          <w:b w:val="0"/>
          <w:bCs w:val="0"/>
          <w:color w:val="auto"/>
          <w:kern w:val="0"/>
          <w:sz w:val="28"/>
          <w:szCs w:val="28"/>
          <w:highlight w:val="none"/>
        </w:rPr>
        <w:t>日至</w:t>
      </w:r>
      <w:r>
        <w:rPr>
          <w:rFonts w:hint="eastAsia" w:ascii="仿宋_GB2312" w:hAnsi="仿宋_GB2312" w:eastAsia="仿宋_GB2312" w:cs="仿宋_GB2312"/>
          <w:b w:val="0"/>
          <w:bCs w:val="0"/>
          <w:color w:val="auto"/>
          <w:kern w:val="0"/>
          <w:sz w:val="28"/>
          <w:szCs w:val="28"/>
          <w:highlight w:val="none"/>
          <w:lang w:val="en-US" w:eastAsia="zh-CN" w:bidi="ar-SA"/>
        </w:rPr>
        <w:t>2026年11月6日 16点00分</w:t>
      </w:r>
      <w:r>
        <w:rPr>
          <w:rFonts w:hint="eastAsia" w:ascii="仿宋_GB2312" w:hAnsi="仿宋_GB2312" w:eastAsia="仿宋_GB2312" w:cs="仿宋_GB2312"/>
          <w:b w:val="0"/>
          <w:bCs w:val="0"/>
          <w:color w:val="auto"/>
          <w:kern w:val="0"/>
          <w:sz w:val="28"/>
          <w:szCs w:val="28"/>
          <w:highlight w:val="none"/>
        </w:rPr>
        <w:t>（北京时间）</w:t>
      </w:r>
    </w:p>
    <w:p w14:paraId="23F50ED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lang w:val="en-US" w:eastAsia="zh-CN"/>
        </w:rPr>
        <w:t>2.</w:t>
      </w:r>
      <w:r>
        <w:rPr>
          <w:rFonts w:hint="eastAsia" w:ascii="仿宋_GB2312" w:hAnsi="仿宋_GB2312" w:eastAsia="仿宋_GB2312" w:cs="仿宋_GB2312"/>
          <w:b w:val="0"/>
          <w:bCs w:val="0"/>
          <w:color w:val="auto"/>
          <w:kern w:val="0"/>
          <w:sz w:val="28"/>
          <w:szCs w:val="28"/>
          <w:highlight w:val="none"/>
        </w:rPr>
        <w:t>方式：登录安徽寿州控股集团有限公司网站http://www.szkgjt.cn，领取文件。</w:t>
      </w:r>
    </w:p>
    <w:p w14:paraId="72DCA7D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lang w:val="en-US" w:eastAsia="zh-CN"/>
        </w:rPr>
        <w:t>3.</w:t>
      </w:r>
      <w:r>
        <w:rPr>
          <w:rFonts w:hint="eastAsia" w:ascii="仿宋_GB2312" w:hAnsi="仿宋_GB2312" w:eastAsia="仿宋_GB2312" w:cs="仿宋_GB2312"/>
          <w:b w:val="0"/>
          <w:bCs w:val="0"/>
          <w:color w:val="auto"/>
          <w:kern w:val="0"/>
          <w:sz w:val="28"/>
          <w:szCs w:val="28"/>
          <w:highlight w:val="none"/>
        </w:rPr>
        <w:t>售价：0元</w:t>
      </w:r>
    </w:p>
    <w:p w14:paraId="559C2CCA">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3" w:name="_Toc29315"/>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四、响应文件提交</w:t>
      </w:r>
      <w:bookmarkEnd w:id="23"/>
    </w:p>
    <w:p w14:paraId="54B9DFA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rPr>
        <w:t>1.截止时间：2026年</w:t>
      </w:r>
      <w:r>
        <w:rPr>
          <w:rFonts w:hint="eastAsia" w:ascii="方正仿宋_GB2312" w:hAnsi="方正仿宋_GB2312" w:eastAsia="方正仿宋_GB2312" w:cs="方正仿宋_GB2312"/>
          <w:b w:val="0"/>
          <w:bCs w:val="0"/>
          <w:color w:val="auto"/>
          <w:kern w:val="0"/>
          <w:sz w:val="28"/>
          <w:szCs w:val="28"/>
          <w:highlight w:val="none"/>
          <w:lang w:val="en-US" w:eastAsia="zh-CN"/>
        </w:rPr>
        <w:t>11月6日 16点00分</w:t>
      </w:r>
    </w:p>
    <w:p w14:paraId="113296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rPr>
        <w:t>2.提交地点：安徽省淮南市寿县互联网＋电商物流园北座13楼开标室</w:t>
      </w:r>
    </w:p>
    <w:p w14:paraId="51F60766">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4" w:name="_Toc28590"/>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五、开启</w:t>
      </w:r>
      <w:bookmarkEnd w:id="24"/>
    </w:p>
    <w:p w14:paraId="4E6F2E3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lang w:val="en-US" w:eastAsia="zh-CN"/>
        </w:rPr>
        <w:t>1.</w:t>
      </w:r>
      <w:r>
        <w:rPr>
          <w:rFonts w:hint="eastAsia" w:ascii="方正仿宋_GB2312" w:hAnsi="方正仿宋_GB2312" w:eastAsia="方正仿宋_GB2312" w:cs="方正仿宋_GB2312"/>
          <w:b w:val="0"/>
          <w:bCs w:val="0"/>
          <w:color w:val="auto"/>
          <w:kern w:val="0"/>
          <w:sz w:val="28"/>
          <w:szCs w:val="28"/>
          <w:highlight w:val="none"/>
        </w:rPr>
        <w:t>时间：2026年</w:t>
      </w:r>
      <w:r>
        <w:rPr>
          <w:rFonts w:hint="eastAsia" w:ascii="方正仿宋_GB2312" w:hAnsi="方正仿宋_GB2312" w:eastAsia="方正仿宋_GB2312" w:cs="方正仿宋_GB2312"/>
          <w:b w:val="0"/>
          <w:bCs w:val="0"/>
          <w:color w:val="auto"/>
          <w:kern w:val="0"/>
          <w:sz w:val="28"/>
          <w:szCs w:val="28"/>
          <w:highlight w:val="none"/>
          <w:lang w:val="en-US" w:eastAsia="zh-CN"/>
        </w:rPr>
        <w:t>11月6日 16点00分</w:t>
      </w:r>
      <w:r>
        <w:rPr>
          <w:rFonts w:hint="eastAsia" w:ascii="方正仿宋_GB2312" w:hAnsi="方正仿宋_GB2312" w:eastAsia="方正仿宋_GB2312" w:cs="方正仿宋_GB2312"/>
          <w:b w:val="0"/>
          <w:bCs w:val="0"/>
          <w:color w:val="auto"/>
          <w:kern w:val="0"/>
          <w:sz w:val="28"/>
          <w:szCs w:val="28"/>
          <w:highlight w:val="none"/>
        </w:rPr>
        <w:t>（北京时间）</w:t>
      </w:r>
    </w:p>
    <w:p w14:paraId="3A51C08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lang w:val="en-US" w:eastAsia="zh-CN"/>
        </w:rPr>
        <w:t>2.</w:t>
      </w:r>
      <w:r>
        <w:rPr>
          <w:rFonts w:hint="eastAsia" w:ascii="方正仿宋_GB2312" w:hAnsi="方正仿宋_GB2312" w:eastAsia="方正仿宋_GB2312" w:cs="方正仿宋_GB2312"/>
          <w:b w:val="0"/>
          <w:bCs w:val="0"/>
          <w:color w:val="auto"/>
          <w:kern w:val="0"/>
          <w:sz w:val="28"/>
          <w:szCs w:val="28"/>
          <w:highlight w:val="none"/>
        </w:rPr>
        <w:t>地点：安徽省淮南市寿县互联网＋电商物流园北座13楼开标室</w:t>
      </w:r>
    </w:p>
    <w:p w14:paraId="5E545CD8">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5" w:name="_Toc23673"/>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六、公告期限</w:t>
      </w:r>
      <w:bookmarkEnd w:id="25"/>
    </w:p>
    <w:p w14:paraId="226FC5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hAnsi="仿宋_GB2312" w:eastAsia="仿宋_GB2312" w:cs="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rPr>
        <w:t>自本公告发布之日起</w:t>
      </w:r>
      <w:r>
        <w:rPr>
          <w:rFonts w:hint="eastAsia" w:ascii="方正仿宋_GB2312" w:hAnsi="方正仿宋_GB2312" w:eastAsia="方正仿宋_GB2312" w:cs="方正仿宋_GB2312"/>
          <w:b w:val="0"/>
          <w:bCs w:val="0"/>
          <w:color w:val="auto"/>
          <w:kern w:val="0"/>
          <w:sz w:val="28"/>
          <w:szCs w:val="28"/>
          <w:highlight w:val="none"/>
          <w:lang w:val="en-US" w:eastAsia="zh-CN"/>
        </w:rPr>
        <w:t>3</w:t>
      </w:r>
      <w:r>
        <w:rPr>
          <w:rFonts w:hint="eastAsia" w:ascii="方正仿宋_GB2312" w:hAnsi="方正仿宋_GB2312" w:eastAsia="方正仿宋_GB2312" w:cs="方正仿宋_GB2312"/>
          <w:b w:val="0"/>
          <w:bCs w:val="0"/>
          <w:color w:val="auto"/>
          <w:kern w:val="0"/>
          <w:sz w:val="28"/>
          <w:szCs w:val="28"/>
          <w:highlight w:val="none"/>
        </w:rPr>
        <w:t>个工作日</w:t>
      </w:r>
      <w:r>
        <w:rPr>
          <w:rFonts w:hint="eastAsia" w:ascii="仿宋_GB2312" w:hAnsi="仿宋_GB2312" w:eastAsia="仿宋_GB2312" w:cs="仿宋_GB2312"/>
          <w:b w:val="0"/>
          <w:bCs w:val="0"/>
          <w:color w:val="auto"/>
          <w:kern w:val="0"/>
          <w:sz w:val="28"/>
          <w:szCs w:val="28"/>
          <w:highlight w:val="none"/>
        </w:rPr>
        <w:t>。</w:t>
      </w:r>
    </w:p>
    <w:p w14:paraId="0BA655BA">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6" w:name="_Toc19172"/>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七、其他补充事宜</w:t>
      </w:r>
      <w:bookmarkEnd w:id="26"/>
    </w:p>
    <w:p w14:paraId="3765AFC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rPr>
        <w:t>1.资格审查方式：资格后审</w:t>
      </w:r>
    </w:p>
    <w:p w14:paraId="56D76D0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rPr>
        <w:t>2.发布媒介：安徽寿州控股集团有限公司网站http://www.szkgjt.cn</w:t>
      </w:r>
    </w:p>
    <w:p w14:paraId="4BE5E9D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b w:val="0"/>
          <w:bCs w:val="0"/>
          <w:color w:val="auto"/>
          <w:kern w:val="0"/>
          <w:sz w:val="24"/>
          <w:szCs w:val="24"/>
          <w:highlight w:val="none"/>
        </w:rPr>
      </w:pPr>
      <w:r>
        <w:rPr>
          <w:rFonts w:hint="eastAsia" w:ascii="仿宋_GB2312" w:hAnsi="仿宋_GB2312" w:eastAsia="仿宋_GB2312" w:cs="仿宋_GB2312"/>
          <w:b w:val="0"/>
          <w:bCs w:val="0"/>
          <w:color w:val="auto"/>
          <w:kern w:val="0"/>
          <w:sz w:val="28"/>
          <w:szCs w:val="28"/>
          <w:highlight w:val="none"/>
        </w:rPr>
        <w:t>3.本项目免收</w:t>
      </w:r>
      <w:r>
        <w:rPr>
          <w:rFonts w:hint="eastAsia" w:ascii="仿宋_GB2312" w:hAnsi="仿宋_GB2312" w:eastAsia="仿宋_GB2312" w:cs="仿宋_GB2312"/>
          <w:b w:val="0"/>
          <w:bCs w:val="0"/>
          <w:color w:val="auto"/>
          <w:kern w:val="0"/>
          <w:sz w:val="28"/>
          <w:szCs w:val="28"/>
          <w:highlight w:val="none"/>
          <w:lang w:val="en-US" w:eastAsia="zh-CN"/>
        </w:rPr>
        <w:t>投标</w:t>
      </w:r>
      <w:r>
        <w:rPr>
          <w:rFonts w:hint="eastAsia" w:ascii="仿宋_GB2312" w:hAnsi="仿宋_GB2312" w:eastAsia="仿宋_GB2312" w:cs="仿宋_GB2312"/>
          <w:b w:val="0"/>
          <w:bCs w:val="0"/>
          <w:color w:val="auto"/>
          <w:kern w:val="0"/>
          <w:sz w:val="28"/>
          <w:szCs w:val="28"/>
          <w:highlight w:val="none"/>
        </w:rPr>
        <w:t>保证金。</w:t>
      </w:r>
    </w:p>
    <w:p w14:paraId="559FE2EE">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pPr>
      <w:bookmarkStart w:id="27" w:name="_Toc31797"/>
      <w:r>
        <w:rPr>
          <w:rFonts w:hint="eastAsia" w:ascii="方正仿宋_GB2312" w:hAnsi="方正仿宋_GB2312" w:eastAsia="方正仿宋_GB2312" w:cs="方正仿宋_GB2312"/>
          <w:b/>
          <w:bCs/>
          <w:i w:val="0"/>
          <w:iCs w:val="0"/>
          <w:caps w:val="0"/>
          <w:color w:val="454545"/>
          <w:spacing w:val="2"/>
          <w:kern w:val="0"/>
          <w:sz w:val="28"/>
          <w:szCs w:val="28"/>
          <w:highlight w:val="none"/>
          <w:shd w:val="clear" w:fill="FFFFFF"/>
          <w:lang w:val="en-US" w:eastAsia="zh-CN" w:bidi="ar"/>
        </w:rPr>
        <w:t>八、凡对本次采购提出询问，请按以下方式联系。</w:t>
      </w:r>
      <w:bookmarkEnd w:id="27"/>
    </w:p>
    <w:p w14:paraId="2AC5CD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 w:val="0"/>
          <w:bCs w:val="0"/>
          <w:color w:val="auto"/>
          <w:kern w:val="0"/>
          <w:sz w:val="28"/>
          <w:szCs w:val="28"/>
          <w:highlight w:val="none"/>
          <w:lang w:val="en-US" w:eastAsia="zh-CN"/>
        </w:rPr>
        <w:t>1.</w:t>
      </w:r>
      <w:r>
        <w:rPr>
          <w:rFonts w:hint="eastAsia" w:ascii="方正仿宋_GB2312" w:hAnsi="方正仿宋_GB2312" w:eastAsia="方正仿宋_GB2312" w:cs="方正仿宋_GB2312"/>
          <w:b w:val="0"/>
          <w:bCs w:val="0"/>
          <w:color w:val="auto"/>
          <w:kern w:val="0"/>
          <w:sz w:val="28"/>
          <w:szCs w:val="28"/>
          <w:highlight w:val="none"/>
        </w:rPr>
        <w:t>采购单位：</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寿县寿州商业管理有限公司</w:t>
      </w:r>
    </w:p>
    <w:p w14:paraId="39E83C9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default" w:ascii="方正仿宋_GB2312" w:hAnsi="方正仿宋_GB2312" w:eastAsia="方正仿宋_GB2312" w:cs="方正仿宋_GB2312"/>
          <w:b w:val="0"/>
          <w:bCs w:val="0"/>
          <w:color w:val="auto"/>
          <w:kern w:val="0"/>
          <w:sz w:val="28"/>
          <w:szCs w:val="28"/>
          <w:highlight w:val="none"/>
          <w:lang w:val="en-US" w:eastAsia="zh-CN"/>
        </w:rPr>
      </w:pPr>
      <w:r>
        <w:rPr>
          <w:rFonts w:hint="eastAsia" w:ascii="方正仿宋_GB2312" w:hAnsi="方正仿宋_GB2312" w:eastAsia="方正仿宋_GB2312" w:cs="方正仿宋_GB2312"/>
          <w:b w:val="0"/>
          <w:bCs w:val="0"/>
          <w:color w:val="auto"/>
          <w:kern w:val="0"/>
          <w:sz w:val="28"/>
          <w:szCs w:val="28"/>
          <w:highlight w:val="none"/>
          <w:lang w:val="en-US" w:eastAsia="zh-CN"/>
        </w:rPr>
        <w:t>2.</w:t>
      </w:r>
      <w:r>
        <w:rPr>
          <w:rFonts w:hint="eastAsia" w:ascii="方正仿宋_GB2312" w:hAnsi="方正仿宋_GB2312" w:eastAsia="方正仿宋_GB2312" w:cs="方正仿宋_GB2312"/>
          <w:b w:val="0"/>
          <w:bCs w:val="0"/>
          <w:color w:val="auto"/>
          <w:kern w:val="0"/>
          <w:sz w:val="28"/>
          <w:szCs w:val="28"/>
          <w:highlight w:val="none"/>
        </w:rPr>
        <w:t>地 址：安徽省淮南市寿县互联网＋电商物流园北座</w:t>
      </w:r>
      <w:r>
        <w:rPr>
          <w:rFonts w:hint="eastAsia" w:ascii="方正仿宋_GB2312" w:hAnsi="方正仿宋_GB2312" w:eastAsia="方正仿宋_GB2312" w:cs="方正仿宋_GB2312"/>
          <w:b w:val="0"/>
          <w:bCs w:val="0"/>
          <w:color w:val="auto"/>
          <w:kern w:val="0"/>
          <w:sz w:val="28"/>
          <w:szCs w:val="28"/>
          <w:highlight w:val="none"/>
          <w:lang w:val="en-US" w:eastAsia="zh-CN"/>
        </w:rPr>
        <w:t>13楼工程部</w:t>
      </w:r>
    </w:p>
    <w:p w14:paraId="3F1586D4">
      <w:pPr>
        <w:widowControl/>
        <w:shd w:val="clear" w:color="auto" w:fill="FFFFFF"/>
        <w:spacing w:line="600" w:lineRule="exact"/>
        <w:ind w:firstLine="560" w:firstLineChars="200"/>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b w:val="0"/>
          <w:bCs w:val="0"/>
          <w:color w:val="auto"/>
          <w:kern w:val="0"/>
          <w:sz w:val="28"/>
          <w:szCs w:val="28"/>
          <w:highlight w:val="none"/>
          <w:lang w:val="en-US" w:eastAsia="zh-CN"/>
        </w:rPr>
        <w:t>3.</w:t>
      </w:r>
      <w:r>
        <w:rPr>
          <w:rFonts w:hint="eastAsia" w:ascii="方正仿宋_GB2312" w:hAnsi="方正仿宋_GB2312" w:eastAsia="方正仿宋_GB2312" w:cs="方正仿宋_GB2312"/>
          <w:b w:val="0"/>
          <w:bCs w:val="0"/>
          <w:color w:val="auto"/>
          <w:kern w:val="0"/>
          <w:sz w:val="28"/>
          <w:szCs w:val="28"/>
          <w:highlight w:val="none"/>
        </w:rPr>
        <w:t>采购联系人：</w:t>
      </w:r>
      <w:r>
        <w:rPr>
          <w:rFonts w:hint="eastAsia" w:ascii="方正仿宋_GB2312" w:hAnsi="方正仿宋_GB2312" w:eastAsia="方正仿宋_GB2312" w:cs="方正仿宋_GB2312"/>
          <w:b w:val="0"/>
          <w:bCs w:val="0"/>
          <w:color w:val="auto"/>
          <w:kern w:val="0"/>
          <w:sz w:val="28"/>
          <w:szCs w:val="28"/>
          <w:highlight w:val="none"/>
          <w:lang w:val="en-US" w:eastAsia="zh-CN"/>
        </w:rPr>
        <w:t>陶</w:t>
      </w:r>
      <w:r>
        <w:rPr>
          <w:rFonts w:hint="eastAsia" w:ascii="方正仿宋_GB2312" w:hAnsi="方正仿宋_GB2312" w:eastAsia="方正仿宋_GB2312" w:cs="方正仿宋_GB2312"/>
          <w:color w:val="000000"/>
          <w:kern w:val="0"/>
          <w:sz w:val="28"/>
          <w:szCs w:val="28"/>
          <w:lang w:val="en-US" w:eastAsia="zh-CN"/>
        </w:rPr>
        <w:t>先生</w:t>
      </w:r>
      <w:r>
        <w:rPr>
          <w:rFonts w:hint="eastAsia" w:ascii="方正仿宋_GB2312" w:hAnsi="方正仿宋_GB2312" w:eastAsia="方正仿宋_GB2312" w:cs="方正仿宋_GB2312"/>
          <w:b w:val="0"/>
          <w:bCs w:val="0"/>
          <w:color w:val="auto"/>
          <w:kern w:val="0"/>
          <w:sz w:val="28"/>
          <w:szCs w:val="28"/>
          <w:highlight w:val="none"/>
        </w:rPr>
        <w:t> </w:t>
      </w:r>
    </w:p>
    <w:p w14:paraId="6B5AA965">
      <w:pPr>
        <w:widowControl/>
        <w:shd w:val="clear" w:color="auto" w:fill="FFFFFF"/>
        <w:spacing w:line="600" w:lineRule="exact"/>
        <w:ind w:firstLine="560" w:firstLineChars="200"/>
        <w:rPr>
          <w:rFonts w:hint="default" w:ascii="方正仿宋_GB2312" w:hAnsi="方正仿宋_GB2312" w:eastAsia="方正仿宋_GB2312" w:cs="方正仿宋_GB2312"/>
          <w:color w:val="000000" w:themeColor="text1"/>
          <w:sz w:val="28"/>
          <w:szCs w:val="28"/>
          <w:highlight w:val="none"/>
          <w:lang w:val="en-US"/>
          <w14:textFill>
            <w14:solidFill>
              <w14:schemeClr w14:val="tx1"/>
            </w14:solidFill>
          </w14:textFill>
        </w:rPr>
      </w:pPr>
      <w:r>
        <w:rPr>
          <w:rFonts w:hint="eastAsia" w:ascii="方正仿宋_GB2312" w:hAnsi="方正仿宋_GB2312" w:eastAsia="方正仿宋_GB2312" w:cs="方正仿宋_GB2312"/>
          <w:b w:val="0"/>
          <w:bCs w:val="0"/>
          <w:color w:val="auto"/>
          <w:kern w:val="0"/>
          <w:sz w:val="28"/>
          <w:szCs w:val="28"/>
          <w:highlight w:val="none"/>
          <w:lang w:val="en-US" w:eastAsia="zh-CN"/>
        </w:rPr>
        <w:t>4.</w:t>
      </w:r>
      <w:r>
        <w:rPr>
          <w:rFonts w:hint="eastAsia" w:ascii="方正仿宋_GB2312" w:hAnsi="方正仿宋_GB2312" w:eastAsia="方正仿宋_GB2312" w:cs="方正仿宋_GB2312"/>
          <w:b w:val="0"/>
          <w:bCs w:val="0"/>
          <w:color w:val="auto"/>
          <w:kern w:val="0"/>
          <w:sz w:val="28"/>
          <w:szCs w:val="28"/>
          <w:highlight w:val="none"/>
        </w:rPr>
        <w:t>联系方式：</w:t>
      </w:r>
      <w:r>
        <w:rPr>
          <w:rFonts w:hint="eastAsia" w:ascii="方正仿宋_GB2312" w:hAnsi="方正仿宋_GB2312" w:eastAsia="方正仿宋_GB2312" w:cs="方正仿宋_GB2312"/>
          <w:color w:val="000000"/>
          <w:kern w:val="0"/>
          <w:sz w:val="28"/>
          <w:szCs w:val="28"/>
          <w:lang w:val="en-US" w:eastAsia="zh-CN"/>
        </w:rPr>
        <w:t>0554-3120895 18056454288</w:t>
      </w:r>
    </w:p>
    <w:p w14:paraId="21B8000B">
      <w:pPr>
        <w:pStyle w:val="15"/>
        <w:ind w:left="0" w:leftChars="0" w:firstLine="0" w:firstLineChars="0"/>
        <w:rPr>
          <w:rFonts w:eastAsiaTheme="minorEastAsia"/>
          <w:color w:val="000000" w:themeColor="text1"/>
          <w:highlight w:val="none"/>
          <w14:textFill>
            <w14:solidFill>
              <w14:schemeClr w14:val="tx1"/>
            </w14:solidFill>
          </w14:textFill>
        </w:rPr>
      </w:pPr>
    </w:p>
    <w:bookmarkEnd w:id="19"/>
    <w:p w14:paraId="02CAD53A">
      <w:pPr>
        <w:keepNext w:val="0"/>
        <w:keepLines w:val="0"/>
        <w:pageBreakBefore/>
        <w:widowControl w:val="0"/>
        <w:kinsoku/>
        <w:wordWrap/>
        <w:overflowPunct/>
        <w:topLinePunct w:val="0"/>
        <w:autoSpaceDE/>
        <w:autoSpaceDN/>
        <w:bidi w:val="0"/>
        <w:adjustRightInd/>
        <w:snapToGrid/>
        <w:jc w:val="center"/>
        <w:textAlignment w:val="auto"/>
        <w:outlineLvl w:val="0"/>
        <w:rPr>
          <w:rStyle w:val="19"/>
          <w:rFonts w:hint="default" w:hAnsi="黑体" w:cs="仿宋"/>
          <w:color w:val="000000" w:themeColor="text1"/>
          <w:sz w:val="44"/>
          <w:szCs w:val="44"/>
          <w:highlight w:val="none"/>
          <w14:textFill>
            <w14:solidFill>
              <w14:schemeClr w14:val="tx1"/>
            </w14:solidFill>
          </w14:textFill>
        </w:rPr>
      </w:pPr>
      <w:bookmarkStart w:id="28" w:name="_Toc9023"/>
      <w:bookmarkStart w:id="29" w:name="_Toc209619289"/>
      <w:bookmarkStart w:id="30" w:name="_Toc25019"/>
      <w:r>
        <w:rPr>
          <w:rStyle w:val="19"/>
          <w:rFonts w:hint="default" w:hAnsi="黑体" w:cs="仿宋"/>
          <w:color w:val="000000" w:themeColor="text1"/>
          <w:sz w:val="44"/>
          <w:szCs w:val="44"/>
          <w:highlight w:val="none"/>
          <w14:textFill>
            <w14:solidFill>
              <w14:schemeClr w14:val="tx1"/>
            </w14:solidFill>
          </w14:textFill>
        </w:rPr>
        <w:t>第二章 供应商须知前附表</w:t>
      </w:r>
      <w:bookmarkEnd w:id="28"/>
      <w:bookmarkEnd w:id="29"/>
      <w:bookmarkEnd w:id="30"/>
    </w:p>
    <w:tbl>
      <w:tblPr>
        <w:tblStyle w:val="16"/>
        <w:tblW w:w="9065" w:type="dxa"/>
        <w:jc w:val="center"/>
        <w:tblLayout w:type="autofit"/>
        <w:tblCellMar>
          <w:top w:w="0" w:type="dxa"/>
          <w:left w:w="0" w:type="dxa"/>
          <w:bottom w:w="0" w:type="dxa"/>
          <w:right w:w="0" w:type="dxa"/>
        </w:tblCellMar>
      </w:tblPr>
      <w:tblGrid>
        <w:gridCol w:w="783"/>
        <w:gridCol w:w="1360"/>
        <w:gridCol w:w="6922"/>
      </w:tblGrid>
      <w:tr w14:paraId="78AE10C5">
        <w:tblPrEx>
          <w:tblCellMar>
            <w:top w:w="0" w:type="dxa"/>
            <w:left w:w="0" w:type="dxa"/>
            <w:bottom w:w="0" w:type="dxa"/>
            <w:right w:w="0" w:type="dxa"/>
          </w:tblCellMar>
        </w:tblPrEx>
        <w:trPr>
          <w:trHeight w:val="0" w:hRule="atLeast"/>
          <w:tblHeader/>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61A3002F">
            <w:pPr>
              <w:adjustRightInd w:val="0"/>
              <w:snapToGrid w:val="0"/>
              <w:spacing w:line="240" w:lineRule="auto"/>
              <w:ind w:left="0" w:leftChars="0" w:right="0" w:rightChars="0" w:firstLine="0" w:firstLineChars="0"/>
              <w:jc w:val="center"/>
              <w:rPr>
                <w:rFonts w:ascii="仿宋" w:hAnsi="仿宋" w:eastAsia="仿宋" w:cs="仿宋"/>
                <w:b/>
                <w:color w:val="000000" w:themeColor="text1"/>
                <w:kern w:val="0"/>
                <w:sz w:val="28"/>
                <w:szCs w:val="28"/>
                <w:highlight w:val="none"/>
                <w14:textFill>
                  <w14:solidFill>
                    <w14:schemeClr w14:val="tx1"/>
                  </w14:solidFill>
                </w14:textFill>
              </w:rPr>
            </w:pPr>
            <w:bookmarkStart w:id="31" w:name="_Toc8922"/>
            <w:bookmarkEnd w:id="31"/>
            <w:bookmarkStart w:id="32" w:name="_Toc29062"/>
            <w:bookmarkEnd w:id="32"/>
            <w:bookmarkStart w:id="33" w:name="_Toc8312"/>
            <w:bookmarkEnd w:id="33"/>
            <w:bookmarkStart w:id="34" w:name="_Toc25994"/>
            <w:bookmarkEnd w:id="34"/>
            <w:bookmarkStart w:id="35" w:name="_Toc28104"/>
            <w:bookmarkStart w:id="36" w:name="_Toc19431"/>
            <w:bookmarkStart w:id="37" w:name="_Toc144907421"/>
            <w:bookmarkStart w:id="38" w:name="_Toc143443456"/>
            <w:bookmarkStart w:id="39" w:name="_Toc144907056"/>
            <w:r>
              <w:rPr>
                <w:rFonts w:hint="eastAsia" w:ascii="仿宋" w:hAnsi="仿宋" w:eastAsia="仿宋" w:cs="仿宋"/>
                <w:b/>
                <w:color w:val="000000" w:themeColor="text1"/>
                <w:kern w:val="0"/>
                <w:sz w:val="28"/>
                <w:szCs w:val="28"/>
                <w:highlight w:val="none"/>
                <w14:textFill>
                  <w14:solidFill>
                    <w14:schemeClr w14:val="tx1"/>
                  </w14:solidFill>
                </w14:textFill>
              </w:rPr>
              <w:t>序号</w:t>
            </w:r>
            <w:bookmarkEnd w:id="35"/>
            <w:bookmarkEnd w:id="36"/>
            <w:bookmarkEnd w:id="37"/>
            <w:bookmarkEnd w:id="38"/>
            <w:bookmarkEnd w:id="39"/>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F4D8">
            <w:pPr>
              <w:adjustRightInd w:val="0"/>
              <w:snapToGrid w:val="0"/>
              <w:spacing w:line="240" w:lineRule="auto"/>
              <w:ind w:left="0" w:leftChars="0" w:right="0" w:rightChars="0" w:firstLine="0" w:firstLineChars="0"/>
              <w:jc w:val="center"/>
              <w:rPr>
                <w:rFonts w:ascii="仿宋" w:hAnsi="仿宋" w:eastAsia="仿宋" w:cs="仿宋"/>
                <w:b/>
                <w:color w:val="000000" w:themeColor="text1"/>
                <w:sz w:val="28"/>
                <w:szCs w:val="28"/>
                <w:highlight w:val="none"/>
                <w14:textFill>
                  <w14:solidFill>
                    <w14:schemeClr w14:val="tx1"/>
                  </w14:solidFill>
                </w14:textFill>
              </w:rPr>
            </w:pPr>
            <w:bookmarkStart w:id="40" w:name="_Toc28298"/>
            <w:bookmarkEnd w:id="40"/>
            <w:bookmarkStart w:id="41" w:name="_Toc16337"/>
            <w:bookmarkEnd w:id="41"/>
            <w:bookmarkStart w:id="42" w:name="_Toc19712"/>
            <w:bookmarkEnd w:id="42"/>
            <w:bookmarkStart w:id="43" w:name="_Toc22828"/>
            <w:bookmarkEnd w:id="43"/>
            <w:bookmarkStart w:id="44" w:name="_Toc13627"/>
            <w:bookmarkStart w:id="45" w:name="_Toc144907057"/>
            <w:bookmarkStart w:id="46" w:name="_Toc3426"/>
            <w:bookmarkStart w:id="47" w:name="_Toc144907422"/>
            <w:bookmarkStart w:id="48" w:name="_Toc143443457"/>
            <w:r>
              <w:rPr>
                <w:rFonts w:ascii="仿宋" w:hAnsi="仿宋" w:eastAsia="仿宋" w:cs="仿宋"/>
                <w:b/>
                <w:color w:val="000000" w:themeColor="text1"/>
                <w:sz w:val="28"/>
                <w:szCs w:val="28"/>
                <w:highlight w:val="none"/>
                <w14:textFill>
                  <w14:solidFill>
                    <w14:schemeClr w14:val="tx1"/>
                  </w14:solidFill>
                </w14:textFill>
              </w:rPr>
              <w:t>条款名称</w:t>
            </w:r>
            <w:bookmarkEnd w:id="44"/>
            <w:bookmarkEnd w:id="45"/>
            <w:bookmarkEnd w:id="46"/>
            <w:bookmarkEnd w:id="47"/>
            <w:bookmarkEnd w:id="48"/>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8554">
            <w:pPr>
              <w:adjustRightInd w:val="0"/>
              <w:snapToGrid w:val="0"/>
              <w:spacing w:line="240" w:lineRule="auto"/>
              <w:ind w:left="0" w:leftChars="0" w:right="0" w:rightChars="0" w:firstLine="0" w:firstLineChars="0"/>
              <w:jc w:val="center"/>
              <w:rPr>
                <w:rFonts w:ascii="仿宋" w:hAnsi="仿宋" w:eastAsia="仿宋" w:cs="仿宋"/>
                <w:b/>
                <w:color w:val="000000" w:themeColor="text1"/>
                <w:sz w:val="28"/>
                <w:szCs w:val="28"/>
                <w:highlight w:val="none"/>
                <w14:textFill>
                  <w14:solidFill>
                    <w14:schemeClr w14:val="tx1"/>
                  </w14:solidFill>
                </w14:textFill>
              </w:rPr>
            </w:pPr>
            <w:bookmarkStart w:id="49" w:name="_Toc20910"/>
            <w:bookmarkEnd w:id="49"/>
            <w:bookmarkStart w:id="50" w:name="_Toc16212"/>
            <w:bookmarkEnd w:id="50"/>
            <w:bookmarkStart w:id="51" w:name="_Toc2438"/>
            <w:bookmarkEnd w:id="51"/>
            <w:bookmarkStart w:id="52" w:name="_Toc16822"/>
            <w:bookmarkEnd w:id="52"/>
            <w:bookmarkStart w:id="53" w:name="_Toc143443458"/>
            <w:bookmarkStart w:id="54" w:name="_Toc144907058"/>
            <w:bookmarkStart w:id="55" w:name="_Toc11919"/>
            <w:bookmarkStart w:id="56" w:name="_Toc144907423"/>
            <w:bookmarkStart w:id="57" w:name="_Toc13517"/>
            <w:r>
              <w:rPr>
                <w:rFonts w:ascii="仿宋" w:hAnsi="仿宋" w:eastAsia="仿宋" w:cs="仿宋"/>
                <w:b/>
                <w:color w:val="000000" w:themeColor="text1"/>
                <w:sz w:val="28"/>
                <w:szCs w:val="28"/>
                <w:highlight w:val="none"/>
                <w14:textFill>
                  <w14:solidFill>
                    <w14:schemeClr w14:val="tx1"/>
                  </w14:solidFill>
                </w14:textFill>
              </w:rPr>
              <w:t>编列内容</w:t>
            </w:r>
            <w:bookmarkEnd w:id="53"/>
            <w:bookmarkEnd w:id="54"/>
            <w:bookmarkEnd w:id="55"/>
            <w:bookmarkEnd w:id="56"/>
            <w:bookmarkEnd w:id="57"/>
          </w:p>
        </w:tc>
      </w:tr>
      <w:tr w14:paraId="22E2DAC6">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5B9A0B40">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pPr>
            <w:bookmarkStart w:id="58" w:name="_Toc144907059"/>
            <w:bookmarkStart w:id="59" w:name="_Toc20988"/>
            <w:bookmarkStart w:id="60" w:name="_Toc143443459"/>
            <w:bookmarkStart w:id="61" w:name="_Toc24684"/>
            <w:bookmarkStart w:id="62" w:name="_Toc144907424"/>
            <w:r>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t>1</w:t>
            </w:r>
            <w:bookmarkEnd w:id="58"/>
            <w:bookmarkEnd w:id="59"/>
            <w:bookmarkEnd w:id="60"/>
            <w:bookmarkEnd w:id="61"/>
            <w:bookmarkEnd w:id="62"/>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5DDC">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63" w:name="_Toc31619"/>
            <w:bookmarkEnd w:id="63"/>
            <w:bookmarkStart w:id="64" w:name="_Toc15349"/>
            <w:bookmarkEnd w:id="64"/>
            <w:bookmarkStart w:id="65" w:name="_Toc8868"/>
            <w:bookmarkEnd w:id="65"/>
            <w:bookmarkStart w:id="66" w:name="_Toc20041"/>
            <w:bookmarkEnd w:id="66"/>
            <w:bookmarkStart w:id="67" w:name="_Toc9422"/>
            <w:bookmarkStart w:id="68" w:name="_Toc143443460"/>
            <w:bookmarkStart w:id="69" w:name="_Toc144907425"/>
            <w:bookmarkStart w:id="70" w:name="_Toc32296"/>
            <w:bookmarkStart w:id="71" w:name="_Toc144907060"/>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采购人</w:t>
            </w:r>
            <w:bookmarkEnd w:id="67"/>
            <w:bookmarkEnd w:id="68"/>
            <w:bookmarkEnd w:id="69"/>
            <w:bookmarkEnd w:id="70"/>
            <w:bookmarkEnd w:id="71"/>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74C6">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名  称：</w:t>
            </w:r>
            <w:bookmarkStart w:id="72" w:name="_Toc144892390"/>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寿县寿州商业管理有限公司</w:t>
            </w:r>
          </w:p>
          <w:p w14:paraId="17602F6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 w:val="0"/>
                <w:bCs w:val="0"/>
                <w:color w:val="auto"/>
                <w:kern w:val="0"/>
                <w:sz w:val="28"/>
                <w:szCs w:val="28"/>
                <w:highlight w:val="none"/>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地  址：</w:t>
            </w:r>
            <w:bookmarkEnd w:id="72"/>
            <w:bookmarkStart w:id="73" w:name="_Toc144892391"/>
            <w:r>
              <w:rPr>
                <w:rFonts w:hint="eastAsia" w:ascii="方正仿宋_GB2312" w:hAnsi="方正仿宋_GB2312" w:eastAsia="方正仿宋_GB2312" w:cs="方正仿宋_GB2312"/>
                <w:b w:val="0"/>
                <w:bCs w:val="0"/>
                <w:color w:val="auto"/>
                <w:kern w:val="0"/>
                <w:sz w:val="28"/>
                <w:szCs w:val="28"/>
                <w:highlight w:val="none"/>
              </w:rPr>
              <w:t>安徽省淮南市寿县互联网＋电商物流园北座</w:t>
            </w:r>
            <w:r>
              <w:rPr>
                <w:rFonts w:hint="eastAsia" w:ascii="方正仿宋_GB2312" w:hAnsi="方正仿宋_GB2312" w:eastAsia="方正仿宋_GB2312" w:cs="方正仿宋_GB2312"/>
                <w:b w:val="0"/>
                <w:bCs w:val="0"/>
                <w:color w:val="auto"/>
                <w:kern w:val="0"/>
                <w:sz w:val="28"/>
                <w:szCs w:val="28"/>
                <w:highlight w:val="none"/>
                <w:lang w:val="en-US" w:eastAsia="zh-CN"/>
              </w:rPr>
              <w:t>13楼</w:t>
            </w:r>
          </w:p>
          <w:p w14:paraId="31D98D8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kern w:val="0"/>
                <w:sz w:val="28"/>
                <w:szCs w:val="28"/>
                <w:lang w:val="en-US" w:eastAsia="zh-CN"/>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联系人：</w:t>
            </w:r>
            <w:bookmarkEnd w:id="73"/>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陶</w:t>
            </w:r>
            <w:r>
              <w:rPr>
                <w:rFonts w:hint="eastAsia" w:ascii="方正仿宋_GB2312" w:hAnsi="方正仿宋_GB2312" w:eastAsia="方正仿宋_GB2312" w:cs="方正仿宋_GB2312"/>
                <w:color w:val="000000"/>
                <w:kern w:val="0"/>
                <w:sz w:val="28"/>
                <w:szCs w:val="28"/>
                <w:lang w:val="en-US" w:eastAsia="zh-CN"/>
              </w:rPr>
              <w:t>先生</w:t>
            </w:r>
          </w:p>
          <w:p w14:paraId="10884CA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电  话：</w:t>
            </w:r>
            <w:r>
              <w:rPr>
                <w:rFonts w:hint="eastAsia" w:ascii="方正仿宋_GB2312" w:hAnsi="方正仿宋_GB2312" w:eastAsia="方正仿宋_GB2312" w:cs="方正仿宋_GB2312"/>
                <w:color w:val="000000"/>
                <w:kern w:val="0"/>
                <w:sz w:val="28"/>
                <w:szCs w:val="28"/>
                <w:lang w:val="en-US" w:eastAsia="zh-CN"/>
              </w:rPr>
              <w:t>0554-3120895 18056454288</w:t>
            </w:r>
          </w:p>
        </w:tc>
      </w:tr>
      <w:tr w14:paraId="09F5737B">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0F7B4690">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00A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74" w:name="_Toc21366"/>
            <w:bookmarkEnd w:id="74"/>
            <w:bookmarkStart w:id="75" w:name="_Toc9742"/>
            <w:bookmarkEnd w:id="75"/>
            <w:bookmarkStart w:id="76" w:name="_Toc31403"/>
            <w:bookmarkEnd w:id="76"/>
            <w:bookmarkStart w:id="77" w:name="_Toc26365"/>
            <w:bookmarkEnd w:id="77"/>
            <w:bookmarkStart w:id="78" w:name="_Toc11115"/>
            <w:bookmarkEnd w:id="78"/>
            <w:bookmarkStart w:id="79" w:name="_Toc20465"/>
            <w:bookmarkEnd w:id="79"/>
            <w:bookmarkStart w:id="80" w:name="_Toc26767"/>
            <w:bookmarkEnd w:id="80"/>
            <w:bookmarkStart w:id="81" w:name="_Toc19303"/>
            <w:bookmarkEnd w:id="81"/>
            <w:bookmarkStart w:id="82" w:name="_Toc6560"/>
            <w:bookmarkStart w:id="83" w:name="_Toc144907431"/>
            <w:bookmarkStart w:id="84" w:name="_Toc143443466"/>
            <w:bookmarkStart w:id="85" w:name="_Toc144907066"/>
            <w:bookmarkStart w:id="86" w:name="_Toc1829"/>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项目名称</w:t>
            </w:r>
            <w:bookmarkEnd w:id="82"/>
            <w:bookmarkEnd w:id="83"/>
            <w:bookmarkEnd w:id="84"/>
            <w:bookmarkEnd w:id="85"/>
            <w:bookmarkEnd w:id="86"/>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AB99">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寿春双桥苑水土保持方案编制项目</w:t>
            </w:r>
          </w:p>
        </w:tc>
      </w:tr>
      <w:tr w14:paraId="0DB62DBB">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6068395D">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3</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803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bookmarkStart w:id="87" w:name="_Toc12389"/>
            <w:bookmarkEnd w:id="87"/>
            <w:bookmarkStart w:id="88" w:name="_Toc2984"/>
            <w:bookmarkEnd w:id="88"/>
            <w:bookmarkStart w:id="89" w:name="_Toc3798"/>
            <w:bookmarkEnd w:id="89"/>
            <w:bookmarkStart w:id="90" w:name="_Toc13522"/>
            <w:bookmarkEnd w:id="90"/>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标段划分</w:t>
            </w:r>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6C1F">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不分包    □分为</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xxxx</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个包</w:t>
            </w:r>
          </w:p>
        </w:tc>
      </w:tr>
      <w:tr w14:paraId="49017E9F">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2F6C3DAB">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4</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7966">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是否为专门面向中小企业采购</w:t>
            </w:r>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6A9B">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lang w:eastAsia="zh-CN"/>
                <w14:textFill>
                  <w14:solidFill>
                    <w14:schemeClr w14:val="tx1"/>
                  </w14:solidFill>
                </w14:textFill>
              </w:rPr>
              <w:t>□</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 xml:space="preserve">是   </w:t>
            </w:r>
            <w:r>
              <w:rPr>
                <w:rFonts w:hint="eastAsia" w:ascii="方正仿宋_GB2312" w:hAnsi="方正仿宋_GB2312" w:eastAsia="方正仿宋_GB2312" w:cs="方正仿宋_GB2312"/>
                <w:bCs/>
                <w:color w:val="000000" w:themeColor="text1"/>
                <w:sz w:val="28"/>
                <w:szCs w:val="28"/>
                <w:highlight w:val="none"/>
                <w:lang w:eastAsia="zh-CN"/>
                <w14:textFill>
                  <w14:solidFill>
                    <w14:schemeClr w14:val="tx1"/>
                  </w14:solidFill>
                </w14:textFill>
              </w:rPr>
              <w:t>☑</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否</w:t>
            </w:r>
          </w:p>
        </w:tc>
      </w:tr>
      <w:tr w14:paraId="1255B8F5">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631EE09A">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5</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0A5A">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是否允许联合体参加磋商</w:t>
            </w:r>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8670">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 xml:space="preserve">□是   </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否</w:t>
            </w:r>
          </w:p>
        </w:tc>
      </w:tr>
      <w:tr w14:paraId="05E665BB">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49C8C767">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4A77">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91" w:name="_Toc10556"/>
            <w:bookmarkEnd w:id="91"/>
            <w:bookmarkStart w:id="92" w:name="_Toc17299"/>
            <w:bookmarkEnd w:id="92"/>
            <w:bookmarkStart w:id="93" w:name="_Toc24367"/>
            <w:bookmarkEnd w:id="93"/>
            <w:bookmarkStart w:id="94" w:name="_Toc27407"/>
            <w:bookmarkEnd w:id="94"/>
            <w:bookmarkStart w:id="95" w:name="_Toc26661"/>
            <w:bookmarkEnd w:id="95"/>
            <w:bookmarkStart w:id="96" w:name="_Toc27986"/>
            <w:bookmarkEnd w:id="96"/>
            <w:bookmarkStart w:id="97" w:name="_Toc13829"/>
            <w:bookmarkEnd w:id="97"/>
            <w:bookmarkStart w:id="98" w:name="_Toc447"/>
            <w:bookmarkEnd w:id="98"/>
            <w:bookmarkStart w:id="99" w:name="_Toc31787"/>
            <w:bookmarkStart w:id="100" w:name="_Toc144907436"/>
            <w:bookmarkStart w:id="101" w:name="_Toc143443471"/>
            <w:bookmarkStart w:id="102" w:name="_Toc25500"/>
            <w:bookmarkStart w:id="103" w:name="_Toc144907071"/>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资金来源</w:t>
            </w:r>
            <w:bookmarkEnd w:id="99"/>
            <w:bookmarkEnd w:id="100"/>
            <w:bookmarkEnd w:id="101"/>
            <w:bookmarkEnd w:id="102"/>
            <w:bookmarkEnd w:id="103"/>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B182">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04" w:name="_Toc8464"/>
            <w:bookmarkEnd w:id="104"/>
            <w:bookmarkStart w:id="105" w:name="_Toc18480"/>
            <w:bookmarkEnd w:id="105"/>
            <w:bookmarkStart w:id="106" w:name="_Toc13876"/>
            <w:bookmarkEnd w:id="106"/>
            <w:bookmarkStart w:id="107" w:name="_Toc981"/>
            <w:bookmarkEnd w:id="107"/>
            <w:bookmarkStart w:id="108" w:name="_Toc143443472"/>
            <w:bookmarkStart w:id="109" w:name="_Toc144907437"/>
            <w:bookmarkStart w:id="110" w:name="_Toc144907072"/>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自筹</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资金</w:t>
            </w:r>
            <w:bookmarkEnd w:id="108"/>
            <w:bookmarkEnd w:id="109"/>
            <w:bookmarkEnd w:id="110"/>
          </w:p>
        </w:tc>
      </w:tr>
      <w:tr w14:paraId="27339938">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68E5A434">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7</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592F">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11" w:name="_Toc9388"/>
            <w:bookmarkEnd w:id="111"/>
            <w:bookmarkStart w:id="112" w:name="_Toc4528"/>
            <w:bookmarkEnd w:id="112"/>
            <w:bookmarkStart w:id="113" w:name="_Toc24807"/>
            <w:bookmarkEnd w:id="113"/>
            <w:bookmarkStart w:id="114" w:name="_Toc15071"/>
            <w:bookmarkEnd w:id="114"/>
            <w:bookmarkStart w:id="115" w:name="_Toc32670"/>
            <w:bookmarkEnd w:id="115"/>
            <w:bookmarkStart w:id="116" w:name="_Toc25714"/>
            <w:bookmarkEnd w:id="116"/>
            <w:bookmarkStart w:id="117" w:name="_Toc1343"/>
            <w:bookmarkEnd w:id="117"/>
            <w:bookmarkStart w:id="118" w:name="_Toc8929"/>
            <w:bookmarkEnd w:id="118"/>
            <w:bookmarkStart w:id="119" w:name="_Toc2735"/>
            <w:bookmarkEnd w:id="119"/>
            <w:bookmarkStart w:id="120" w:name="_Toc21061"/>
            <w:bookmarkEnd w:id="120"/>
            <w:bookmarkStart w:id="121" w:name="_Toc12049"/>
            <w:bookmarkEnd w:id="121"/>
            <w:bookmarkStart w:id="122" w:name="_Toc18419"/>
            <w:bookmarkEnd w:id="122"/>
            <w:bookmarkStart w:id="123" w:name="_Toc172"/>
            <w:bookmarkStart w:id="124" w:name="_Toc144907439"/>
            <w:bookmarkStart w:id="125" w:name="_Toc144907074"/>
            <w:bookmarkStart w:id="126" w:name="_Toc143443474"/>
            <w:bookmarkStart w:id="127" w:name="_Toc9402"/>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采购范围</w:t>
            </w:r>
            <w:bookmarkEnd w:id="123"/>
            <w:bookmarkEnd w:id="124"/>
            <w:bookmarkEnd w:id="125"/>
            <w:bookmarkEnd w:id="126"/>
            <w:bookmarkEnd w:id="127"/>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CF07">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28" w:name="_Toc12454"/>
            <w:bookmarkEnd w:id="128"/>
            <w:bookmarkStart w:id="129" w:name="_Toc30579"/>
            <w:bookmarkEnd w:id="129"/>
            <w:bookmarkStart w:id="130" w:name="_Toc32573"/>
            <w:bookmarkEnd w:id="130"/>
            <w:bookmarkStart w:id="131" w:name="_Toc14235"/>
            <w:bookmarkEnd w:id="131"/>
            <w:bookmarkStart w:id="132" w:name="_Toc143443475"/>
            <w:bookmarkStart w:id="133" w:name="_Toc144907075"/>
            <w:bookmarkStart w:id="134" w:name="_Toc8206"/>
            <w:bookmarkStart w:id="135" w:name="_Toc144907440"/>
            <w:bookmarkStart w:id="136" w:name="_Toc7567"/>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详见采购需求等全部内容</w:t>
            </w:r>
            <w:bookmarkEnd w:id="132"/>
            <w:bookmarkEnd w:id="133"/>
            <w:bookmarkEnd w:id="134"/>
            <w:bookmarkEnd w:id="135"/>
            <w:bookmarkEnd w:id="136"/>
          </w:p>
        </w:tc>
      </w:tr>
      <w:tr w14:paraId="70C23360">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010B8182">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8</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E15D">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37" w:name="_Toc20382"/>
            <w:bookmarkEnd w:id="137"/>
            <w:bookmarkStart w:id="138" w:name="_Toc3488"/>
            <w:bookmarkEnd w:id="138"/>
            <w:bookmarkStart w:id="139" w:name="_Toc21015"/>
            <w:bookmarkEnd w:id="139"/>
            <w:bookmarkStart w:id="140" w:name="_Toc15433"/>
            <w:bookmarkEnd w:id="140"/>
            <w:bookmarkStart w:id="141" w:name="_Toc28478"/>
            <w:bookmarkEnd w:id="141"/>
            <w:bookmarkStart w:id="142" w:name="_Toc18320"/>
            <w:bookmarkEnd w:id="142"/>
            <w:bookmarkStart w:id="143" w:name="_Toc3121"/>
            <w:bookmarkEnd w:id="143"/>
            <w:bookmarkStart w:id="144" w:name="_Toc18840"/>
            <w:bookmarkEnd w:id="144"/>
            <w:bookmarkStart w:id="145" w:name="_Toc144907077"/>
            <w:bookmarkStart w:id="146" w:name="_Toc28390"/>
            <w:bookmarkStart w:id="147" w:name="_Toc143443477"/>
            <w:bookmarkStart w:id="148" w:name="_Toc26350"/>
            <w:bookmarkStart w:id="149" w:name="_Toc144907442"/>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报价要求</w:t>
            </w:r>
            <w:bookmarkEnd w:id="145"/>
            <w:bookmarkEnd w:id="146"/>
            <w:bookmarkEnd w:id="147"/>
            <w:bookmarkEnd w:id="148"/>
            <w:bookmarkEnd w:id="149"/>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1DB2">
            <w:pPr>
              <w:numPr>
                <w:ilvl w:val="0"/>
                <w:numId w:val="1"/>
              </w:num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 w:val="0"/>
                <w:bCs w:val="0"/>
                <w:i w:val="0"/>
                <w:iCs w:val="0"/>
                <w:caps w:val="0"/>
                <w:color w:val="0F1115"/>
                <w:spacing w:val="0"/>
                <w:sz w:val="28"/>
                <w:szCs w:val="28"/>
                <w:shd w:val="clear" w:fill="FFFFFF"/>
              </w:rPr>
            </w:pPr>
            <w:r>
              <w:rPr>
                <w:rFonts w:hint="eastAsia" w:ascii="方正仿宋_GB2312" w:hAnsi="方正仿宋_GB2312" w:eastAsia="方正仿宋_GB2312" w:cs="方正仿宋_GB2312"/>
                <w:i w:val="0"/>
                <w:iCs w:val="0"/>
                <w:caps w:val="0"/>
                <w:color w:val="0F1115"/>
                <w:spacing w:val="0"/>
                <w:sz w:val="28"/>
                <w:szCs w:val="28"/>
                <w:shd w:val="clear" w:fill="FFFFFF"/>
              </w:rPr>
              <w:t>供应商的报价应包含完成本项目所需的</w:t>
            </w:r>
            <w:r>
              <w:rPr>
                <w:rFonts w:hint="eastAsia" w:ascii="方正仿宋_GB2312" w:hAnsi="方正仿宋_GB2312" w:eastAsia="方正仿宋_GB2312" w:cs="方正仿宋_GB2312"/>
                <w:b w:val="0"/>
                <w:bCs w:val="0"/>
                <w:i w:val="0"/>
                <w:iCs w:val="0"/>
                <w:caps w:val="0"/>
                <w:color w:val="0F1115"/>
                <w:spacing w:val="0"/>
                <w:sz w:val="28"/>
                <w:szCs w:val="28"/>
                <w:shd w:val="clear" w:fill="FFFFFF"/>
              </w:rPr>
              <w:t>全部费用，包括但不限于：人工费、材料费（含采购、包装、运输、装卸、加工及损耗）、机械设备费、措施费、管理费、利润、规费、税金、保险费、安全文明施工费、检验检测费、调试费、验收配合费、质保期内的维护服务费，以及市场价格波动风险和政策性调整风险。采购人不再另行支付任何费用。</w:t>
            </w:r>
          </w:p>
        </w:tc>
      </w:tr>
      <w:tr w14:paraId="05B3012D">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33B74F25">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9</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717A">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50" w:name="_Toc7418"/>
            <w:bookmarkEnd w:id="150"/>
            <w:bookmarkStart w:id="151" w:name="_Toc7315"/>
            <w:bookmarkEnd w:id="151"/>
            <w:bookmarkStart w:id="152" w:name="_Toc144907444"/>
            <w:bookmarkStart w:id="153" w:name="_Toc143443479"/>
            <w:bookmarkStart w:id="154" w:name="_Toc144907079"/>
            <w:bookmarkStart w:id="155" w:name="_Toc27335"/>
            <w:bookmarkStart w:id="156" w:name="_Toc19443"/>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合同履行期限</w:t>
            </w:r>
            <w:bookmarkEnd w:id="152"/>
            <w:bookmarkEnd w:id="153"/>
            <w:bookmarkEnd w:id="154"/>
            <w:bookmarkEnd w:id="155"/>
            <w:bookmarkEnd w:id="156"/>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2EB0">
            <w:pPr>
              <w:snapToGrid w:val="0"/>
              <w:ind w:left="0" w:leftChars="0" w:right="0" w:rightChars="0" w:firstLine="0" w:firstLineChars="0"/>
              <w:jc w:val="left"/>
              <w:rPr>
                <w:rFonts w:hint="default"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t>项目全周期</w:t>
            </w:r>
          </w:p>
        </w:tc>
      </w:tr>
      <w:tr w14:paraId="69947907">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73F74AD6">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bookmarkStart w:id="157" w:name="_Toc144907445"/>
            <w:bookmarkStart w:id="158" w:name="_Toc143443480"/>
            <w:bookmarkStart w:id="159" w:name="_Toc144907080"/>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10</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E0FB">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lang w:val="en-US"/>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t>投标文件份数及密封要求</w:t>
            </w:r>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A554">
            <w:pPr>
              <w:numPr>
                <w:ilvl w:val="0"/>
                <w:numId w:val="2"/>
              </w:num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纸质版一正两副（正本 1 份、副本 2 份），正本与副本内容须完全一致，副本可为正本复印件其中正本须注明 “正本” 字样，副本注明 “副本” 字样，标注位置为投标文件封皮显著处；投标文件需胶装/装订成册并编制目录，未胶装或目录不清晰的按无效标处理，所有投标文件概不退还；</w:t>
            </w:r>
          </w:p>
          <w:p w14:paraId="21947490">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2.投标人应将投标文件一正两副整体密封于一个密封袋。若分开密封，密封袋封皮须清晰标注 “项目名称 + 投标文件（一正两副）+ 投标人名称”，未按要求密封或标注的，采购人有权拒收。</w:t>
            </w:r>
          </w:p>
        </w:tc>
      </w:tr>
      <w:tr w14:paraId="1E9613E8">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44383A56">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t>11</w:t>
            </w:r>
            <w:bookmarkEnd w:id="157"/>
            <w:bookmarkEnd w:id="158"/>
            <w:bookmarkEnd w:id="159"/>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F71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60" w:name="_Toc25390"/>
            <w:bookmarkEnd w:id="160"/>
            <w:bookmarkStart w:id="161" w:name="_Toc144907446"/>
            <w:bookmarkStart w:id="162" w:name="_Toc143443481"/>
            <w:bookmarkStart w:id="163" w:name="_Toc144907081"/>
            <w:bookmarkStart w:id="164" w:name="_Toc24297"/>
            <w:bookmarkStart w:id="165" w:name="_Toc12993"/>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供应商资质条件</w:t>
            </w:r>
            <w:bookmarkEnd w:id="161"/>
            <w:bookmarkEnd w:id="162"/>
            <w:bookmarkEnd w:id="163"/>
            <w:bookmarkEnd w:id="164"/>
            <w:bookmarkEnd w:id="165"/>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4604">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bookmarkStart w:id="166" w:name="_Toc29692"/>
            <w:bookmarkEnd w:id="166"/>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具有独立承担民事责任的能力：提供有效的营业执照复印件并加盖公章（若为事业单位提供事业单位法人证书）</w:t>
            </w:r>
          </w:p>
          <w:p w14:paraId="09845AD4">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 w:val="0"/>
                <w:bCs w:val="0"/>
                <w:color w:val="auto"/>
                <w:kern w:val="0"/>
                <w:sz w:val="28"/>
                <w:szCs w:val="28"/>
                <w:highlight w:val="none"/>
                <w:lang w:eastAsia="zh-CN"/>
              </w:rPr>
            </w:pPr>
          </w:p>
        </w:tc>
      </w:tr>
      <w:tr w14:paraId="54643DCA">
        <w:tblPrEx>
          <w:tblCellMar>
            <w:top w:w="0" w:type="dxa"/>
            <w:left w:w="0" w:type="dxa"/>
            <w:bottom w:w="0" w:type="dxa"/>
            <w:right w:w="0" w:type="dxa"/>
          </w:tblCellMar>
        </w:tblPrEx>
        <w:trPr>
          <w:trHeight w:val="9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066428B7">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pPr>
            <w:bookmarkStart w:id="167" w:name="_Toc144907447"/>
            <w:bookmarkStart w:id="168" w:name="_Toc143443482"/>
            <w:bookmarkStart w:id="169" w:name="_Toc144907082"/>
            <w:r>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t>12</w:t>
            </w:r>
            <w:bookmarkEnd w:id="167"/>
            <w:bookmarkEnd w:id="168"/>
            <w:bookmarkEnd w:id="169"/>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23B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70" w:name="_Toc32544"/>
            <w:bookmarkEnd w:id="170"/>
            <w:bookmarkStart w:id="171" w:name="_Toc144907083"/>
            <w:bookmarkStart w:id="172" w:name="_Toc144907448"/>
            <w:bookmarkStart w:id="173" w:name="_Toc143443483"/>
            <w:bookmarkStart w:id="174" w:name="_Toc21946"/>
            <w:bookmarkStart w:id="175" w:name="_Toc12253"/>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踏勘现场</w:t>
            </w:r>
            <w:bookmarkEnd w:id="171"/>
            <w:bookmarkEnd w:id="172"/>
            <w:bookmarkEnd w:id="173"/>
            <w:bookmarkEnd w:id="174"/>
            <w:bookmarkEnd w:id="175"/>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0F7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76" w:name="_Toc8346"/>
            <w:bookmarkEnd w:id="176"/>
            <w:bookmarkStart w:id="177" w:name="_Toc143443484"/>
            <w:bookmarkStart w:id="178" w:name="_Toc144907449"/>
            <w:bookmarkStart w:id="179" w:name="_Toc144907084"/>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√不组织，供应商自行考察   □统一组织</w:t>
            </w:r>
            <w:bookmarkEnd w:id="177"/>
            <w:bookmarkEnd w:id="178"/>
            <w:bookmarkEnd w:id="179"/>
          </w:p>
          <w:p w14:paraId="60994564">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80" w:name="_Toc144907450"/>
            <w:bookmarkStart w:id="181" w:name="_Toc143443485"/>
            <w:bookmarkStart w:id="182" w:name="_Toc144907085"/>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时间：/年/月/日/ 时/分</w:t>
            </w:r>
            <w:bookmarkEnd w:id="180"/>
            <w:bookmarkEnd w:id="181"/>
            <w:bookmarkEnd w:id="182"/>
          </w:p>
          <w:p w14:paraId="4565985B">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83" w:name="_Toc144907451"/>
            <w:bookmarkStart w:id="184" w:name="_Toc144907086"/>
            <w:bookmarkStart w:id="185" w:name="_Toc143443486"/>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地点：</w:t>
            </w:r>
            <w:bookmarkEnd w:id="183"/>
            <w:bookmarkEnd w:id="184"/>
            <w:bookmarkEnd w:id="185"/>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w:t>
            </w:r>
          </w:p>
          <w:p w14:paraId="46BBC15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86" w:name="_Toc143443487"/>
            <w:bookmarkStart w:id="187" w:name="_Toc144907087"/>
            <w:bookmarkStart w:id="188" w:name="_Toc144907452"/>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现场考察联系人及联系电话：</w:t>
            </w:r>
            <w:bookmarkEnd w:id="186"/>
            <w:bookmarkEnd w:id="187"/>
            <w:bookmarkEnd w:id="188"/>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w:t>
            </w:r>
          </w:p>
          <w:p w14:paraId="3F9D145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备注：</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1.</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供应商应自行前往现场实地勘察，以充分了解施工条件、作业环境和周边设施情况，从而合理测算报价。供应商因未踏勘现场导致的报价失误或履约困难，风险由供应商自行承担。</w:t>
            </w:r>
          </w:p>
        </w:tc>
      </w:tr>
      <w:tr w14:paraId="6ABAD7EA">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051C9E0B">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13</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6097">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89" w:name="_Toc1456"/>
            <w:bookmarkEnd w:id="189"/>
            <w:bookmarkStart w:id="190" w:name="_Toc144907463"/>
            <w:bookmarkStart w:id="191" w:name="_Toc15570"/>
            <w:bookmarkStart w:id="192" w:name="_Toc144907098"/>
            <w:bookmarkStart w:id="193" w:name="_Toc143443498"/>
            <w:bookmarkStart w:id="194" w:name="_Toc3755"/>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供应商提出问题的截止时间</w:t>
            </w:r>
            <w:bookmarkEnd w:id="190"/>
            <w:bookmarkEnd w:id="191"/>
            <w:bookmarkEnd w:id="192"/>
            <w:bookmarkEnd w:id="193"/>
            <w:bookmarkEnd w:id="194"/>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D8F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195" w:name="_Toc14149"/>
            <w:bookmarkStart w:id="196" w:name="_Toc143443499"/>
            <w:bookmarkStart w:id="197" w:name="_Toc944"/>
            <w:bookmarkStart w:id="198" w:name="_Toc144907099"/>
            <w:bookmarkStart w:id="199" w:name="_Toc144907464"/>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响应截止时间</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1</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日</w:t>
            </w:r>
            <w:bookmarkEnd w:id="195"/>
            <w:bookmarkEnd w:id="196"/>
            <w:bookmarkEnd w:id="197"/>
            <w:bookmarkEnd w:id="198"/>
            <w:bookmarkEnd w:id="199"/>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前</w:t>
            </w:r>
          </w:p>
        </w:tc>
      </w:tr>
      <w:tr w14:paraId="44253E08">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auto" w:sz="4" w:space="0"/>
              <w:right w:val="single" w:color="000000" w:sz="4" w:space="0"/>
            </w:tcBorders>
            <w:vAlign w:val="center"/>
          </w:tcPr>
          <w:p w14:paraId="4DAC30B9">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14</w:t>
            </w:r>
          </w:p>
        </w:tc>
        <w:tc>
          <w:tcPr>
            <w:tcW w:w="1360" w:type="dxa"/>
            <w:tcBorders>
              <w:top w:val="single" w:color="000000" w:sz="4" w:space="0"/>
              <w:left w:val="single" w:color="000000" w:sz="4" w:space="0"/>
              <w:bottom w:val="single" w:color="auto" w:sz="4" w:space="0"/>
              <w:right w:val="single" w:color="000000" w:sz="4" w:space="0"/>
            </w:tcBorders>
            <w:shd w:val="clear" w:color="auto" w:fill="auto"/>
            <w:vAlign w:val="center"/>
          </w:tcPr>
          <w:p w14:paraId="782024B0">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00" w:name="_Toc144907469"/>
            <w:bookmarkStart w:id="201" w:name="_Toc29945"/>
            <w:bookmarkStart w:id="202" w:name="_Toc144907104"/>
            <w:bookmarkStart w:id="203" w:name="_Toc143443504"/>
            <w:bookmarkStart w:id="204" w:name="_Toc26828"/>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资格审查方式</w:t>
            </w:r>
            <w:bookmarkEnd w:id="200"/>
            <w:bookmarkEnd w:id="201"/>
            <w:bookmarkEnd w:id="202"/>
            <w:bookmarkEnd w:id="203"/>
            <w:bookmarkEnd w:id="204"/>
          </w:p>
        </w:tc>
        <w:tc>
          <w:tcPr>
            <w:tcW w:w="6922" w:type="dxa"/>
            <w:tcBorders>
              <w:top w:val="single" w:color="000000" w:sz="4" w:space="0"/>
              <w:left w:val="single" w:color="000000" w:sz="4" w:space="0"/>
              <w:bottom w:val="single" w:color="auto" w:sz="4" w:space="0"/>
              <w:right w:val="single" w:color="000000" w:sz="4" w:space="0"/>
            </w:tcBorders>
            <w:shd w:val="clear" w:color="auto" w:fill="auto"/>
            <w:vAlign w:val="center"/>
          </w:tcPr>
          <w:p w14:paraId="073B7052">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05" w:name="_Toc144907105"/>
            <w:bookmarkStart w:id="206" w:name="_Toc144907470"/>
            <w:bookmarkStart w:id="207" w:name="_Toc24863"/>
            <w:bookmarkStart w:id="208" w:name="_Toc9418"/>
            <w:bookmarkStart w:id="209" w:name="_Toc143443505"/>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资格后审</w:t>
            </w:r>
            <w:bookmarkEnd w:id="205"/>
            <w:bookmarkEnd w:id="206"/>
            <w:bookmarkEnd w:id="207"/>
            <w:bookmarkEnd w:id="208"/>
            <w:bookmarkEnd w:id="209"/>
          </w:p>
        </w:tc>
      </w:tr>
      <w:tr w14:paraId="4C8A0C6D">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auto" w:sz="4" w:space="0"/>
              <w:right w:val="single" w:color="000000" w:sz="4" w:space="0"/>
            </w:tcBorders>
            <w:vAlign w:val="center"/>
          </w:tcPr>
          <w:p w14:paraId="41951081">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15</w:t>
            </w:r>
          </w:p>
        </w:tc>
        <w:tc>
          <w:tcPr>
            <w:tcW w:w="1360" w:type="dxa"/>
            <w:tcBorders>
              <w:top w:val="single" w:color="000000" w:sz="4" w:space="0"/>
              <w:left w:val="single" w:color="000000" w:sz="4" w:space="0"/>
              <w:bottom w:val="single" w:color="auto" w:sz="4" w:space="0"/>
              <w:right w:val="single" w:color="000000" w:sz="4" w:space="0"/>
            </w:tcBorders>
            <w:shd w:val="clear" w:color="auto" w:fill="auto"/>
            <w:vAlign w:val="center"/>
          </w:tcPr>
          <w:p w14:paraId="69589E1F">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投诉质疑和形式</w:t>
            </w:r>
          </w:p>
        </w:tc>
        <w:tc>
          <w:tcPr>
            <w:tcW w:w="6922" w:type="dxa"/>
            <w:tcBorders>
              <w:top w:val="single" w:color="000000" w:sz="4" w:space="0"/>
              <w:left w:val="single" w:color="000000" w:sz="4" w:space="0"/>
              <w:bottom w:val="single" w:color="auto" w:sz="4" w:space="0"/>
              <w:right w:val="single" w:color="000000" w:sz="4" w:space="0"/>
            </w:tcBorders>
            <w:shd w:val="clear" w:color="auto" w:fill="auto"/>
            <w:vAlign w:val="center"/>
          </w:tcPr>
          <w:p w14:paraId="3ABDDCA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响应供应商如对招投标事项有异议，应按国家相关法律规定以及淮南市公共资源交易监督管理局相关规定要求先向采购人提出。</w:t>
            </w:r>
          </w:p>
          <w:p w14:paraId="7ABAE11D">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质疑函（异议）符合《淮南市公共资源交易质疑处理暂行办法》（淮公管〔2016〕40号）文件规定。符合“谁质疑，谁举证”原则，事实清楚，主张明确，须提供确凿有力的证明材料或证据线索。不符合上述规定的不予受理。 政府采购项目质疑投诉按照财政部94号令《政府采购质疑和投诉办法》规定程序办理；工程建设项目投诉按照《工程建设项目</w:t>
            </w:r>
            <w:r>
              <w:rPr>
                <w:rFonts w:hint="eastAsia" w:ascii="方正仿宋_GB2312" w:hAnsi="方正仿宋_GB2312" w:eastAsia="方正仿宋_GB2312" w:cs="方正仿宋_GB2312"/>
                <w:color w:val="000000" w:themeColor="text1"/>
                <w:sz w:val="28"/>
                <w:szCs w:val="28"/>
                <w:highlight w:val="none"/>
                <w:lang w:eastAsia="zh-CN"/>
                <w14:textFill>
                  <w14:solidFill>
                    <w14:schemeClr w14:val="tx1"/>
                  </w14:solidFill>
                </w14:textFill>
              </w:rPr>
              <w:t>询价</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投标活动投诉处理办法》规定程序办理。</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应向</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安徽寿州控股集团有限公司纪委</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监察部以文件形式提交</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 xml:space="preserve"> </w:t>
            </w:r>
          </w:p>
          <w:p w14:paraId="1D729A74">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 xml:space="preserve">禁止虚假恶意投诉，对虚假恶意投诉的，视情节予以处罚。如无效投诉的给予记不良记录。  </w:t>
            </w:r>
          </w:p>
          <w:p w14:paraId="159EEF62">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投诉咨询电话：</w:t>
            </w:r>
            <w:r>
              <w:rPr>
                <w:rFonts w:hint="eastAsia" w:ascii="方正仿宋_GB2312" w:hAnsi="方正仿宋_GB2312" w:eastAsia="方正仿宋_GB2312" w:cs="方正仿宋_GB2312"/>
                <w:i w:val="0"/>
                <w:iCs w:val="0"/>
                <w:caps w:val="0"/>
                <w:color w:val="454545"/>
                <w:spacing w:val="2"/>
                <w:sz w:val="28"/>
                <w:szCs w:val="24"/>
                <w:highlight w:val="none"/>
                <w:shd w:val="clear" w:fill="FFFFFF"/>
              </w:rPr>
              <w:t>0554-3126172</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w:t>
            </w:r>
          </w:p>
        </w:tc>
      </w:tr>
      <w:tr w14:paraId="3B400B3B">
        <w:tblPrEx>
          <w:tblCellMar>
            <w:top w:w="0" w:type="dxa"/>
            <w:left w:w="0" w:type="dxa"/>
            <w:bottom w:w="0" w:type="dxa"/>
            <w:right w:w="0" w:type="dxa"/>
          </w:tblCellMar>
        </w:tblPrEx>
        <w:trPr>
          <w:trHeight w:val="0" w:hRule="atLeast"/>
          <w:jc w:val="center"/>
        </w:trPr>
        <w:tc>
          <w:tcPr>
            <w:tcW w:w="783" w:type="dxa"/>
            <w:tcBorders>
              <w:top w:val="single" w:color="000000" w:sz="4" w:space="0"/>
              <w:left w:val="single" w:color="000000" w:sz="4" w:space="0"/>
              <w:bottom w:val="single" w:color="000000" w:sz="4" w:space="0"/>
              <w:right w:val="single" w:color="000000" w:sz="4" w:space="0"/>
            </w:tcBorders>
            <w:vAlign w:val="center"/>
          </w:tcPr>
          <w:p w14:paraId="564D31DD">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16</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A7D2">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10" w:name="_Toc7680"/>
            <w:bookmarkEnd w:id="210"/>
            <w:bookmarkStart w:id="211" w:name="_Toc9045"/>
            <w:bookmarkEnd w:id="211"/>
            <w:bookmarkStart w:id="212" w:name="_Toc13674"/>
            <w:bookmarkEnd w:id="212"/>
            <w:bookmarkStart w:id="213" w:name="_Toc19038"/>
            <w:bookmarkEnd w:id="213"/>
            <w:bookmarkStart w:id="214" w:name="_Toc143443520"/>
            <w:bookmarkStart w:id="215" w:name="_Toc32676"/>
            <w:bookmarkStart w:id="216" w:name="_Toc144907119"/>
            <w:bookmarkStart w:id="217" w:name="_Toc2625"/>
            <w:bookmarkStart w:id="218" w:name="_Toc144907484"/>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签字或盖章要求</w:t>
            </w:r>
            <w:bookmarkEnd w:id="214"/>
            <w:bookmarkEnd w:id="215"/>
            <w:bookmarkEnd w:id="216"/>
            <w:bookmarkEnd w:id="217"/>
            <w:bookmarkEnd w:id="218"/>
          </w:p>
        </w:tc>
        <w:tc>
          <w:tcPr>
            <w:tcW w:w="6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9215">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19" w:name="_Toc31579"/>
            <w:bookmarkEnd w:id="219"/>
            <w:bookmarkStart w:id="220" w:name="_Toc15053"/>
            <w:bookmarkEnd w:id="220"/>
            <w:bookmarkStart w:id="221" w:name="_Toc24394"/>
            <w:bookmarkEnd w:id="221"/>
            <w:bookmarkStart w:id="222" w:name="_Toc21453"/>
            <w:bookmarkEnd w:id="222"/>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1.</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投标文件正本须逐页加盖投标人公章（目录 / 封底除外），核心文件（投标函、报价表、授权委托书等）需加盖公章并由法定代表人或其授权代表签字（或加盖法定代表人章）；副本可复印正本签章页，需与正本一致</w:t>
            </w:r>
            <w:r>
              <w:rPr>
                <w:rFonts w:hint="eastAsia" w:ascii="方正仿宋_GB2312" w:hAnsi="方正仿宋_GB2312" w:eastAsia="方正仿宋_GB2312" w:cs="方正仿宋_GB2312"/>
                <w:color w:val="000000" w:themeColor="text1"/>
                <w:sz w:val="28"/>
                <w:szCs w:val="28"/>
                <w:highlight w:val="none"/>
                <w:lang w:eastAsia="zh-CN"/>
                <w14:textFill>
                  <w14:solidFill>
                    <w14:schemeClr w14:val="tx1"/>
                  </w14:solidFill>
                </w14:textFill>
              </w:rPr>
              <w:t>。</w:t>
            </w:r>
          </w:p>
          <w:p w14:paraId="21A686A0">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2.</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投标文件（一正两副）需加盖骑缝章，确保文件完整性</w:t>
            </w:r>
            <w:r>
              <w:rPr>
                <w:rFonts w:hint="eastAsia" w:ascii="方正仿宋_GB2312" w:hAnsi="方正仿宋_GB2312" w:eastAsia="方正仿宋_GB2312" w:cs="方正仿宋_GB2312"/>
                <w:color w:val="000000" w:themeColor="text1"/>
                <w:sz w:val="28"/>
                <w:szCs w:val="28"/>
                <w:highlight w:val="none"/>
                <w:lang w:eastAsia="zh-CN"/>
                <w14:textFill>
                  <w14:solidFill>
                    <w14:schemeClr w14:val="tx1"/>
                  </w14:solidFill>
                </w14:textFill>
              </w:rPr>
              <w:t>。</w:t>
            </w:r>
          </w:p>
        </w:tc>
      </w:tr>
      <w:tr w14:paraId="3B946542">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12D33D1A">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17</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21725C74">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23" w:name="_Toc19594"/>
            <w:bookmarkEnd w:id="223"/>
            <w:bookmarkStart w:id="224" w:name="_Toc10354"/>
            <w:bookmarkEnd w:id="224"/>
            <w:bookmarkStart w:id="225" w:name="_Toc31226"/>
            <w:bookmarkEnd w:id="225"/>
            <w:bookmarkStart w:id="226" w:name="_Toc2446"/>
            <w:bookmarkEnd w:id="226"/>
            <w:bookmarkStart w:id="227" w:name="_Toc6821"/>
            <w:bookmarkStart w:id="228" w:name="_Toc12750"/>
            <w:bookmarkStart w:id="229" w:name="_Toc143443532"/>
            <w:bookmarkStart w:id="230" w:name="_Toc144907131"/>
            <w:bookmarkStart w:id="231" w:name="_Toc144907496"/>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开标时间和地点</w:t>
            </w:r>
            <w:bookmarkEnd w:id="227"/>
            <w:bookmarkEnd w:id="228"/>
            <w:bookmarkEnd w:id="229"/>
            <w:bookmarkEnd w:id="230"/>
            <w:bookmarkEnd w:id="231"/>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7C9287F5">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pPr>
            <w:bookmarkStart w:id="232" w:name="_Toc27324"/>
            <w:bookmarkEnd w:id="232"/>
            <w:bookmarkStart w:id="233" w:name="_Toc30687"/>
            <w:bookmarkEnd w:id="233"/>
            <w:bookmarkStart w:id="234" w:name="_Toc10596"/>
            <w:bookmarkEnd w:id="234"/>
            <w:bookmarkStart w:id="235" w:name="_Toc3980"/>
            <w:bookmarkEnd w:id="235"/>
            <w:bookmarkStart w:id="236" w:name="_Toc144907497"/>
            <w:bookmarkStart w:id="237" w:name="_Toc5859"/>
            <w:bookmarkStart w:id="238" w:name="_Toc143443533"/>
            <w:bookmarkStart w:id="239" w:name="_Toc27101"/>
            <w:bookmarkStart w:id="240" w:name="_Toc144907132"/>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开标时间：2026年</w:t>
            </w:r>
            <w:bookmarkEnd w:id="236"/>
            <w:bookmarkEnd w:id="237"/>
            <w:bookmarkEnd w:id="238"/>
            <w:bookmarkEnd w:id="239"/>
            <w:bookmarkEnd w:id="240"/>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11</w:t>
            </w:r>
            <w:r>
              <w:rPr>
                <w:rFonts w:hint="eastAsia" w:ascii="方正仿宋_GB2312" w:hAnsi="方正仿宋_GB2312" w:eastAsia="方正仿宋_GB2312" w:cs="方正仿宋_GB2312"/>
                <w:b w:val="0"/>
                <w:bCs w:val="0"/>
                <w:color w:val="auto"/>
                <w:kern w:val="0"/>
                <w:sz w:val="28"/>
                <w:szCs w:val="28"/>
                <w:highlight w:val="none"/>
              </w:rPr>
              <w:t>月</w:t>
            </w:r>
            <w:r>
              <w:rPr>
                <w:rFonts w:hint="eastAsia" w:ascii="方正仿宋_GB2312" w:hAnsi="方正仿宋_GB2312" w:eastAsia="方正仿宋_GB2312" w:cs="方正仿宋_GB2312"/>
                <w:b w:val="0"/>
                <w:bCs w:val="0"/>
                <w:color w:val="auto"/>
                <w:kern w:val="0"/>
                <w:sz w:val="28"/>
                <w:szCs w:val="28"/>
                <w:highlight w:val="none"/>
                <w:lang w:val="en-US" w:eastAsia="zh-CN"/>
              </w:rPr>
              <w:t>6</w:t>
            </w:r>
            <w:r>
              <w:rPr>
                <w:rFonts w:hint="eastAsia" w:ascii="方正仿宋_GB2312" w:hAnsi="方正仿宋_GB2312" w:eastAsia="方正仿宋_GB2312" w:cs="方正仿宋_GB2312"/>
                <w:b w:val="0"/>
                <w:bCs w:val="0"/>
                <w:color w:val="auto"/>
                <w:kern w:val="0"/>
                <w:sz w:val="28"/>
                <w:szCs w:val="28"/>
                <w:highlight w:val="none"/>
              </w:rPr>
              <w:t>日</w:t>
            </w:r>
            <w:r>
              <w:rPr>
                <w:rFonts w:hint="eastAsia" w:ascii="方正仿宋_GB2312" w:hAnsi="方正仿宋_GB2312" w:eastAsia="方正仿宋_GB2312" w:cs="方正仿宋_GB2312"/>
                <w:b w:val="0"/>
                <w:bCs w:val="0"/>
                <w:color w:val="auto"/>
                <w:kern w:val="0"/>
                <w:sz w:val="28"/>
                <w:szCs w:val="28"/>
                <w:highlight w:val="none"/>
                <w:lang w:val="en-US" w:eastAsia="zh-CN"/>
              </w:rPr>
              <w:t>16</w:t>
            </w:r>
            <w:r>
              <w:rPr>
                <w:rFonts w:hint="eastAsia" w:ascii="方正仿宋_GB2312" w:hAnsi="方正仿宋_GB2312" w:eastAsia="方正仿宋_GB2312" w:cs="方正仿宋_GB2312"/>
                <w:b w:val="0"/>
                <w:bCs w:val="0"/>
                <w:color w:val="auto"/>
                <w:kern w:val="0"/>
                <w:sz w:val="28"/>
                <w:szCs w:val="28"/>
                <w:highlight w:val="none"/>
              </w:rPr>
              <w:t>点</w:t>
            </w:r>
            <w:r>
              <w:rPr>
                <w:rFonts w:hint="eastAsia" w:ascii="方正仿宋_GB2312" w:hAnsi="方正仿宋_GB2312" w:eastAsia="方正仿宋_GB2312" w:cs="方正仿宋_GB2312"/>
                <w:b w:val="0"/>
                <w:bCs w:val="0"/>
                <w:color w:val="auto"/>
                <w:kern w:val="0"/>
                <w:sz w:val="28"/>
                <w:szCs w:val="28"/>
                <w:highlight w:val="none"/>
                <w:lang w:val="en-US" w:eastAsia="zh-CN"/>
              </w:rPr>
              <w:t>00</w:t>
            </w:r>
            <w:r>
              <w:rPr>
                <w:rFonts w:hint="eastAsia" w:ascii="方正仿宋_GB2312" w:hAnsi="方正仿宋_GB2312" w:eastAsia="方正仿宋_GB2312" w:cs="方正仿宋_GB2312"/>
                <w:b w:val="0"/>
                <w:bCs w:val="0"/>
                <w:color w:val="auto"/>
                <w:kern w:val="0"/>
                <w:sz w:val="28"/>
                <w:szCs w:val="28"/>
                <w:highlight w:val="none"/>
              </w:rPr>
              <w:t>分</w:t>
            </w:r>
          </w:p>
          <w:p w14:paraId="3C9E5ADB">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41" w:name="_Toc16761"/>
            <w:bookmarkEnd w:id="241"/>
            <w:bookmarkStart w:id="242" w:name="_Toc6544"/>
            <w:bookmarkEnd w:id="242"/>
            <w:bookmarkStart w:id="243" w:name="_Toc29873"/>
            <w:bookmarkEnd w:id="243"/>
            <w:bookmarkStart w:id="244" w:name="_Toc15032"/>
            <w:bookmarkEnd w:id="244"/>
            <w:bookmarkStart w:id="245" w:name="_Toc10679"/>
            <w:bookmarkStart w:id="246" w:name="_Toc14140"/>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开标地点：</w:t>
            </w:r>
            <w:bookmarkEnd w:id="245"/>
            <w:bookmarkEnd w:id="246"/>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安徽省淮南市寿县互联网＋电商物流园北座13楼开标室</w:t>
            </w:r>
          </w:p>
        </w:tc>
      </w:tr>
      <w:tr w14:paraId="4BF56E41">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533B6A3D">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18</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21BBA58B">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47" w:name="_Toc24494"/>
            <w:bookmarkEnd w:id="247"/>
            <w:bookmarkStart w:id="248" w:name="_Toc8744"/>
            <w:bookmarkEnd w:id="248"/>
            <w:bookmarkStart w:id="249" w:name="_Toc9064"/>
            <w:bookmarkEnd w:id="249"/>
            <w:bookmarkStart w:id="250" w:name="_Toc19129"/>
            <w:bookmarkEnd w:id="250"/>
            <w:bookmarkStart w:id="251" w:name="_Toc20855"/>
            <w:bookmarkStart w:id="252" w:name="_Toc144907134"/>
            <w:bookmarkStart w:id="253" w:name="_Toc144907499"/>
            <w:bookmarkStart w:id="254" w:name="_Toc143443535"/>
            <w:bookmarkStart w:id="255" w:name="_Toc28772"/>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开标程序</w:t>
            </w:r>
            <w:bookmarkEnd w:id="251"/>
            <w:bookmarkEnd w:id="252"/>
            <w:bookmarkEnd w:id="253"/>
            <w:bookmarkEnd w:id="254"/>
            <w:bookmarkEnd w:id="255"/>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49036C40">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56" w:name="_Toc19935"/>
            <w:bookmarkEnd w:id="256"/>
            <w:bookmarkStart w:id="257" w:name="_Toc30301"/>
            <w:bookmarkEnd w:id="257"/>
            <w:bookmarkStart w:id="258" w:name="_Toc23222"/>
            <w:bookmarkEnd w:id="258"/>
            <w:bookmarkStart w:id="259" w:name="_Toc15592"/>
            <w:bookmarkEnd w:id="259"/>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符合</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集团</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公司采购管理制度及询</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比</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文件要求</w:t>
            </w:r>
          </w:p>
        </w:tc>
      </w:tr>
      <w:tr w14:paraId="3B8FBE59">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3B0D9A1E">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19</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3F56967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60" w:name="_Toc29648"/>
            <w:bookmarkEnd w:id="260"/>
            <w:bookmarkStart w:id="261" w:name="_Toc18200"/>
            <w:bookmarkEnd w:id="261"/>
            <w:bookmarkStart w:id="262" w:name="_Toc16585"/>
            <w:bookmarkEnd w:id="262"/>
            <w:bookmarkStart w:id="263" w:name="_Toc2310"/>
            <w:bookmarkEnd w:id="263"/>
            <w:bookmarkStart w:id="264" w:name="_Toc143443538"/>
            <w:bookmarkStart w:id="265" w:name="_Toc144907137"/>
            <w:bookmarkStart w:id="266" w:name="_Toc17186"/>
            <w:bookmarkStart w:id="267" w:name="_Toc28102"/>
            <w:bookmarkStart w:id="268" w:name="_Toc144907502"/>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评标委员会</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组建</w:t>
            </w:r>
            <w:bookmarkEnd w:id="264"/>
            <w:bookmarkEnd w:id="265"/>
            <w:bookmarkEnd w:id="266"/>
            <w:bookmarkEnd w:id="267"/>
            <w:bookmarkEnd w:id="268"/>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71C31F77">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69" w:name="_Toc4018"/>
            <w:bookmarkEnd w:id="269"/>
            <w:bookmarkStart w:id="270" w:name="_Toc23616"/>
            <w:bookmarkEnd w:id="270"/>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评标由采购人按照有关规定组建的评标委员会负责。评标委员会由采购人代表及集团公司其他相关部门人员组成。评委人数为</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3</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人</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及以上</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w:t>
            </w:r>
          </w:p>
        </w:tc>
      </w:tr>
      <w:tr w14:paraId="367ADDC1">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62EA57C7">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20</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24CD63C5">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71" w:name="_Toc20317"/>
            <w:bookmarkEnd w:id="271"/>
            <w:bookmarkStart w:id="272" w:name="_Toc26546"/>
            <w:bookmarkEnd w:id="272"/>
            <w:bookmarkStart w:id="273" w:name="_Toc26722"/>
            <w:bookmarkEnd w:id="273"/>
            <w:bookmarkStart w:id="274" w:name="_Toc5049"/>
            <w:bookmarkEnd w:id="274"/>
            <w:bookmarkStart w:id="275" w:name="_Toc11671"/>
            <w:bookmarkStart w:id="276" w:name="_Toc3698"/>
            <w:bookmarkStart w:id="277" w:name="_Toc143443541"/>
            <w:bookmarkStart w:id="278" w:name="_Toc144907140"/>
            <w:bookmarkStart w:id="279" w:name="_Toc144907505"/>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确定成交供应商</w:t>
            </w:r>
            <w:bookmarkEnd w:id="275"/>
            <w:bookmarkEnd w:id="276"/>
            <w:bookmarkEnd w:id="277"/>
            <w:bookmarkEnd w:id="278"/>
            <w:bookmarkEnd w:id="279"/>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4AEA4D1A">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80" w:name="_Toc21775"/>
            <w:bookmarkEnd w:id="280"/>
            <w:bookmarkStart w:id="281" w:name="_Toc21612"/>
            <w:bookmarkEnd w:id="281"/>
            <w:bookmarkStart w:id="282" w:name="_Toc26552"/>
            <w:bookmarkEnd w:id="282"/>
            <w:bookmarkStart w:id="283" w:name="_Toc25195"/>
            <w:bookmarkEnd w:id="283"/>
            <w:bookmarkStart w:id="284" w:name="_Toc144907141"/>
            <w:bookmarkStart w:id="285" w:name="_Toc144907506"/>
            <w:bookmarkStart w:id="286" w:name="_Toc143443542"/>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√采购人授权</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评标委员会</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确定</w:t>
            </w:r>
            <w:bookmarkEnd w:id="284"/>
            <w:bookmarkEnd w:id="285"/>
            <w:bookmarkEnd w:id="286"/>
          </w:p>
          <w:p w14:paraId="54B9489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87" w:name="_Toc144907507"/>
            <w:bookmarkStart w:id="288" w:name="_Toc143443543"/>
            <w:bookmarkStart w:id="289" w:name="_Toc144907142"/>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□采购人确定</w:t>
            </w:r>
            <w:bookmarkEnd w:id="287"/>
            <w:bookmarkEnd w:id="288"/>
            <w:bookmarkEnd w:id="289"/>
          </w:p>
        </w:tc>
      </w:tr>
      <w:tr w14:paraId="78885CE7">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76D76652">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21</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77E4808E">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90" w:name="_Toc144907509"/>
            <w:bookmarkStart w:id="291" w:name="_Toc143443545"/>
            <w:bookmarkStart w:id="292" w:name="_Toc15840"/>
            <w:bookmarkStart w:id="293" w:name="_Toc13978"/>
            <w:bookmarkStart w:id="294" w:name="_Toc144907144"/>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最高限价</w:t>
            </w:r>
            <w:bookmarkEnd w:id="290"/>
            <w:bookmarkEnd w:id="291"/>
            <w:bookmarkEnd w:id="292"/>
            <w:bookmarkEnd w:id="293"/>
            <w:bookmarkEnd w:id="294"/>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5F5DA6FC">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bookmarkStart w:id="295" w:name="_Toc5636"/>
            <w:bookmarkStart w:id="296" w:name="_Toc143443546"/>
            <w:bookmarkStart w:id="297" w:name="_Toc144907510"/>
            <w:bookmarkStart w:id="298" w:name="_Toc28554"/>
            <w:bookmarkStart w:id="299" w:name="_Toc144907145"/>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56000.00</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元（含税）</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（超过此限价按无效标处理）</w:t>
            </w:r>
            <w:bookmarkEnd w:id="295"/>
            <w:bookmarkEnd w:id="296"/>
            <w:bookmarkEnd w:id="297"/>
            <w:bookmarkEnd w:id="298"/>
            <w:bookmarkEnd w:id="299"/>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w:t>
            </w:r>
          </w:p>
        </w:tc>
      </w:tr>
      <w:tr w14:paraId="216E4D80">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65E825D8">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22</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6CE85023">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14:textFill>
                  <w14:solidFill>
                    <w14:schemeClr w14:val="tx1"/>
                  </w14:solidFill>
                </w14:textFill>
              </w:rPr>
              <w:t>评审原则</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3F1420A3">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最低评标价法（投标文件满足</w:t>
            </w:r>
            <w:r>
              <w:rPr>
                <w:rFonts w:hint="eastAsia" w:ascii="方正仿宋_GB2312" w:hAnsi="方正仿宋_GB2312" w:eastAsia="方正仿宋_GB2312" w:cs="方正仿宋_GB2312"/>
                <w:bCs/>
                <w:color w:val="000000" w:themeColor="text1"/>
                <w:sz w:val="28"/>
                <w:szCs w:val="28"/>
                <w:highlight w:val="none"/>
                <w:lang w:eastAsia="zh-CN"/>
                <w14:textFill>
                  <w14:solidFill>
                    <w14:schemeClr w14:val="tx1"/>
                  </w14:solidFill>
                </w14:textFill>
              </w:rPr>
              <w:t>询价</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公告全部实质性要求，且投标报价最低的供应商为第一中标候选人；若投标报价相同，采用随机抽取方式确定</w:t>
            </w:r>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w:t>
            </w:r>
          </w:p>
        </w:tc>
      </w:tr>
      <w:tr w14:paraId="38CC8568">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606CD72B">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t>23</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1FE4AA62">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kern w:val="0"/>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成交通知书发出的形式</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77F1EE4F">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Style w:val="20"/>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t>☑书面</w:t>
            </w:r>
          </w:p>
        </w:tc>
      </w:tr>
      <w:tr w14:paraId="2A374926">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1EC8EB79">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24</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07664D93">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t>成交结果公告</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28FE2462">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公告方式：在发布</w:t>
            </w:r>
            <w: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t>询价</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公告的媒介上发布本项目成交结果公告；</w:t>
            </w:r>
          </w:p>
          <w:p w14:paraId="6D3A9767">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公告内容：采购人名称、地址、联系方式，项目名称和项目编号，成交人名称、地址和成交金额等。</w:t>
            </w:r>
          </w:p>
          <w:p w14:paraId="5C842B49">
            <w:pPr>
              <w:adjustRightInd w:val="0"/>
              <w:snapToGrid w:val="0"/>
              <w:spacing w:line="240" w:lineRule="auto"/>
              <w:ind w:left="0" w:leftChars="0" w:right="0" w:rightChars="0" w:firstLine="0" w:firstLineChars="0"/>
              <w:jc w:val="left"/>
              <w:rPr>
                <w:rStyle w:val="20"/>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pP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成交结果公告期限：1个工作日</w:t>
            </w:r>
          </w:p>
        </w:tc>
      </w:tr>
      <w:tr w14:paraId="419B0E65">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7CF8ED23">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t>25</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5915A954">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14:textFill>
                  <w14:solidFill>
                    <w14:schemeClr w14:val="tx1"/>
                  </w14:solidFill>
                </w14:textFill>
              </w:rPr>
              <w:t>合同签订</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52A9E15C">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自中标（成交）通知书发出之日起</w:t>
            </w:r>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5</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个工作日内（具体时间、地点见中标（成交）通知书）与采购人在线签订合同。无正当理由不得拒绝或者拖延合同签订。</w:t>
            </w:r>
          </w:p>
        </w:tc>
      </w:tr>
      <w:tr w14:paraId="4DC13F12">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36BFE4C0">
            <w:pPr>
              <w:adjustRightInd w:val="0"/>
              <w:snapToGrid w:val="0"/>
              <w:spacing w:line="240" w:lineRule="auto"/>
              <w:ind w:left="0" w:leftChars="0" w:right="0" w:rightChars="0" w:firstLine="0" w:firstLineChars="0"/>
              <w:jc w:val="center"/>
              <w:rPr>
                <w:rFonts w:hint="default"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t>26</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0B0BF10E">
            <w:pPr>
              <w:adjustRightInd w:val="0"/>
              <w:snapToGrid w:val="0"/>
              <w:spacing w:line="240" w:lineRule="auto"/>
              <w:ind w:left="0" w:leftChars="0" w:right="0" w:rightChars="0" w:firstLine="0" w:firstLineChars="0"/>
              <w:jc w:val="left"/>
              <w:rPr>
                <w:rFonts w:hint="default"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付款方式</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3057F168">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1.出具已通过评审水土保持方案报告书后支付合同价款的30%，2.出具相关部门认可的完整监测报告后支付合同价款的40%，3.工程全部竣工验收通过合格后支付剩余合同价款30%</w:t>
            </w:r>
          </w:p>
        </w:tc>
      </w:tr>
      <w:tr w14:paraId="069725C5">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673BD51A">
            <w:pPr>
              <w:adjustRightInd w:val="0"/>
              <w:snapToGrid w:val="0"/>
              <w:spacing w:line="240" w:lineRule="auto"/>
              <w:ind w:left="0" w:leftChars="0" w:right="0" w:rightChars="0" w:firstLine="0" w:firstLineChars="0"/>
              <w:jc w:val="cente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27</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4A7DF2E6">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kern w:val="0"/>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14:textFill>
                  <w14:solidFill>
                    <w14:schemeClr w14:val="tx1"/>
                  </w14:solidFill>
                </w14:textFill>
              </w:rPr>
              <w:t>信誉要求</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2A3BE8C1">
            <w:pPr>
              <w:kinsoku w:val="0"/>
              <w:wordWrap w:val="0"/>
              <w:overflowPunct w:val="0"/>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color w:val="000000" w:themeColor="text1"/>
                <w:kern w:val="0"/>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供应商不得为“信用中国”网站（</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fldChar w:fldCharType="begin"/>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instrText xml:space="preserve"> HYPERLINK "https://www.creditchina.gov.cn/" \t "https://chat.deepseek.com/a/chat/s/_blank" </w:instrTex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fldChar w:fldCharType="separate"/>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www.creditchina.gov.cn</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fldChar w:fldCharType="end"/>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）中列入失信被执行人、重大税收违法失信主体、政府采购严重违法失信行为记录名单的供应商；不得为中国政府采购网（</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fldChar w:fldCharType="begin"/>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instrText xml:space="preserve"> HYPERLINK "https://www.ccgp.gov.cn/" \t "https://chat.deepseek.com/a/chat/s/_blank" </w:instrTex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fldChar w:fldCharType="separate"/>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www.ccgp.gov.cn</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fldChar w:fldCharType="end"/>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）列入“政府采购严重违法失信行为记录名单”中被财政部门禁止参加政府采购活动的供应商。</w:t>
            </w:r>
          </w:p>
        </w:tc>
      </w:tr>
      <w:tr w14:paraId="1608CA8B">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577B7BFC">
            <w:pPr>
              <w:adjustRightInd w:val="0"/>
              <w:snapToGrid w:val="0"/>
              <w:spacing w:line="240" w:lineRule="auto"/>
              <w:ind w:left="0" w:leftChars="0" w:right="0" w:rightChars="0" w:firstLine="0" w:firstLineChars="0"/>
              <w:jc w:val="center"/>
              <w:rPr>
                <w:rFonts w:hint="default"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bookmarkStart w:id="300" w:name="_Toc144907158"/>
            <w:bookmarkStart w:id="301" w:name="_Toc143443559"/>
            <w:bookmarkStart w:id="302" w:name="_Toc32576"/>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28</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51595D01">
            <w:pPr>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kern w:val="0"/>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kern w:val="0"/>
                <w:sz w:val="28"/>
                <w:szCs w:val="28"/>
                <w:highlight w:val="none"/>
                <w:lang w:val="en-US" w:eastAsia="zh-CN"/>
                <w14:textFill>
                  <w14:solidFill>
                    <w14:schemeClr w14:val="tx1"/>
                  </w14:solidFill>
                </w14:textFill>
              </w:rPr>
              <w:t>身份证明</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05E9806C">
            <w:pPr>
              <w:kinsoku w:val="0"/>
              <w:wordWrap w:val="0"/>
              <w:overflowPunct w:val="0"/>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请参加开标的供应商代表在签到时，主动出示本人有效身份证件原件。法定代表人需核验身份信息；授权委托代理人需同时核验身份证原件及《授权委托书》原件。未按要求出示证件或人证不符的，将拒绝其参与开标。</w:t>
            </w:r>
          </w:p>
        </w:tc>
      </w:tr>
      <w:tr w14:paraId="194932CC">
        <w:tblPrEx>
          <w:tblCellMar>
            <w:top w:w="0" w:type="dxa"/>
            <w:left w:w="0" w:type="dxa"/>
            <w:bottom w:w="0" w:type="dxa"/>
            <w:right w:w="0" w:type="dxa"/>
          </w:tblCellMar>
        </w:tblPrEx>
        <w:trPr>
          <w:trHeight w:val="0" w:hRule="atLeast"/>
          <w:jc w:val="center"/>
        </w:trPr>
        <w:tc>
          <w:tcPr>
            <w:tcW w:w="783" w:type="dxa"/>
            <w:tcBorders>
              <w:top w:val="single" w:color="auto" w:sz="4" w:space="0"/>
              <w:left w:val="single" w:color="000000" w:sz="4" w:space="0"/>
              <w:bottom w:val="single" w:color="auto" w:sz="4" w:space="0"/>
              <w:right w:val="single" w:color="000000" w:sz="4" w:space="0"/>
            </w:tcBorders>
            <w:vAlign w:val="center"/>
          </w:tcPr>
          <w:p w14:paraId="25D4AF7F">
            <w:pPr>
              <w:adjustRightInd w:val="0"/>
              <w:snapToGrid w:val="0"/>
              <w:spacing w:line="240" w:lineRule="auto"/>
              <w:ind w:left="0" w:leftChars="0" w:right="0" w:rightChars="0" w:firstLine="0" w:firstLineChars="0"/>
              <w:jc w:val="center"/>
              <w:rPr>
                <w:rFonts w:hint="default"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highlight w:val="none"/>
                <w:lang w:val="en-US" w:eastAsia="zh-CN"/>
                <w14:textFill>
                  <w14:solidFill>
                    <w14:schemeClr w14:val="tx1"/>
                  </w14:solidFill>
                </w14:textFill>
              </w:rPr>
              <w:t>29</w:t>
            </w:r>
          </w:p>
        </w:tc>
        <w:tc>
          <w:tcPr>
            <w:tcW w:w="1360" w:type="dxa"/>
            <w:tcBorders>
              <w:top w:val="single" w:color="auto" w:sz="4" w:space="0"/>
              <w:left w:val="single" w:color="000000" w:sz="4" w:space="0"/>
              <w:bottom w:val="single" w:color="auto" w:sz="4" w:space="0"/>
              <w:right w:val="single" w:color="000000" w:sz="4" w:space="0"/>
            </w:tcBorders>
            <w:shd w:val="clear" w:color="auto" w:fill="auto"/>
            <w:vAlign w:val="center"/>
          </w:tcPr>
          <w:p w14:paraId="3C5F2E30">
            <w:pPr>
              <w:kinsoku w:val="0"/>
              <w:wordWrap w:val="0"/>
              <w:overflowPunct w:val="0"/>
              <w:adjustRightInd w:val="0"/>
              <w:snapToGrid w:val="0"/>
              <w:spacing w:line="240" w:lineRule="auto"/>
              <w:ind w:left="0" w:leftChars="0" w:right="0" w:rightChars="0" w:firstLine="0" w:firstLineChars="0"/>
              <w:jc w:val="left"/>
              <w:rPr>
                <w:rFonts w:hint="default"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业绩要求</w:t>
            </w:r>
          </w:p>
        </w:tc>
        <w:tc>
          <w:tcPr>
            <w:tcW w:w="6922" w:type="dxa"/>
            <w:tcBorders>
              <w:top w:val="single" w:color="auto" w:sz="4" w:space="0"/>
              <w:left w:val="single" w:color="000000" w:sz="4" w:space="0"/>
              <w:bottom w:val="single" w:color="auto" w:sz="4" w:space="0"/>
              <w:right w:val="single" w:color="000000" w:sz="4" w:space="0"/>
            </w:tcBorders>
            <w:shd w:val="clear" w:color="auto" w:fill="auto"/>
            <w:vAlign w:val="center"/>
          </w:tcPr>
          <w:p w14:paraId="69D2F054">
            <w:pPr>
              <w:kinsoku w:val="0"/>
              <w:wordWrap w:val="0"/>
              <w:overflowPunct w:val="0"/>
              <w:adjustRightInd w:val="0"/>
              <w:snapToGrid w:val="0"/>
              <w:spacing w:line="240" w:lineRule="auto"/>
              <w:ind w:left="0" w:leftChars="0" w:right="0" w:rightChars="0" w:firstLine="0" w:firstLineChars="0"/>
              <w:jc w:val="left"/>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pPr>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1.</w:t>
            </w:r>
            <w:r>
              <w:rPr>
                <w:rFonts w:hint="default" w:ascii="方正仿宋_GB2312" w:hAnsi="方正仿宋_GB2312" w:eastAsia="方正仿宋_GB2312" w:cs="方正仿宋_GB2312"/>
                <w:bCs/>
                <w:color w:val="000000" w:themeColor="text1"/>
                <w:sz w:val="28"/>
                <w:szCs w:val="28"/>
                <w:highlight w:val="none"/>
                <w14:textFill>
                  <w14:solidFill>
                    <w14:schemeClr w14:val="tx1"/>
                  </w14:solidFill>
                </w14:textFill>
              </w:rPr>
              <w:t>投标供应商须提供近3年内（自投标截止日往前推算，以合同签订时间为准）不少于1个水土保持方案编制或水土保持监测服务项目业绩。</w:t>
            </w:r>
            <w:r>
              <w:rPr>
                <w:rFonts w:hint="eastAsia" w:ascii="方正仿宋_GB2312" w:hAnsi="方正仿宋_GB2312" w:eastAsia="方正仿宋_GB2312" w:cs="方正仿宋_GB2312"/>
                <w:bCs/>
                <w:color w:val="000000" w:themeColor="text1"/>
                <w:sz w:val="28"/>
                <w:szCs w:val="28"/>
                <w:highlight w:val="none"/>
                <w:lang w:val="en-US" w:eastAsia="zh-CN"/>
                <w14:textFill>
                  <w14:solidFill>
                    <w14:schemeClr w14:val="tx1"/>
                  </w14:solidFill>
                </w14:textFill>
              </w:rPr>
              <w:t>2.</w:t>
            </w:r>
            <w:r>
              <w:rPr>
                <w:rFonts w:hint="eastAsia" w:ascii="方正仿宋_GB2312" w:hAnsi="方正仿宋_GB2312" w:eastAsia="方正仿宋_GB2312" w:cs="方正仿宋_GB2312"/>
                <w:bCs/>
                <w:color w:val="000000" w:themeColor="text1"/>
                <w:sz w:val="28"/>
                <w:szCs w:val="28"/>
                <w:highlight w:val="none"/>
                <w14:textFill>
                  <w14:solidFill>
                    <w14:schemeClr w14:val="tx1"/>
                  </w14:solidFill>
                </w14:textFill>
              </w:rPr>
              <w:t>须提供合同关键页复印件（至少包含合同当事人、服务内容、签订时间及签章页）及</w:t>
            </w:r>
            <w:r>
              <w:rPr>
                <w:rFonts w:hint="default" w:ascii="方正仿宋_GB2312" w:hAnsi="方正仿宋_GB2312" w:eastAsia="方正仿宋_GB2312" w:cs="方正仿宋_GB2312"/>
                <w:bCs/>
                <w:color w:val="000000" w:themeColor="text1"/>
                <w:sz w:val="28"/>
                <w:szCs w:val="28"/>
                <w:highlight w:val="none"/>
                <w14:textFill>
                  <w14:solidFill>
                    <w14:schemeClr w14:val="tx1"/>
                  </w14:solidFill>
                </w14:textFill>
              </w:rPr>
              <w:t>水利行政主管部门出具的水土保持方案批复文件（或监测成果备案/验收材料）作为佐证。业绩内容须能体现“水土保持方案编制”或“水土保持监测”工作。</w:t>
            </w:r>
          </w:p>
        </w:tc>
      </w:tr>
    </w:tbl>
    <w:p w14:paraId="6994F6FA">
      <w:pPr>
        <w:rPr>
          <w:rStyle w:val="19"/>
          <w:rFonts w:hint="default" w:ascii="仿宋" w:hAnsi="仿宋" w:eastAsia="仿宋" w:cs="仿宋"/>
          <w:b w:val="0"/>
          <w:color w:val="000000" w:themeColor="text1"/>
          <w:sz w:val="24"/>
          <w:szCs w:val="24"/>
          <w:highlight w:val="none"/>
          <w14:textFill>
            <w14:solidFill>
              <w14:schemeClr w14:val="tx1"/>
            </w14:solidFill>
          </w14:textFill>
        </w:rPr>
      </w:pPr>
      <w:bookmarkStart w:id="303" w:name="_Toc2958"/>
      <w:bookmarkEnd w:id="303"/>
      <w:bookmarkStart w:id="304" w:name="_Toc9482"/>
      <w:bookmarkEnd w:id="304"/>
      <w:bookmarkStart w:id="305" w:name="_Toc8278"/>
      <w:bookmarkEnd w:id="305"/>
      <w:bookmarkStart w:id="306" w:name="_Toc6139"/>
      <w:bookmarkEnd w:id="306"/>
      <w:bookmarkStart w:id="307" w:name="_Toc144907523"/>
      <w:bookmarkStart w:id="308" w:name="_Toc5570"/>
      <w:r>
        <w:rPr>
          <w:rFonts w:ascii="仿宋" w:hAnsi="仿宋" w:eastAsia="仿宋" w:cs="仿宋"/>
          <w:bCs/>
          <w:color w:val="000000" w:themeColor="text1"/>
          <w:sz w:val="24"/>
          <w:highlight w:val="none"/>
          <w14:textFill>
            <w14:solidFill>
              <w14:schemeClr w14:val="tx1"/>
            </w14:solidFill>
          </w14:textFill>
        </w:rPr>
        <w:t>注：</w:t>
      </w:r>
      <w:r>
        <w:rPr>
          <w:rFonts w:hint="eastAsia" w:ascii="仿宋" w:hAnsi="仿宋" w:eastAsia="仿宋" w:cs="仿宋"/>
          <w:bCs/>
          <w:color w:val="000000" w:themeColor="text1"/>
          <w:sz w:val="24"/>
          <w:highlight w:val="none"/>
          <w:lang w:val="en-US" w:eastAsia="zh-CN"/>
          <w14:textFill>
            <w14:solidFill>
              <w14:schemeClr w14:val="tx1"/>
            </w14:solidFill>
          </w14:textFill>
        </w:rPr>
        <w:t>询价</w:t>
      </w:r>
      <w:r>
        <w:rPr>
          <w:rFonts w:ascii="仿宋" w:hAnsi="仿宋" w:eastAsia="仿宋" w:cs="仿宋"/>
          <w:bCs/>
          <w:color w:val="000000" w:themeColor="text1"/>
          <w:sz w:val="24"/>
          <w:highlight w:val="none"/>
          <w14:textFill>
            <w14:solidFill>
              <w14:schemeClr w14:val="tx1"/>
            </w14:solidFill>
          </w14:textFill>
        </w:rPr>
        <w:t>文件中如有与供应商须知前附表不一致之处，以供应商须知前附表为准</w:t>
      </w:r>
      <w:bookmarkEnd w:id="300"/>
      <w:bookmarkEnd w:id="301"/>
      <w:bookmarkEnd w:id="302"/>
      <w:bookmarkEnd w:id="307"/>
      <w:bookmarkEnd w:id="308"/>
      <w:r>
        <w:rPr>
          <w:rFonts w:hint="eastAsia" w:ascii="仿宋" w:hAnsi="仿宋" w:eastAsia="仿宋" w:cs="仿宋"/>
          <w:bCs/>
          <w:color w:val="000000" w:themeColor="text1"/>
          <w:sz w:val="24"/>
          <w:highlight w:val="none"/>
          <w:lang w:eastAsia="zh-CN"/>
          <w14:textFill>
            <w14:solidFill>
              <w14:schemeClr w14:val="tx1"/>
            </w14:solidFill>
          </w14:textFill>
        </w:rPr>
        <w:t>。</w:t>
      </w:r>
      <w:bookmarkStart w:id="309" w:name="_bookmark2"/>
      <w:bookmarkEnd w:id="309"/>
      <w:bookmarkStart w:id="310" w:name="_Toc31973"/>
      <w:bookmarkEnd w:id="310"/>
      <w:bookmarkStart w:id="311" w:name="_Toc16029"/>
    </w:p>
    <w:p w14:paraId="2C7A931E">
      <w:pPr>
        <w:keepNext w:val="0"/>
        <w:keepLines w:val="0"/>
        <w:pageBreakBefore/>
        <w:widowControl w:val="0"/>
        <w:kinsoku/>
        <w:wordWrap/>
        <w:overflowPunct/>
        <w:topLinePunct w:val="0"/>
        <w:autoSpaceDE/>
        <w:autoSpaceDN/>
        <w:bidi w:val="0"/>
        <w:adjustRightInd/>
        <w:snapToGrid/>
        <w:ind w:firstLine="3092" w:firstLineChars="700"/>
        <w:jc w:val="both"/>
        <w:textAlignment w:val="auto"/>
        <w:outlineLvl w:val="0"/>
        <w:rPr>
          <w:rStyle w:val="19"/>
          <w:rFonts w:hint="default" w:hAnsi="黑体" w:cs="仿宋"/>
          <w:color w:val="000000" w:themeColor="text1"/>
          <w:sz w:val="44"/>
          <w:szCs w:val="44"/>
          <w:highlight w:val="none"/>
          <w14:textFill>
            <w14:solidFill>
              <w14:schemeClr w14:val="tx1"/>
            </w14:solidFill>
          </w14:textFill>
        </w:rPr>
      </w:pPr>
      <w:bookmarkStart w:id="312" w:name="_Toc14121"/>
      <w:bookmarkStart w:id="313" w:name="_Toc209619291"/>
      <w:r>
        <w:rPr>
          <w:rStyle w:val="19"/>
          <w:rFonts w:hint="default" w:hAnsi="黑体" w:cs="仿宋"/>
          <w:color w:val="000000" w:themeColor="text1"/>
          <w:sz w:val="44"/>
          <w:szCs w:val="44"/>
          <w:highlight w:val="none"/>
          <w14:textFill>
            <w14:solidFill>
              <w14:schemeClr w14:val="tx1"/>
            </w14:solidFill>
          </w14:textFill>
        </w:rPr>
        <w:t>第</w:t>
      </w:r>
      <w:r>
        <w:rPr>
          <w:rStyle w:val="19"/>
          <w:rFonts w:hint="eastAsia" w:hAnsi="黑体" w:cs="仿宋"/>
          <w:color w:val="000000" w:themeColor="text1"/>
          <w:sz w:val="44"/>
          <w:szCs w:val="44"/>
          <w:highlight w:val="none"/>
          <w:lang w:val="en-US" w:eastAsia="zh-CN"/>
          <w14:textFill>
            <w14:solidFill>
              <w14:schemeClr w14:val="tx1"/>
            </w14:solidFill>
          </w14:textFill>
        </w:rPr>
        <w:t>三</w:t>
      </w:r>
      <w:r>
        <w:rPr>
          <w:rStyle w:val="19"/>
          <w:rFonts w:hint="default" w:hAnsi="黑体" w:cs="仿宋"/>
          <w:color w:val="000000" w:themeColor="text1"/>
          <w:sz w:val="44"/>
          <w:szCs w:val="44"/>
          <w:highlight w:val="none"/>
          <w14:textFill>
            <w14:solidFill>
              <w14:schemeClr w14:val="tx1"/>
            </w14:solidFill>
          </w14:textFill>
        </w:rPr>
        <w:t>章 采购需求</w:t>
      </w:r>
      <w:bookmarkEnd w:id="312"/>
      <w:bookmarkEnd w:id="313"/>
    </w:p>
    <w:bookmarkEnd w:id="311"/>
    <w:p w14:paraId="642FF0DD">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黑体" w:hAnsi="黑体" w:eastAsia="黑体" w:cs="黑体"/>
          <w:b/>
          <w:bCs/>
          <w:i w:val="0"/>
          <w:iCs w:val="0"/>
          <w:caps w:val="0"/>
          <w:color w:val="454545"/>
          <w:spacing w:val="2"/>
          <w:kern w:val="0"/>
          <w:sz w:val="28"/>
          <w:szCs w:val="28"/>
          <w:highlight w:val="none"/>
          <w:shd w:val="clear" w:fill="FFFFFF"/>
          <w:lang w:val="en-US" w:eastAsia="zh-CN" w:bidi="ar"/>
        </w:rPr>
      </w:pPr>
      <w:bookmarkStart w:id="314" w:name="_Toc24710"/>
      <w:bookmarkEnd w:id="314"/>
      <w:bookmarkStart w:id="315" w:name="_Toc3465"/>
      <w:bookmarkStart w:id="316" w:name="_Toc6877"/>
      <w:r>
        <w:rPr>
          <w:rFonts w:hint="eastAsia" w:ascii="黑体" w:hAnsi="黑体" w:eastAsia="黑体" w:cs="黑体"/>
          <w:b/>
          <w:bCs/>
          <w:i w:val="0"/>
          <w:iCs w:val="0"/>
          <w:caps w:val="0"/>
          <w:color w:val="454545"/>
          <w:spacing w:val="2"/>
          <w:kern w:val="0"/>
          <w:sz w:val="28"/>
          <w:szCs w:val="28"/>
          <w:highlight w:val="none"/>
          <w:shd w:val="clear" w:fill="FFFFFF"/>
          <w:lang w:val="en-US" w:eastAsia="zh-CN" w:bidi="ar"/>
        </w:rPr>
        <w:t>一、前注</w:t>
      </w:r>
      <w:bookmarkEnd w:id="315"/>
    </w:p>
    <w:p w14:paraId="61D07C8E">
      <w:pPr>
        <w:ind w:firstLine="560" w:firstLineChars="200"/>
        <w:rPr>
          <w:rFonts w:hint="eastAsia" w:ascii="黑体" w:hAnsi="黑体" w:eastAsia="黑体" w:cs="黑体"/>
          <w:b/>
          <w:bCs/>
          <w:i w:val="0"/>
          <w:iCs w:val="0"/>
          <w:caps w:val="0"/>
          <w:color w:val="454545"/>
          <w:spacing w:val="2"/>
          <w:kern w:val="0"/>
          <w:sz w:val="28"/>
          <w:szCs w:val="28"/>
          <w:highlight w:val="none"/>
          <w:shd w:val="clear" w:fill="FFFFFF"/>
          <w:lang w:val="en-US" w:eastAsia="zh-CN" w:bidi="ar"/>
        </w:rPr>
      </w:pPr>
      <w:r>
        <w:rPr>
          <w:rFonts w:hint="eastAsia" w:ascii="仿宋" w:hAnsi="仿宋" w:eastAsia="仿宋" w:cs="仿宋"/>
          <w:sz w:val="28"/>
          <w:szCs w:val="28"/>
          <w:highlight w:val="none"/>
          <w:lang w:val="en-US" w:eastAsia="zh-CN"/>
        </w:rPr>
        <w:t>本章采购需求所提出的要求是对本次询比项目的基本要求，并未涉及所有技术细节，也未充分引述有关标准、规范的全部条款。投标供应商应保证其提供的设备及相关服务除满足采购需求的要求外，质量合格、安全环保、合规可用。</w:t>
      </w:r>
    </w:p>
    <w:p w14:paraId="26AC768B">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黑体" w:hAnsi="黑体" w:eastAsia="黑体" w:cs="黑体"/>
          <w:b/>
          <w:bCs/>
          <w:i w:val="0"/>
          <w:iCs w:val="0"/>
          <w:caps w:val="0"/>
          <w:color w:val="454545"/>
          <w:spacing w:val="2"/>
          <w:kern w:val="0"/>
          <w:sz w:val="28"/>
          <w:szCs w:val="28"/>
          <w:highlight w:val="none"/>
          <w:shd w:val="clear" w:fill="FFFFFF"/>
          <w:lang w:val="en-US" w:eastAsia="zh-CN" w:bidi="ar"/>
        </w:rPr>
      </w:pPr>
      <w:bookmarkStart w:id="317" w:name="_Toc3168"/>
      <w:r>
        <w:rPr>
          <w:rFonts w:hint="default" w:ascii="黑体" w:hAnsi="黑体" w:eastAsia="黑体" w:cs="黑体"/>
          <w:b/>
          <w:bCs/>
          <w:i w:val="0"/>
          <w:iCs w:val="0"/>
          <w:caps w:val="0"/>
          <w:color w:val="454545"/>
          <w:spacing w:val="2"/>
          <w:kern w:val="0"/>
          <w:sz w:val="28"/>
          <w:szCs w:val="28"/>
          <w:highlight w:val="none"/>
          <w:shd w:val="clear" w:fill="FFFFFF"/>
          <w:lang w:val="en-US" w:eastAsia="zh-CN" w:bidi="ar"/>
        </w:rPr>
        <w:t>二、采购范围及内容</w:t>
      </w:r>
      <w:bookmarkEnd w:id="317"/>
    </w:p>
    <w:p w14:paraId="3E4E4759">
      <w:pPr>
        <w:keepNext w:val="0"/>
        <w:keepLines w:val="0"/>
        <w:widowControl w:val="0"/>
        <w:spacing w:before="0" w:after="0" w:line="240" w:lineRule="auto"/>
        <w:ind w:firstLine="560" w:firstLineChars="200"/>
        <w:jc w:val="left"/>
        <w:outlineLvl w:val="9"/>
        <w:rPr>
          <w:rFonts w:hint="default" w:ascii="仿宋" w:hAnsi="仿宋" w:eastAsia="仿宋" w:cs="仿宋"/>
          <w:sz w:val="28"/>
          <w:szCs w:val="28"/>
          <w:highlight w:val="none"/>
          <w:lang w:val="en-US" w:eastAsia="zh-CN"/>
        </w:rPr>
      </w:pPr>
      <w:bookmarkStart w:id="318" w:name="_Toc143443797"/>
      <w:bookmarkStart w:id="319" w:name="_Toc5078"/>
      <w:bookmarkStart w:id="320" w:name="_Toc144907774"/>
      <w:bookmarkStart w:id="321" w:name="_Toc7425"/>
      <w:r>
        <w:rPr>
          <w:rFonts w:hint="default" w:ascii="仿宋" w:hAnsi="仿宋" w:eastAsia="仿宋" w:cs="仿宋"/>
          <w:sz w:val="28"/>
          <w:szCs w:val="28"/>
          <w:highlight w:val="none"/>
          <w:lang w:val="en-US" w:eastAsia="zh-CN"/>
        </w:rPr>
        <w:t>项目概况</w:t>
      </w:r>
    </w:p>
    <w:p w14:paraId="71AF9631">
      <w:pPr>
        <w:keepNext w:val="0"/>
        <w:keepLines w:val="0"/>
        <w:widowControl w:val="0"/>
        <w:spacing w:before="0" w:after="0" w:line="240" w:lineRule="auto"/>
        <w:jc w:val="left"/>
        <w:outlineLvl w:val="9"/>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项目地址位于淮南市寿县双桥镇，项目名称寿春双桥苑，规划建设用地约84.165705亩，总建筑面积约38398.28平方米。包括住宅、商业、农贸市场、配套用房、公共活动区等。</w:t>
      </w:r>
    </w:p>
    <w:p w14:paraId="79CEB73F">
      <w:pPr>
        <w:keepNext w:val="0"/>
        <w:keepLines w:val="0"/>
        <w:widowControl w:val="0"/>
        <w:spacing w:before="0" w:after="0" w:line="240" w:lineRule="auto"/>
        <w:ind w:firstLine="560" w:firstLineChars="200"/>
        <w:jc w:val="left"/>
        <w:outlineLvl w:val="9"/>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项目要求</w:t>
      </w:r>
    </w:p>
    <w:p w14:paraId="04D9B6DD">
      <w:pPr>
        <w:keepNext w:val="0"/>
        <w:keepLines w:val="0"/>
        <w:widowControl w:val="0"/>
        <w:spacing w:before="0" w:after="0" w:line="240" w:lineRule="auto"/>
        <w:jc w:val="left"/>
        <w:outlineLvl w:val="9"/>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1、出具已通过评审水土保持方案报告书。</w:t>
      </w:r>
      <w:bookmarkStart w:id="337" w:name="_GoBack"/>
      <w:bookmarkEnd w:id="337"/>
    </w:p>
    <w:p w14:paraId="7B562789">
      <w:pPr>
        <w:keepNext w:val="0"/>
        <w:keepLines w:val="0"/>
        <w:widowControl w:val="0"/>
        <w:spacing w:before="0" w:after="0" w:line="240" w:lineRule="auto"/>
        <w:jc w:val="left"/>
        <w:outlineLvl w:val="9"/>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2、建设过程中出具相关部门认可的完整水土监测报告。</w:t>
      </w:r>
    </w:p>
    <w:p w14:paraId="24931136">
      <w:pPr>
        <w:keepNext w:val="0"/>
        <w:keepLines w:val="0"/>
        <w:widowControl w:val="0"/>
        <w:spacing w:before="0" w:after="0" w:line="240" w:lineRule="auto"/>
        <w:jc w:val="left"/>
        <w:outlineLvl w:val="9"/>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3、工程全部竣工，满足相关主管部门验收要求，竣工验收合格。</w:t>
      </w:r>
    </w:p>
    <w:p w14:paraId="37115169">
      <w:pPr>
        <w:keepNext w:val="0"/>
        <w:keepLines w:val="0"/>
        <w:widowControl w:val="0"/>
        <w:spacing w:before="0" w:after="0" w:line="240" w:lineRule="auto"/>
        <w:jc w:val="left"/>
        <w:outlineLvl w:val="9"/>
        <w:rPr>
          <w:rFonts w:hint="eastAsia" w:ascii="方正小标宋简体" w:hAnsi="宋体" w:eastAsia="方正小标宋简体" w:cs="Times New Roman"/>
          <w:b w:val="0"/>
          <w:bCs w:val="0"/>
          <w:kern w:val="0"/>
          <w:sz w:val="32"/>
          <w:szCs w:val="32"/>
          <w:highlight w:val="none"/>
          <w:lang w:val="en-US" w:eastAsia="zh-CN" w:bidi="ar-SA"/>
        </w:rPr>
        <w:sectPr>
          <w:headerReference r:id="rId6" w:type="default"/>
          <w:footerReference r:id="rId7" w:type="default"/>
          <w:pgSz w:w="11910" w:h="16850"/>
          <w:pgMar w:top="2098" w:right="1474" w:bottom="1984" w:left="1587" w:header="0" w:footer="624" w:gutter="0"/>
          <w:pgNumType w:fmt="decimal"/>
          <w:cols w:space="0" w:num="1"/>
          <w:rtlGutter w:val="0"/>
          <w:docGrid w:type="lines" w:linePitch="312" w:charSpace="0"/>
        </w:sectPr>
      </w:pPr>
      <w:r>
        <w:rPr>
          <w:rFonts w:hint="eastAsia" w:ascii="仿宋" w:hAnsi="仿宋" w:eastAsia="仿宋" w:cs="仿宋"/>
          <w:sz w:val="28"/>
          <w:szCs w:val="28"/>
          <w:highlight w:val="none"/>
          <w:lang w:val="en-US" w:eastAsia="zh-CN"/>
        </w:rPr>
        <w:t>4</w:t>
      </w:r>
      <w:r>
        <w:rPr>
          <w:rFonts w:hint="default" w:ascii="仿宋" w:hAnsi="仿宋" w:eastAsia="仿宋" w:cs="仿宋"/>
          <w:sz w:val="28"/>
          <w:szCs w:val="28"/>
          <w:highlight w:val="none"/>
          <w:lang w:val="en-US" w:eastAsia="zh-CN"/>
        </w:rPr>
        <w:t>、本项目执行固定总价，即响应报价应包含本项目全部内容①、水土保持相关义务及过程中所产生的水土保持相关的所有费用包含收集整理相关资料、办公、交通、保险、人员、差旅、税费、服务费、评审费，专家评审费，专家出场费等一切费用。②、配合发包人办理水土保持相关业务的一切手续等</w:t>
      </w:r>
      <w:r>
        <w:rPr>
          <w:rFonts w:hint="eastAsia" w:ascii="仿宋" w:hAnsi="仿宋" w:eastAsia="仿宋" w:cs="仿宋"/>
          <w:sz w:val="28"/>
          <w:szCs w:val="28"/>
          <w:highlight w:val="none"/>
          <w:lang w:val="en-US" w:eastAsia="zh-CN"/>
        </w:rPr>
        <w:t>费用</w:t>
      </w:r>
      <w:r>
        <w:rPr>
          <w:rFonts w:hint="default" w:ascii="仿宋" w:hAnsi="仿宋" w:eastAsia="仿宋" w:cs="仿宋"/>
          <w:sz w:val="28"/>
          <w:szCs w:val="28"/>
          <w:highlight w:val="none"/>
          <w:lang w:val="en-US" w:eastAsia="zh-CN"/>
        </w:rPr>
        <w:t>均包含在投标报价中。</w:t>
      </w:r>
    </w:p>
    <w:p w14:paraId="3DC54104">
      <w:pPr>
        <w:jc w:val="center"/>
        <w:outlineLvl w:val="0"/>
        <w:rPr>
          <w:rStyle w:val="19"/>
          <w:rFonts w:hint="default" w:hAnsi="黑体" w:eastAsia="黑体" w:cs="仿宋"/>
          <w:color w:val="000000" w:themeColor="text1"/>
          <w:sz w:val="44"/>
          <w:szCs w:val="44"/>
          <w:highlight w:val="none"/>
          <w:lang w:val="en-US" w:eastAsia="zh-CN"/>
          <w14:textFill>
            <w14:solidFill>
              <w14:schemeClr w14:val="tx1"/>
            </w14:solidFill>
          </w14:textFill>
        </w:rPr>
      </w:pPr>
      <w:bookmarkStart w:id="322" w:name="_Toc14377"/>
      <w:r>
        <w:rPr>
          <w:rStyle w:val="19"/>
          <w:rFonts w:hint="eastAsia" w:hAnsi="黑体" w:cs="仿宋"/>
          <w:color w:val="000000" w:themeColor="text1"/>
          <w:sz w:val="44"/>
          <w:szCs w:val="44"/>
          <w:highlight w:val="none"/>
          <w14:textFill>
            <w14:solidFill>
              <w14:schemeClr w14:val="tx1"/>
            </w14:solidFill>
          </w14:textFill>
        </w:rPr>
        <w:t>第四章</w:t>
      </w:r>
      <w:r>
        <w:rPr>
          <w:rStyle w:val="19"/>
          <w:rFonts w:hint="eastAsia" w:hAnsi="黑体" w:eastAsia="黑体" w:cs="仿宋"/>
          <w:color w:val="000000" w:themeColor="text1"/>
          <w:sz w:val="44"/>
          <w:szCs w:val="44"/>
          <w:highlight w:val="none"/>
          <w:lang w:val="en-US" w:eastAsia="zh-CN"/>
          <w14:textFill>
            <w14:solidFill>
              <w14:schemeClr w14:val="tx1"/>
            </w14:solidFill>
          </w14:textFill>
        </w:rPr>
        <w:t xml:space="preserve"> 评审办法</w:t>
      </w:r>
      <w:bookmarkEnd w:id="322"/>
    </w:p>
    <w:p w14:paraId="1BCF845C">
      <w:pPr>
        <w:ind w:firstLine="560" w:firstLineChars="200"/>
        <w:outlineLvl w:val="0"/>
        <w:rPr>
          <w:rFonts w:ascii="黑体" w:hAnsi="黑体" w:eastAsia="黑体" w:cs="黑体"/>
          <w:sz w:val="28"/>
          <w:szCs w:val="28"/>
          <w:highlight w:val="none"/>
        </w:rPr>
      </w:pPr>
      <w:bookmarkStart w:id="323" w:name="_Toc29010"/>
      <w:r>
        <w:rPr>
          <w:rFonts w:hint="eastAsia" w:ascii="黑体" w:hAnsi="黑体" w:eastAsia="黑体" w:cs="黑体"/>
          <w:sz w:val="28"/>
          <w:szCs w:val="28"/>
          <w:highlight w:val="none"/>
        </w:rPr>
        <w:t>一、总则</w:t>
      </w:r>
      <w:bookmarkEnd w:id="323"/>
      <w:r>
        <w:rPr>
          <w:rFonts w:hint="eastAsia" w:ascii="黑体" w:hAnsi="黑体" w:eastAsia="黑体" w:cs="黑体"/>
          <w:sz w:val="28"/>
          <w:szCs w:val="28"/>
          <w:highlight w:val="none"/>
        </w:rPr>
        <w:t xml:space="preserve"> </w:t>
      </w:r>
    </w:p>
    <w:p w14:paraId="61F6F446">
      <w:pPr>
        <w:snapToGrid w:val="0"/>
        <w:spacing w:line="440" w:lineRule="exact"/>
        <w:ind w:firstLine="560" w:firstLineChars="200"/>
        <w:contextualSpacing/>
        <w:rPr>
          <w:rFonts w:hint="eastAsia" w:ascii="仿宋_GB2312" w:hAnsi="仿宋_GB2312" w:eastAsia="仿宋_GB2312" w:cs="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本项目将按照采购文件第二章供应商须知的相关要求及本章的规定评审。</w:t>
      </w:r>
      <w:r>
        <w:rPr>
          <w:rFonts w:hint="eastAsia" w:ascii="仿宋_GB2312" w:hAnsi="仿宋_GB2312" w:eastAsia="仿宋_GB2312" w:cs="仿宋_GB2312"/>
          <w:kern w:val="2"/>
          <w:sz w:val="28"/>
          <w:szCs w:val="28"/>
          <w:highlight w:val="none"/>
          <w:lang w:val="en-US" w:eastAsia="zh-CN" w:bidi="ar-SA"/>
        </w:rPr>
        <w:t xml:space="preserve"> </w:t>
      </w:r>
    </w:p>
    <w:p w14:paraId="43473680">
      <w:pPr>
        <w:ind w:firstLine="560" w:firstLineChars="200"/>
        <w:outlineLvl w:val="0"/>
        <w:rPr>
          <w:rFonts w:ascii="仿宋" w:hAnsi="仿宋" w:eastAsia="仿宋" w:cs="仿宋"/>
          <w:b/>
          <w:bCs/>
          <w:sz w:val="28"/>
          <w:szCs w:val="28"/>
          <w:highlight w:val="none"/>
        </w:rPr>
      </w:pPr>
      <w:bookmarkStart w:id="324" w:name="_Toc12283"/>
      <w:r>
        <w:rPr>
          <w:rFonts w:hint="eastAsia" w:ascii="黑体" w:hAnsi="黑体" w:eastAsia="黑体" w:cs="黑体"/>
          <w:sz w:val="28"/>
          <w:szCs w:val="28"/>
          <w:highlight w:val="none"/>
        </w:rPr>
        <w:t>二、资格符合性评审</w:t>
      </w:r>
      <w:bookmarkEnd w:id="324"/>
    </w:p>
    <w:p w14:paraId="19D16B22">
      <w:pPr>
        <w:snapToGrid w:val="0"/>
        <w:spacing w:line="440" w:lineRule="exact"/>
        <w:ind w:firstLine="560" w:firstLineChars="200"/>
        <w:contextualSpacing/>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kern w:val="2"/>
          <w:sz w:val="28"/>
          <w:szCs w:val="28"/>
          <w:highlight w:val="none"/>
          <w:lang w:val="en-US" w:eastAsia="zh-CN" w:bidi="ar-SA"/>
        </w:rPr>
        <w:t>评审小组对通过供应商的响应文件进行评审，以确定其是否满足采购文件的实质性要求。评审表如下：</w:t>
      </w:r>
    </w:p>
    <w:p w14:paraId="202ADF04">
      <w:pPr>
        <w:pStyle w:val="22"/>
        <w:jc w:val="center"/>
        <w:rPr>
          <w:rStyle w:val="20"/>
          <w:rFonts w:hint="eastAsia" w:ascii="黑体" w:hAnsi="黑体" w:eastAsia="黑体" w:cs="黑体"/>
          <w:b w:val="0"/>
          <w:bCs w:val="0"/>
          <w:sz w:val="28"/>
          <w:szCs w:val="28"/>
          <w:highlight w:val="none"/>
        </w:rPr>
      </w:pPr>
      <w:r>
        <w:rPr>
          <w:rStyle w:val="20"/>
          <w:rFonts w:hint="eastAsia" w:ascii="黑体" w:hAnsi="黑体" w:eastAsia="黑体" w:cs="黑体"/>
          <w:sz w:val="28"/>
          <w:szCs w:val="28"/>
          <w:highlight w:val="none"/>
        </w:rPr>
        <w:t>初步评审（资格、符合性评审）</w:t>
      </w:r>
    </w:p>
    <w:tbl>
      <w:tblPr>
        <w:tblStyle w:val="16"/>
        <w:tblW w:w="9065" w:type="dxa"/>
        <w:jc w:val="center"/>
        <w:tblLayout w:type="autofit"/>
        <w:tblCellMar>
          <w:top w:w="0" w:type="dxa"/>
          <w:left w:w="0" w:type="dxa"/>
          <w:bottom w:w="0" w:type="dxa"/>
          <w:right w:w="0" w:type="dxa"/>
        </w:tblCellMar>
      </w:tblPr>
      <w:tblGrid>
        <w:gridCol w:w="778"/>
        <w:gridCol w:w="1898"/>
        <w:gridCol w:w="5051"/>
        <w:gridCol w:w="1338"/>
      </w:tblGrid>
      <w:tr w14:paraId="466CCBC8">
        <w:tblPrEx>
          <w:tblCellMar>
            <w:top w:w="0" w:type="dxa"/>
            <w:left w:w="0" w:type="dxa"/>
            <w:bottom w:w="0" w:type="dxa"/>
            <w:right w:w="0" w:type="dxa"/>
          </w:tblCellMar>
        </w:tblPrEx>
        <w:trPr>
          <w:trHeight w:val="0" w:hRule="atLeast"/>
          <w:tblHeader/>
          <w:jc w:val="center"/>
        </w:trPr>
        <w:tc>
          <w:tcPr>
            <w:tcW w:w="778" w:type="dxa"/>
            <w:tcBorders>
              <w:top w:val="single" w:color="000000" w:sz="4" w:space="0"/>
              <w:left w:val="single" w:color="000000" w:sz="4" w:space="0"/>
              <w:bottom w:val="single" w:color="000000" w:sz="4" w:space="0"/>
              <w:right w:val="single" w:color="000000" w:sz="4" w:space="0"/>
            </w:tcBorders>
            <w:vAlign w:val="center"/>
          </w:tcPr>
          <w:p w14:paraId="678CD4A0">
            <w:pPr>
              <w:pStyle w:val="23"/>
              <w:snapToGrid w:val="0"/>
              <w:spacing w:before="0" w:beforeAutospacing="0" w:after="0" w:afterAutospacing="0" w:line="240" w:lineRule="auto"/>
              <w:ind w:left="0" w:leftChars="0" w:right="0" w:rightChars="0" w:firstLine="0" w:firstLineChars="0"/>
              <w:jc w:val="center"/>
              <w:rPr>
                <w:rStyle w:val="20"/>
                <w:rFonts w:hint="eastAsia" w:ascii="黑体" w:hAnsi="黑体" w:eastAsia="黑体" w:cs="黑体"/>
                <w:b/>
                <w:kern w:val="0"/>
                <w:sz w:val="24"/>
                <w:szCs w:val="24"/>
                <w:highlight w:val="none"/>
              </w:rPr>
            </w:pPr>
            <w:r>
              <w:rPr>
                <w:rStyle w:val="20"/>
                <w:rFonts w:hint="eastAsia" w:ascii="黑体" w:hAnsi="黑体" w:eastAsia="黑体" w:cs="黑体"/>
                <w:b/>
                <w:kern w:val="0"/>
                <w:sz w:val="24"/>
                <w:szCs w:val="24"/>
                <w:highlight w:val="none"/>
              </w:rPr>
              <w:t>序号</w:t>
            </w:r>
          </w:p>
        </w:tc>
        <w:tc>
          <w:tcPr>
            <w:tcW w:w="1898" w:type="dxa"/>
            <w:tcBorders>
              <w:top w:val="single" w:color="000000" w:sz="4" w:space="0"/>
              <w:left w:val="nil"/>
              <w:bottom w:val="single" w:color="000000" w:sz="4" w:space="0"/>
              <w:right w:val="single" w:color="000000" w:sz="4" w:space="0"/>
            </w:tcBorders>
            <w:vAlign w:val="center"/>
          </w:tcPr>
          <w:p w14:paraId="232FAB66">
            <w:pPr>
              <w:pStyle w:val="23"/>
              <w:snapToGrid w:val="0"/>
              <w:spacing w:before="0" w:beforeAutospacing="0" w:after="0" w:afterAutospacing="0" w:line="240" w:lineRule="auto"/>
              <w:ind w:left="0" w:leftChars="0" w:right="0" w:rightChars="0" w:firstLine="0" w:firstLineChars="0"/>
              <w:jc w:val="center"/>
              <w:rPr>
                <w:rStyle w:val="20"/>
                <w:rFonts w:hint="eastAsia" w:ascii="黑体" w:hAnsi="黑体" w:eastAsia="黑体" w:cs="黑体"/>
                <w:b/>
                <w:kern w:val="0"/>
                <w:sz w:val="24"/>
                <w:szCs w:val="24"/>
                <w:highlight w:val="none"/>
              </w:rPr>
            </w:pPr>
            <w:r>
              <w:rPr>
                <w:rStyle w:val="20"/>
                <w:rFonts w:hint="eastAsia" w:ascii="黑体" w:hAnsi="黑体" w:eastAsia="黑体" w:cs="黑体"/>
                <w:b/>
                <w:kern w:val="0"/>
                <w:sz w:val="24"/>
                <w:szCs w:val="24"/>
                <w:highlight w:val="none"/>
              </w:rPr>
              <w:t>指标名称</w:t>
            </w:r>
          </w:p>
        </w:tc>
        <w:tc>
          <w:tcPr>
            <w:tcW w:w="5051" w:type="dxa"/>
            <w:tcBorders>
              <w:top w:val="single" w:color="000000" w:sz="4" w:space="0"/>
              <w:left w:val="nil"/>
              <w:bottom w:val="single" w:color="000000" w:sz="4" w:space="0"/>
              <w:right w:val="single" w:color="000000" w:sz="4" w:space="0"/>
            </w:tcBorders>
            <w:vAlign w:val="center"/>
          </w:tcPr>
          <w:p w14:paraId="4C3CBAD3">
            <w:pPr>
              <w:pStyle w:val="23"/>
              <w:snapToGrid w:val="0"/>
              <w:spacing w:before="0" w:beforeAutospacing="0" w:after="0" w:afterAutospacing="0" w:line="240" w:lineRule="auto"/>
              <w:ind w:left="0" w:leftChars="0" w:right="0" w:rightChars="0" w:firstLine="0" w:firstLineChars="0"/>
              <w:jc w:val="center"/>
              <w:rPr>
                <w:rStyle w:val="20"/>
                <w:rFonts w:hint="eastAsia" w:ascii="黑体" w:hAnsi="黑体" w:eastAsia="黑体" w:cs="黑体"/>
                <w:b/>
                <w:kern w:val="0"/>
                <w:sz w:val="24"/>
                <w:szCs w:val="24"/>
                <w:highlight w:val="none"/>
              </w:rPr>
            </w:pPr>
            <w:r>
              <w:rPr>
                <w:rStyle w:val="20"/>
                <w:rFonts w:hint="eastAsia" w:ascii="黑体" w:hAnsi="黑体" w:eastAsia="黑体" w:cs="黑体"/>
                <w:b/>
                <w:kern w:val="0"/>
                <w:sz w:val="24"/>
                <w:szCs w:val="24"/>
                <w:highlight w:val="none"/>
              </w:rPr>
              <w:t>指标要求</w:t>
            </w:r>
          </w:p>
        </w:tc>
        <w:tc>
          <w:tcPr>
            <w:tcW w:w="1338" w:type="dxa"/>
            <w:tcBorders>
              <w:top w:val="single" w:color="000000" w:sz="4" w:space="0"/>
              <w:left w:val="nil"/>
              <w:bottom w:val="single" w:color="000000" w:sz="4" w:space="0"/>
              <w:right w:val="single" w:color="000000" w:sz="4" w:space="0"/>
            </w:tcBorders>
            <w:vAlign w:val="center"/>
          </w:tcPr>
          <w:p w14:paraId="4FFDDD08">
            <w:pPr>
              <w:pStyle w:val="23"/>
              <w:snapToGrid w:val="0"/>
              <w:spacing w:before="0" w:beforeAutospacing="0" w:after="0" w:afterAutospacing="0" w:line="240" w:lineRule="auto"/>
              <w:ind w:left="0" w:leftChars="0" w:right="0" w:rightChars="0" w:firstLine="0" w:firstLineChars="0"/>
              <w:jc w:val="center"/>
              <w:rPr>
                <w:rStyle w:val="20"/>
                <w:rFonts w:hint="eastAsia" w:ascii="黑体" w:hAnsi="黑体" w:eastAsia="黑体" w:cs="黑体"/>
                <w:b/>
                <w:kern w:val="0"/>
                <w:sz w:val="24"/>
                <w:szCs w:val="24"/>
                <w:highlight w:val="none"/>
              </w:rPr>
            </w:pPr>
            <w:r>
              <w:rPr>
                <w:rStyle w:val="20"/>
                <w:rFonts w:hint="eastAsia" w:ascii="黑体" w:hAnsi="黑体" w:eastAsia="黑体" w:cs="黑体"/>
                <w:b/>
                <w:kern w:val="0"/>
                <w:sz w:val="24"/>
                <w:szCs w:val="24"/>
                <w:highlight w:val="none"/>
              </w:rPr>
              <w:t>是否通过</w:t>
            </w:r>
          </w:p>
        </w:tc>
      </w:tr>
      <w:tr w14:paraId="3D51E774">
        <w:tblPrEx>
          <w:tblCellMar>
            <w:top w:w="0" w:type="dxa"/>
            <w:left w:w="0" w:type="dxa"/>
            <w:bottom w:w="0" w:type="dxa"/>
            <w:right w:w="0"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vAlign w:val="center"/>
          </w:tcPr>
          <w:p w14:paraId="157800E3">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1</w:t>
            </w:r>
          </w:p>
        </w:tc>
        <w:tc>
          <w:tcPr>
            <w:tcW w:w="1898" w:type="dxa"/>
            <w:tcBorders>
              <w:top w:val="single" w:color="000000" w:sz="4" w:space="0"/>
              <w:left w:val="nil"/>
              <w:bottom w:val="single" w:color="000000" w:sz="4" w:space="0"/>
              <w:right w:val="single" w:color="000000" w:sz="4" w:space="0"/>
            </w:tcBorders>
            <w:vAlign w:val="center"/>
          </w:tcPr>
          <w:p w14:paraId="6BCB9386">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响应文件签字盖章</w:t>
            </w:r>
          </w:p>
        </w:tc>
        <w:tc>
          <w:tcPr>
            <w:tcW w:w="5051" w:type="dxa"/>
            <w:tcBorders>
              <w:top w:val="single" w:color="000000" w:sz="4" w:space="0"/>
              <w:left w:val="nil"/>
              <w:bottom w:val="single" w:color="000000" w:sz="4" w:space="0"/>
              <w:right w:val="single" w:color="000000" w:sz="4" w:space="0"/>
            </w:tcBorders>
            <w:vAlign w:val="center"/>
          </w:tcPr>
          <w:p w14:paraId="620DC4F2">
            <w:pPr>
              <w:pStyle w:val="23"/>
              <w:snapToGrid w:val="0"/>
              <w:spacing w:before="0" w:beforeAutospacing="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sz w:val="28"/>
                <w:szCs w:val="28"/>
                <w:highlight w:val="none"/>
              </w:rPr>
              <w:t>法定代表人（单位负责人）签字或盖章并加盖投标单位公章</w:t>
            </w:r>
          </w:p>
        </w:tc>
        <w:tc>
          <w:tcPr>
            <w:tcW w:w="1338" w:type="dxa"/>
            <w:tcBorders>
              <w:top w:val="single" w:color="000000" w:sz="4" w:space="0"/>
              <w:left w:val="nil"/>
              <w:bottom w:val="single" w:color="000000" w:sz="4" w:space="0"/>
              <w:right w:val="single" w:color="000000" w:sz="4" w:space="0"/>
            </w:tcBorders>
            <w:vAlign w:val="center"/>
          </w:tcPr>
          <w:p w14:paraId="241C8C51">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是</w:t>
            </w:r>
          </w:p>
        </w:tc>
      </w:tr>
      <w:tr w14:paraId="3B859344">
        <w:tblPrEx>
          <w:tblCellMar>
            <w:top w:w="0" w:type="dxa"/>
            <w:left w:w="0" w:type="dxa"/>
            <w:bottom w:w="0" w:type="dxa"/>
            <w:right w:w="0"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vAlign w:val="center"/>
          </w:tcPr>
          <w:p w14:paraId="66371313">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2</w:t>
            </w:r>
          </w:p>
        </w:tc>
        <w:tc>
          <w:tcPr>
            <w:tcW w:w="1898" w:type="dxa"/>
            <w:tcBorders>
              <w:top w:val="single" w:color="000000" w:sz="4" w:space="0"/>
              <w:left w:val="nil"/>
              <w:bottom w:val="single" w:color="000000" w:sz="4" w:space="0"/>
              <w:right w:val="single" w:color="000000" w:sz="4" w:space="0"/>
            </w:tcBorders>
            <w:vAlign w:val="center"/>
          </w:tcPr>
          <w:p w14:paraId="65203082">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响应文件内容</w:t>
            </w:r>
          </w:p>
        </w:tc>
        <w:tc>
          <w:tcPr>
            <w:tcW w:w="5051" w:type="dxa"/>
            <w:tcBorders>
              <w:top w:val="single" w:color="000000" w:sz="4" w:space="0"/>
              <w:left w:val="nil"/>
              <w:bottom w:val="single" w:color="000000" w:sz="4" w:space="0"/>
              <w:right w:val="single" w:color="000000" w:sz="4" w:space="0"/>
            </w:tcBorders>
            <w:vAlign w:val="center"/>
          </w:tcPr>
          <w:p w14:paraId="4E603AA7">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符合询</w:t>
            </w:r>
            <w:r>
              <w:rPr>
                <w:rStyle w:val="20"/>
                <w:rFonts w:hint="eastAsia" w:ascii="方正仿宋_GB2312" w:hAnsi="方正仿宋_GB2312" w:eastAsia="方正仿宋_GB2312" w:cs="方正仿宋_GB2312"/>
                <w:kern w:val="0"/>
                <w:sz w:val="28"/>
                <w:szCs w:val="28"/>
                <w:highlight w:val="none"/>
                <w:lang w:val="en-US"/>
              </w:rPr>
              <w:t>比</w:t>
            </w:r>
            <w:r>
              <w:rPr>
                <w:rStyle w:val="20"/>
                <w:rFonts w:hint="eastAsia" w:ascii="方正仿宋_GB2312" w:hAnsi="方正仿宋_GB2312" w:eastAsia="方正仿宋_GB2312" w:cs="方正仿宋_GB2312"/>
                <w:kern w:val="0"/>
                <w:sz w:val="28"/>
                <w:szCs w:val="28"/>
                <w:highlight w:val="none"/>
              </w:rPr>
              <w:t>文件要求</w:t>
            </w:r>
          </w:p>
        </w:tc>
        <w:tc>
          <w:tcPr>
            <w:tcW w:w="1338" w:type="dxa"/>
            <w:tcBorders>
              <w:top w:val="single" w:color="000000" w:sz="4" w:space="0"/>
              <w:left w:val="nil"/>
              <w:bottom w:val="single" w:color="000000" w:sz="4" w:space="0"/>
              <w:right w:val="single" w:color="000000" w:sz="4" w:space="0"/>
            </w:tcBorders>
            <w:vAlign w:val="center"/>
          </w:tcPr>
          <w:p w14:paraId="773CCFFD">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是</w:t>
            </w:r>
          </w:p>
        </w:tc>
      </w:tr>
      <w:tr w14:paraId="6B769EE3">
        <w:tblPrEx>
          <w:tblCellMar>
            <w:top w:w="0" w:type="dxa"/>
            <w:left w:w="0" w:type="dxa"/>
            <w:bottom w:w="0" w:type="dxa"/>
            <w:right w:w="0"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vAlign w:val="center"/>
          </w:tcPr>
          <w:p w14:paraId="50DACF44">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3</w:t>
            </w:r>
          </w:p>
        </w:tc>
        <w:tc>
          <w:tcPr>
            <w:tcW w:w="1898" w:type="dxa"/>
            <w:tcBorders>
              <w:top w:val="single" w:color="000000" w:sz="4" w:space="0"/>
              <w:left w:val="nil"/>
              <w:bottom w:val="single" w:color="000000" w:sz="4" w:space="0"/>
              <w:right w:val="single" w:color="000000" w:sz="4" w:space="0"/>
            </w:tcBorders>
            <w:vAlign w:val="center"/>
          </w:tcPr>
          <w:p w14:paraId="50A90250">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投标报价</w:t>
            </w:r>
          </w:p>
        </w:tc>
        <w:tc>
          <w:tcPr>
            <w:tcW w:w="5051" w:type="dxa"/>
            <w:tcBorders>
              <w:top w:val="single" w:color="000000" w:sz="4" w:space="0"/>
              <w:left w:val="nil"/>
              <w:bottom w:val="single" w:color="000000" w:sz="4" w:space="0"/>
              <w:right w:val="single" w:color="000000" w:sz="4" w:space="0"/>
            </w:tcBorders>
            <w:vAlign w:val="center"/>
          </w:tcPr>
          <w:p w14:paraId="10DE5036">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投标报价不得超过最高限价</w:t>
            </w:r>
          </w:p>
        </w:tc>
        <w:tc>
          <w:tcPr>
            <w:tcW w:w="1338" w:type="dxa"/>
            <w:tcBorders>
              <w:top w:val="single" w:color="000000" w:sz="4" w:space="0"/>
              <w:left w:val="nil"/>
              <w:bottom w:val="single" w:color="000000" w:sz="4" w:space="0"/>
              <w:right w:val="single" w:color="000000" w:sz="4" w:space="0"/>
            </w:tcBorders>
            <w:vAlign w:val="center"/>
          </w:tcPr>
          <w:p w14:paraId="019FC275">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是</w:t>
            </w:r>
          </w:p>
        </w:tc>
      </w:tr>
      <w:tr w14:paraId="572CFC98">
        <w:tblPrEx>
          <w:tblCellMar>
            <w:top w:w="0" w:type="dxa"/>
            <w:left w:w="0" w:type="dxa"/>
            <w:bottom w:w="0" w:type="dxa"/>
            <w:right w:w="0"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vAlign w:val="center"/>
          </w:tcPr>
          <w:p w14:paraId="79CDE15C">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4</w:t>
            </w:r>
          </w:p>
        </w:tc>
        <w:tc>
          <w:tcPr>
            <w:tcW w:w="1898" w:type="dxa"/>
            <w:tcBorders>
              <w:top w:val="single" w:color="000000" w:sz="4" w:space="0"/>
              <w:left w:val="nil"/>
              <w:bottom w:val="single" w:color="000000" w:sz="4" w:space="0"/>
              <w:right w:val="single" w:color="000000" w:sz="4" w:space="0"/>
            </w:tcBorders>
            <w:vAlign w:val="center"/>
          </w:tcPr>
          <w:p w14:paraId="15D2F8BF">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供应商资格</w:t>
            </w:r>
          </w:p>
        </w:tc>
        <w:tc>
          <w:tcPr>
            <w:tcW w:w="5051" w:type="dxa"/>
            <w:tcBorders>
              <w:top w:val="single" w:color="000000" w:sz="4" w:space="0"/>
              <w:left w:val="nil"/>
              <w:bottom w:val="single" w:color="000000" w:sz="4" w:space="0"/>
              <w:right w:val="single" w:color="000000" w:sz="4" w:space="0"/>
            </w:tcBorders>
            <w:vAlign w:val="center"/>
          </w:tcPr>
          <w:p w14:paraId="620D4C71">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符合询价公告要求</w:t>
            </w:r>
          </w:p>
        </w:tc>
        <w:tc>
          <w:tcPr>
            <w:tcW w:w="1338" w:type="dxa"/>
            <w:tcBorders>
              <w:top w:val="single" w:color="000000" w:sz="4" w:space="0"/>
              <w:left w:val="nil"/>
              <w:bottom w:val="single" w:color="000000" w:sz="4" w:space="0"/>
              <w:right w:val="single" w:color="000000" w:sz="4" w:space="0"/>
            </w:tcBorders>
            <w:vAlign w:val="center"/>
          </w:tcPr>
          <w:p w14:paraId="767BC0AA">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是</w:t>
            </w:r>
          </w:p>
        </w:tc>
      </w:tr>
      <w:tr w14:paraId="633E21E7">
        <w:tblPrEx>
          <w:tblCellMar>
            <w:top w:w="0" w:type="dxa"/>
            <w:left w:w="0" w:type="dxa"/>
            <w:bottom w:w="0" w:type="dxa"/>
            <w:right w:w="0"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vAlign w:val="center"/>
          </w:tcPr>
          <w:p w14:paraId="678014C7">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5</w:t>
            </w:r>
          </w:p>
        </w:tc>
        <w:tc>
          <w:tcPr>
            <w:tcW w:w="1898" w:type="dxa"/>
            <w:tcBorders>
              <w:top w:val="single" w:color="000000" w:sz="4" w:space="0"/>
              <w:left w:val="nil"/>
              <w:bottom w:val="single" w:color="000000" w:sz="4" w:space="0"/>
              <w:right w:val="single" w:color="000000" w:sz="4" w:space="0"/>
            </w:tcBorders>
            <w:vAlign w:val="center"/>
          </w:tcPr>
          <w:p w14:paraId="591F8A47">
            <w:pPr>
              <w:pStyle w:val="23"/>
              <w:snapToGrid w:val="0"/>
              <w:spacing w:before="0" w:beforeAutospacing="0" w:after="0" w:afterAutospacing="0" w:line="240" w:lineRule="auto"/>
              <w:ind w:left="0" w:leftChars="0" w:right="0" w:rightChars="0" w:firstLine="0" w:firstLineChars="0"/>
              <w:jc w:val="left"/>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合同履行期限</w:t>
            </w:r>
          </w:p>
        </w:tc>
        <w:tc>
          <w:tcPr>
            <w:tcW w:w="5051" w:type="dxa"/>
            <w:tcBorders>
              <w:top w:val="single" w:color="000000" w:sz="4" w:space="0"/>
              <w:left w:val="nil"/>
              <w:bottom w:val="single" w:color="000000" w:sz="4" w:space="0"/>
              <w:right w:val="single" w:color="000000" w:sz="4" w:space="0"/>
            </w:tcBorders>
            <w:vAlign w:val="center"/>
          </w:tcPr>
          <w:p w14:paraId="5F946E10">
            <w:pPr>
              <w:pStyle w:val="23"/>
              <w:snapToGrid w:val="0"/>
              <w:spacing w:before="0" w:beforeAutospacing="0" w:after="0" w:afterAutospacing="0" w:line="240" w:lineRule="auto"/>
              <w:ind w:left="0" w:leftChars="0" w:right="0" w:rightChars="0" w:firstLine="0" w:firstLineChars="0"/>
              <w:jc w:val="left"/>
              <w:rPr>
                <w:rStyle w:val="20"/>
                <w:rFonts w:hint="default" w:ascii="方正仿宋_GB2312" w:hAnsi="方正仿宋_GB2312" w:eastAsia="方正仿宋_GB2312" w:cs="方正仿宋_GB2312"/>
                <w:kern w:val="0"/>
                <w:sz w:val="28"/>
                <w:szCs w:val="28"/>
                <w:highlight w:val="none"/>
                <w:lang w:val="en-US" w:eastAsia="zh-CN"/>
              </w:rPr>
            </w:pPr>
            <w:r>
              <w:rPr>
                <w:rStyle w:val="20"/>
                <w:rFonts w:hint="eastAsia" w:ascii="方正仿宋_GB2312" w:hAnsi="方正仿宋_GB2312" w:eastAsia="方正仿宋_GB2312" w:cs="方正仿宋_GB2312"/>
                <w:kern w:val="0"/>
                <w:sz w:val="28"/>
                <w:szCs w:val="28"/>
                <w:highlight w:val="none"/>
                <w:lang w:val="en-US" w:eastAsia="zh-CN"/>
              </w:rPr>
              <w:t>项目全周期</w:t>
            </w:r>
          </w:p>
        </w:tc>
        <w:tc>
          <w:tcPr>
            <w:tcW w:w="1338" w:type="dxa"/>
            <w:tcBorders>
              <w:top w:val="single" w:color="000000" w:sz="4" w:space="0"/>
              <w:left w:val="nil"/>
              <w:bottom w:val="single" w:color="000000" w:sz="4" w:space="0"/>
              <w:right w:val="single" w:color="000000" w:sz="4" w:space="0"/>
            </w:tcBorders>
            <w:vAlign w:val="center"/>
          </w:tcPr>
          <w:p w14:paraId="6C6AE3AC">
            <w:pPr>
              <w:pStyle w:val="23"/>
              <w:snapToGrid w:val="0"/>
              <w:spacing w:before="0" w:beforeAutospacing="0" w:after="0" w:afterAutospacing="0" w:line="240" w:lineRule="auto"/>
              <w:ind w:left="0" w:leftChars="0" w:right="0" w:rightChars="0" w:firstLine="0" w:firstLineChars="0"/>
              <w:jc w:val="center"/>
              <w:rPr>
                <w:rStyle w:val="20"/>
                <w:rFonts w:hint="eastAsia" w:ascii="方正仿宋_GB2312" w:hAnsi="方正仿宋_GB2312" w:eastAsia="方正仿宋_GB2312" w:cs="方正仿宋_GB2312"/>
                <w:kern w:val="0"/>
                <w:sz w:val="28"/>
                <w:szCs w:val="28"/>
                <w:highlight w:val="none"/>
              </w:rPr>
            </w:pPr>
            <w:r>
              <w:rPr>
                <w:rStyle w:val="20"/>
                <w:rFonts w:hint="eastAsia" w:ascii="方正仿宋_GB2312" w:hAnsi="方正仿宋_GB2312" w:eastAsia="方正仿宋_GB2312" w:cs="方正仿宋_GB2312"/>
                <w:kern w:val="0"/>
                <w:sz w:val="28"/>
                <w:szCs w:val="28"/>
                <w:highlight w:val="none"/>
              </w:rPr>
              <w:t>是</w:t>
            </w:r>
          </w:p>
        </w:tc>
      </w:tr>
    </w:tbl>
    <w:p w14:paraId="3FAC03DF">
      <w:pPr>
        <w:ind w:firstLine="560" w:firstLineChars="200"/>
        <w:outlineLvl w:val="0"/>
        <w:rPr>
          <w:rFonts w:hint="eastAsia" w:ascii="黑体" w:hAnsi="黑体" w:eastAsia="黑体" w:cs="黑体"/>
          <w:sz w:val="28"/>
          <w:szCs w:val="28"/>
          <w:highlight w:val="none"/>
          <w:lang w:val="en-US" w:eastAsia="zh-CN"/>
        </w:rPr>
      </w:pPr>
      <w:bookmarkStart w:id="325" w:name="_Toc5766"/>
      <w:bookmarkStart w:id="326" w:name="_Toc144892503"/>
      <w:bookmarkStart w:id="327" w:name="_Toc17677"/>
      <w:r>
        <w:rPr>
          <w:rFonts w:hint="eastAsia" w:ascii="黑体" w:hAnsi="黑体" w:eastAsia="黑体" w:cs="黑体"/>
          <w:sz w:val="28"/>
          <w:szCs w:val="28"/>
          <w:highlight w:val="none"/>
          <w:lang w:val="en-US" w:eastAsia="zh-CN"/>
        </w:rPr>
        <w:t>三、说明</w:t>
      </w:r>
      <w:bookmarkEnd w:id="325"/>
    </w:p>
    <w:p w14:paraId="4F99CFF4">
      <w:pPr>
        <w:pStyle w:val="5"/>
        <w:numPr>
          <w:ilvl w:val="0"/>
          <w:numId w:val="0"/>
        </w:numPr>
        <w:ind w:firstLine="560" w:firstLineChars="200"/>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本项目报价，包括完成项目所有一切费用，履约期内采购人不再另付其他费用，供应商自行考虑投标风险</w:t>
      </w:r>
      <w:r>
        <w:rPr>
          <w:rFonts w:hint="eastAsia" w:ascii="方正仿宋_GB2312" w:hAnsi="方正仿宋_GB2312" w:eastAsia="方正仿宋_GB2312" w:cs="方正仿宋_GB2312"/>
          <w:sz w:val="28"/>
          <w:szCs w:val="28"/>
          <w:highlight w:val="none"/>
          <w:lang w:eastAsia="zh-CN"/>
        </w:rPr>
        <w:t>；</w:t>
      </w:r>
    </w:p>
    <w:p w14:paraId="019EFA0F">
      <w:pPr>
        <w:pStyle w:val="5"/>
        <w:ind w:firstLine="560" w:firstLineChars="200"/>
        <w:rPr>
          <w:rFonts w:hint="eastAsia" w:ascii="方正仿宋_GB2312" w:hAnsi="方正仿宋_GB2312" w:eastAsia="方正仿宋_GB2312" w:cs="方正仿宋_GB2312"/>
          <w:sz w:val="28"/>
          <w:szCs w:val="28"/>
          <w:highlight w:val="none"/>
          <w:lang w:eastAsia="zh-CN"/>
        </w:rPr>
      </w:pPr>
      <w:bookmarkStart w:id="328" w:name="_Toc144880391"/>
      <w:bookmarkStart w:id="329" w:name="_Toc144887450"/>
      <w:bookmarkStart w:id="330" w:name="_Toc144880775"/>
      <w:r>
        <w:rPr>
          <w:rFonts w:hint="eastAsia" w:ascii="方正仿宋_GB2312" w:hAnsi="方正仿宋_GB2312" w:eastAsia="方正仿宋_GB2312" w:cs="方正仿宋_GB2312"/>
          <w:sz w:val="28"/>
          <w:szCs w:val="28"/>
          <w:highlight w:val="none"/>
          <w:lang w:val="en-US" w:eastAsia="zh-CN"/>
        </w:rPr>
        <w:t>2.</w:t>
      </w:r>
      <w:r>
        <w:rPr>
          <w:rFonts w:hint="eastAsia" w:ascii="方正仿宋_GB2312" w:hAnsi="方正仿宋_GB2312" w:eastAsia="方正仿宋_GB2312" w:cs="方正仿宋_GB2312"/>
          <w:sz w:val="28"/>
          <w:szCs w:val="28"/>
          <w:highlight w:val="none"/>
        </w:rPr>
        <w:t>评审小组应当从质量和服务均能满足采购文件实质性响应要求的供应商中，按照最后报价由低到高的顺序提出</w:t>
      </w:r>
      <w:r>
        <w:rPr>
          <w:rFonts w:hint="eastAsia" w:ascii="方正仿宋_GB2312" w:hAnsi="方正仿宋_GB2312" w:eastAsia="方正仿宋_GB2312" w:cs="方正仿宋_GB2312"/>
          <w:sz w:val="28"/>
          <w:szCs w:val="28"/>
          <w:highlight w:val="none"/>
          <w:lang w:val="en-US" w:eastAsia="zh-CN"/>
        </w:rPr>
        <w:t>2</w:t>
      </w:r>
      <w:r>
        <w:rPr>
          <w:rFonts w:hint="eastAsia" w:ascii="方正仿宋_GB2312" w:hAnsi="方正仿宋_GB2312" w:eastAsia="方正仿宋_GB2312" w:cs="方正仿宋_GB2312"/>
          <w:sz w:val="28"/>
          <w:szCs w:val="28"/>
          <w:highlight w:val="none"/>
        </w:rPr>
        <w:t>名以上成交候选人。</w:t>
      </w:r>
      <w:bookmarkEnd w:id="328"/>
      <w:bookmarkEnd w:id="329"/>
      <w:bookmarkEnd w:id="330"/>
      <w:r>
        <w:rPr>
          <w:rFonts w:hint="eastAsia" w:ascii="方正仿宋_GB2312" w:hAnsi="方正仿宋_GB2312" w:eastAsia="方正仿宋_GB2312" w:cs="方正仿宋_GB2312"/>
          <w:sz w:val="28"/>
          <w:szCs w:val="28"/>
          <w:highlight w:val="none"/>
        </w:rPr>
        <w:t>最后报价相同的，则由评审小组采取随机抽取方式确定成交候选顺序</w:t>
      </w:r>
      <w:r>
        <w:rPr>
          <w:rFonts w:hint="eastAsia" w:ascii="方正仿宋_GB2312" w:hAnsi="方正仿宋_GB2312" w:eastAsia="方正仿宋_GB2312" w:cs="方正仿宋_GB2312"/>
          <w:sz w:val="28"/>
          <w:szCs w:val="28"/>
          <w:highlight w:val="none"/>
          <w:lang w:eastAsia="zh-CN"/>
        </w:rPr>
        <w:t>；</w:t>
      </w:r>
    </w:p>
    <w:p w14:paraId="3D71756D">
      <w:pPr>
        <w:snapToGrid w:val="0"/>
        <w:spacing w:line="360" w:lineRule="auto"/>
        <w:ind w:firstLine="560" w:firstLineChars="200"/>
        <w:rPr>
          <w:rStyle w:val="19"/>
          <w:rFonts w:hint="eastAsia" w:ascii="方正仿宋_GB2312" w:hAnsi="方正仿宋_GB2312" w:eastAsia="方正仿宋_GB2312" w:cs="方正仿宋_GB2312"/>
          <w:b w:val="0"/>
          <w:bCs w:val="0"/>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3.</w:t>
      </w:r>
      <w:r>
        <w:rPr>
          <w:rFonts w:hint="eastAsia" w:ascii="方正仿宋_GB2312" w:hAnsi="方正仿宋_GB2312" w:eastAsia="方正仿宋_GB2312" w:cs="方正仿宋_GB2312"/>
          <w:sz w:val="28"/>
          <w:szCs w:val="28"/>
          <w:highlight w:val="none"/>
        </w:rPr>
        <w:t>评审小组应从提出的成交候选人中，根据质量和服务均能满足采购文件实质性响应要求且最后报价最低的原则确定成交供应商。</w:t>
      </w:r>
      <w:bookmarkEnd w:id="316"/>
      <w:bookmarkEnd w:id="318"/>
      <w:bookmarkEnd w:id="319"/>
      <w:bookmarkEnd w:id="320"/>
      <w:bookmarkEnd w:id="321"/>
      <w:bookmarkEnd w:id="326"/>
      <w:bookmarkEnd w:id="327"/>
    </w:p>
    <w:p w14:paraId="289977C2">
      <w:pPr>
        <w:pStyle w:val="22"/>
        <w:jc w:val="both"/>
        <w:outlineLvl w:val="0"/>
        <w:rPr>
          <w:rStyle w:val="19"/>
          <w:rFonts w:hint="eastAsia" w:ascii="方正小标宋简体" w:eastAsia="方正小标宋简体"/>
          <w:b w:val="0"/>
          <w:bCs w:val="0"/>
          <w:sz w:val="32"/>
          <w:szCs w:val="32"/>
          <w:highlight w:val="none"/>
        </w:rPr>
        <w:sectPr>
          <w:pgSz w:w="11910" w:h="16850"/>
          <w:pgMar w:top="2098" w:right="1474" w:bottom="1984" w:left="1587" w:header="0" w:footer="624" w:gutter="0"/>
          <w:pgNumType w:fmt="decimal"/>
          <w:cols w:space="0" w:num="1"/>
          <w:rtlGutter w:val="0"/>
          <w:docGrid w:type="lines" w:linePitch="312" w:charSpace="0"/>
        </w:sectPr>
      </w:pPr>
    </w:p>
    <w:p w14:paraId="35E68A81">
      <w:pPr>
        <w:pStyle w:val="22"/>
        <w:jc w:val="center"/>
        <w:outlineLvl w:val="0"/>
        <w:rPr>
          <w:rStyle w:val="19"/>
          <w:rFonts w:hint="eastAsia" w:ascii="黑体" w:hAnsi="黑体" w:eastAsia="黑体" w:cs="黑体"/>
          <w:b w:val="0"/>
          <w:bCs w:val="0"/>
          <w:sz w:val="44"/>
          <w:szCs w:val="44"/>
          <w:highlight w:val="none"/>
        </w:rPr>
      </w:pPr>
      <w:bookmarkStart w:id="331" w:name="_Toc6277"/>
      <w:r>
        <w:rPr>
          <w:rStyle w:val="19"/>
          <w:rFonts w:hint="eastAsia" w:ascii="黑体" w:hAnsi="黑体" w:eastAsia="黑体" w:cs="黑体"/>
          <w:b w:val="0"/>
          <w:bCs w:val="0"/>
          <w:sz w:val="44"/>
          <w:szCs w:val="44"/>
          <w:highlight w:val="none"/>
        </w:rPr>
        <w:t>投标文件格式</w:t>
      </w:r>
      <w:bookmarkEnd w:id="331"/>
    </w:p>
    <w:p w14:paraId="453F7712">
      <w:pPr>
        <w:jc w:val="center"/>
        <w:rPr>
          <w:rStyle w:val="20"/>
          <w:rFonts w:asciiTheme="minorEastAsia" w:hAnsiTheme="minorEastAsia" w:eastAsiaTheme="minorEastAsia" w:cstheme="minorEastAsia"/>
          <w:b/>
          <w:bCs/>
          <w:sz w:val="24"/>
          <w:szCs w:val="24"/>
          <w:highlight w:val="none"/>
        </w:rPr>
      </w:pPr>
    </w:p>
    <w:p w14:paraId="2F26EFC6">
      <w:pPr>
        <w:pStyle w:val="6"/>
        <w:adjustRightInd w:val="0"/>
        <w:snapToGrid w:val="0"/>
        <w:spacing w:beforeLines="20" w:afterLines="20" w:line="360" w:lineRule="auto"/>
        <w:ind w:right="-4" w:rightChars="-2" w:firstLine="497" w:firstLineChars="250"/>
        <w:jc w:val="center"/>
        <w:rPr>
          <w:rFonts w:eastAsiaTheme="minorEastAsia"/>
          <w:b/>
          <w:sz w:val="20"/>
          <w:szCs w:val="20"/>
          <w:highlight w:val="none"/>
        </w:rPr>
      </w:pPr>
    </w:p>
    <w:p w14:paraId="1F16B11E">
      <w:pPr>
        <w:pStyle w:val="6"/>
        <w:keepNext w:val="0"/>
        <w:keepLines/>
        <w:pageBreakBefore w:val="0"/>
        <w:widowControl w:val="0"/>
        <w:kinsoku/>
        <w:wordWrap/>
        <w:overflowPunct/>
        <w:topLinePunct w:val="0"/>
        <w:autoSpaceDE/>
        <w:autoSpaceDN/>
        <w:bidi w:val="0"/>
        <w:adjustRightInd w:val="0"/>
        <w:snapToGrid w:val="0"/>
        <w:spacing w:beforeLines="20" w:afterLines="20" w:line="360" w:lineRule="auto"/>
        <w:ind w:right="-4" w:rightChars="-2"/>
        <w:jc w:val="center"/>
        <w:textAlignment w:val="center"/>
        <w:rPr>
          <w:rFonts w:hint="eastAsia" w:ascii="方正仿宋_GB2312" w:hAnsi="方正仿宋_GB2312" w:eastAsia="方正仿宋_GB2312" w:cs="方正仿宋_GB2312"/>
          <w:b/>
          <w:bCs/>
          <w:color w:val="auto"/>
          <w:kern w:val="0"/>
          <w:sz w:val="48"/>
          <w:szCs w:val="48"/>
          <w:highlight w:val="none"/>
          <w:lang w:val="en-US" w:eastAsia="zh-CN" w:bidi="ar-SA"/>
        </w:rPr>
      </w:pPr>
      <w:r>
        <w:rPr>
          <w:rFonts w:hint="eastAsia" w:ascii="方正仿宋_GB2312" w:hAnsi="方正仿宋_GB2312" w:eastAsia="方正仿宋_GB2312" w:cs="方正仿宋_GB2312"/>
          <w:b/>
          <w:bCs/>
          <w:color w:val="auto"/>
          <w:kern w:val="0"/>
          <w:sz w:val="48"/>
          <w:szCs w:val="48"/>
          <w:highlight w:val="none"/>
          <w:lang w:val="en-US" w:eastAsia="zh-CN" w:bidi="ar-SA"/>
        </w:rPr>
        <w:t>寿春双桥苑水土保持方案编制项目</w:t>
      </w:r>
    </w:p>
    <w:p w14:paraId="4576B75F">
      <w:pPr>
        <w:pStyle w:val="7"/>
        <w:rPr>
          <w:rFonts w:hint="eastAsia"/>
        </w:rPr>
      </w:pPr>
    </w:p>
    <w:p w14:paraId="479B635E">
      <w:pPr>
        <w:pStyle w:val="6"/>
        <w:keepNext w:val="0"/>
        <w:keepLines/>
        <w:pageBreakBefore w:val="0"/>
        <w:widowControl w:val="0"/>
        <w:kinsoku/>
        <w:wordWrap/>
        <w:overflowPunct/>
        <w:topLinePunct w:val="0"/>
        <w:autoSpaceDE/>
        <w:autoSpaceDN/>
        <w:bidi w:val="0"/>
        <w:adjustRightInd w:val="0"/>
        <w:snapToGrid w:val="0"/>
        <w:spacing w:beforeLines="20" w:afterLines="20" w:line="360" w:lineRule="auto"/>
        <w:ind w:right="-4" w:rightChars="-2"/>
        <w:jc w:val="center"/>
        <w:textAlignment w:val="center"/>
        <w:rPr>
          <w:sz w:val="84"/>
          <w:szCs w:val="84"/>
          <w:highlight w:val="none"/>
        </w:rPr>
      </w:pPr>
      <w:r>
        <w:rPr>
          <w:rFonts w:hint="eastAsia" w:asciiTheme="minorEastAsia" w:hAnsiTheme="minorEastAsia" w:eastAsiaTheme="minorEastAsia"/>
          <w:sz w:val="84"/>
          <w:szCs w:val="84"/>
          <w:highlight w:val="none"/>
        </w:rPr>
        <w:t>响  应</w:t>
      </w:r>
      <w:r>
        <w:rPr>
          <w:sz w:val="84"/>
          <w:szCs w:val="84"/>
          <w:highlight w:val="none"/>
        </w:rPr>
        <w:t xml:space="preserve">  文  件</w:t>
      </w:r>
    </w:p>
    <w:p w14:paraId="7CB2BF59">
      <w:pPr>
        <w:pStyle w:val="6"/>
        <w:keepNext w:val="0"/>
        <w:keepLines/>
        <w:pageBreakBefore w:val="0"/>
        <w:widowControl w:val="0"/>
        <w:kinsoku/>
        <w:wordWrap/>
        <w:overflowPunct/>
        <w:topLinePunct w:val="0"/>
        <w:autoSpaceDE/>
        <w:autoSpaceDN/>
        <w:bidi w:val="0"/>
        <w:adjustRightInd w:val="0"/>
        <w:snapToGrid w:val="0"/>
        <w:spacing w:beforeLines="20" w:afterLines="20" w:line="360" w:lineRule="auto"/>
        <w:ind w:right="-4" w:rightChars="-2" w:firstLine="4170" w:firstLineChars="1500"/>
        <w:jc w:val="center"/>
        <w:textAlignment w:val="center"/>
        <w:rPr>
          <w:szCs w:val="28"/>
          <w:highlight w:val="none"/>
        </w:rPr>
      </w:pPr>
    </w:p>
    <w:p w14:paraId="02F0CBB7">
      <w:pPr>
        <w:keepNext w:val="0"/>
        <w:keepLines/>
        <w:pageBreakBefore w:val="0"/>
        <w:widowControl w:val="0"/>
        <w:kinsoku/>
        <w:wordWrap/>
        <w:overflowPunct/>
        <w:topLinePunct w:val="0"/>
        <w:autoSpaceDE/>
        <w:autoSpaceDN/>
        <w:bidi w:val="0"/>
        <w:adjustRightInd/>
        <w:snapToGrid/>
        <w:spacing w:line="560" w:lineRule="exact"/>
        <w:jc w:val="center"/>
        <w:textAlignment w:val="center"/>
        <w:outlineLvl w:val="9"/>
        <w:rPr>
          <w:rFonts w:hint="eastAsia" w:ascii="方正仿宋_GB2312" w:hAnsi="方正仿宋_GB2312" w:eastAsia="方正仿宋_GB2312" w:cs="方正仿宋_GB2312"/>
          <w:b w:val="0"/>
          <w:bCs w:val="0"/>
          <w:color w:val="auto"/>
          <w:kern w:val="0"/>
          <w:sz w:val="28"/>
          <w:szCs w:val="28"/>
          <w:highlight w:val="none"/>
          <w:lang w:val="en-US" w:eastAsia="zh-CN"/>
        </w:rPr>
      </w:pPr>
      <w:r>
        <w:rPr>
          <w:rFonts w:hint="eastAsia" w:ascii="方正仿宋_GB2312" w:hAnsi="方正仿宋_GB2312" w:eastAsia="方正仿宋_GB2312" w:cs="方正仿宋_GB2312"/>
          <w:sz w:val="28"/>
          <w:szCs w:val="28"/>
          <w:highlight w:val="none"/>
        </w:rPr>
        <w:t>项目编号：</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2026-11-SZSY-CG-070</w:t>
      </w:r>
    </w:p>
    <w:p w14:paraId="4FFD16D7">
      <w:pPr>
        <w:pStyle w:val="6"/>
        <w:keepNext w:val="0"/>
        <w:keepLines/>
        <w:pageBreakBefore w:val="0"/>
        <w:widowControl w:val="0"/>
        <w:kinsoku/>
        <w:wordWrap/>
        <w:overflowPunct/>
        <w:topLinePunct w:val="0"/>
        <w:autoSpaceDE/>
        <w:autoSpaceDN/>
        <w:bidi w:val="0"/>
        <w:adjustRightInd w:val="0"/>
        <w:snapToGrid w:val="0"/>
        <w:spacing w:beforeLines="20" w:afterLines="20" w:line="360" w:lineRule="auto"/>
        <w:ind w:right="-4" w:rightChars="-2"/>
        <w:jc w:val="center"/>
        <w:textAlignment w:val="center"/>
        <w:rPr>
          <w:rFonts w:ascii="仿宋" w:hAnsi="仿宋" w:eastAsia="仿宋"/>
          <w:sz w:val="32"/>
          <w:szCs w:val="32"/>
          <w:highlight w:val="none"/>
        </w:rPr>
      </w:pPr>
    </w:p>
    <w:p w14:paraId="2F838D43">
      <w:pPr>
        <w:keepNext w:val="0"/>
        <w:keepLines/>
        <w:pageBreakBefore w:val="0"/>
        <w:widowControl w:val="0"/>
        <w:kinsoku/>
        <w:wordWrap/>
        <w:overflowPunct/>
        <w:topLinePunct w:val="0"/>
        <w:autoSpaceDE/>
        <w:autoSpaceDN/>
        <w:bidi w:val="0"/>
        <w:jc w:val="center"/>
        <w:textAlignment w:val="center"/>
        <w:rPr>
          <w:rFonts w:eastAsiaTheme="minorEastAsia"/>
          <w:sz w:val="32"/>
          <w:szCs w:val="32"/>
          <w:highlight w:val="none"/>
        </w:rPr>
      </w:pPr>
    </w:p>
    <w:p w14:paraId="52CC5F2D">
      <w:pPr>
        <w:pStyle w:val="6"/>
        <w:keepNext w:val="0"/>
        <w:keepLines/>
        <w:pageBreakBefore w:val="0"/>
        <w:widowControl w:val="0"/>
        <w:kinsoku/>
        <w:wordWrap/>
        <w:overflowPunct/>
        <w:topLinePunct w:val="0"/>
        <w:autoSpaceDE/>
        <w:autoSpaceDN/>
        <w:bidi w:val="0"/>
        <w:adjustRightInd w:val="0"/>
        <w:snapToGrid w:val="0"/>
        <w:spacing w:beforeLines="20" w:afterLines="20" w:line="360" w:lineRule="auto"/>
        <w:ind w:right="-4" w:rightChars="-2"/>
        <w:jc w:val="center"/>
        <w:textAlignment w:val="center"/>
        <w:rPr>
          <w:sz w:val="32"/>
          <w:szCs w:val="32"/>
          <w:highlight w:val="none"/>
        </w:rPr>
      </w:pPr>
    </w:p>
    <w:p w14:paraId="6E760A96">
      <w:pPr>
        <w:pStyle w:val="10"/>
        <w:keepNext w:val="0"/>
        <w:keepLines/>
        <w:pageBreakBefore w:val="0"/>
        <w:widowControl w:val="0"/>
        <w:kinsoku/>
        <w:wordWrap/>
        <w:overflowPunct/>
        <w:topLinePunct w:val="0"/>
        <w:autoSpaceDE/>
        <w:autoSpaceDN/>
        <w:bidi w:val="0"/>
        <w:adjustRightInd w:val="0"/>
        <w:snapToGrid w:val="0"/>
        <w:spacing w:beforeLines="20" w:afterLines="20" w:line="360" w:lineRule="auto"/>
        <w:ind w:left="0" w:leftChars="0" w:right="-4" w:rightChars="-2" w:firstLine="0" w:firstLineChars="0"/>
        <w:jc w:val="center"/>
        <w:textAlignment w:val="center"/>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投标供应商：       （盖章）</w:t>
      </w:r>
    </w:p>
    <w:p w14:paraId="00AEBA96">
      <w:pPr>
        <w:pStyle w:val="10"/>
        <w:keepNext w:val="0"/>
        <w:keepLines/>
        <w:pageBreakBefore w:val="0"/>
        <w:widowControl w:val="0"/>
        <w:kinsoku/>
        <w:wordWrap/>
        <w:overflowPunct/>
        <w:topLinePunct w:val="0"/>
        <w:autoSpaceDE/>
        <w:autoSpaceDN/>
        <w:bidi w:val="0"/>
        <w:adjustRightInd w:val="0"/>
        <w:snapToGrid w:val="0"/>
        <w:spacing w:beforeLines="20" w:afterLines="20" w:line="360" w:lineRule="auto"/>
        <w:ind w:left="0" w:leftChars="0" w:right="-4" w:rightChars="-2" w:firstLine="2249" w:firstLineChars="700"/>
        <w:jc w:val="both"/>
        <w:textAlignment w:val="center"/>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投标供应商地址：</w:t>
      </w:r>
    </w:p>
    <w:p w14:paraId="4A01FC4F">
      <w:pPr>
        <w:pStyle w:val="10"/>
        <w:keepNext w:val="0"/>
        <w:keepLines/>
        <w:pageBreakBefore w:val="0"/>
        <w:widowControl w:val="0"/>
        <w:kinsoku/>
        <w:wordWrap/>
        <w:overflowPunct/>
        <w:topLinePunct w:val="0"/>
        <w:autoSpaceDE/>
        <w:autoSpaceDN/>
        <w:bidi w:val="0"/>
        <w:adjustRightInd w:val="0"/>
        <w:snapToGrid w:val="0"/>
        <w:spacing w:beforeLines="20" w:afterLines="20" w:line="360" w:lineRule="auto"/>
        <w:ind w:left="0" w:leftChars="0" w:right="-4" w:rightChars="-2" w:firstLine="2249" w:firstLineChars="700"/>
        <w:jc w:val="both"/>
        <w:textAlignment w:val="center"/>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日  期：</w:t>
      </w:r>
    </w:p>
    <w:p w14:paraId="2904482C">
      <w:pPr>
        <w:keepNext w:val="0"/>
        <w:keepLines/>
        <w:pageBreakBefore w:val="0"/>
        <w:widowControl w:val="0"/>
        <w:kinsoku/>
        <w:wordWrap/>
        <w:overflowPunct/>
        <w:topLinePunct w:val="0"/>
        <w:autoSpaceDE/>
        <w:autoSpaceDN/>
        <w:bidi w:val="0"/>
        <w:ind w:left="85" w:right="17"/>
        <w:jc w:val="center"/>
        <w:textAlignment w:val="center"/>
        <w:rPr>
          <w:rFonts w:ascii="仿宋" w:hAnsi="仿宋" w:eastAsia="仿宋" w:cs="宋体"/>
          <w:b/>
          <w:bCs/>
          <w:sz w:val="32"/>
          <w:szCs w:val="32"/>
          <w:highlight w:val="none"/>
        </w:rPr>
      </w:pPr>
    </w:p>
    <w:p w14:paraId="63FF54F3">
      <w:pPr>
        <w:pStyle w:val="5"/>
        <w:jc w:val="center"/>
        <w:rPr>
          <w:rFonts w:eastAsiaTheme="minorEastAsia"/>
          <w:highlight w:val="none"/>
        </w:rPr>
      </w:pPr>
    </w:p>
    <w:p w14:paraId="30E51CF6">
      <w:pPr>
        <w:spacing w:line="440" w:lineRule="exact"/>
        <w:rPr>
          <w:rFonts w:ascii="仿宋" w:hAnsi="仿宋" w:eastAsia="仿宋" w:cs="宋体"/>
          <w:b/>
          <w:bCs/>
          <w:sz w:val="28"/>
          <w:szCs w:val="28"/>
          <w:highlight w:val="none"/>
        </w:rPr>
      </w:pPr>
    </w:p>
    <w:p w14:paraId="75A82E3F">
      <w:pPr>
        <w:pStyle w:val="5"/>
        <w:rPr>
          <w:rFonts w:eastAsiaTheme="minorEastAsia"/>
          <w:highlight w:val="none"/>
        </w:rPr>
      </w:pPr>
    </w:p>
    <w:p w14:paraId="4C98B4E9">
      <w:pPr>
        <w:spacing w:line="440" w:lineRule="exact"/>
        <w:jc w:val="center"/>
        <w:rPr>
          <w:rStyle w:val="20"/>
          <w:rFonts w:ascii="仿宋" w:hAnsi="仿宋" w:eastAsia="仿宋" w:cstheme="minorEastAsia"/>
          <w:b/>
          <w:kern w:val="0"/>
          <w:sz w:val="28"/>
          <w:szCs w:val="28"/>
          <w:highlight w:val="none"/>
        </w:rPr>
      </w:pPr>
    </w:p>
    <w:p w14:paraId="6E1BDA7E">
      <w:pPr>
        <w:spacing w:line="440" w:lineRule="exact"/>
        <w:jc w:val="center"/>
        <w:rPr>
          <w:rStyle w:val="20"/>
          <w:rFonts w:ascii="仿宋" w:hAnsi="仿宋" w:eastAsia="仿宋" w:cstheme="minorEastAsia"/>
          <w:b/>
          <w:kern w:val="0"/>
          <w:sz w:val="28"/>
          <w:szCs w:val="28"/>
          <w:highlight w:val="none"/>
        </w:rPr>
      </w:pPr>
    </w:p>
    <w:p w14:paraId="3F38EF37">
      <w:pPr>
        <w:pStyle w:val="5"/>
        <w:rPr>
          <w:highlight w:val="none"/>
        </w:rPr>
      </w:pPr>
    </w:p>
    <w:p w14:paraId="1EA67FFD">
      <w:pPr>
        <w:spacing w:line="440" w:lineRule="exact"/>
        <w:jc w:val="center"/>
        <w:rPr>
          <w:rFonts w:hint="eastAsia" w:ascii="黑体" w:hAnsi="黑体" w:eastAsia="黑体" w:cs="黑体"/>
          <w:b/>
          <w:bCs/>
          <w:sz w:val="36"/>
          <w:szCs w:val="36"/>
          <w:highlight w:val="none"/>
        </w:rPr>
      </w:pPr>
      <w:r>
        <w:rPr>
          <w:rStyle w:val="20"/>
          <w:rFonts w:hint="eastAsia" w:ascii="黑体" w:hAnsi="黑体" w:eastAsia="黑体" w:cs="黑体"/>
          <w:b/>
          <w:kern w:val="0"/>
          <w:sz w:val="36"/>
          <w:szCs w:val="36"/>
          <w:highlight w:val="none"/>
        </w:rPr>
        <w:t>法定代表人（单位负责人）授权委托书</w:t>
      </w:r>
    </w:p>
    <w:p w14:paraId="5EE138F0">
      <w:pPr>
        <w:spacing w:line="420" w:lineRule="exact"/>
        <w:ind w:firstLine="645"/>
        <w:rPr>
          <w:rFonts w:ascii="仿宋" w:hAnsi="仿宋" w:eastAsia="仿宋"/>
          <w:b/>
          <w:sz w:val="32"/>
          <w:szCs w:val="32"/>
          <w:highlight w:val="none"/>
        </w:rPr>
      </w:pPr>
    </w:p>
    <w:p w14:paraId="084EDDF2">
      <w:pPr>
        <w:spacing w:line="420" w:lineRule="exact"/>
        <w:rPr>
          <w:rFonts w:hint="eastAsia" w:ascii="仿宋_GB2312" w:hAnsi="仿宋_GB2312" w:eastAsia="仿宋_GB2312" w:cs="仿宋_GB2312"/>
          <w:bCs/>
          <w:sz w:val="28"/>
          <w:szCs w:val="28"/>
          <w:highlight w:val="none"/>
        </w:rPr>
      </w:pPr>
      <w:r>
        <w:rPr>
          <w:rFonts w:hint="eastAsia" w:ascii="方正仿宋_GB2312" w:hAnsi="方正仿宋_GB2312" w:eastAsia="方正仿宋_GB2312" w:cs="方正仿宋_GB2312"/>
          <w:sz w:val="28"/>
          <w:szCs w:val="28"/>
          <w:highlight w:val="none"/>
          <w:lang w:val="en-US" w:eastAsia="zh-CN"/>
        </w:rPr>
        <w:t>寿县商业管理有限公司</w:t>
      </w:r>
      <w:r>
        <w:rPr>
          <w:rFonts w:hint="eastAsia" w:ascii="仿宋_GB2312" w:hAnsi="仿宋_GB2312" w:eastAsia="仿宋_GB2312" w:cs="仿宋_GB2312"/>
          <w:bCs/>
          <w:sz w:val="28"/>
          <w:szCs w:val="28"/>
          <w:highlight w:val="none"/>
        </w:rPr>
        <w:t>：</w:t>
      </w:r>
    </w:p>
    <w:p w14:paraId="7F857AD9">
      <w:pPr>
        <w:spacing w:line="420" w:lineRule="exact"/>
        <w:ind w:firstLine="560" w:firstLineChars="200"/>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本授权书声明：公司（单位）的（法人代表姓名、职务）代表本公司（单位）授权（被授权人的姓名、职务）为本公司（单位）的合法代理人，参加采购项目的询价、合同签订，以及合同执行等活动，其可以本公司名义处理一切与之有关的事务。</w:t>
      </w:r>
    </w:p>
    <w:p w14:paraId="6ED14674">
      <w:pPr>
        <w:spacing w:line="420" w:lineRule="exact"/>
        <w:ind w:firstLine="560" w:firstLineChars="200"/>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特此声明。</w:t>
      </w:r>
    </w:p>
    <w:p w14:paraId="461DC499">
      <w:pPr>
        <w:spacing w:line="420" w:lineRule="exact"/>
        <w:ind w:firstLine="645"/>
        <w:rPr>
          <w:rFonts w:hint="eastAsia" w:ascii="仿宋_GB2312" w:hAnsi="仿宋_GB2312" w:eastAsia="仿宋_GB2312" w:cs="仿宋_GB2312"/>
          <w:sz w:val="28"/>
          <w:szCs w:val="28"/>
          <w:highlight w:val="none"/>
        </w:rPr>
      </w:pPr>
    </w:p>
    <w:p w14:paraId="025CEB29">
      <w:pPr>
        <w:spacing w:line="420" w:lineRule="exact"/>
        <w:ind w:firstLine="645"/>
        <w:rPr>
          <w:rFonts w:hint="eastAsia" w:ascii="仿宋_GB2312" w:hAnsi="仿宋_GB2312" w:eastAsia="仿宋_GB2312" w:cs="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法人代表（投标单位负责人）（</w:t>
      </w:r>
      <w:r>
        <w:rPr>
          <w:rFonts w:hint="eastAsia" w:ascii="方正仿宋_GB2312" w:hAnsi="方正仿宋_GB2312" w:eastAsia="方正仿宋_GB2312" w:cs="方正仿宋_GB2312"/>
          <w:kern w:val="2"/>
          <w:sz w:val="28"/>
          <w:szCs w:val="28"/>
          <w:highlight w:val="none"/>
          <w:u w:val="single"/>
          <w:lang w:val="en-US" w:eastAsia="zh-CN" w:bidi="ar-SA"/>
        </w:rPr>
        <w:t>签字或签章</w:t>
      </w:r>
      <w:r>
        <w:rPr>
          <w:rFonts w:hint="eastAsia" w:ascii="方正仿宋_GB2312" w:hAnsi="方正仿宋_GB2312" w:eastAsia="方正仿宋_GB2312" w:cs="方正仿宋_GB2312"/>
          <w:sz w:val="28"/>
          <w:szCs w:val="28"/>
          <w:highlight w:val="none"/>
          <w:lang w:val="en-US" w:eastAsia="zh-CN"/>
        </w:rPr>
        <w:t>）：</w:t>
      </w:r>
      <w:r>
        <w:rPr>
          <w:rFonts w:hint="eastAsia" w:ascii="仿宋_GB2312" w:hAnsi="仿宋_GB2312" w:eastAsia="仿宋_GB2312" w:cs="仿宋_GB2312"/>
          <w:sz w:val="28"/>
          <w:szCs w:val="28"/>
          <w:highlight w:val="none"/>
          <w:u w:val="single"/>
          <w:lang w:val="en-US" w:eastAsia="zh-CN"/>
        </w:rPr>
        <w:t xml:space="preserve">              </w:t>
      </w:r>
    </w:p>
    <w:p w14:paraId="7F93074A">
      <w:pPr>
        <w:spacing w:line="420" w:lineRule="exact"/>
        <w:ind w:firstLine="645"/>
        <w:rPr>
          <w:rFonts w:hint="default" w:ascii="仿宋_GB2312" w:hAnsi="仿宋_GB2312" w:eastAsia="仿宋_GB2312" w:cs="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职    务：</w:t>
      </w:r>
      <w:r>
        <w:rPr>
          <w:rFonts w:hint="eastAsia" w:ascii="仿宋_GB2312" w:hAnsi="仿宋_GB2312" w:eastAsia="仿宋_GB2312" w:cs="仿宋_GB2312"/>
          <w:sz w:val="28"/>
          <w:szCs w:val="28"/>
          <w:highlight w:val="none"/>
          <w:u w:val="single"/>
          <w:lang w:val="en-US" w:eastAsia="zh-CN"/>
        </w:rPr>
        <w:t xml:space="preserve">                          </w:t>
      </w:r>
    </w:p>
    <w:p w14:paraId="05325172">
      <w:pPr>
        <w:tabs>
          <w:tab w:val="left" w:pos="3150"/>
        </w:tabs>
        <w:spacing w:line="420" w:lineRule="exact"/>
        <w:ind w:firstLine="645"/>
        <w:rPr>
          <w:rFonts w:hint="default" w:ascii="仿宋_GB2312" w:hAnsi="仿宋_GB2312" w:eastAsia="仿宋_GB2312" w:cs="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供应商名称（盖章）</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u w:val="single"/>
          <w:lang w:val="en-US" w:eastAsia="zh-CN"/>
        </w:rPr>
        <w:t xml:space="preserve">                </w:t>
      </w:r>
    </w:p>
    <w:p w14:paraId="3DED3FF8">
      <w:pPr>
        <w:spacing w:line="420" w:lineRule="exact"/>
        <w:ind w:firstLine="645"/>
        <w:rPr>
          <w:rFonts w:hint="eastAsia" w:ascii="仿宋_GB2312" w:hAnsi="仿宋_GB2312" w:eastAsia="仿宋_GB2312" w:cs="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地    址：</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lang w:val="en-US" w:eastAsia="zh-CN"/>
        </w:rPr>
        <w:t xml:space="preserve"> </w:t>
      </w:r>
    </w:p>
    <w:p w14:paraId="4AB7183C">
      <w:pPr>
        <w:spacing w:line="420" w:lineRule="exact"/>
        <w:ind w:firstLine="645"/>
        <w:rPr>
          <w:rFonts w:hint="eastAsia" w:ascii="仿宋_GB2312" w:hAnsi="仿宋_GB2312" w:eastAsia="仿宋_GB2312" w:cs="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日    期：</w:t>
      </w:r>
      <w:r>
        <w:rPr>
          <w:rFonts w:hint="eastAsia" w:ascii="仿宋_GB2312" w:hAnsi="仿宋_GB2312" w:eastAsia="仿宋_GB2312" w:cs="仿宋_GB2312"/>
          <w:sz w:val="28"/>
          <w:szCs w:val="28"/>
          <w:highlight w:val="none"/>
          <w:u w:val="single"/>
          <w:lang w:val="en-US" w:eastAsia="zh-CN"/>
        </w:rPr>
        <w:t xml:space="preserve">                          </w:t>
      </w:r>
    </w:p>
    <w:p w14:paraId="0CB809E4">
      <w:pPr>
        <w:spacing w:line="420" w:lineRule="exact"/>
        <w:ind w:firstLine="645"/>
        <w:rPr>
          <w:rFonts w:hint="default"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代理人姓名：</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lang w:val="en-US" w:eastAsia="zh-CN"/>
        </w:rPr>
        <w:t xml:space="preserve">        </w:t>
      </w:r>
    </w:p>
    <w:p w14:paraId="68AF4844">
      <w:pPr>
        <w:spacing w:line="420" w:lineRule="exact"/>
        <w:ind w:firstLine="645"/>
        <w:rPr>
          <w:rFonts w:hint="default" w:ascii="仿宋_GB2312" w:hAnsi="仿宋_GB2312" w:eastAsia="仿宋_GB2312" w:cs="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lang w:val="en-US" w:eastAsia="zh-CN"/>
        </w:rPr>
        <w:t>代理人（被授权人）手机号码：</w:t>
      </w:r>
      <w:r>
        <w:rPr>
          <w:rFonts w:hint="eastAsia" w:ascii="仿宋_GB2312" w:hAnsi="仿宋_GB2312" w:eastAsia="仿宋_GB2312" w:cs="仿宋_GB2312"/>
          <w:sz w:val="28"/>
          <w:szCs w:val="28"/>
          <w:highlight w:val="none"/>
          <w:u w:val="single"/>
          <w:lang w:val="en-US" w:eastAsia="zh-CN"/>
        </w:rPr>
        <w:t xml:space="preserve">         </w:t>
      </w:r>
    </w:p>
    <w:p w14:paraId="25F34DF1">
      <w:pPr>
        <w:spacing w:line="420" w:lineRule="exact"/>
        <w:ind w:firstLine="700" w:firstLineChars="250"/>
        <w:rPr>
          <w:rFonts w:hint="default" w:ascii="仿宋_GB2312" w:hAnsi="仿宋_GB2312" w:eastAsia="仿宋_GB2312" w:cs="仿宋_GB2312"/>
          <w:strike/>
          <w:dstrike w:val="0"/>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电子邮箱：</w:t>
      </w:r>
      <w:r>
        <w:rPr>
          <w:rFonts w:hint="eastAsia" w:ascii="仿宋_GB2312" w:hAnsi="仿宋_GB2312" w:eastAsia="仿宋_GB2312" w:cs="仿宋_GB2312"/>
          <w:strike/>
          <w:dstrike w:val="0"/>
          <w:sz w:val="28"/>
          <w:szCs w:val="28"/>
          <w:highlight w:val="none"/>
          <w:lang w:val="en-US" w:eastAsia="zh-CN"/>
        </w:rPr>
        <w:t xml:space="preserve">                          </w:t>
      </w:r>
    </w:p>
    <w:p w14:paraId="1EBAD3AD">
      <w:pPr>
        <w:pStyle w:val="5"/>
        <w:spacing w:line="420" w:lineRule="exact"/>
        <w:rPr>
          <w:rFonts w:hint="eastAsia" w:ascii="仿宋_GB2312" w:hAnsi="仿宋_GB2312" w:eastAsia="仿宋_GB2312" w:cs="仿宋_GB2312"/>
          <w:sz w:val="28"/>
          <w:szCs w:val="28"/>
          <w:highlight w:val="none"/>
        </w:rPr>
      </w:pPr>
    </w:p>
    <w:p w14:paraId="6552E8FF">
      <w:pPr>
        <w:spacing w:line="420" w:lineRule="exact"/>
        <w:rPr>
          <w:rStyle w:val="20"/>
          <w:rFonts w:hint="eastAsia" w:ascii="方正仿宋_GB2312" w:hAnsi="方正仿宋_GB2312" w:eastAsia="方正仿宋_GB2312" w:cs="方正仿宋_GB2312"/>
          <w:sz w:val="28"/>
          <w:szCs w:val="28"/>
          <w:highlight w:val="none"/>
        </w:rPr>
      </w:pPr>
      <w:r>
        <w:rPr>
          <w:rStyle w:val="20"/>
          <w:rFonts w:hint="eastAsia" w:ascii="方正仿宋_GB2312" w:hAnsi="方正仿宋_GB2312" w:eastAsia="方正仿宋_GB2312" w:cs="方正仿宋_GB2312"/>
          <w:sz w:val="28"/>
          <w:szCs w:val="28"/>
          <w:highlight w:val="none"/>
        </w:rPr>
        <w:t>附：委托代理人身份证正反面复印件或扫描件</w:t>
      </w:r>
    </w:p>
    <w:p w14:paraId="5183D0B8">
      <w:pPr>
        <w:keepNext w:val="0"/>
        <w:keepLines w:val="0"/>
        <w:pageBreakBefore/>
        <w:widowControl w:val="0"/>
        <w:kinsoku/>
        <w:wordWrap/>
        <w:overflowPunct/>
        <w:topLinePunct w:val="0"/>
        <w:autoSpaceDE/>
        <w:autoSpaceDN/>
        <w:bidi w:val="0"/>
        <w:adjustRightInd/>
        <w:snapToGrid/>
        <w:spacing w:line="420" w:lineRule="exact"/>
        <w:ind w:firstLine="3213" w:firstLineChars="1000"/>
        <w:textAlignment w:val="auto"/>
        <w:rPr>
          <w:rStyle w:val="20"/>
          <w:rFonts w:ascii="仿宋" w:hAnsi="仿宋" w:eastAsia="仿宋" w:cstheme="minorEastAsia"/>
          <w:b/>
          <w:kern w:val="0"/>
          <w:sz w:val="32"/>
          <w:szCs w:val="32"/>
          <w:highlight w:val="none"/>
        </w:rPr>
      </w:pPr>
    </w:p>
    <w:p w14:paraId="68BE810B">
      <w:pPr>
        <w:spacing w:line="440" w:lineRule="exact"/>
        <w:jc w:val="center"/>
        <w:rPr>
          <w:rStyle w:val="20"/>
          <w:rFonts w:hint="eastAsia" w:ascii="黑体" w:hAnsi="黑体" w:eastAsia="黑体" w:cs="黑体"/>
          <w:b/>
          <w:kern w:val="0"/>
          <w:sz w:val="36"/>
          <w:szCs w:val="36"/>
          <w:highlight w:val="none"/>
        </w:rPr>
      </w:pPr>
      <w:r>
        <w:rPr>
          <w:rStyle w:val="20"/>
          <w:rFonts w:hint="eastAsia" w:ascii="黑体" w:hAnsi="黑体" w:eastAsia="黑体" w:cs="黑体"/>
          <w:b/>
          <w:kern w:val="0"/>
          <w:sz w:val="36"/>
          <w:szCs w:val="36"/>
          <w:highlight w:val="none"/>
        </w:rPr>
        <w:t>法定代表人（单位负责人）身份证明</w:t>
      </w:r>
    </w:p>
    <w:p w14:paraId="4B1C7EDA">
      <w:pPr>
        <w:spacing w:line="420" w:lineRule="exact"/>
        <w:jc w:val="center"/>
        <w:rPr>
          <w:rStyle w:val="20"/>
          <w:rFonts w:hint="eastAsia" w:ascii="仿宋" w:hAnsi="仿宋" w:eastAsia="仿宋" w:cstheme="minorEastAsia"/>
          <w:b/>
          <w:kern w:val="0"/>
          <w:sz w:val="32"/>
          <w:szCs w:val="32"/>
          <w:highlight w:val="none"/>
        </w:rPr>
      </w:pPr>
    </w:p>
    <w:p w14:paraId="6D5EB29E">
      <w:pPr>
        <w:spacing w:line="420" w:lineRule="exact"/>
        <w:jc w:val="center"/>
        <w:rPr>
          <w:rStyle w:val="20"/>
          <w:rFonts w:hint="eastAsia" w:ascii="仿宋" w:hAnsi="仿宋" w:eastAsia="仿宋" w:cstheme="minorEastAsia"/>
          <w:b/>
          <w:kern w:val="0"/>
          <w:sz w:val="32"/>
          <w:szCs w:val="32"/>
          <w:highlight w:val="none"/>
        </w:rPr>
      </w:pPr>
    </w:p>
    <w:p w14:paraId="195A838A">
      <w:pPr>
        <w:tabs>
          <w:tab w:val="center" w:leader="dot" w:pos="1890"/>
        </w:tabs>
        <w:spacing w:line="420" w:lineRule="exact"/>
        <w:ind w:firstLine="560" w:firstLineChars="200"/>
        <w:rPr>
          <w:rStyle w:val="20"/>
          <w:rFonts w:hint="eastAsia" w:ascii="方正仿宋_GB2312" w:hAnsi="方正仿宋_GB2312" w:eastAsia="方正仿宋_GB2312" w:cs="方正仿宋_GB2312"/>
          <w:sz w:val="28"/>
          <w:szCs w:val="28"/>
          <w:highlight w:val="none"/>
          <w:u w:val="single"/>
          <w:lang w:val="en-US"/>
        </w:rPr>
      </w:pPr>
      <w:r>
        <w:rPr>
          <w:rStyle w:val="20"/>
          <w:rFonts w:hint="eastAsia" w:ascii="方正仿宋_GB2312" w:hAnsi="方正仿宋_GB2312" w:eastAsia="方正仿宋_GB2312" w:cs="方正仿宋_GB2312"/>
          <w:sz w:val="28"/>
          <w:szCs w:val="28"/>
          <w:highlight w:val="none"/>
        </w:rPr>
        <w:t>单位名称：</w:t>
      </w:r>
      <w:r>
        <w:rPr>
          <w:rStyle w:val="20"/>
          <w:rFonts w:hint="eastAsia" w:ascii="方正仿宋_GB2312" w:hAnsi="方正仿宋_GB2312" w:eastAsia="方正仿宋_GB2312" w:cs="方正仿宋_GB2312"/>
          <w:sz w:val="28"/>
          <w:szCs w:val="28"/>
          <w:highlight w:val="none"/>
          <w:u w:val="single"/>
          <w:lang w:val="en-US"/>
        </w:rPr>
        <w:t xml:space="preserve">                      </w:t>
      </w:r>
    </w:p>
    <w:p w14:paraId="0E8B96D0">
      <w:pPr>
        <w:spacing w:line="420" w:lineRule="exact"/>
        <w:ind w:firstLine="560" w:firstLineChars="200"/>
        <w:rPr>
          <w:rStyle w:val="20"/>
          <w:rFonts w:hint="eastAsia" w:ascii="方正仿宋_GB2312" w:hAnsi="方正仿宋_GB2312" w:eastAsia="方正仿宋_GB2312" w:cs="方正仿宋_GB2312"/>
          <w:sz w:val="28"/>
          <w:szCs w:val="28"/>
          <w:highlight w:val="none"/>
          <w:u w:val="single"/>
          <w:lang w:val="en-US"/>
        </w:rPr>
      </w:pPr>
      <w:r>
        <w:rPr>
          <w:rStyle w:val="20"/>
          <w:rFonts w:hint="eastAsia" w:ascii="方正仿宋_GB2312" w:hAnsi="方正仿宋_GB2312" w:eastAsia="方正仿宋_GB2312" w:cs="方正仿宋_GB2312"/>
          <w:sz w:val="28"/>
          <w:szCs w:val="28"/>
          <w:highlight w:val="none"/>
        </w:rPr>
        <w:t>单位性质：</w:t>
      </w:r>
      <w:r>
        <w:rPr>
          <w:rStyle w:val="20"/>
          <w:rFonts w:hint="eastAsia" w:ascii="方正仿宋_GB2312" w:hAnsi="方正仿宋_GB2312" w:eastAsia="方正仿宋_GB2312" w:cs="方正仿宋_GB2312"/>
          <w:sz w:val="28"/>
          <w:szCs w:val="28"/>
          <w:highlight w:val="none"/>
          <w:u w:val="single"/>
          <w:lang w:val="en-US"/>
        </w:rPr>
        <w:t xml:space="preserve">                      </w:t>
      </w:r>
    </w:p>
    <w:p w14:paraId="375B66C2">
      <w:pPr>
        <w:spacing w:line="420" w:lineRule="exact"/>
        <w:ind w:firstLine="560" w:firstLineChars="200"/>
        <w:rPr>
          <w:rStyle w:val="20"/>
          <w:rFonts w:hint="eastAsia" w:ascii="方正仿宋_GB2312" w:hAnsi="方正仿宋_GB2312" w:eastAsia="方正仿宋_GB2312" w:cs="方正仿宋_GB2312"/>
          <w:sz w:val="28"/>
          <w:szCs w:val="28"/>
          <w:highlight w:val="none"/>
          <w:u w:val="single"/>
          <w:lang w:val="en-US"/>
        </w:rPr>
      </w:pPr>
      <w:r>
        <w:rPr>
          <w:rStyle w:val="20"/>
          <w:rFonts w:hint="eastAsia" w:ascii="方正仿宋_GB2312" w:hAnsi="方正仿宋_GB2312" w:eastAsia="方正仿宋_GB2312" w:cs="方正仿宋_GB2312"/>
          <w:sz w:val="28"/>
          <w:szCs w:val="28"/>
          <w:highlight w:val="none"/>
        </w:rPr>
        <w:t>地    址：</w:t>
      </w:r>
      <w:r>
        <w:rPr>
          <w:rStyle w:val="20"/>
          <w:rFonts w:hint="eastAsia" w:ascii="方正仿宋_GB2312" w:hAnsi="方正仿宋_GB2312" w:eastAsia="方正仿宋_GB2312" w:cs="方正仿宋_GB2312"/>
          <w:sz w:val="28"/>
          <w:szCs w:val="28"/>
          <w:highlight w:val="none"/>
          <w:u w:val="single"/>
          <w:lang w:val="en-US"/>
        </w:rPr>
        <w:t xml:space="preserve">                      </w:t>
      </w:r>
    </w:p>
    <w:p w14:paraId="03D0FD9E">
      <w:pPr>
        <w:spacing w:line="420" w:lineRule="exact"/>
        <w:ind w:firstLine="560" w:firstLineChars="200"/>
        <w:rPr>
          <w:rStyle w:val="20"/>
          <w:rFonts w:hint="eastAsia" w:ascii="方正仿宋_GB2312" w:hAnsi="方正仿宋_GB2312" w:eastAsia="方正仿宋_GB2312" w:cs="方正仿宋_GB2312"/>
          <w:sz w:val="28"/>
          <w:szCs w:val="28"/>
          <w:highlight w:val="none"/>
        </w:rPr>
      </w:pPr>
      <w:r>
        <w:rPr>
          <w:rStyle w:val="20"/>
          <w:rFonts w:hint="eastAsia" w:ascii="方正仿宋_GB2312" w:hAnsi="方正仿宋_GB2312" w:eastAsia="方正仿宋_GB2312" w:cs="方正仿宋_GB2312"/>
          <w:sz w:val="28"/>
          <w:szCs w:val="28"/>
          <w:highlight w:val="none"/>
        </w:rPr>
        <w:t>成立时间：年月日</w:t>
      </w:r>
    </w:p>
    <w:p w14:paraId="617D3AB6">
      <w:pPr>
        <w:spacing w:line="420" w:lineRule="exact"/>
        <w:ind w:firstLine="560" w:firstLineChars="200"/>
        <w:rPr>
          <w:rStyle w:val="20"/>
          <w:rFonts w:hint="eastAsia" w:ascii="方正仿宋_GB2312" w:hAnsi="方正仿宋_GB2312" w:eastAsia="方正仿宋_GB2312" w:cs="方正仿宋_GB2312"/>
          <w:sz w:val="28"/>
          <w:szCs w:val="28"/>
          <w:highlight w:val="none"/>
          <w:u w:val="single"/>
          <w:lang w:val="en-US"/>
        </w:rPr>
      </w:pPr>
      <w:r>
        <w:rPr>
          <w:rStyle w:val="20"/>
          <w:rFonts w:hint="eastAsia" w:ascii="方正仿宋_GB2312" w:hAnsi="方正仿宋_GB2312" w:eastAsia="方正仿宋_GB2312" w:cs="方正仿宋_GB2312"/>
          <w:sz w:val="28"/>
          <w:szCs w:val="28"/>
          <w:highlight w:val="none"/>
        </w:rPr>
        <w:t>经营期限：</w:t>
      </w:r>
      <w:r>
        <w:rPr>
          <w:rStyle w:val="20"/>
          <w:rFonts w:hint="eastAsia" w:ascii="方正仿宋_GB2312" w:hAnsi="方正仿宋_GB2312" w:eastAsia="方正仿宋_GB2312" w:cs="方正仿宋_GB2312"/>
          <w:sz w:val="28"/>
          <w:szCs w:val="28"/>
          <w:highlight w:val="none"/>
          <w:u w:val="single"/>
          <w:lang w:val="en-US"/>
        </w:rPr>
        <w:t xml:space="preserve">                      </w:t>
      </w:r>
    </w:p>
    <w:p w14:paraId="06E2D116">
      <w:pPr>
        <w:spacing w:line="420" w:lineRule="exact"/>
        <w:ind w:firstLine="560" w:firstLineChars="200"/>
        <w:rPr>
          <w:rStyle w:val="20"/>
          <w:rFonts w:hint="eastAsia" w:ascii="方正仿宋_GB2312" w:hAnsi="方正仿宋_GB2312" w:eastAsia="方正仿宋_GB2312" w:cs="方正仿宋_GB2312"/>
          <w:sz w:val="28"/>
          <w:szCs w:val="28"/>
          <w:highlight w:val="none"/>
          <w:u w:val="single"/>
          <w:lang w:val="en-US"/>
        </w:rPr>
      </w:pPr>
      <w:r>
        <w:rPr>
          <w:rStyle w:val="20"/>
          <w:rFonts w:hint="eastAsia" w:ascii="方正仿宋_GB2312" w:hAnsi="方正仿宋_GB2312" w:eastAsia="方正仿宋_GB2312" w:cs="方正仿宋_GB2312"/>
          <w:sz w:val="28"/>
          <w:szCs w:val="28"/>
          <w:highlight w:val="none"/>
        </w:rPr>
        <w:t>姓    名：</w:t>
      </w:r>
      <w:r>
        <w:rPr>
          <w:rStyle w:val="20"/>
          <w:rFonts w:hint="eastAsia" w:ascii="方正仿宋_GB2312" w:hAnsi="方正仿宋_GB2312" w:eastAsia="方正仿宋_GB2312" w:cs="方正仿宋_GB2312"/>
          <w:sz w:val="28"/>
          <w:szCs w:val="28"/>
          <w:highlight w:val="none"/>
          <w:u w:val="single"/>
          <w:lang w:val="en-US"/>
        </w:rPr>
        <w:t xml:space="preserve">        </w:t>
      </w:r>
      <w:r>
        <w:rPr>
          <w:rStyle w:val="20"/>
          <w:rFonts w:hint="eastAsia" w:ascii="方正仿宋_GB2312" w:hAnsi="方正仿宋_GB2312" w:eastAsia="方正仿宋_GB2312" w:cs="方正仿宋_GB2312"/>
          <w:sz w:val="28"/>
          <w:szCs w:val="28"/>
          <w:highlight w:val="none"/>
        </w:rPr>
        <w:t xml:space="preserve"> 性别：</w:t>
      </w:r>
      <w:r>
        <w:rPr>
          <w:rStyle w:val="20"/>
          <w:rFonts w:hint="eastAsia" w:ascii="方正仿宋_GB2312" w:hAnsi="方正仿宋_GB2312" w:eastAsia="方正仿宋_GB2312" w:cs="方正仿宋_GB2312"/>
          <w:sz w:val="28"/>
          <w:szCs w:val="28"/>
          <w:highlight w:val="none"/>
          <w:u w:val="single"/>
          <w:lang w:val="en-US"/>
        </w:rPr>
        <w:t xml:space="preserve">       </w:t>
      </w:r>
    </w:p>
    <w:p w14:paraId="090C8647">
      <w:pPr>
        <w:spacing w:line="420" w:lineRule="exact"/>
        <w:ind w:firstLine="560" w:firstLineChars="200"/>
        <w:rPr>
          <w:rStyle w:val="20"/>
          <w:rFonts w:hint="eastAsia" w:ascii="方正仿宋_GB2312" w:hAnsi="方正仿宋_GB2312" w:eastAsia="方正仿宋_GB2312" w:cs="方正仿宋_GB2312"/>
          <w:sz w:val="28"/>
          <w:szCs w:val="28"/>
          <w:highlight w:val="none"/>
          <w:u w:val="single"/>
          <w:lang w:val="en-US"/>
        </w:rPr>
      </w:pPr>
      <w:r>
        <w:rPr>
          <w:rStyle w:val="20"/>
          <w:rFonts w:hint="eastAsia" w:ascii="方正仿宋_GB2312" w:hAnsi="方正仿宋_GB2312" w:eastAsia="方正仿宋_GB2312" w:cs="方正仿宋_GB2312"/>
          <w:sz w:val="28"/>
          <w:szCs w:val="28"/>
          <w:highlight w:val="none"/>
        </w:rPr>
        <w:t>年    龄：</w:t>
      </w:r>
      <w:r>
        <w:rPr>
          <w:rStyle w:val="20"/>
          <w:rFonts w:hint="eastAsia" w:ascii="方正仿宋_GB2312" w:hAnsi="方正仿宋_GB2312" w:eastAsia="方正仿宋_GB2312" w:cs="方正仿宋_GB2312"/>
          <w:sz w:val="28"/>
          <w:szCs w:val="28"/>
          <w:highlight w:val="none"/>
          <w:u w:val="single"/>
          <w:lang w:val="en-US"/>
        </w:rPr>
        <w:t xml:space="preserve">        </w:t>
      </w:r>
      <w:r>
        <w:rPr>
          <w:rStyle w:val="20"/>
          <w:rFonts w:hint="eastAsia" w:ascii="方正仿宋_GB2312" w:hAnsi="方正仿宋_GB2312" w:eastAsia="方正仿宋_GB2312" w:cs="方正仿宋_GB2312"/>
          <w:sz w:val="28"/>
          <w:szCs w:val="28"/>
          <w:highlight w:val="none"/>
        </w:rPr>
        <w:t xml:space="preserve"> 职务：</w:t>
      </w:r>
      <w:r>
        <w:rPr>
          <w:rStyle w:val="20"/>
          <w:rFonts w:hint="eastAsia" w:ascii="方正仿宋_GB2312" w:hAnsi="方正仿宋_GB2312" w:eastAsia="方正仿宋_GB2312" w:cs="方正仿宋_GB2312"/>
          <w:sz w:val="28"/>
          <w:szCs w:val="28"/>
          <w:highlight w:val="none"/>
          <w:u w:val="single"/>
          <w:lang w:val="en-US"/>
        </w:rPr>
        <w:t xml:space="preserve">       </w:t>
      </w:r>
    </w:p>
    <w:p w14:paraId="352B49F9">
      <w:pPr>
        <w:spacing w:line="420" w:lineRule="exact"/>
        <w:ind w:firstLine="560" w:firstLineChars="200"/>
        <w:rPr>
          <w:rStyle w:val="20"/>
          <w:rFonts w:hint="eastAsia" w:ascii="方正仿宋_GB2312" w:hAnsi="方正仿宋_GB2312" w:eastAsia="方正仿宋_GB2312" w:cs="方正仿宋_GB2312"/>
          <w:sz w:val="28"/>
          <w:szCs w:val="28"/>
          <w:highlight w:val="none"/>
        </w:rPr>
      </w:pPr>
      <w:r>
        <w:rPr>
          <w:rStyle w:val="20"/>
          <w:rFonts w:hint="eastAsia" w:ascii="方正仿宋_GB2312" w:hAnsi="方正仿宋_GB2312" w:eastAsia="方正仿宋_GB2312" w:cs="方正仿宋_GB2312"/>
          <w:sz w:val="28"/>
          <w:szCs w:val="28"/>
          <w:highlight w:val="none"/>
        </w:rPr>
        <w:t>系</w:t>
      </w:r>
      <w:r>
        <w:rPr>
          <w:rStyle w:val="20"/>
          <w:rFonts w:hint="eastAsia" w:ascii="方正仿宋_GB2312" w:hAnsi="方正仿宋_GB2312" w:eastAsia="方正仿宋_GB2312" w:cs="方正仿宋_GB2312"/>
          <w:sz w:val="28"/>
          <w:szCs w:val="28"/>
          <w:highlight w:val="none"/>
          <w:u w:val="single" w:color="000000"/>
        </w:rPr>
        <w:t xml:space="preserve">          （供应商单位名称）     </w:t>
      </w:r>
      <w:r>
        <w:rPr>
          <w:rStyle w:val="20"/>
          <w:rFonts w:hint="eastAsia" w:ascii="方正仿宋_GB2312" w:hAnsi="方正仿宋_GB2312" w:eastAsia="方正仿宋_GB2312" w:cs="方正仿宋_GB2312"/>
          <w:sz w:val="28"/>
          <w:szCs w:val="28"/>
          <w:highlight w:val="none"/>
        </w:rPr>
        <w:t>的法定代表人（单位负责人）</w:t>
      </w:r>
    </w:p>
    <w:p w14:paraId="358D0104">
      <w:pPr>
        <w:spacing w:line="420" w:lineRule="exact"/>
        <w:ind w:firstLine="560" w:firstLineChars="200"/>
        <w:rPr>
          <w:rStyle w:val="20"/>
          <w:rFonts w:hint="eastAsia" w:ascii="方正仿宋_GB2312" w:hAnsi="方正仿宋_GB2312" w:eastAsia="方正仿宋_GB2312" w:cs="方正仿宋_GB2312"/>
          <w:sz w:val="28"/>
          <w:szCs w:val="28"/>
          <w:highlight w:val="none"/>
        </w:rPr>
      </w:pPr>
      <w:r>
        <w:rPr>
          <w:rStyle w:val="20"/>
          <w:rFonts w:hint="eastAsia" w:ascii="方正仿宋_GB2312" w:hAnsi="方正仿宋_GB2312" w:eastAsia="方正仿宋_GB2312" w:cs="方正仿宋_GB2312"/>
          <w:sz w:val="28"/>
          <w:szCs w:val="28"/>
          <w:highlight w:val="none"/>
        </w:rPr>
        <w:t>特此证明。</w:t>
      </w:r>
    </w:p>
    <w:p w14:paraId="7A07DB9D">
      <w:pPr>
        <w:spacing w:line="420" w:lineRule="exact"/>
        <w:ind w:right="480"/>
        <w:rPr>
          <w:rStyle w:val="20"/>
          <w:rFonts w:hint="eastAsia" w:ascii="方正仿宋_GB2312" w:hAnsi="方正仿宋_GB2312" w:eastAsia="方正仿宋_GB2312" w:cs="方正仿宋_GB2312"/>
          <w:sz w:val="28"/>
          <w:szCs w:val="28"/>
          <w:highlight w:val="none"/>
        </w:rPr>
      </w:pPr>
      <w:r>
        <w:rPr>
          <w:rStyle w:val="20"/>
          <w:rFonts w:hint="eastAsia" w:ascii="方正仿宋_GB2312" w:hAnsi="方正仿宋_GB2312" w:eastAsia="方正仿宋_GB2312" w:cs="方正仿宋_GB2312"/>
          <w:sz w:val="28"/>
          <w:szCs w:val="28"/>
          <w:highlight w:val="none"/>
        </w:rPr>
        <w:t xml:space="preserve">    供应商：</w:t>
      </w:r>
      <w:r>
        <w:rPr>
          <w:rStyle w:val="20"/>
          <w:rFonts w:hint="eastAsia" w:ascii="方正仿宋_GB2312" w:hAnsi="方正仿宋_GB2312" w:eastAsia="方正仿宋_GB2312" w:cs="方正仿宋_GB2312"/>
          <w:sz w:val="28"/>
          <w:szCs w:val="28"/>
          <w:highlight w:val="none"/>
          <w:u w:val="single" w:color="000000"/>
        </w:rPr>
        <w:t xml:space="preserve">             （盖公章）</w:t>
      </w:r>
    </w:p>
    <w:p w14:paraId="4A844B22">
      <w:pPr>
        <w:spacing w:line="420" w:lineRule="exact"/>
        <w:rPr>
          <w:rStyle w:val="20"/>
          <w:rFonts w:hint="eastAsia" w:ascii="方正仿宋_GB2312" w:hAnsi="方正仿宋_GB2312" w:eastAsia="方正仿宋_GB2312" w:cs="方正仿宋_GB2312"/>
          <w:sz w:val="28"/>
          <w:szCs w:val="28"/>
          <w:highlight w:val="none"/>
        </w:rPr>
      </w:pPr>
      <w:r>
        <w:rPr>
          <w:rStyle w:val="20"/>
          <w:rFonts w:hint="eastAsia" w:ascii="方正仿宋_GB2312" w:hAnsi="方正仿宋_GB2312" w:eastAsia="方正仿宋_GB2312" w:cs="方正仿宋_GB2312"/>
          <w:sz w:val="28"/>
          <w:szCs w:val="28"/>
          <w:highlight w:val="none"/>
        </w:rPr>
        <w:t xml:space="preserve">    日  期：年月日</w:t>
      </w:r>
    </w:p>
    <w:p w14:paraId="1CDFD9D9">
      <w:pPr>
        <w:spacing w:line="420" w:lineRule="exact"/>
        <w:ind w:firstLine="560" w:firstLineChars="200"/>
        <w:rPr>
          <w:rStyle w:val="20"/>
          <w:rFonts w:hint="eastAsia" w:ascii="方正仿宋_GB2312" w:hAnsi="方正仿宋_GB2312" w:eastAsia="方正仿宋_GB2312" w:cs="方正仿宋_GB2312"/>
          <w:sz w:val="28"/>
          <w:szCs w:val="28"/>
          <w:highlight w:val="none"/>
        </w:rPr>
      </w:pPr>
    </w:p>
    <w:p w14:paraId="372BDB8F">
      <w:pPr>
        <w:spacing w:line="420" w:lineRule="exact"/>
        <w:ind w:firstLine="560" w:firstLineChars="200"/>
        <w:rPr>
          <w:rStyle w:val="20"/>
          <w:rFonts w:hint="eastAsia" w:ascii="方正仿宋_GB2312" w:hAnsi="方正仿宋_GB2312" w:eastAsia="方正仿宋_GB2312" w:cs="方正仿宋_GB2312"/>
          <w:sz w:val="28"/>
          <w:szCs w:val="28"/>
          <w:highlight w:val="none"/>
        </w:rPr>
      </w:pPr>
      <w:r>
        <w:rPr>
          <w:rStyle w:val="20"/>
          <w:rFonts w:hint="eastAsia" w:ascii="方正仿宋_GB2312" w:hAnsi="方正仿宋_GB2312" w:eastAsia="方正仿宋_GB2312" w:cs="方正仿宋_GB2312"/>
          <w:sz w:val="28"/>
          <w:szCs w:val="28"/>
          <w:highlight w:val="none"/>
        </w:rPr>
        <w:t>附：法定代表人（单位负责人）身份证正反面复印件或扫描件</w:t>
      </w:r>
    </w:p>
    <w:p w14:paraId="21F37176">
      <w:pPr>
        <w:pStyle w:val="3"/>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hint="eastAsia" w:ascii="宋体" w:eastAsia="宋体"/>
          <w:sz w:val="36"/>
          <w:szCs w:val="36"/>
          <w:highlight w:val="none"/>
          <w:lang w:val="en-US" w:eastAsia="zh-CN"/>
        </w:rPr>
        <w:sectPr>
          <w:pgSz w:w="11910" w:h="16850"/>
          <w:pgMar w:top="2098" w:right="1474" w:bottom="1984" w:left="1587" w:header="0" w:footer="624" w:gutter="0"/>
          <w:pgNumType w:fmt="decimal"/>
          <w:cols w:space="0" w:num="1"/>
          <w:rtlGutter w:val="0"/>
          <w:docGrid w:type="lines" w:linePitch="312" w:charSpace="0"/>
        </w:sectPr>
      </w:pPr>
      <w:bookmarkStart w:id="332" w:name="heading_6"/>
    </w:p>
    <w:p w14:paraId="62B56589">
      <w:pPr>
        <w:jc w:val="center"/>
        <w:rPr>
          <w:rFonts w:hint="eastAsia" w:ascii="黑体" w:hAnsi="黑体" w:eastAsia="黑体" w:cs="黑体"/>
          <w:b/>
          <w:bCs/>
          <w:color w:val="auto"/>
          <w:sz w:val="36"/>
          <w:szCs w:val="36"/>
        </w:rPr>
      </w:pPr>
      <w:r>
        <w:rPr>
          <w:rFonts w:hint="eastAsia" w:ascii="黑体" w:hAnsi="黑体" w:eastAsia="黑体" w:cs="黑体"/>
          <w:b/>
          <w:bCs/>
          <w:color w:val="auto"/>
          <w:sz w:val="36"/>
          <w:szCs w:val="36"/>
          <w:lang w:val="en-US" w:eastAsia="zh-CN"/>
        </w:rPr>
        <w:t>货物</w:t>
      </w:r>
      <w:r>
        <w:rPr>
          <w:rFonts w:hint="eastAsia" w:ascii="黑体" w:hAnsi="黑体" w:eastAsia="黑体" w:cs="黑体"/>
          <w:b/>
          <w:bCs/>
          <w:color w:val="auto"/>
          <w:sz w:val="36"/>
          <w:szCs w:val="36"/>
          <w:lang w:eastAsia="zh-CN"/>
        </w:rPr>
        <w:t>、</w:t>
      </w:r>
      <w:r>
        <w:rPr>
          <w:rFonts w:hint="eastAsia" w:ascii="黑体" w:hAnsi="黑体" w:eastAsia="黑体" w:cs="黑体"/>
          <w:b/>
          <w:bCs/>
          <w:color w:val="auto"/>
          <w:sz w:val="36"/>
          <w:szCs w:val="36"/>
        </w:rPr>
        <w:t>服务供应商报价函</w:t>
      </w:r>
    </w:p>
    <w:p w14:paraId="37A4ED48">
      <w:pPr>
        <w:widowControl/>
        <w:shd w:val="clear" w:color="auto" w:fill="FFFFFF"/>
        <w:spacing w:line="600" w:lineRule="exact"/>
        <w:rPr>
          <w:rFonts w:hint="eastAsia" w:ascii="仿宋" w:hAnsi="仿宋" w:eastAsia="仿宋" w:cs="仿宋"/>
          <w:color w:val="auto"/>
          <w:kern w:val="0"/>
          <w:sz w:val="28"/>
          <w:szCs w:val="28"/>
          <w:u w:val="single"/>
          <w:lang w:val="en-US" w:eastAsia="zh-CN"/>
        </w:rPr>
      </w:pPr>
    </w:p>
    <w:p w14:paraId="67A065AC">
      <w:pPr>
        <w:widowControl/>
        <w:shd w:val="clear" w:color="auto" w:fill="FFFFFF"/>
        <w:spacing w:line="600" w:lineRule="exact"/>
        <w:rPr>
          <w:rFonts w:hint="eastAsia"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u w:val="single"/>
          <w:lang w:val="en-US" w:eastAsia="zh-CN"/>
        </w:rPr>
        <w:t xml:space="preserve">                       </w:t>
      </w:r>
      <w:r>
        <w:rPr>
          <w:rFonts w:hint="eastAsia" w:ascii="方正仿宋_GB2312" w:hAnsi="方正仿宋_GB2312" w:eastAsia="方正仿宋_GB2312" w:cs="方正仿宋_GB2312"/>
          <w:color w:val="auto"/>
          <w:kern w:val="0"/>
          <w:sz w:val="28"/>
          <w:szCs w:val="28"/>
        </w:rPr>
        <w:t xml:space="preserve">： </w:t>
      </w:r>
    </w:p>
    <w:p w14:paraId="2F44584E">
      <w:pPr>
        <w:widowControl/>
        <w:shd w:val="clear" w:color="auto" w:fill="FFFFFF"/>
        <w:spacing w:line="600" w:lineRule="exact"/>
        <w:ind w:firstLine="560" w:firstLineChars="200"/>
        <w:rPr>
          <w:rFonts w:hint="eastAsia" w:ascii="方正仿宋_GB2312" w:hAnsi="方正仿宋_GB2312" w:eastAsia="方正仿宋_GB2312" w:cs="方正仿宋_GB2312"/>
          <w:color w:val="auto"/>
          <w:kern w:val="0"/>
          <w:sz w:val="28"/>
          <w:szCs w:val="28"/>
          <w:lang w:eastAsia="zh-CN"/>
        </w:rPr>
      </w:pPr>
      <w:r>
        <w:rPr>
          <w:rFonts w:hint="eastAsia" w:ascii="方正仿宋_GB2312" w:hAnsi="方正仿宋_GB2312" w:eastAsia="方正仿宋_GB2312" w:cs="方正仿宋_GB2312"/>
          <w:color w:val="auto"/>
          <w:kern w:val="0"/>
          <w:sz w:val="28"/>
          <w:szCs w:val="28"/>
        </w:rPr>
        <w:t>关于本次</w:t>
      </w:r>
      <w:r>
        <w:rPr>
          <w:rFonts w:hint="eastAsia" w:ascii="方正仿宋_GB2312" w:hAnsi="方正仿宋_GB2312" w:eastAsia="方正仿宋_GB2312" w:cs="方正仿宋_GB2312"/>
          <w:color w:val="auto"/>
          <w:kern w:val="0"/>
          <w:sz w:val="28"/>
          <w:szCs w:val="28"/>
          <w:lang w:eastAsia="zh-CN"/>
        </w:rPr>
        <w:t>招标</w:t>
      </w:r>
      <w:r>
        <w:rPr>
          <w:rFonts w:hint="eastAsia" w:ascii="方正仿宋_GB2312" w:hAnsi="方正仿宋_GB2312" w:eastAsia="方正仿宋_GB2312" w:cs="方正仿宋_GB2312"/>
          <w:color w:val="auto"/>
          <w:kern w:val="0"/>
          <w:sz w:val="28"/>
          <w:szCs w:val="28"/>
        </w:rPr>
        <w:t>的</w:t>
      </w:r>
      <w:r>
        <w:rPr>
          <w:rFonts w:hint="eastAsia" w:ascii="方正仿宋_GB2312" w:hAnsi="方正仿宋_GB2312" w:eastAsia="方正仿宋_GB2312" w:cs="方正仿宋_GB2312"/>
          <w:color w:val="auto"/>
          <w:kern w:val="0"/>
          <w:sz w:val="28"/>
          <w:szCs w:val="28"/>
          <w:u w:val="single"/>
          <w:lang w:val="en-US" w:eastAsia="zh-CN"/>
        </w:rPr>
        <w:t xml:space="preserve">                        </w:t>
      </w:r>
      <w:r>
        <w:rPr>
          <w:rFonts w:hint="eastAsia" w:ascii="方正仿宋_GB2312" w:hAnsi="方正仿宋_GB2312" w:eastAsia="方正仿宋_GB2312" w:cs="方正仿宋_GB2312"/>
          <w:color w:val="auto"/>
          <w:kern w:val="0"/>
          <w:sz w:val="28"/>
          <w:szCs w:val="28"/>
        </w:rPr>
        <w:t>，我公司已详细阅读了贵单位发布的项目公告，完全理解</w:t>
      </w:r>
      <w:r>
        <w:rPr>
          <w:rFonts w:hint="eastAsia" w:ascii="方正仿宋_GB2312" w:hAnsi="方正仿宋_GB2312" w:eastAsia="方正仿宋_GB2312" w:cs="方正仿宋_GB2312"/>
          <w:color w:val="auto"/>
          <w:kern w:val="0"/>
          <w:sz w:val="28"/>
          <w:szCs w:val="28"/>
          <w:lang w:val="en-US" w:eastAsia="zh-CN"/>
        </w:rPr>
        <w:t>且响应</w:t>
      </w:r>
      <w:r>
        <w:rPr>
          <w:rFonts w:hint="eastAsia" w:ascii="方正仿宋_GB2312" w:hAnsi="方正仿宋_GB2312" w:eastAsia="方正仿宋_GB2312" w:cs="方正仿宋_GB2312"/>
          <w:color w:val="auto"/>
          <w:kern w:val="0"/>
          <w:sz w:val="28"/>
          <w:szCs w:val="28"/>
        </w:rPr>
        <w:t>项目要求，决定参加报价</w:t>
      </w:r>
      <w:r>
        <w:rPr>
          <w:rFonts w:hint="eastAsia" w:ascii="方正仿宋_GB2312" w:hAnsi="方正仿宋_GB2312" w:eastAsia="方正仿宋_GB2312" w:cs="方正仿宋_GB2312"/>
          <w:color w:val="auto"/>
          <w:kern w:val="0"/>
          <w:sz w:val="28"/>
          <w:szCs w:val="28"/>
          <w:lang w:eastAsia="zh-CN"/>
        </w:rPr>
        <w:t>。</w:t>
      </w:r>
    </w:p>
    <w:p w14:paraId="3B3C6F51">
      <w:pPr>
        <w:pStyle w:val="14"/>
        <w:ind w:left="0" w:leftChars="0" w:firstLine="560" w:firstLineChars="200"/>
        <w:rPr>
          <w:rFonts w:hint="eastAsia" w:ascii="方正仿宋_GB2312" w:hAnsi="方正仿宋_GB2312" w:eastAsia="方正仿宋_GB2312" w:cs="方正仿宋_GB2312"/>
          <w:color w:val="auto"/>
          <w:kern w:val="0"/>
          <w:sz w:val="28"/>
          <w:szCs w:val="28"/>
          <w:lang w:val="en-US" w:eastAsia="zh-CN" w:bidi="ar-SA"/>
        </w:rPr>
      </w:pPr>
      <w:r>
        <w:rPr>
          <w:rFonts w:hint="eastAsia" w:ascii="方正仿宋_GB2312" w:hAnsi="方正仿宋_GB2312" w:eastAsia="方正仿宋_GB2312" w:cs="方正仿宋_GB2312"/>
          <w:color w:val="auto"/>
          <w:kern w:val="0"/>
          <w:sz w:val="28"/>
          <w:szCs w:val="28"/>
          <w:lang w:val="en-US" w:eastAsia="zh-CN" w:bidi="ar-SA"/>
        </w:rPr>
        <w:t>一、报价表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096"/>
        <w:gridCol w:w="1140"/>
        <w:gridCol w:w="3402"/>
        <w:gridCol w:w="1104"/>
      </w:tblGrid>
      <w:tr w14:paraId="13B9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80" w:type="dxa"/>
            <w:vAlign w:val="center"/>
          </w:tcPr>
          <w:p w14:paraId="139B11B7">
            <w:pPr>
              <w:widowControl w:val="0"/>
              <w:jc w:val="center"/>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序号</w:t>
            </w:r>
          </w:p>
        </w:tc>
        <w:tc>
          <w:tcPr>
            <w:tcW w:w="2096" w:type="dxa"/>
            <w:vAlign w:val="center"/>
          </w:tcPr>
          <w:p w14:paraId="0B9C02B0">
            <w:pPr>
              <w:widowControl w:val="0"/>
              <w:jc w:val="center"/>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项目名称</w:t>
            </w:r>
          </w:p>
        </w:tc>
        <w:tc>
          <w:tcPr>
            <w:tcW w:w="1140" w:type="dxa"/>
            <w:vAlign w:val="center"/>
          </w:tcPr>
          <w:p w14:paraId="451EE16E">
            <w:pPr>
              <w:widowControl w:val="0"/>
              <w:jc w:val="center"/>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服务期</w:t>
            </w:r>
          </w:p>
        </w:tc>
        <w:tc>
          <w:tcPr>
            <w:tcW w:w="3402" w:type="dxa"/>
            <w:vAlign w:val="center"/>
          </w:tcPr>
          <w:p w14:paraId="7EB94CB5">
            <w:pPr>
              <w:widowControl w:val="0"/>
              <w:jc w:val="center"/>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报价（单位：元）</w:t>
            </w:r>
          </w:p>
        </w:tc>
        <w:tc>
          <w:tcPr>
            <w:tcW w:w="1104" w:type="dxa"/>
            <w:vAlign w:val="center"/>
          </w:tcPr>
          <w:p w14:paraId="6A4C97F5">
            <w:pPr>
              <w:widowControl w:val="0"/>
              <w:jc w:val="center"/>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备注</w:t>
            </w:r>
          </w:p>
        </w:tc>
      </w:tr>
      <w:tr w14:paraId="5862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80" w:type="dxa"/>
            <w:vAlign w:val="center"/>
          </w:tcPr>
          <w:p w14:paraId="3961A043">
            <w:pPr>
              <w:widowControl w:val="0"/>
              <w:jc w:val="center"/>
              <w:rPr>
                <w:rFonts w:hint="eastAsia" w:ascii="方正仿宋_GB2312" w:hAnsi="方正仿宋_GB2312" w:eastAsia="方正仿宋_GB2312" w:cs="方正仿宋_GB2312"/>
                <w:sz w:val="28"/>
                <w:szCs w:val="28"/>
                <w:vertAlign w:val="baseline"/>
                <w:lang w:val="en-US" w:eastAsia="zh-CN"/>
              </w:rPr>
            </w:pPr>
          </w:p>
        </w:tc>
        <w:tc>
          <w:tcPr>
            <w:tcW w:w="2096" w:type="dxa"/>
            <w:vAlign w:val="center"/>
          </w:tcPr>
          <w:p w14:paraId="45191F75">
            <w:pPr>
              <w:widowControl w:val="0"/>
              <w:jc w:val="center"/>
              <w:rPr>
                <w:rFonts w:hint="eastAsia" w:ascii="方正仿宋_GB2312" w:hAnsi="方正仿宋_GB2312" w:eastAsia="方正仿宋_GB2312" w:cs="方正仿宋_GB2312"/>
                <w:sz w:val="28"/>
                <w:szCs w:val="28"/>
                <w:vertAlign w:val="baseline"/>
                <w:lang w:val="en-US" w:eastAsia="zh-CN"/>
              </w:rPr>
            </w:pPr>
          </w:p>
        </w:tc>
        <w:tc>
          <w:tcPr>
            <w:tcW w:w="1140" w:type="dxa"/>
            <w:vAlign w:val="center"/>
          </w:tcPr>
          <w:p w14:paraId="54755706">
            <w:pPr>
              <w:widowControl w:val="0"/>
              <w:jc w:val="center"/>
              <w:rPr>
                <w:rFonts w:hint="eastAsia" w:ascii="方正仿宋_GB2312" w:hAnsi="方正仿宋_GB2312" w:eastAsia="方正仿宋_GB2312" w:cs="方正仿宋_GB2312"/>
                <w:sz w:val="28"/>
                <w:szCs w:val="28"/>
                <w:vertAlign w:val="baseline"/>
                <w:lang w:val="en-US" w:eastAsia="zh-CN"/>
              </w:rPr>
            </w:pPr>
          </w:p>
        </w:tc>
        <w:tc>
          <w:tcPr>
            <w:tcW w:w="3402" w:type="dxa"/>
            <w:vAlign w:val="center"/>
          </w:tcPr>
          <w:p w14:paraId="3CF03FFE">
            <w:pPr>
              <w:widowControl w:val="0"/>
              <w:jc w:val="center"/>
              <w:rPr>
                <w:rFonts w:hint="eastAsia" w:ascii="方正仿宋_GB2312" w:hAnsi="方正仿宋_GB2312" w:eastAsia="方正仿宋_GB2312" w:cs="方正仿宋_GB2312"/>
                <w:sz w:val="28"/>
                <w:szCs w:val="28"/>
                <w:u w:val="none"/>
                <w:vertAlign w:val="baseline"/>
                <w:lang w:val="en-US" w:eastAsia="zh-CN"/>
              </w:rPr>
            </w:pPr>
          </w:p>
        </w:tc>
        <w:tc>
          <w:tcPr>
            <w:tcW w:w="1104" w:type="dxa"/>
            <w:vAlign w:val="center"/>
          </w:tcPr>
          <w:p w14:paraId="3025D1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sz w:val="28"/>
                <w:szCs w:val="28"/>
                <w:vertAlign w:val="baseline"/>
                <w:lang w:val="en-US" w:eastAsia="zh-CN"/>
              </w:rPr>
            </w:pPr>
          </w:p>
        </w:tc>
      </w:tr>
    </w:tbl>
    <w:p w14:paraId="2FD750F9">
      <w:pPr>
        <w:widowControl/>
        <w:shd w:val="clear" w:color="auto" w:fill="FFFFFF"/>
        <w:spacing w:line="600" w:lineRule="exact"/>
        <w:rPr>
          <w:rFonts w:hint="eastAsia" w:ascii="方正仿宋_GB2312" w:hAnsi="方正仿宋_GB2312" w:eastAsia="方正仿宋_GB2312" w:cs="方正仿宋_GB2312"/>
          <w:color w:val="000000"/>
          <w:kern w:val="0"/>
          <w:sz w:val="28"/>
          <w:szCs w:val="28"/>
          <w:lang w:val="en-US" w:eastAsia="zh-CN"/>
        </w:rPr>
      </w:pPr>
      <w:r>
        <w:rPr>
          <w:rFonts w:hint="eastAsia" w:ascii="方正仿宋_GB2312" w:hAnsi="方正仿宋_GB2312" w:eastAsia="方正仿宋_GB2312" w:cs="方正仿宋_GB2312"/>
          <w:color w:val="000000"/>
          <w:kern w:val="0"/>
          <w:sz w:val="28"/>
          <w:szCs w:val="28"/>
          <w:lang w:val="en-US" w:eastAsia="zh-CN"/>
        </w:rPr>
        <w:t>注：</w:t>
      </w:r>
    </w:p>
    <w:p w14:paraId="796E3AC8">
      <w:pPr>
        <w:widowControl/>
        <w:shd w:val="clear" w:color="auto" w:fill="FFFFFF"/>
        <w:spacing w:line="600" w:lineRule="exact"/>
        <w:ind w:firstLine="560" w:firstLineChars="200"/>
        <w:rPr>
          <w:rFonts w:hint="eastAsia" w:ascii="方正仿宋_GB2312" w:hAnsi="方正仿宋_GB2312" w:eastAsia="方正仿宋_GB2312" w:cs="方正仿宋_GB2312"/>
          <w:color w:val="000000"/>
          <w:kern w:val="0"/>
          <w:sz w:val="28"/>
          <w:szCs w:val="28"/>
        </w:rPr>
      </w:pPr>
      <w:r>
        <w:rPr>
          <w:rFonts w:hint="eastAsia" w:ascii="方正仿宋_GB2312" w:hAnsi="方正仿宋_GB2312" w:eastAsia="方正仿宋_GB2312" w:cs="方正仿宋_GB2312"/>
          <w:color w:val="000000"/>
          <w:kern w:val="0"/>
          <w:sz w:val="28"/>
          <w:szCs w:val="28"/>
          <w:lang w:val="en-US" w:eastAsia="zh-CN"/>
        </w:rPr>
        <w:t>1、</w:t>
      </w:r>
      <w:r>
        <w:rPr>
          <w:rFonts w:hint="eastAsia" w:ascii="方正仿宋_GB2312" w:hAnsi="方正仿宋_GB2312" w:eastAsia="方正仿宋_GB2312" w:cs="方正仿宋_GB2312"/>
          <w:color w:val="000000"/>
          <w:kern w:val="0"/>
          <w:sz w:val="28"/>
          <w:szCs w:val="28"/>
        </w:rPr>
        <w:t>投标供应商的报价应包含所投货物、税金、运输、装卸、保险、验收和交付后质保等所有费用。采购人不再就此项目支付其他任何费用。</w:t>
      </w:r>
    </w:p>
    <w:p w14:paraId="589F9B87">
      <w:pPr>
        <w:widowControl/>
        <w:shd w:val="clear" w:color="auto" w:fill="FFFFFF"/>
        <w:spacing w:line="600" w:lineRule="exact"/>
        <w:ind w:firstLine="560" w:firstLineChars="200"/>
        <w:rPr>
          <w:rFonts w:hint="eastAsia" w:ascii="方正仿宋_GB2312" w:hAnsi="方正仿宋_GB2312" w:eastAsia="方正仿宋_GB2312" w:cs="方正仿宋_GB2312"/>
          <w:color w:val="000000"/>
          <w:kern w:val="0"/>
          <w:sz w:val="28"/>
          <w:szCs w:val="28"/>
        </w:rPr>
      </w:pPr>
      <w:r>
        <w:rPr>
          <w:rFonts w:hint="eastAsia" w:ascii="方正仿宋_GB2312" w:hAnsi="方正仿宋_GB2312" w:eastAsia="方正仿宋_GB2312" w:cs="方正仿宋_GB2312"/>
          <w:color w:val="000000"/>
          <w:kern w:val="0"/>
          <w:sz w:val="28"/>
          <w:szCs w:val="28"/>
        </w:rPr>
        <w:t>2、投标供应商可自行扩展此表格。</w:t>
      </w:r>
    </w:p>
    <w:p w14:paraId="0BE228EF">
      <w:pPr>
        <w:pStyle w:val="14"/>
        <w:numPr>
          <w:ilvl w:val="0"/>
          <w:numId w:val="3"/>
        </w:numPr>
        <w:ind w:firstLine="560" w:firstLineChars="200"/>
        <w:rPr>
          <w:rFonts w:hint="eastAsia" w:ascii="方正仿宋_GB2312" w:hAnsi="方正仿宋_GB2312" w:eastAsia="方正仿宋_GB2312" w:cs="方正仿宋_GB2312"/>
          <w:color w:val="000000"/>
          <w:kern w:val="0"/>
          <w:sz w:val="28"/>
          <w:szCs w:val="28"/>
          <w:lang w:val="en-US" w:eastAsia="zh-CN"/>
        </w:rPr>
      </w:pPr>
      <w:r>
        <w:rPr>
          <w:rFonts w:hint="eastAsia" w:ascii="方正仿宋_GB2312" w:hAnsi="方正仿宋_GB2312" w:eastAsia="方正仿宋_GB2312" w:cs="方正仿宋_GB2312"/>
          <w:color w:val="000000"/>
          <w:kern w:val="0"/>
          <w:sz w:val="28"/>
          <w:szCs w:val="28"/>
          <w:lang w:val="en-US" w:eastAsia="zh-CN"/>
        </w:rPr>
        <w:t>联系方式</w:t>
      </w:r>
    </w:p>
    <w:p w14:paraId="2D630059">
      <w:pPr>
        <w:numPr>
          <w:ilvl w:val="0"/>
          <w:numId w:val="0"/>
        </w:numPr>
        <w:ind w:firstLine="1120" w:firstLineChars="400"/>
        <w:rPr>
          <w:rFonts w:hint="eastAsia" w:ascii="方正仿宋_GB2312" w:hAnsi="方正仿宋_GB2312" w:eastAsia="方正仿宋_GB2312" w:cs="方正仿宋_GB2312"/>
          <w:color w:val="000000"/>
          <w:kern w:val="0"/>
          <w:sz w:val="28"/>
          <w:szCs w:val="28"/>
          <w:lang w:val="en-US" w:eastAsia="zh-CN" w:bidi="ar-SA"/>
        </w:rPr>
      </w:pPr>
      <w:r>
        <w:rPr>
          <w:rFonts w:hint="eastAsia" w:ascii="方正仿宋_GB2312" w:hAnsi="方正仿宋_GB2312" w:eastAsia="方正仿宋_GB2312" w:cs="方正仿宋_GB2312"/>
          <w:color w:val="000000"/>
          <w:kern w:val="0"/>
          <w:sz w:val="28"/>
          <w:szCs w:val="28"/>
          <w:lang w:val="en-US" w:eastAsia="zh-CN" w:bidi="ar-SA"/>
        </w:rPr>
        <w:t>联系人：                 电话：</w:t>
      </w:r>
    </w:p>
    <w:p w14:paraId="6CA6145A">
      <w:pPr>
        <w:pStyle w:val="14"/>
        <w:ind w:firstLine="1120" w:firstLineChars="400"/>
        <w:rPr>
          <w:rFonts w:hint="eastAsia" w:ascii="方正仿宋_GB2312" w:hAnsi="方正仿宋_GB2312" w:eastAsia="方正仿宋_GB2312" w:cs="方正仿宋_GB2312"/>
          <w:color w:val="000000"/>
          <w:kern w:val="0"/>
          <w:sz w:val="28"/>
          <w:szCs w:val="28"/>
          <w:lang w:val="en-US" w:eastAsia="zh-CN" w:bidi="ar-SA"/>
        </w:rPr>
      </w:pPr>
      <w:r>
        <w:rPr>
          <w:rFonts w:hint="eastAsia" w:ascii="方正仿宋_GB2312" w:hAnsi="方正仿宋_GB2312" w:eastAsia="方正仿宋_GB2312" w:cs="方正仿宋_GB2312"/>
          <w:color w:val="000000"/>
          <w:kern w:val="0"/>
          <w:sz w:val="28"/>
          <w:szCs w:val="28"/>
          <w:lang w:val="en-US" w:eastAsia="zh-CN" w:bidi="ar-SA"/>
        </w:rPr>
        <w:t>公司注册详细地址：</w:t>
      </w:r>
    </w:p>
    <w:p w14:paraId="623786A1">
      <w:pPr>
        <w:pStyle w:val="14"/>
        <w:ind w:left="0" w:leftChars="0" w:firstLine="0" w:firstLineChars="0"/>
        <w:jc w:val="both"/>
        <w:rPr>
          <w:rFonts w:hint="eastAsia" w:ascii="方正仿宋_GB2312" w:hAnsi="方正仿宋_GB2312" w:eastAsia="方正仿宋_GB2312" w:cs="方正仿宋_GB2312"/>
          <w:color w:val="000000"/>
          <w:kern w:val="0"/>
          <w:sz w:val="28"/>
          <w:szCs w:val="28"/>
          <w:lang w:val="en-US" w:eastAsia="zh-CN" w:bidi="ar-SA"/>
        </w:rPr>
      </w:pPr>
    </w:p>
    <w:p w14:paraId="34997BE7">
      <w:pPr>
        <w:pStyle w:val="14"/>
        <w:ind w:left="0" w:leftChars="0" w:firstLine="0" w:firstLineChars="0"/>
        <w:jc w:val="both"/>
        <w:rPr>
          <w:rFonts w:hint="eastAsia" w:ascii="方正仿宋_GB2312" w:hAnsi="方正仿宋_GB2312" w:eastAsia="方正仿宋_GB2312" w:cs="方正仿宋_GB2312"/>
          <w:color w:val="000000"/>
          <w:kern w:val="0"/>
          <w:sz w:val="28"/>
          <w:szCs w:val="28"/>
          <w:lang w:val="en-US" w:eastAsia="zh-CN" w:bidi="ar-SA"/>
        </w:rPr>
      </w:pPr>
      <w:r>
        <w:rPr>
          <w:rFonts w:hint="eastAsia" w:ascii="方正仿宋_GB2312" w:hAnsi="方正仿宋_GB2312" w:eastAsia="方正仿宋_GB2312" w:cs="方正仿宋_GB2312"/>
          <w:color w:val="000000"/>
          <w:kern w:val="0"/>
          <w:sz w:val="28"/>
          <w:szCs w:val="28"/>
          <w:lang w:val="en-US" w:eastAsia="zh-CN" w:bidi="ar-SA"/>
        </w:rPr>
        <w:t>法定代表人或其委托代理人：</w:t>
      </w:r>
      <w:r>
        <w:rPr>
          <w:rFonts w:hint="eastAsia" w:ascii="方正仿宋_GB2312" w:hAnsi="方正仿宋_GB2312" w:eastAsia="方正仿宋_GB2312" w:cs="方正仿宋_GB2312"/>
          <w:color w:val="000000"/>
          <w:kern w:val="0"/>
          <w:sz w:val="28"/>
          <w:szCs w:val="28"/>
          <w:u w:val="single"/>
          <w:lang w:val="en-US" w:eastAsia="zh-CN" w:bidi="ar-SA"/>
        </w:rPr>
        <w:t>（</w:t>
      </w:r>
      <w:r>
        <w:rPr>
          <w:rFonts w:hint="eastAsia" w:ascii="方正仿宋_GB2312" w:hAnsi="方正仿宋_GB2312" w:eastAsia="方正仿宋_GB2312" w:cs="方正仿宋_GB2312"/>
          <w:kern w:val="2"/>
          <w:sz w:val="28"/>
          <w:szCs w:val="28"/>
          <w:highlight w:val="none"/>
          <w:u w:val="single"/>
          <w:lang w:val="en-US" w:eastAsia="zh-CN" w:bidi="ar-SA"/>
        </w:rPr>
        <w:t>签字或签章</w:t>
      </w:r>
      <w:r>
        <w:rPr>
          <w:rFonts w:hint="eastAsia" w:ascii="方正仿宋_GB2312" w:hAnsi="方正仿宋_GB2312" w:eastAsia="方正仿宋_GB2312" w:cs="方正仿宋_GB2312"/>
          <w:color w:val="000000"/>
          <w:kern w:val="0"/>
          <w:sz w:val="28"/>
          <w:szCs w:val="28"/>
          <w:u w:val="single"/>
          <w:lang w:val="en-US" w:eastAsia="zh-CN" w:bidi="ar-SA"/>
        </w:rPr>
        <w:t>）</w:t>
      </w:r>
      <w:r>
        <w:rPr>
          <w:rFonts w:hint="eastAsia" w:ascii="方正仿宋_GB2312" w:hAnsi="方正仿宋_GB2312" w:eastAsia="方正仿宋_GB2312" w:cs="方正仿宋_GB2312"/>
          <w:color w:val="000000"/>
          <w:kern w:val="0"/>
          <w:sz w:val="28"/>
          <w:szCs w:val="28"/>
          <w:lang w:val="en-US" w:eastAsia="zh-CN" w:bidi="ar-SA"/>
        </w:rPr>
        <w:t xml:space="preserve"> 报价单位：</w:t>
      </w:r>
      <w:r>
        <w:rPr>
          <w:rFonts w:hint="eastAsia" w:ascii="方正仿宋_GB2312" w:hAnsi="方正仿宋_GB2312" w:eastAsia="方正仿宋_GB2312" w:cs="方正仿宋_GB2312"/>
          <w:color w:val="000000"/>
          <w:kern w:val="0"/>
          <w:sz w:val="28"/>
          <w:szCs w:val="28"/>
          <w:u w:val="single"/>
          <w:lang w:val="en-US" w:eastAsia="zh-CN" w:bidi="ar-SA"/>
        </w:rPr>
        <w:t>（盖章）</w:t>
      </w:r>
    </w:p>
    <w:p w14:paraId="482066A8">
      <w:pPr>
        <w:pStyle w:val="26"/>
        <w:rPr>
          <w:rFonts w:hint="eastAsia" w:ascii="方正仿宋_GB2312" w:hAnsi="方正仿宋_GB2312" w:eastAsia="方正仿宋_GB2312" w:cs="方正仿宋_GB2312"/>
          <w:color w:val="000000"/>
          <w:kern w:val="0"/>
          <w:sz w:val="28"/>
          <w:szCs w:val="28"/>
          <w:lang w:val="en-US" w:eastAsia="zh-CN" w:bidi="ar-SA"/>
        </w:rPr>
      </w:pPr>
      <w:r>
        <w:rPr>
          <w:rFonts w:hint="eastAsia" w:ascii="方正仿宋_GB2312" w:hAnsi="方正仿宋_GB2312" w:eastAsia="方正仿宋_GB2312" w:cs="方正仿宋_GB2312"/>
          <w:color w:val="000000"/>
          <w:kern w:val="0"/>
          <w:sz w:val="28"/>
          <w:szCs w:val="28"/>
          <w:lang w:val="en-US" w:eastAsia="zh-CN" w:bidi="ar-SA"/>
        </w:rPr>
        <w:t xml:space="preserve">                                 </w:t>
      </w:r>
    </w:p>
    <w:p w14:paraId="0ED74B2E">
      <w:pPr>
        <w:pStyle w:val="26"/>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color w:val="000000"/>
          <w:kern w:val="0"/>
          <w:sz w:val="28"/>
          <w:szCs w:val="28"/>
          <w:lang w:val="en-US" w:eastAsia="zh-CN" w:bidi="ar-SA"/>
        </w:rPr>
        <w:t xml:space="preserve">                               报价时间：    年   月  日</w:t>
      </w:r>
    </w:p>
    <w:p w14:paraId="7FB22A4A">
      <w:pPr>
        <w:pStyle w:val="3"/>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hint="eastAsia" w:ascii="方正仿宋_GB2312" w:hAnsi="方正仿宋_GB2312" w:eastAsia="方正仿宋_GB2312" w:cs="方正仿宋_GB2312"/>
          <w:sz w:val="28"/>
          <w:szCs w:val="28"/>
          <w:highlight w:val="none"/>
          <w:lang w:val="en-US" w:eastAsia="zh-CN"/>
        </w:rPr>
        <w:sectPr>
          <w:pgSz w:w="11910" w:h="16850"/>
          <w:pgMar w:top="2098" w:right="1474" w:bottom="1984" w:left="1587" w:header="0" w:footer="624" w:gutter="0"/>
          <w:pgNumType w:fmt="decimal"/>
          <w:cols w:space="0" w:num="1"/>
          <w:rtlGutter w:val="0"/>
          <w:docGrid w:type="lines" w:linePitch="312" w:charSpace="0"/>
        </w:sectPr>
      </w:pPr>
    </w:p>
    <w:p w14:paraId="7DD8AEFB">
      <w:pPr>
        <w:pStyle w:val="3"/>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hint="eastAsia" w:ascii="黑体" w:hAnsi="黑体" w:eastAsia="黑体" w:cs="黑体"/>
          <w:sz w:val="36"/>
          <w:szCs w:val="36"/>
          <w:highlight w:val="none"/>
          <w:lang w:val="en-US" w:eastAsia="zh-CN"/>
        </w:rPr>
      </w:pPr>
      <w:bookmarkStart w:id="333" w:name="_Toc23065"/>
      <w:r>
        <w:rPr>
          <w:rFonts w:hint="eastAsia" w:ascii="黑体" w:hAnsi="黑体" w:eastAsia="黑体" w:cs="黑体"/>
          <w:sz w:val="36"/>
          <w:szCs w:val="36"/>
          <w:highlight w:val="none"/>
          <w:lang w:val="en-US" w:eastAsia="zh-CN"/>
        </w:rPr>
        <w:t>投标承诺函</w:t>
      </w:r>
      <w:bookmarkEnd w:id="332"/>
      <w:bookmarkEnd w:id="333"/>
    </w:p>
    <w:p w14:paraId="5EAF74F3">
      <w:pPr>
        <w:spacing w:line="420" w:lineRule="exact"/>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致：</w:t>
      </w:r>
      <w:r>
        <w:rPr>
          <w:rFonts w:hint="eastAsia" w:ascii="方正仿宋_GB2312" w:hAnsi="方正仿宋_GB2312" w:eastAsia="方正仿宋_GB2312" w:cs="方正仿宋_GB2312"/>
          <w:sz w:val="28"/>
          <w:szCs w:val="28"/>
          <w:highlight w:val="none"/>
          <w:lang w:val="en-US" w:eastAsia="zh-CN"/>
        </w:rPr>
        <w:t>寿县商业管理有限公司</w:t>
      </w:r>
      <w:r>
        <w:rPr>
          <w:rFonts w:hint="eastAsia" w:ascii="仿宋_GB2312" w:hAnsi="仿宋_GB2312" w:eastAsia="仿宋_GB2312" w:cs="仿宋_GB2312"/>
          <w:bCs/>
          <w:sz w:val="28"/>
          <w:szCs w:val="28"/>
          <w:highlight w:val="none"/>
        </w:rPr>
        <w:t>：</w:t>
      </w:r>
    </w:p>
    <w:p w14:paraId="0E24D9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Cs/>
          <w:sz w:val="28"/>
          <w:szCs w:val="28"/>
          <w:highlight w:val="none"/>
          <w:lang w:val="en-US" w:eastAsia="zh-CN"/>
        </w:rPr>
      </w:pPr>
      <w:r>
        <w:rPr>
          <w:rFonts w:hint="eastAsia" w:ascii="方正仿宋_GB2312" w:hAnsi="方正仿宋_GB2312" w:eastAsia="方正仿宋_GB2312" w:cs="方正仿宋_GB2312"/>
          <w:kern w:val="2"/>
          <w:sz w:val="28"/>
          <w:szCs w:val="28"/>
          <w:highlight w:val="none"/>
          <w:lang w:val="en-US" w:eastAsia="zh-CN" w:bidi="ar-SA"/>
        </w:rPr>
        <w:t>本投标人（____________________公司）自愿参与贵方组织的“</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寿春双桥苑水土保持方案编制项目</w:t>
      </w:r>
      <w:r>
        <w:rPr>
          <w:rFonts w:hint="eastAsia" w:ascii="方正仿宋_GB2312" w:hAnsi="方正仿宋_GB2312" w:eastAsia="方正仿宋_GB2312" w:cs="方正仿宋_GB2312"/>
          <w:kern w:val="2"/>
          <w:sz w:val="28"/>
          <w:szCs w:val="28"/>
          <w:highlight w:val="none"/>
          <w:lang w:val="en-US" w:eastAsia="zh-CN" w:bidi="ar-SA"/>
        </w:rPr>
        <w:t>”（采购项目编号：</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2026-11-SZSY-CG-070</w:t>
      </w:r>
      <w:r>
        <w:rPr>
          <w:rFonts w:hint="eastAsia" w:ascii="方正仿宋_GB2312" w:hAnsi="方正仿宋_GB2312" w:eastAsia="方正仿宋_GB2312" w:cs="方正仿宋_GB2312"/>
          <w:bCs/>
          <w:sz w:val="28"/>
          <w:szCs w:val="28"/>
          <w:highlight w:val="none"/>
          <w:lang w:val="en-US" w:eastAsia="zh-CN"/>
        </w:rPr>
        <w:t>）询价活动，现郑重承诺如下：</w:t>
      </w:r>
    </w:p>
    <w:p w14:paraId="3A62AB41">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1.本公司具备投标资格及本次询价要求的资质条件，提交的所有材料真实、合法、有效，无虚假信息。</w:t>
      </w:r>
    </w:p>
    <w:p w14:paraId="1035DB95">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2.已了解询价公告内容，承诺若中标则按照询价公告及合同约定履行义务，确保货物质量、交货期，接受贵方监督。</w:t>
      </w:r>
    </w:p>
    <w:p w14:paraId="067FF737">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3.遵守相关法律法规及询比活动规则，不与其他投标人串通、不贿赂评标人员，保证公平参与竞争。</w:t>
      </w:r>
    </w:p>
    <w:p w14:paraId="318CAEF9">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4.本公司商业信誉良好，未被最高人民法院在“中国执行信息公开网”列为失信被执行人、未被国家市场监督管理部门在国家企业信用信息公示系统列入严重违法失信企业名单、未被中国政府采购网列入“政府采购严重违法失信行为记录名单”。</w:t>
      </w:r>
    </w:p>
    <w:p w14:paraId="66530B84">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5.承诺中标后不转包、不分包本项目，按规定出具合法有效的增值税专用发票。</w:t>
      </w:r>
    </w:p>
    <w:p w14:paraId="2AA1888D">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6.如因我方行为引发纠纷或损害询价方利益，愿承担相应的法律责任与经济赔偿。</w:t>
      </w:r>
    </w:p>
    <w:p w14:paraId="4E28DB50">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 xml:space="preserve">特此承诺    </w:t>
      </w:r>
    </w:p>
    <w:p w14:paraId="420B0CF7">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投标人（公章）：_______________</w:t>
      </w:r>
    </w:p>
    <w:p w14:paraId="05563F94">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法定代表人或授权代理人（签字或签章）：_______________</w:t>
      </w:r>
    </w:p>
    <w:p w14:paraId="49AFBFAF">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日期：_______年_______月_______日</w:t>
      </w:r>
    </w:p>
    <w:p w14:paraId="123DFBDB">
      <w:pPr>
        <w:pStyle w:val="3"/>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hint="eastAsia" w:ascii="黑体" w:hAnsi="黑体" w:eastAsia="黑体" w:cs="黑体"/>
          <w:sz w:val="36"/>
          <w:szCs w:val="36"/>
          <w:highlight w:val="none"/>
          <w:lang w:val="en-US" w:eastAsia="zh-CN"/>
        </w:rPr>
      </w:pPr>
      <w:bookmarkStart w:id="334" w:name="heading_7"/>
      <w:bookmarkStart w:id="335" w:name="_Toc17749"/>
      <w:r>
        <w:rPr>
          <w:rFonts w:hint="eastAsia" w:ascii="黑体" w:hAnsi="黑体" w:eastAsia="黑体" w:cs="黑体"/>
          <w:sz w:val="36"/>
          <w:szCs w:val="36"/>
          <w:highlight w:val="none"/>
          <w:lang w:val="en-US" w:eastAsia="zh-CN"/>
        </w:rPr>
        <w:t>无重大违法记录声明函</w:t>
      </w:r>
      <w:bookmarkEnd w:id="334"/>
      <w:bookmarkEnd w:id="335"/>
    </w:p>
    <w:p w14:paraId="1698145A">
      <w:pPr>
        <w:spacing w:line="420" w:lineRule="exact"/>
        <w:rPr>
          <w:rFonts w:hint="eastAsia" w:ascii="方正仿宋_GB2312" w:hAnsi="方正仿宋_GB2312" w:eastAsia="方正仿宋_GB2312" w:cs="方正仿宋_GB2312"/>
          <w:kern w:val="2"/>
          <w:sz w:val="28"/>
          <w:szCs w:val="28"/>
          <w:highlight w:val="none"/>
          <w:lang w:val="en-US" w:eastAsia="zh-CN" w:bidi="ar-SA"/>
        </w:rPr>
      </w:pPr>
    </w:p>
    <w:p w14:paraId="64CE7DB8">
      <w:pPr>
        <w:spacing w:line="420" w:lineRule="exact"/>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致：</w:t>
      </w:r>
      <w:r>
        <w:rPr>
          <w:rFonts w:hint="eastAsia" w:ascii="方正仿宋_GB2312" w:hAnsi="方正仿宋_GB2312" w:eastAsia="方正仿宋_GB2312" w:cs="方正仿宋_GB2312"/>
          <w:sz w:val="28"/>
          <w:szCs w:val="28"/>
          <w:highlight w:val="none"/>
          <w:lang w:val="en-US" w:eastAsia="zh-CN"/>
        </w:rPr>
        <w:t>寿县商业管理有限公司</w:t>
      </w:r>
      <w:r>
        <w:rPr>
          <w:rFonts w:hint="eastAsia" w:ascii="方正仿宋_GB2312" w:hAnsi="方正仿宋_GB2312" w:eastAsia="方正仿宋_GB2312" w:cs="方正仿宋_GB2312"/>
          <w:bCs/>
          <w:sz w:val="28"/>
          <w:szCs w:val="28"/>
          <w:highlight w:val="none"/>
        </w:rPr>
        <w:t>：</w:t>
      </w:r>
    </w:p>
    <w:p w14:paraId="7167280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方正仿宋_GB2312" w:hAnsi="方正仿宋_GB2312" w:eastAsia="方正仿宋_GB2312" w:cs="方正仿宋_GB2312"/>
          <w:bCs/>
          <w:sz w:val="28"/>
          <w:szCs w:val="28"/>
          <w:highlight w:val="none"/>
          <w:lang w:val="en-US" w:eastAsia="zh-CN"/>
        </w:rPr>
      </w:pPr>
      <w:r>
        <w:rPr>
          <w:rFonts w:hint="eastAsia" w:ascii="方正仿宋_GB2312" w:hAnsi="方正仿宋_GB2312" w:eastAsia="方正仿宋_GB2312" w:cs="方正仿宋_GB2312"/>
          <w:kern w:val="2"/>
          <w:sz w:val="28"/>
          <w:szCs w:val="28"/>
          <w:highlight w:val="none"/>
          <w:lang w:val="en-US" w:eastAsia="zh-CN" w:bidi="ar-SA"/>
        </w:rPr>
        <w:t>本公司（____________________公司）就参与“</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寿春双桥苑水土保持方案编制项目</w:t>
      </w:r>
      <w:r>
        <w:rPr>
          <w:rFonts w:hint="eastAsia" w:ascii="方正仿宋_GB2312" w:hAnsi="方正仿宋_GB2312" w:eastAsia="方正仿宋_GB2312" w:cs="方正仿宋_GB2312"/>
          <w:kern w:val="2"/>
          <w:sz w:val="28"/>
          <w:szCs w:val="28"/>
          <w:highlight w:val="none"/>
          <w:lang w:val="en-US" w:eastAsia="zh-CN" w:bidi="ar-SA"/>
        </w:rPr>
        <w:t>”（项</w:t>
      </w:r>
      <w:r>
        <w:rPr>
          <w:rFonts w:hint="eastAsia" w:ascii="方正仿宋_GB2312" w:hAnsi="方正仿宋_GB2312" w:eastAsia="方正仿宋_GB2312" w:cs="方正仿宋_GB2312"/>
          <w:bCs/>
          <w:sz w:val="28"/>
          <w:szCs w:val="28"/>
          <w:highlight w:val="none"/>
          <w:lang w:val="en-US" w:eastAsia="zh-CN"/>
        </w:rPr>
        <w:t>目编号：</w:t>
      </w:r>
      <w:r>
        <w:rPr>
          <w:rFonts w:hint="eastAsia" w:ascii="方正仿宋_GB2312" w:hAnsi="方正仿宋_GB2312" w:eastAsia="方正仿宋_GB2312" w:cs="方正仿宋_GB2312"/>
          <w:b w:val="0"/>
          <w:bCs w:val="0"/>
          <w:color w:val="000000" w:themeColor="text1"/>
          <w:sz w:val="28"/>
          <w:szCs w:val="28"/>
          <w:highlight w:val="none"/>
          <w:lang w:val="en-US" w:eastAsia="zh-CN"/>
          <w14:textFill>
            <w14:solidFill>
              <w14:schemeClr w14:val="tx1"/>
            </w14:solidFill>
          </w14:textFill>
        </w:rPr>
        <w:t>2026-11-SZSY-CG-070</w:t>
      </w:r>
      <w:r>
        <w:rPr>
          <w:rFonts w:hint="eastAsia" w:ascii="方正仿宋_GB2312" w:hAnsi="方正仿宋_GB2312" w:eastAsia="方正仿宋_GB2312" w:cs="方正仿宋_GB2312"/>
          <w:bCs/>
          <w:sz w:val="28"/>
          <w:szCs w:val="28"/>
          <w:highlight w:val="none"/>
          <w:lang w:val="en-US" w:eastAsia="zh-CN"/>
        </w:rPr>
        <w:t>）投标事宜，郑重作出如下声明：</w:t>
      </w:r>
    </w:p>
    <w:p w14:paraId="63B7B48B">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1.根据《中华人民共和国政府采购法》及相关法律法规规定，本公司参加本次采购活动前三年内，在经营活动中没有重大违法记录，未因违法经营受到刑事处罚或者责令停产停业、吊销许可证或者执照、较大数额罚款等行政处罚。</w:t>
      </w:r>
    </w:p>
    <w:p w14:paraId="06DB5988">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2本公司对上述声明的真实性、准确性和完整性负责，如有虚假，将依法承担相应法律责任，包括但不限于取消投标或中标资格、赔偿贵公司损失等。</w:t>
      </w:r>
    </w:p>
    <w:p w14:paraId="6F0254C7">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p>
    <w:p w14:paraId="6377B70B">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p>
    <w:p w14:paraId="5F460398">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声明方（盖章）：____________________</w:t>
      </w:r>
    </w:p>
    <w:p w14:paraId="21A219A1">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法定代表人或授权委托人（签字或签章）____________________</w:t>
      </w:r>
    </w:p>
    <w:p w14:paraId="5B014A9E">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日期：______年____月____日</w:t>
      </w:r>
    </w:p>
    <w:p w14:paraId="4BF2ACDF">
      <w:pPr>
        <w:pStyle w:val="5"/>
        <w:rPr>
          <w:rFonts w:hint="eastAsia" w:ascii="方正仿宋_GB2312" w:hAnsi="方正仿宋_GB2312" w:eastAsia="方正仿宋_GB2312" w:cs="方正仿宋_GB2312"/>
          <w:sz w:val="28"/>
          <w:szCs w:val="28"/>
          <w:highlight w:val="none"/>
        </w:rPr>
      </w:pPr>
    </w:p>
    <w:p w14:paraId="0075230F">
      <w:pPr>
        <w:jc w:val="both"/>
        <w:rPr>
          <w:rStyle w:val="20"/>
          <w:rFonts w:ascii="仿宋" w:hAnsi="仿宋" w:eastAsia="仿宋" w:cs="仿宋"/>
          <w:b/>
          <w:bCs/>
          <w:kern w:val="0"/>
          <w:sz w:val="36"/>
          <w:szCs w:val="36"/>
          <w:highlight w:val="none"/>
        </w:rPr>
      </w:pPr>
    </w:p>
    <w:p w14:paraId="2BD81836">
      <w:pPr>
        <w:keepNext w:val="0"/>
        <w:keepLines w:val="0"/>
        <w:pageBreakBefore/>
        <w:widowControl w:val="0"/>
        <w:kinsoku/>
        <w:wordWrap/>
        <w:overflowPunct/>
        <w:topLinePunct w:val="0"/>
        <w:autoSpaceDE/>
        <w:autoSpaceDN/>
        <w:bidi w:val="0"/>
        <w:adjustRightInd/>
        <w:snapToGrid/>
        <w:jc w:val="center"/>
        <w:textAlignment w:val="auto"/>
        <w:outlineLvl w:val="0"/>
        <w:rPr>
          <w:rStyle w:val="20"/>
          <w:rFonts w:hint="eastAsia" w:ascii="黑体" w:hAnsi="黑体" w:eastAsia="黑体" w:cs="黑体"/>
          <w:b/>
          <w:bCs/>
          <w:kern w:val="0"/>
          <w:sz w:val="36"/>
          <w:szCs w:val="36"/>
          <w:highlight w:val="none"/>
        </w:rPr>
      </w:pPr>
      <w:bookmarkStart w:id="336" w:name="_Toc8100"/>
      <w:r>
        <w:rPr>
          <w:rStyle w:val="20"/>
          <w:rFonts w:hint="eastAsia" w:ascii="黑体" w:hAnsi="黑体" w:eastAsia="黑体" w:cs="黑体"/>
          <w:b/>
          <w:bCs/>
          <w:kern w:val="0"/>
          <w:sz w:val="36"/>
          <w:szCs w:val="36"/>
          <w:highlight w:val="none"/>
        </w:rPr>
        <w:t>供应商资格证明及评审所需材料</w:t>
      </w:r>
      <w:bookmarkEnd w:id="336"/>
    </w:p>
    <w:p w14:paraId="0FE41E61">
      <w:pPr>
        <w:ind w:firstLine="560" w:firstLineChars="200"/>
        <w:rPr>
          <w:rStyle w:val="20"/>
          <w:rFonts w:hint="eastAsia" w:ascii="方正仿宋_GB2312" w:hAnsi="方正仿宋_GB2312" w:eastAsia="方正仿宋_GB2312" w:cs="方正仿宋_GB2312"/>
          <w:bCs/>
          <w:kern w:val="0"/>
          <w:sz w:val="28"/>
          <w:szCs w:val="28"/>
          <w:highlight w:val="none"/>
        </w:rPr>
      </w:pPr>
      <w:r>
        <w:rPr>
          <w:rStyle w:val="20"/>
          <w:rFonts w:hint="eastAsia" w:ascii="方正仿宋_GB2312" w:hAnsi="方正仿宋_GB2312" w:eastAsia="方正仿宋_GB2312" w:cs="方正仿宋_GB2312"/>
          <w:bCs/>
          <w:kern w:val="0"/>
          <w:sz w:val="28"/>
          <w:szCs w:val="28"/>
          <w:highlight w:val="none"/>
        </w:rPr>
        <w:t>供应商应仔细查看询</w:t>
      </w:r>
      <w:r>
        <w:rPr>
          <w:rStyle w:val="20"/>
          <w:rFonts w:hint="eastAsia" w:ascii="方正仿宋_GB2312" w:hAnsi="方正仿宋_GB2312" w:eastAsia="方正仿宋_GB2312" w:cs="方正仿宋_GB2312"/>
          <w:bCs/>
          <w:kern w:val="0"/>
          <w:sz w:val="28"/>
          <w:szCs w:val="28"/>
          <w:highlight w:val="none"/>
          <w:lang w:val="en-US"/>
        </w:rPr>
        <w:t>比</w:t>
      </w:r>
      <w:r>
        <w:rPr>
          <w:rStyle w:val="20"/>
          <w:rFonts w:hint="eastAsia" w:ascii="方正仿宋_GB2312" w:hAnsi="方正仿宋_GB2312" w:eastAsia="方正仿宋_GB2312" w:cs="方正仿宋_GB2312"/>
          <w:bCs/>
          <w:kern w:val="0"/>
          <w:sz w:val="28"/>
          <w:szCs w:val="28"/>
          <w:highlight w:val="none"/>
        </w:rPr>
        <w:t>公告、</w:t>
      </w:r>
      <w:r>
        <w:rPr>
          <w:rStyle w:val="20"/>
          <w:rFonts w:hint="eastAsia" w:ascii="方正仿宋_GB2312" w:hAnsi="方正仿宋_GB2312" w:eastAsia="方正仿宋_GB2312" w:cs="方正仿宋_GB2312"/>
          <w:bCs/>
          <w:kern w:val="0"/>
          <w:sz w:val="28"/>
          <w:szCs w:val="28"/>
          <w:highlight w:val="none"/>
          <w:lang w:val="en-US"/>
        </w:rPr>
        <w:t>评审</w:t>
      </w:r>
      <w:r>
        <w:rPr>
          <w:rStyle w:val="20"/>
          <w:rFonts w:hint="eastAsia" w:ascii="方正仿宋_GB2312" w:hAnsi="方正仿宋_GB2312" w:eastAsia="方正仿宋_GB2312" w:cs="方正仿宋_GB2312"/>
          <w:bCs/>
          <w:kern w:val="0"/>
          <w:sz w:val="28"/>
          <w:szCs w:val="28"/>
          <w:highlight w:val="none"/>
        </w:rPr>
        <w:t>办法及询</w:t>
      </w:r>
      <w:r>
        <w:rPr>
          <w:rStyle w:val="20"/>
          <w:rFonts w:hint="eastAsia" w:ascii="方正仿宋_GB2312" w:hAnsi="方正仿宋_GB2312" w:eastAsia="方正仿宋_GB2312" w:cs="方正仿宋_GB2312"/>
          <w:bCs/>
          <w:kern w:val="0"/>
          <w:sz w:val="28"/>
          <w:szCs w:val="28"/>
          <w:highlight w:val="none"/>
          <w:lang w:val="en-US"/>
        </w:rPr>
        <w:t>比</w:t>
      </w:r>
      <w:r>
        <w:rPr>
          <w:rStyle w:val="20"/>
          <w:rFonts w:hint="eastAsia" w:ascii="方正仿宋_GB2312" w:hAnsi="方正仿宋_GB2312" w:eastAsia="方正仿宋_GB2312" w:cs="方正仿宋_GB2312"/>
          <w:bCs/>
          <w:kern w:val="0"/>
          <w:sz w:val="28"/>
          <w:szCs w:val="28"/>
          <w:highlight w:val="none"/>
        </w:rPr>
        <w:t>文件中需提供的资料确保提供齐全（包括营业执照、申请人资格要求内所需的证明材料）</w:t>
      </w:r>
    </w:p>
    <w:p w14:paraId="16BA3556">
      <w:pPr>
        <w:keepNext w:val="0"/>
        <w:keepLines w:val="0"/>
        <w:pageBreakBefore/>
        <w:widowControl w:val="0"/>
        <w:kinsoku/>
        <w:wordWrap/>
        <w:overflowPunct/>
        <w:topLinePunct w:val="0"/>
        <w:autoSpaceDE/>
        <w:autoSpaceDN/>
        <w:bidi w:val="0"/>
        <w:adjustRightInd/>
        <w:snapToGrid/>
        <w:ind w:firstLine="723" w:firstLineChars="200"/>
        <w:jc w:val="center"/>
        <w:textAlignment w:val="auto"/>
        <w:rPr>
          <w:rStyle w:val="20"/>
          <w:rFonts w:hint="eastAsia" w:ascii="黑体" w:hAnsi="黑体" w:eastAsia="黑体" w:cs="黑体"/>
          <w:b/>
          <w:sz w:val="36"/>
          <w:szCs w:val="36"/>
          <w:highlight w:val="none"/>
        </w:rPr>
      </w:pPr>
      <w:r>
        <w:rPr>
          <w:rStyle w:val="20"/>
          <w:rFonts w:hint="eastAsia" w:ascii="黑体" w:hAnsi="黑体" w:eastAsia="黑体" w:cs="黑体"/>
          <w:b/>
          <w:sz w:val="36"/>
          <w:szCs w:val="36"/>
          <w:highlight w:val="none"/>
        </w:rPr>
        <w:t>其他资料</w:t>
      </w:r>
    </w:p>
    <w:p w14:paraId="7C7A9C0F">
      <w:pPr>
        <w:pStyle w:val="5"/>
        <w:jc w:val="center"/>
        <w:rPr>
          <w:rStyle w:val="20"/>
          <w:rFonts w:hint="eastAsia" w:ascii="仿宋_GB2312" w:hAnsi="仿宋_GB2312" w:eastAsia="仿宋_GB2312" w:cs="仿宋_GB2312"/>
          <w:bCs/>
          <w:kern w:val="0"/>
          <w:sz w:val="28"/>
          <w:szCs w:val="28"/>
          <w:highlight w:val="none"/>
        </w:rPr>
      </w:pPr>
      <w:r>
        <w:rPr>
          <w:rStyle w:val="20"/>
          <w:rFonts w:hint="eastAsia" w:ascii="仿宋_GB2312" w:hAnsi="仿宋_GB2312" w:eastAsia="仿宋_GB2312" w:cs="仿宋_GB2312"/>
          <w:bCs/>
          <w:kern w:val="0"/>
          <w:sz w:val="28"/>
          <w:szCs w:val="28"/>
          <w:highlight w:val="none"/>
        </w:rPr>
        <w:t>（供应商根据采购文件要求认为须提交的其他材料）</w:t>
      </w:r>
    </w:p>
    <w:p w14:paraId="7391FACD">
      <w:pPr>
        <w:pStyle w:val="5"/>
        <w:keepNext w:val="0"/>
        <w:keepLines w:val="0"/>
        <w:pageBreakBefore/>
        <w:widowControl w:val="0"/>
        <w:kinsoku/>
        <w:wordWrap/>
        <w:overflowPunct/>
        <w:topLinePunct w:val="0"/>
        <w:autoSpaceDE/>
        <w:autoSpaceDN/>
        <w:bidi w:val="0"/>
        <w:adjustRightInd/>
        <w:snapToGrid/>
        <w:ind w:left="0" w:leftChars="0" w:firstLine="0" w:firstLineChars="0"/>
        <w:jc w:val="both"/>
        <w:textAlignment w:val="auto"/>
        <w:rPr>
          <w:rStyle w:val="20"/>
          <w:rFonts w:hint="eastAsia" w:ascii="仿宋_GB2312" w:hAnsi="仿宋_GB2312" w:eastAsia="仿宋_GB2312" w:cs="仿宋_GB2312"/>
          <w:bCs/>
          <w:kern w:val="0"/>
          <w:sz w:val="28"/>
          <w:szCs w:val="28"/>
          <w:highlight w:val="none"/>
        </w:rPr>
      </w:pPr>
    </w:p>
    <w:p w14:paraId="303D5BCC">
      <w:pPr>
        <w:jc w:val="center"/>
        <w:rPr>
          <w:rStyle w:val="20"/>
          <w:rFonts w:ascii="仿宋" w:hAnsi="仿宋" w:eastAsia="仿宋" w:cs="仿宋"/>
          <w:b/>
          <w:sz w:val="36"/>
          <w:szCs w:val="36"/>
          <w:highlight w:val="none"/>
        </w:rPr>
      </w:pPr>
      <w:r>
        <w:rPr>
          <w:rStyle w:val="20"/>
          <w:rFonts w:hint="eastAsia" w:ascii="仿宋" w:hAnsi="仿宋" w:eastAsia="仿宋" w:cs="仿宋"/>
          <w:b/>
          <w:sz w:val="36"/>
          <w:szCs w:val="36"/>
          <w:highlight w:val="none"/>
        </w:rPr>
        <w:t>采购需求中要求提供的方案及承诺等</w:t>
      </w:r>
    </w:p>
    <w:p w14:paraId="573D9C98">
      <w:pPr>
        <w:pStyle w:val="5"/>
        <w:ind w:firstLine="0"/>
        <w:jc w:val="center"/>
        <w:rPr>
          <w:rStyle w:val="20"/>
          <w:rFonts w:ascii="仿宋" w:hAnsi="仿宋" w:eastAsia="仿宋" w:cs="仿宋"/>
          <w:bCs/>
          <w:kern w:val="0"/>
          <w:sz w:val="32"/>
          <w:szCs w:val="32"/>
          <w:highlight w:val="none"/>
        </w:rPr>
      </w:pPr>
      <w:r>
        <w:rPr>
          <w:rStyle w:val="20"/>
          <w:rFonts w:hint="eastAsia" w:ascii="仿宋" w:hAnsi="仿宋" w:eastAsia="仿宋" w:cs="仿宋"/>
          <w:bCs/>
          <w:kern w:val="0"/>
          <w:sz w:val="32"/>
          <w:szCs w:val="32"/>
          <w:highlight w:val="none"/>
        </w:rPr>
        <w:t>（供应商根据采购需求自拟）</w:t>
      </w:r>
    </w:p>
    <w:p w14:paraId="7D39FA65">
      <w:pPr>
        <w:pStyle w:val="24"/>
        <w:spacing w:line="320" w:lineRule="exact"/>
        <w:rPr>
          <w:rStyle w:val="20"/>
          <w:rFonts w:ascii="仿宋" w:hAnsi="仿宋" w:eastAsia="仿宋" w:cs="仿宋"/>
          <w:b/>
          <w:kern w:val="0"/>
          <w:sz w:val="28"/>
          <w:szCs w:val="28"/>
          <w:highlight w:val="none"/>
        </w:rPr>
      </w:pPr>
    </w:p>
    <w:p w14:paraId="79C26BDD">
      <w:pPr>
        <w:ind w:firstLine="560" w:firstLineChars="200"/>
        <w:rPr>
          <w:rFonts w:ascii="仿宋" w:hAnsi="仿宋" w:eastAsia="仿宋" w:cs="仿宋"/>
          <w:color w:val="000000" w:themeColor="text1"/>
          <w:sz w:val="28"/>
          <w:szCs w:val="28"/>
          <w:highlight w:val="none"/>
          <w14:textFill>
            <w14:solidFill>
              <w14:schemeClr w14:val="tx1"/>
            </w14:solidFill>
          </w14:textFill>
        </w:rPr>
      </w:pPr>
    </w:p>
    <w:p w14:paraId="25C0CE7C">
      <w:pPr>
        <w:rPr>
          <w:highlight w:val="none"/>
        </w:rPr>
      </w:pPr>
    </w:p>
    <w:p w14:paraId="12E5D733">
      <w:pPr>
        <w:rPr>
          <w:highlight w:val="none"/>
        </w:rPr>
      </w:pPr>
    </w:p>
    <w:p w14:paraId="60302106">
      <w:pPr>
        <w:rPr>
          <w:highlight w:val="none"/>
        </w:rPr>
      </w:pPr>
    </w:p>
    <w:p w14:paraId="288AB4D8"/>
    <w:sectPr>
      <w:pgSz w:w="11910" w:h="16850"/>
      <w:pgMar w:top="2098" w:right="1474" w:bottom="1984" w:left="1587" w:header="0" w:footer="62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FangSong_GB2312">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B35F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BB49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4BB49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150DB">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6E1FE">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D96E1FE">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1A08">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93BE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F93BE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ADF91">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2200"/>
                          </w:sdtPr>
                          <w:sdtContent>
                            <w:p w14:paraId="42DD4EEB">
                              <w:pPr>
                                <w:pStyle w:val="11"/>
                                <w:jc w:val="center"/>
                              </w:pPr>
                              <w:r>
                                <w:fldChar w:fldCharType="begin"/>
                              </w:r>
                              <w:r>
                                <w:instrText xml:space="preserve">PAGE   \* MERGEFORMAT</w:instrText>
                              </w:r>
                              <w:r>
                                <w:fldChar w:fldCharType="separate"/>
                              </w:r>
                              <w:r>
                                <w:rPr>
                                  <w:lang w:val="zh-CN"/>
                                </w:rPr>
                                <w:t>29</w:t>
                              </w:r>
                              <w:r>
                                <w:rPr>
                                  <w:lang w:val="zh-CN"/>
                                </w:rPr>
                                <w:fldChar w:fldCharType="end"/>
                              </w:r>
                            </w:p>
                          </w:sdtContent>
                        </w:sdt>
                        <w:p w14:paraId="5AC7C29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id w:val="147452200"/>
                    </w:sdtPr>
                    <w:sdtContent>
                      <w:p w14:paraId="42DD4EEB">
                        <w:pPr>
                          <w:pStyle w:val="11"/>
                          <w:jc w:val="center"/>
                        </w:pPr>
                        <w:r>
                          <w:fldChar w:fldCharType="begin"/>
                        </w:r>
                        <w:r>
                          <w:instrText xml:space="preserve">PAGE   \* MERGEFORMAT</w:instrText>
                        </w:r>
                        <w:r>
                          <w:fldChar w:fldCharType="separate"/>
                        </w:r>
                        <w:r>
                          <w:rPr>
                            <w:lang w:val="zh-CN"/>
                          </w:rPr>
                          <w:t>29</w:t>
                        </w:r>
                        <w:r>
                          <w:rPr>
                            <w:lang w:val="zh-CN"/>
                          </w:rPr>
                          <w:fldChar w:fldCharType="end"/>
                        </w:r>
                      </w:p>
                    </w:sdtContent>
                  </w:sdt>
                  <w:p w14:paraId="5AC7C293"/>
                </w:txbxContent>
              </v:textbox>
            </v:shape>
          </w:pict>
        </mc:Fallback>
      </mc:AlternateContent>
    </w:r>
  </w:p>
  <w:p w14:paraId="2585CD66">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63F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63150E"/>
    <w:multiLevelType w:val="singleLevel"/>
    <w:tmpl w:val="3163150E"/>
    <w:lvl w:ilvl="0" w:tentative="0">
      <w:start w:val="1"/>
      <w:numFmt w:val="decimal"/>
      <w:lvlText w:val="%1."/>
      <w:lvlJc w:val="left"/>
      <w:pPr>
        <w:tabs>
          <w:tab w:val="left" w:pos="312"/>
        </w:tabs>
      </w:pPr>
    </w:lvl>
  </w:abstractNum>
  <w:abstractNum w:abstractNumId="1">
    <w:nsid w:val="46BC4647"/>
    <w:multiLevelType w:val="singleLevel"/>
    <w:tmpl w:val="46BC4647"/>
    <w:lvl w:ilvl="0" w:tentative="0">
      <w:start w:val="1"/>
      <w:numFmt w:val="decimal"/>
      <w:lvlText w:val="%1."/>
      <w:lvlJc w:val="left"/>
      <w:pPr>
        <w:tabs>
          <w:tab w:val="left" w:pos="312"/>
        </w:tabs>
      </w:pPr>
    </w:lvl>
  </w:abstractNum>
  <w:abstractNum w:abstractNumId="2">
    <w:nsid w:val="765A996A"/>
    <w:multiLevelType w:val="singleLevel"/>
    <w:tmpl w:val="765A996A"/>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2NmFlZDgxNWYxODljOTE3ODIxZDNlNzdhZWI2ZjgifQ=="/>
  </w:docVars>
  <w:rsids>
    <w:rsidRoot w:val="45F804BB"/>
    <w:rsid w:val="1BC30A50"/>
    <w:rsid w:val="228A2376"/>
    <w:rsid w:val="2FCE7F60"/>
    <w:rsid w:val="3F080D5A"/>
    <w:rsid w:val="45F804BB"/>
    <w:rsid w:val="52D174C7"/>
    <w:rsid w:val="562E7DF9"/>
    <w:rsid w:val="69DB5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autoRedefine/>
    <w:qFormat/>
    <w:uiPriority w:val="0"/>
    <w:pPr>
      <w:jc w:val="left"/>
      <w:outlineLvl w:val="0"/>
    </w:pPr>
    <w:rPr>
      <w:rFonts w:hint="eastAsia" w:ascii="黑体" w:hAnsi="宋体" w:eastAsia="黑体" w:cs="Times New Roman"/>
      <w:b/>
      <w:kern w:val="0"/>
      <w:sz w:val="32"/>
      <w:szCs w:val="32"/>
    </w:rPr>
  </w:style>
  <w:style w:type="paragraph" w:styleId="3">
    <w:name w:val="heading 2"/>
    <w:basedOn w:val="1"/>
    <w:next w:val="1"/>
    <w:qFormat/>
    <w:uiPriority w:val="0"/>
    <w:pPr>
      <w:spacing w:before="260" w:after="260" w:line="415" w:lineRule="auto"/>
      <w:outlineLvl w:val="1"/>
    </w:pPr>
    <w:rPr>
      <w:rFonts w:ascii="Arial" w:hAnsi="Arial" w:eastAsia="黑体" w:cs="Arial"/>
      <w:b/>
      <w:bCs/>
      <w:sz w:val="32"/>
      <w:szCs w:val="32"/>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5">
    <w:name w:val="Normal Indent"/>
    <w:basedOn w:val="1"/>
    <w:autoRedefine/>
    <w:qFormat/>
    <w:uiPriority w:val="0"/>
    <w:pPr>
      <w:ind w:firstLine="420"/>
      <w:jc w:val="left"/>
    </w:pPr>
    <w:rPr>
      <w:rFonts w:ascii="Calibri" w:hAnsi="Calibri" w:eastAsia="Calibri" w:cs="Times New Roman"/>
      <w:kern w:val="0"/>
      <w:sz w:val="20"/>
      <w:szCs w:val="20"/>
    </w:rPr>
  </w:style>
  <w:style w:type="paragraph" w:styleId="6">
    <w:name w:val="Body Text"/>
    <w:basedOn w:val="1"/>
    <w:next w:val="7"/>
    <w:autoRedefine/>
    <w:qFormat/>
    <w:uiPriority w:val="0"/>
    <w:pPr>
      <w:adjustRightInd w:val="0"/>
      <w:snapToGrid w:val="0"/>
      <w:spacing w:beforeLines="50" w:afterLines="50"/>
      <w:jc w:val="left"/>
    </w:pPr>
    <w:rPr>
      <w:rFonts w:ascii="黑体" w:hAnsi="黑体" w:eastAsia="黑体" w:cs="Times New Roman"/>
      <w:bCs/>
      <w:spacing w:val="-1"/>
      <w:kern w:val="0"/>
      <w:sz w:val="28"/>
      <w:szCs w:val="28"/>
    </w:rPr>
  </w:style>
  <w:style w:type="paragraph" w:styleId="7">
    <w:name w:val="toc 2"/>
    <w:basedOn w:val="1"/>
    <w:next w:val="1"/>
    <w:autoRedefine/>
    <w:qFormat/>
    <w:uiPriority w:val="39"/>
    <w:pPr>
      <w:ind w:left="210"/>
      <w:jc w:val="left"/>
    </w:pPr>
    <w:rPr>
      <w:smallCaps/>
      <w:sz w:val="28"/>
    </w:rPr>
  </w:style>
  <w:style w:type="paragraph" w:styleId="8">
    <w:name w:val="Body Text Indent"/>
    <w:basedOn w:val="1"/>
    <w:next w:val="9"/>
    <w:autoRedefine/>
    <w:qFormat/>
    <w:uiPriority w:val="0"/>
    <w:pPr>
      <w:spacing w:after="120"/>
      <w:ind w:left="420" w:leftChars="200"/>
    </w:pPr>
  </w:style>
  <w:style w:type="paragraph" w:styleId="9">
    <w:name w:val="envelope return"/>
    <w:basedOn w:val="1"/>
    <w:autoRedefine/>
    <w:qFormat/>
    <w:uiPriority w:val="0"/>
    <w:pPr>
      <w:snapToGrid w:val="0"/>
    </w:pPr>
    <w:rPr>
      <w:rFonts w:ascii="Arial" w:hAnsi="Arial"/>
    </w:rPr>
  </w:style>
  <w:style w:type="paragraph" w:styleId="10">
    <w:name w:val="List 2"/>
    <w:basedOn w:val="1"/>
    <w:autoRedefine/>
    <w:qFormat/>
    <w:uiPriority w:val="0"/>
    <w:pPr>
      <w:ind w:left="100" w:leftChars="200" w:hanging="200" w:hangingChars="200"/>
      <w:jc w:val="left"/>
    </w:pPr>
    <w:rPr>
      <w:rFonts w:ascii="Times New Roman" w:hAnsi="Times New Roman" w:eastAsia="Calibri" w:cs="Times New Roman"/>
      <w:kern w:val="0"/>
      <w:sz w:val="22"/>
    </w:rPr>
  </w:style>
  <w:style w:type="paragraph" w:styleId="11">
    <w:name w:val="footer"/>
    <w:basedOn w:val="1"/>
    <w:autoRedefine/>
    <w:qFormat/>
    <w:uiPriority w:val="99"/>
    <w:pPr>
      <w:tabs>
        <w:tab w:val="center" w:pos="4153"/>
        <w:tab w:val="right" w:pos="8306"/>
      </w:tabs>
      <w:snapToGrid w:val="0"/>
      <w:jc w:val="left"/>
    </w:pPr>
    <w:rPr>
      <w:sz w:val="18"/>
    </w:rPr>
  </w:style>
  <w:style w:type="paragraph" w:styleId="12">
    <w:name w:val="toc 1"/>
    <w:basedOn w:val="1"/>
    <w:next w:val="1"/>
    <w:autoRedefine/>
    <w:qFormat/>
    <w:uiPriority w:val="39"/>
    <w:pPr>
      <w:spacing w:before="116"/>
      <w:ind w:left="18"/>
      <w:jc w:val="left"/>
    </w:pPr>
    <w:rPr>
      <w:rFonts w:hint="eastAsia" w:ascii="宋体" w:hAnsi="宋体" w:eastAsia="宋体" w:cs="Times New Roman"/>
      <w:kern w:val="0"/>
      <w:sz w:val="28"/>
      <w:szCs w:val="28"/>
    </w:rPr>
  </w:style>
  <w:style w:type="paragraph" w:styleId="13">
    <w:name w:val="Normal (Web)"/>
    <w:basedOn w:val="1"/>
    <w:autoRedefine/>
    <w:qFormat/>
    <w:uiPriority w:val="0"/>
    <w:pPr>
      <w:spacing w:beforeAutospacing="1" w:afterAutospacing="1"/>
      <w:jc w:val="left"/>
    </w:pPr>
    <w:rPr>
      <w:rFonts w:ascii="Arial Unicode MS" w:hAnsi="Arial Unicode MS" w:eastAsia="Calibri" w:cs="Times New Roman"/>
      <w:kern w:val="0"/>
      <w:sz w:val="24"/>
      <w:szCs w:val="22"/>
    </w:rPr>
  </w:style>
  <w:style w:type="paragraph" w:styleId="14">
    <w:name w:val="Body Text First Indent"/>
    <w:basedOn w:val="1"/>
    <w:next w:val="1"/>
    <w:autoRedefine/>
    <w:qFormat/>
    <w:uiPriority w:val="0"/>
    <w:pPr>
      <w:autoSpaceDE w:val="0"/>
      <w:autoSpaceDN w:val="0"/>
      <w:spacing w:before="154" w:line="360" w:lineRule="auto"/>
      <w:ind w:left="102" w:right="-24" w:rightChars="-10" w:firstLine="425" w:firstLineChars="225"/>
    </w:pPr>
    <w:rPr>
      <w:rFonts w:ascii="Arial" w:hAnsi="Arial" w:eastAsia="FangSong_GB2312"/>
      <w:sz w:val="24"/>
      <w:szCs w:val="32"/>
    </w:rPr>
  </w:style>
  <w:style w:type="paragraph" w:styleId="15">
    <w:name w:val="Body Text First Indent 2"/>
    <w:basedOn w:val="8"/>
    <w:next w:val="14"/>
    <w:autoRedefine/>
    <w:qFormat/>
    <w:uiPriority w:val="0"/>
    <w:pPr>
      <w:ind w:firstLine="420" w:firstLineChars="200"/>
      <w:jc w:val="left"/>
    </w:pPr>
    <w:rPr>
      <w:rFonts w:ascii="Calibri" w:hAnsi="Calibri" w:eastAsia="Calibri" w:cs="Times New Roman"/>
      <w:kern w:val="0"/>
      <w:sz w:val="22"/>
      <w:szCs w:val="22"/>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Char"/>
    <w:link w:val="2"/>
    <w:autoRedefine/>
    <w:qFormat/>
    <w:uiPriority w:val="0"/>
    <w:rPr>
      <w:rFonts w:hint="eastAsia" w:ascii="黑体" w:hAnsi="宋体" w:eastAsia="黑体" w:cs="Times New Roman"/>
      <w:b/>
      <w:kern w:val="0"/>
      <w:sz w:val="32"/>
      <w:szCs w:val="32"/>
    </w:rPr>
  </w:style>
  <w:style w:type="character" w:customStyle="1" w:styleId="20">
    <w:name w:val="NormalCharacter"/>
    <w:autoRedefine/>
    <w:semiHidden/>
    <w:qFormat/>
    <w:uiPriority w:val="0"/>
    <w:rPr>
      <w:rFonts w:asciiTheme="minorHAnsi" w:hAnsiTheme="minorHAnsi" w:eastAsiaTheme="minorEastAsia" w:cstheme="minorBidi"/>
      <w:kern w:val="2"/>
      <w:sz w:val="21"/>
      <w:szCs w:val="24"/>
      <w:lang w:val="en-US" w:eastAsia="zh-CN" w:bidi="ar-SA"/>
    </w:rPr>
  </w:style>
  <w:style w:type="paragraph" w:customStyle="1" w:styleId="21">
    <w:name w:val="Table Text"/>
    <w:basedOn w:val="1"/>
    <w:autoRedefine/>
    <w:semiHidden/>
    <w:qFormat/>
    <w:uiPriority w:val="0"/>
    <w:rPr>
      <w:rFonts w:ascii="宋体" w:hAnsi="宋体" w:cs="宋体"/>
      <w:sz w:val="28"/>
      <w:szCs w:val="28"/>
      <w:lang w:eastAsia="en-US"/>
    </w:rPr>
  </w:style>
  <w:style w:type="paragraph" w:customStyle="1" w:styleId="22">
    <w:name w:val="Heading1"/>
    <w:basedOn w:val="1"/>
    <w:next w:val="1"/>
    <w:autoRedefine/>
    <w:qFormat/>
    <w:uiPriority w:val="0"/>
    <w:pPr>
      <w:jc w:val="left"/>
      <w:textAlignment w:val="baseline"/>
    </w:pPr>
    <w:rPr>
      <w:rFonts w:ascii="Times New Roman" w:hAnsi="Times New Roman" w:cs="Calibri"/>
      <w:b/>
      <w:bCs/>
      <w:kern w:val="44"/>
      <w:sz w:val="30"/>
      <w:szCs w:val="30"/>
    </w:rPr>
  </w:style>
  <w:style w:type="paragraph" w:customStyle="1" w:styleId="23">
    <w:name w:val="HtmlNormal"/>
    <w:basedOn w:val="1"/>
    <w:autoRedefine/>
    <w:qFormat/>
    <w:uiPriority w:val="0"/>
    <w:pPr>
      <w:spacing w:before="100" w:beforeAutospacing="1" w:after="100" w:afterAutospacing="1"/>
      <w:jc w:val="left"/>
      <w:textAlignment w:val="baseline"/>
    </w:pPr>
    <w:rPr>
      <w:rFonts w:ascii="宋体" w:hAnsi="宋体"/>
      <w:kern w:val="0"/>
      <w:sz w:val="24"/>
    </w:rPr>
  </w:style>
  <w:style w:type="paragraph" w:customStyle="1" w:styleId="24">
    <w:name w:val="BodyText"/>
    <w:basedOn w:val="1"/>
    <w:next w:val="25"/>
    <w:autoRedefine/>
    <w:qFormat/>
    <w:uiPriority w:val="0"/>
    <w:pPr>
      <w:spacing w:after="120"/>
      <w:jc w:val="left"/>
      <w:textAlignment w:val="baseline"/>
    </w:pPr>
    <w:rPr>
      <w:rFonts w:ascii="Calibri" w:hAnsi="Calibri"/>
      <w:kern w:val="0"/>
      <w:sz w:val="22"/>
      <w:szCs w:val="22"/>
    </w:rPr>
  </w:style>
  <w:style w:type="paragraph" w:customStyle="1" w:styleId="25">
    <w:name w:val="TOC2"/>
    <w:basedOn w:val="1"/>
    <w:next w:val="1"/>
    <w:autoRedefine/>
    <w:qFormat/>
    <w:uiPriority w:val="0"/>
    <w:pPr>
      <w:ind w:left="210"/>
      <w:jc w:val="left"/>
    </w:pPr>
    <w:rPr>
      <w:smallCaps/>
      <w:kern w:val="1"/>
      <w:sz w:val="28"/>
      <w:szCs w:val="24"/>
    </w:rPr>
  </w:style>
  <w:style w:type="paragraph" w:customStyle="1" w:styleId="26">
    <w:name w:val="正文1"/>
    <w:next w:val="1"/>
    <w:autoRedefine/>
    <w:qFormat/>
    <w:uiPriority w:val="99"/>
    <w:pPr>
      <w:widowControl w:val="0"/>
      <w:adjustRightInd w:val="0"/>
      <w:spacing w:line="312" w:lineRule="atLeast"/>
      <w:jc w:val="center"/>
    </w:pPr>
    <w:rPr>
      <w:rFonts w:ascii="宋体" w:hAnsi="宋体"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3714</Words>
  <Characters>4053</Characters>
  <Lines>0</Lines>
  <Paragraphs>0</Paragraphs>
  <TotalTime>8</TotalTime>
  <ScaleCrop>false</ScaleCrop>
  <LinksUpToDate>false</LinksUpToDate>
  <CharactersWithSpaces>4179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2026-10-27T01:49:00Z</dcterms:created>
  <dc:creator>南山</dc:creator>
  <cp:lastModifiedBy>WPS_1646462042</cp:lastModifiedBy>
  <dcterms:modified xsi:type="dcterms:W3CDTF">2026-11-03T03:17:36Z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8C40EE969D0642B191370E733BD70FA7_13</vt:lpwstr>
  </property>
  <property fmtid="{D5CDD505-2E9C-101B-9397-08002B2CF9AE}" pid="4" name="KSOTemplateDocerSaveRecord">
    <vt:lpwstr>eyJoZGlkIjoiYTY1MmNmMTU5ODk5OTJiNWI2ZTE4ZGY3ZjQ5ZjhiZDgiLCJ1c2VySWQiOiIxMzM4NzcxNjczIn0=</vt:lpwstr>
  </property>
</Properties>
</file>