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/>
    <w:tbl>
      <w:tblPr>
        <w:tblStyle w:val="TableNormal"/>
        <w:tblW w:w="5225" w:type="pc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62"/>
        <w:gridCol w:w="31"/>
        <w:gridCol w:w="978"/>
        <w:gridCol w:w="75"/>
        <w:gridCol w:w="709"/>
        <w:gridCol w:w="107"/>
        <w:gridCol w:w="461"/>
        <w:gridCol w:w="135"/>
        <w:gridCol w:w="337"/>
        <w:gridCol w:w="164"/>
        <w:gridCol w:w="647"/>
        <w:gridCol w:w="203"/>
        <w:gridCol w:w="2125"/>
        <w:gridCol w:w="258"/>
        <w:gridCol w:w="552"/>
        <w:gridCol w:w="347"/>
        <w:gridCol w:w="317"/>
        <w:gridCol w:w="381"/>
      </w:tblGrid>
      <w:tr>
        <w:tblPrEx>
          <w:tblW w:w="5225" w:type="pct"/>
          <w:tblInd w:w="0" w:type="dxa"/>
        </w:tblPrEx>
        <w:trPr>
          <w:gridAfter w:val="1"/>
          <w:wAfter w:w="215" w:type="dxa"/>
          <w:trHeight w:val="90"/>
        </w:trPr>
        <w:tc>
          <w:tcPr>
            <w:tcW w:w="4784" w:type="pct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270"/>
        </w:trPr>
        <w:tc>
          <w:tcPr>
            <w:tcW w:w="4784" w:type="pct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>2022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417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寿县肖严湖排灌站涵工程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417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寿县水利局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项目属性</w:t>
            </w:r>
          </w:p>
        </w:tc>
        <w:tc>
          <w:tcPr>
            <w:tcW w:w="417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一次性项目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117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（万元）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中期资金总额：</w:t>
            </w:r>
          </w:p>
        </w:tc>
        <w:tc>
          <w:tcPr>
            <w:tcW w:w="5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年度资金总额：</w:t>
            </w:r>
          </w:p>
        </w:tc>
        <w:tc>
          <w:tcPr>
            <w:tcW w:w="8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18000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686"/>
        </w:trPr>
        <w:tc>
          <w:tcPr>
            <w:tcW w:w="117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其中：财政拨款</w:t>
            </w:r>
          </w:p>
        </w:tc>
        <w:tc>
          <w:tcPr>
            <w:tcW w:w="5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8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7000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117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其他资金</w:t>
            </w:r>
          </w:p>
        </w:tc>
        <w:tc>
          <w:tcPr>
            <w:tcW w:w="5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其他资金</w:t>
            </w:r>
          </w:p>
        </w:tc>
        <w:tc>
          <w:tcPr>
            <w:tcW w:w="8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11000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30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19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中期目标（20××年—20××+n年）</w:t>
            </w:r>
          </w:p>
        </w:tc>
        <w:tc>
          <w:tcPr>
            <w:tcW w:w="25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年度目标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66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9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目标1：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目标2：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……</w:t>
            </w:r>
          </w:p>
        </w:tc>
        <w:tc>
          <w:tcPr>
            <w:tcW w:w="25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目标1：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>建设肖严湖站（站涵结合）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目标2：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>淮河滩地引水通道疏浚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目标</w:t>
            </w:r>
            <w:r>
              <w:rPr>
                <w:rFonts w:ascii="宋体" w:eastAsia="宋体" w:hAnsi="宋体" w:cs="宋体"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>刘帝灌溉站机组改造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568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指标值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1"/>
                <w:szCs w:val="11"/>
              </w:rPr>
              <w:t>绩效</w:t>
            </w:r>
            <w:r>
              <w:rPr>
                <w:rFonts w:hint="eastAsia"/>
                <w:sz w:val="11"/>
                <w:szCs w:val="11"/>
                <w:lang w:val="en-US" w:eastAsia="zh-CN"/>
              </w:rPr>
              <w:t xml:space="preserve"> </w:t>
            </w:r>
            <w:r>
              <w:rPr>
                <w:rFonts w:hint="eastAsia"/>
                <w:sz w:val="11"/>
                <w:szCs w:val="11"/>
              </w:rPr>
              <w:t>标准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15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指标1：自排流量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m3/s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：装机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3780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kw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：抽排流量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00" w:firstLineChars="10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m3/s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7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质量指标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质量指标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指标1：验收合格率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leftChars="0" w:rightChars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%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时效指标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时效指标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指标1：按期完成率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%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指标1：每个排涝流量投资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86.53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元/m3/s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指标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2</w:t>
            </w:r>
            <w:r>
              <w:rPr>
                <w:rFonts w:hint="eastAsia"/>
                <w:sz w:val="13"/>
                <w:szCs w:val="13"/>
              </w:rPr>
              <w:t>：每kw装机投资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4.76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元/kw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经济效益指标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经济效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益指标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指标1：保护人口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万人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48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指标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/>
                <w:sz w:val="15"/>
                <w:szCs w:val="15"/>
              </w:rPr>
              <w:t>：保护耕地、工农业产值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13"/>
                <w:szCs w:val="13"/>
              </w:rPr>
              <w:t>耕地26，工农业产值5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13"/>
                <w:szCs w:val="13"/>
              </w:rPr>
              <w:t>万亩</w:t>
            </w:r>
            <w:r>
              <w:rPr>
                <w:rFonts w:ascii="宋体" w:eastAsia="宋体" w:hAnsi="宋体" w:cs="宋体" w:hint="eastAsia"/>
                <w:sz w:val="13"/>
                <w:szCs w:val="13"/>
                <w:lang w:val="en-US" w:eastAsia="zh-CN"/>
              </w:rPr>
              <w:t>/</w:t>
            </w:r>
            <w:r>
              <w:rPr>
                <w:rFonts w:ascii="宋体" w:eastAsia="宋体" w:hAnsi="宋体" w:cs="宋体" w:hint="eastAsia"/>
                <w:sz w:val="13"/>
                <w:szCs w:val="13"/>
              </w:rPr>
              <w:t>亿</w:t>
            </w:r>
            <w:r>
              <w:rPr>
                <w:rFonts w:hint="eastAsia"/>
                <w:sz w:val="11"/>
                <w:szCs w:val="11"/>
              </w:rPr>
              <w:t>元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20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58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13"/>
                <w:szCs w:val="13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可持续影响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可持续影响指标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指标1：设计使用年限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达到设计使用年限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gridAfter w:val="1"/>
          <w:wAfter w:w="215" w:type="dxa"/>
          <w:trHeight w:val="31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满意度指标</w:t>
            </w: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指标1：受益群众满意度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95%以上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968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>
        <w:tblPrEx>
          <w:tblW w:w="5225" w:type="pct"/>
          <w:tblInd w:w="0" w:type="dxa"/>
        </w:tblPrEx>
        <w:trPr>
          <w:trHeight w:val="270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>2022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>
        <w:tblPrEx>
          <w:tblW w:w="5225" w:type="pct"/>
          <w:tblInd w:w="0" w:type="dxa"/>
        </w:tblPrEx>
        <w:trPr>
          <w:trHeight w:val="330"/>
        </w:trPr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437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寿县尹岔、宾阳排涝泵站工程</w:t>
            </w:r>
          </w:p>
        </w:tc>
      </w:tr>
      <w:tr>
        <w:tblPrEx>
          <w:tblW w:w="5225" w:type="pct"/>
          <w:tblInd w:w="0" w:type="dxa"/>
        </w:tblPrEx>
        <w:trPr>
          <w:trHeight w:val="330"/>
        </w:trPr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437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寿县水利局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330"/>
        </w:trPr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项目属性</w:t>
            </w:r>
          </w:p>
        </w:tc>
        <w:tc>
          <w:tcPr>
            <w:tcW w:w="437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一次性项目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476"/>
        </w:trPr>
        <w:tc>
          <w:tcPr>
            <w:tcW w:w="12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（万元）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中期资金总额：</w:t>
            </w:r>
          </w:p>
        </w:tc>
        <w:tc>
          <w:tcPr>
            <w:tcW w:w="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年度资金总额：</w:t>
            </w:r>
          </w:p>
        </w:tc>
        <w:tc>
          <w:tcPr>
            <w:tcW w:w="8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10000</w:t>
            </w:r>
          </w:p>
        </w:tc>
      </w:tr>
      <w:tr>
        <w:tblPrEx>
          <w:tblW w:w="5225" w:type="pct"/>
          <w:tblInd w:w="0" w:type="dxa"/>
        </w:tblPrEx>
        <w:trPr>
          <w:trHeight w:val="234"/>
        </w:trPr>
        <w:tc>
          <w:tcPr>
            <w:tcW w:w="121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其中：财政拨款</w:t>
            </w:r>
          </w:p>
        </w:tc>
        <w:tc>
          <w:tcPr>
            <w:tcW w:w="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8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1900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330"/>
        </w:trPr>
        <w:tc>
          <w:tcPr>
            <w:tcW w:w="121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 其他资金</w:t>
            </w:r>
          </w:p>
        </w:tc>
        <w:tc>
          <w:tcPr>
            <w:tcW w:w="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其他资金</w:t>
            </w:r>
          </w:p>
        </w:tc>
        <w:tc>
          <w:tcPr>
            <w:tcW w:w="8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8100</w:t>
            </w:r>
          </w:p>
        </w:tc>
      </w:tr>
      <w:tr>
        <w:tblPrEx>
          <w:tblW w:w="5225" w:type="pct"/>
          <w:tblInd w:w="0" w:type="dxa"/>
        </w:tblPrEx>
        <w:trPr>
          <w:trHeight w:val="330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20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中期目标（20××年—20××+n年）</w:t>
            </w:r>
          </w:p>
        </w:tc>
        <w:tc>
          <w:tcPr>
            <w:tcW w:w="2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年度目标</w:t>
            </w:r>
          </w:p>
        </w:tc>
      </w:tr>
      <w:tr>
        <w:tblPrEx>
          <w:tblW w:w="5225" w:type="pct"/>
          <w:tblInd w:w="0" w:type="dxa"/>
        </w:tblPrEx>
        <w:trPr>
          <w:trHeight w:val="70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20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目标1：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目标2：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……</w:t>
            </w:r>
          </w:p>
        </w:tc>
        <w:tc>
          <w:tcPr>
            <w:tcW w:w="2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目标1：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>高压线路2500万元，征地拆迁300万元，勘测设计费300万元，监理费97万元，土建配套100万元，其他100万元。</w:t>
            </w:r>
          </w:p>
        </w:tc>
      </w:tr>
      <w:tr>
        <w:tblPrEx>
          <w:tblW w:w="5225" w:type="pct"/>
          <w:tblInd w:w="0" w:type="dxa"/>
        </w:tblPrEx>
        <w:trPr>
          <w:trHeight w:val="508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指标值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绩效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标准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>
        <w:tblPrEx>
          <w:tblW w:w="5225" w:type="pct"/>
          <w:tblInd w:w="0" w:type="dxa"/>
        </w:tblPrEx>
        <w:trPr>
          <w:trHeight w:val="15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指标1：排涝流量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74.6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m3/s</w:t>
            </w:r>
          </w:p>
        </w:tc>
      </w:tr>
      <w:tr>
        <w:tblPrEx>
          <w:tblW w:w="5225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：装机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7040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kw</w:t>
            </w:r>
          </w:p>
        </w:tc>
      </w:tr>
      <w:tr>
        <w:tblPrEx>
          <w:tblW w:w="5225" w:type="pct"/>
          <w:tblInd w:w="0" w:type="dxa"/>
        </w:tblPrEx>
        <w:trPr>
          <w:trHeight w:val="37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质量指标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质量指标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指标1：验收合格率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leftChars="0" w:rightChars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225" w:type="pct"/>
          <w:tblInd w:w="0" w:type="dxa"/>
        </w:tblPrEx>
        <w:trPr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时效指标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时效指标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指标1：按期完成率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225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指标1：每个排涝流量投资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144.77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元/m3/s</w:t>
            </w:r>
          </w:p>
        </w:tc>
      </w:tr>
      <w:tr>
        <w:tblPrEx>
          <w:tblW w:w="5225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2</w:t>
            </w:r>
            <w:r>
              <w:rPr>
                <w:rFonts w:hint="eastAsia"/>
                <w:sz w:val="13"/>
                <w:szCs w:val="13"/>
              </w:rPr>
              <w:t>：每kw装机投资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1.53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元/kw</w:t>
            </w:r>
          </w:p>
        </w:tc>
      </w:tr>
      <w:tr>
        <w:tblPrEx>
          <w:tblW w:w="5225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经济效益指标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益指标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指标1：保护人口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万人</w:t>
            </w:r>
          </w:p>
        </w:tc>
      </w:tr>
      <w:tr>
        <w:tblPrEx>
          <w:tblW w:w="5225" w:type="pct"/>
          <w:tblInd w:w="0" w:type="dxa"/>
        </w:tblPrEx>
        <w:trPr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</w:rPr>
              <w:t xml:space="preserve"> 指标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/>
                <w:sz w:val="15"/>
                <w:szCs w:val="15"/>
              </w:rPr>
              <w:t>：保护</w:t>
            </w:r>
            <w:r>
              <w:rPr>
                <w:rFonts w:hint="eastAsia"/>
                <w:sz w:val="15"/>
                <w:szCs w:val="15"/>
                <w:lang w:eastAsia="zh-CN"/>
              </w:rPr>
              <w:t>面积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13"/>
                <w:szCs w:val="13"/>
              </w:rPr>
              <w:t>22.13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1"/>
                <w:szCs w:val="11"/>
              </w:rPr>
            </w:pPr>
            <w:r>
              <w:rPr>
                <w:rFonts w:ascii="宋体" w:eastAsia="宋体" w:hAnsi="宋体" w:cs="宋体" w:hint="eastAsia"/>
                <w:sz w:val="11"/>
                <w:szCs w:val="11"/>
              </w:rPr>
              <w:t>平方公里</w:t>
            </w:r>
          </w:p>
        </w:tc>
      </w:tr>
      <w:tr>
        <w:tblPrEx>
          <w:tblW w:w="5225" w:type="pct"/>
          <w:tblInd w:w="0" w:type="dxa"/>
        </w:tblPrEx>
        <w:trPr>
          <w:trHeight w:val="39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58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13"/>
                <w:szCs w:val="13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可持续影响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可持续影响指标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指标1：设计使用年限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达到设计使用年限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225" w:type="pct"/>
          <w:tblInd w:w="0" w:type="dxa"/>
        </w:tblPrEx>
        <w:trPr>
          <w:trHeight w:val="69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满意度指标</w:t>
            </w: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1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指标1：受益群众满意度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95%以上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/>
    <w:p/>
    <w:p/>
    <w:p/>
    <w:p/>
    <w:p/>
    <w:p/>
    <w:tbl>
      <w:tblPr>
        <w:tblStyle w:val="TableNormal"/>
        <w:tblW w:w="5000" w:type="pc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62"/>
        <w:gridCol w:w="1007"/>
        <w:gridCol w:w="779"/>
        <w:gridCol w:w="569"/>
        <w:gridCol w:w="475"/>
        <w:gridCol w:w="811"/>
        <w:gridCol w:w="2278"/>
        <w:gridCol w:w="859"/>
        <w:gridCol w:w="666"/>
      </w:tblGrid>
      <w:tr>
        <w:tblPrEx>
          <w:tblW w:w="5000" w:type="pct"/>
          <w:tblInd w:w="0" w:type="dxa"/>
        </w:tblPrEx>
        <w:trPr>
          <w:trHeight w:val="968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>
        <w:tblPrEx>
          <w:tblW w:w="5000" w:type="pct"/>
          <w:tblInd w:w="0" w:type="dxa"/>
        </w:tblPrEx>
        <w:trPr>
          <w:trHeight w:val="27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>2022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寿县陡涧河中心沟治理工程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寿县水利局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项目属性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一次性项目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476"/>
        </w:trPr>
        <w:tc>
          <w:tcPr>
            <w:tcW w:w="12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（万元）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中期资金总额：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年度资金总额：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10745.97</w:t>
            </w:r>
          </w:p>
        </w:tc>
      </w:tr>
      <w:tr>
        <w:tblPrEx>
          <w:tblW w:w="5000" w:type="pct"/>
          <w:tblInd w:w="0" w:type="dxa"/>
        </w:tblPrEx>
        <w:trPr>
          <w:trHeight w:val="234"/>
        </w:trPr>
        <w:tc>
          <w:tcPr>
            <w:tcW w:w="12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 xml:space="preserve"> 其中：财政拨款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10745.97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12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 其他资金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其他资金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20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中期目标（20××年—20××+n年）</w:t>
            </w:r>
          </w:p>
        </w:tc>
        <w:tc>
          <w:tcPr>
            <w:tcW w:w="2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年度目标</w:t>
            </w:r>
          </w:p>
        </w:tc>
      </w:tr>
      <w:tr>
        <w:tblPrEx>
          <w:tblW w:w="5000" w:type="pct"/>
          <w:tblInd w:w="0" w:type="dxa"/>
        </w:tblPrEx>
        <w:trPr>
          <w:trHeight w:val="628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20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目标1：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目标2：</w:t>
            </w:r>
          </w:p>
        </w:tc>
        <w:tc>
          <w:tcPr>
            <w:tcW w:w="2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t>目标1：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>完成渠道清淤12KM，建筑物水下工程.</w:t>
            </w:r>
          </w:p>
        </w:tc>
      </w:tr>
      <w:tr>
        <w:tblPrEx>
          <w:tblW w:w="5000" w:type="pct"/>
          <w:tblInd w:w="0" w:type="dxa"/>
        </w:tblPrEx>
        <w:trPr>
          <w:trHeight w:val="508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指标值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绩效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标准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>
        <w:tblPrEx>
          <w:tblW w:w="5000" w:type="pct"/>
          <w:tblInd w:w="0" w:type="dxa"/>
        </w:tblPrEx>
        <w:trPr>
          <w:trHeight w:val="15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指标1：水利工程完成量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eastAsia="宋体"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15"/>
                <w:szCs w:val="15"/>
              </w:rPr>
              <w:t>改善耕地灌溉条件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万亩</w:t>
            </w:r>
          </w:p>
        </w:tc>
      </w:tr>
      <w:tr>
        <w:tblPrEx>
          <w:tblW w:w="5000" w:type="pct"/>
          <w:tblInd w:w="0" w:type="dxa"/>
        </w:tblPrEx>
        <w:trPr>
          <w:trHeight w:val="37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质量指标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质量指标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指标1：验收合格率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leftChars="0" w:rightChars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000" w:type="pct"/>
          <w:tblInd w:w="0" w:type="dxa"/>
        </w:tblPrEx>
        <w:trPr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时效指标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时效指标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指标1：按期完成率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指标1：预算控制数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10745.97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  <w:lang w:eastAsia="zh-CN"/>
              </w:rPr>
              <w:t>万</w:t>
            </w:r>
            <w:r>
              <w:rPr>
                <w:rFonts w:hint="eastAsia"/>
                <w:sz w:val="13"/>
                <w:szCs w:val="13"/>
              </w:rPr>
              <w:t>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2</w:t>
            </w:r>
            <w:r>
              <w:rPr>
                <w:rFonts w:hint="eastAsia"/>
                <w:sz w:val="13"/>
                <w:szCs w:val="13"/>
              </w:rPr>
              <w:t>：每kw装机投资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元/kw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经济效益指标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指标1：保护人口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3.5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万人</w:t>
            </w:r>
          </w:p>
        </w:tc>
      </w:tr>
      <w:tr>
        <w:tblPrEx>
          <w:tblW w:w="5000" w:type="pct"/>
          <w:tblInd w:w="0" w:type="dxa"/>
        </w:tblPrEx>
        <w:trPr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……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</w:rPr>
              <w:t xml:space="preserve"> 指标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/>
                <w:sz w:val="15"/>
                <w:szCs w:val="15"/>
              </w:rPr>
              <w:t>：保护</w:t>
            </w:r>
            <w:r>
              <w:rPr>
                <w:rFonts w:hint="eastAsia"/>
                <w:sz w:val="15"/>
                <w:szCs w:val="15"/>
                <w:lang w:eastAsia="zh-CN"/>
              </w:rPr>
              <w:t>面积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11"/>
                <w:szCs w:val="11"/>
                <w:lang w:eastAsia="zh-CN"/>
              </w:rPr>
            </w:pPr>
            <w:r>
              <w:rPr>
                <w:rFonts w:ascii="宋体" w:eastAsia="宋体" w:hAnsi="宋体" w:cs="宋体" w:hint="eastAsia"/>
                <w:sz w:val="11"/>
                <w:szCs w:val="11"/>
                <w:lang w:eastAsia="zh-CN"/>
              </w:rPr>
              <w:t>万亩</w:t>
            </w:r>
          </w:p>
        </w:tc>
      </w:tr>
      <w:tr>
        <w:tblPrEx>
          <w:tblW w:w="5000" w:type="pct"/>
          <w:tblInd w:w="0" w:type="dxa"/>
        </w:tblPrEx>
        <w:trPr>
          <w:trHeight w:val="39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指标1：保护人口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3.5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58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13"/>
                <w:szCs w:val="13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可持续影响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可持续影响指标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指标1：设计排涝标准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达到</w:t>
            </w:r>
            <w:r>
              <w:rPr>
                <w:rFonts w:hint="eastAsia"/>
                <w:sz w:val="13"/>
                <w:szCs w:val="13"/>
                <w:lang w:eastAsia="zh-CN"/>
              </w:rPr>
              <w:t>排涝标准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69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满意度指标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指标1：受益群众满意度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95%以上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/>
    <w:p/>
    <w:tbl>
      <w:tblPr>
        <w:tblStyle w:val="TableNormal"/>
        <w:tblW w:w="5000" w:type="pc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62"/>
        <w:gridCol w:w="1002"/>
        <w:gridCol w:w="775"/>
        <w:gridCol w:w="569"/>
        <w:gridCol w:w="477"/>
        <w:gridCol w:w="811"/>
        <w:gridCol w:w="2278"/>
        <w:gridCol w:w="859"/>
        <w:gridCol w:w="673"/>
      </w:tblGrid>
      <w:tr>
        <w:tblPrEx>
          <w:tblW w:w="5000" w:type="pct"/>
          <w:tblInd w:w="0" w:type="dxa"/>
        </w:tblPrEx>
        <w:trPr>
          <w:trHeight w:val="968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b/>
                <w:bCs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项目支出绩效目标表</w:t>
            </w:r>
          </w:p>
        </w:tc>
      </w:tr>
      <w:tr>
        <w:tblPrEx>
          <w:tblW w:w="5000" w:type="pct"/>
          <w:tblInd w:w="0" w:type="dxa"/>
        </w:tblPrEx>
        <w:trPr>
          <w:trHeight w:val="27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>2022</w:t>
            </w:r>
            <w:r>
              <w:rPr>
                <w:rFonts w:hint="eastAsia"/>
                <w:sz w:val="20"/>
                <w:szCs w:val="20"/>
              </w:rPr>
              <w:t xml:space="preserve"> 年度）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寿县九里保庄圩工程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寿县水利局</w:t>
            </w: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项目属性</w:t>
            </w:r>
          </w:p>
        </w:tc>
        <w:tc>
          <w:tcPr>
            <w:tcW w:w="43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一次性项目</w:t>
            </w:r>
            <w:bookmarkStart w:id="0" w:name="_GoBack"/>
            <w:bookmarkEnd w:id="0"/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476"/>
        </w:trPr>
        <w:tc>
          <w:tcPr>
            <w:tcW w:w="12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（万元）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中期资金总额：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年度资金总额：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55000</w:t>
            </w:r>
          </w:p>
        </w:tc>
      </w:tr>
      <w:tr>
        <w:tblPrEx>
          <w:tblW w:w="5000" w:type="pct"/>
          <w:tblInd w:w="0" w:type="dxa"/>
        </w:tblPrEx>
        <w:trPr>
          <w:trHeight w:val="234"/>
        </w:trPr>
        <w:tc>
          <w:tcPr>
            <w:tcW w:w="121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 xml:space="preserve"> 其中：财政拨款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55000</w:t>
            </w: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121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 其他资金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其他资金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</w:p>
        </w:tc>
      </w:tr>
      <w:tr>
        <w:tblPrEx>
          <w:tblW w:w="5000" w:type="pct"/>
          <w:tblInd w:w="0" w:type="dxa"/>
        </w:tblPrEx>
        <w:trPr>
          <w:trHeight w:val="330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体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目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20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中期目标（20××年—20××+n年）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年度目标</w:t>
            </w:r>
          </w:p>
        </w:tc>
      </w:tr>
      <w:tr>
        <w:tblPrEx>
          <w:tblW w:w="5000" w:type="pct"/>
          <w:tblInd w:w="0" w:type="dxa"/>
        </w:tblPrEx>
        <w:trPr>
          <w:trHeight w:val="398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20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 xml:space="preserve"> 目标1：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目标2：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eastAsia="宋体" w:hAnsi="宋体" w:cs="宋体"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t>目标1：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>完成丁家岗等3座排涝泵站主体工程部分，西陡涧等15座穿堤涵闸主体工程部分，59座穿堤建筑物拆除复堤，堤防加固19.571km，堤顶道路19.571k，征地拆迁等工作目标.</w:t>
            </w:r>
          </w:p>
        </w:tc>
      </w:tr>
      <w:tr>
        <w:tblPrEx>
          <w:tblW w:w="5000" w:type="pct"/>
          <w:tblInd w:w="0" w:type="dxa"/>
        </w:tblPrEx>
        <w:trPr>
          <w:trHeight w:val="508"/>
        </w:trPr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一级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指标值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绩效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标准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绩效标准</w:t>
            </w:r>
          </w:p>
        </w:tc>
      </w:tr>
      <w:tr>
        <w:tblPrEx>
          <w:tblW w:w="5000" w:type="pct"/>
          <w:tblInd w:w="0" w:type="dxa"/>
        </w:tblPrEx>
        <w:trPr>
          <w:trHeight w:val="15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指标1：3座排涝泵站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eastAsia="宋体" w:hint="eastAsia"/>
                <w:sz w:val="20"/>
                <w:szCs w:val="20"/>
                <w:lang w:val="en-US"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：15座穿堤涵闸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13"/>
                <w:szCs w:val="13"/>
              </w:rPr>
              <w:t>59座穿堤建筑物拆除复堤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0.03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4：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堤防加固19.571kg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5：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堤顶道路19.571kg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3"/>
                <w:szCs w:val="13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15"/>
                <w:szCs w:val="15"/>
              </w:rPr>
              <w:t>征地拆迁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7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质量指标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质量指标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指标1：验收合格率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leftChars="0" w:rightChars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000" w:type="pct"/>
          <w:tblInd w:w="0" w:type="dxa"/>
        </w:tblPrEx>
        <w:trPr>
          <w:trHeight w:val="90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5"/>
                <w:szCs w:val="15"/>
              </w:rPr>
              <w:t>时效指标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时效指标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指标1：按期完成率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指标1：预算控制数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5.5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  <w:t>≦</w:t>
            </w:r>
            <w:r>
              <w:rPr>
                <w:rFonts w:ascii="宋体" w:eastAsia="宋体" w:hAnsi="宋体" w:cs="宋体" w:hint="eastAsia"/>
                <w:sz w:val="13"/>
                <w:szCs w:val="13"/>
                <w:lang w:val="en-US" w:eastAsia="zh-CN"/>
              </w:rPr>
              <w:t>亿元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标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经济效益指标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经济效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指标1：多年平均防洪效益0.78亿元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显著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</w:tr>
      <w:tr>
        <w:tblPrEx>
          <w:tblW w:w="5000" w:type="pct"/>
          <w:tblInd w:w="0" w:type="dxa"/>
        </w:tblPrEx>
        <w:trPr>
          <w:trHeight w:val="39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社会效益指标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  <w:r>
              <w:rPr>
                <w:rFonts w:hint="eastAsia"/>
                <w:sz w:val="13"/>
                <w:szCs w:val="13"/>
              </w:rPr>
              <w:t>减轻洪水威胁，增加群众幸福感、安全感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val="en-US" w:eastAsia="zh-CN"/>
              </w:rPr>
            </w:pPr>
            <w:r>
              <w:rPr>
                <w:rFonts w:eastAsia="宋体" w:hint="eastAsia"/>
                <w:sz w:val="20"/>
                <w:szCs w:val="20"/>
                <w:lang w:eastAsia="zh-CN"/>
              </w:rPr>
              <w:t>较高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315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生态效益指标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W w:w="5000" w:type="pct"/>
          <w:tblInd w:w="0" w:type="dxa"/>
        </w:tblPrEx>
        <w:trPr>
          <w:trHeight w:val="586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宋体" w:hint="eastAsia"/>
                <w:sz w:val="13"/>
                <w:szCs w:val="13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可持续影响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可持续影响指标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指标1：对堤防安全度汛持续影响50年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  <w:lang w:val="en-US" w:eastAsia="zh-CN"/>
              </w:rPr>
            </w:pPr>
            <w:r>
              <w:rPr>
                <w:rFonts w:eastAsia="宋体" w:hint="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  <w:r>
              <w:rPr>
                <w:rFonts w:hint="eastAsia"/>
                <w:sz w:val="20"/>
                <w:szCs w:val="20"/>
                <w:lang w:eastAsia="zh-CN"/>
              </w:rPr>
              <w:t>年</w:t>
            </w:r>
          </w:p>
        </w:tc>
      </w:tr>
      <w:tr>
        <w:tblPrEx>
          <w:tblW w:w="5000" w:type="pct"/>
          <w:tblInd w:w="0" w:type="dxa"/>
        </w:tblPrEx>
        <w:trPr>
          <w:trHeight w:val="264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满意度指标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指标1：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宋体" w:eastAsia="宋体" w:hAnsi="宋体" w:cs="宋体" w:hint="default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服务对象满意度指标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指标1：受益群众满意度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eastAsia="宋体" w:hAnsi="宋体" w:cs="宋体"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ascii="宋体" w:eastAsia="宋体" w:hAnsi="宋体" w:cs="宋体"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8D3DE4"/>
    <w:rsid w:val="0E9C36E6"/>
    <w:rsid w:val="108D3DE4"/>
    <w:rsid w:val="17596941"/>
    <w:rsid w:val="2AEA0A59"/>
    <w:rsid w:val="2D1D5DFC"/>
    <w:rsid w:val="32564372"/>
    <w:rsid w:val="4ABB44D7"/>
    <w:rsid w:val="5100482F"/>
    <w:rsid w:val="6BF414CC"/>
    <w:rsid w:val="6D8F59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文档存本地丢失不负责</dc:creator>
  <cp:lastModifiedBy>雅文</cp:lastModifiedBy>
  <cp:revision>1</cp:revision>
  <dcterms:created xsi:type="dcterms:W3CDTF">2022-02-10T01:28:00Z</dcterms:created>
  <dcterms:modified xsi:type="dcterms:W3CDTF">2022-02-16T06:51:55Z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E70137CF772C449C8A9190DA0203DBC8</vt:lpwstr>
  </property>
  <property fmtid="{D5CDD505-2E9C-101B-9397-08002B2CF9AE}" pid="3" name="KSOProductBuildVer">
    <vt:lpwstr>2052-11.1.0.11294</vt:lpwstr>
  </property>
</Properties>
</file>