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粮食竞价出售报价函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致：各</w:t>
      </w:r>
      <w:r>
        <w:rPr>
          <w:rFonts w:hint="eastAsia" w:ascii="仿宋" w:hAnsi="仿宋" w:eastAsia="仿宋" w:cs="仿宋"/>
          <w:sz w:val="32"/>
          <w:szCs w:val="32"/>
        </w:rPr>
        <w:t>意向竞买人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为提升资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产运营效率，实现资源价值最大化，2025年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秋季高粱、大豆、水稻</w:t>
      </w:r>
      <w:r>
        <w:rPr>
          <w:rFonts w:hint="eastAsia" w:ascii="仿宋" w:hAnsi="仿宋" w:eastAsia="仿宋" w:cs="仿宋"/>
          <w:sz w:val="32"/>
          <w:szCs w:val="32"/>
        </w:rPr>
        <w:t>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邀请各意向竞买人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参与竞价购买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一、商品信息</w:t>
      </w:r>
    </w:p>
    <w:tbl>
      <w:tblPr>
        <w:tblStyle w:val="7"/>
        <w:tblW w:w="14745" w:type="dxa"/>
        <w:tblInd w:w="-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4"/>
        <w:gridCol w:w="1611"/>
        <w:gridCol w:w="1695"/>
        <w:gridCol w:w="2962"/>
        <w:gridCol w:w="3593"/>
        <w:gridCol w:w="2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09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商品信息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质量标准</w:t>
            </w:r>
          </w:p>
        </w:tc>
        <w:tc>
          <w:tcPr>
            <w:tcW w:w="29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竞价地点</w:t>
            </w:r>
          </w:p>
        </w:tc>
        <w:tc>
          <w:tcPr>
            <w:tcW w:w="359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出售数量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报价金额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2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高粱、大豆、水稻竞价出售项目</w:t>
            </w:r>
          </w:p>
        </w:tc>
        <w:tc>
          <w:tcPr>
            <w:tcW w:w="1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2025年产高粱、大豆、水稻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依据国家标准执行</w:t>
            </w:r>
          </w:p>
        </w:tc>
        <w:tc>
          <w:tcPr>
            <w:tcW w:w="2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寿县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瓦埠镇综合农事服务中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心</w:t>
            </w:r>
          </w:p>
        </w:tc>
        <w:tc>
          <w:tcPr>
            <w:tcW w:w="35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高粱约600吨、大豆约350吨、水稻约1500吨（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具体以实际过磅重量为准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）</w:t>
            </w:r>
          </w:p>
        </w:tc>
        <w:tc>
          <w:tcPr>
            <w:tcW w:w="2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 xml:space="preserve">□高粱 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元/斤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 xml:space="preserve">□大豆 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元/斤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 xml:space="preserve">□水稻 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元/斤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7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合计金额</w:t>
            </w:r>
          </w:p>
        </w:tc>
        <w:tc>
          <w:tcPr>
            <w:tcW w:w="110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lef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大写：                                      （小写：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 xml:space="preserve"> 元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二、竞价要求及说明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1.此报价为</w:t>
      </w:r>
      <w:r>
        <w:rPr>
          <w:rFonts w:hint="eastAsia" w:ascii="仿宋" w:hAnsi="仿宋" w:eastAsia="仿宋" w:cs="仿宋"/>
          <w:sz w:val="30"/>
          <w:szCs w:val="30"/>
        </w:rPr>
        <w:t>固定价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含税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费、</w:t>
      </w:r>
      <w:r>
        <w:rPr>
          <w:rFonts w:hint="eastAsia" w:ascii="仿宋" w:hAnsi="仿宋" w:eastAsia="仿宋" w:cs="仿宋"/>
          <w:sz w:val="30"/>
          <w:szCs w:val="30"/>
        </w:rPr>
        <w:t>运输费、装卸费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提货过程中产生的其他费用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以及</w:t>
      </w:r>
      <w:r>
        <w:rPr>
          <w:rFonts w:hint="eastAsia" w:ascii="仿宋" w:hAnsi="仿宋" w:eastAsia="仿宋" w:cs="仿宋"/>
          <w:sz w:val="30"/>
          <w:szCs w:val="30"/>
        </w:rPr>
        <w:t>甲方仓库仓储至出库前的所有费用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不得修改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竞价中选者需在签订交易合同后，向指定账户支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付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万元履</w:t>
      </w:r>
      <w:r>
        <w:rPr>
          <w:rFonts w:hint="eastAsia" w:ascii="仿宋" w:hAnsi="仿宋" w:eastAsia="仿宋" w:cs="仿宋"/>
          <w:sz w:val="32"/>
          <w:szCs w:val="32"/>
        </w:rPr>
        <w:t>约保证金；待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粮食</w:t>
      </w:r>
      <w:r>
        <w:rPr>
          <w:rFonts w:hint="eastAsia" w:ascii="仿宋" w:hAnsi="仿宋" w:eastAsia="仿宋" w:cs="仿宋"/>
          <w:sz w:val="32"/>
          <w:szCs w:val="32"/>
        </w:rPr>
        <w:t>销售完成且无违约行为后，保证金将无息全额退还。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3.本报价函有效期为3个工作日，逾期自动失效，以出售方收到报价函时间为准。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4.报价截止时间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：2026年5月12日17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时00分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.报价方式：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现场报价，请</w:t>
      </w:r>
      <w:r>
        <w:rPr>
          <w:rFonts w:hint="eastAsia" w:ascii="仿宋" w:hAnsi="仿宋" w:eastAsia="仿宋" w:cs="仿宋"/>
          <w:sz w:val="32"/>
          <w:szCs w:val="32"/>
        </w:rPr>
        <w:t>意向竞买人需在竞价开始前完成实地查看，踏勘时需携带有效身份证明（法人携带营业执照复印件、自然人携带身份证原件）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有意向者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请将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本报价函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填写完整并加盖公章，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装入档案袋内密封，交予出售方。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6.报价单位或自然人签字（盖章）：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7.联系人及联系电话：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8.日期：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sectPr>
      <w:pgSz w:w="16838" w:h="11906" w:orient="landscape"/>
      <w:pgMar w:top="1236" w:right="1440" w:bottom="1179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D526D"/>
    <w:rsid w:val="03AB0EA4"/>
    <w:rsid w:val="052C3C6F"/>
    <w:rsid w:val="05922FA0"/>
    <w:rsid w:val="0CD81F58"/>
    <w:rsid w:val="174031DC"/>
    <w:rsid w:val="1CD03841"/>
    <w:rsid w:val="1E586DC5"/>
    <w:rsid w:val="23B647DA"/>
    <w:rsid w:val="3B562EED"/>
    <w:rsid w:val="416B7C26"/>
    <w:rsid w:val="51183889"/>
    <w:rsid w:val="56816ED9"/>
    <w:rsid w:val="56AC0E9F"/>
    <w:rsid w:val="573E3845"/>
    <w:rsid w:val="58A31504"/>
    <w:rsid w:val="63E91153"/>
    <w:rsid w:val="65780DA9"/>
    <w:rsid w:val="6C5775A1"/>
    <w:rsid w:val="74873E2D"/>
    <w:rsid w:val="7987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1202</Words>
  <Characters>1341</Characters>
  <Lines>0</Lines>
  <Paragraphs>0</Paragraphs>
  <TotalTime>2</TotalTime>
  <ScaleCrop>false</ScaleCrop>
  <LinksUpToDate>false</LinksUpToDate>
  <CharactersWithSpaces>1493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2025-10-14T09:34:00Z</dcterms:created>
  <dc:creator>LENOVO</dc:creator>
  <cp:lastModifiedBy>李海静</cp:lastModifiedBy>
  <dcterms:modified xsi:type="dcterms:W3CDTF">2026-05-10T03:44:07Z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KSOTemplateDocerSaveRecord">
    <vt:lpwstr>eyJoZGlkIjoiMzcwMmRmN2FkZWY1YTgwYjRhOTc4ZGM2M2U5OGY4NTgiLCJ1c2VySWQiOiIyNTkyNzY1MDQifQ==</vt:lpwstr>
  </property>
  <property fmtid="{D5CDD505-2E9C-101B-9397-08002B2CF9AE}" pid="4" name="ICV">
    <vt:lpwstr>6C8229B958834E49BB5B84F4CE49E973_13</vt:lpwstr>
  </property>
</Properties>
</file>