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052" w:rsidRPr="000939B8" w:rsidRDefault="00B635D3">
      <w:pPr>
        <w:spacing w:line="760" w:lineRule="exact"/>
        <w:jc w:val="center"/>
        <w:rPr>
          <w:rFonts w:ascii="方正小标宋简体" w:eastAsia="方正小标宋简体" w:hAnsi="方正小标宋简体" w:cs="方正小标宋简体"/>
          <w:color w:val="000000" w:themeColor="text1"/>
          <w:spacing w:val="3"/>
          <w:sz w:val="44"/>
          <w:szCs w:val="44"/>
        </w:rPr>
      </w:pPr>
      <w:r w:rsidRPr="000939B8">
        <w:rPr>
          <w:rFonts w:ascii="方正小标宋简体" w:eastAsia="方正小标宋简体" w:hAnsi="方正小标宋简体" w:cs="方正小标宋简体" w:hint="eastAsia"/>
          <w:color w:val="000000" w:themeColor="text1"/>
          <w:spacing w:val="3"/>
          <w:sz w:val="44"/>
          <w:szCs w:val="44"/>
        </w:rPr>
        <w:t>关于寿县2024年财政决算草案的报告</w:t>
      </w:r>
    </w:p>
    <w:p w:rsidR="000E214F" w:rsidRPr="000939B8" w:rsidRDefault="000E214F" w:rsidP="000E214F">
      <w:pPr>
        <w:spacing w:line="550" w:lineRule="exact"/>
        <w:jc w:val="center"/>
        <w:rPr>
          <w:rFonts w:ascii="楷体_GB2312" w:eastAsia="楷体_GB2312" w:hAnsi="宋体" w:cs="楷体"/>
          <w:b/>
          <w:bCs/>
          <w:color w:val="000000" w:themeColor="text1"/>
          <w:sz w:val="32"/>
          <w:szCs w:val="32"/>
          <w:shd w:val="clear" w:color="auto" w:fill="FFFFFF"/>
        </w:rPr>
      </w:pPr>
      <w:r w:rsidRPr="000939B8">
        <w:rPr>
          <w:b/>
          <w:bCs/>
          <w:color w:val="000000" w:themeColor="text1"/>
          <w:sz w:val="32"/>
          <w:szCs w:val="32"/>
          <w:shd w:val="clear" w:color="auto" w:fill="FFFFFF"/>
        </w:rPr>
        <w:t>——</w:t>
      </w:r>
      <w:r w:rsidRPr="000939B8">
        <w:rPr>
          <w:rFonts w:ascii="楷体_GB2312" w:eastAsia="楷体_GB2312" w:hAnsi="宋体" w:cs="楷体" w:hint="eastAsia"/>
          <w:b/>
          <w:bCs/>
          <w:color w:val="000000" w:themeColor="text1"/>
          <w:sz w:val="32"/>
          <w:szCs w:val="32"/>
          <w:shd w:val="clear" w:color="auto" w:fill="FFFFFF"/>
        </w:rPr>
        <w:t>在2025年6月27日寿县十八届人大常委会</w:t>
      </w:r>
    </w:p>
    <w:p w:rsidR="000E214F" w:rsidRPr="000939B8" w:rsidRDefault="000E214F" w:rsidP="000E214F">
      <w:pPr>
        <w:spacing w:line="550" w:lineRule="exact"/>
        <w:jc w:val="center"/>
        <w:rPr>
          <w:rFonts w:ascii="楷体_GB2312" w:eastAsia="楷体_GB2312" w:hAnsi="宋体" w:cs="楷体"/>
          <w:b/>
          <w:bCs/>
          <w:color w:val="000000" w:themeColor="text1"/>
          <w:sz w:val="32"/>
          <w:szCs w:val="32"/>
          <w:shd w:val="clear" w:color="auto" w:fill="FFFFFF"/>
        </w:rPr>
      </w:pPr>
      <w:r w:rsidRPr="000939B8">
        <w:rPr>
          <w:rFonts w:ascii="楷体_GB2312" w:eastAsia="楷体_GB2312" w:hAnsi="宋体" w:cs="楷体" w:hint="eastAsia"/>
          <w:b/>
          <w:bCs/>
          <w:color w:val="000000" w:themeColor="text1"/>
          <w:sz w:val="32"/>
          <w:szCs w:val="32"/>
          <w:shd w:val="clear" w:color="auto" w:fill="FFFFFF"/>
        </w:rPr>
        <w:t>第二十七次会议上</w:t>
      </w:r>
    </w:p>
    <w:p w:rsidR="000E214F" w:rsidRPr="000939B8" w:rsidRDefault="000E214F" w:rsidP="000E214F">
      <w:pPr>
        <w:shd w:val="clear" w:color="auto" w:fill="FFFFFF"/>
        <w:topLinePunct/>
        <w:spacing w:line="550" w:lineRule="exact"/>
        <w:jc w:val="center"/>
        <w:rPr>
          <w:rFonts w:ascii="楷体_GB2312" w:eastAsia="楷体_GB2312" w:hAnsi="宋体" w:cs="楷体"/>
          <w:b/>
          <w:bCs/>
          <w:color w:val="000000" w:themeColor="text1"/>
          <w:sz w:val="32"/>
          <w:szCs w:val="32"/>
          <w:shd w:val="clear" w:color="auto" w:fill="FFFFFF"/>
        </w:rPr>
      </w:pPr>
      <w:r w:rsidRPr="000939B8">
        <w:rPr>
          <w:rFonts w:ascii="楷体_GB2312" w:eastAsia="楷体_GB2312" w:hAnsi="宋体" w:cs="楷体" w:hint="eastAsia"/>
          <w:b/>
          <w:bCs/>
          <w:color w:val="000000" w:themeColor="text1"/>
          <w:sz w:val="32"/>
          <w:szCs w:val="32"/>
          <w:shd w:val="clear" w:color="auto" w:fill="FFFFFF"/>
        </w:rPr>
        <w:t>寿县财政局局长  李大庆</w:t>
      </w:r>
    </w:p>
    <w:p w:rsidR="00CB7052" w:rsidRPr="000939B8" w:rsidRDefault="00CB7052" w:rsidP="005B450D">
      <w:pPr>
        <w:topLinePunct/>
        <w:spacing w:line="560" w:lineRule="exact"/>
        <w:ind w:firstLineChars="200" w:firstLine="640"/>
        <w:rPr>
          <w:rFonts w:ascii="仿宋" w:eastAsia="仿宋" w:hAnsi="仿宋"/>
          <w:bCs/>
          <w:color w:val="000000" w:themeColor="text1"/>
          <w:sz w:val="32"/>
          <w:szCs w:val="32"/>
        </w:rPr>
      </w:pPr>
    </w:p>
    <w:p w:rsidR="00CB7052" w:rsidRPr="000939B8" w:rsidRDefault="00B635D3" w:rsidP="005B450D">
      <w:pPr>
        <w:topLinePunct/>
        <w:spacing w:line="560" w:lineRule="exact"/>
        <w:rPr>
          <w:rFonts w:ascii="仿宋_GB2312" w:eastAsia="仿宋_GB2312" w:hAnsi="仿宋"/>
          <w:color w:val="000000" w:themeColor="text1"/>
          <w:sz w:val="32"/>
          <w:szCs w:val="32"/>
        </w:rPr>
      </w:pPr>
      <w:r w:rsidRPr="000939B8">
        <w:rPr>
          <w:rFonts w:ascii="仿宋_GB2312" w:eastAsia="仿宋_GB2312" w:hAnsi="仿宋" w:hint="eastAsia"/>
          <w:color w:val="000000" w:themeColor="text1"/>
          <w:sz w:val="32"/>
          <w:szCs w:val="32"/>
        </w:rPr>
        <w:t>县人大常委会主任、副主任，各位委员:</w:t>
      </w:r>
    </w:p>
    <w:p w:rsidR="00CB7052" w:rsidRPr="000939B8" w:rsidRDefault="00B635D3" w:rsidP="005B450D">
      <w:pPr>
        <w:topLinePunct/>
        <w:spacing w:line="560" w:lineRule="exact"/>
        <w:ind w:firstLineChars="200" w:firstLine="640"/>
        <w:rPr>
          <w:rFonts w:ascii="仿宋_GB2312" w:eastAsia="仿宋_GB2312" w:hAnsi="仿宋"/>
          <w:color w:val="000000" w:themeColor="text1"/>
          <w:sz w:val="32"/>
          <w:szCs w:val="32"/>
        </w:rPr>
      </w:pPr>
      <w:r w:rsidRPr="000939B8">
        <w:rPr>
          <w:rFonts w:ascii="仿宋_GB2312" w:eastAsia="仿宋_GB2312" w:hAnsi="仿宋" w:hint="eastAsia"/>
          <w:color w:val="000000" w:themeColor="text1"/>
          <w:sz w:val="32"/>
          <w:szCs w:val="32"/>
        </w:rPr>
        <w:t>我受县政府委托，向县人大常委会报告2024年财政决算情况，请审查。</w:t>
      </w:r>
    </w:p>
    <w:p w:rsidR="00CB7052" w:rsidRPr="000939B8" w:rsidRDefault="00B635D3" w:rsidP="005B450D">
      <w:pPr>
        <w:topLinePunct/>
        <w:spacing w:line="560" w:lineRule="exact"/>
        <w:ind w:firstLineChars="200" w:firstLine="640"/>
        <w:rPr>
          <w:rFonts w:ascii="黑体" w:eastAsia="黑体" w:hAnsi="黑体" w:cs="宋体"/>
          <w:color w:val="000000" w:themeColor="text1"/>
          <w:kern w:val="0"/>
          <w:sz w:val="32"/>
          <w:szCs w:val="32"/>
        </w:rPr>
      </w:pPr>
      <w:r w:rsidRPr="000939B8">
        <w:rPr>
          <w:rFonts w:ascii="黑体" w:eastAsia="黑体" w:hAnsi="黑体" w:cs="宋体" w:hint="eastAsia"/>
          <w:color w:val="000000" w:themeColor="text1"/>
          <w:kern w:val="0"/>
          <w:sz w:val="32"/>
          <w:szCs w:val="32"/>
        </w:rPr>
        <w:t>一、2024年全县财政决算情况</w:t>
      </w:r>
    </w:p>
    <w:p w:rsidR="00CB7052" w:rsidRPr="000939B8" w:rsidRDefault="00B635D3" w:rsidP="005B450D">
      <w:pPr>
        <w:topLinePunct/>
        <w:spacing w:line="560" w:lineRule="exact"/>
        <w:ind w:firstLineChars="200" w:firstLine="643"/>
        <w:rPr>
          <w:rFonts w:ascii="楷体_GB2312" w:eastAsia="楷体_GB2312" w:hAnsi="楷体" w:cs="宋体"/>
          <w:color w:val="000000" w:themeColor="text1"/>
          <w:kern w:val="0"/>
          <w:sz w:val="32"/>
          <w:szCs w:val="32"/>
        </w:rPr>
      </w:pPr>
      <w:r w:rsidRPr="000939B8">
        <w:rPr>
          <w:rFonts w:ascii="楷体_GB2312" w:eastAsia="楷体_GB2312" w:hAnsi="楷体" w:cs="宋体" w:hint="eastAsia"/>
          <w:b/>
          <w:color w:val="000000" w:themeColor="text1"/>
          <w:kern w:val="0"/>
          <w:sz w:val="32"/>
          <w:szCs w:val="32"/>
        </w:rPr>
        <w:t>（一）一般公共预算收支决算情况</w:t>
      </w:r>
    </w:p>
    <w:p w:rsidR="00CB7052" w:rsidRPr="000939B8" w:rsidRDefault="00B635D3" w:rsidP="005B450D">
      <w:pPr>
        <w:topLinePunct/>
        <w:spacing w:line="560" w:lineRule="exact"/>
        <w:ind w:firstLineChars="200" w:firstLine="640"/>
        <w:rPr>
          <w:rFonts w:ascii="仿宋_GB2312" w:eastAsia="仿宋_GB2312" w:hAnsi="仿宋"/>
          <w:color w:val="000000" w:themeColor="text1"/>
          <w:sz w:val="32"/>
          <w:szCs w:val="32"/>
        </w:rPr>
      </w:pPr>
      <w:r w:rsidRPr="000939B8">
        <w:rPr>
          <w:rFonts w:ascii="仿宋_GB2312" w:eastAsia="仿宋_GB2312" w:hAnsi="仿宋"/>
          <w:color w:val="000000" w:themeColor="text1"/>
          <w:sz w:val="32"/>
          <w:szCs w:val="32"/>
        </w:rPr>
        <w:t>202</w:t>
      </w:r>
      <w:r w:rsidRPr="000939B8">
        <w:rPr>
          <w:rFonts w:ascii="仿宋_GB2312" w:eastAsia="仿宋_GB2312" w:hAnsi="仿宋" w:hint="eastAsia"/>
          <w:color w:val="000000" w:themeColor="text1"/>
          <w:sz w:val="32"/>
          <w:szCs w:val="32"/>
        </w:rPr>
        <w:t>4年县人代会批准一般公共预算收入214000万元，</w:t>
      </w:r>
      <w:r w:rsidRPr="000939B8">
        <w:rPr>
          <w:rFonts w:ascii="仿宋_GB2312" w:eastAsia="仿宋_GB2312" w:hAnsi="仿宋"/>
          <w:color w:val="000000" w:themeColor="text1"/>
          <w:sz w:val="32"/>
          <w:szCs w:val="32"/>
        </w:rPr>
        <w:t>202</w:t>
      </w:r>
      <w:r w:rsidRPr="000939B8">
        <w:rPr>
          <w:rFonts w:ascii="仿宋_GB2312" w:eastAsia="仿宋_GB2312" w:hAnsi="仿宋" w:hint="eastAsia"/>
          <w:color w:val="000000" w:themeColor="text1"/>
          <w:sz w:val="32"/>
          <w:szCs w:val="32"/>
        </w:rPr>
        <w:t>4年12月</w:t>
      </w:r>
      <w:r w:rsidRPr="000939B8">
        <w:rPr>
          <w:rFonts w:ascii="仿宋_GB2312" w:eastAsia="仿宋_GB2312" w:hAnsi="仿宋"/>
          <w:color w:val="000000" w:themeColor="text1"/>
          <w:sz w:val="32"/>
          <w:szCs w:val="32"/>
        </w:rPr>
        <w:t>20</w:t>
      </w:r>
      <w:r w:rsidRPr="000939B8">
        <w:rPr>
          <w:rFonts w:ascii="仿宋_GB2312" w:eastAsia="仿宋_GB2312" w:hAnsi="仿宋" w:hint="eastAsia"/>
          <w:color w:val="000000" w:themeColor="text1"/>
          <w:sz w:val="32"/>
          <w:szCs w:val="32"/>
        </w:rPr>
        <w:t>日，经县人大常委会批准一般公共预算收入调整为</w:t>
      </w:r>
      <w:r w:rsidRPr="000939B8">
        <w:rPr>
          <w:rFonts w:ascii="仿宋_GB2312" w:eastAsia="仿宋_GB2312" w:hAnsi="仿宋_GB2312" w:cs="仿宋_GB2312" w:hint="eastAsia"/>
          <w:bCs/>
          <w:color w:val="000000" w:themeColor="text1"/>
          <w:kern w:val="0"/>
          <w:sz w:val="32"/>
          <w:szCs w:val="32"/>
        </w:rPr>
        <w:t>203200</w:t>
      </w:r>
      <w:r w:rsidRPr="000939B8">
        <w:rPr>
          <w:rFonts w:ascii="仿宋_GB2312" w:eastAsia="仿宋_GB2312" w:hAnsi="仿宋" w:hint="eastAsia"/>
          <w:color w:val="000000" w:themeColor="text1"/>
          <w:sz w:val="32"/>
          <w:szCs w:val="32"/>
        </w:rPr>
        <w:t>万元，全年实际完成</w:t>
      </w:r>
      <w:r w:rsidRPr="000939B8">
        <w:rPr>
          <w:rFonts w:ascii="仿宋_GB2312" w:eastAsia="仿宋_GB2312" w:hAnsi="仿宋_GB2312" w:cs="仿宋_GB2312" w:hint="eastAsia"/>
          <w:bCs/>
          <w:color w:val="000000" w:themeColor="text1"/>
          <w:kern w:val="0"/>
          <w:sz w:val="32"/>
          <w:szCs w:val="32"/>
        </w:rPr>
        <w:t>20736</w:t>
      </w:r>
      <w:r w:rsidR="00FE10FF" w:rsidRPr="000939B8">
        <w:rPr>
          <w:rFonts w:ascii="仿宋_GB2312" w:eastAsia="仿宋_GB2312" w:hAnsi="仿宋_GB2312" w:cs="仿宋_GB2312" w:hint="eastAsia"/>
          <w:bCs/>
          <w:color w:val="000000" w:themeColor="text1"/>
          <w:kern w:val="0"/>
          <w:sz w:val="32"/>
          <w:szCs w:val="32"/>
        </w:rPr>
        <w:t>5</w:t>
      </w:r>
      <w:r w:rsidRPr="000939B8">
        <w:rPr>
          <w:rFonts w:ascii="仿宋_GB2312" w:eastAsia="仿宋_GB2312" w:hAnsi="仿宋" w:hint="eastAsia"/>
          <w:color w:val="000000" w:themeColor="text1"/>
          <w:sz w:val="32"/>
          <w:szCs w:val="32"/>
        </w:rPr>
        <w:t>万元，增长</w:t>
      </w:r>
      <w:r w:rsidRPr="000939B8">
        <w:rPr>
          <w:rFonts w:ascii="仿宋_GB2312" w:eastAsia="仿宋_GB2312" w:hAnsi="仿宋_GB2312" w:cs="仿宋_GB2312" w:hint="eastAsia"/>
          <w:bCs/>
          <w:color w:val="000000" w:themeColor="text1"/>
          <w:kern w:val="0"/>
          <w:sz w:val="32"/>
          <w:szCs w:val="32"/>
        </w:rPr>
        <w:t>4.1%</w:t>
      </w:r>
      <w:r w:rsidRPr="000939B8">
        <w:rPr>
          <w:rFonts w:ascii="仿宋_GB2312" w:eastAsia="仿宋_GB2312" w:hAnsi="仿宋" w:hint="eastAsia"/>
          <w:color w:val="000000" w:themeColor="text1"/>
          <w:sz w:val="32"/>
          <w:szCs w:val="32"/>
        </w:rPr>
        <w:t>，完成年初预算的96.9%，调整预算的102.05%。</w:t>
      </w:r>
      <w:r w:rsidRPr="000939B8">
        <w:rPr>
          <w:rFonts w:ascii="仿宋_GB2312" w:eastAsia="仿宋_GB2312" w:hAnsi="仿宋" w:hint="eastAsia"/>
          <w:b/>
          <w:color w:val="000000" w:themeColor="text1"/>
          <w:sz w:val="32"/>
          <w:szCs w:val="32"/>
        </w:rPr>
        <w:t>分</w:t>
      </w:r>
      <w:r w:rsidR="00B758F7" w:rsidRPr="000939B8">
        <w:rPr>
          <w:rFonts w:ascii="仿宋_GB2312" w:eastAsia="仿宋_GB2312" w:hAnsi="仿宋" w:hint="eastAsia"/>
          <w:b/>
          <w:color w:val="000000" w:themeColor="text1"/>
          <w:sz w:val="32"/>
          <w:szCs w:val="32"/>
        </w:rPr>
        <w:t>税种</w:t>
      </w:r>
      <w:r w:rsidRPr="000939B8">
        <w:rPr>
          <w:rFonts w:ascii="仿宋_GB2312" w:eastAsia="仿宋_GB2312" w:hAnsi="仿宋" w:hint="eastAsia"/>
          <w:b/>
          <w:color w:val="000000" w:themeColor="text1"/>
          <w:sz w:val="32"/>
          <w:szCs w:val="32"/>
        </w:rPr>
        <w:t>：</w:t>
      </w:r>
      <w:r w:rsidR="00CB7052" w:rsidRPr="000939B8">
        <w:rPr>
          <w:rFonts w:ascii="仿宋_GB2312" w:eastAsia="仿宋_GB2312" w:hAnsi="仿宋" w:hint="eastAsia"/>
          <w:color w:val="000000" w:themeColor="text1"/>
          <w:sz w:val="32"/>
          <w:szCs w:val="32"/>
        </w:rPr>
        <w:t>税务</w:t>
      </w:r>
      <w:r w:rsidR="00B758F7" w:rsidRPr="000939B8">
        <w:rPr>
          <w:rFonts w:ascii="仿宋_GB2312" w:eastAsia="仿宋_GB2312" w:hAnsi="仿宋" w:hint="eastAsia"/>
          <w:color w:val="000000" w:themeColor="text1"/>
          <w:sz w:val="32"/>
          <w:szCs w:val="32"/>
        </w:rPr>
        <w:t>收入115420</w:t>
      </w:r>
      <w:r w:rsidR="00CB7052" w:rsidRPr="000939B8">
        <w:rPr>
          <w:rFonts w:ascii="仿宋_GB2312" w:eastAsia="仿宋_GB2312" w:hAnsi="仿宋" w:hint="eastAsia"/>
          <w:color w:val="000000" w:themeColor="text1"/>
          <w:sz w:val="32"/>
          <w:szCs w:val="32"/>
        </w:rPr>
        <w:t>万元，增长</w:t>
      </w:r>
      <w:r w:rsidR="00B758F7" w:rsidRPr="000939B8">
        <w:rPr>
          <w:rFonts w:ascii="仿宋_GB2312" w:eastAsia="仿宋_GB2312" w:hAnsi="仿宋" w:hint="eastAsia"/>
          <w:color w:val="000000" w:themeColor="text1"/>
          <w:sz w:val="32"/>
          <w:szCs w:val="32"/>
        </w:rPr>
        <w:t>8.33</w:t>
      </w:r>
      <w:r w:rsidR="00CB7052" w:rsidRPr="000939B8">
        <w:rPr>
          <w:rFonts w:ascii="仿宋_GB2312" w:eastAsia="仿宋_GB2312" w:hAnsi="仿宋"/>
          <w:color w:val="000000" w:themeColor="text1"/>
          <w:sz w:val="32"/>
          <w:szCs w:val="32"/>
        </w:rPr>
        <w:t>%</w:t>
      </w:r>
      <w:r w:rsidR="00CB7052" w:rsidRPr="000939B8">
        <w:rPr>
          <w:rFonts w:ascii="仿宋_GB2312" w:eastAsia="仿宋_GB2312" w:hAnsi="仿宋" w:hint="eastAsia"/>
          <w:color w:val="000000" w:themeColor="text1"/>
          <w:sz w:val="32"/>
          <w:szCs w:val="32"/>
        </w:rPr>
        <w:t>；</w:t>
      </w:r>
      <w:r w:rsidR="00B758F7" w:rsidRPr="000939B8">
        <w:rPr>
          <w:rFonts w:ascii="仿宋_GB2312" w:eastAsia="仿宋_GB2312" w:hAnsi="仿宋" w:hint="eastAsia"/>
          <w:color w:val="000000" w:themeColor="text1"/>
          <w:sz w:val="32"/>
          <w:szCs w:val="32"/>
        </w:rPr>
        <w:t>非税收入91945</w:t>
      </w:r>
      <w:r w:rsidR="00CB7052" w:rsidRPr="000939B8">
        <w:rPr>
          <w:rFonts w:ascii="仿宋_GB2312" w:eastAsia="仿宋_GB2312" w:hAnsi="仿宋" w:hint="eastAsia"/>
          <w:color w:val="000000" w:themeColor="text1"/>
          <w:sz w:val="32"/>
          <w:szCs w:val="32"/>
        </w:rPr>
        <w:t>万元，下降</w:t>
      </w:r>
      <w:r w:rsidR="00517ED7" w:rsidRPr="000939B8">
        <w:rPr>
          <w:rFonts w:ascii="仿宋_GB2312" w:eastAsia="仿宋_GB2312" w:hAnsi="仿宋" w:hint="eastAsia"/>
          <w:color w:val="000000" w:themeColor="text1"/>
          <w:sz w:val="32"/>
          <w:szCs w:val="32"/>
        </w:rPr>
        <w:t>0.</w:t>
      </w:r>
      <w:r w:rsidR="00B758F7" w:rsidRPr="000939B8">
        <w:rPr>
          <w:rFonts w:ascii="仿宋_GB2312" w:eastAsia="仿宋_GB2312" w:hAnsi="仿宋" w:hint="eastAsia"/>
          <w:color w:val="000000" w:themeColor="text1"/>
          <w:sz w:val="32"/>
          <w:szCs w:val="32"/>
        </w:rPr>
        <w:t>77</w:t>
      </w:r>
      <w:r w:rsidR="00CB7052" w:rsidRPr="000939B8">
        <w:rPr>
          <w:rFonts w:ascii="仿宋_GB2312" w:eastAsia="仿宋_GB2312" w:hAnsi="仿宋"/>
          <w:color w:val="000000" w:themeColor="text1"/>
          <w:sz w:val="32"/>
          <w:szCs w:val="32"/>
        </w:rPr>
        <w:t>%</w:t>
      </w:r>
      <w:r w:rsidR="00CB7052" w:rsidRPr="000939B8">
        <w:rPr>
          <w:rFonts w:ascii="仿宋_GB2312" w:eastAsia="仿宋_GB2312" w:hAnsi="仿宋" w:hint="eastAsia"/>
          <w:color w:val="000000" w:themeColor="text1"/>
          <w:sz w:val="32"/>
          <w:szCs w:val="32"/>
        </w:rPr>
        <w:t>。</w:t>
      </w:r>
      <w:r w:rsidRPr="000939B8">
        <w:rPr>
          <w:rFonts w:ascii="仿宋_GB2312" w:eastAsia="仿宋_GB2312" w:hAnsi="仿宋" w:hint="eastAsia"/>
          <w:color w:val="000000" w:themeColor="text1"/>
          <w:sz w:val="32"/>
          <w:szCs w:val="32"/>
        </w:rPr>
        <w:t>非税占比4</w:t>
      </w:r>
      <w:r w:rsidR="00FA45F1" w:rsidRPr="000939B8">
        <w:rPr>
          <w:rFonts w:ascii="仿宋_GB2312" w:eastAsia="仿宋_GB2312" w:hAnsi="仿宋" w:hint="eastAsia"/>
          <w:color w:val="000000" w:themeColor="text1"/>
          <w:sz w:val="32"/>
          <w:szCs w:val="32"/>
        </w:rPr>
        <w:t>4.34</w:t>
      </w:r>
      <w:r w:rsidRPr="000939B8">
        <w:rPr>
          <w:rFonts w:ascii="仿宋_GB2312" w:eastAsia="仿宋_GB2312" w:hAnsi="仿宋"/>
          <w:color w:val="000000" w:themeColor="text1"/>
          <w:sz w:val="32"/>
          <w:szCs w:val="32"/>
        </w:rPr>
        <w:t>%</w:t>
      </w:r>
      <w:r w:rsidRPr="000939B8">
        <w:rPr>
          <w:rFonts w:ascii="仿宋_GB2312" w:eastAsia="仿宋_GB2312" w:hAnsi="仿宋" w:hint="eastAsia"/>
          <w:color w:val="000000" w:themeColor="text1"/>
          <w:sz w:val="32"/>
          <w:szCs w:val="32"/>
        </w:rPr>
        <w:t>，较</w:t>
      </w:r>
      <w:r w:rsidR="00FA45F1" w:rsidRPr="000939B8">
        <w:rPr>
          <w:rFonts w:ascii="仿宋_GB2312" w:eastAsia="仿宋_GB2312" w:hAnsi="仿宋" w:hint="eastAsia"/>
          <w:color w:val="000000" w:themeColor="text1"/>
          <w:sz w:val="32"/>
          <w:szCs w:val="32"/>
        </w:rPr>
        <w:t>2023</w:t>
      </w:r>
      <w:r w:rsidRPr="000939B8">
        <w:rPr>
          <w:rFonts w:ascii="仿宋_GB2312" w:eastAsia="仿宋_GB2312" w:hAnsi="仿宋" w:hint="eastAsia"/>
          <w:color w:val="000000" w:themeColor="text1"/>
          <w:sz w:val="32"/>
          <w:szCs w:val="32"/>
        </w:rPr>
        <w:t>年下降</w:t>
      </w:r>
      <w:r w:rsidR="00FA45F1" w:rsidRPr="000939B8">
        <w:rPr>
          <w:rFonts w:ascii="仿宋_GB2312" w:eastAsia="仿宋_GB2312" w:hAnsi="仿宋" w:hint="eastAsia"/>
          <w:color w:val="000000" w:themeColor="text1"/>
          <w:sz w:val="32"/>
          <w:szCs w:val="32"/>
        </w:rPr>
        <w:t>2</w:t>
      </w:r>
      <w:r w:rsidRPr="000939B8">
        <w:rPr>
          <w:rFonts w:ascii="仿宋_GB2312" w:eastAsia="仿宋_GB2312" w:hAnsi="仿宋" w:hint="eastAsia"/>
          <w:color w:val="000000" w:themeColor="text1"/>
          <w:sz w:val="32"/>
          <w:szCs w:val="32"/>
        </w:rPr>
        <w:t>个百分点。</w:t>
      </w:r>
      <w:r w:rsidRPr="000939B8">
        <w:rPr>
          <w:rFonts w:ascii="仿宋_GB2312" w:eastAsia="仿宋_GB2312" w:hAnsi="仿宋"/>
          <w:color w:val="000000" w:themeColor="text1"/>
          <w:sz w:val="32"/>
          <w:szCs w:val="32"/>
        </w:rPr>
        <w:t>202</w:t>
      </w:r>
      <w:r w:rsidRPr="000939B8">
        <w:rPr>
          <w:rFonts w:ascii="仿宋_GB2312" w:eastAsia="仿宋_GB2312" w:hAnsi="仿宋" w:hint="eastAsia"/>
          <w:color w:val="000000" w:themeColor="text1"/>
          <w:sz w:val="32"/>
          <w:szCs w:val="32"/>
        </w:rPr>
        <w:t>4年县人代会批准一般公共预算支出739920万元，经县人大常委会批准一般公共预算支出调整为</w:t>
      </w:r>
      <w:r w:rsidRPr="000939B8">
        <w:rPr>
          <w:rFonts w:ascii="仿宋_GB2312" w:eastAsia="仿宋_GB2312" w:hAnsi="仿宋_GB2312" w:cs="仿宋_GB2312" w:hint="eastAsia"/>
          <w:bCs/>
          <w:color w:val="000000" w:themeColor="text1"/>
          <w:kern w:val="0"/>
          <w:sz w:val="32"/>
          <w:szCs w:val="32"/>
        </w:rPr>
        <w:t>786000</w:t>
      </w:r>
      <w:r w:rsidRPr="000939B8">
        <w:rPr>
          <w:rFonts w:ascii="仿宋_GB2312" w:eastAsia="仿宋_GB2312" w:hAnsi="仿宋" w:hint="eastAsia"/>
          <w:color w:val="000000" w:themeColor="text1"/>
          <w:sz w:val="32"/>
          <w:szCs w:val="32"/>
        </w:rPr>
        <w:t>万元，全年实际完成</w:t>
      </w:r>
      <w:r w:rsidRPr="000939B8">
        <w:rPr>
          <w:rFonts w:ascii="仿宋_GB2312" w:eastAsia="仿宋_GB2312" w:hAnsi="仿宋_GB2312" w:cs="仿宋_GB2312" w:hint="eastAsia"/>
          <w:bCs/>
          <w:color w:val="000000" w:themeColor="text1"/>
          <w:kern w:val="0"/>
          <w:sz w:val="32"/>
          <w:szCs w:val="32"/>
        </w:rPr>
        <w:t>80760</w:t>
      </w:r>
      <w:r w:rsidR="00FA45F1" w:rsidRPr="000939B8">
        <w:rPr>
          <w:rFonts w:ascii="仿宋_GB2312" w:eastAsia="仿宋_GB2312" w:hAnsi="仿宋_GB2312" w:cs="仿宋_GB2312" w:hint="eastAsia"/>
          <w:bCs/>
          <w:color w:val="000000" w:themeColor="text1"/>
          <w:kern w:val="0"/>
          <w:sz w:val="32"/>
          <w:szCs w:val="32"/>
        </w:rPr>
        <w:t>3</w:t>
      </w:r>
      <w:r w:rsidRPr="000939B8">
        <w:rPr>
          <w:rFonts w:ascii="仿宋_GB2312" w:eastAsia="仿宋_GB2312" w:hAnsi="仿宋" w:hint="eastAsia"/>
          <w:color w:val="000000" w:themeColor="text1"/>
          <w:sz w:val="32"/>
          <w:szCs w:val="32"/>
        </w:rPr>
        <w:t>万元，增长</w:t>
      </w:r>
      <w:r w:rsidRPr="000939B8">
        <w:rPr>
          <w:rFonts w:ascii="仿宋_GB2312" w:eastAsia="仿宋_GB2312" w:hAnsi="仿宋_GB2312" w:cs="仿宋_GB2312" w:hint="eastAsia"/>
          <w:bCs/>
          <w:color w:val="000000" w:themeColor="text1"/>
          <w:kern w:val="0"/>
          <w:sz w:val="32"/>
          <w:szCs w:val="32"/>
        </w:rPr>
        <w:t>2.88</w:t>
      </w:r>
      <w:r w:rsidRPr="000939B8">
        <w:rPr>
          <w:rFonts w:ascii="仿宋_GB2312" w:eastAsia="仿宋_GB2312" w:hAnsi="仿宋"/>
          <w:color w:val="000000" w:themeColor="text1"/>
          <w:sz w:val="32"/>
          <w:szCs w:val="32"/>
        </w:rPr>
        <w:t>%</w:t>
      </w:r>
      <w:r w:rsidRPr="000939B8">
        <w:rPr>
          <w:rFonts w:ascii="仿宋_GB2312" w:eastAsia="仿宋_GB2312" w:hAnsi="仿宋" w:hint="eastAsia"/>
          <w:color w:val="000000" w:themeColor="text1"/>
          <w:sz w:val="32"/>
          <w:szCs w:val="32"/>
        </w:rPr>
        <w:t>，完成年初预算的109.15%，调整预算的102.75</w:t>
      </w:r>
      <w:r w:rsidRPr="000939B8">
        <w:rPr>
          <w:rFonts w:ascii="仿宋_GB2312" w:eastAsia="仿宋_GB2312" w:hAnsi="仿宋"/>
          <w:color w:val="000000" w:themeColor="text1"/>
          <w:sz w:val="32"/>
          <w:szCs w:val="32"/>
        </w:rPr>
        <w:t>%</w:t>
      </w:r>
      <w:r w:rsidRPr="000939B8">
        <w:rPr>
          <w:rFonts w:ascii="仿宋_GB2312" w:eastAsia="仿宋_GB2312" w:hAnsi="仿宋" w:hint="eastAsia"/>
          <w:color w:val="000000" w:themeColor="text1"/>
          <w:sz w:val="32"/>
          <w:szCs w:val="32"/>
        </w:rPr>
        <w:t>。</w:t>
      </w:r>
    </w:p>
    <w:p w:rsidR="00CB7052" w:rsidRPr="000939B8" w:rsidRDefault="00B635D3" w:rsidP="005B450D">
      <w:pPr>
        <w:topLinePunct/>
        <w:spacing w:line="560" w:lineRule="exact"/>
        <w:ind w:firstLineChars="200" w:firstLine="640"/>
        <w:rPr>
          <w:rFonts w:ascii="仿宋_GB2312" w:eastAsia="仿宋_GB2312" w:hAnsi="仿宋"/>
          <w:color w:val="000000" w:themeColor="text1"/>
          <w:sz w:val="32"/>
          <w:szCs w:val="32"/>
        </w:rPr>
      </w:pPr>
      <w:r w:rsidRPr="000939B8">
        <w:rPr>
          <w:rFonts w:ascii="仿宋_GB2312" w:eastAsia="仿宋_GB2312" w:hAnsi="仿宋" w:hint="eastAsia"/>
          <w:color w:val="000000" w:themeColor="text1"/>
          <w:sz w:val="32"/>
          <w:szCs w:val="32"/>
        </w:rPr>
        <w:t>2024年决算收入总计832386万元，其中：一般公共预算收入207365万元、上级补助收入521567万元（返还收入15524万元、一般</w:t>
      </w:r>
      <w:r w:rsidR="00FA45F1" w:rsidRPr="000939B8">
        <w:rPr>
          <w:rFonts w:ascii="仿宋_GB2312" w:eastAsia="仿宋_GB2312" w:hAnsi="仿宋" w:hint="eastAsia"/>
          <w:color w:val="000000" w:themeColor="text1"/>
          <w:sz w:val="32"/>
          <w:szCs w:val="32"/>
        </w:rPr>
        <w:t>性</w:t>
      </w:r>
      <w:r w:rsidRPr="000939B8">
        <w:rPr>
          <w:rFonts w:ascii="仿宋_GB2312" w:eastAsia="仿宋_GB2312" w:hAnsi="仿宋" w:hint="eastAsia"/>
          <w:color w:val="000000" w:themeColor="text1"/>
          <w:sz w:val="32"/>
          <w:szCs w:val="32"/>
        </w:rPr>
        <w:t>转移支付收入478711万元、专项转移支付收入</w:t>
      </w:r>
      <w:r w:rsidRPr="000939B8">
        <w:rPr>
          <w:rFonts w:ascii="仿宋_GB2312" w:eastAsia="仿宋_GB2312" w:hAnsi="仿宋" w:hint="eastAsia"/>
          <w:color w:val="000000" w:themeColor="text1"/>
          <w:sz w:val="32"/>
          <w:szCs w:val="32"/>
        </w:rPr>
        <w:lastRenderedPageBreak/>
        <w:t>27332万元）、政府一般债券转贷收入20255万元</w:t>
      </w:r>
      <w:bookmarkStart w:id="0" w:name="OLE_LINK7"/>
      <w:bookmarkStart w:id="1" w:name="OLE_LINK13"/>
      <w:r w:rsidR="00CC4915" w:rsidRPr="000939B8">
        <w:rPr>
          <w:rFonts w:ascii="仿宋_GB2312" w:eastAsia="仿宋_GB2312" w:hAnsi="仿宋" w:hint="eastAsia"/>
          <w:color w:val="000000" w:themeColor="text1"/>
          <w:sz w:val="32"/>
          <w:szCs w:val="32"/>
        </w:rPr>
        <w:t>（一般债券8609万元、再融资债券11622万元、</w:t>
      </w:r>
      <w:r w:rsidR="00CC4915" w:rsidRPr="000939B8">
        <w:rPr>
          <w:rFonts w:ascii="仿宋_GB2312" w:eastAsia="仿宋_GB2312" w:hAnsi="仿宋_GB2312" w:cs="仿宋_GB2312" w:hint="eastAsia"/>
          <w:color w:val="000000" w:themeColor="text1"/>
          <w:kern w:val="0"/>
          <w:sz w:val="32"/>
          <w:szCs w:val="32"/>
          <w:lang w:bidi="en-US"/>
        </w:rPr>
        <w:t>置换存量隐性债务债券24万元）</w:t>
      </w:r>
      <w:bookmarkEnd w:id="0"/>
      <w:bookmarkEnd w:id="1"/>
      <w:r w:rsidRPr="000939B8">
        <w:rPr>
          <w:rFonts w:ascii="仿宋_GB2312" w:eastAsia="仿宋_GB2312" w:hAnsi="仿宋" w:hint="eastAsia"/>
          <w:color w:val="000000" w:themeColor="text1"/>
          <w:sz w:val="32"/>
          <w:szCs w:val="32"/>
        </w:rPr>
        <w:t>、动用预算稳定调节基金1101万元、调入资金42842万元(</w:t>
      </w:r>
      <w:r w:rsidR="00FA45F1" w:rsidRPr="000939B8">
        <w:rPr>
          <w:rFonts w:ascii="仿宋_GB2312" w:eastAsia="仿宋_GB2312" w:hAnsi="仿宋" w:hint="eastAsia"/>
          <w:color w:val="000000" w:themeColor="text1"/>
          <w:sz w:val="32"/>
          <w:szCs w:val="32"/>
        </w:rPr>
        <w:t>其中：</w:t>
      </w:r>
      <w:r w:rsidRPr="000939B8">
        <w:rPr>
          <w:rFonts w:ascii="仿宋_GB2312" w:eastAsia="仿宋_GB2312" w:hAnsi="仿宋" w:hint="eastAsia"/>
          <w:color w:val="000000" w:themeColor="text1"/>
          <w:sz w:val="32"/>
          <w:szCs w:val="32"/>
        </w:rPr>
        <w:t>国有资本经营预算调入4848万元、</w:t>
      </w:r>
      <w:bookmarkStart w:id="2" w:name="_GoBack"/>
      <w:bookmarkEnd w:id="2"/>
      <w:r w:rsidR="00CC4915" w:rsidRPr="000939B8">
        <w:rPr>
          <w:rFonts w:ascii="仿宋_GB2312" w:eastAsia="仿宋_GB2312" w:hAnsi="仿宋" w:hint="eastAsia"/>
          <w:color w:val="000000" w:themeColor="text1"/>
          <w:sz w:val="32"/>
          <w:szCs w:val="32"/>
        </w:rPr>
        <w:t>盘活存量</w:t>
      </w:r>
      <w:r w:rsidR="00BE062D" w:rsidRPr="000939B8">
        <w:rPr>
          <w:rFonts w:ascii="仿宋_GB2312" w:eastAsia="仿宋_GB2312" w:hAnsi="仿宋" w:hint="eastAsia"/>
          <w:color w:val="000000" w:themeColor="text1"/>
          <w:sz w:val="32"/>
          <w:szCs w:val="32"/>
        </w:rPr>
        <w:t>资金调入18000万元、</w:t>
      </w:r>
      <w:r w:rsidR="00CC4915" w:rsidRPr="000939B8">
        <w:rPr>
          <w:rFonts w:ascii="仿宋_GB2312" w:eastAsia="仿宋_GB2312" w:hAnsi="仿宋" w:hint="eastAsia"/>
          <w:color w:val="000000" w:themeColor="text1"/>
          <w:sz w:val="32"/>
          <w:szCs w:val="32"/>
        </w:rPr>
        <w:t>市级补助资金</w:t>
      </w:r>
      <w:r w:rsidR="00FA45F1" w:rsidRPr="000939B8">
        <w:rPr>
          <w:rFonts w:ascii="仿宋_GB2312" w:eastAsia="仿宋_GB2312" w:hAnsi="仿宋" w:hint="eastAsia"/>
          <w:color w:val="000000" w:themeColor="text1"/>
          <w:sz w:val="32"/>
          <w:szCs w:val="32"/>
        </w:rPr>
        <w:t>调入</w:t>
      </w:r>
      <w:r w:rsidR="00BE062D" w:rsidRPr="000939B8">
        <w:rPr>
          <w:rFonts w:ascii="仿宋_GB2312" w:eastAsia="仿宋_GB2312" w:hAnsi="仿宋" w:hint="eastAsia"/>
          <w:color w:val="000000" w:themeColor="text1"/>
          <w:sz w:val="32"/>
          <w:szCs w:val="32"/>
        </w:rPr>
        <w:t>19994</w:t>
      </w:r>
      <w:r w:rsidR="00FA45F1" w:rsidRPr="000939B8">
        <w:rPr>
          <w:rFonts w:ascii="仿宋_GB2312" w:eastAsia="仿宋_GB2312" w:hAnsi="仿宋" w:hint="eastAsia"/>
          <w:color w:val="000000" w:themeColor="text1"/>
          <w:sz w:val="32"/>
          <w:szCs w:val="32"/>
        </w:rPr>
        <w:t>万元）、</w:t>
      </w:r>
      <w:r w:rsidRPr="000939B8">
        <w:rPr>
          <w:rFonts w:ascii="仿宋_GB2312" w:eastAsia="仿宋_GB2312" w:hAnsi="仿宋" w:hint="eastAsia"/>
          <w:color w:val="000000" w:themeColor="text1"/>
          <w:sz w:val="32"/>
          <w:szCs w:val="32"/>
        </w:rPr>
        <w:t>上年结转39256万元。</w:t>
      </w:r>
    </w:p>
    <w:p w:rsidR="00CB7052" w:rsidRPr="000939B8" w:rsidRDefault="00B635D3" w:rsidP="005B450D">
      <w:pPr>
        <w:topLinePunct/>
        <w:spacing w:line="560" w:lineRule="exact"/>
        <w:ind w:firstLineChars="200" w:firstLine="640"/>
        <w:rPr>
          <w:rFonts w:ascii="仿宋" w:eastAsia="仿宋" w:hAnsi="仿宋"/>
          <w:color w:val="000000" w:themeColor="text1"/>
          <w:sz w:val="32"/>
          <w:szCs w:val="32"/>
        </w:rPr>
      </w:pPr>
      <w:r w:rsidRPr="000939B8">
        <w:rPr>
          <w:rFonts w:ascii="仿宋_GB2312" w:eastAsia="仿宋_GB2312" w:hAnsi="仿宋" w:hint="eastAsia"/>
          <w:color w:val="000000" w:themeColor="text1"/>
          <w:sz w:val="32"/>
          <w:szCs w:val="32"/>
        </w:rPr>
        <w:t>2024年决算支出总计832386万元，其中：一般公共预算支出807603万元、上解</w:t>
      </w:r>
      <w:r w:rsidR="00FA45F1" w:rsidRPr="000939B8">
        <w:rPr>
          <w:rFonts w:ascii="仿宋_GB2312" w:eastAsia="仿宋_GB2312" w:hAnsi="仿宋" w:hint="eastAsia"/>
          <w:color w:val="000000" w:themeColor="text1"/>
          <w:sz w:val="32"/>
          <w:szCs w:val="32"/>
        </w:rPr>
        <w:t>上级</w:t>
      </w:r>
      <w:r w:rsidRPr="000939B8">
        <w:rPr>
          <w:rFonts w:ascii="仿宋_GB2312" w:eastAsia="仿宋_GB2312" w:hAnsi="仿宋" w:hint="eastAsia"/>
          <w:color w:val="000000" w:themeColor="text1"/>
          <w:sz w:val="32"/>
          <w:szCs w:val="32"/>
        </w:rPr>
        <w:t>支出5271万元、地方政府一般债券还本支出13786万元、安排预算稳定调节基金4163万元</w:t>
      </w:r>
      <w:r w:rsidR="00CC4915" w:rsidRPr="000939B8">
        <w:rPr>
          <w:rFonts w:ascii="仿宋_GB2312" w:eastAsia="仿宋_GB2312" w:hAnsi="仿宋" w:hint="eastAsia"/>
          <w:color w:val="000000" w:themeColor="text1"/>
          <w:sz w:val="32"/>
          <w:szCs w:val="32"/>
        </w:rPr>
        <w:t>、</w:t>
      </w:r>
      <w:r w:rsidRPr="000939B8">
        <w:rPr>
          <w:rFonts w:ascii="仿宋_GB2312" w:eastAsia="仿宋_GB2312" w:hAnsi="仿宋" w:hint="eastAsia"/>
          <w:color w:val="000000" w:themeColor="text1"/>
          <w:sz w:val="32"/>
          <w:szCs w:val="32"/>
        </w:rPr>
        <w:t>结转下年</w:t>
      </w:r>
      <w:r w:rsidR="00CC4915" w:rsidRPr="000939B8">
        <w:rPr>
          <w:rFonts w:ascii="仿宋_GB2312" w:eastAsia="仿宋_GB2312" w:hAnsi="仿宋" w:hint="eastAsia"/>
          <w:color w:val="000000" w:themeColor="text1"/>
          <w:sz w:val="32"/>
          <w:szCs w:val="32"/>
        </w:rPr>
        <w:t>支出</w:t>
      </w:r>
      <w:r w:rsidRPr="000939B8">
        <w:rPr>
          <w:rFonts w:ascii="仿宋_GB2312" w:eastAsia="仿宋_GB2312" w:hAnsi="仿宋" w:hint="eastAsia"/>
          <w:color w:val="000000" w:themeColor="text1"/>
          <w:sz w:val="32"/>
          <w:szCs w:val="32"/>
        </w:rPr>
        <w:t>1563万元</w:t>
      </w:r>
      <w:r w:rsidR="00FA45F1" w:rsidRPr="000939B8">
        <w:rPr>
          <w:rFonts w:ascii="仿宋_GB2312" w:eastAsia="仿宋_GB2312" w:hAnsi="仿宋" w:hint="eastAsia"/>
          <w:color w:val="000000" w:themeColor="text1"/>
          <w:sz w:val="32"/>
          <w:szCs w:val="32"/>
        </w:rPr>
        <w:t>。</w:t>
      </w:r>
    </w:p>
    <w:p w:rsidR="00CB7052" w:rsidRPr="000939B8" w:rsidRDefault="00B635D3" w:rsidP="005B450D">
      <w:pPr>
        <w:topLinePunct/>
        <w:spacing w:line="560" w:lineRule="exact"/>
        <w:ind w:firstLineChars="200" w:firstLine="643"/>
        <w:rPr>
          <w:rFonts w:ascii="楷体_GB2312" w:eastAsia="楷体_GB2312" w:hAnsi="楷体" w:cs="宋体"/>
          <w:b/>
          <w:color w:val="000000" w:themeColor="text1"/>
          <w:kern w:val="0"/>
          <w:sz w:val="32"/>
          <w:szCs w:val="32"/>
        </w:rPr>
      </w:pPr>
      <w:r w:rsidRPr="000939B8">
        <w:rPr>
          <w:rFonts w:ascii="楷体_GB2312" w:eastAsia="楷体_GB2312" w:hAnsi="楷体" w:cs="宋体" w:hint="eastAsia"/>
          <w:b/>
          <w:color w:val="000000" w:themeColor="text1"/>
          <w:kern w:val="0"/>
          <w:sz w:val="32"/>
          <w:szCs w:val="32"/>
        </w:rPr>
        <w:t>（二）政府性基金预算收支决算情况</w:t>
      </w:r>
    </w:p>
    <w:p w:rsidR="00CB7052" w:rsidRPr="000939B8" w:rsidRDefault="00B635D3" w:rsidP="005B450D">
      <w:pPr>
        <w:tabs>
          <w:tab w:val="left" w:pos="720"/>
        </w:tabs>
        <w:topLinePunct/>
        <w:spacing w:line="560" w:lineRule="exact"/>
        <w:ind w:firstLineChars="200" w:firstLine="640"/>
        <w:rPr>
          <w:rFonts w:ascii="仿宋_GB2312" w:eastAsia="仿宋_GB2312" w:hAnsi="仿宋" w:cs="宋体"/>
          <w:color w:val="000000" w:themeColor="text1"/>
          <w:kern w:val="0"/>
          <w:sz w:val="32"/>
          <w:szCs w:val="32"/>
        </w:rPr>
      </w:pPr>
      <w:r w:rsidRPr="000939B8">
        <w:rPr>
          <w:rFonts w:ascii="仿宋_GB2312" w:eastAsia="仿宋_GB2312" w:hAnsi="仿宋" w:cs="宋体" w:hint="eastAsia"/>
          <w:color w:val="000000" w:themeColor="text1"/>
          <w:kern w:val="0"/>
          <w:sz w:val="32"/>
          <w:szCs w:val="32"/>
        </w:rPr>
        <w:t>2024年政府性基金</w:t>
      </w:r>
      <w:r w:rsidRPr="000939B8">
        <w:rPr>
          <w:rFonts w:ascii="仿宋_GB2312" w:eastAsia="仿宋_GB2312" w:hAnsi="仿宋" w:hint="eastAsia"/>
          <w:color w:val="000000" w:themeColor="text1"/>
          <w:sz w:val="32"/>
          <w:szCs w:val="32"/>
        </w:rPr>
        <w:t>年初预算收入总计</w:t>
      </w:r>
      <w:r w:rsidRPr="000939B8">
        <w:rPr>
          <w:rFonts w:ascii="仿宋_GB2312" w:eastAsia="仿宋_GB2312" w:hAnsi="华文仿宋" w:hint="eastAsia"/>
          <w:bCs/>
          <w:color w:val="000000" w:themeColor="text1"/>
          <w:sz w:val="32"/>
          <w:szCs w:val="32"/>
        </w:rPr>
        <w:t>329800</w:t>
      </w:r>
      <w:r w:rsidRPr="000939B8">
        <w:rPr>
          <w:rFonts w:ascii="仿宋_GB2312" w:eastAsia="仿宋_GB2312" w:hAnsi="仿宋" w:hint="eastAsia"/>
          <w:color w:val="000000" w:themeColor="text1"/>
          <w:sz w:val="32"/>
          <w:szCs w:val="32"/>
        </w:rPr>
        <w:t>万元，</w:t>
      </w:r>
      <w:r w:rsidR="00547D7A" w:rsidRPr="000939B8">
        <w:rPr>
          <w:rFonts w:ascii="仿宋_GB2312" w:eastAsia="仿宋_GB2312" w:hAnsi="仿宋"/>
          <w:color w:val="000000" w:themeColor="text1"/>
          <w:sz w:val="32"/>
          <w:szCs w:val="32"/>
        </w:rPr>
        <w:t>202</w:t>
      </w:r>
      <w:r w:rsidR="00547D7A" w:rsidRPr="000939B8">
        <w:rPr>
          <w:rFonts w:ascii="仿宋_GB2312" w:eastAsia="仿宋_GB2312" w:hAnsi="仿宋" w:hint="eastAsia"/>
          <w:color w:val="000000" w:themeColor="text1"/>
          <w:sz w:val="32"/>
          <w:szCs w:val="32"/>
        </w:rPr>
        <w:t>4年12月</w:t>
      </w:r>
      <w:r w:rsidR="00547D7A" w:rsidRPr="000939B8">
        <w:rPr>
          <w:rFonts w:ascii="仿宋_GB2312" w:eastAsia="仿宋_GB2312" w:hAnsi="仿宋"/>
          <w:color w:val="000000" w:themeColor="text1"/>
          <w:sz w:val="32"/>
          <w:szCs w:val="32"/>
        </w:rPr>
        <w:t>20</w:t>
      </w:r>
      <w:r w:rsidR="00547D7A" w:rsidRPr="000939B8">
        <w:rPr>
          <w:rFonts w:ascii="仿宋_GB2312" w:eastAsia="仿宋_GB2312" w:hAnsi="仿宋" w:hint="eastAsia"/>
          <w:color w:val="000000" w:themeColor="text1"/>
          <w:sz w:val="32"/>
          <w:szCs w:val="32"/>
        </w:rPr>
        <w:t>日，</w:t>
      </w:r>
      <w:r w:rsidRPr="000939B8">
        <w:rPr>
          <w:rFonts w:ascii="仿宋_GB2312" w:eastAsia="仿宋_GB2312" w:hAnsi="仿宋" w:hint="eastAsia"/>
          <w:color w:val="000000" w:themeColor="text1"/>
          <w:sz w:val="32"/>
          <w:szCs w:val="32"/>
        </w:rPr>
        <w:t>经县人大常委会批准预算调整后为</w:t>
      </w:r>
      <w:r w:rsidRPr="000939B8">
        <w:rPr>
          <w:rFonts w:ascii="仿宋_GB2312" w:eastAsia="仿宋_GB2312" w:hAnsi="仿宋" w:hint="eastAsia"/>
          <w:bCs/>
          <w:color w:val="000000" w:themeColor="text1"/>
          <w:sz w:val="32"/>
          <w:szCs w:val="32"/>
        </w:rPr>
        <w:t>408792</w:t>
      </w:r>
      <w:r w:rsidRPr="000939B8">
        <w:rPr>
          <w:rFonts w:ascii="仿宋_GB2312" w:eastAsia="仿宋_GB2312" w:hAnsi="华文仿宋" w:hint="eastAsia"/>
          <w:bCs/>
          <w:color w:val="000000" w:themeColor="text1"/>
          <w:sz w:val="32"/>
          <w:szCs w:val="32"/>
        </w:rPr>
        <w:t>万</w:t>
      </w:r>
      <w:r w:rsidRPr="000939B8">
        <w:rPr>
          <w:rFonts w:ascii="仿宋_GB2312" w:eastAsia="仿宋_GB2312" w:hAnsi="仿宋" w:hint="eastAsia"/>
          <w:color w:val="000000" w:themeColor="text1"/>
          <w:sz w:val="32"/>
          <w:szCs w:val="32"/>
        </w:rPr>
        <w:t>元（其中：</w:t>
      </w:r>
      <w:r w:rsidRPr="000939B8">
        <w:rPr>
          <w:rFonts w:ascii="仿宋_GB2312" w:eastAsia="仿宋_GB2312" w:hAnsi="仿宋" w:cs="宋体" w:hint="eastAsia"/>
          <w:color w:val="000000" w:themeColor="text1"/>
          <w:kern w:val="0"/>
          <w:sz w:val="32"/>
          <w:szCs w:val="32"/>
        </w:rPr>
        <w:t>本级政府性基金收入</w:t>
      </w:r>
      <w:r w:rsidRPr="000939B8">
        <w:rPr>
          <w:rFonts w:ascii="仿宋_GB2312" w:eastAsia="仿宋_GB2312" w:hAnsi="仿宋" w:hint="eastAsia"/>
          <w:color w:val="000000" w:themeColor="text1"/>
          <w:sz w:val="32"/>
          <w:szCs w:val="32"/>
        </w:rPr>
        <w:t>年初预算</w:t>
      </w:r>
      <w:r w:rsidRPr="000939B8">
        <w:rPr>
          <w:rFonts w:ascii="仿宋_GB2312" w:eastAsia="仿宋_GB2312" w:hAnsi="华文仿宋" w:hint="eastAsia"/>
          <w:bCs/>
          <w:color w:val="000000" w:themeColor="text1"/>
          <w:sz w:val="32"/>
          <w:szCs w:val="32"/>
        </w:rPr>
        <w:t>329800</w:t>
      </w:r>
      <w:r w:rsidRPr="000939B8">
        <w:rPr>
          <w:rFonts w:ascii="仿宋_GB2312" w:eastAsia="仿宋_GB2312" w:hAnsi="仿宋" w:hint="eastAsia"/>
          <w:color w:val="000000" w:themeColor="text1"/>
          <w:sz w:val="32"/>
          <w:szCs w:val="32"/>
        </w:rPr>
        <w:t>万元，批准预算调整为</w:t>
      </w:r>
      <w:r w:rsidR="00547D7A" w:rsidRPr="000939B8">
        <w:rPr>
          <w:rFonts w:ascii="仿宋_GB2312" w:eastAsia="仿宋_GB2312" w:hAnsi="仿宋" w:hint="eastAsia"/>
          <w:color w:val="000000" w:themeColor="text1"/>
          <w:sz w:val="32"/>
          <w:szCs w:val="32"/>
        </w:rPr>
        <w:t>89800</w:t>
      </w:r>
      <w:r w:rsidRPr="000939B8">
        <w:rPr>
          <w:rFonts w:ascii="仿宋_GB2312" w:eastAsia="仿宋_GB2312" w:hAnsi="仿宋" w:hint="eastAsia"/>
          <w:color w:val="000000" w:themeColor="text1"/>
          <w:sz w:val="32"/>
          <w:szCs w:val="32"/>
        </w:rPr>
        <w:t>万元）。全年</w:t>
      </w:r>
      <w:r w:rsidRPr="000939B8">
        <w:rPr>
          <w:rFonts w:ascii="仿宋_GB2312" w:eastAsia="仿宋_GB2312" w:hAnsi="仿宋" w:cs="宋体" w:hint="eastAsia"/>
          <w:color w:val="000000" w:themeColor="text1"/>
          <w:kern w:val="0"/>
          <w:sz w:val="32"/>
          <w:szCs w:val="32"/>
        </w:rPr>
        <w:t>决算收入总计462759万元，其中：本级政府性基金收入完成81460万元，</w:t>
      </w:r>
      <w:r w:rsidR="00547D7A" w:rsidRPr="000939B8">
        <w:rPr>
          <w:rFonts w:ascii="仿宋_GB2312" w:eastAsia="仿宋_GB2312" w:hAnsi="仿宋" w:hint="eastAsia"/>
          <w:color w:val="000000" w:themeColor="text1"/>
          <w:sz w:val="32"/>
          <w:szCs w:val="32"/>
        </w:rPr>
        <w:t>下降</w:t>
      </w:r>
      <w:r w:rsidRPr="000939B8">
        <w:rPr>
          <w:rFonts w:ascii="仿宋_GB2312" w:eastAsia="仿宋_GB2312" w:hAnsi="仿宋" w:hint="eastAsia"/>
          <w:color w:val="000000" w:themeColor="text1"/>
          <w:sz w:val="32"/>
          <w:szCs w:val="32"/>
        </w:rPr>
        <w:t>64.57</w:t>
      </w:r>
      <w:r w:rsidRPr="000939B8">
        <w:rPr>
          <w:rFonts w:ascii="仿宋_GB2312" w:eastAsia="仿宋_GB2312" w:hAnsi="仿宋"/>
          <w:color w:val="000000" w:themeColor="text1"/>
          <w:sz w:val="32"/>
          <w:szCs w:val="32"/>
        </w:rPr>
        <w:t>%</w:t>
      </w:r>
      <w:r w:rsidR="00CC4915" w:rsidRPr="000939B8">
        <w:rPr>
          <w:rFonts w:ascii="仿宋_GB2312" w:eastAsia="仿宋_GB2312" w:hAnsi="仿宋" w:hint="eastAsia"/>
          <w:color w:val="000000" w:themeColor="text1"/>
          <w:sz w:val="32"/>
          <w:szCs w:val="32"/>
        </w:rPr>
        <w:t>（主要原因为土地出让金收入大幅下滑）</w:t>
      </w:r>
      <w:r w:rsidRPr="000939B8">
        <w:rPr>
          <w:rFonts w:ascii="仿宋_GB2312" w:eastAsia="仿宋_GB2312" w:hAnsi="仿宋" w:hint="eastAsia"/>
          <w:color w:val="000000" w:themeColor="text1"/>
          <w:sz w:val="32"/>
          <w:szCs w:val="32"/>
        </w:rPr>
        <w:t>，完成年初预算的24.7%，调整预算的</w:t>
      </w:r>
      <w:r w:rsidR="00546EF9" w:rsidRPr="000939B8">
        <w:rPr>
          <w:rFonts w:ascii="仿宋_GB2312" w:eastAsia="仿宋_GB2312" w:hAnsi="仿宋" w:hint="eastAsia"/>
          <w:color w:val="000000" w:themeColor="text1"/>
          <w:sz w:val="32"/>
          <w:szCs w:val="32"/>
        </w:rPr>
        <w:t>90.71</w:t>
      </w:r>
      <w:r w:rsidRPr="000939B8">
        <w:rPr>
          <w:rFonts w:ascii="仿宋_GB2312" w:eastAsia="仿宋_GB2312" w:hAnsi="仿宋"/>
          <w:color w:val="000000" w:themeColor="text1"/>
          <w:sz w:val="32"/>
          <w:szCs w:val="32"/>
        </w:rPr>
        <w:t>%</w:t>
      </w:r>
      <w:r w:rsidRPr="000939B8">
        <w:rPr>
          <w:rFonts w:ascii="仿宋_GB2312" w:eastAsia="仿宋_GB2312" w:hAnsi="仿宋" w:hint="eastAsia"/>
          <w:color w:val="000000" w:themeColor="text1"/>
          <w:sz w:val="32"/>
          <w:szCs w:val="32"/>
        </w:rPr>
        <w:t>；</w:t>
      </w:r>
      <w:r w:rsidRPr="000939B8">
        <w:rPr>
          <w:rFonts w:ascii="仿宋_GB2312" w:eastAsia="仿宋_GB2312" w:hAnsi="仿宋" w:cs="宋体" w:hint="eastAsia"/>
          <w:color w:val="000000" w:themeColor="text1"/>
          <w:kern w:val="0"/>
          <w:sz w:val="32"/>
          <w:szCs w:val="32"/>
        </w:rPr>
        <w:t>上级</w:t>
      </w:r>
      <w:r w:rsidRPr="000939B8">
        <w:rPr>
          <w:rFonts w:ascii="仿宋_GB2312" w:eastAsia="仿宋_GB2312" w:hAnsi="仿宋" w:hint="eastAsia"/>
          <w:color w:val="000000" w:themeColor="text1"/>
          <w:sz w:val="32"/>
          <w:szCs w:val="32"/>
        </w:rPr>
        <w:t>补助</w:t>
      </w:r>
      <w:r w:rsidRPr="000939B8">
        <w:rPr>
          <w:rFonts w:ascii="仿宋_GB2312" w:eastAsia="仿宋_GB2312" w:hAnsi="仿宋" w:cs="宋体" w:hint="eastAsia"/>
          <w:color w:val="000000" w:themeColor="text1"/>
          <w:kern w:val="0"/>
          <w:sz w:val="32"/>
          <w:szCs w:val="32"/>
        </w:rPr>
        <w:t>收入18090万元；政府专项债券转贷收入185183万元</w:t>
      </w:r>
      <w:r w:rsidR="00DB22BA" w:rsidRPr="000939B8">
        <w:rPr>
          <w:rFonts w:ascii="仿宋_GB2312" w:eastAsia="仿宋_GB2312" w:hAnsi="仿宋" w:hint="eastAsia"/>
          <w:color w:val="000000" w:themeColor="text1"/>
          <w:sz w:val="32"/>
          <w:szCs w:val="32"/>
        </w:rPr>
        <w:t>（专项债券114200万元、再融资债券</w:t>
      </w:r>
      <w:r w:rsidR="00BE062D" w:rsidRPr="000939B8">
        <w:rPr>
          <w:rFonts w:ascii="仿宋_GB2312" w:eastAsia="仿宋_GB2312" w:hAnsi="仿宋" w:hint="eastAsia"/>
          <w:color w:val="000000" w:themeColor="text1"/>
          <w:sz w:val="32"/>
          <w:szCs w:val="32"/>
        </w:rPr>
        <w:t>34110</w:t>
      </w:r>
      <w:r w:rsidR="00DB22BA" w:rsidRPr="000939B8">
        <w:rPr>
          <w:rFonts w:ascii="仿宋_GB2312" w:eastAsia="仿宋_GB2312" w:hAnsi="仿宋" w:hint="eastAsia"/>
          <w:color w:val="000000" w:themeColor="text1"/>
          <w:sz w:val="32"/>
          <w:szCs w:val="32"/>
        </w:rPr>
        <w:t>万元、</w:t>
      </w:r>
      <w:r w:rsidR="00DB22BA" w:rsidRPr="000939B8">
        <w:rPr>
          <w:rFonts w:ascii="仿宋_GB2312" w:eastAsia="仿宋_GB2312" w:hAnsi="仿宋_GB2312" w:cs="仿宋_GB2312" w:hint="eastAsia"/>
          <w:color w:val="000000" w:themeColor="text1"/>
          <w:kern w:val="0"/>
          <w:sz w:val="32"/>
          <w:szCs w:val="32"/>
          <w:lang w:bidi="en-US"/>
        </w:rPr>
        <w:t>置换存量隐性债务债券</w:t>
      </w:r>
      <w:r w:rsidR="00BE062D" w:rsidRPr="000939B8">
        <w:rPr>
          <w:rFonts w:ascii="仿宋_GB2312" w:eastAsia="仿宋_GB2312" w:hAnsi="仿宋_GB2312" w:cs="仿宋_GB2312" w:hint="eastAsia"/>
          <w:color w:val="000000" w:themeColor="text1"/>
          <w:kern w:val="0"/>
          <w:sz w:val="32"/>
          <w:szCs w:val="32"/>
          <w:lang w:bidi="en-US"/>
        </w:rPr>
        <w:t>36873</w:t>
      </w:r>
      <w:r w:rsidR="00DB22BA" w:rsidRPr="000939B8">
        <w:rPr>
          <w:rFonts w:ascii="仿宋_GB2312" w:eastAsia="仿宋_GB2312" w:hAnsi="仿宋_GB2312" w:cs="仿宋_GB2312" w:hint="eastAsia"/>
          <w:color w:val="000000" w:themeColor="text1"/>
          <w:kern w:val="0"/>
          <w:sz w:val="32"/>
          <w:szCs w:val="32"/>
          <w:lang w:bidi="en-US"/>
        </w:rPr>
        <w:t>万元）</w:t>
      </w:r>
      <w:r w:rsidRPr="000939B8">
        <w:rPr>
          <w:rFonts w:ascii="仿宋_GB2312" w:eastAsia="仿宋_GB2312" w:hAnsi="仿宋" w:cs="宋体" w:hint="eastAsia"/>
          <w:color w:val="000000" w:themeColor="text1"/>
          <w:kern w:val="0"/>
          <w:sz w:val="32"/>
          <w:szCs w:val="32"/>
        </w:rPr>
        <w:t>；上年结转77451万元；调入资金100575万元</w:t>
      </w:r>
      <w:r w:rsidR="00BE062D" w:rsidRPr="000939B8">
        <w:rPr>
          <w:rFonts w:ascii="仿宋_GB2312" w:eastAsia="仿宋_GB2312" w:hAnsi="仿宋" w:hint="eastAsia"/>
          <w:color w:val="000000" w:themeColor="text1"/>
          <w:sz w:val="32"/>
          <w:szCs w:val="32"/>
        </w:rPr>
        <w:t>(盘活存量资金调入5762万元、市级补助资金调入94813万元）</w:t>
      </w:r>
      <w:r w:rsidRPr="000939B8">
        <w:rPr>
          <w:rFonts w:ascii="仿宋_GB2312" w:eastAsia="仿宋_GB2312" w:hAnsi="仿宋" w:cs="宋体" w:hint="eastAsia"/>
          <w:color w:val="000000" w:themeColor="text1"/>
          <w:kern w:val="0"/>
          <w:sz w:val="32"/>
          <w:szCs w:val="32"/>
        </w:rPr>
        <w:t>。</w:t>
      </w:r>
    </w:p>
    <w:p w:rsidR="00CB7052" w:rsidRPr="000939B8" w:rsidRDefault="00B635D3" w:rsidP="005B450D">
      <w:pPr>
        <w:tabs>
          <w:tab w:val="left" w:pos="720"/>
        </w:tabs>
        <w:topLinePunct/>
        <w:spacing w:line="560" w:lineRule="exact"/>
        <w:ind w:firstLineChars="200" w:firstLine="640"/>
        <w:rPr>
          <w:rFonts w:ascii="仿宋_GB2312" w:eastAsia="仿宋_GB2312" w:hAnsi="仿宋" w:cs="仿宋"/>
          <w:color w:val="000000" w:themeColor="text1"/>
          <w:kern w:val="0"/>
          <w:sz w:val="32"/>
          <w:szCs w:val="32"/>
        </w:rPr>
      </w:pPr>
      <w:r w:rsidRPr="000939B8">
        <w:rPr>
          <w:rFonts w:ascii="仿宋_GB2312" w:eastAsia="仿宋_GB2312" w:hAnsi="仿宋" w:cs="宋体" w:hint="eastAsia"/>
          <w:color w:val="000000" w:themeColor="text1"/>
          <w:kern w:val="0"/>
          <w:sz w:val="32"/>
          <w:szCs w:val="32"/>
        </w:rPr>
        <w:t>2024年政府性基金</w:t>
      </w:r>
      <w:r w:rsidRPr="000939B8">
        <w:rPr>
          <w:rFonts w:ascii="仿宋_GB2312" w:eastAsia="仿宋_GB2312" w:hAnsi="仿宋" w:hint="eastAsia"/>
          <w:color w:val="000000" w:themeColor="text1"/>
          <w:sz w:val="32"/>
          <w:szCs w:val="32"/>
        </w:rPr>
        <w:t>年初预算支出总计</w:t>
      </w:r>
      <w:r w:rsidRPr="000939B8">
        <w:rPr>
          <w:rFonts w:ascii="仿宋_GB2312" w:eastAsia="仿宋_GB2312" w:hAnsi="华文仿宋" w:hint="eastAsia"/>
          <w:bCs/>
          <w:color w:val="000000" w:themeColor="text1"/>
          <w:sz w:val="32"/>
          <w:szCs w:val="32"/>
        </w:rPr>
        <w:t>329800</w:t>
      </w:r>
      <w:r w:rsidRPr="000939B8">
        <w:rPr>
          <w:rFonts w:ascii="仿宋_GB2312" w:eastAsia="仿宋_GB2312" w:hAnsi="仿宋" w:hint="eastAsia"/>
          <w:color w:val="000000" w:themeColor="text1"/>
          <w:sz w:val="32"/>
          <w:szCs w:val="32"/>
        </w:rPr>
        <w:t>万元，经县人</w:t>
      </w:r>
      <w:r w:rsidRPr="000939B8">
        <w:rPr>
          <w:rFonts w:ascii="仿宋_GB2312" w:eastAsia="仿宋_GB2312" w:hAnsi="仿宋" w:hint="eastAsia"/>
          <w:color w:val="000000" w:themeColor="text1"/>
          <w:sz w:val="32"/>
          <w:szCs w:val="32"/>
        </w:rPr>
        <w:lastRenderedPageBreak/>
        <w:t>大常委会批准预算调整后为</w:t>
      </w:r>
      <w:r w:rsidRPr="000939B8">
        <w:rPr>
          <w:rFonts w:ascii="仿宋_GB2312" w:eastAsia="仿宋_GB2312" w:hAnsi="仿宋" w:hint="eastAsia"/>
          <w:bCs/>
          <w:color w:val="000000" w:themeColor="text1"/>
          <w:sz w:val="32"/>
          <w:szCs w:val="32"/>
        </w:rPr>
        <w:t>408792</w:t>
      </w:r>
      <w:r w:rsidRPr="000939B8">
        <w:rPr>
          <w:rFonts w:ascii="仿宋_GB2312" w:eastAsia="仿宋_GB2312" w:hAnsi="仿宋" w:hint="eastAsia"/>
          <w:color w:val="000000" w:themeColor="text1"/>
          <w:sz w:val="32"/>
          <w:szCs w:val="32"/>
        </w:rPr>
        <w:t>万元。全年决算支出总计462759万元，其中：</w:t>
      </w:r>
      <w:r w:rsidRPr="000939B8">
        <w:rPr>
          <w:rFonts w:ascii="仿宋_GB2312" w:eastAsia="仿宋_GB2312" w:hAnsi="仿宋" w:cs="宋体" w:hint="eastAsia"/>
          <w:color w:val="000000" w:themeColor="text1"/>
          <w:kern w:val="0"/>
          <w:sz w:val="32"/>
          <w:szCs w:val="32"/>
        </w:rPr>
        <w:t>政府性基金预算支出263654万元，</w:t>
      </w:r>
      <w:r w:rsidR="00546EF9" w:rsidRPr="000939B8">
        <w:rPr>
          <w:rFonts w:ascii="仿宋_GB2312" w:eastAsia="仿宋_GB2312" w:hAnsi="仿宋" w:cs="宋体" w:hint="eastAsia"/>
          <w:color w:val="000000" w:themeColor="text1"/>
          <w:kern w:val="0"/>
          <w:sz w:val="32"/>
          <w:szCs w:val="32"/>
        </w:rPr>
        <w:t>下降</w:t>
      </w:r>
      <w:r w:rsidRPr="000939B8">
        <w:rPr>
          <w:rFonts w:ascii="仿宋_GB2312" w:eastAsia="仿宋_GB2312" w:hAnsi="仿宋" w:cs="宋体" w:hint="eastAsia"/>
          <w:color w:val="000000" w:themeColor="text1"/>
          <w:kern w:val="0"/>
          <w:sz w:val="32"/>
          <w:szCs w:val="32"/>
        </w:rPr>
        <w:t>46.92</w:t>
      </w:r>
      <w:r w:rsidRPr="000939B8">
        <w:rPr>
          <w:rFonts w:ascii="仿宋_GB2312" w:eastAsia="仿宋_GB2312" w:hAnsi="仿宋" w:cs="宋体"/>
          <w:color w:val="000000" w:themeColor="text1"/>
          <w:kern w:val="0"/>
          <w:sz w:val="32"/>
          <w:szCs w:val="32"/>
        </w:rPr>
        <w:t>%</w:t>
      </w:r>
      <w:r w:rsidRPr="000939B8">
        <w:rPr>
          <w:rFonts w:ascii="仿宋_GB2312" w:eastAsia="仿宋_GB2312" w:hAnsi="仿宋" w:cs="宋体" w:hint="eastAsia"/>
          <w:color w:val="000000" w:themeColor="text1"/>
          <w:kern w:val="0"/>
          <w:sz w:val="32"/>
          <w:szCs w:val="32"/>
        </w:rPr>
        <w:t>，</w:t>
      </w:r>
      <w:bookmarkStart w:id="3" w:name="OLE_LINK33"/>
      <w:bookmarkStart w:id="4" w:name="OLE_LINK34"/>
      <w:r w:rsidRPr="000939B8">
        <w:rPr>
          <w:rFonts w:ascii="仿宋_GB2312" w:eastAsia="仿宋_GB2312" w:hAnsi="仿宋" w:cs="宋体" w:hint="eastAsia"/>
          <w:color w:val="000000" w:themeColor="text1"/>
          <w:kern w:val="0"/>
          <w:sz w:val="32"/>
          <w:szCs w:val="32"/>
        </w:rPr>
        <w:t>完成年初预算的79.94</w:t>
      </w:r>
      <w:r w:rsidRPr="000939B8">
        <w:rPr>
          <w:rFonts w:ascii="仿宋_GB2312" w:eastAsia="仿宋_GB2312" w:hAnsi="仿宋" w:cs="宋体"/>
          <w:color w:val="000000" w:themeColor="text1"/>
          <w:kern w:val="0"/>
          <w:sz w:val="32"/>
          <w:szCs w:val="32"/>
        </w:rPr>
        <w:t>%</w:t>
      </w:r>
      <w:r w:rsidRPr="000939B8">
        <w:rPr>
          <w:rFonts w:ascii="仿宋_GB2312" w:eastAsia="仿宋_GB2312" w:hAnsi="仿宋" w:cs="宋体" w:hint="eastAsia"/>
          <w:color w:val="000000" w:themeColor="text1"/>
          <w:kern w:val="0"/>
          <w:sz w:val="32"/>
          <w:szCs w:val="32"/>
        </w:rPr>
        <w:t>，</w:t>
      </w:r>
      <w:bookmarkEnd w:id="3"/>
      <w:bookmarkEnd w:id="4"/>
      <w:r w:rsidRPr="000939B8">
        <w:rPr>
          <w:rFonts w:ascii="仿宋_GB2312" w:eastAsia="仿宋_GB2312" w:hAnsi="仿宋" w:cs="宋体" w:hint="eastAsia"/>
          <w:color w:val="000000" w:themeColor="text1"/>
          <w:kern w:val="0"/>
          <w:sz w:val="32"/>
          <w:szCs w:val="32"/>
        </w:rPr>
        <w:t>调整预算的</w:t>
      </w:r>
      <w:r w:rsidR="00546EF9" w:rsidRPr="000939B8">
        <w:rPr>
          <w:rFonts w:ascii="仿宋_GB2312" w:eastAsia="仿宋_GB2312" w:hAnsi="仿宋" w:cs="宋体" w:hint="eastAsia"/>
          <w:color w:val="000000" w:themeColor="text1"/>
          <w:kern w:val="0"/>
          <w:sz w:val="32"/>
          <w:szCs w:val="32"/>
        </w:rPr>
        <w:t>71.09</w:t>
      </w:r>
      <w:r w:rsidRPr="000939B8">
        <w:rPr>
          <w:rFonts w:ascii="仿宋_GB2312" w:eastAsia="仿宋_GB2312" w:hAnsi="仿宋" w:cs="宋体" w:hint="eastAsia"/>
          <w:color w:val="000000" w:themeColor="text1"/>
          <w:kern w:val="0"/>
          <w:sz w:val="32"/>
          <w:szCs w:val="32"/>
        </w:rPr>
        <w:t>%；债务还本支出63573万元</w:t>
      </w:r>
      <w:r w:rsidR="00CC4915" w:rsidRPr="000939B8">
        <w:rPr>
          <w:rFonts w:ascii="仿宋_GB2312" w:eastAsia="仿宋_GB2312" w:hAnsi="仿宋" w:cs="宋体" w:hint="eastAsia"/>
          <w:color w:val="000000" w:themeColor="text1"/>
          <w:kern w:val="0"/>
          <w:sz w:val="32"/>
          <w:szCs w:val="32"/>
        </w:rPr>
        <w:t>；</w:t>
      </w:r>
      <w:r w:rsidRPr="000939B8">
        <w:rPr>
          <w:rFonts w:ascii="仿宋_GB2312" w:eastAsia="仿宋_GB2312" w:hAnsi="仿宋" w:hint="eastAsia"/>
          <w:color w:val="000000" w:themeColor="text1"/>
          <w:sz w:val="32"/>
          <w:szCs w:val="32"/>
        </w:rPr>
        <w:t>结转下年</w:t>
      </w:r>
      <w:r w:rsidR="00CC4915" w:rsidRPr="000939B8">
        <w:rPr>
          <w:rFonts w:ascii="仿宋_GB2312" w:eastAsia="仿宋_GB2312" w:hAnsi="仿宋" w:hint="eastAsia"/>
          <w:color w:val="000000" w:themeColor="text1"/>
          <w:sz w:val="32"/>
          <w:szCs w:val="32"/>
        </w:rPr>
        <w:t>支出</w:t>
      </w:r>
      <w:r w:rsidRPr="000939B8">
        <w:rPr>
          <w:rFonts w:ascii="仿宋_GB2312" w:eastAsia="仿宋_GB2312" w:hAnsi="仿宋" w:cs="宋体" w:hint="eastAsia"/>
          <w:color w:val="000000" w:themeColor="text1"/>
          <w:kern w:val="0"/>
          <w:sz w:val="32"/>
          <w:szCs w:val="32"/>
        </w:rPr>
        <w:t>135532万元</w:t>
      </w:r>
      <w:r w:rsidR="00CC4915" w:rsidRPr="000939B8">
        <w:rPr>
          <w:rFonts w:ascii="仿宋_GB2312" w:eastAsia="仿宋_GB2312" w:hAnsi="仿宋" w:cs="宋体" w:hint="eastAsia"/>
          <w:color w:val="000000" w:themeColor="text1"/>
          <w:kern w:val="0"/>
          <w:sz w:val="32"/>
          <w:szCs w:val="32"/>
        </w:rPr>
        <w:t>，主要为当年未能支出的专项债券资金</w:t>
      </w:r>
      <w:r w:rsidRPr="000939B8">
        <w:rPr>
          <w:rFonts w:ascii="仿宋_GB2312" w:eastAsia="仿宋_GB2312" w:hAnsi="仿宋" w:cs="宋体" w:hint="eastAsia"/>
          <w:color w:val="000000" w:themeColor="text1"/>
          <w:kern w:val="0"/>
          <w:sz w:val="32"/>
          <w:szCs w:val="32"/>
        </w:rPr>
        <w:t>。</w:t>
      </w:r>
    </w:p>
    <w:p w:rsidR="00CB7052" w:rsidRPr="000939B8" w:rsidRDefault="00B635D3" w:rsidP="005B450D">
      <w:pPr>
        <w:topLinePunct/>
        <w:spacing w:line="560" w:lineRule="exact"/>
        <w:ind w:firstLineChars="200" w:firstLine="643"/>
        <w:rPr>
          <w:rFonts w:ascii="楷体_GB2312" w:eastAsia="楷体_GB2312" w:hAnsi="楷体" w:cs="宋体"/>
          <w:b/>
          <w:color w:val="000000" w:themeColor="text1"/>
          <w:kern w:val="0"/>
          <w:sz w:val="32"/>
          <w:szCs w:val="32"/>
        </w:rPr>
      </w:pPr>
      <w:r w:rsidRPr="000939B8">
        <w:rPr>
          <w:rFonts w:ascii="楷体_GB2312" w:eastAsia="楷体_GB2312" w:hAnsi="楷体" w:cs="宋体" w:hint="eastAsia"/>
          <w:b/>
          <w:color w:val="000000" w:themeColor="text1"/>
          <w:kern w:val="0"/>
          <w:sz w:val="32"/>
          <w:szCs w:val="32"/>
        </w:rPr>
        <w:t>（三）国有资本经营预算收支决算情况</w:t>
      </w:r>
    </w:p>
    <w:p w:rsidR="00CB7052" w:rsidRPr="000939B8" w:rsidRDefault="00B635D3" w:rsidP="005B450D">
      <w:pPr>
        <w:tabs>
          <w:tab w:val="left" w:pos="720"/>
        </w:tabs>
        <w:topLinePunct/>
        <w:spacing w:line="560" w:lineRule="exact"/>
        <w:ind w:firstLineChars="200" w:firstLine="640"/>
        <w:rPr>
          <w:rFonts w:ascii="仿宋_GB2312" w:eastAsia="仿宋_GB2312" w:hAnsi="仿宋" w:cs="仿宋"/>
          <w:color w:val="000000" w:themeColor="text1"/>
          <w:kern w:val="0"/>
          <w:sz w:val="32"/>
          <w:szCs w:val="32"/>
        </w:rPr>
      </w:pPr>
      <w:r w:rsidRPr="000939B8">
        <w:rPr>
          <w:rFonts w:ascii="仿宋_GB2312" w:eastAsia="仿宋_GB2312" w:hAnsi="仿宋" w:cs="宋体" w:hint="eastAsia"/>
          <w:color w:val="000000" w:themeColor="text1"/>
          <w:kern w:val="0"/>
          <w:sz w:val="32"/>
          <w:szCs w:val="32"/>
        </w:rPr>
        <w:t>2024年国有资本经营决算收入总计5043万元，</w:t>
      </w:r>
      <w:bookmarkStart w:id="5" w:name="OLE_LINK37"/>
      <w:bookmarkStart w:id="6" w:name="OLE_LINK38"/>
      <w:r w:rsidR="00CC4915" w:rsidRPr="000939B8">
        <w:rPr>
          <w:rFonts w:ascii="仿宋_GB2312" w:eastAsia="仿宋_GB2312" w:hAnsi="仿宋" w:cs="宋体" w:hint="eastAsia"/>
          <w:color w:val="000000" w:themeColor="text1"/>
          <w:kern w:val="0"/>
          <w:sz w:val="32"/>
          <w:szCs w:val="32"/>
        </w:rPr>
        <w:t>为年初预算的</w:t>
      </w:r>
      <w:r w:rsidR="00AF03B1" w:rsidRPr="000939B8">
        <w:rPr>
          <w:rFonts w:ascii="仿宋_GB2312" w:eastAsia="仿宋_GB2312" w:hAnsi="仿宋" w:cs="宋体" w:hint="eastAsia"/>
          <w:color w:val="000000" w:themeColor="text1"/>
          <w:kern w:val="0"/>
          <w:sz w:val="32"/>
          <w:szCs w:val="32"/>
        </w:rPr>
        <w:t>252.15</w:t>
      </w:r>
      <w:r w:rsidR="00CC4915" w:rsidRPr="000939B8">
        <w:rPr>
          <w:rFonts w:ascii="仿宋_GB2312" w:eastAsia="仿宋_GB2312" w:hAnsi="仿宋" w:cs="宋体"/>
          <w:color w:val="000000" w:themeColor="text1"/>
          <w:kern w:val="0"/>
          <w:sz w:val="32"/>
          <w:szCs w:val="32"/>
        </w:rPr>
        <w:t>%</w:t>
      </w:r>
      <w:r w:rsidR="00CC4915" w:rsidRPr="000939B8">
        <w:rPr>
          <w:rFonts w:ascii="仿宋_GB2312" w:eastAsia="仿宋_GB2312" w:hAnsi="仿宋" w:cs="宋体" w:hint="eastAsia"/>
          <w:color w:val="000000" w:themeColor="text1"/>
          <w:kern w:val="0"/>
          <w:sz w:val="32"/>
          <w:szCs w:val="32"/>
        </w:rPr>
        <w:t>，</w:t>
      </w:r>
      <w:bookmarkEnd w:id="5"/>
      <w:bookmarkEnd w:id="6"/>
      <w:r w:rsidRPr="000939B8">
        <w:rPr>
          <w:rFonts w:ascii="仿宋_GB2312" w:eastAsia="仿宋_GB2312" w:hAnsi="仿宋" w:cs="宋体" w:hint="eastAsia"/>
          <w:color w:val="000000" w:themeColor="text1"/>
          <w:kern w:val="0"/>
          <w:sz w:val="32"/>
          <w:szCs w:val="32"/>
        </w:rPr>
        <w:t>主要为利润收入</w:t>
      </w:r>
      <w:r w:rsidR="00546EF9" w:rsidRPr="000939B8">
        <w:rPr>
          <w:rFonts w:ascii="仿宋_GB2312" w:eastAsia="仿宋_GB2312" w:hAnsi="仿宋" w:cs="宋体" w:hint="eastAsia"/>
          <w:color w:val="000000" w:themeColor="text1"/>
          <w:kern w:val="0"/>
          <w:sz w:val="32"/>
          <w:szCs w:val="32"/>
        </w:rPr>
        <w:t>2700</w:t>
      </w:r>
      <w:r w:rsidRPr="000939B8">
        <w:rPr>
          <w:rFonts w:ascii="仿宋_GB2312" w:eastAsia="仿宋_GB2312" w:hAnsi="仿宋" w:cs="宋体" w:hint="eastAsia"/>
          <w:color w:val="000000" w:themeColor="text1"/>
          <w:kern w:val="0"/>
          <w:sz w:val="32"/>
          <w:szCs w:val="32"/>
        </w:rPr>
        <w:t>万元</w:t>
      </w:r>
      <w:r w:rsidR="00546EF9" w:rsidRPr="000939B8">
        <w:rPr>
          <w:rFonts w:ascii="仿宋_GB2312" w:eastAsia="仿宋_GB2312" w:hAnsi="仿宋" w:cs="宋体" w:hint="eastAsia"/>
          <w:color w:val="000000" w:themeColor="text1"/>
          <w:kern w:val="0"/>
          <w:sz w:val="32"/>
          <w:szCs w:val="32"/>
        </w:rPr>
        <w:t>、股利、股息</w:t>
      </w:r>
      <w:r w:rsidR="00EF59CB" w:rsidRPr="000939B8">
        <w:rPr>
          <w:rFonts w:ascii="仿宋_GB2312" w:eastAsia="仿宋_GB2312" w:hAnsi="仿宋" w:cs="宋体" w:hint="eastAsia"/>
          <w:color w:val="000000" w:themeColor="text1"/>
          <w:kern w:val="0"/>
          <w:sz w:val="32"/>
          <w:szCs w:val="32"/>
        </w:rPr>
        <w:t>和清算</w:t>
      </w:r>
      <w:r w:rsidR="00546EF9" w:rsidRPr="000939B8">
        <w:rPr>
          <w:rFonts w:ascii="仿宋_GB2312" w:eastAsia="仿宋_GB2312" w:hAnsi="仿宋" w:cs="宋体" w:hint="eastAsia"/>
          <w:color w:val="000000" w:themeColor="text1"/>
          <w:kern w:val="0"/>
          <w:sz w:val="32"/>
          <w:szCs w:val="32"/>
        </w:rPr>
        <w:t>收入20</w:t>
      </w:r>
      <w:r w:rsidR="00EF59CB" w:rsidRPr="000939B8">
        <w:rPr>
          <w:rFonts w:ascii="仿宋_GB2312" w:eastAsia="仿宋_GB2312" w:hAnsi="仿宋" w:cs="宋体" w:hint="eastAsia"/>
          <w:color w:val="000000" w:themeColor="text1"/>
          <w:kern w:val="0"/>
          <w:sz w:val="32"/>
          <w:szCs w:val="32"/>
        </w:rPr>
        <w:t>83</w:t>
      </w:r>
      <w:r w:rsidR="00546EF9" w:rsidRPr="000939B8">
        <w:rPr>
          <w:rFonts w:ascii="仿宋_GB2312" w:eastAsia="仿宋_GB2312" w:hAnsi="仿宋" w:cs="宋体" w:hint="eastAsia"/>
          <w:color w:val="000000" w:themeColor="text1"/>
          <w:kern w:val="0"/>
          <w:sz w:val="32"/>
          <w:szCs w:val="32"/>
        </w:rPr>
        <w:t>万元和其他</w:t>
      </w:r>
      <w:r w:rsidRPr="000939B8">
        <w:rPr>
          <w:rFonts w:ascii="仿宋_GB2312" w:eastAsia="仿宋_GB2312" w:hAnsi="仿宋" w:cs="宋体" w:hint="eastAsia"/>
          <w:color w:val="000000" w:themeColor="text1"/>
          <w:kern w:val="0"/>
          <w:sz w:val="32"/>
          <w:szCs w:val="32"/>
        </w:rPr>
        <w:t>收入</w:t>
      </w:r>
      <w:r w:rsidR="00EF59CB" w:rsidRPr="000939B8">
        <w:rPr>
          <w:rFonts w:ascii="仿宋_GB2312" w:eastAsia="仿宋_GB2312" w:hAnsi="仿宋" w:cs="宋体" w:hint="eastAsia"/>
          <w:color w:val="000000" w:themeColor="text1"/>
          <w:kern w:val="0"/>
          <w:sz w:val="32"/>
          <w:szCs w:val="32"/>
        </w:rPr>
        <w:t>260</w:t>
      </w:r>
      <w:r w:rsidRPr="000939B8">
        <w:rPr>
          <w:rFonts w:ascii="仿宋_GB2312" w:eastAsia="仿宋_GB2312" w:hAnsi="仿宋" w:cs="宋体" w:hint="eastAsia"/>
          <w:color w:val="000000" w:themeColor="text1"/>
          <w:kern w:val="0"/>
          <w:sz w:val="32"/>
          <w:szCs w:val="32"/>
        </w:rPr>
        <w:t>万元。</w:t>
      </w:r>
    </w:p>
    <w:p w:rsidR="00CB7052" w:rsidRPr="000939B8" w:rsidRDefault="00B635D3" w:rsidP="005B450D">
      <w:pPr>
        <w:tabs>
          <w:tab w:val="left" w:pos="720"/>
        </w:tabs>
        <w:topLinePunct/>
        <w:spacing w:line="560" w:lineRule="exact"/>
        <w:ind w:firstLineChars="200" w:firstLine="640"/>
        <w:rPr>
          <w:rFonts w:ascii="仿宋_GB2312" w:eastAsia="仿宋_GB2312" w:hAnsi="仿宋" w:cs="仿宋"/>
          <w:color w:val="000000" w:themeColor="text1"/>
          <w:kern w:val="0"/>
          <w:sz w:val="32"/>
          <w:szCs w:val="32"/>
        </w:rPr>
      </w:pPr>
      <w:r w:rsidRPr="000939B8">
        <w:rPr>
          <w:rFonts w:ascii="仿宋_GB2312" w:eastAsia="仿宋_GB2312" w:hAnsi="仿宋" w:cs="宋体" w:hint="eastAsia"/>
          <w:color w:val="000000" w:themeColor="text1"/>
          <w:kern w:val="0"/>
          <w:sz w:val="32"/>
          <w:szCs w:val="32"/>
        </w:rPr>
        <w:t>2024年国有资本经营决算支出总计5043万元，主要为解决历史遗留问题及改革成本支出195万元，下降57.52</w:t>
      </w:r>
      <w:r w:rsidRPr="000939B8">
        <w:rPr>
          <w:rFonts w:ascii="仿宋_GB2312" w:eastAsia="仿宋_GB2312" w:hAnsi="仿宋" w:cs="宋体"/>
          <w:color w:val="000000" w:themeColor="text1"/>
          <w:kern w:val="0"/>
          <w:sz w:val="32"/>
          <w:szCs w:val="32"/>
        </w:rPr>
        <w:t>%</w:t>
      </w:r>
      <w:r w:rsidR="00AF03B1" w:rsidRPr="000939B8">
        <w:rPr>
          <w:rFonts w:ascii="仿宋_GB2312" w:eastAsia="仿宋_GB2312" w:hAnsi="仿宋" w:cs="宋体" w:hint="eastAsia"/>
          <w:color w:val="000000" w:themeColor="text1"/>
          <w:kern w:val="0"/>
          <w:sz w:val="32"/>
          <w:szCs w:val="32"/>
        </w:rPr>
        <w:t>，为年初预算的9.75</w:t>
      </w:r>
      <w:r w:rsidR="00AF03B1" w:rsidRPr="000939B8">
        <w:rPr>
          <w:rFonts w:ascii="仿宋_GB2312" w:eastAsia="仿宋_GB2312" w:hAnsi="仿宋" w:cs="宋体"/>
          <w:color w:val="000000" w:themeColor="text1"/>
          <w:kern w:val="0"/>
          <w:sz w:val="32"/>
          <w:szCs w:val="32"/>
        </w:rPr>
        <w:t>%</w:t>
      </w:r>
      <w:r w:rsidRPr="000939B8">
        <w:rPr>
          <w:rFonts w:ascii="仿宋_GB2312" w:eastAsia="仿宋_GB2312" w:hAnsi="仿宋" w:cs="宋体" w:hint="eastAsia"/>
          <w:color w:val="000000" w:themeColor="text1"/>
          <w:kern w:val="0"/>
          <w:sz w:val="32"/>
          <w:szCs w:val="32"/>
        </w:rPr>
        <w:t>；调出资金4848万元。</w:t>
      </w:r>
      <w:r w:rsidRPr="000939B8">
        <w:rPr>
          <w:rFonts w:ascii="仿宋_GB2312" w:eastAsia="仿宋_GB2312" w:hAnsi="仿宋" w:hint="eastAsia"/>
          <w:color w:val="000000" w:themeColor="text1"/>
          <w:sz w:val="32"/>
          <w:szCs w:val="32"/>
        </w:rPr>
        <w:t>收支相抵预算无结余。</w:t>
      </w:r>
    </w:p>
    <w:p w:rsidR="00CB7052" w:rsidRPr="000939B8" w:rsidRDefault="00B635D3" w:rsidP="005B450D">
      <w:pPr>
        <w:topLinePunct/>
        <w:spacing w:line="560" w:lineRule="exact"/>
        <w:ind w:firstLineChars="200" w:firstLine="643"/>
        <w:rPr>
          <w:rFonts w:ascii="楷体_GB2312" w:eastAsia="楷体_GB2312" w:hAnsi="楷体" w:cs="宋体"/>
          <w:b/>
          <w:color w:val="000000" w:themeColor="text1"/>
          <w:kern w:val="0"/>
          <w:sz w:val="32"/>
          <w:szCs w:val="32"/>
        </w:rPr>
      </w:pPr>
      <w:r w:rsidRPr="000939B8">
        <w:rPr>
          <w:rFonts w:ascii="楷体_GB2312" w:eastAsia="楷体_GB2312" w:hAnsi="楷体" w:cs="宋体" w:hint="eastAsia"/>
          <w:b/>
          <w:color w:val="000000" w:themeColor="text1"/>
          <w:kern w:val="0"/>
          <w:sz w:val="32"/>
          <w:szCs w:val="32"/>
        </w:rPr>
        <w:t>（四）社会保险基金预算收支决算情况</w:t>
      </w:r>
    </w:p>
    <w:p w:rsidR="00B50A37" w:rsidRPr="000939B8" w:rsidRDefault="00B635D3" w:rsidP="00B50A37">
      <w:pPr>
        <w:tabs>
          <w:tab w:val="left" w:pos="720"/>
        </w:tabs>
        <w:topLinePunct/>
        <w:spacing w:line="560" w:lineRule="exact"/>
        <w:ind w:firstLineChars="200" w:firstLine="640"/>
        <w:rPr>
          <w:rFonts w:ascii="仿宋_GB2312" w:eastAsia="仿宋_GB2312" w:hAnsi="仿宋" w:cs="仿宋"/>
          <w:color w:val="000000" w:themeColor="text1"/>
          <w:kern w:val="0"/>
          <w:sz w:val="32"/>
          <w:szCs w:val="32"/>
        </w:rPr>
      </w:pPr>
      <w:r w:rsidRPr="000939B8">
        <w:rPr>
          <w:rFonts w:ascii="仿宋_GB2312" w:eastAsia="仿宋_GB2312" w:hAnsi="仿宋" w:cs="宋体" w:hint="eastAsia"/>
          <w:color w:val="000000" w:themeColor="text1"/>
          <w:kern w:val="0"/>
          <w:sz w:val="32"/>
          <w:szCs w:val="32"/>
        </w:rPr>
        <w:t>我县企业职工养老保险、机关事业单位养老保险、工伤保险和失业保险为省级统筹险种；城乡居民基本医疗保险、职工基本医疗保险为市级统筹险种；城乡居民基本养老保险为县级统筹险种。2024年全县城乡居民基本养老保险基金收入93303万元，为年初预算的</w:t>
      </w:r>
      <w:r w:rsidR="008A1CFD" w:rsidRPr="000939B8">
        <w:rPr>
          <w:rFonts w:ascii="仿宋_GB2312" w:eastAsia="仿宋_GB2312" w:hAnsi="仿宋" w:cs="宋体" w:hint="eastAsia"/>
          <w:color w:val="000000" w:themeColor="text1"/>
          <w:kern w:val="0"/>
          <w:sz w:val="32"/>
          <w:szCs w:val="32"/>
        </w:rPr>
        <w:t>110.37</w:t>
      </w:r>
      <w:r w:rsidR="00CB7052" w:rsidRPr="000939B8">
        <w:rPr>
          <w:rFonts w:ascii="仿宋_GB2312" w:eastAsia="仿宋_GB2312" w:hAnsi="仿宋" w:cs="宋体"/>
          <w:color w:val="000000" w:themeColor="text1"/>
          <w:kern w:val="0"/>
          <w:sz w:val="32"/>
          <w:szCs w:val="32"/>
        </w:rPr>
        <w:t>%</w:t>
      </w:r>
      <w:r w:rsidRPr="000939B8">
        <w:rPr>
          <w:rFonts w:ascii="仿宋_GB2312" w:eastAsia="仿宋_GB2312" w:hAnsi="仿宋" w:cs="宋体" w:hint="eastAsia"/>
          <w:color w:val="000000" w:themeColor="text1"/>
          <w:kern w:val="0"/>
          <w:sz w:val="32"/>
          <w:szCs w:val="32"/>
        </w:rPr>
        <w:t>，其中:社会保险费收入47055万元、利息收入976万元、财政补贴收入39505万元、委托投资收益5368万元、</w:t>
      </w:r>
      <w:r w:rsidR="008D2461" w:rsidRPr="000939B8">
        <w:rPr>
          <w:rFonts w:ascii="仿宋_GB2312" w:eastAsia="仿宋_GB2312" w:hAnsi="仿宋" w:cs="宋体" w:hint="eastAsia"/>
          <w:color w:val="000000" w:themeColor="text1"/>
          <w:kern w:val="0"/>
          <w:sz w:val="32"/>
          <w:szCs w:val="32"/>
        </w:rPr>
        <w:t>转移收入308万元、</w:t>
      </w:r>
      <w:r w:rsidRPr="000939B8">
        <w:rPr>
          <w:rFonts w:ascii="仿宋_GB2312" w:eastAsia="仿宋_GB2312" w:hAnsi="仿宋" w:cs="宋体" w:hint="eastAsia"/>
          <w:color w:val="000000" w:themeColor="text1"/>
          <w:kern w:val="0"/>
          <w:sz w:val="32"/>
          <w:szCs w:val="32"/>
        </w:rPr>
        <w:t>其他收入35万元。</w:t>
      </w:r>
    </w:p>
    <w:p w:rsidR="00B50A37" w:rsidRPr="000939B8" w:rsidRDefault="00B635D3" w:rsidP="00B50A37">
      <w:pPr>
        <w:tabs>
          <w:tab w:val="left" w:pos="720"/>
        </w:tabs>
        <w:topLinePunct/>
        <w:spacing w:line="560" w:lineRule="exact"/>
        <w:ind w:firstLineChars="200" w:firstLine="640"/>
        <w:rPr>
          <w:rFonts w:ascii="仿宋_GB2312" w:eastAsia="仿宋_GB2312" w:hAnsi="仿宋" w:cs="宋体"/>
          <w:color w:val="000000" w:themeColor="text1"/>
          <w:kern w:val="0"/>
          <w:sz w:val="32"/>
          <w:szCs w:val="32"/>
        </w:rPr>
      </w:pPr>
      <w:r w:rsidRPr="000939B8">
        <w:rPr>
          <w:rFonts w:ascii="仿宋_GB2312" w:eastAsia="仿宋_GB2312" w:hAnsi="仿宋" w:cs="宋体" w:hint="eastAsia"/>
          <w:color w:val="000000" w:themeColor="text1"/>
          <w:kern w:val="0"/>
          <w:sz w:val="32"/>
          <w:szCs w:val="32"/>
        </w:rPr>
        <w:t>2024年全县城乡居民基本养老保险基金支出55190万元，为年初预算的</w:t>
      </w:r>
      <w:r w:rsidR="008A1CFD" w:rsidRPr="000939B8">
        <w:rPr>
          <w:rFonts w:ascii="仿宋_GB2312" w:eastAsia="仿宋_GB2312" w:hAnsi="仿宋" w:cs="宋体" w:hint="eastAsia"/>
          <w:color w:val="000000" w:themeColor="text1"/>
          <w:kern w:val="0"/>
          <w:sz w:val="32"/>
          <w:szCs w:val="32"/>
        </w:rPr>
        <w:t>102.29</w:t>
      </w:r>
      <w:r w:rsidR="00CB7052" w:rsidRPr="000939B8">
        <w:rPr>
          <w:rFonts w:ascii="仿宋_GB2312" w:eastAsia="仿宋_GB2312" w:hAnsi="仿宋" w:cs="宋体"/>
          <w:color w:val="000000" w:themeColor="text1"/>
          <w:kern w:val="0"/>
          <w:sz w:val="32"/>
          <w:szCs w:val="32"/>
        </w:rPr>
        <w:t>%</w:t>
      </w:r>
      <w:r w:rsidRPr="000939B8">
        <w:rPr>
          <w:rFonts w:ascii="仿宋_GB2312" w:eastAsia="仿宋_GB2312" w:hAnsi="仿宋" w:cs="宋体" w:hint="eastAsia"/>
          <w:color w:val="000000" w:themeColor="text1"/>
          <w:kern w:val="0"/>
          <w:sz w:val="32"/>
          <w:szCs w:val="32"/>
        </w:rPr>
        <w:t>，其中：社会保险待遇支出55098万元、</w:t>
      </w:r>
      <w:r w:rsidRPr="000939B8">
        <w:rPr>
          <w:rFonts w:ascii="仿宋_GB2312" w:eastAsia="仿宋_GB2312" w:hAnsi="仿宋" w:cs="宋体" w:hint="eastAsia"/>
          <w:color w:val="000000" w:themeColor="text1"/>
          <w:kern w:val="0"/>
          <w:sz w:val="32"/>
          <w:szCs w:val="32"/>
        </w:rPr>
        <w:lastRenderedPageBreak/>
        <w:t>转移支出92万元。当年收支相抵结余38113万元，上年结余</w:t>
      </w:r>
      <w:r w:rsidRPr="000939B8">
        <w:rPr>
          <w:rFonts w:ascii="仿宋_GB2312" w:eastAsia="仿宋_GB2312" w:hAnsi="仿宋" w:cs="宋体"/>
          <w:color w:val="000000" w:themeColor="text1"/>
          <w:kern w:val="0"/>
          <w:sz w:val="32"/>
          <w:szCs w:val="32"/>
        </w:rPr>
        <w:t>215821</w:t>
      </w:r>
      <w:r w:rsidRPr="000939B8">
        <w:rPr>
          <w:rFonts w:ascii="仿宋_GB2312" w:eastAsia="仿宋_GB2312" w:hAnsi="仿宋" w:cs="宋体" w:hint="eastAsia"/>
          <w:color w:val="000000" w:themeColor="text1"/>
          <w:kern w:val="0"/>
          <w:sz w:val="32"/>
          <w:szCs w:val="32"/>
        </w:rPr>
        <w:t>万元，年末滚存结余253934万元。</w:t>
      </w:r>
    </w:p>
    <w:p w:rsidR="00D83086" w:rsidRPr="000939B8" w:rsidRDefault="00D83086" w:rsidP="00B50A37">
      <w:pPr>
        <w:tabs>
          <w:tab w:val="left" w:pos="720"/>
        </w:tabs>
        <w:topLinePunct/>
        <w:spacing w:line="560" w:lineRule="exact"/>
        <w:ind w:firstLineChars="200" w:firstLine="643"/>
        <w:rPr>
          <w:rFonts w:ascii="楷体_GB2312" w:eastAsia="楷体_GB2312" w:hAnsi="楷体" w:cs="宋体"/>
          <w:b/>
          <w:color w:val="000000" w:themeColor="text1"/>
          <w:kern w:val="0"/>
          <w:sz w:val="32"/>
          <w:szCs w:val="32"/>
        </w:rPr>
      </w:pPr>
      <w:r w:rsidRPr="000939B8">
        <w:rPr>
          <w:rFonts w:ascii="楷体_GB2312" w:eastAsia="楷体_GB2312" w:hAnsi="楷体" w:cs="宋体" w:hint="eastAsia"/>
          <w:b/>
          <w:color w:val="000000" w:themeColor="text1"/>
          <w:kern w:val="0"/>
          <w:sz w:val="32"/>
          <w:szCs w:val="32"/>
        </w:rPr>
        <w:t>（五）园区预算</w:t>
      </w:r>
      <w:r w:rsidR="00DD479B" w:rsidRPr="000939B8">
        <w:rPr>
          <w:rFonts w:ascii="楷体_GB2312" w:eastAsia="楷体_GB2312" w:hAnsi="楷体" w:cs="宋体" w:hint="eastAsia"/>
          <w:b/>
          <w:color w:val="000000" w:themeColor="text1"/>
          <w:kern w:val="0"/>
          <w:sz w:val="32"/>
          <w:szCs w:val="32"/>
        </w:rPr>
        <w:t>收支决算</w:t>
      </w:r>
      <w:r w:rsidRPr="000939B8">
        <w:rPr>
          <w:rFonts w:ascii="楷体_GB2312" w:eastAsia="楷体_GB2312" w:hAnsi="楷体" w:cs="宋体" w:hint="eastAsia"/>
          <w:b/>
          <w:color w:val="000000" w:themeColor="text1"/>
          <w:kern w:val="0"/>
          <w:sz w:val="32"/>
          <w:szCs w:val="32"/>
        </w:rPr>
        <w:t>情况</w:t>
      </w:r>
    </w:p>
    <w:p w:rsidR="00D83086" w:rsidRPr="000939B8" w:rsidRDefault="00D83086" w:rsidP="005B450D">
      <w:pPr>
        <w:tabs>
          <w:tab w:val="left" w:pos="720"/>
        </w:tabs>
        <w:topLinePunct/>
        <w:spacing w:line="560" w:lineRule="exact"/>
        <w:ind w:firstLineChars="200" w:firstLine="643"/>
        <w:rPr>
          <w:rFonts w:ascii="仿宋_GB2312" w:eastAsia="仿宋_GB2312" w:hAnsi="仿宋" w:cs="仿宋"/>
          <w:color w:val="000000" w:themeColor="text1"/>
          <w:kern w:val="0"/>
          <w:sz w:val="32"/>
          <w:szCs w:val="32"/>
        </w:rPr>
      </w:pPr>
      <w:r w:rsidRPr="000939B8">
        <w:rPr>
          <w:rFonts w:ascii="仿宋_GB2312" w:eastAsia="仿宋_GB2312" w:hAnsi="仿宋" w:cs="仿宋" w:hint="eastAsia"/>
          <w:b/>
          <w:color w:val="000000" w:themeColor="text1"/>
          <w:kern w:val="0"/>
          <w:sz w:val="32"/>
          <w:szCs w:val="32"/>
        </w:rPr>
        <w:t>寿县新桥国际产业园。一般公共预算。</w:t>
      </w:r>
      <w:r w:rsidRPr="000939B8">
        <w:rPr>
          <w:rFonts w:ascii="仿宋_GB2312" w:eastAsia="仿宋_GB2312" w:hAnsi="仿宋" w:cs="仿宋" w:hint="eastAsia"/>
          <w:color w:val="000000" w:themeColor="text1"/>
          <w:kern w:val="0"/>
          <w:sz w:val="32"/>
          <w:szCs w:val="32"/>
        </w:rPr>
        <w:t>一般公共预算收入完成</w:t>
      </w:r>
      <w:r w:rsidRPr="000939B8">
        <w:rPr>
          <w:rFonts w:ascii="仿宋_GB2312" w:eastAsia="仿宋_GB2312" w:hAnsi="仿宋" w:cs="仿宋"/>
          <w:color w:val="000000" w:themeColor="text1"/>
          <w:kern w:val="0"/>
          <w:sz w:val="32"/>
          <w:szCs w:val="32"/>
        </w:rPr>
        <w:t>2.83</w:t>
      </w:r>
      <w:r w:rsidRPr="000939B8">
        <w:rPr>
          <w:rFonts w:ascii="仿宋_GB2312" w:eastAsia="仿宋_GB2312" w:hAnsi="仿宋" w:cs="仿宋" w:hint="eastAsia"/>
          <w:color w:val="000000" w:themeColor="text1"/>
          <w:kern w:val="0"/>
          <w:sz w:val="32"/>
          <w:szCs w:val="32"/>
        </w:rPr>
        <w:t>亿元，占</w:t>
      </w:r>
      <w:r w:rsidR="00B17C42" w:rsidRPr="000939B8">
        <w:rPr>
          <w:rFonts w:ascii="仿宋_GB2312" w:eastAsia="仿宋_GB2312" w:hAnsi="仿宋" w:cs="仿宋" w:hint="eastAsia"/>
          <w:color w:val="000000" w:themeColor="text1"/>
          <w:kern w:val="0"/>
          <w:sz w:val="32"/>
          <w:szCs w:val="32"/>
        </w:rPr>
        <w:t>年初预算</w:t>
      </w:r>
      <w:r w:rsidRPr="000939B8">
        <w:rPr>
          <w:rFonts w:ascii="仿宋_GB2312" w:eastAsia="仿宋_GB2312" w:hAnsi="仿宋" w:cs="仿宋"/>
          <w:color w:val="000000" w:themeColor="text1"/>
          <w:kern w:val="0"/>
          <w:sz w:val="32"/>
          <w:szCs w:val="32"/>
        </w:rPr>
        <w:t>94.33%</w:t>
      </w:r>
      <w:r w:rsidRPr="000939B8">
        <w:rPr>
          <w:rFonts w:ascii="仿宋_GB2312" w:eastAsia="仿宋_GB2312" w:hAnsi="仿宋" w:cs="仿宋" w:hint="eastAsia"/>
          <w:color w:val="000000" w:themeColor="text1"/>
          <w:kern w:val="0"/>
          <w:sz w:val="32"/>
          <w:szCs w:val="32"/>
        </w:rPr>
        <w:t>。</w:t>
      </w:r>
      <w:r w:rsidR="007B4A4B" w:rsidRPr="000939B8">
        <w:rPr>
          <w:rFonts w:ascii="仿宋_GB2312" w:eastAsia="仿宋_GB2312" w:hAnsi="仿宋" w:cs="仿宋" w:hint="eastAsia"/>
          <w:color w:val="000000" w:themeColor="text1"/>
          <w:kern w:val="0"/>
          <w:sz w:val="32"/>
          <w:szCs w:val="32"/>
        </w:rPr>
        <w:t>一般公共预算支出2.86亿元</w:t>
      </w:r>
      <w:r w:rsidR="00C977CC" w:rsidRPr="000939B8">
        <w:rPr>
          <w:rFonts w:ascii="仿宋_GB2312" w:eastAsia="仿宋_GB2312" w:hAnsi="仿宋" w:cs="仿宋" w:hint="eastAsia"/>
          <w:color w:val="000000" w:themeColor="text1"/>
          <w:kern w:val="0"/>
          <w:sz w:val="32"/>
          <w:szCs w:val="32"/>
        </w:rPr>
        <w:t>,</w:t>
      </w:r>
      <w:bookmarkStart w:id="7" w:name="OLE_LINK20"/>
      <w:bookmarkStart w:id="8" w:name="OLE_LINK21"/>
      <w:r w:rsidR="00C977CC" w:rsidRPr="000939B8">
        <w:rPr>
          <w:rFonts w:ascii="仿宋_GB2312" w:eastAsia="仿宋_GB2312" w:hAnsi="仿宋" w:cs="仿宋" w:hint="eastAsia"/>
          <w:color w:val="000000" w:themeColor="text1"/>
          <w:kern w:val="0"/>
          <w:sz w:val="32"/>
          <w:szCs w:val="32"/>
        </w:rPr>
        <w:t>占年初预算88.82%。</w:t>
      </w:r>
      <w:bookmarkEnd w:id="7"/>
      <w:bookmarkEnd w:id="8"/>
      <w:r w:rsidR="00131E54" w:rsidRPr="000939B8">
        <w:rPr>
          <w:rFonts w:ascii="仿宋_GB2312" w:eastAsia="仿宋_GB2312" w:hAnsi="仿宋" w:cs="仿宋" w:hint="eastAsia"/>
          <w:b/>
          <w:color w:val="000000" w:themeColor="text1"/>
          <w:kern w:val="0"/>
          <w:sz w:val="32"/>
          <w:szCs w:val="32"/>
        </w:rPr>
        <w:t>政府性基金预算。</w:t>
      </w:r>
      <w:r w:rsidR="00131E54" w:rsidRPr="000939B8">
        <w:rPr>
          <w:rFonts w:ascii="仿宋_GB2312" w:eastAsia="仿宋_GB2312" w:hAnsi="仿宋" w:cs="仿宋" w:hint="eastAsia"/>
          <w:color w:val="000000" w:themeColor="text1"/>
          <w:kern w:val="0"/>
          <w:sz w:val="32"/>
          <w:szCs w:val="32"/>
        </w:rPr>
        <w:t>政府性基金预算收入</w:t>
      </w:r>
      <w:r w:rsidR="00F064BF" w:rsidRPr="000939B8">
        <w:rPr>
          <w:rFonts w:ascii="仿宋_GB2312" w:eastAsia="仿宋_GB2312" w:hAnsi="仿宋" w:cs="仿宋" w:hint="eastAsia"/>
          <w:color w:val="000000" w:themeColor="text1"/>
          <w:kern w:val="0"/>
          <w:sz w:val="32"/>
          <w:szCs w:val="32"/>
        </w:rPr>
        <w:t>完成2.95</w:t>
      </w:r>
      <w:r w:rsidR="00131E54" w:rsidRPr="000939B8">
        <w:rPr>
          <w:rFonts w:ascii="仿宋_GB2312" w:eastAsia="仿宋_GB2312" w:hAnsi="仿宋" w:cs="仿宋" w:hint="eastAsia"/>
          <w:color w:val="000000" w:themeColor="text1"/>
          <w:kern w:val="0"/>
          <w:sz w:val="32"/>
          <w:szCs w:val="32"/>
        </w:rPr>
        <w:t>亿元</w:t>
      </w:r>
      <w:r w:rsidR="00F064BF" w:rsidRPr="000939B8">
        <w:rPr>
          <w:rFonts w:ascii="仿宋_GB2312" w:eastAsia="仿宋_GB2312" w:hAnsi="仿宋" w:cs="仿宋" w:hint="eastAsia"/>
          <w:color w:val="000000" w:themeColor="text1"/>
          <w:kern w:val="0"/>
          <w:sz w:val="32"/>
          <w:szCs w:val="32"/>
        </w:rPr>
        <w:t>，占</w:t>
      </w:r>
      <w:bookmarkStart w:id="9" w:name="OLE_LINK14"/>
      <w:bookmarkStart w:id="10" w:name="OLE_LINK15"/>
      <w:r w:rsidR="00C977CC" w:rsidRPr="000939B8">
        <w:rPr>
          <w:rFonts w:ascii="仿宋_GB2312" w:eastAsia="仿宋_GB2312" w:hAnsi="仿宋" w:cs="仿宋" w:hint="eastAsia"/>
          <w:color w:val="000000" w:themeColor="text1"/>
          <w:kern w:val="0"/>
          <w:sz w:val="32"/>
          <w:szCs w:val="32"/>
        </w:rPr>
        <w:t>年初</w:t>
      </w:r>
      <w:bookmarkEnd w:id="9"/>
      <w:bookmarkEnd w:id="10"/>
      <w:r w:rsidR="00F064BF" w:rsidRPr="000939B8">
        <w:rPr>
          <w:rFonts w:ascii="仿宋_GB2312" w:eastAsia="仿宋_GB2312" w:hAnsi="仿宋" w:cs="仿宋" w:hint="eastAsia"/>
          <w:color w:val="000000" w:themeColor="text1"/>
          <w:kern w:val="0"/>
          <w:sz w:val="32"/>
          <w:szCs w:val="32"/>
        </w:rPr>
        <w:t>预算29.5%</w:t>
      </w:r>
      <w:r w:rsidR="00143186" w:rsidRPr="000939B8">
        <w:rPr>
          <w:rFonts w:ascii="仿宋_GB2312" w:eastAsia="仿宋_GB2312" w:hAnsi="仿宋" w:cs="仿宋" w:hint="eastAsia"/>
          <w:color w:val="000000" w:themeColor="text1"/>
          <w:kern w:val="0"/>
          <w:sz w:val="32"/>
          <w:szCs w:val="32"/>
        </w:rPr>
        <w:t>。</w:t>
      </w:r>
      <w:r w:rsidR="00F064BF" w:rsidRPr="000939B8">
        <w:rPr>
          <w:rFonts w:ascii="仿宋_GB2312" w:eastAsia="仿宋_GB2312" w:hAnsi="仿宋" w:cs="仿宋" w:hint="eastAsia"/>
          <w:color w:val="000000" w:themeColor="text1"/>
          <w:kern w:val="0"/>
          <w:sz w:val="32"/>
          <w:szCs w:val="32"/>
        </w:rPr>
        <w:t>政府性基金预算支出</w:t>
      </w:r>
      <w:r w:rsidR="007B4A4B" w:rsidRPr="000939B8">
        <w:rPr>
          <w:rFonts w:ascii="仿宋_GB2312" w:eastAsia="仿宋_GB2312" w:hAnsi="仿宋" w:cs="仿宋" w:hint="eastAsia"/>
          <w:color w:val="000000" w:themeColor="text1"/>
          <w:kern w:val="0"/>
          <w:sz w:val="32"/>
          <w:szCs w:val="32"/>
        </w:rPr>
        <w:t>7.24</w:t>
      </w:r>
      <w:r w:rsidR="00F064BF" w:rsidRPr="000939B8">
        <w:rPr>
          <w:rFonts w:ascii="仿宋_GB2312" w:eastAsia="仿宋_GB2312" w:hAnsi="仿宋" w:cs="仿宋"/>
          <w:color w:val="000000" w:themeColor="text1"/>
          <w:kern w:val="0"/>
          <w:sz w:val="32"/>
          <w:szCs w:val="32"/>
        </w:rPr>
        <w:t>亿元</w:t>
      </w:r>
      <w:r w:rsidR="00C977CC" w:rsidRPr="000939B8">
        <w:rPr>
          <w:rFonts w:ascii="仿宋_GB2312" w:eastAsia="仿宋_GB2312" w:hAnsi="仿宋" w:cs="仿宋" w:hint="eastAsia"/>
          <w:color w:val="000000" w:themeColor="text1"/>
          <w:kern w:val="0"/>
          <w:sz w:val="32"/>
          <w:szCs w:val="32"/>
        </w:rPr>
        <w:t>，占年初预算87.86%</w:t>
      </w:r>
      <w:r w:rsidR="00131E54" w:rsidRPr="000939B8">
        <w:rPr>
          <w:rFonts w:ascii="仿宋_GB2312" w:eastAsia="仿宋_GB2312" w:hAnsi="仿宋" w:cs="仿宋" w:hint="eastAsia"/>
          <w:color w:val="000000" w:themeColor="text1"/>
          <w:kern w:val="0"/>
          <w:sz w:val="32"/>
          <w:szCs w:val="32"/>
        </w:rPr>
        <w:t>。</w:t>
      </w:r>
    </w:p>
    <w:p w:rsidR="00D83086" w:rsidRPr="000939B8" w:rsidRDefault="00D83086" w:rsidP="005B450D">
      <w:pPr>
        <w:tabs>
          <w:tab w:val="left" w:pos="720"/>
        </w:tabs>
        <w:topLinePunct/>
        <w:spacing w:line="560" w:lineRule="exact"/>
        <w:ind w:firstLineChars="200" w:firstLine="643"/>
        <w:rPr>
          <w:rFonts w:ascii="仿宋_GB2312" w:eastAsia="仿宋_GB2312" w:hAnsi="仿宋" w:cs="仿宋"/>
          <w:color w:val="000000" w:themeColor="text1"/>
          <w:kern w:val="0"/>
          <w:sz w:val="32"/>
          <w:szCs w:val="32"/>
        </w:rPr>
      </w:pPr>
      <w:bookmarkStart w:id="11" w:name="OLE_LINK3"/>
      <w:bookmarkStart w:id="12" w:name="OLE_LINK1"/>
      <w:r w:rsidRPr="000939B8">
        <w:rPr>
          <w:rFonts w:ascii="仿宋_GB2312" w:eastAsia="仿宋_GB2312" w:hAnsi="仿宋" w:cs="仿宋" w:hint="eastAsia"/>
          <w:b/>
          <w:color w:val="000000" w:themeColor="text1"/>
          <w:kern w:val="0"/>
          <w:sz w:val="32"/>
          <w:szCs w:val="32"/>
        </w:rPr>
        <w:t>寿县蜀山现代产业园。一般公共预算。</w:t>
      </w:r>
      <w:r w:rsidRPr="000939B8">
        <w:rPr>
          <w:rFonts w:ascii="仿宋_GB2312" w:eastAsia="仿宋_GB2312" w:hAnsi="仿宋" w:cs="仿宋" w:hint="eastAsia"/>
          <w:color w:val="000000" w:themeColor="text1"/>
          <w:kern w:val="0"/>
          <w:sz w:val="32"/>
          <w:szCs w:val="32"/>
        </w:rPr>
        <w:t>一般公共预算收入完成</w:t>
      </w:r>
      <w:r w:rsidRPr="000939B8">
        <w:rPr>
          <w:rFonts w:ascii="仿宋_GB2312" w:eastAsia="仿宋_GB2312" w:hAnsi="仿宋" w:cs="仿宋"/>
          <w:color w:val="000000" w:themeColor="text1"/>
          <w:kern w:val="0"/>
          <w:sz w:val="32"/>
          <w:szCs w:val="32"/>
        </w:rPr>
        <w:t>1.13</w:t>
      </w:r>
      <w:r w:rsidRPr="000939B8">
        <w:rPr>
          <w:rFonts w:ascii="仿宋_GB2312" w:eastAsia="仿宋_GB2312" w:hAnsi="仿宋" w:cs="仿宋" w:hint="eastAsia"/>
          <w:color w:val="000000" w:themeColor="text1"/>
          <w:kern w:val="0"/>
          <w:sz w:val="32"/>
          <w:szCs w:val="32"/>
        </w:rPr>
        <w:t>亿元，占</w:t>
      </w:r>
      <w:bookmarkStart w:id="13" w:name="OLE_LINK24"/>
      <w:bookmarkStart w:id="14" w:name="OLE_LINK25"/>
      <w:r w:rsidR="00C977CC" w:rsidRPr="000939B8">
        <w:rPr>
          <w:rFonts w:ascii="仿宋_GB2312" w:eastAsia="仿宋_GB2312" w:hAnsi="仿宋" w:cs="仿宋" w:hint="eastAsia"/>
          <w:color w:val="000000" w:themeColor="text1"/>
          <w:kern w:val="0"/>
          <w:sz w:val="32"/>
          <w:szCs w:val="32"/>
        </w:rPr>
        <w:t>年初</w:t>
      </w:r>
      <w:r w:rsidRPr="000939B8">
        <w:rPr>
          <w:rFonts w:ascii="仿宋_GB2312" w:eastAsia="仿宋_GB2312" w:hAnsi="仿宋" w:cs="仿宋" w:hint="eastAsia"/>
          <w:color w:val="000000" w:themeColor="text1"/>
          <w:kern w:val="0"/>
          <w:sz w:val="32"/>
          <w:szCs w:val="32"/>
        </w:rPr>
        <w:t>预算</w:t>
      </w:r>
      <w:bookmarkEnd w:id="13"/>
      <w:bookmarkEnd w:id="14"/>
      <w:r w:rsidRPr="000939B8">
        <w:rPr>
          <w:rFonts w:ascii="仿宋_GB2312" w:eastAsia="仿宋_GB2312" w:hAnsi="仿宋" w:cs="仿宋"/>
          <w:color w:val="000000" w:themeColor="text1"/>
          <w:kern w:val="0"/>
          <w:sz w:val="32"/>
          <w:szCs w:val="32"/>
        </w:rPr>
        <w:t>113%</w:t>
      </w:r>
      <w:r w:rsidRPr="000939B8">
        <w:rPr>
          <w:rFonts w:ascii="仿宋_GB2312" w:eastAsia="仿宋_GB2312" w:hAnsi="仿宋" w:cs="仿宋" w:hint="eastAsia"/>
          <w:color w:val="000000" w:themeColor="text1"/>
          <w:kern w:val="0"/>
          <w:sz w:val="32"/>
          <w:szCs w:val="32"/>
        </w:rPr>
        <w:t>。</w:t>
      </w:r>
      <w:bookmarkStart w:id="15" w:name="OLE_LINK18"/>
      <w:bookmarkStart w:id="16" w:name="OLE_LINK19"/>
      <w:r w:rsidRPr="000939B8">
        <w:rPr>
          <w:rFonts w:ascii="仿宋_GB2312" w:eastAsia="仿宋_GB2312" w:hAnsi="仿宋" w:cs="仿宋" w:hint="eastAsia"/>
          <w:color w:val="000000" w:themeColor="text1"/>
          <w:kern w:val="0"/>
          <w:sz w:val="32"/>
          <w:szCs w:val="32"/>
        </w:rPr>
        <w:t>一般公共预算支出</w:t>
      </w:r>
      <w:r w:rsidRPr="000939B8">
        <w:rPr>
          <w:rFonts w:ascii="仿宋_GB2312" w:eastAsia="仿宋_GB2312" w:hAnsi="仿宋" w:cs="仿宋"/>
          <w:color w:val="000000" w:themeColor="text1"/>
          <w:kern w:val="0"/>
          <w:sz w:val="32"/>
          <w:szCs w:val="32"/>
        </w:rPr>
        <w:t>0.2</w:t>
      </w:r>
      <w:r w:rsidRPr="000939B8">
        <w:rPr>
          <w:rFonts w:ascii="仿宋_GB2312" w:eastAsia="仿宋_GB2312" w:hAnsi="仿宋" w:cs="仿宋" w:hint="eastAsia"/>
          <w:color w:val="000000" w:themeColor="text1"/>
          <w:kern w:val="0"/>
          <w:sz w:val="32"/>
          <w:szCs w:val="32"/>
        </w:rPr>
        <w:t>亿元</w:t>
      </w:r>
      <w:bookmarkEnd w:id="15"/>
      <w:bookmarkEnd w:id="16"/>
      <w:r w:rsidR="00C977CC" w:rsidRPr="000939B8">
        <w:rPr>
          <w:rFonts w:ascii="仿宋_GB2312" w:eastAsia="仿宋_GB2312" w:hAnsi="仿宋" w:cs="仿宋" w:hint="eastAsia"/>
          <w:color w:val="000000" w:themeColor="text1"/>
          <w:kern w:val="0"/>
          <w:sz w:val="32"/>
          <w:szCs w:val="32"/>
        </w:rPr>
        <w:t>，</w:t>
      </w:r>
      <w:bookmarkStart w:id="17" w:name="OLE_LINK22"/>
      <w:bookmarkStart w:id="18" w:name="OLE_LINK23"/>
      <w:r w:rsidR="00C977CC" w:rsidRPr="000939B8">
        <w:rPr>
          <w:rFonts w:ascii="仿宋_GB2312" w:eastAsia="仿宋_GB2312" w:hAnsi="仿宋" w:cs="仿宋" w:hint="eastAsia"/>
          <w:color w:val="000000" w:themeColor="text1"/>
          <w:kern w:val="0"/>
          <w:sz w:val="32"/>
          <w:szCs w:val="32"/>
        </w:rPr>
        <w:t>占年初预算20%</w:t>
      </w:r>
      <w:bookmarkEnd w:id="17"/>
      <w:bookmarkEnd w:id="18"/>
      <w:r w:rsidR="00C977CC" w:rsidRPr="000939B8">
        <w:rPr>
          <w:rFonts w:ascii="仿宋_GB2312" w:eastAsia="仿宋_GB2312" w:hAnsi="仿宋" w:cs="仿宋" w:hint="eastAsia"/>
          <w:color w:val="000000" w:themeColor="text1"/>
          <w:kern w:val="0"/>
          <w:sz w:val="32"/>
          <w:szCs w:val="32"/>
        </w:rPr>
        <w:t>。</w:t>
      </w:r>
      <w:r w:rsidRPr="000939B8">
        <w:rPr>
          <w:rFonts w:ascii="仿宋_GB2312" w:eastAsia="仿宋_GB2312" w:hAnsi="仿宋" w:cs="仿宋" w:hint="eastAsia"/>
          <w:b/>
          <w:color w:val="000000" w:themeColor="text1"/>
          <w:kern w:val="0"/>
          <w:sz w:val="32"/>
          <w:szCs w:val="32"/>
        </w:rPr>
        <w:t>政府性基金预算。</w:t>
      </w:r>
      <w:r w:rsidRPr="000939B8">
        <w:rPr>
          <w:rFonts w:ascii="仿宋_GB2312" w:eastAsia="仿宋_GB2312" w:hAnsi="仿宋" w:cs="仿宋" w:hint="eastAsia"/>
          <w:color w:val="000000" w:themeColor="text1"/>
          <w:kern w:val="0"/>
          <w:sz w:val="32"/>
          <w:szCs w:val="32"/>
        </w:rPr>
        <w:t>政府性基金预算收入完成</w:t>
      </w:r>
      <w:r w:rsidRPr="000939B8">
        <w:rPr>
          <w:rFonts w:ascii="仿宋_GB2312" w:eastAsia="仿宋_GB2312" w:hAnsi="仿宋" w:cs="仿宋"/>
          <w:color w:val="000000" w:themeColor="text1"/>
          <w:kern w:val="0"/>
          <w:sz w:val="32"/>
          <w:szCs w:val="32"/>
        </w:rPr>
        <w:t>0.85亿元</w:t>
      </w:r>
      <w:r w:rsidRPr="000939B8">
        <w:rPr>
          <w:rFonts w:ascii="仿宋_GB2312" w:eastAsia="仿宋_GB2312" w:hAnsi="仿宋" w:cs="仿宋" w:hint="eastAsia"/>
          <w:color w:val="000000" w:themeColor="text1"/>
          <w:kern w:val="0"/>
          <w:sz w:val="32"/>
          <w:szCs w:val="32"/>
        </w:rPr>
        <w:t>，占</w:t>
      </w:r>
      <w:r w:rsidR="003F351F" w:rsidRPr="000939B8">
        <w:rPr>
          <w:rFonts w:ascii="仿宋_GB2312" w:eastAsia="仿宋_GB2312" w:hAnsi="仿宋" w:cs="仿宋" w:hint="eastAsia"/>
          <w:color w:val="000000" w:themeColor="text1"/>
          <w:kern w:val="0"/>
          <w:sz w:val="32"/>
          <w:szCs w:val="32"/>
        </w:rPr>
        <w:t>年初</w:t>
      </w:r>
      <w:r w:rsidRPr="000939B8">
        <w:rPr>
          <w:rFonts w:ascii="仿宋_GB2312" w:eastAsia="仿宋_GB2312" w:hAnsi="仿宋" w:cs="仿宋" w:hint="eastAsia"/>
          <w:color w:val="000000" w:themeColor="text1"/>
          <w:kern w:val="0"/>
          <w:sz w:val="32"/>
          <w:szCs w:val="32"/>
        </w:rPr>
        <w:t>预算</w:t>
      </w:r>
      <w:r w:rsidR="00143186" w:rsidRPr="000939B8">
        <w:rPr>
          <w:rFonts w:ascii="仿宋_GB2312" w:eastAsia="仿宋_GB2312" w:hAnsi="仿宋" w:cs="仿宋" w:hint="eastAsia"/>
          <w:color w:val="000000" w:themeColor="text1"/>
          <w:kern w:val="0"/>
          <w:sz w:val="32"/>
          <w:szCs w:val="32"/>
        </w:rPr>
        <w:t>85</w:t>
      </w:r>
      <w:r w:rsidRPr="000939B8">
        <w:rPr>
          <w:rFonts w:ascii="仿宋_GB2312" w:eastAsia="仿宋_GB2312" w:hAnsi="仿宋" w:cs="仿宋"/>
          <w:color w:val="000000" w:themeColor="text1"/>
          <w:kern w:val="0"/>
          <w:sz w:val="32"/>
          <w:szCs w:val="32"/>
        </w:rPr>
        <w:t>%</w:t>
      </w:r>
      <w:bookmarkStart w:id="19" w:name="OLE_LINK16"/>
      <w:bookmarkStart w:id="20" w:name="OLE_LINK17"/>
      <w:r w:rsidR="003F351F" w:rsidRPr="000939B8">
        <w:rPr>
          <w:rFonts w:ascii="仿宋_GB2312" w:eastAsia="仿宋_GB2312" w:hAnsi="仿宋" w:cs="仿宋" w:hint="eastAsia"/>
          <w:color w:val="000000" w:themeColor="text1"/>
          <w:kern w:val="0"/>
          <w:sz w:val="32"/>
          <w:szCs w:val="32"/>
        </w:rPr>
        <w:t>。</w:t>
      </w:r>
      <w:r w:rsidRPr="000939B8">
        <w:rPr>
          <w:rFonts w:ascii="仿宋_GB2312" w:eastAsia="仿宋_GB2312" w:hAnsi="仿宋" w:cs="仿宋" w:hint="eastAsia"/>
          <w:color w:val="000000" w:themeColor="text1"/>
          <w:kern w:val="0"/>
          <w:sz w:val="32"/>
          <w:szCs w:val="32"/>
        </w:rPr>
        <w:t>政府性基金预算支出</w:t>
      </w:r>
      <w:r w:rsidRPr="000939B8">
        <w:rPr>
          <w:rFonts w:ascii="仿宋_GB2312" w:eastAsia="仿宋_GB2312" w:hAnsi="仿宋" w:cs="仿宋"/>
          <w:color w:val="000000" w:themeColor="text1"/>
          <w:kern w:val="0"/>
          <w:sz w:val="32"/>
          <w:szCs w:val="32"/>
        </w:rPr>
        <w:t>2.68亿元</w:t>
      </w:r>
      <w:bookmarkEnd w:id="19"/>
      <w:bookmarkEnd w:id="20"/>
      <w:r w:rsidR="003F351F" w:rsidRPr="000939B8">
        <w:rPr>
          <w:rFonts w:ascii="仿宋_GB2312" w:eastAsia="仿宋_GB2312" w:hAnsi="仿宋" w:cs="仿宋" w:hint="eastAsia"/>
          <w:color w:val="000000" w:themeColor="text1"/>
          <w:kern w:val="0"/>
          <w:sz w:val="32"/>
          <w:szCs w:val="32"/>
        </w:rPr>
        <w:t>，占年初预算142.55%</w:t>
      </w:r>
      <w:r w:rsidRPr="000939B8">
        <w:rPr>
          <w:rFonts w:ascii="仿宋_GB2312" w:eastAsia="仿宋_GB2312" w:hAnsi="仿宋" w:cs="仿宋"/>
          <w:color w:val="000000" w:themeColor="text1"/>
          <w:kern w:val="0"/>
          <w:sz w:val="32"/>
          <w:szCs w:val="32"/>
        </w:rPr>
        <w:t>。</w:t>
      </w:r>
    </w:p>
    <w:bookmarkEnd w:id="11"/>
    <w:bookmarkEnd w:id="12"/>
    <w:p w:rsidR="00CB7052" w:rsidRPr="000939B8" w:rsidRDefault="00B635D3" w:rsidP="005B450D">
      <w:pPr>
        <w:topLinePunct/>
        <w:spacing w:line="560" w:lineRule="exact"/>
        <w:ind w:firstLineChars="200" w:firstLine="643"/>
        <w:rPr>
          <w:rFonts w:ascii="楷体_GB2312" w:eastAsia="楷体_GB2312" w:hAnsi="楷体" w:cs="宋体"/>
          <w:b/>
          <w:color w:val="000000" w:themeColor="text1"/>
          <w:kern w:val="0"/>
          <w:sz w:val="32"/>
          <w:szCs w:val="32"/>
        </w:rPr>
      </w:pPr>
      <w:r w:rsidRPr="000939B8">
        <w:rPr>
          <w:rFonts w:ascii="楷体_GB2312" w:eastAsia="楷体_GB2312" w:hAnsi="楷体" w:cs="宋体" w:hint="eastAsia"/>
          <w:b/>
          <w:color w:val="000000" w:themeColor="text1"/>
          <w:kern w:val="0"/>
          <w:sz w:val="32"/>
          <w:szCs w:val="32"/>
        </w:rPr>
        <w:t>（</w:t>
      </w:r>
      <w:r w:rsidR="00131E54" w:rsidRPr="000939B8">
        <w:rPr>
          <w:rFonts w:ascii="楷体_GB2312" w:eastAsia="楷体_GB2312" w:hAnsi="楷体" w:cs="宋体" w:hint="eastAsia"/>
          <w:b/>
          <w:color w:val="000000" w:themeColor="text1"/>
          <w:kern w:val="0"/>
          <w:sz w:val="32"/>
          <w:szCs w:val="32"/>
        </w:rPr>
        <w:t>六</w:t>
      </w:r>
      <w:r w:rsidRPr="000939B8">
        <w:rPr>
          <w:rFonts w:ascii="楷体_GB2312" w:eastAsia="楷体_GB2312" w:hAnsi="楷体" w:cs="宋体" w:hint="eastAsia"/>
          <w:b/>
          <w:color w:val="000000" w:themeColor="text1"/>
          <w:kern w:val="0"/>
          <w:sz w:val="32"/>
          <w:szCs w:val="32"/>
        </w:rPr>
        <w:t>）地方政府债务情况</w:t>
      </w:r>
    </w:p>
    <w:p w:rsidR="002B276F" w:rsidRPr="000939B8" w:rsidRDefault="00B635D3" w:rsidP="005B450D">
      <w:pPr>
        <w:pStyle w:val="NormalIndent1"/>
        <w:topLinePunct/>
        <w:spacing w:line="560" w:lineRule="exact"/>
        <w:ind w:firstLine="643"/>
        <w:rPr>
          <w:rFonts w:ascii="仿宋_GB2312" w:eastAsia="仿宋_GB2312" w:hAnsi="仿宋" w:cs="仿宋"/>
          <w:color w:val="000000" w:themeColor="text1"/>
          <w:kern w:val="0"/>
          <w:sz w:val="32"/>
          <w:szCs w:val="32"/>
        </w:rPr>
      </w:pPr>
      <w:r w:rsidRPr="000939B8">
        <w:rPr>
          <w:rFonts w:ascii="仿宋_GB2312" w:eastAsia="仿宋_GB2312" w:hAnsi="微软雅黑" w:cs="宋体" w:hint="eastAsia"/>
          <w:b/>
          <w:bCs/>
          <w:color w:val="000000" w:themeColor="text1"/>
          <w:kern w:val="0"/>
          <w:sz w:val="32"/>
          <w:szCs w:val="32"/>
        </w:rPr>
        <w:t>1.总体情况。</w:t>
      </w:r>
      <w:r w:rsidR="00425FDE" w:rsidRPr="000939B8">
        <w:rPr>
          <w:rFonts w:ascii="仿宋_GB2312" w:eastAsia="仿宋_GB2312" w:hAnsi="微软雅黑" w:cs="宋体" w:hint="eastAsia"/>
          <w:b/>
          <w:bCs/>
          <w:color w:val="000000" w:themeColor="text1"/>
          <w:kern w:val="0"/>
          <w:sz w:val="32"/>
          <w:szCs w:val="32"/>
        </w:rPr>
        <w:t>债务限额：</w:t>
      </w:r>
      <w:r w:rsidRPr="000939B8">
        <w:rPr>
          <w:rFonts w:ascii="仿宋_GB2312" w:eastAsia="仿宋_GB2312" w:hAnsi="仿宋" w:cs="仿宋" w:hint="eastAsia"/>
          <w:color w:val="000000" w:themeColor="text1"/>
          <w:kern w:val="0"/>
          <w:sz w:val="32"/>
          <w:szCs w:val="32"/>
        </w:rPr>
        <w:t>截至2024年底，省财政厅下达我县地方政府债务限额148.71亿元，其中：一般债务限额43.85亿元、专项债务限额104.86亿元。</w:t>
      </w:r>
      <w:r w:rsidR="00425FDE" w:rsidRPr="000939B8">
        <w:rPr>
          <w:rFonts w:ascii="仿宋_GB2312" w:eastAsia="仿宋_GB2312" w:hAnsi="微软雅黑" w:cs="宋体" w:hint="eastAsia"/>
          <w:b/>
          <w:bCs/>
          <w:color w:val="000000" w:themeColor="text1"/>
          <w:kern w:val="0"/>
          <w:sz w:val="32"/>
          <w:szCs w:val="32"/>
        </w:rPr>
        <w:t>债务余额：</w:t>
      </w:r>
      <w:r w:rsidR="002B276F" w:rsidRPr="000939B8">
        <w:rPr>
          <w:rFonts w:ascii="仿宋_GB2312" w:eastAsia="仿宋_GB2312" w:hAnsi="微软雅黑" w:cs="宋体" w:hint="eastAsia"/>
          <w:bCs/>
          <w:color w:val="000000" w:themeColor="text1"/>
          <w:kern w:val="0"/>
          <w:sz w:val="32"/>
          <w:szCs w:val="32"/>
        </w:rPr>
        <w:t>2023年底我县债务余额132.21亿元</w:t>
      </w:r>
      <w:r w:rsidR="002B276F" w:rsidRPr="000939B8">
        <w:rPr>
          <w:rFonts w:ascii="仿宋_GB2312" w:eastAsia="仿宋_GB2312" w:hAnsi="仿宋" w:cs="仿宋" w:hint="eastAsia"/>
          <w:color w:val="000000" w:themeColor="text1"/>
          <w:kern w:val="0"/>
          <w:sz w:val="32"/>
          <w:szCs w:val="32"/>
        </w:rPr>
        <w:t>（一般债务42.99亿元、专项债务89.22亿元）</w:t>
      </w:r>
      <w:r w:rsidR="002B276F" w:rsidRPr="000939B8">
        <w:rPr>
          <w:rFonts w:ascii="仿宋_GB2312" w:eastAsia="仿宋_GB2312" w:hAnsi="微软雅黑" w:cs="宋体" w:hint="eastAsia"/>
          <w:b/>
          <w:bCs/>
          <w:color w:val="000000" w:themeColor="text1"/>
          <w:kern w:val="0"/>
          <w:sz w:val="32"/>
          <w:szCs w:val="32"/>
        </w:rPr>
        <w:t>，</w:t>
      </w:r>
      <w:r w:rsidR="002B276F" w:rsidRPr="000939B8">
        <w:rPr>
          <w:rFonts w:ascii="仿宋_GB2312" w:eastAsia="仿宋_GB2312" w:hAnsi="仿宋" w:cs="仿宋" w:hint="eastAsia"/>
          <w:color w:val="000000" w:themeColor="text1"/>
          <w:kern w:val="0"/>
          <w:sz w:val="32"/>
          <w:szCs w:val="32"/>
        </w:rPr>
        <w:t>2024年</w:t>
      </w:r>
      <w:r w:rsidRPr="000939B8">
        <w:rPr>
          <w:rFonts w:ascii="仿宋_GB2312" w:eastAsia="仿宋_GB2312" w:hAnsi="仿宋" w:cs="仿宋" w:hint="eastAsia"/>
          <w:color w:val="000000" w:themeColor="text1"/>
          <w:kern w:val="0"/>
          <w:sz w:val="32"/>
          <w:szCs w:val="32"/>
        </w:rPr>
        <w:t>我县举借地方政府债务20.54亿元（一般债务2.0</w:t>
      </w:r>
      <w:r w:rsidR="008661D7" w:rsidRPr="000939B8">
        <w:rPr>
          <w:rFonts w:ascii="仿宋_GB2312" w:eastAsia="仿宋_GB2312" w:hAnsi="仿宋" w:cs="仿宋" w:hint="eastAsia"/>
          <w:color w:val="000000" w:themeColor="text1"/>
          <w:kern w:val="0"/>
          <w:sz w:val="32"/>
          <w:szCs w:val="32"/>
        </w:rPr>
        <w:t>2</w:t>
      </w:r>
      <w:r w:rsidRPr="000939B8">
        <w:rPr>
          <w:rFonts w:ascii="仿宋_GB2312" w:eastAsia="仿宋_GB2312" w:hAnsi="仿宋" w:cs="仿宋" w:hint="eastAsia"/>
          <w:color w:val="000000" w:themeColor="text1"/>
          <w:kern w:val="0"/>
          <w:sz w:val="32"/>
          <w:szCs w:val="32"/>
        </w:rPr>
        <w:t>亿元、专项债务18.52亿元），当年偿还到期政府债务</w:t>
      </w:r>
      <w:r w:rsidR="002B276F" w:rsidRPr="000939B8">
        <w:rPr>
          <w:rFonts w:ascii="仿宋_GB2312" w:eastAsia="仿宋_GB2312" w:hAnsi="仿宋" w:cs="仿宋" w:hint="eastAsia"/>
          <w:color w:val="000000" w:themeColor="text1"/>
          <w:kern w:val="0"/>
          <w:sz w:val="32"/>
          <w:szCs w:val="32"/>
        </w:rPr>
        <w:t>5.07</w:t>
      </w:r>
      <w:r w:rsidRPr="000939B8">
        <w:rPr>
          <w:rFonts w:ascii="仿宋_GB2312" w:eastAsia="仿宋_GB2312" w:hAnsi="仿宋" w:cs="仿宋" w:hint="eastAsia"/>
          <w:color w:val="000000" w:themeColor="text1"/>
          <w:kern w:val="0"/>
          <w:sz w:val="32"/>
          <w:szCs w:val="32"/>
        </w:rPr>
        <w:t>亿元</w:t>
      </w:r>
      <w:r w:rsidR="002B276F" w:rsidRPr="000939B8">
        <w:rPr>
          <w:rFonts w:ascii="仿宋_GB2312" w:eastAsia="仿宋_GB2312" w:hAnsi="仿宋" w:cs="仿宋" w:hint="eastAsia"/>
          <w:color w:val="000000" w:themeColor="text1"/>
          <w:kern w:val="0"/>
          <w:sz w:val="32"/>
          <w:szCs w:val="32"/>
        </w:rPr>
        <w:t>（一般债务1.28亿元、专项债务3.79亿元）</w:t>
      </w:r>
      <w:r w:rsidRPr="000939B8">
        <w:rPr>
          <w:rFonts w:ascii="仿宋_GB2312" w:eastAsia="仿宋_GB2312" w:hAnsi="仿宋" w:cs="仿宋" w:hint="eastAsia"/>
          <w:color w:val="000000" w:themeColor="text1"/>
          <w:kern w:val="0"/>
          <w:sz w:val="32"/>
          <w:szCs w:val="32"/>
        </w:rPr>
        <w:t>，年末政府债务余额</w:t>
      </w:r>
      <w:r w:rsidRPr="000939B8">
        <w:rPr>
          <w:rFonts w:ascii="仿宋_GB2312" w:eastAsia="仿宋_GB2312" w:hAnsi="仿宋_GB2312" w:cs="仿宋_GB2312" w:hint="eastAsia"/>
          <w:color w:val="000000" w:themeColor="text1"/>
          <w:sz w:val="32"/>
          <w:szCs w:val="32"/>
        </w:rPr>
        <w:t>147.68</w:t>
      </w:r>
      <w:r w:rsidRPr="000939B8">
        <w:rPr>
          <w:rFonts w:ascii="仿宋_GB2312" w:eastAsia="仿宋_GB2312" w:hAnsi="仿宋" w:cs="仿宋" w:hint="eastAsia"/>
          <w:color w:val="000000" w:themeColor="text1"/>
          <w:kern w:val="0"/>
          <w:sz w:val="32"/>
          <w:szCs w:val="32"/>
        </w:rPr>
        <w:t>亿元（一般债务43.73亿元、专项债务103.95亿元），</w:t>
      </w:r>
      <w:r w:rsidRPr="000939B8">
        <w:rPr>
          <w:rFonts w:ascii="仿宋_GB2312" w:eastAsia="仿宋_GB2312" w:hAnsi="仿宋" w:cs="仿宋" w:hint="eastAsia"/>
          <w:color w:val="000000" w:themeColor="text1"/>
          <w:kern w:val="0"/>
          <w:sz w:val="32"/>
          <w:szCs w:val="32"/>
        </w:rPr>
        <w:lastRenderedPageBreak/>
        <w:t>政府债务余额在省财政厅限额内。</w:t>
      </w:r>
    </w:p>
    <w:p w:rsidR="00CB7052" w:rsidRPr="000939B8" w:rsidRDefault="00B635D3" w:rsidP="005B450D">
      <w:pPr>
        <w:pStyle w:val="NormalIndent1"/>
        <w:topLinePunct/>
        <w:spacing w:line="560" w:lineRule="exact"/>
        <w:ind w:firstLine="643"/>
        <w:rPr>
          <w:rFonts w:ascii="仿宋_GB2312" w:eastAsia="仿宋_GB2312" w:hAnsi="仿宋" w:cs="仿宋"/>
          <w:bCs/>
          <w:color w:val="000000" w:themeColor="text1"/>
          <w:kern w:val="0"/>
          <w:sz w:val="32"/>
          <w:szCs w:val="32"/>
        </w:rPr>
      </w:pPr>
      <w:r w:rsidRPr="000939B8">
        <w:rPr>
          <w:rFonts w:ascii="仿宋_GB2312" w:eastAsia="仿宋_GB2312" w:hAnsi="微软雅黑" w:cs="宋体" w:hint="eastAsia"/>
          <w:b/>
          <w:bCs/>
          <w:color w:val="000000" w:themeColor="text1"/>
          <w:kern w:val="0"/>
          <w:sz w:val="32"/>
          <w:szCs w:val="32"/>
        </w:rPr>
        <w:t>2.债券资金使用情况。</w:t>
      </w:r>
      <w:r w:rsidRPr="000939B8">
        <w:rPr>
          <w:rFonts w:ascii="仿宋_GB2312" w:eastAsia="仿宋_GB2312" w:hAnsi="仿宋" w:cs="仿宋" w:hint="eastAsia"/>
          <w:color w:val="000000" w:themeColor="text1"/>
          <w:kern w:val="0"/>
          <w:sz w:val="32"/>
          <w:szCs w:val="32"/>
        </w:rPr>
        <w:t>2024年我县申请省财政厅代发地方政府债券</w:t>
      </w:r>
      <w:r w:rsidR="00425FDE" w:rsidRPr="000939B8">
        <w:rPr>
          <w:rFonts w:ascii="仿宋_GB2312" w:eastAsia="仿宋_GB2312" w:hAnsi="仿宋" w:cs="仿宋" w:hint="eastAsia"/>
          <w:color w:val="000000" w:themeColor="text1"/>
          <w:kern w:val="0"/>
          <w:sz w:val="32"/>
          <w:szCs w:val="32"/>
        </w:rPr>
        <w:t>205438万</w:t>
      </w:r>
      <w:r w:rsidRPr="000939B8">
        <w:rPr>
          <w:rFonts w:ascii="仿宋_GB2312" w:eastAsia="仿宋_GB2312" w:hAnsi="仿宋" w:cs="仿宋" w:hint="eastAsia"/>
          <w:color w:val="000000" w:themeColor="text1"/>
          <w:kern w:val="0"/>
          <w:sz w:val="32"/>
          <w:szCs w:val="32"/>
        </w:rPr>
        <w:t>元，其中：新增债券</w:t>
      </w:r>
      <w:r w:rsidR="00425FDE" w:rsidRPr="000939B8">
        <w:rPr>
          <w:rFonts w:ascii="仿宋_GB2312" w:eastAsia="仿宋_GB2312" w:hAnsi="仿宋" w:cs="仿宋" w:hint="eastAsia"/>
          <w:color w:val="000000" w:themeColor="text1"/>
          <w:kern w:val="0"/>
          <w:sz w:val="32"/>
          <w:szCs w:val="32"/>
        </w:rPr>
        <w:t>159706万</w:t>
      </w:r>
      <w:r w:rsidRPr="000939B8">
        <w:rPr>
          <w:rFonts w:ascii="仿宋_GB2312" w:eastAsia="仿宋_GB2312" w:hAnsi="仿宋" w:cs="仿宋" w:hint="eastAsia"/>
          <w:color w:val="000000" w:themeColor="text1"/>
          <w:kern w:val="0"/>
          <w:sz w:val="32"/>
          <w:szCs w:val="32"/>
        </w:rPr>
        <w:t>元（一般债券</w:t>
      </w:r>
      <w:r w:rsidR="00425FDE" w:rsidRPr="000939B8">
        <w:rPr>
          <w:rFonts w:ascii="仿宋_GB2312" w:eastAsia="仿宋_GB2312" w:hAnsi="仿宋" w:cs="仿宋" w:hint="eastAsia"/>
          <w:color w:val="000000" w:themeColor="text1"/>
          <w:kern w:val="0"/>
          <w:sz w:val="32"/>
          <w:szCs w:val="32"/>
        </w:rPr>
        <w:t>8609万</w:t>
      </w:r>
      <w:r w:rsidRPr="000939B8">
        <w:rPr>
          <w:rFonts w:ascii="仿宋_GB2312" w:eastAsia="仿宋_GB2312" w:hAnsi="仿宋" w:cs="仿宋" w:hint="eastAsia"/>
          <w:color w:val="000000" w:themeColor="text1"/>
          <w:kern w:val="0"/>
          <w:sz w:val="32"/>
          <w:szCs w:val="32"/>
        </w:rPr>
        <w:t>元，专项债券</w:t>
      </w:r>
      <w:r w:rsidR="00425FDE" w:rsidRPr="000939B8">
        <w:rPr>
          <w:rFonts w:ascii="仿宋_GB2312" w:eastAsia="仿宋_GB2312" w:hAnsi="仿宋" w:cs="仿宋" w:hint="eastAsia"/>
          <w:color w:val="000000" w:themeColor="text1"/>
          <w:kern w:val="0"/>
          <w:sz w:val="32"/>
          <w:szCs w:val="32"/>
        </w:rPr>
        <w:t>114200</w:t>
      </w:r>
      <w:r w:rsidRPr="000939B8">
        <w:rPr>
          <w:rFonts w:ascii="仿宋_GB2312" w:eastAsia="仿宋_GB2312" w:hAnsi="仿宋" w:cs="仿宋" w:hint="eastAsia"/>
          <w:color w:val="000000" w:themeColor="text1"/>
          <w:kern w:val="0"/>
          <w:sz w:val="32"/>
          <w:szCs w:val="32"/>
        </w:rPr>
        <w:t>元，</w:t>
      </w:r>
      <w:bookmarkStart w:id="21" w:name="OLE_LINK29"/>
      <w:bookmarkStart w:id="22" w:name="OLE_LINK30"/>
      <w:bookmarkStart w:id="23" w:name="OLE_LINK39"/>
      <w:bookmarkStart w:id="24" w:name="OLE_LINK40"/>
      <w:r w:rsidRPr="000939B8">
        <w:rPr>
          <w:rFonts w:ascii="仿宋_GB2312" w:eastAsia="仿宋_GB2312" w:hAnsi="仿宋_GB2312" w:cs="仿宋_GB2312" w:hint="eastAsia"/>
          <w:color w:val="000000" w:themeColor="text1"/>
          <w:kern w:val="0"/>
          <w:sz w:val="32"/>
          <w:szCs w:val="32"/>
          <w:lang w:bidi="en-US"/>
        </w:rPr>
        <w:t>置换存量隐性债务债券</w:t>
      </w:r>
      <w:bookmarkEnd w:id="21"/>
      <w:bookmarkEnd w:id="22"/>
      <w:r w:rsidR="00425FDE" w:rsidRPr="000939B8">
        <w:rPr>
          <w:rFonts w:ascii="仿宋_GB2312" w:eastAsia="仿宋_GB2312" w:hAnsi="仿宋_GB2312" w:cs="仿宋_GB2312" w:hint="eastAsia"/>
          <w:color w:val="000000" w:themeColor="text1"/>
          <w:kern w:val="0"/>
          <w:sz w:val="32"/>
          <w:szCs w:val="32"/>
          <w:lang w:bidi="en-US"/>
        </w:rPr>
        <w:t>36897万</w:t>
      </w:r>
      <w:r w:rsidRPr="000939B8">
        <w:rPr>
          <w:rFonts w:ascii="仿宋_GB2312" w:eastAsia="仿宋_GB2312" w:hAnsi="仿宋_GB2312" w:cs="仿宋_GB2312" w:hint="eastAsia"/>
          <w:color w:val="000000" w:themeColor="text1"/>
          <w:kern w:val="0"/>
          <w:sz w:val="32"/>
          <w:szCs w:val="32"/>
          <w:lang w:bidi="en-US"/>
        </w:rPr>
        <w:t>元</w:t>
      </w:r>
      <w:r w:rsidRPr="000939B8">
        <w:rPr>
          <w:rFonts w:ascii="仿宋_GB2312" w:eastAsia="仿宋_GB2312" w:hAnsi="仿宋" w:cs="仿宋" w:hint="eastAsia"/>
          <w:color w:val="000000" w:themeColor="text1"/>
          <w:kern w:val="0"/>
          <w:sz w:val="32"/>
          <w:szCs w:val="32"/>
        </w:rPr>
        <w:t>）</w:t>
      </w:r>
      <w:bookmarkEnd w:id="23"/>
      <w:bookmarkEnd w:id="24"/>
      <w:r w:rsidRPr="000939B8">
        <w:rPr>
          <w:rFonts w:ascii="仿宋_GB2312" w:eastAsia="仿宋_GB2312" w:hAnsi="仿宋" w:cs="仿宋" w:hint="eastAsia"/>
          <w:color w:val="000000" w:themeColor="text1"/>
          <w:kern w:val="0"/>
          <w:sz w:val="32"/>
          <w:szCs w:val="32"/>
        </w:rPr>
        <w:t>、再融资债券</w:t>
      </w:r>
      <w:r w:rsidR="00425FDE" w:rsidRPr="000939B8">
        <w:rPr>
          <w:rFonts w:ascii="仿宋_GB2312" w:eastAsia="仿宋_GB2312" w:hAnsi="仿宋" w:cs="仿宋" w:hint="eastAsia"/>
          <w:color w:val="000000" w:themeColor="text1"/>
          <w:kern w:val="0"/>
          <w:sz w:val="32"/>
          <w:szCs w:val="32"/>
        </w:rPr>
        <w:t>45732万</w:t>
      </w:r>
      <w:r w:rsidRPr="000939B8">
        <w:rPr>
          <w:rFonts w:ascii="仿宋_GB2312" w:eastAsia="仿宋_GB2312" w:hAnsi="仿宋" w:cs="仿宋" w:hint="eastAsia"/>
          <w:color w:val="000000" w:themeColor="text1"/>
          <w:kern w:val="0"/>
          <w:sz w:val="32"/>
          <w:szCs w:val="32"/>
        </w:rPr>
        <w:t>元</w:t>
      </w:r>
      <w:r w:rsidR="00425FDE" w:rsidRPr="000939B8">
        <w:rPr>
          <w:rFonts w:ascii="仿宋_GB2312" w:eastAsia="仿宋_GB2312" w:hAnsi="仿宋_GB2312" w:cs="仿宋_GB2312" w:hint="eastAsia"/>
          <w:color w:val="000000" w:themeColor="text1"/>
          <w:kern w:val="0"/>
          <w:sz w:val="32"/>
          <w:szCs w:val="32"/>
          <w:lang w:bidi="en-US"/>
        </w:rPr>
        <w:t>（一般债券11622万元，专项债券34110万元）</w:t>
      </w:r>
      <w:r w:rsidRPr="000939B8">
        <w:rPr>
          <w:rFonts w:ascii="仿宋_GB2312" w:eastAsia="仿宋_GB2312" w:hAnsi="仿宋" w:cs="仿宋" w:hint="eastAsia"/>
          <w:color w:val="000000" w:themeColor="text1"/>
          <w:kern w:val="0"/>
          <w:sz w:val="32"/>
          <w:szCs w:val="32"/>
        </w:rPr>
        <w:t>。</w:t>
      </w:r>
      <w:r w:rsidRPr="000939B8">
        <w:rPr>
          <w:rFonts w:ascii="仿宋_GB2312" w:eastAsia="仿宋_GB2312" w:hAnsi="仿宋" w:cs="仿宋" w:hint="eastAsia"/>
          <w:b/>
          <w:color w:val="000000" w:themeColor="text1"/>
          <w:kern w:val="0"/>
          <w:sz w:val="32"/>
          <w:szCs w:val="32"/>
        </w:rPr>
        <w:t>新增一般债券资金</w:t>
      </w:r>
      <w:r w:rsidR="00CB7052" w:rsidRPr="000939B8">
        <w:rPr>
          <w:rFonts w:ascii="仿宋_GB2312" w:eastAsia="仿宋_GB2312" w:hAnsi="仿宋" w:cs="仿宋"/>
          <w:b/>
          <w:color w:val="000000" w:themeColor="text1"/>
          <w:kern w:val="0"/>
          <w:sz w:val="32"/>
          <w:szCs w:val="32"/>
        </w:rPr>
        <w:t>8609</w:t>
      </w:r>
      <w:r w:rsidRPr="000939B8">
        <w:rPr>
          <w:rFonts w:ascii="仿宋_GB2312" w:eastAsia="仿宋_GB2312" w:hAnsi="仿宋" w:cs="仿宋" w:hint="eastAsia"/>
          <w:b/>
          <w:color w:val="000000" w:themeColor="text1"/>
          <w:kern w:val="0"/>
          <w:sz w:val="32"/>
          <w:szCs w:val="32"/>
        </w:rPr>
        <w:t>万元</w:t>
      </w:r>
      <w:r w:rsidRPr="000939B8">
        <w:rPr>
          <w:rFonts w:ascii="仿宋_GB2312" w:eastAsia="仿宋_GB2312" w:hAnsi="仿宋" w:cs="仿宋" w:hint="eastAsia"/>
          <w:color w:val="000000" w:themeColor="text1"/>
          <w:kern w:val="0"/>
          <w:sz w:val="32"/>
          <w:szCs w:val="32"/>
        </w:rPr>
        <w:t>。分别用于2024年和美乡村省级中心村建设项目880万元、2024年农村厕所改造及粪污资源化利用项目750万元、2024年和美乡村精品示范村建设项目3902万元、2024年水利工程维修养护工程436万元、第二净水厂配套泵站、管网工程项目2521万元、尹岔宾阳排涝泵站120万元。</w:t>
      </w:r>
      <w:r w:rsidRPr="000939B8">
        <w:rPr>
          <w:rFonts w:ascii="仿宋_GB2312" w:eastAsia="仿宋_GB2312" w:hAnsi="仿宋" w:cs="仿宋" w:hint="eastAsia"/>
          <w:b/>
          <w:color w:val="000000" w:themeColor="text1"/>
          <w:kern w:val="0"/>
          <w:sz w:val="32"/>
          <w:szCs w:val="32"/>
        </w:rPr>
        <w:t>新增专项债券资金</w:t>
      </w:r>
      <w:r w:rsidR="00425FDE" w:rsidRPr="000939B8">
        <w:rPr>
          <w:rFonts w:ascii="仿宋_GB2312" w:eastAsia="仿宋_GB2312" w:hAnsi="仿宋" w:cs="仿宋" w:hint="eastAsia"/>
          <w:b/>
          <w:color w:val="000000" w:themeColor="text1"/>
          <w:kern w:val="0"/>
          <w:sz w:val="32"/>
          <w:szCs w:val="32"/>
        </w:rPr>
        <w:t>114200万</w:t>
      </w:r>
      <w:r w:rsidRPr="000939B8">
        <w:rPr>
          <w:rFonts w:ascii="仿宋_GB2312" w:eastAsia="仿宋_GB2312" w:hAnsi="仿宋" w:cs="仿宋" w:hint="eastAsia"/>
          <w:b/>
          <w:color w:val="000000" w:themeColor="text1"/>
          <w:kern w:val="0"/>
          <w:sz w:val="32"/>
          <w:szCs w:val="32"/>
        </w:rPr>
        <w:t>元</w:t>
      </w:r>
      <w:r w:rsidRPr="000939B8">
        <w:rPr>
          <w:rFonts w:ascii="仿宋_GB2312" w:eastAsia="仿宋_GB2312" w:hAnsi="仿宋" w:cs="仿宋" w:hint="eastAsia"/>
          <w:color w:val="000000" w:themeColor="text1"/>
          <w:kern w:val="0"/>
          <w:sz w:val="32"/>
          <w:szCs w:val="32"/>
        </w:rPr>
        <w:t>。分别用于</w:t>
      </w:r>
      <w:r w:rsidRPr="000939B8">
        <w:rPr>
          <w:rFonts w:ascii="仿宋_GB2312" w:eastAsia="仿宋_GB2312" w:hAnsi="仿宋" w:cs="仿宋" w:hint="eastAsia"/>
          <w:bCs/>
          <w:color w:val="000000" w:themeColor="text1"/>
          <w:kern w:val="0"/>
          <w:sz w:val="32"/>
          <w:szCs w:val="32"/>
        </w:rPr>
        <w:t>公立卫生健康机构能力提升项目（一期）2000万元、历史城区城镇老旧小区连片改造项目10000万元、G328一级公路改扩建工程24400万元、合肥新桥机场S1线延伸段工程15000万元、县医院南区及配套设施建设项目17000万元、县域区域规模化供水（城乡供水一体化）工程（北部片区、新桥片区）40000万元、经开区基础设施及服务配套工程二期项目5800万元</w:t>
      </w:r>
      <w:r w:rsidR="00D83086" w:rsidRPr="000939B8">
        <w:rPr>
          <w:rFonts w:ascii="仿宋_GB2312" w:eastAsia="仿宋_GB2312" w:hAnsi="仿宋" w:cs="仿宋" w:hint="eastAsia"/>
          <w:bCs/>
          <w:color w:val="000000" w:themeColor="text1"/>
          <w:kern w:val="0"/>
          <w:sz w:val="32"/>
          <w:szCs w:val="32"/>
        </w:rPr>
        <w:t>。</w:t>
      </w:r>
      <w:bookmarkStart w:id="25" w:name="OLE_LINK41"/>
      <w:bookmarkStart w:id="26" w:name="OLE_LINK42"/>
      <w:r w:rsidR="00D83086" w:rsidRPr="000939B8">
        <w:rPr>
          <w:rFonts w:ascii="仿宋_GB2312" w:eastAsia="仿宋_GB2312" w:hAnsi="仿宋_GB2312" w:cs="仿宋_GB2312" w:hint="eastAsia"/>
          <w:b/>
          <w:color w:val="000000" w:themeColor="text1"/>
          <w:kern w:val="0"/>
          <w:sz w:val="32"/>
          <w:szCs w:val="32"/>
          <w:lang w:bidi="en-US"/>
        </w:rPr>
        <w:t>置换存量隐性债务债券</w:t>
      </w:r>
      <w:r w:rsidR="00D83086" w:rsidRPr="000939B8">
        <w:rPr>
          <w:rFonts w:ascii="仿宋_GB2312" w:eastAsia="仿宋_GB2312" w:hAnsi="仿宋_GB2312" w:cs="仿宋_GB2312"/>
          <w:b/>
          <w:color w:val="000000" w:themeColor="text1"/>
          <w:kern w:val="0"/>
          <w:sz w:val="32"/>
          <w:szCs w:val="32"/>
          <w:lang w:bidi="en-US"/>
        </w:rPr>
        <w:t>36897万元</w:t>
      </w:r>
      <w:bookmarkEnd w:id="25"/>
      <w:bookmarkEnd w:id="26"/>
      <w:r w:rsidR="00FB69BC" w:rsidRPr="000939B8">
        <w:rPr>
          <w:rFonts w:ascii="仿宋_GB2312" w:eastAsia="仿宋_GB2312" w:hAnsi="仿宋_GB2312" w:cs="仿宋_GB2312" w:hint="eastAsia"/>
          <w:b/>
          <w:color w:val="000000" w:themeColor="text1"/>
          <w:kern w:val="0"/>
          <w:sz w:val="32"/>
          <w:szCs w:val="32"/>
          <w:lang w:bidi="en-US"/>
        </w:rPr>
        <w:t>，</w:t>
      </w:r>
      <w:r w:rsidR="00131E54" w:rsidRPr="000939B8">
        <w:rPr>
          <w:rFonts w:ascii="仿宋_GB2312" w:eastAsia="仿宋_GB2312" w:hAnsi="仿宋_GB2312" w:cs="仿宋_GB2312" w:hint="eastAsia"/>
          <w:color w:val="000000" w:themeColor="text1"/>
          <w:kern w:val="0"/>
          <w:sz w:val="32"/>
          <w:szCs w:val="32"/>
          <w:lang w:bidi="en-US"/>
        </w:rPr>
        <w:t>分别用于淠河综合治理项目306万元（一般债</w:t>
      </w:r>
      <w:r w:rsidR="00B9300D" w:rsidRPr="000939B8">
        <w:rPr>
          <w:rFonts w:ascii="仿宋_GB2312" w:eastAsia="仿宋_GB2312" w:hAnsi="仿宋_GB2312" w:cs="仿宋_GB2312" w:hint="eastAsia"/>
          <w:color w:val="000000" w:themeColor="text1"/>
          <w:kern w:val="0"/>
          <w:sz w:val="32"/>
          <w:szCs w:val="32"/>
          <w:lang w:bidi="en-US"/>
        </w:rPr>
        <w:t>券</w:t>
      </w:r>
      <w:r w:rsidR="00131E54" w:rsidRPr="000939B8">
        <w:rPr>
          <w:rFonts w:ascii="仿宋_GB2312" w:eastAsia="仿宋_GB2312" w:hAnsi="仿宋_GB2312" w:cs="仿宋_GB2312" w:hint="eastAsia"/>
          <w:color w:val="000000" w:themeColor="text1"/>
          <w:kern w:val="0"/>
          <w:sz w:val="32"/>
          <w:szCs w:val="32"/>
          <w:lang w:bidi="en-US"/>
        </w:rPr>
        <w:t>24万元、专项债</w:t>
      </w:r>
      <w:r w:rsidR="00B9300D" w:rsidRPr="000939B8">
        <w:rPr>
          <w:rFonts w:ascii="仿宋_GB2312" w:eastAsia="仿宋_GB2312" w:hAnsi="仿宋_GB2312" w:cs="仿宋_GB2312" w:hint="eastAsia"/>
          <w:color w:val="000000" w:themeColor="text1"/>
          <w:kern w:val="0"/>
          <w:sz w:val="32"/>
          <w:szCs w:val="32"/>
          <w:lang w:bidi="en-US"/>
        </w:rPr>
        <w:t>券</w:t>
      </w:r>
      <w:r w:rsidR="00131E54" w:rsidRPr="000939B8">
        <w:rPr>
          <w:rFonts w:ascii="仿宋_GB2312" w:eastAsia="仿宋_GB2312" w:hAnsi="仿宋_GB2312" w:cs="仿宋_GB2312" w:hint="eastAsia"/>
          <w:color w:val="000000" w:themeColor="text1"/>
          <w:kern w:val="0"/>
          <w:sz w:val="32"/>
          <w:szCs w:val="32"/>
          <w:lang w:bidi="en-US"/>
        </w:rPr>
        <w:t>282万元）、引江济淮工程（淮南段）征地拆迁配套项目9463万元、新建商丘至合肥至杭州铁路（安徽段）六安市部分899万元、人民币资金借款合同(基本建设贷款)960万元、寿县“互联网+电商物流园”建设项目3450万</w:t>
      </w:r>
      <w:r w:rsidR="00131E54" w:rsidRPr="000939B8">
        <w:rPr>
          <w:rFonts w:ascii="仿宋_GB2312" w:eastAsia="仿宋_GB2312" w:hAnsi="仿宋_GB2312" w:cs="仿宋_GB2312" w:hint="eastAsia"/>
          <w:color w:val="000000" w:themeColor="text1"/>
          <w:kern w:val="0"/>
          <w:sz w:val="32"/>
          <w:szCs w:val="32"/>
          <w:lang w:bidi="en-US"/>
        </w:rPr>
        <w:lastRenderedPageBreak/>
        <w:t>元、寿县城南新区基础设施建设项目贷款2730万元、寿县2016年涉农棚户区改造项目5618万元、寿县2017年棚户区改造项目2271万元、宾阳（南扩）安置小区工程建设项目7440万元、寿县楚都棚户区改造安置小区（二期）3760万元。</w:t>
      </w:r>
      <w:r w:rsidRPr="000939B8">
        <w:rPr>
          <w:rFonts w:ascii="仿宋_GB2312" w:eastAsia="仿宋_GB2312" w:hAnsi="仿宋_GB2312" w:cs="仿宋_GB2312" w:hint="eastAsia"/>
          <w:b/>
          <w:color w:val="000000" w:themeColor="text1"/>
          <w:kern w:val="0"/>
          <w:sz w:val="32"/>
          <w:szCs w:val="32"/>
          <w:lang w:bidi="en-US"/>
        </w:rPr>
        <w:t>再融资债券</w:t>
      </w:r>
      <w:r w:rsidRPr="000939B8">
        <w:rPr>
          <w:rFonts w:ascii="仿宋_GB2312" w:eastAsia="仿宋_GB2312" w:hAnsi="仿宋_GB2312" w:cs="仿宋_GB2312" w:hint="eastAsia"/>
          <w:b/>
          <w:bCs/>
          <w:color w:val="000000" w:themeColor="text1"/>
          <w:kern w:val="0"/>
          <w:sz w:val="32"/>
          <w:szCs w:val="32"/>
          <w:lang w:bidi="en-US"/>
        </w:rPr>
        <w:t>45732</w:t>
      </w:r>
      <w:r w:rsidRPr="000939B8">
        <w:rPr>
          <w:rFonts w:ascii="仿宋_GB2312" w:eastAsia="仿宋_GB2312" w:hAnsi="仿宋_GB2312" w:cs="仿宋_GB2312" w:hint="eastAsia"/>
          <w:b/>
          <w:color w:val="000000" w:themeColor="text1"/>
          <w:kern w:val="0"/>
          <w:sz w:val="32"/>
          <w:szCs w:val="32"/>
          <w:lang w:bidi="en-US"/>
        </w:rPr>
        <w:t>万元，</w:t>
      </w:r>
      <w:r w:rsidRPr="000939B8">
        <w:rPr>
          <w:rFonts w:ascii="仿宋_GB2312" w:eastAsia="仿宋_GB2312" w:hAnsi="仿宋_GB2312" w:cs="仿宋_GB2312" w:hint="eastAsia"/>
          <w:bCs/>
          <w:color w:val="000000" w:themeColor="text1"/>
          <w:kern w:val="0"/>
          <w:sz w:val="32"/>
          <w:szCs w:val="32"/>
          <w:lang w:bidi="en-US"/>
        </w:rPr>
        <w:t>全部用于偿还2024年度到期政府债券本金。</w:t>
      </w:r>
    </w:p>
    <w:p w:rsidR="00CB7052" w:rsidRPr="000939B8" w:rsidRDefault="00B635D3" w:rsidP="005B450D">
      <w:pPr>
        <w:topLinePunct/>
        <w:spacing w:line="560" w:lineRule="exact"/>
        <w:ind w:firstLineChars="200" w:firstLine="643"/>
        <w:rPr>
          <w:rFonts w:ascii="楷体" w:eastAsia="楷体" w:hAnsi="楷体" w:cs="宋体"/>
          <w:b/>
          <w:color w:val="000000" w:themeColor="text1"/>
          <w:kern w:val="0"/>
          <w:sz w:val="32"/>
          <w:szCs w:val="32"/>
        </w:rPr>
      </w:pPr>
      <w:bookmarkStart w:id="27" w:name="OLE_LINK47"/>
      <w:bookmarkStart w:id="28" w:name="OLE_LINK54"/>
      <w:r w:rsidRPr="000939B8">
        <w:rPr>
          <w:rFonts w:ascii="仿宋_GB2312" w:eastAsia="仿宋_GB2312" w:hAnsi="微软雅黑" w:cs="宋体" w:hint="eastAsia"/>
          <w:b/>
          <w:bCs/>
          <w:color w:val="000000" w:themeColor="text1"/>
          <w:kern w:val="0"/>
          <w:sz w:val="32"/>
          <w:szCs w:val="32"/>
        </w:rPr>
        <w:t>3.政府债务风险情况。</w:t>
      </w:r>
      <w:r w:rsidR="00C42BE0" w:rsidRPr="000939B8">
        <w:rPr>
          <w:rFonts w:ascii="仿宋_GB2312" w:eastAsia="仿宋_GB2312" w:hAnsi="仿宋_GB2312" w:cs="仿宋_GB2312" w:hint="eastAsia"/>
          <w:color w:val="000000" w:themeColor="text1"/>
          <w:sz w:val="32"/>
          <w:szCs w:val="32"/>
        </w:rPr>
        <w:t>2024年末我县政府法定债务率137%，全口径债务率14</w:t>
      </w:r>
      <w:r w:rsidR="003704C3" w:rsidRPr="000939B8">
        <w:rPr>
          <w:rFonts w:ascii="仿宋_GB2312" w:eastAsia="仿宋_GB2312" w:hAnsi="仿宋_GB2312" w:cs="仿宋_GB2312" w:hint="eastAsia"/>
          <w:color w:val="000000" w:themeColor="text1"/>
          <w:sz w:val="32"/>
          <w:szCs w:val="32"/>
        </w:rPr>
        <w:t>7</w:t>
      </w:r>
      <w:r w:rsidR="00C42BE0" w:rsidRPr="000939B8">
        <w:rPr>
          <w:rFonts w:ascii="仿宋_GB2312" w:eastAsia="仿宋_GB2312" w:hAnsi="仿宋_GB2312" w:cs="仿宋_GB2312" w:hint="eastAsia"/>
          <w:color w:val="000000" w:themeColor="text1"/>
          <w:sz w:val="32"/>
          <w:szCs w:val="32"/>
        </w:rPr>
        <w:t>%（政府债务余额147.68亿元，隐性债务余额11.04亿元，2024年度综合财力10</w:t>
      </w:r>
      <w:r w:rsidR="003704C3" w:rsidRPr="000939B8">
        <w:rPr>
          <w:rFonts w:ascii="仿宋_GB2312" w:eastAsia="仿宋_GB2312" w:hAnsi="仿宋_GB2312" w:cs="仿宋_GB2312" w:hint="eastAsia"/>
          <w:color w:val="000000" w:themeColor="text1"/>
          <w:sz w:val="32"/>
          <w:szCs w:val="32"/>
        </w:rPr>
        <w:t>8</w:t>
      </w:r>
      <w:r w:rsidR="00C42BE0" w:rsidRPr="000939B8">
        <w:rPr>
          <w:rFonts w:ascii="仿宋_GB2312" w:eastAsia="仿宋_GB2312" w:hAnsi="仿宋_GB2312" w:cs="仿宋_GB2312" w:hint="eastAsia"/>
          <w:color w:val="000000" w:themeColor="text1"/>
          <w:sz w:val="32"/>
          <w:szCs w:val="32"/>
        </w:rPr>
        <w:t>.</w:t>
      </w:r>
      <w:r w:rsidR="003704C3" w:rsidRPr="000939B8">
        <w:rPr>
          <w:rFonts w:ascii="仿宋_GB2312" w:eastAsia="仿宋_GB2312" w:hAnsi="仿宋_GB2312" w:cs="仿宋_GB2312" w:hint="eastAsia"/>
          <w:color w:val="000000" w:themeColor="text1"/>
          <w:sz w:val="32"/>
          <w:szCs w:val="32"/>
        </w:rPr>
        <w:t>03</w:t>
      </w:r>
      <w:r w:rsidR="00C42BE0" w:rsidRPr="000939B8">
        <w:rPr>
          <w:rFonts w:ascii="仿宋_GB2312" w:eastAsia="仿宋_GB2312" w:hAnsi="仿宋_GB2312" w:cs="仿宋_GB2312" w:hint="eastAsia"/>
          <w:color w:val="000000" w:themeColor="text1"/>
          <w:sz w:val="32"/>
          <w:szCs w:val="32"/>
        </w:rPr>
        <w:t>亿元），</w:t>
      </w:r>
      <w:bookmarkEnd w:id="27"/>
      <w:bookmarkEnd w:id="28"/>
      <w:r w:rsidR="00C42BE0" w:rsidRPr="000939B8">
        <w:rPr>
          <w:rFonts w:ascii="仿宋_GB2312" w:eastAsia="仿宋_GB2312" w:hAnsi="仿宋_GB2312" w:cs="仿宋_GB2312" w:hint="eastAsia"/>
          <w:color w:val="000000" w:themeColor="text1"/>
          <w:sz w:val="32"/>
          <w:szCs w:val="32"/>
        </w:rPr>
        <w:t>债务规模处在黄色风险提示区域以内。</w:t>
      </w:r>
    </w:p>
    <w:p w:rsidR="00CB7052" w:rsidRPr="000939B8" w:rsidRDefault="00B635D3" w:rsidP="005B450D">
      <w:pPr>
        <w:topLinePunct/>
        <w:spacing w:line="560" w:lineRule="exact"/>
        <w:ind w:firstLineChars="200" w:firstLine="643"/>
        <w:rPr>
          <w:rFonts w:ascii="仿宋" w:eastAsia="楷体_GB2312" w:hAnsi="仿宋" w:cs="宋体"/>
          <w:color w:val="000000" w:themeColor="text1"/>
          <w:kern w:val="0"/>
          <w:sz w:val="32"/>
          <w:szCs w:val="32"/>
        </w:rPr>
      </w:pPr>
      <w:r w:rsidRPr="000939B8">
        <w:rPr>
          <w:rFonts w:ascii="楷体_GB2312" w:eastAsia="楷体_GB2312" w:hAnsi="楷体" w:cs="宋体" w:hint="eastAsia"/>
          <w:b/>
          <w:color w:val="000000" w:themeColor="text1"/>
          <w:kern w:val="0"/>
          <w:sz w:val="32"/>
          <w:szCs w:val="32"/>
        </w:rPr>
        <w:t>（</w:t>
      </w:r>
      <w:r w:rsidR="00131E54" w:rsidRPr="000939B8">
        <w:rPr>
          <w:rFonts w:ascii="楷体_GB2312" w:eastAsia="楷体_GB2312" w:hAnsi="楷体" w:cs="宋体" w:hint="eastAsia"/>
          <w:b/>
          <w:color w:val="000000" w:themeColor="text1"/>
          <w:kern w:val="0"/>
          <w:sz w:val="32"/>
          <w:szCs w:val="32"/>
        </w:rPr>
        <w:t>七</w:t>
      </w:r>
      <w:r w:rsidRPr="000939B8">
        <w:rPr>
          <w:rFonts w:ascii="楷体_GB2312" w:eastAsia="楷体_GB2312" w:hAnsi="楷体" w:cs="宋体" w:hint="eastAsia"/>
          <w:b/>
          <w:color w:val="000000" w:themeColor="text1"/>
          <w:kern w:val="0"/>
          <w:sz w:val="32"/>
          <w:szCs w:val="32"/>
        </w:rPr>
        <w:t>）预算绩效管理情况</w:t>
      </w:r>
    </w:p>
    <w:p w:rsidR="00386F63" w:rsidRPr="000939B8" w:rsidRDefault="00B635D3" w:rsidP="005B450D">
      <w:pPr>
        <w:tabs>
          <w:tab w:val="left" w:pos="720"/>
        </w:tabs>
        <w:topLinePunct/>
        <w:spacing w:line="560" w:lineRule="exact"/>
        <w:ind w:firstLineChars="200" w:firstLine="640"/>
        <w:rPr>
          <w:rFonts w:ascii="仿宋_GB2312" w:eastAsia="仿宋_GB2312"/>
          <w:color w:val="000000" w:themeColor="text1"/>
          <w:sz w:val="32"/>
          <w:szCs w:val="32"/>
        </w:rPr>
      </w:pPr>
      <w:r w:rsidRPr="000939B8">
        <w:rPr>
          <w:rFonts w:ascii="仿宋_GB2312" w:eastAsia="仿宋_GB2312" w:hAnsi="仿宋" w:cs="仿宋" w:hint="eastAsia"/>
          <w:color w:val="000000" w:themeColor="text1"/>
          <w:kern w:val="0"/>
          <w:sz w:val="32"/>
          <w:szCs w:val="32"/>
        </w:rPr>
        <w:t>2024年</w:t>
      </w:r>
      <w:r w:rsidRPr="000939B8">
        <w:rPr>
          <w:rFonts w:ascii="仿宋_GB2312" w:eastAsia="仿宋_GB2312" w:hint="eastAsia"/>
          <w:color w:val="000000" w:themeColor="text1"/>
          <w:sz w:val="32"/>
          <w:szCs w:val="32"/>
        </w:rPr>
        <w:t>将预算管理一体化改革与推进预算绩效管理信息化有机衔接,基本建立“全方位、全过程、全覆盖”的预算绩效管理体系</w:t>
      </w:r>
      <w:r w:rsidRPr="000939B8">
        <w:rPr>
          <w:rFonts w:ascii="仿宋_GB2312" w:eastAsia="仿宋_GB2312" w:hAnsi="仿宋" w:cs="仿宋" w:hint="eastAsia"/>
          <w:color w:val="000000" w:themeColor="text1"/>
          <w:kern w:val="0"/>
          <w:sz w:val="32"/>
          <w:szCs w:val="32"/>
        </w:rPr>
        <w:t>，不断完善工作机制，积极稳妥地推进预算绩效管理工作。</w:t>
      </w:r>
      <w:r w:rsidRPr="000939B8">
        <w:rPr>
          <w:rFonts w:ascii="仿宋_GB2312" w:eastAsia="仿宋_GB2312" w:hint="eastAsia"/>
          <w:b/>
          <w:color w:val="000000" w:themeColor="text1"/>
          <w:sz w:val="32"/>
          <w:szCs w:val="32"/>
        </w:rPr>
        <w:t>一是实现绩效目标全覆盖。</w:t>
      </w:r>
      <w:r w:rsidRPr="000939B8">
        <w:rPr>
          <w:rFonts w:ascii="仿宋_GB2312" w:eastAsia="仿宋_GB2312" w:hint="eastAsia"/>
          <w:color w:val="000000" w:themeColor="text1"/>
          <w:sz w:val="32"/>
          <w:szCs w:val="32"/>
        </w:rPr>
        <w:t>坚持“花钱必问效，无效必问责”，各部门申报预算项目同步编制绩效目标，同时按照“两上两下”的预算编审流程，做到绩效目标与预算安排同部署、同批复、同公开。</w:t>
      </w:r>
      <w:r w:rsidR="00C42BE0" w:rsidRPr="000939B8">
        <w:rPr>
          <w:rFonts w:ascii="仿宋_GB2312" w:eastAsia="仿宋_GB2312"/>
          <w:color w:val="000000" w:themeColor="text1"/>
          <w:sz w:val="32"/>
          <w:szCs w:val="32"/>
        </w:rPr>
        <w:t>2024</w:t>
      </w:r>
      <w:r w:rsidR="00C42BE0" w:rsidRPr="000939B8">
        <w:rPr>
          <w:rFonts w:ascii="仿宋_GB2312" w:eastAsia="仿宋_GB2312" w:hint="eastAsia"/>
          <w:color w:val="000000" w:themeColor="text1"/>
          <w:sz w:val="32"/>
          <w:szCs w:val="32"/>
        </w:rPr>
        <w:t>年纳入绩效监控目标项目</w:t>
      </w:r>
      <w:r w:rsidR="00C42BE0" w:rsidRPr="000939B8">
        <w:rPr>
          <w:rFonts w:ascii="仿宋_GB2312" w:eastAsia="仿宋_GB2312"/>
          <w:color w:val="000000" w:themeColor="text1"/>
          <w:sz w:val="32"/>
          <w:szCs w:val="32"/>
        </w:rPr>
        <w:t>859</w:t>
      </w:r>
      <w:r w:rsidR="00C42BE0" w:rsidRPr="000939B8">
        <w:rPr>
          <w:rFonts w:ascii="仿宋_GB2312" w:eastAsia="仿宋_GB2312" w:hint="eastAsia"/>
          <w:color w:val="000000" w:themeColor="text1"/>
          <w:sz w:val="32"/>
          <w:szCs w:val="32"/>
        </w:rPr>
        <w:t>个，涉及资金</w:t>
      </w:r>
      <w:r w:rsidR="00C42BE0" w:rsidRPr="000939B8">
        <w:rPr>
          <w:rFonts w:ascii="仿宋_GB2312" w:eastAsia="仿宋_GB2312"/>
          <w:color w:val="000000" w:themeColor="text1"/>
          <w:sz w:val="32"/>
          <w:szCs w:val="32"/>
        </w:rPr>
        <w:t>88.2</w:t>
      </w:r>
      <w:r w:rsidR="00C42BE0" w:rsidRPr="000939B8">
        <w:rPr>
          <w:rFonts w:ascii="仿宋_GB2312" w:eastAsia="仿宋_GB2312" w:hint="eastAsia"/>
          <w:color w:val="000000" w:themeColor="text1"/>
          <w:sz w:val="32"/>
          <w:szCs w:val="32"/>
        </w:rPr>
        <w:t>亿元。</w:t>
      </w:r>
      <w:r w:rsidRPr="000939B8">
        <w:rPr>
          <w:rFonts w:ascii="仿宋_GB2312" w:eastAsia="仿宋_GB2312" w:hint="eastAsia"/>
          <w:b/>
          <w:color w:val="000000" w:themeColor="text1"/>
          <w:sz w:val="32"/>
          <w:szCs w:val="32"/>
        </w:rPr>
        <w:t>二是推进项目事前评审。</w:t>
      </w:r>
      <w:r w:rsidR="00386F63" w:rsidRPr="000939B8">
        <w:rPr>
          <w:rFonts w:ascii="仿宋_GB2312" w:eastAsia="仿宋_GB2312" w:hint="eastAsia"/>
          <w:color w:val="000000" w:themeColor="text1"/>
          <w:sz w:val="32"/>
          <w:szCs w:val="32"/>
        </w:rPr>
        <w:t>对县级预算安排的新设立的或调整金额较大的项目和重大政策，金额在</w:t>
      </w:r>
      <w:r w:rsidR="00386F63" w:rsidRPr="000939B8">
        <w:rPr>
          <w:rFonts w:ascii="仿宋_GB2312" w:eastAsia="仿宋_GB2312"/>
          <w:color w:val="000000" w:themeColor="text1"/>
          <w:sz w:val="32"/>
          <w:szCs w:val="32"/>
        </w:rPr>
        <w:t>200</w:t>
      </w:r>
      <w:r w:rsidR="00386F63" w:rsidRPr="000939B8">
        <w:rPr>
          <w:rFonts w:ascii="仿宋_GB2312" w:eastAsia="仿宋_GB2312" w:hint="eastAsia"/>
          <w:color w:val="000000" w:themeColor="text1"/>
          <w:sz w:val="32"/>
          <w:szCs w:val="32"/>
        </w:rPr>
        <w:t>万元以上的开展预算绩效事前评审，评审项目</w:t>
      </w:r>
      <w:r w:rsidR="00386F63" w:rsidRPr="000939B8">
        <w:rPr>
          <w:rFonts w:ascii="仿宋_GB2312" w:eastAsia="仿宋_GB2312"/>
          <w:color w:val="000000" w:themeColor="text1"/>
          <w:sz w:val="32"/>
          <w:szCs w:val="32"/>
        </w:rPr>
        <w:t>8</w:t>
      </w:r>
      <w:r w:rsidR="00386F63" w:rsidRPr="000939B8">
        <w:rPr>
          <w:rFonts w:ascii="仿宋_GB2312" w:eastAsia="仿宋_GB2312" w:hint="eastAsia"/>
          <w:color w:val="000000" w:themeColor="text1"/>
          <w:sz w:val="32"/>
          <w:szCs w:val="32"/>
        </w:rPr>
        <w:t>个，涉及金额</w:t>
      </w:r>
      <w:r w:rsidR="00386F63" w:rsidRPr="000939B8">
        <w:rPr>
          <w:rFonts w:ascii="仿宋_GB2312" w:eastAsia="仿宋_GB2312"/>
          <w:color w:val="000000" w:themeColor="text1"/>
          <w:sz w:val="32"/>
          <w:szCs w:val="32"/>
        </w:rPr>
        <w:t>0.93</w:t>
      </w:r>
      <w:r w:rsidR="00386F63" w:rsidRPr="000939B8">
        <w:rPr>
          <w:rFonts w:ascii="仿宋_GB2312" w:eastAsia="仿宋_GB2312" w:hint="eastAsia"/>
          <w:color w:val="000000" w:themeColor="text1"/>
          <w:sz w:val="32"/>
          <w:szCs w:val="32"/>
        </w:rPr>
        <w:t>亿元。</w:t>
      </w:r>
      <w:r w:rsidRPr="000939B8">
        <w:rPr>
          <w:rFonts w:ascii="仿宋_GB2312" w:eastAsia="仿宋_GB2312" w:hint="eastAsia"/>
          <w:b/>
          <w:color w:val="000000" w:themeColor="text1"/>
          <w:sz w:val="32"/>
          <w:szCs w:val="32"/>
        </w:rPr>
        <w:t>三是大力开展绩效评价。</w:t>
      </w:r>
      <w:r w:rsidR="00386F63" w:rsidRPr="000939B8">
        <w:rPr>
          <w:rFonts w:ascii="仿宋_GB2312" w:eastAsia="仿宋_GB2312" w:hint="eastAsia"/>
          <w:color w:val="000000" w:themeColor="text1"/>
          <w:sz w:val="32"/>
          <w:szCs w:val="32"/>
        </w:rPr>
        <w:t>组织县直单位对所属单位项目支出开展预算绩效自评</w:t>
      </w:r>
      <w:r w:rsidR="00386F63" w:rsidRPr="000939B8">
        <w:rPr>
          <w:rFonts w:ascii="仿宋_GB2312" w:eastAsia="仿宋_GB2312"/>
          <w:color w:val="000000" w:themeColor="text1"/>
          <w:sz w:val="32"/>
          <w:szCs w:val="32"/>
        </w:rPr>
        <w:t>;</w:t>
      </w:r>
      <w:r w:rsidR="00386F63" w:rsidRPr="000939B8">
        <w:rPr>
          <w:rFonts w:ascii="仿宋_GB2312" w:eastAsia="仿宋_GB2312" w:hint="eastAsia"/>
          <w:color w:val="000000" w:themeColor="text1"/>
          <w:sz w:val="32"/>
          <w:szCs w:val="32"/>
        </w:rPr>
        <w:t>对</w:t>
      </w:r>
      <w:r w:rsidR="00386F63" w:rsidRPr="000939B8">
        <w:rPr>
          <w:rFonts w:ascii="仿宋_GB2312" w:eastAsia="仿宋_GB2312"/>
          <w:color w:val="000000" w:themeColor="text1"/>
          <w:sz w:val="32"/>
          <w:szCs w:val="32"/>
        </w:rPr>
        <w:t>2023</w:t>
      </w:r>
      <w:r w:rsidR="00386F63" w:rsidRPr="000939B8">
        <w:rPr>
          <w:rFonts w:ascii="仿宋_GB2312" w:eastAsia="仿宋_GB2312" w:hint="eastAsia"/>
          <w:color w:val="000000" w:themeColor="text1"/>
          <w:sz w:val="32"/>
          <w:szCs w:val="32"/>
        </w:rPr>
        <w:t>年</w:t>
      </w:r>
      <w:r w:rsidR="00386F63" w:rsidRPr="000939B8">
        <w:rPr>
          <w:rFonts w:ascii="仿宋_GB2312" w:eastAsia="仿宋_GB2312"/>
          <w:color w:val="000000" w:themeColor="text1"/>
          <w:sz w:val="32"/>
          <w:szCs w:val="32"/>
        </w:rPr>
        <w:t>40</w:t>
      </w:r>
      <w:r w:rsidR="00386F63" w:rsidRPr="000939B8">
        <w:rPr>
          <w:rFonts w:ascii="仿宋_GB2312" w:eastAsia="仿宋_GB2312" w:hint="eastAsia"/>
          <w:color w:val="000000" w:themeColor="text1"/>
          <w:sz w:val="32"/>
          <w:szCs w:val="32"/>
        </w:rPr>
        <w:t>个项目和</w:t>
      </w:r>
      <w:r w:rsidR="00386F63" w:rsidRPr="000939B8">
        <w:rPr>
          <w:rFonts w:ascii="仿宋_GB2312" w:eastAsia="仿宋_GB2312"/>
          <w:color w:val="000000" w:themeColor="text1"/>
          <w:sz w:val="32"/>
          <w:szCs w:val="32"/>
        </w:rPr>
        <w:t>13</w:t>
      </w:r>
      <w:r w:rsidR="00386F63" w:rsidRPr="000939B8">
        <w:rPr>
          <w:rFonts w:ascii="仿宋_GB2312" w:eastAsia="仿宋_GB2312" w:hint="eastAsia"/>
          <w:color w:val="000000" w:themeColor="text1"/>
          <w:sz w:val="32"/>
          <w:szCs w:val="32"/>
        </w:rPr>
        <w:t>个部门支出开展重点绩效评价，涉</w:t>
      </w:r>
      <w:r w:rsidR="00386F63" w:rsidRPr="000939B8">
        <w:rPr>
          <w:rFonts w:ascii="仿宋_GB2312" w:eastAsia="仿宋_GB2312" w:hint="eastAsia"/>
          <w:color w:val="000000" w:themeColor="text1"/>
          <w:sz w:val="32"/>
          <w:szCs w:val="32"/>
        </w:rPr>
        <w:lastRenderedPageBreak/>
        <w:t>及财政资金</w:t>
      </w:r>
      <w:r w:rsidR="00386F63" w:rsidRPr="000939B8">
        <w:rPr>
          <w:rFonts w:ascii="仿宋_GB2312" w:eastAsia="仿宋_GB2312"/>
          <w:color w:val="000000" w:themeColor="text1"/>
          <w:sz w:val="32"/>
          <w:szCs w:val="32"/>
        </w:rPr>
        <w:t>15.92</w:t>
      </w:r>
      <w:r w:rsidR="00386F63" w:rsidRPr="000939B8">
        <w:rPr>
          <w:rFonts w:ascii="仿宋_GB2312" w:eastAsia="仿宋_GB2312" w:hint="eastAsia"/>
          <w:color w:val="000000" w:themeColor="text1"/>
          <w:sz w:val="32"/>
          <w:szCs w:val="32"/>
        </w:rPr>
        <w:t>亿元</w:t>
      </w:r>
      <w:r w:rsidR="00386F63" w:rsidRPr="000939B8">
        <w:rPr>
          <w:rFonts w:ascii="仿宋_GB2312" w:eastAsia="仿宋_GB2312"/>
          <w:color w:val="000000" w:themeColor="text1"/>
          <w:sz w:val="32"/>
          <w:szCs w:val="32"/>
        </w:rPr>
        <w:t>;2024</w:t>
      </w:r>
      <w:r w:rsidR="00386F63" w:rsidRPr="000939B8">
        <w:rPr>
          <w:rFonts w:ascii="仿宋_GB2312" w:eastAsia="仿宋_GB2312" w:hint="eastAsia"/>
          <w:color w:val="000000" w:themeColor="text1"/>
          <w:sz w:val="32"/>
          <w:szCs w:val="32"/>
        </w:rPr>
        <w:t>年新增债券资金项目支出绩效评价，涉及</w:t>
      </w:r>
      <w:r w:rsidR="00386F63" w:rsidRPr="000939B8">
        <w:rPr>
          <w:rFonts w:ascii="仿宋_GB2312" w:eastAsia="仿宋_GB2312"/>
          <w:color w:val="000000" w:themeColor="text1"/>
          <w:sz w:val="32"/>
          <w:szCs w:val="32"/>
        </w:rPr>
        <w:t>3</w:t>
      </w:r>
      <w:r w:rsidR="00386F63" w:rsidRPr="000939B8">
        <w:rPr>
          <w:rFonts w:ascii="仿宋_GB2312" w:eastAsia="仿宋_GB2312" w:hint="eastAsia"/>
          <w:color w:val="000000" w:themeColor="text1"/>
          <w:sz w:val="32"/>
          <w:szCs w:val="32"/>
        </w:rPr>
        <w:t>个项目资金</w:t>
      </w:r>
      <w:r w:rsidR="00386F63" w:rsidRPr="000939B8">
        <w:rPr>
          <w:rFonts w:ascii="仿宋_GB2312" w:eastAsia="仿宋_GB2312"/>
          <w:color w:val="000000" w:themeColor="text1"/>
          <w:sz w:val="32"/>
          <w:szCs w:val="32"/>
        </w:rPr>
        <w:t>1</w:t>
      </w:r>
      <w:r w:rsidR="00386F63" w:rsidRPr="000939B8">
        <w:rPr>
          <w:rFonts w:ascii="仿宋_GB2312" w:eastAsia="仿宋_GB2312" w:hint="eastAsia"/>
          <w:color w:val="000000" w:themeColor="text1"/>
          <w:sz w:val="32"/>
          <w:szCs w:val="32"/>
        </w:rPr>
        <w:t>5.46亿元。</w:t>
      </w:r>
      <w:r w:rsidRPr="000939B8">
        <w:rPr>
          <w:rFonts w:ascii="仿宋_GB2312" w:eastAsia="仿宋_GB2312" w:hint="eastAsia"/>
          <w:b/>
          <w:color w:val="000000" w:themeColor="text1"/>
          <w:sz w:val="32"/>
          <w:szCs w:val="32"/>
        </w:rPr>
        <w:t>四是强化评价结果运用。</w:t>
      </w:r>
      <w:r w:rsidR="00386F63" w:rsidRPr="000939B8">
        <w:rPr>
          <w:rFonts w:ascii="仿宋_GB2312" w:eastAsia="仿宋_GB2312" w:hint="eastAsia"/>
          <w:color w:val="000000" w:themeColor="text1"/>
          <w:sz w:val="32"/>
          <w:szCs w:val="32"/>
        </w:rPr>
        <w:t>全面建立评价反馈整改机制，跟踪整改落实情况。对2023年</w:t>
      </w:r>
      <w:r w:rsidR="00386F63" w:rsidRPr="000939B8">
        <w:rPr>
          <w:rFonts w:ascii="仿宋_GB2312" w:eastAsia="仿宋_GB2312"/>
          <w:color w:val="000000" w:themeColor="text1"/>
          <w:sz w:val="32"/>
          <w:szCs w:val="32"/>
        </w:rPr>
        <w:t>53</w:t>
      </w:r>
      <w:r w:rsidR="00386F63" w:rsidRPr="000939B8">
        <w:rPr>
          <w:rFonts w:ascii="仿宋_GB2312" w:eastAsia="仿宋_GB2312" w:hint="eastAsia"/>
          <w:color w:val="000000" w:themeColor="text1"/>
          <w:sz w:val="32"/>
          <w:szCs w:val="32"/>
        </w:rPr>
        <w:t>个部门项目开展财政重点绩效评价，梳理部门整体支出和重点支出等方面问题，逐单位下发整改通知书和整改提示函，同时将评价结果作为下年度安排预算的重要参考依据。按照省、市要求，积极开展成本预算绩效试点工作，顺利完成成本预算绩效分析试点工作。</w:t>
      </w:r>
    </w:p>
    <w:p w:rsidR="00CB7052" w:rsidRPr="000939B8" w:rsidRDefault="00B635D3" w:rsidP="005B450D">
      <w:pPr>
        <w:tabs>
          <w:tab w:val="left" w:pos="720"/>
        </w:tabs>
        <w:topLinePunct/>
        <w:spacing w:line="560" w:lineRule="exact"/>
        <w:ind w:firstLineChars="200" w:firstLine="640"/>
        <w:rPr>
          <w:rFonts w:ascii="仿宋_GB2312" w:eastAsia="仿宋_GB2312" w:hAnsi="仿宋" w:cs="仿宋"/>
          <w:color w:val="000000" w:themeColor="text1"/>
          <w:kern w:val="0"/>
          <w:sz w:val="32"/>
          <w:szCs w:val="32"/>
        </w:rPr>
      </w:pPr>
      <w:r w:rsidRPr="000939B8">
        <w:rPr>
          <w:rFonts w:ascii="仿宋_GB2312" w:eastAsia="仿宋_GB2312" w:hAnsi="仿宋" w:cs="仿宋" w:hint="eastAsia"/>
          <w:color w:val="000000" w:themeColor="text1"/>
          <w:kern w:val="0"/>
          <w:sz w:val="32"/>
          <w:szCs w:val="32"/>
        </w:rPr>
        <w:t>上述收支决算数已经县政府审计部门审计，详见决算草案表。</w:t>
      </w:r>
    </w:p>
    <w:p w:rsidR="00CB7052" w:rsidRPr="000939B8" w:rsidRDefault="00B635D3" w:rsidP="005B450D">
      <w:pPr>
        <w:tabs>
          <w:tab w:val="left" w:pos="720"/>
        </w:tabs>
        <w:topLinePunct/>
        <w:spacing w:line="560" w:lineRule="exact"/>
        <w:ind w:firstLineChars="200" w:firstLine="640"/>
        <w:rPr>
          <w:rFonts w:ascii="仿宋_GB2312" w:eastAsia="仿宋_GB2312" w:hAnsi="仿宋" w:cs="仿宋"/>
          <w:color w:val="000000" w:themeColor="text1"/>
          <w:kern w:val="0"/>
          <w:sz w:val="32"/>
          <w:szCs w:val="32"/>
        </w:rPr>
      </w:pPr>
      <w:r w:rsidRPr="000939B8">
        <w:rPr>
          <w:rFonts w:ascii="黑体" w:eastAsia="黑体" w:hAnsi="黑体" w:cs="宋体" w:hint="eastAsia"/>
          <w:color w:val="000000" w:themeColor="text1"/>
          <w:kern w:val="0"/>
          <w:sz w:val="32"/>
          <w:szCs w:val="32"/>
        </w:rPr>
        <w:t>二、2024年预算执行成效</w:t>
      </w:r>
    </w:p>
    <w:p w:rsidR="002C4567" w:rsidRPr="000939B8" w:rsidRDefault="002C4567" w:rsidP="005B450D">
      <w:pPr>
        <w:topLinePunct/>
        <w:adjustRightInd w:val="0"/>
        <w:snapToGrid w:val="0"/>
        <w:spacing w:line="560" w:lineRule="exact"/>
        <w:ind w:firstLineChars="200" w:firstLine="640"/>
        <w:rPr>
          <w:rFonts w:ascii="仿宋_GB2312" w:eastAsia="仿宋_GB2312"/>
          <w:color w:val="000000" w:themeColor="text1"/>
          <w:sz w:val="32"/>
          <w:szCs w:val="32"/>
        </w:rPr>
      </w:pPr>
      <w:bookmarkStart w:id="29" w:name="OLE_LINK26"/>
      <w:bookmarkStart w:id="30" w:name="OLE_LINK27"/>
      <w:bookmarkStart w:id="31" w:name="OLE_LINK28"/>
      <w:r w:rsidRPr="000939B8">
        <w:rPr>
          <w:rFonts w:ascii="仿宋_GB2312" w:eastAsia="仿宋_GB2312" w:hint="eastAsia"/>
          <w:color w:val="000000" w:themeColor="text1"/>
          <w:sz w:val="32"/>
          <w:szCs w:val="32"/>
        </w:rPr>
        <w:t>2024年，全县财政部门坚持以习近平新时代中国特色社会主义思想为指导，在县委、县政府坚强领导及县人大监督支持下，紧扣高质量发展首要任务，全面落实县委决策部署和县人代会目标要求，坚持稳中求进、以进促稳，统筹“增收节支”与“发展安全”。</w:t>
      </w:r>
    </w:p>
    <w:p w:rsidR="002C4567" w:rsidRPr="000939B8" w:rsidRDefault="002C4567" w:rsidP="00B50A37">
      <w:pPr>
        <w:topLinePunct/>
        <w:adjustRightInd w:val="0"/>
        <w:snapToGrid w:val="0"/>
        <w:spacing w:line="560" w:lineRule="exact"/>
        <w:ind w:firstLineChars="200" w:firstLine="643"/>
        <w:rPr>
          <w:rFonts w:ascii="仿宋_GB2312" w:eastAsia="仿宋_GB2312"/>
          <w:color w:val="000000" w:themeColor="text1"/>
          <w:sz w:val="32"/>
          <w:szCs w:val="32"/>
        </w:rPr>
      </w:pPr>
      <w:r w:rsidRPr="000939B8">
        <w:rPr>
          <w:rFonts w:eastAsia="仿宋_GB2312"/>
          <w:b/>
          <w:bCs/>
          <w:color w:val="000000" w:themeColor="text1"/>
          <w:sz w:val="32"/>
          <w:szCs w:val="32"/>
        </w:rPr>
        <w:t>——</w:t>
      </w:r>
      <w:r w:rsidRPr="000939B8">
        <w:rPr>
          <w:rFonts w:ascii="仿宋_GB2312" w:eastAsia="仿宋_GB2312" w:hint="eastAsia"/>
          <w:b/>
          <w:bCs/>
          <w:color w:val="000000" w:themeColor="text1"/>
          <w:sz w:val="32"/>
          <w:szCs w:val="32"/>
        </w:rPr>
        <w:t>开源节流提质效。</w:t>
      </w:r>
      <w:r w:rsidRPr="000939B8">
        <w:rPr>
          <w:rFonts w:ascii="仿宋_GB2312" w:eastAsia="仿宋_GB2312" w:hint="eastAsia"/>
          <w:color w:val="000000" w:themeColor="text1"/>
          <w:sz w:val="32"/>
          <w:szCs w:val="32"/>
        </w:rPr>
        <w:t>强化征管挖潜，全县一般公共预算收入达</w:t>
      </w:r>
      <w:bookmarkStart w:id="32" w:name="OLE_LINK55"/>
      <w:bookmarkStart w:id="33" w:name="OLE_LINK60"/>
      <w:r w:rsidRPr="000939B8">
        <w:rPr>
          <w:rFonts w:ascii="仿宋_GB2312" w:eastAsia="仿宋_GB2312" w:hint="eastAsia"/>
          <w:bCs/>
          <w:color w:val="000000" w:themeColor="text1"/>
          <w:sz w:val="32"/>
          <w:szCs w:val="32"/>
        </w:rPr>
        <w:t>20.74</w:t>
      </w:r>
      <w:bookmarkEnd w:id="32"/>
      <w:bookmarkEnd w:id="33"/>
      <w:r w:rsidRPr="000939B8">
        <w:rPr>
          <w:rFonts w:ascii="仿宋_GB2312" w:eastAsia="仿宋_GB2312" w:hint="eastAsia"/>
          <w:bCs/>
          <w:color w:val="000000" w:themeColor="text1"/>
          <w:sz w:val="32"/>
          <w:szCs w:val="32"/>
        </w:rPr>
        <w:t>亿元</w:t>
      </w:r>
      <w:r w:rsidRPr="000939B8">
        <w:rPr>
          <w:rFonts w:ascii="仿宋_GB2312" w:eastAsia="仿宋_GB2312" w:hint="eastAsia"/>
          <w:color w:val="000000" w:themeColor="text1"/>
          <w:sz w:val="32"/>
          <w:szCs w:val="32"/>
        </w:rPr>
        <w:t>，增长</w:t>
      </w:r>
      <w:bookmarkStart w:id="34" w:name="OLE_LINK61"/>
      <w:bookmarkStart w:id="35" w:name="OLE_LINK62"/>
      <w:r w:rsidRPr="000939B8">
        <w:rPr>
          <w:rFonts w:ascii="仿宋_GB2312" w:eastAsia="仿宋_GB2312" w:hint="eastAsia"/>
          <w:color w:val="000000" w:themeColor="text1"/>
          <w:sz w:val="32"/>
          <w:szCs w:val="32"/>
        </w:rPr>
        <w:t>4.1</w:t>
      </w:r>
      <w:bookmarkEnd w:id="34"/>
      <w:bookmarkEnd w:id="35"/>
      <w:r w:rsidRPr="000939B8">
        <w:rPr>
          <w:rFonts w:ascii="仿宋_GB2312" w:eastAsia="仿宋_GB2312" w:hint="eastAsia"/>
          <w:color w:val="000000" w:themeColor="text1"/>
          <w:sz w:val="32"/>
          <w:szCs w:val="32"/>
        </w:rPr>
        <w:t>%，争取债券转移支付等资金</w:t>
      </w:r>
      <w:r w:rsidRPr="000939B8">
        <w:rPr>
          <w:rFonts w:ascii="仿宋_GB2312" w:eastAsia="仿宋_GB2312" w:hint="eastAsia"/>
          <w:bCs/>
          <w:color w:val="000000" w:themeColor="text1"/>
          <w:sz w:val="32"/>
          <w:szCs w:val="32"/>
        </w:rPr>
        <w:t>77.09亿元</w:t>
      </w:r>
      <w:r w:rsidRPr="000939B8">
        <w:rPr>
          <w:rFonts w:ascii="仿宋_GB2312" w:eastAsia="仿宋_GB2312" w:hint="eastAsia"/>
          <w:color w:val="000000" w:themeColor="text1"/>
          <w:sz w:val="32"/>
          <w:szCs w:val="32"/>
        </w:rPr>
        <w:t>；严控一般性支出，压减比例超5%，集中财力保障重点。</w:t>
      </w:r>
    </w:p>
    <w:p w:rsidR="002C4567" w:rsidRPr="000939B8" w:rsidRDefault="000E214F" w:rsidP="005B450D">
      <w:pPr>
        <w:topLinePunct/>
        <w:adjustRightInd w:val="0"/>
        <w:snapToGrid w:val="0"/>
        <w:spacing w:line="560" w:lineRule="exact"/>
        <w:ind w:firstLineChars="200" w:firstLine="643"/>
        <w:rPr>
          <w:rFonts w:ascii="仿宋_GB2312" w:eastAsia="仿宋_GB2312"/>
          <w:color w:val="000000" w:themeColor="text1"/>
          <w:sz w:val="32"/>
          <w:szCs w:val="32"/>
        </w:rPr>
      </w:pPr>
      <w:r w:rsidRPr="000939B8">
        <w:rPr>
          <w:rFonts w:eastAsia="仿宋_GB2312"/>
          <w:b/>
          <w:bCs/>
          <w:color w:val="000000" w:themeColor="text1"/>
          <w:sz w:val="32"/>
          <w:szCs w:val="32"/>
        </w:rPr>
        <w:t>——</w:t>
      </w:r>
      <w:r w:rsidR="002C4567" w:rsidRPr="000939B8">
        <w:rPr>
          <w:rFonts w:ascii="仿宋_GB2312" w:eastAsia="仿宋_GB2312" w:hint="eastAsia"/>
          <w:b/>
          <w:bCs/>
          <w:color w:val="000000" w:themeColor="text1"/>
          <w:sz w:val="32"/>
          <w:szCs w:val="32"/>
        </w:rPr>
        <w:t>风险底线守牢固。</w:t>
      </w:r>
      <w:r w:rsidR="002C4567" w:rsidRPr="000939B8">
        <w:rPr>
          <w:rFonts w:ascii="仿宋_GB2312" w:eastAsia="仿宋_GB2312" w:hint="eastAsia"/>
          <w:color w:val="000000" w:themeColor="text1"/>
          <w:sz w:val="32"/>
          <w:szCs w:val="32"/>
        </w:rPr>
        <w:t>兜实兜牢“三保”支出</w:t>
      </w:r>
      <w:r w:rsidR="002C4567" w:rsidRPr="000939B8">
        <w:rPr>
          <w:rFonts w:ascii="仿宋_GB2312" w:eastAsia="仿宋_GB2312" w:hint="eastAsia"/>
          <w:bCs/>
          <w:color w:val="000000" w:themeColor="text1"/>
          <w:sz w:val="32"/>
          <w:szCs w:val="32"/>
        </w:rPr>
        <w:t>52亿元，</w:t>
      </w:r>
      <w:r w:rsidR="002C4567" w:rsidRPr="000939B8">
        <w:rPr>
          <w:rFonts w:ascii="仿宋_GB2312" w:eastAsia="仿宋_GB2312" w:hint="eastAsia"/>
          <w:color w:val="000000" w:themeColor="text1"/>
          <w:sz w:val="32"/>
          <w:szCs w:val="32"/>
        </w:rPr>
        <w:t>支付率95%以上，化解隐性债务</w:t>
      </w:r>
      <w:r w:rsidR="002C4567" w:rsidRPr="000939B8">
        <w:rPr>
          <w:rFonts w:ascii="仿宋_GB2312" w:eastAsia="仿宋_GB2312" w:hint="eastAsia"/>
          <w:bCs/>
          <w:color w:val="000000" w:themeColor="text1"/>
          <w:sz w:val="32"/>
          <w:szCs w:val="32"/>
        </w:rPr>
        <w:t>4.97亿元</w:t>
      </w:r>
      <w:r w:rsidR="002C4567" w:rsidRPr="000939B8">
        <w:rPr>
          <w:rFonts w:ascii="仿宋_GB2312" w:eastAsia="仿宋_GB2312" w:hint="eastAsia"/>
          <w:color w:val="000000" w:themeColor="text1"/>
          <w:sz w:val="32"/>
          <w:szCs w:val="32"/>
        </w:rPr>
        <w:t>，足额偿还到期债务本息</w:t>
      </w:r>
      <w:r w:rsidR="002C4567" w:rsidRPr="000939B8">
        <w:rPr>
          <w:rFonts w:ascii="仿宋_GB2312" w:eastAsia="仿宋_GB2312" w:hint="eastAsia"/>
          <w:bCs/>
          <w:color w:val="000000" w:themeColor="text1"/>
          <w:sz w:val="32"/>
          <w:szCs w:val="32"/>
        </w:rPr>
        <w:t>9.49亿元</w:t>
      </w:r>
      <w:r w:rsidR="002C4567" w:rsidRPr="000939B8">
        <w:rPr>
          <w:rFonts w:ascii="仿宋_GB2312" w:eastAsia="仿宋_GB2312" w:hint="eastAsia"/>
          <w:color w:val="000000" w:themeColor="text1"/>
          <w:sz w:val="32"/>
          <w:szCs w:val="32"/>
        </w:rPr>
        <w:t>。</w:t>
      </w:r>
    </w:p>
    <w:p w:rsidR="002C4567" w:rsidRPr="000939B8" w:rsidRDefault="000E214F" w:rsidP="005B450D">
      <w:pPr>
        <w:topLinePunct/>
        <w:adjustRightInd w:val="0"/>
        <w:snapToGrid w:val="0"/>
        <w:spacing w:line="560" w:lineRule="exact"/>
        <w:ind w:firstLineChars="200" w:firstLine="643"/>
        <w:rPr>
          <w:rStyle w:val="BodyTextChar1"/>
          <w:rFonts w:ascii="仿宋_GB2312" w:eastAsia="仿宋_GB2312" w:hAnsi="仿宋" w:cs="仿宋"/>
          <w:color w:val="000000" w:themeColor="text1"/>
          <w:sz w:val="32"/>
          <w:szCs w:val="32"/>
        </w:rPr>
      </w:pPr>
      <w:r w:rsidRPr="000939B8">
        <w:rPr>
          <w:rFonts w:eastAsia="仿宋_GB2312"/>
          <w:b/>
          <w:bCs/>
          <w:color w:val="000000" w:themeColor="text1"/>
          <w:sz w:val="32"/>
          <w:szCs w:val="32"/>
        </w:rPr>
        <w:t>——</w:t>
      </w:r>
      <w:r w:rsidR="002C4567" w:rsidRPr="000939B8">
        <w:rPr>
          <w:rFonts w:ascii="仿宋_GB2312" w:eastAsia="仿宋_GB2312" w:hint="eastAsia"/>
          <w:b/>
          <w:bCs/>
          <w:color w:val="000000" w:themeColor="text1"/>
          <w:sz w:val="32"/>
          <w:szCs w:val="32"/>
        </w:rPr>
        <w:t>改革监管双驱动。</w:t>
      </w:r>
      <w:r w:rsidR="002C4567" w:rsidRPr="000939B8">
        <w:rPr>
          <w:rFonts w:ascii="仿宋_GB2312" w:eastAsia="仿宋_GB2312" w:hint="eastAsia"/>
          <w:color w:val="000000" w:themeColor="text1"/>
          <w:sz w:val="32"/>
          <w:szCs w:val="32"/>
        </w:rPr>
        <w:t>深化零基预算、县乡财政体制改革，创新资产盘活机制（处置闲置资产</w:t>
      </w:r>
      <w:r w:rsidR="002C4567" w:rsidRPr="000939B8">
        <w:rPr>
          <w:rFonts w:ascii="仿宋_GB2312" w:eastAsia="仿宋_GB2312" w:hint="eastAsia"/>
          <w:bCs/>
          <w:color w:val="000000" w:themeColor="text1"/>
          <w:sz w:val="32"/>
          <w:szCs w:val="32"/>
        </w:rPr>
        <w:t>1.71亿元</w:t>
      </w:r>
      <w:r w:rsidR="002C4567" w:rsidRPr="000939B8">
        <w:rPr>
          <w:rFonts w:ascii="仿宋_GB2312" w:eastAsia="仿宋_GB2312" w:hint="eastAsia"/>
          <w:color w:val="000000" w:themeColor="text1"/>
          <w:sz w:val="32"/>
          <w:szCs w:val="32"/>
        </w:rPr>
        <w:t>）；强化财会监督，</w:t>
      </w:r>
      <w:r w:rsidR="002C4567" w:rsidRPr="000939B8">
        <w:rPr>
          <w:rFonts w:ascii="仿宋_GB2312" w:eastAsia="仿宋_GB2312" w:hint="eastAsia"/>
          <w:color w:val="000000" w:themeColor="text1"/>
          <w:sz w:val="32"/>
          <w:szCs w:val="32"/>
        </w:rPr>
        <w:lastRenderedPageBreak/>
        <w:t>开展专项检查24项，以高效能管理服务高质量发展。</w:t>
      </w:r>
    </w:p>
    <w:p w:rsidR="00297268" w:rsidRPr="000939B8" w:rsidRDefault="00297268" w:rsidP="005B450D">
      <w:pPr>
        <w:topLinePunct/>
        <w:spacing w:line="560" w:lineRule="exact"/>
        <w:ind w:firstLineChars="200" w:firstLine="643"/>
        <w:rPr>
          <w:rFonts w:ascii="仿宋_GB2312" w:eastAsia="仿宋_GB2312" w:hAnsi="仿宋_GB2312" w:cs="仿宋_GB2312"/>
          <w:color w:val="000000" w:themeColor="text1"/>
          <w:sz w:val="32"/>
          <w:szCs w:val="32"/>
        </w:rPr>
      </w:pPr>
      <w:r w:rsidRPr="000939B8">
        <w:rPr>
          <w:rFonts w:ascii="楷体_GB2312" w:eastAsia="楷体_GB2312" w:hAnsi="楷体_GB2312" w:cs="楷体_GB2312" w:hint="eastAsia"/>
          <w:b/>
          <w:bCs/>
          <w:color w:val="000000" w:themeColor="text1"/>
          <w:sz w:val="32"/>
          <w:szCs w:val="32"/>
          <w:shd w:val="clear" w:color="auto" w:fill="FFFFFF"/>
        </w:rPr>
        <w:t>（一）</w:t>
      </w:r>
      <w:r w:rsidRPr="000939B8">
        <w:rPr>
          <w:rStyle w:val="af"/>
          <w:rFonts w:ascii="楷体_GB2312" w:eastAsia="楷体_GB2312" w:hAnsi="Segoe UI" w:cs="Segoe UI" w:hint="eastAsia"/>
          <w:color w:val="000000" w:themeColor="text1"/>
          <w:sz w:val="32"/>
          <w:szCs w:val="32"/>
          <w:shd w:val="clear" w:color="auto" w:fill="FFFFFF"/>
        </w:rPr>
        <w:t>强</w:t>
      </w:r>
      <w:r w:rsidR="005E4E1A" w:rsidRPr="000939B8">
        <w:rPr>
          <w:rStyle w:val="af"/>
          <w:rFonts w:ascii="楷体_GB2312" w:eastAsia="楷体_GB2312" w:hAnsi="Segoe UI" w:cs="Segoe UI" w:hint="eastAsia"/>
          <w:color w:val="000000" w:themeColor="text1"/>
          <w:sz w:val="32"/>
          <w:szCs w:val="32"/>
          <w:shd w:val="clear" w:color="auto" w:fill="FFFFFF"/>
        </w:rPr>
        <w:t>化</w:t>
      </w:r>
      <w:r w:rsidRPr="000939B8">
        <w:rPr>
          <w:rStyle w:val="af"/>
          <w:rFonts w:ascii="楷体_GB2312" w:eastAsia="楷体_GB2312" w:hAnsi="Segoe UI" w:cs="Segoe UI" w:hint="eastAsia"/>
          <w:color w:val="000000" w:themeColor="text1"/>
          <w:sz w:val="32"/>
          <w:szCs w:val="32"/>
          <w:shd w:val="clear" w:color="auto" w:fill="FFFFFF"/>
        </w:rPr>
        <w:t>征管聚财源</w:t>
      </w:r>
      <w:r w:rsidR="00172AF9" w:rsidRPr="000939B8">
        <w:rPr>
          <w:rStyle w:val="af"/>
          <w:rFonts w:ascii="楷体_GB2312" w:eastAsia="楷体_GB2312" w:hAnsi="Segoe UI" w:cs="Segoe UI" w:hint="eastAsia"/>
          <w:color w:val="000000" w:themeColor="text1"/>
          <w:sz w:val="32"/>
          <w:szCs w:val="32"/>
          <w:shd w:val="clear" w:color="auto" w:fill="FFFFFF"/>
        </w:rPr>
        <w:t>，</w:t>
      </w:r>
      <w:r w:rsidRPr="000939B8">
        <w:rPr>
          <w:rStyle w:val="af"/>
          <w:rFonts w:ascii="楷体_GB2312" w:eastAsia="楷体_GB2312" w:hAnsi="Segoe UI" w:cs="Segoe UI" w:hint="eastAsia"/>
          <w:color w:val="000000" w:themeColor="text1"/>
          <w:sz w:val="32"/>
          <w:szCs w:val="32"/>
          <w:shd w:val="clear" w:color="auto" w:fill="FFFFFF"/>
        </w:rPr>
        <w:t>争资金增后劲。</w:t>
      </w:r>
      <w:r w:rsidRPr="000939B8">
        <w:rPr>
          <w:rFonts w:ascii="仿宋_GB2312" w:eastAsia="仿宋_GB2312" w:hAnsi="仿宋_GB2312" w:cs="仿宋_GB2312" w:hint="eastAsia"/>
          <w:b/>
          <w:bCs/>
          <w:color w:val="000000" w:themeColor="text1"/>
          <w:sz w:val="32"/>
          <w:szCs w:val="32"/>
        </w:rPr>
        <w:t>一是多位一体强征管。</w:t>
      </w:r>
      <w:r w:rsidRPr="000939B8">
        <w:rPr>
          <w:rFonts w:ascii="仿宋_GB2312" w:eastAsia="仿宋_GB2312" w:hAnsi="仿宋_GB2312" w:cs="仿宋_GB2312" w:hint="eastAsia"/>
          <w:color w:val="000000" w:themeColor="text1"/>
          <w:sz w:val="32"/>
          <w:szCs w:val="32"/>
        </w:rPr>
        <w:t>坚持</w:t>
      </w:r>
      <w:r w:rsidRPr="000939B8">
        <w:rPr>
          <w:rFonts w:ascii="仿宋_GB2312" w:eastAsia="仿宋_GB2312" w:hAnsi="仿宋_GB2312" w:cs="仿宋_GB2312" w:hint="eastAsia"/>
          <w:color w:val="000000" w:themeColor="text1"/>
          <w:kern w:val="0"/>
          <w:sz w:val="32"/>
          <w:szCs w:val="32"/>
        </w:rPr>
        <w:t>县财税联席会议调度推动机制，</w:t>
      </w:r>
      <w:r w:rsidRPr="000939B8">
        <w:rPr>
          <w:rFonts w:ascii="仿宋_GB2312" w:eastAsia="仿宋_GB2312" w:hAnsi="仿宋_GB2312" w:cs="仿宋_GB2312" w:hint="eastAsia"/>
          <w:color w:val="000000" w:themeColor="text1"/>
          <w:sz w:val="32"/>
          <w:szCs w:val="32"/>
        </w:rPr>
        <w:t>压实税费协同共治单位责任，</w:t>
      </w:r>
      <w:r w:rsidRPr="000939B8">
        <w:rPr>
          <w:rFonts w:ascii="仿宋_GB2312" w:eastAsia="仿宋_GB2312" w:hAnsi="仿宋_GB2312" w:cs="仿宋_GB2312" w:hint="eastAsia"/>
          <w:bCs/>
          <w:color w:val="000000" w:themeColor="text1"/>
          <w:sz w:val="32"/>
          <w:szCs w:val="32"/>
        </w:rPr>
        <w:t>加大稽查和清理欠税力度，</w:t>
      </w:r>
      <w:r w:rsidRPr="000939B8">
        <w:rPr>
          <w:rFonts w:ascii="仿宋_GB2312" w:eastAsia="仿宋_GB2312" w:hAnsi="仿宋_GB2312" w:cs="仿宋_GB2312" w:hint="eastAsia"/>
          <w:color w:val="000000" w:themeColor="text1"/>
          <w:sz w:val="32"/>
          <w:szCs w:val="32"/>
        </w:rPr>
        <w:t>对重点税源实行动态监控,确保收入及时、足额征收入库,稳住收入总量。</w:t>
      </w:r>
      <w:r w:rsidRPr="000939B8">
        <w:rPr>
          <w:rFonts w:ascii="仿宋_GB2312" w:eastAsia="仿宋_GB2312" w:hAnsi="仿宋_GB2312" w:cs="仿宋_GB2312" w:hint="eastAsia"/>
          <w:bCs/>
          <w:color w:val="000000" w:themeColor="text1"/>
          <w:kern w:val="0"/>
          <w:sz w:val="32"/>
          <w:szCs w:val="32"/>
        </w:rPr>
        <w:t>2024年寿县一般公共预算收入完成20.74亿元，增长4.1%，其中：税收收入11.54亿元，增长8.33%；非税收入9.19亿元，下降0.77%。非税占比44.34%，同比下降2个百分点。</w:t>
      </w:r>
      <w:r w:rsidRPr="000939B8">
        <w:rPr>
          <w:rFonts w:ascii="仿宋_GB2312" w:eastAsia="仿宋_GB2312" w:hAnsi="仿宋_GB2312" w:cs="仿宋_GB2312" w:hint="eastAsia"/>
          <w:b/>
          <w:bCs/>
          <w:color w:val="000000" w:themeColor="text1"/>
          <w:sz w:val="32"/>
          <w:szCs w:val="32"/>
        </w:rPr>
        <w:t>二是精准对接争资金。</w:t>
      </w:r>
      <w:r w:rsidRPr="000939B8">
        <w:rPr>
          <w:rFonts w:ascii="仿宋_GB2312" w:eastAsia="仿宋_GB2312" w:hAnsi="仿宋_GB2312" w:cs="仿宋_GB2312" w:hint="eastAsia"/>
          <w:color w:val="000000" w:themeColor="text1"/>
          <w:sz w:val="32"/>
          <w:szCs w:val="32"/>
        </w:rPr>
        <w:t>抢抓地方专项债券、国债机遇，全力争取国家、省级资金政策扶持，2024年寿县通过省厅代发债券20.54亿元，增发国债4个项目2.58亿元，争取上级转移支付资金53.97亿元。</w:t>
      </w:r>
      <w:r w:rsidRPr="000939B8">
        <w:rPr>
          <w:rFonts w:ascii="仿宋_GB2312" w:eastAsia="仿宋_GB2312" w:hAnsi="仿宋_GB2312" w:cs="仿宋_GB2312" w:hint="eastAsia"/>
          <w:b/>
          <w:bCs/>
          <w:color w:val="000000" w:themeColor="text1"/>
          <w:sz w:val="32"/>
          <w:szCs w:val="32"/>
        </w:rPr>
        <w:t>三是多措并举盘存量。</w:t>
      </w:r>
      <w:r w:rsidRPr="000939B8">
        <w:rPr>
          <w:rFonts w:ascii="仿宋_GB2312" w:eastAsia="仿宋_GB2312" w:hAnsi="仿宋_GB2312" w:cs="仿宋_GB2312" w:hint="eastAsia"/>
          <w:color w:val="000000" w:themeColor="text1"/>
          <w:sz w:val="32"/>
          <w:szCs w:val="32"/>
        </w:rPr>
        <w:t>常态化清理盘活存量资金，2024年盘活财政存量资金7.78亿元</w:t>
      </w:r>
      <w:r w:rsidRPr="000939B8">
        <w:rPr>
          <w:rStyle w:val="BodyTextChar1"/>
          <w:rFonts w:ascii="仿宋_GB2312" w:eastAsia="仿宋_GB2312" w:hAnsi="仿宋_GB2312" w:cs="仿宋_GB2312" w:hint="eastAsia"/>
          <w:color w:val="000000" w:themeColor="text1"/>
          <w:sz w:val="32"/>
          <w:szCs w:val="32"/>
        </w:rPr>
        <w:t>。</w:t>
      </w:r>
      <w:r w:rsidRPr="000939B8">
        <w:rPr>
          <w:rFonts w:ascii="仿宋_GB2312" w:eastAsia="仿宋_GB2312" w:hAnsi="仿宋_GB2312" w:cs="仿宋_GB2312" w:hint="eastAsia"/>
          <w:color w:val="000000" w:themeColor="text1"/>
          <w:sz w:val="32"/>
          <w:szCs w:val="32"/>
        </w:rPr>
        <w:t>落实审计整改责任，催收入库2019—2023年指标调剂收益款1.89亿元和耕地开垦费4.13亿元。开展全县预算单位往来款项长期挂账专项清理，确定往来款项9.55亿元，清理往来款项1.21亿元。</w:t>
      </w:r>
    </w:p>
    <w:p w:rsidR="00297268" w:rsidRPr="000939B8" w:rsidRDefault="00297268" w:rsidP="005B450D">
      <w:pPr>
        <w:topLinePunct/>
        <w:spacing w:line="560" w:lineRule="exact"/>
        <w:ind w:firstLineChars="200" w:firstLine="643"/>
        <w:rPr>
          <w:rFonts w:ascii="仿宋_GB2312" w:eastAsia="仿宋_GB2312"/>
          <w:color w:val="000000" w:themeColor="text1"/>
          <w:sz w:val="32"/>
          <w:szCs w:val="32"/>
        </w:rPr>
      </w:pPr>
      <w:r w:rsidRPr="000939B8">
        <w:rPr>
          <w:rFonts w:ascii="楷体_GB2312" w:eastAsia="楷体_GB2312" w:hAnsi="楷体_GB2312" w:cs="楷体_GB2312" w:hint="eastAsia"/>
          <w:b/>
          <w:bCs/>
          <w:color w:val="000000" w:themeColor="text1"/>
          <w:sz w:val="32"/>
          <w:szCs w:val="32"/>
          <w:shd w:val="clear" w:color="auto" w:fill="FFFFFF"/>
        </w:rPr>
        <w:t>（二）</w:t>
      </w:r>
      <w:r w:rsidRPr="000939B8">
        <w:rPr>
          <w:rStyle w:val="af"/>
          <w:rFonts w:ascii="楷体_GB2312" w:eastAsia="楷体_GB2312" w:hAnsi="Segoe UI" w:cs="Segoe UI"/>
          <w:color w:val="000000" w:themeColor="text1"/>
          <w:sz w:val="32"/>
          <w:szCs w:val="32"/>
          <w:shd w:val="clear" w:color="auto" w:fill="FFFFFF"/>
        </w:rPr>
        <w:t>节用裕民严纪律</w:t>
      </w:r>
      <w:r w:rsidR="00172AF9" w:rsidRPr="000939B8">
        <w:rPr>
          <w:rStyle w:val="af"/>
          <w:rFonts w:ascii="楷体_GB2312" w:eastAsia="楷体_GB2312" w:hAnsi="Segoe UI" w:cs="Segoe UI"/>
          <w:color w:val="000000" w:themeColor="text1"/>
          <w:sz w:val="32"/>
          <w:szCs w:val="32"/>
          <w:shd w:val="clear" w:color="auto" w:fill="FFFFFF"/>
        </w:rPr>
        <w:t>，</w:t>
      </w:r>
      <w:r w:rsidRPr="000939B8">
        <w:rPr>
          <w:rStyle w:val="af"/>
          <w:rFonts w:ascii="楷体_GB2312" w:eastAsia="楷体_GB2312" w:hAnsi="Segoe UI" w:cs="Segoe UI"/>
          <w:color w:val="000000" w:themeColor="text1"/>
          <w:sz w:val="32"/>
          <w:szCs w:val="32"/>
          <w:shd w:val="clear" w:color="auto" w:fill="FFFFFF"/>
        </w:rPr>
        <w:t>硬化预算保重点</w:t>
      </w:r>
      <w:r w:rsidRPr="000939B8">
        <w:rPr>
          <w:rStyle w:val="af"/>
          <w:rFonts w:ascii="楷体_GB2312" w:eastAsia="楷体_GB2312" w:hAnsi="Segoe UI" w:cs="Segoe UI" w:hint="eastAsia"/>
          <w:color w:val="000000" w:themeColor="text1"/>
          <w:sz w:val="32"/>
          <w:szCs w:val="32"/>
          <w:shd w:val="clear" w:color="auto" w:fill="FFFFFF"/>
        </w:rPr>
        <w:t>。</w:t>
      </w:r>
      <w:r w:rsidRPr="000939B8">
        <w:rPr>
          <w:rFonts w:ascii="仿宋_GB2312" w:eastAsia="仿宋_GB2312" w:hAnsi="仿宋_GB2312" w:cs="仿宋_GB2312" w:hint="eastAsia"/>
          <w:b/>
          <w:bCs/>
          <w:color w:val="000000" w:themeColor="text1"/>
          <w:sz w:val="32"/>
          <w:szCs w:val="32"/>
        </w:rPr>
        <w:t>一是统筹资金使用。</w:t>
      </w:r>
      <w:r w:rsidRPr="000939B8">
        <w:rPr>
          <w:rFonts w:ascii="仿宋_GB2312" w:eastAsia="仿宋_GB2312" w:hAnsi="仿宋_GB2312" w:cs="仿宋_GB2312" w:hint="eastAsia"/>
          <w:color w:val="000000" w:themeColor="text1"/>
          <w:sz w:val="32"/>
          <w:szCs w:val="32"/>
        </w:rPr>
        <w:t>积极发挥财政资金的导向作用，集中财力优先保障“三保”、直达、债券、国债等项目支出，2024年寿县</w:t>
      </w:r>
      <w:r w:rsidRPr="000939B8">
        <w:rPr>
          <w:rFonts w:ascii="仿宋_GB2312" w:eastAsia="仿宋_GB2312" w:hAnsi="仿宋_GB2312" w:cs="仿宋_GB2312" w:hint="eastAsia"/>
          <w:color w:val="000000" w:themeColor="text1"/>
          <w:sz w:val="32"/>
          <w:szCs w:val="32"/>
          <w:shd w:val="clear" w:color="auto" w:fill="FFFFFF"/>
        </w:rPr>
        <w:t>一般公共预算支出80.76亿元，教育、农林水等十三大类民生支出占一般公共预算支出80%以上。</w:t>
      </w:r>
      <w:r w:rsidRPr="000939B8">
        <w:rPr>
          <w:rFonts w:ascii="仿宋_GB2312" w:eastAsia="仿宋_GB2312" w:hAnsi="仿宋_GB2312" w:cs="仿宋_GB2312" w:hint="eastAsia"/>
          <w:color w:val="000000" w:themeColor="text1"/>
          <w:sz w:val="32"/>
          <w:szCs w:val="32"/>
        </w:rPr>
        <w:t>出台《关于加强财政待分配资金管理的通知》，</w:t>
      </w:r>
      <w:bookmarkStart w:id="36" w:name="OLE_LINK45"/>
      <w:bookmarkStart w:id="37" w:name="OLE_LINK46"/>
      <w:r w:rsidRPr="000939B8">
        <w:rPr>
          <w:rFonts w:ascii="仿宋_GB2312" w:eastAsia="仿宋_GB2312" w:hAnsi="仿宋_GB2312" w:cs="仿宋_GB2312" w:hint="eastAsia"/>
          <w:color w:val="000000" w:themeColor="text1"/>
          <w:sz w:val="32"/>
          <w:szCs w:val="32"/>
        </w:rPr>
        <w:t>从严规范财政资金分配，</w:t>
      </w:r>
      <w:bookmarkEnd w:id="36"/>
      <w:bookmarkEnd w:id="37"/>
      <w:r w:rsidRPr="000939B8">
        <w:rPr>
          <w:rFonts w:ascii="仿宋_GB2312" w:eastAsia="仿宋_GB2312" w:hAnsi="仿宋_GB2312" w:cs="仿宋_GB2312" w:hint="eastAsia"/>
          <w:color w:val="000000" w:themeColor="text1"/>
          <w:sz w:val="32"/>
          <w:szCs w:val="32"/>
        </w:rPr>
        <w:t>四批次6.29亿元资金经县长例会同意</w:t>
      </w:r>
      <w:r w:rsidRPr="000939B8">
        <w:rPr>
          <w:rFonts w:ascii="仿宋_GB2312" w:eastAsia="仿宋_GB2312" w:hAnsi="仿宋_GB2312" w:cs="仿宋_GB2312" w:hint="eastAsia"/>
          <w:color w:val="000000" w:themeColor="text1"/>
          <w:sz w:val="32"/>
          <w:szCs w:val="32"/>
        </w:rPr>
        <w:lastRenderedPageBreak/>
        <w:t>后分配，统筹整合各级各类资金1.73亿元，解决以前年度项目及县级配套资金缺口</w:t>
      </w:r>
      <w:r w:rsidRPr="000939B8">
        <w:rPr>
          <w:rFonts w:ascii="仿宋_GB2312" w:eastAsia="仿宋_GB2312" w:hAnsi="仿宋_GB2312" w:cs="仿宋_GB2312" w:hint="eastAsia"/>
          <w:color w:val="000000" w:themeColor="text1"/>
          <w:kern w:val="0"/>
          <w:sz w:val="32"/>
          <w:szCs w:val="32"/>
        </w:rPr>
        <w:t>，增强县财政资金调控能力</w:t>
      </w:r>
      <w:r w:rsidRPr="000939B8">
        <w:rPr>
          <w:rFonts w:ascii="仿宋_GB2312" w:eastAsia="仿宋_GB2312" w:hAnsi="仿宋_GB2312" w:cs="仿宋_GB2312" w:hint="eastAsia"/>
          <w:color w:val="000000" w:themeColor="text1"/>
          <w:sz w:val="32"/>
          <w:szCs w:val="32"/>
        </w:rPr>
        <w:t>。</w:t>
      </w:r>
      <w:bookmarkStart w:id="38" w:name="OLE_LINK2"/>
      <w:bookmarkStart w:id="39" w:name="OLE_LINK4"/>
      <w:r w:rsidRPr="000939B8">
        <w:rPr>
          <w:rFonts w:ascii="仿宋_GB2312" w:eastAsia="仿宋_GB2312" w:hAnsi="仿宋_GB2312" w:cs="仿宋_GB2312" w:hint="eastAsia"/>
          <w:b/>
          <w:bCs/>
          <w:color w:val="000000" w:themeColor="text1"/>
          <w:sz w:val="32"/>
          <w:szCs w:val="32"/>
        </w:rPr>
        <w:t>二是硬化预算执行。</w:t>
      </w:r>
      <w:r w:rsidRPr="000939B8">
        <w:rPr>
          <w:rFonts w:ascii="仿宋_GB2312" w:eastAsia="仿宋_GB2312" w:hAnsi="仿宋_GB2312" w:cs="仿宋_GB2312" w:hint="eastAsia"/>
          <w:color w:val="000000" w:themeColor="text1"/>
          <w:sz w:val="32"/>
          <w:szCs w:val="32"/>
        </w:rPr>
        <w:t>严控预算追加，</w:t>
      </w:r>
      <w:r w:rsidRPr="000939B8">
        <w:rPr>
          <w:rFonts w:ascii="仿宋_GB2312" w:eastAsia="仿宋_GB2312" w:hAnsi="仿宋_GB2312" w:cs="仿宋_GB2312" w:hint="eastAsia"/>
          <w:bCs/>
          <w:color w:val="000000" w:themeColor="text1"/>
          <w:sz w:val="32"/>
          <w:szCs w:val="32"/>
        </w:rPr>
        <w:t>出台《</w:t>
      </w:r>
      <w:r w:rsidRPr="000939B8">
        <w:rPr>
          <w:rFonts w:ascii="仿宋_GB2312" w:eastAsia="仿宋_GB2312" w:hAnsi="仿宋_GB2312" w:cs="仿宋_GB2312" w:hint="eastAsia"/>
          <w:color w:val="000000" w:themeColor="text1"/>
          <w:sz w:val="32"/>
          <w:szCs w:val="32"/>
        </w:rPr>
        <w:t>关于进一步厉行节约过紧日子的若干举措</w:t>
      </w:r>
      <w:r w:rsidRPr="000939B8">
        <w:rPr>
          <w:rFonts w:ascii="仿宋_GB2312" w:eastAsia="仿宋_GB2312" w:hAnsi="仿宋_GB2312" w:cs="仿宋_GB2312" w:hint="eastAsia"/>
          <w:bCs/>
          <w:color w:val="000000" w:themeColor="text1"/>
          <w:sz w:val="32"/>
          <w:szCs w:val="32"/>
        </w:rPr>
        <w:t>》，构建党政机关习惯“过紧日子”长效机制，2024年年初部门预算一般性支出按5%比例压减，统筹用于保障“三保”支出。</w:t>
      </w:r>
      <w:r w:rsidRPr="000939B8">
        <w:rPr>
          <w:rFonts w:ascii="仿宋_GB2312" w:eastAsia="仿宋_GB2312" w:hAnsi="仿宋_GB2312" w:cs="仿宋_GB2312" w:hint="eastAsia"/>
          <w:b/>
          <w:bCs/>
          <w:color w:val="000000" w:themeColor="text1"/>
          <w:sz w:val="32"/>
          <w:szCs w:val="32"/>
          <w:shd w:val="clear" w:color="auto" w:fill="FFFFFF"/>
        </w:rPr>
        <w:t>三是</w:t>
      </w:r>
      <w:r w:rsidRPr="000939B8">
        <w:rPr>
          <w:rFonts w:ascii="仿宋_GB2312" w:eastAsia="仿宋_GB2312" w:hAnsi="仿宋_GB2312" w:cs="仿宋_GB2312" w:hint="eastAsia"/>
          <w:b/>
          <w:color w:val="000000" w:themeColor="text1"/>
          <w:sz w:val="32"/>
          <w:szCs w:val="32"/>
        </w:rPr>
        <w:t>强化财会监督。</w:t>
      </w:r>
      <w:r w:rsidRPr="000939B8">
        <w:rPr>
          <w:rFonts w:ascii="仿宋_GB2312" w:eastAsia="仿宋_GB2312" w:hAnsi="仿宋_GB2312" w:cs="仿宋_GB2312" w:hint="eastAsia"/>
          <w:bCs/>
          <w:color w:val="000000" w:themeColor="text1"/>
          <w:sz w:val="32"/>
          <w:szCs w:val="32"/>
        </w:rPr>
        <w:t>扎实开展财经纪律重点问题、党政机关习惯过紧日子、预算单位往来款项长期挂账、重点领域转移支付资金、中小学膳食经费管理等群众身边不正之风和腐败问题的财政监督检查，完成2024年24项财政监督检查工作。常态化开展“三公”经费统计监督管理，对发现问题的单位及时预警整改纠偏。</w:t>
      </w:r>
    </w:p>
    <w:bookmarkEnd w:id="38"/>
    <w:bookmarkEnd w:id="39"/>
    <w:p w:rsidR="00297268" w:rsidRPr="000939B8" w:rsidRDefault="00297268" w:rsidP="005B450D">
      <w:pPr>
        <w:topLinePunct/>
        <w:spacing w:line="560" w:lineRule="exact"/>
        <w:ind w:firstLineChars="200" w:firstLine="643"/>
        <w:rPr>
          <w:rFonts w:ascii="仿宋_GB2312" w:eastAsia="仿宋_GB2312" w:hAnsi="仿宋_GB2312" w:cs="仿宋_GB2312"/>
          <w:color w:val="000000" w:themeColor="text1"/>
          <w:kern w:val="0"/>
          <w:sz w:val="32"/>
          <w:szCs w:val="32"/>
        </w:rPr>
      </w:pPr>
      <w:r w:rsidRPr="000939B8">
        <w:rPr>
          <w:rFonts w:ascii="楷体_GB2312" w:eastAsia="楷体_GB2312" w:hAnsi="楷体_GB2312" w:cs="楷体_GB2312" w:hint="eastAsia"/>
          <w:b/>
          <w:bCs/>
          <w:color w:val="000000" w:themeColor="text1"/>
          <w:sz w:val="32"/>
          <w:szCs w:val="32"/>
        </w:rPr>
        <w:t>（三）</w:t>
      </w:r>
      <w:r w:rsidRPr="000939B8">
        <w:rPr>
          <w:rStyle w:val="af"/>
          <w:rFonts w:ascii="楷体_GB2312" w:eastAsia="楷体_GB2312" w:hAnsi="Segoe UI" w:cs="Segoe UI"/>
          <w:color w:val="000000" w:themeColor="text1"/>
          <w:sz w:val="32"/>
          <w:szCs w:val="32"/>
          <w:shd w:val="clear" w:color="auto" w:fill="FFFFFF"/>
        </w:rPr>
        <w:t>倾力三农注活水</w:t>
      </w:r>
      <w:r w:rsidR="00172AF9" w:rsidRPr="000939B8">
        <w:rPr>
          <w:rStyle w:val="af"/>
          <w:rFonts w:ascii="楷体_GB2312" w:eastAsia="楷体_GB2312" w:hAnsi="Segoe UI" w:cs="Segoe UI"/>
          <w:color w:val="000000" w:themeColor="text1"/>
          <w:sz w:val="32"/>
          <w:szCs w:val="32"/>
          <w:shd w:val="clear" w:color="auto" w:fill="FFFFFF"/>
        </w:rPr>
        <w:t>，</w:t>
      </w:r>
      <w:r w:rsidRPr="000939B8">
        <w:rPr>
          <w:rStyle w:val="af"/>
          <w:rFonts w:ascii="楷体_GB2312" w:eastAsia="楷体_GB2312" w:hAnsi="Segoe UI" w:cs="Segoe UI"/>
          <w:color w:val="000000" w:themeColor="text1"/>
          <w:sz w:val="32"/>
          <w:szCs w:val="32"/>
          <w:shd w:val="clear" w:color="auto" w:fill="FFFFFF"/>
        </w:rPr>
        <w:t>振兴乡村固根基</w:t>
      </w:r>
      <w:r w:rsidRPr="000939B8">
        <w:rPr>
          <w:rStyle w:val="af"/>
          <w:rFonts w:ascii="楷体_GB2312" w:eastAsia="楷体_GB2312" w:hAnsi="Segoe UI" w:cs="Segoe UI" w:hint="eastAsia"/>
          <w:color w:val="000000" w:themeColor="text1"/>
          <w:sz w:val="32"/>
          <w:szCs w:val="32"/>
          <w:shd w:val="clear" w:color="auto" w:fill="FFFFFF"/>
        </w:rPr>
        <w:t>。</w:t>
      </w:r>
      <w:r w:rsidRPr="000939B8">
        <w:rPr>
          <w:rFonts w:ascii="仿宋_GB2312" w:eastAsia="仿宋_GB2312" w:hAnsi="仿宋_GB2312" w:cs="仿宋_GB2312" w:hint="eastAsia"/>
          <w:b/>
          <w:bCs/>
          <w:color w:val="000000" w:themeColor="text1"/>
          <w:sz w:val="32"/>
          <w:szCs w:val="32"/>
        </w:rPr>
        <w:t>一是保障乡村振兴投入。</w:t>
      </w:r>
      <w:r w:rsidRPr="000939B8">
        <w:rPr>
          <w:rFonts w:ascii="仿宋_GB2312" w:eastAsia="仿宋_GB2312" w:hAnsi="仿宋_GB2312" w:cs="仿宋_GB2312" w:hint="eastAsia"/>
          <w:color w:val="000000" w:themeColor="text1"/>
          <w:kern w:val="0"/>
          <w:sz w:val="32"/>
          <w:szCs w:val="32"/>
        </w:rPr>
        <w:t>落实“四个不摘”要求，保持财政投入总体稳定，投入财政衔接推进乡村振兴补助资金4.35亿元（其中县级投入0.99亿元），支持巩固拓展脱贫攻坚成果，衔接推进乡村振兴。</w:t>
      </w:r>
      <w:r w:rsidRPr="000939B8">
        <w:rPr>
          <w:rFonts w:ascii="仿宋_GB2312" w:eastAsia="仿宋_GB2312" w:hAnsi="仿宋_GB2312" w:cs="仿宋_GB2312" w:hint="eastAsia"/>
          <w:b/>
          <w:bCs/>
          <w:color w:val="000000" w:themeColor="text1"/>
          <w:sz w:val="32"/>
          <w:szCs w:val="32"/>
        </w:rPr>
        <w:t>二是支持文旅产业发展。</w:t>
      </w:r>
      <w:r w:rsidRPr="000939B8">
        <w:rPr>
          <w:rFonts w:ascii="仿宋_GB2312" w:eastAsia="仿宋_GB2312" w:hAnsi="仿宋_GB2312" w:cs="仿宋_GB2312" w:hint="eastAsia"/>
          <w:color w:val="000000" w:themeColor="text1"/>
          <w:sz w:val="32"/>
          <w:szCs w:val="32"/>
          <w:shd w:val="clear" w:color="auto" w:fill="FFFFFF"/>
        </w:rPr>
        <w:t>推进全县文旅融合发展，安排资金8100万元，持续实施古城保护、古镇保护等重点文旅项目，支持“中国文化之乡”申创成功。</w:t>
      </w:r>
      <w:r w:rsidRPr="000939B8">
        <w:rPr>
          <w:rFonts w:ascii="仿宋_GB2312" w:eastAsia="仿宋_GB2312" w:hAnsi="仿宋_GB2312" w:cs="仿宋_GB2312" w:hint="eastAsia"/>
          <w:b/>
          <w:bCs/>
          <w:color w:val="000000" w:themeColor="text1"/>
          <w:sz w:val="32"/>
          <w:szCs w:val="32"/>
        </w:rPr>
        <w:t>三是加强涉农项目建设。</w:t>
      </w:r>
      <w:r w:rsidRPr="000939B8">
        <w:rPr>
          <w:rFonts w:ascii="仿宋_GB2312" w:eastAsia="仿宋_GB2312" w:hAnsi="仿宋_GB2312" w:cs="仿宋_GB2312" w:hint="eastAsia"/>
          <w:color w:val="000000" w:themeColor="text1"/>
          <w:sz w:val="32"/>
          <w:szCs w:val="32"/>
        </w:rPr>
        <w:t>持续实施正阳分干渠、堰口分干渠等淠史杭大型灌区续建配套与现代化改造。投入高标准农田建设资金2.92亿元，支持建设高标准农田10.6万亩。安排美丽乡村建设资金3180万元，支持8个美丽乡村省级中心村和3个和美乡村精品示范村建设。安排农村改厕补助资</w:t>
      </w:r>
      <w:r w:rsidRPr="000939B8">
        <w:rPr>
          <w:rFonts w:ascii="仿宋_GB2312" w:eastAsia="仿宋_GB2312" w:hAnsi="仿宋_GB2312" w:cs="仿宋_GB2312" w:hint="eastAsia"/>
          <w:color w:val="000000" w:themeColor="text1"/>
          <w:sz w:val="32"/>
          <w:szCs w:val="32"/>
        </w:rPr>
        <w:lastRenderedPageBreak/>
        <w:t>金939万元，支持3000户农村卫生厕所改造。</w:t>
      </w:r>
      <w:r w:rsidRPr="000939B8">
        <w:rPr>
          <w:rFonts w:ascii="仿宋_GB2312" w:eastAsia="仿宋_GB2312" w:hAnsi="仿宋_GB2312" w:cs="仿宋_GB2312" w:hint="eastAsia"/>
          <w:b/>
          <w:bCs/>
          <w:color w:val="000000" w:themeColor="text1"/>
          <w:sz w:val="32"/>
          <w:szCs w:val="32"/>
        </w:rPr>
        <w:t>四是落实惠农补贴政策。</w:t>
      </w:r>
      <w:r w:rsidRPr="000939B8">
        <w:rPr>
          <w:rFonts w:ascii="仿宋_GB2312" w:eastAsia="仿宋_GB2312" w:hAnsi="仿宋_GB2312" w:cs="仿宋_GB2312" w:hint="eastAsia"/>
          <w:color w:val="000000" w:themeColor="text1"/>
          <w:sz w:val="32"/>
          <w:szCs w:val="32"/>
        </w:rPr>
        <w:t>加强惠农惠民财政补贴资金“一卡通”管理，完成耕地地力保护补贴、稻谷补贴等</w:t>
      </w:r>
      <w:r w:rsidRPr="000939B8">
        <w:rPr>
          <w:rFonts w:ascii="仿宋_GB2312" w:eastAsia="仿宋_GB2312" w:hAnsi="仿宋_GB2312" w:cs="仿宋_GB2312" w:hint="eastAsia"/>
          <w:color w:val="000000" w:themeColor="text1"/>
          <w:kern w:val="0"/>
          <w:sz w:val="32"/>
          <w:szCs w:val="32"/>
        </w:rPr>
        <w:t>20类58项补贴发放，打卡资金11.36亿元，发放率达100%。</w:t>
      </w:r>
      <w:r w:rsidRPr="000939B8">
        <w:rPr>
          <w:rFonts w:ascii="仿宋_GB2312" w:eastAsia="仿宋_GB2312" w:hAnsi="仿宋_GB2312" w:cs="仿宋_GB2312" w:hint="eastAsia"/>
          <w:color w:val="000000" w:themeColor="text1"/>
          <w:sz w:val="32"/>
          <w:szCs w:val="32"/>
        </w:rPr>
        <w:t>县级配套保费600万元，继续实施“防贫保”综合保险，2024年</w:t>
      </w:r>
      <w:r w:rsidRPr="000939B8">
        <w:rPr>
          <w:rFonts w:ascii="仿宋_GB2312" w:eastAsia="仿宋_GB2312" w:hAnsi="仿宋_GB2312" w:cs="仿宋_GB2312" w:hint="eastAsia"/>
          <w:color w:val="000000" w:themeColor="text1"/>
          <w:spacing w:val="8"/>
          <w:sz w:val="32"/>
          <w:szCs w:val="32"/>
          <w:shd w:val="clear" w:color="auto" w:fill="FFFFFF"/>
        </w:rPr>
        <w:t>累计参保</w:t>
      </w:r>
      <w:r w:rsidRPr="000939B8">
        <w:rPr>
          <w:rFonts w:ascii="仿宋_GB2312" w:eastAsia="仿宋_GB2312" w:hAnsi="仿宋_GB2312" w:cs="仿宋_GB2312" w:hint="eastAsia"/>
          <w:color w:val="000000" w:themeColor="text1"/>
          <w:sz w:val="32"/>
          <w:szCs w:val="32"/>
        </w:rPr>
        <w:t>“防贫保”综合保险22.02万人户</w:t>
      </w:r>
      <w:r w:rsidRPr="000939B8">
        <w:rPr>
          <w:rFonts w:ascii="仿宋_GB2312" w:eastAsia="仿宋_GB2312" w:hAnsi="仿宋_GB2312" w:cs="仿宋_GB2312" w:hint="eastAsia"/>
          <w:color w:val="000000" w:themeColor="text1"/>
          <w:kern w:val="0"/>
          <w:sz w:val="32"/>
          <w:szCs w:val="32"/>
        </w:rPr>
        <w:t>次，理赔929.54万元。</w:t>
      </w:r>
    </w:p>
    <w:p w:rsidR="00297268" w:rsidRPr="000939B8" w:rsidRDefault="00297268" w:rsidP="005B450D">
      <w:pPr>
        <w:pStyle w:val="a3"/>
        <w:topLinePunct/>
        <w:spacing w:line="560" w:lineRule="exact"/>
        <w:ind w:firstLine="643"/>
        <w:rPr>
          <w:rFonts w:ascii="仿宋_GB2312" w:eastAsia="仿宋_GB2312" w:hAnsi="仿宋_GB2312" w:cs="仿宋_GB2312"/>
          <w:color w:val="000000" w:themeColor="text1"/>
          <w:sz w:val="32"/>
          <w:szCs w:val="32"/>
        </w:rPr>
      </w:pPr>
      <w:r w:rsidRPr="000939B8">
        <w:rPr>
          <w:rFonts w:ascii="楷体_GB2312" w:eastAsia="楷体_GB2312" w:hAnsi="楷体_GB2312" w:cs="楷体_GB2312" w:hint="eastAsia"/>
          <w:b/>
          <w:bCs/>
          <w:color w:val="000000" w:themeColor="text1"/>
          <w:sz w:val="32"/>
          <w:szCs w:val="32"/>
        </w:rPr>
        <w:t>（四）</w:t>
      </w:r>
      <w:r w:rsidR="005E4E1A" w:rsidRPr="000939B8">
        <w:rPr>
          <w:rFonts w:ascii="楷体_GB2312" w:eastAsia="楷体_GB2312" w:hAnsi="楷体_GB2312" w:cs="楷体_GB2312" w:hint="eastAsia"/>
          <w:b/>
          <w:bCs/>
          <w:color w:val="000000" w:themeColor="text1"/>
          <w:sz w:val="32"/>
          <w:szCs w:val="32"/>
        </w:rPr>
        <w:t>关注</w:t>
      </w:r>
      <w:r w:rsidRPr="000939B8">
        <w:rPr>
          <w:rStyle w:val="af"/>
          <w:rFonts w:ascii="楷体_GB2312" w:eastAsia="楷体_GB2312" w:hAnsi="Segoe UI" w:cs="Segoe UI"/>
          <w:color w:val="000000" w:themeColor="text1"/>
          <w:sz w:val="32"/>
          <w:szCs w:val="32"/>
          <w:shd w:val="clear" w:color="auto" w:fill="FFFFFF"/>
        </w:rPr>
        <w:t>民生重投入</w:t>
      </w:r>
      <w:r w:rsidR="00172AF9" w:rsidRPr="000939B8">
        <w:rPr>
          <w:rStyle w:val="af"/>
          <w:rFonts w:ascii="楷体_GB2312" w:eastAsia="楷体_GB2312" w:hAnsi="Segoe UI" w:cs="Segoe UI"/>
          <w:color w:val="000000" w:themeColor="text1"/>
          <w:sz w:val="32"/>
          <w:szCs w:val="32"/>
          <w:shd w:val="clear" w:color="auto" w:fill="FFFFFF"/>
        </w:rPr>
        <w:t>，</w:t>
      </w:r>
      <w:r w:rsidRPr="000939B8">
        <w:rPr>
          <w:rStyle w:val="af"/>
          <w:rFonts w:ascii="楷体_GB2312" w:eastAsia="楷体_GB2312" w:hAnsi="Segoe UI" w:cs="Segoe UI"/>
          <w:color w:val="000000" w:themeColor="text1"/>
          <w:sz w:val="32"/>
          <w:szCs w:val="32"/>
          <w:shd w:val="clear" w:color="auto" w:fill="FFFFFF"/>
        </w:rPr>
        <w:t>普惠共享暖民心</w:t>
      </w:r>
      <w:r w:rsidRPr="000939B8">
        <w:rPr>
          <w:rStyle w:val="af"/>
          <w:rFonts w:ascii="楷体_GB2312" w:eastAsia="楷体_GB2312" w:hAnsi="Segoe UI" w:cs="Segoe UI" w:hint="eastAsia"/>
          <w:color w:val="000000" w:themeColor="text1"/>
          <w:sz w:val="32"/>
          <w:szCs w:val="32"/>
          <w:shd w:val="clear" w:color="auto" w:fill="FFFFFF"/>
        </w:rPr>
        <w:t>。</w:t>
      </w:r>
      <w:r w:rsidRPr="000939B8">
        <w:rPr>
          <w:rFonts w:ascii="仿宋_GB2312" w:eastAsia="仿宋_GB2312" w:hAnsi="仿宋_GB2312" w:cs="仿宋_GB2312" w:hint="eastAsia"/>
          <w:b/>
          <w:bCs/>
          <w:color w:val="000000" w:themeColor="text1"/>
          <w:sz w:val="32"/>
          <w:szCs w:val="32"/>
        </w:rPr>
        <w:t>一是落实民生实事资金保障。</w:t>
      </w:r>
      <w:r w:rsidRPr="000939B8">
        <w:rPr>
          <w:rFonts w:ascii="仿宋_GB2312" w:eastAsia="仿宋_GB2312" w:hAnsi="仿宋_GB2312" w:cs="仿宋_GB2312" w:hint="eastAsia"/>
          <w:color w:val="000000" w:themeColor="text1"/>
          <w:sz w:val="32"/>
          <w:szCs w:val="32"/>
        </w:rPr>
        <w:t>始终把改善和保障民生作为财政工作的出发点和落脚点</w:t>
      </w:r>
      <w:r w:rsidRPr="000939B8">
        <w:rPr>
          <w:rStyle w:val="NormalCharacter"/>
          <w:rFonts w:ascii="仿宋_GB2312" w:eastAsia="仿宋_GB2312" w:hAnsi="仿宋_GB2312" w:hint="eastAsia"/>
          <w:color w:val="000000" w:themeColor="text1"/>
          <w:sz w:val="32"/>
          <w:szCs w:val="32"/>
        </w:rPr>
        <w:t>，</w:t>
      </w:r>
      <w:r w:rsidRPr="000939B8">
        <w:rPr>
          <w:rStyle w:val="NormalCharacter"/>
          <w:rFonts w:ascii="仿宋_GB2312" w:eastAsia="仿宋_GB2312" w:hAnsi="仿宋_GB2312" w:cs="仿宋_GB2312" w:hint="eastAsia"/>
          <w:color w:val="000000" w:themeColor="text1"/>
          <w:sz w:val="32"/>
          <w:szCs w:val="32"/>
        </w:rPr>
        <w:t>统筹各级各类资金15.96亿元，支持推进50项民生实事。二</w:t>
      </w:r>
      <w:r w:rsidRPr="000939B8">
        <w:rPr>
          <w:rFonts w:ascii="仿宋_GB2312" w:eastAsia="仿宋_GB2312" w:hAnsi="仿宋_GB2312" w:cs="仿宋_GB2312" w:hint="eastAsia"/>
          <w:b/>
          <w:color w:val="000000" w:themeColor="text1"/>
          <w:sz w:val="32"/>
          <w:szCs w:val="32"/>
        </w:rPr>
        <w:t>是支持打好环保攻坚战。</w:t>
      </w:r>
      <w:r w:rsidRPr="000939B8">
        <w:rPr>
          <w:rFonts w:ascii="仿宋_GB2312" w:eastAsia="仿宋_GB2312" w:hAnsi="仿宋_GB2312" w:cs="仿宋_GB2312" w:hint="eastAsia"/>
          <w:bCs/>
          <w:color w:val="000000" w:themeColor="text1"/>
          <w:sz w:val="32"/>
          <w:szCs w:val="32"/>
        </w:rPr>
        <w:t>坚持良好的生态环境是最普惠的民生福祉，</w:t>
      </w:r>
      <w:r w:rsidRPr="000939B8">
        <w:rPr>
          <w:rFonts w:ascii="仿宋_GB2312" w:eastAsia="仿宋_GB2312" w:hAnsi="仿宋_GB2312" w:cs="仿宋_GB2312" w:hint="eastAsia"/>
          <w:color w:val="000000" w:themeColor="text1"/>
          <w:sz w:val="32"/>
          <w:szCs w:val="32"/>
        </w:rPr>
        <w:t>投入3.86亿元着力解决大气、土壤、水污染防治等突出环境问题</w:t>
      </w:r>
      <w:r w:rsidRPr="000939B8">
        <w:rPr>
          <w:rFonts w:ascii="仿宋_GB2312" w:eastAsia="仿宋_GB2312" w:hAnsi="仿宋_GB2312" w:cs="仿宋_GB2312" w:hint="eastAsia"/>
          <w:bCs/>
          <w:color w:val="000000" w:themeColor="text1"/>
          <w:sz w:val="32"/>
          <w:szCs w:val="32"/>
        </w:rPr>
        <w:t>。</w:t>
      </w:r>
      <w:r w:rsidRPr="000939B8">
        <w:rPr>
          <w:rStyle w:val="NormalCharacter"/>
          <w:rFonts w:ascii="仿宋_GB2312" w:eastAsia="仿宋_GB2312" w:hAnsi="仿宋_GB2312" w:cs="仿宋_GB2312" w:hint="eastAsia"/>
          <w:b/>
          <w:bCs/>
          <w:color w:val="000000" w:themeColor="text1"/>
          <w:sz w:val="32"/>
          <w:szCs w:val="32"/>
        </w:rPr>
        <w:t>三是全面落实社会保障政策。</w:t>
      </w:r>
      <w:r w:rsidRPr="000939B8">
        <w:rPr>
          <w:rFonts w:ascii="仿宋_GB2312" w:eastAsia="仿宋_GB2312" w:hAnsi="仿宋_GB2312" w:cs="仿宋_GB2312" w:hint="eastAsia"/>
          <w:color w:val="000000" w:themeColor="text1"/>
          <w:sz w:val="32"/>
          <w:szCs w:val="32"/>
          <w:shd w:val="clear" w:color="auto" w:fill="FFFFFF"/>
        </w:rPr>
        <w:t>加强学前教育、义务教育、</w:t>
      </w:r>
      <w:r w:rsidRPr="000939B8">
        <w:rPr>
          <w:rFonts w:ascii="仿宋_GB2312" w:eastAsia="仿宋_GB2312" w:hAnsi="仿宋_GB2312" w:cs="仿宋_GB2312" w:hint="eastAsia"/>
          <w:color w:val="000000" w:themeColor="text1"/>
          <w:sz w:val="32"/>
          <w:szCs w:val="32"/>
        </w:rPr>
        <w:t>职业教育</w:t>
      </w:r>
      <w:r w:rsidRPr="000939B8">
        <w:rPr>
          <w:rFonts w:ascii="仿宋_GB2312" w:eastAsia="仿宋_GB2312" w:hAnsi="仿宋_GB2312" w:cs="仿宋_GB2312" w:hint="eastAsia"/>
          <w:color w:val="000000" w:themeColor="text1"/>
          <w:sz w:val="32"/>
          <w:szCs w:val="32"/>
          <w:shd w:val="clear" w:color="auto" w:fill="FFFFFF"/>
        </w:rPr>
        <w:t>，规范民办义务教育发展，积极落实教育“两个只增不减”目标，全年教育支出16.88亿元。兜牢困难群众保障底线，</w:t>
      </w:r>
      <w:r w:rsidRPr="000939B8">
        <w:rPr>
          <w:rFonts w:ascii="仿宋_GB2312" w:eastAsia="仿宋_GB2312" w:hAnsi="仿宋_GB2312" w:cs="仿宋_GB2312" w:hint="eastAsia"/>
          <w:color w:val="000000" w:themeColor="text1"/>
          <w:sz w:val="32"/>
          <w:szCs w:val="32"/>
        </w:rPr>
        <w:t>城乡居民基础养老金发放月标准提高15元，</w:t>
      </w:r>
      <w:r w:rsidRPr="000939B8">
        <w:rPr>
          <w:rFonts w:ascii="仿宋_GB2312" w:eastAsia="仿宋_GB2312" w:hAnsi="仿宋_GB2312" w:cs="仿宋_GB2312" w:hint="eastAsia"/>
          <w:color w:val="000000" w:themeColor="text1"/>
          <w:sz w:val="32"/>
          <w:szCs w:val="32"/>
          <w:shd w:val="clear" w:color="auto" w:fill="FFFFFF"/>
        </w:rPr>
        <w:t>落实社会救助补助资金5.77亿元，惠及困难群众17万人。</w:t>
      </w:r>
      <w:r w:rsidRPr="000939B8">
        <w:rPr>
          <w:rFonts w:ascii="仿宋_GB2312" w:eastAsia="仿宋_GB2312" w:hAnsi="仿宋_GB2312" w:cs="仿宋_GB2312" w:hint="eastAsia"/>
          <w:b/>
          <w:color w:val="000000" w:themeColor="text1"/>
          <w:sz w:val="32"/>
          <w:szCs w:val="32"/>
        </w:rPr>
        <w:t>四是统筹推进城乡融合发展。</w:t>
      </w:r>
      <w:r w:rsidRPr="000939B8">
        <w:rPr>
          <w:rFonts w:ascii="仿宋_GB2312" w:eastAsia="仿宋_GB2312" w:hAnsi="仿宋_GB2312" w:cs="仿宋_GB2312" w:hint="eastAsia"/>
          <w:bCs/>
          <w:color w:val="000000" w:themeColor="text1"/>
          <w:sz w:val="32"/>
          <w:szCs w:val="32"/>
        </w:rPr>
        <w:t>统</w:t>
      </w:r>
      <w:r w:rsidRPr="000939B8">
        <w:rPr>
          <w:rStyle w:val="NormalCharacter"/>
          <w:rFonts w:ascii="仿宋_GB2312" w:eastAsia="仿宋_GB2312" w:hAnsi="仿宋_GB2312" w:cs="仿宋_GB2312" w:hint="eastAsia"/>
          <w:bCs/>
          <w:color w:val="000000" w:themeColor="text1"/>
          <w:sz w:val="32"/>
          <w:szCs w:val="32"/>
        </w:rPr>
        <w:t>筹整</w:t>
      </w:r>
      <w:r w:rsidRPr="000939B8">
        <w:rPr>
          <w:rStyle w:val="NormalCharacter"/>
          <w:rFonts w:ascii="仿宋_GB2312" w:eastAsia="仿宋_GB2312" w:hAnsi="仿宋_GB2312" w:cs="仿宋_GB2312" w:hint="eastAsia"/>
          <w:color w:val="000000" w:themeColor="text1"/>
          <w:sz w:val="32"/>
          <w:szCs w:val="32"/>
        </w:rPr>
        <w:t>合1.54亿元，持续支持2018年以来实施的城建档案馆及规划展示中心、第二净水厂等项目续建。整合债券、转移支付资金3.79亿元，支持</w:t>
      </w:r>
      <w:r w:rsidRPr="000939B8">
        <w:rPr>
          <w:rFonts w:ascii="仿宋_GB2312" w:eastAsia="仿宋_GB2312" w:hAnsi="仿宋_GB2312" w:cs="仿宋_GB2312" w:hint="eastAsia"/>
          <w:color w:val="000000" w:themeColor="text1"/>
          <w:sz w:val="32"/>
          <w:szCs w:val="32"/>
        </w:rPr>
        <w:t>寿县至霍邱一级公路改扩建、</w:t>
      </w:r>
      <w:r w:rsidRPr="000939B8">
        <w:rPr>
          <w:rStyle w:val="NormalCharacter"/>
          <w:rFonts w:ascii="仿宋_GB2312" w:eastAsia="仿宋_GB2312" w:hAnsi="仿宋_GB2312" w:cs="仿宋_GB2312" w:hint="eastAsia"/>
          <w:color w:val="000000" w:themeColor="text1"/>
          <w:sz w:val="32"/>
          <w:szCs w:val="32"/>
        </w:rPr>
        <w:t>农村道路畅通工程等项目建设。</w:t>
      </w:r>
    </w:p>
    <w:p w:rsidR="00297268" w:rsidRPr="000939B8" w:rsidRDefault="00297268" w:rsidP="005B450D">
      <w:pPr>
        <w:topLinePunct/>
        <w:spacing w:line="560" w:lineRule="exact"/>
        <w:ind w:firstLineChars="200" w:firstLine="643"/>
        <w:rPr>
          <w:rFonts w:ascii="仿宋_GB2312" w:eastAsia="仿宋_GB2312" w:hAnsi="仿宋_GB2312" w:cs="仿宋_GB2312"/>
          <w:color w:val="000000" w:themeColor="text1"/>
          <w:sz w:val="32"/>
          <w:szCs w:val="32"/>
        </w:rPr>
      </w:pPr>
      <w:r w:rsidRPr="000939B8">
        <w:rPr>
          <w:rFonts w:ascii="楷体_GB2312" w:eastAsia="楷体_GB2312" w:hAnsi="楷体_GB2312" w:cs="楷体_GB2312" w:hint="eastAsia"/>
          <w:b/>
          <w:bCs/>
          <w:color w:val="000000" w:themeColor="text1"/>
          <w:sz w:val="32"/>
          <w:szCs w:val="32"/>
        </w:rPr>
        <w:t>（五）</w:t>
      </w:r>
      <w:r w:rsidRPr="000939B8">
        <w:rPr>
          <w:rFonts w:ascii="楷体_GB2312" w:eastAsia="楷体_GB2312" w:hAnsi="楷体_GB2312" w:cs="楷体_GB2312"/>
          <w:b/>
          <w:color w:val="000000" w:themeColor="text1"/>
          <w:sz w:val="32"/>
          <w:szCs w:val="32"/>
        </w:rPr>
        <w:t>改革破局提质效</w:t>
      </w:r>
      <w:r w:rsidR="00172AF9" w:rsidRPr="000939B8">
        <w:rPr>
          <w:rFonts w:ascii="楷体_GB2312" w:eastAsia="楷体_GB2312" w:hAnsi="楷体_GB2312" w:cs="楷体_GB2312"/>
          <w:b/>
          <w:color w:val="000000" w:themeColor="text1"/>
          <w:sz w:val="32"/>
          <w:szCs w:val="32"/>
        </w:rPr>
        <w:t>，</w:t>
      </w:r>
      <w:r w:rsidRPr="000939B8">
        <w:rPr>
          <w:rFonts w:ascii="楷体_GB2312" w:eastAsia="楷体_GB2312" w:hAnsi="楷体_GB2312" w:cs="楷体_GB2312"/>
          <w:b/>
          <w:color w:val="000000" w:themeColor="text1"/>
          <w:sz w:val="32"/>
          <w:szCs w:val="32"/>
        </w:rPr>
        <w:t>绩效引领强管理</w:t>
      </w:r>
      <w:r w:rsidRPr="000939B8">
        <w:rPr>
          <w:rFonts w:ascii="楷体_GB2312" w:eastAsia="楷体_GB2312" w:hAnsi="楷体_GB2312" w:cs="楷体_GB2312" w:hint="eastAsia"/>
          <w:b/>
          <w:bCs/>
          <w:color w:val="000000" w:themeColor="text1"/>
          <w:sz w:val="32"/>
          <w:szCs w:val="32"/>
        </w:rPr>
        <w:t>。</w:t>
      </w:r>
      <w:r w:rsidRPr="000939B8">
        <w:rPr>
          <w:rStyle w:val="15"/>
          <w:rFonts w:ascii="仿宋_GB2312" w:eastAsia="仿宋_GB2312" w:hAnsi="仿宋_GB2312" w:cs="仿宋_GB2312" w:hint="eastAsia"/>
          <w:b/>
          <w:bCs/>
          <w:color w:val="000000" w:themeColor="text1"/>
          <w:sz w:val="32"/>
          <w:szCs w:val="32"/>
        </w:rPr>
        <w:t>一是深化财政体制改革。</w:t>
      </w:r>
      <w:r w:rsidRPr="000939B8">
        <w:rPr>
          <w:rFonts w:ascii="仿宋_GB2312" w:eastAsia="仿宋_GB2312" w:hAnsi="华文仿宋" w:cs="Calibri" w:hint="eastAsia"/>
          <w:color w:val="000000" w:themeColor="text1"/>
          <w:sz w:val="32"/>
          <w:szCs w:val="32"/>
        </w:rPr>
        <w:t>完成</w:t>
      </w:r>
      <w:r w:rsidRPr="000939B8">
        <w:rPr>
          <w:rFonts w:ascii="仿宋_GB2312" w:eastAsia="仿宋_GB2312" w:hAnsi="宋体" w:cs="仿宋_GB2312" w:hint="eastAsia"/>
          <w:color w:val="000000" w:themeColor="text1"/>
          <w:sz w:val="32"/>
          <w:szCs w:val="32"/>
          <w:shd w:val="clear" w:color="auto" w:fill="FFFFFF"/>
        </w:rPr>
        <w:t>新一轮县乡财政体制修订，增强基层“三保”能力，</w:t>
      </w:r>
      <w:r w:rsidRPr="000939B8">
        <w:rPr>
          <w:rFonts w:ascii="仿宋_GB2312" w:eastAsia="仿宋_GB2312" w:hAnsi="宋体" w:cs="仿宋_GB2312" w:hint="eastAsia"/>
          <w:color w:val="000000" w:themeColor="text1"/>
          <w:sz w:val="32"/>
          <w:szCs w:val="32"/>
          <w:shd w:val="clear" w:color="auto" w:fill="FFFFFF"/>
        </w:rPr>
        <w:lastRenderedPageBreak/>
        <w:t>促进</w:t>
      </w:r>
      <w:r w:rsidRPr="000939B8">
        <w:rPr>
          <w:rFonts w:ascii="仿宋_GB2312" w:eastAsia="仿宋_GB2312" w:hAnsi="华文仿宋" w:cs="Calibri" w:hint="eastAsia"/>
          <w:color w:val="000000" w:themeColor="text1"/>
          <w:sz w:val="32"/>
          <w:szCs w:val="32"/>
        </w:rPr>
        <w:t>乡镇财权与事权相统一</w:t>
      </w:r>
      <w:r w:rsidRPr="000939B8">
        <w:rPr>
          <w:rFonts w:ascii="仿宋_GB2312" w:eastAsia="仿宋_GB2312" w:hAnsi="宋体" w:cs="仿宋_GB2312" w:hint="eastAsia"/>
          <w:color w:val="000000" w:themeColor="text1"/>
          <w:sz w:val="32"/>
          <w:szCs w:val="32"/>
          <w:shd w:val="clear" w:color="auto" w:fill="FFFFFF"/>
        </w:rPr>
        <w:t>。</w:t>
      </w:r>
      <w:r w:rsidRPr="000939B8">
        <w:rPr>
          <w:rFonts w:ascii="仿宋_GB2312" w:eastAsia="仿宋_GB2312" w:hAnsi="宋体" w:cs="仿宋_GB2312" w:hint="eastAsia"/>
          <w:b/>
          <w:bCs/>
          <w:color w:val="000000" w:themeColor="text1"/>
          <w:sz w:val="32"/>
          <w:szCs w:val="32"/>
          <w:shd w:val="clear" w:color="auto" w:fill="FFFFFF"/>
        </w:rPr>
        <w:t>二是</w:t>
      </w:r>
      <w:r w:rsidRPr="000939B8">
        <w:rPr>
          <w:rStyle w:val="15"/>
          <w:rFonts w:ascii="仿宋_GB2312" w:eastAsia="仿宋_GB2312" w:hAnsi="仿宋_GB2312" w:cs="仿宋_GB2312" w:hint="eastAsia"/>
          <w:b/>
          <w:bCs/>
          <w:color w:val="000000" w:themeColor="text1"/>
          <w:sz w:val="32"/>
          <w:szCs w:val="32"/>
        </w:rPr>
        <w:t>深化预算管理改革。</w:t>
      </w:r>
      <w:r w:rsidRPr="000939B8">
        <w:rPr>
          <w:rFonts w:ascii="仿宋_GB2312" w:eastAsia="仿宋_GB2312" w:hAnsi="仿宋_GB2312" w:cs="仿宋_GB2312" w:hint="eastAsia"/>
          <w:color w:val="000000" w:themeColor="text1"/>
          <w:sz w:val="32"/>
          <w:szCs w:val="32"/>
        </w:rPr>
        <w:t>继续深化零基预算改革，从严从紧编制2025年部门预算，出台《县级乡村振兴衔接资金管理办法补充通知》《寿县行政事业性国有资产专项清查工作方案》《寿县行政事业单位国有资产处置管理办法》等文件，从制度层面推进完善现代财政管理能力提升。</w:t>
      </w:r>
      <w:r w:rsidRPr="000939B8">
        <w:rPr>
          <w:rStyle w:val="15"/>
          <w:rFonts w:ascii="仿宋_GB2312" w:eastAsia="仿宋_GB2312" w:hAnsi="仿宋_GB2312" w:cs="仿宋_GB2312" w:hint="eastAsia"/>
          <w:b/>
          <w:bCs/>
          <w:color w:val="000000" w:themeColor="text1"/>
          <w:sz w:val="32"/>
          <w:szCs w:val="32"/>
        </w:rPr>
        <w:t>三是强化预算绩效管理。</w:t>
      </w:r>
      <w:r w:rsidRPr="000939B8">
        <w:rPr>
          <w:rFonts w:ascii="仿宋_GB2312" w:eastAsia="仿宋_GB2312" w:hAnsi="宋体" w:cs="仿宋_GB2312" w:hint="eastAsia"/>
          <w:color w:val="000000" w:themeColor="text1"/>
          <w:sz w:val="32"/>
          <w:szCs w:val="32"/>
          <w:shd w:val="clear" w:color="auto" w:fill="FFFFFF"/>
        </w:rPr>
        <w:t>选取县城管局生活垃圾处理费项目作为成本绩效管理试点项目，探索开展预算执行中的成本控制、预算执行后的成本目标评价。</w:t>
      </w:r>
      <w:r w:rsidRPr="000939B8">
        <w:rPr>
          <w:rFonts w:ascii="仿宋_GB2312" w:eastAsia="仿宋_GB2312" w:hint="eastAsia"/>
          <w:color w:val="000000" w:themeColor="text1"/>
          <w:sz w:val="32"/>
          <w:szCs w:val="32"/>
        </w:rPr>
        <w:t>落实</w:t>
      </w:r>
      <w:r w:rsidRPr="000939B8">
        <w:rPr>
          <w:rFonts w:ascii="仿宋_GB2312" w:eastAsia="仿宋_GB2312" w:hAnsi="宋体" w:cs="仿宋_GB2312"/>
          <w:color w:val="000000" w:themeColor="text1"/>
          <w:sz w:val="32"/>
          <w:szCs w:val="32"/>
          <w:shd w:val="clear" w:color="auto" w:fill="FFFFFF"/>
        </w:rPr>
        <w:t>预算绩效管理</w:t>
      </w:r>
      <w:r w:rsidRPr="000939B8">
        <w:rPr>
          <w:rFonts w:ascii="仿宋_GB2312" w:eastAsia="仿宋_GB2312" w:hAnsi="宋体" w:cs="仿宋_GB2312" w:hint="eastAsia"/>
          <w:color w:val="000000" w:themeColor="text1"/>
          <w:sz w:val="32"/>
          <w:szCs w:val="32"/>
          <w:shd w:val="clear" w:color="auto" w:fill="FFFFFF"/>
        </w:rPr>
        <w:t>责任</w:t>
      </w:r>
      <w:r w:rsidRPr="000939B8">
        <w:rPr>
          <w:rFonts w:ascii="仿宋_GB2312" w:eastAsia="仿宋_GB2312" w:hAnsi="宋体" w:cs="仿宋_GB2312"/>
          <w:color w:val="000000" w:themeColor="text1"/>
          <w:sz w:val="32"/>
          <w:szCs w:val="32"/>
          <w:shd w:val="clear" w:color="auto" w:fill="FFFFFF"/>
        </w:rPr>
        <w:t>，</w:t>
      </w:r>
      <w:r w:rsidRPr="000939B8">
        <w:rPr>
          <w:rFonts w:ascii="仿宋_GB2312" w:eastAsia="仿宋_GB2312" w:hAnsi="仿宋_GB2312" w:cs="仿宋_GB2312" w:hint="eastAsia"/>
          <w:color w:val="000000" w:themeColor="text1"/>
          <w:sz w:val="32"/>
          <w:szCs w:val="32"/>
        </w:rPr>
        <w:t>推进预算绩效管理工作走实走深，完成2023年度40个重点项目和13部门整体支出项目绩效评价，充分利用评价结果导向作用，推动财政资金资产使用和管理“双提升”。</w:t>
      </w:r>
    </w:p>
    <w:p w:rsidR="00297268" w:rsidRPr="000939B8" w:rsidRDefault="00297268" w:rsidP="005B450D">
      <w:pPr>
        <w:topLinePunct/>
        <w:spacing w:line="560" w:lineRule="exact"/>
        <w:ind w:firstLineChars="200" w:firstLine="643"/>
        <w:rPr>
          <w:rFonts w:ascii="仿宋_GB2312" w:eastAsia="仿宋_GB2312"/>
          <w:color w:val="000000" w:themeColor="text1"/>
          <w:sz w:val="32"/>
          <w:szCs w:val="32"/>
        </w:rPr>
      </w:pPr>
      <w:r w:rsidRPr="000939B8">
        <w:rPr>
          <w:rFonts w:ascii="楷体_GB2312" w:eastAsia="楷体_GB2312" w:hAnsi="楷体_GB2312" w:cs="楷体_GB2312" w:hint="eastAsia"/>
          <w:b/>
          <w:bCs/>
          <w:color w:val="000000" w:themeColor="text1"/>
          <w:sz w:val="32"/>
          <w:szCs w:val="32"/>
        </w:rPr>
        <w:t>（六）</w:t>
      </w:r>
      <w:r w:rsidR="005E4E1A" w:rsidRPr="000939B8">
        <w:rPr>
          <w:rFonts w:ascii="楷体_GB2312" w:eastAsia="楷体_GB2312" w:hAnsi="楷体_GB2312" w:cs="楷体_GB2312" w:hint="eastAsia"/>
          <w:b/>
          <w:bCs/>
          <w:color w:val="000000" w:themeColor="text1"/>
          <w:sz w:val="32"/>
          <w:szCs w:val="32"/>
        </w:rPr>
        <w:t>统筹</w:t>
      </w:r>
      <w:r w:rsidRPr="000939B8">
        <w:rPr>
          <w:rFonts w:ascii="楷体_GB2312" w:eastAsia="楷体_GB2312" w:hAnsi="楷体_GB2312" w:cs="楷体_GB2312" w:hint="eastAsia"/>
          <w:b/>
          <w:bCs/>
          <w:color w:val="000000" w:themeColor="text1"/>
          <w:sz w:val="32"/>
          <w:szCs w:val="32"/>
        </w:rPr>
        <w:t>“</w:t>
      </w:r>
      <w:r w:rsidRPr="000939B8">
        <w:rPr>
          <w:rFonts w:ascii="楷体_GB2312" w:eastAsia="楷体_GB2312" w:hAnsi="楷体_GB2312" w:cs="楷体_GB2312"/>
          <w:b/>
          <w:bCs/>
          <w:color w:val="000000" w:themeColor="text1"/>
          <w:sz w:val="32"/>
          <w:szCs w:val="32"/>
        </w:rPr>
        <w:t>三保</w:t>
      </w:r>
      <w:r w:rsidRPr="000939B8">
        <w:rPr>
          <w:rFonts w:ascii="楷体_GB2312" w:eastAsia="楷体_GB2312" w:hAnsi="楷体_GB2312" w:cs="楷体_GB2312" w:hint="eastAsia"/>
          <w:b/>
          <w:bCs/>
          <w:color w:val="000000" w:themeColor="text1"/>
          <w:sz w:val="32"/>
          <w:szCs w:val="32"/>
        </w:rPr>
        <w:t>”</w:t>
      </w:r>
      <w:r w:rsidRPr="000939B8">
        <w:rPr>
          <w:rFonts w:ascii="楷体_GB2312" w:eastAsia="楷体_GB2312" w:hAnsi="楷体_GB2312" w:cs="楷体_GB2312"/>
          <w:b/>
          <w:bCs/>
          <w:color w:val="000000" w:themeColor="text1"/>
          <w:sz w:val="32"/>
          <w:szCs w:val="32"/>
        </w:rPr>
        <w:t>守底线</w:t>
      </w:r>
      <w:r w:rsidR="00172AF9" w:rsidRPr="000939B8">
        <w:rPr>
          <w:rFonts w:ascii="楷体_GB2312" w:eastAsia="楷体_GB2312" w:hAnsi="楷体_GB2312" w:cs="楷体_GB2312"/>
          <w:b/>
          <w:bCs/>
          <w:color w:val="000000" w:themeColor="text1"/>
          <w:sz w:val="32"/>
          <w:szCs w:val="32"/>
        </w:rPr>
        <w:t>，</w:t>
      </w:r>
      <w:r w:rsidRPr="000939B8">
        <w:rPr>
          <w:rFonts w:ascii="楷体_GB2312" w:eastAsia="楷体_GB2312" w:hAnsi="楷体_GB2312" w:cs="楷体_GB2312"/>
          <w:b/>
          <w:bCs/>
          <w:color w:val="000000" w:themeColor="text1"/>
          <w:sz w:val="32"/>
          <w:szCs w:val="32"/>
        </w:rPr>
        <w:t>多措并举防风险</w:t>
      </w:r>
      <w:r w:rsidRPr="000939B8">
        <w:rPr>
          <w:rFonts w:ascii="楷体_GB2312" w:eastAsia="楷体_GB2312" w:hAnsi="楷体_GB2312" w:cs="楷体_GB2312" w:hint="eastAsia"/>
          <w:b/>
          <w:color w:val="000000" w:themeColor="text1"/>
          <w:sz w:val="32"/>
          <w:szCs w:val="32"/>
        </w:rPr>
        <w:t>。</w:t>
      </w:r>
      <w:r w:rsidRPr="000939B8">
        <w:rPr>
          <w:rFonts w:ascii="仿宋_GB2312" w:eastAsia="仿宋_GB2312" w:hAnsi="仿宋_GB2312" w:cs="仿宋_GB2312" w:hint="eastAsia"/>
          <w:b/>
          <w:bCs/>
          <w:color w:val="000000" w:themeColor="text1"/>
          <w:sz w:val="32"/>
          <w:szCs w:val="32"/>
        </w:rPr>
        <w:t>一是有效管控财政风险。</w:t>
      </w:r>
      <w:r w:rsidRPr="000939B8">
        <w:rPr>
          <w:rFonts w:ascii="仿宋_GB2312" w:eastAsia="仿宋_GB2312" w:hAnsi="仿宋_GB2312" w:cs="仿宋_GB2312" w:hint="eastAsia"/>
          <w:color w:val="000000" w:themeColor="text1"/>
          <w:sz w:val="32"/>
          <w:szCs w:val="32"/>
        </w:rPr>
        <w:t>坚持“三保”支出在财政支出中的最优先位次，</w:t>
      </w:r>
      <w:r w:rsidRPr="000939B8">
        <w:rPr>
          <w:rFonts w:ascii="仿宋_GB2312" w:eastAsia="仿宋_GB2312" w:hint="eastAsia"/>
          <w:color w:val="000000" w:themeColor="text1"/>
          <w:sz w:val="32"/>
          <w:szCs w:val="32"/>
        </w:rPr>
        <w:t>足额编制“三保”支出预算，2024年安排“三保”支出预算52亿元，支付率达</w:t>
      </w:r>
      <w:r w:rsidRPr="000939B8">
        <w:rPr>
          <w:rFonts w:ascii="仿宋_GB2312" w:eastAsia="仿宋_GB2312"/>
          <w:color w:val="000000" w:themeColor="text1"/>
          <w:sz w:val="32"/>
          <w:szCs w:val="32"/>
        </w:rPr>
        <w:t>9</w:t>
      </w:r>
      <w:r w:rsidRPr="000939B8">
        <w:rPr>
          <w:rFonts w:ascii="仿宋_GB2312" w:eastAsia="仿宋_GB2312" w:hint="eastAsia"/>
          <w:color w:val="000000" w:themeColor="text1"/>
          <w:sz w:val="32"/>
          <w:szCs w:val="32"/>
        </w:rPr>
        <w:t>5</w:t>
      </w:r>
      <w:r w:rsidRPr="000939B8">
        <w:rPr>
          <w:rFonts w:ascii="仿宋_GB2312" w:eastAsia="仿宋_GB2312"/>
          <w:color w:val="000000" w:themeColor="text1"/>
          <w:sz w:val="32"/>
          <w:szCs w:val="32"/>
        </w:rPr>
        <w:t>%</w:t>
      </w:r>
      <w:r w:rsidRPr="000939B8">
        <w:rPr>
          <w:rFonts w:ascii="仿宋_GB2312" w:eastAsia="仿宋_GB2312" w:hint="eastAsia"/>
          <w:color w:val="000000" w:themeColor="text1"/>
          <w:sz w:val="32"/>
          <w:szCs w:val="32"/>
        </w:rPr>
        <w:t>以上。</w:t>
      </w:r>
      <w:r w:rsidRPr="000939B8">
        <w:rPr>
          <w:rFonts w:ascii="仿宋_GB2312" w:eastAsia="仿宋_GB2312" w:hAnsi="仿宋_GB2312" w:cs="仿宋_GB2312" w:hint="eastAsia"/>
          <w:color w:val="000000" w:themeColor="text1"/>
          <w:sz w:val="32"/>
          <w:szCs w:val="32"/>
        </w:rPr>
        <w:t>加强财政国库资金管理，强化库款运行动态监控，确保财政库款保障水平控制在合理区间，全力保障财政经济平稳运行。</w:t>
      </w:r>
      <w:r w:rsidRPr="000939B8">
        <w:rPr>
          <w:rFonts w:ascii="仿宋_GB2312" w:eastAsia="仿宋_GB2312" w:hAnsi="仿宋_GB2312" w:cs="仿宋_GB2312" w:hint="eastAsia"/>
          <w:b/>
          <w:color w:val="000000" w:themeColor="text1"/>
          <w:sz w:val="32"/>
          <w:szCs w:val="32"/>
        </w:rPr>
        <w:t>二</w:t>
      </w:r>
      <w:r w:rsidRPr="000939B8">
        <w:rPr>
          <w:rStyle w:val="af"/>
          <w:rFonts w:ascii="仿宋_GB2312" w:eastAsia="仿宋_GB2312" w:hAnsi="仿宋_GB2312" w:cs="仿宋_GB2312" w:hint="eastAsia"/>
          <w:color w:val="000000" w:themeColor="text1"/>
          <w:sz w:val="32"/>
          <w:szCs w:val="32"/>
        </w:rPr>
        <w:t>是</w:t>
      </w:r>
      <w:r w:rsidRPr="000939B8">
        <w:rPr>
          <w:rFonts w:ascii="仿宋_GB2312" w:eastAsia="仿宋_GB2312" w:hAnsi="仿宋_GB2312" w:cs="仿宋_GB2312" w:hint="eastAsia"/>
          <w:b/>
          <w:bCs/>
          <w:color w:val="000000" w:themeColor="text1"/>
          <w:sz w:val="32"/>
          <w:szCs w:val="32"/>
        </w:rPr>
        <w:t>防范化解债务风险。</w:t>
      </w:r>
      <w:r w:rsidRPr="000939B8">
        <w:rPr>
          <w:rFonts w:ascii="仿宋_GB2312" w:eastAsia="仿宋_GB2312" w:hAnsi="华文仿宋" w:cs="Calibri" w:hint="eastAsia"/>
          <w:color w:val="000000" w:themeColor="text1"/>
          <w:sz w:val="32"/>
          <w:szCs w:val="32"/>
        </w:rPr>
        <w:t>加强</w:t>
      </w:r>
      <w:r w:rsidRPr="000939B8">
        <w:rPr>
          <w:rFonts w:ascii="仿宋_GB2312" w:eastAsia="仿宋_GB2312" w:hint="eastAsia"/>
          <w:color w:val="000000" w:themeColor="text1"/>
          <w:sz w:val="32"/>
          <w:szCs w:val="32"/>
        </w:rPr>
        <w:t>政府债务管理，规范政府举债融资，加大存量隐性债务化解力度,坚决遏制新增隐性债务,健全化债长效机制,有效防范化解地方债务潜在风险，</w:t>
      </w:r>
      <w:bookmarkStart w:id="40" w:name="OLE_LINK10"/>
      <w:bookmarkStart w:id="41" w:name="OLE_LINK11"/>
      <w:bookmarkStart w:id="42" w:name="OLE_LINK43"/>
      <w:bookmarkStart w:id="43" w:name="OLE_LINK44"/>
      <w:r w:rsidRPr="000939B8">
        <w:rPr>
          <w:rFonts w:ascii="仿宋_GB2312" w:eastAsia="仿宋_GB2312" w:hint="eastAsia"/>
          <w:color w:val="000000" w:themeColor="text1"/>
          <w:sz w:val="32"/>
          <w:szCs w:val="32"/>
        </w:rPr>
        <w:t>2024年</w:t>
      </w:r>
      <w:r w:rsidRPr="000939B8">
        <w:rPr>
          <w:rFonts w:ascii="仿宋_GB2312" w:eastAsia="仿宋_GB2312" w:hAnsi="仿宋_GB2312" w:cs="仿宋_GB2312" w:hint="eastAsia"/>
          <w:color w:val="000000" w:themeColor="text1"/>
          <w:sz w:val="32"/>
          <w:szCs w:val="32"/>
        </w:rPr>
        <w:t>阶段性完成</w:t>
      </w:r>
      <w:r w:rsidRPr="000939B8">
        <w:rPr>
          <w:rFonts w:ascii="仿宋_GB2312" w:eastAsia="仿宋_GB2312" w:hint="eastAsia"/>
          <w:color w:val="000000" w:themeColor="text1"/>
          <w:sz w:val="32"/>
          <w:szCs w:val="32"/>
        </w:rPr>
        <w:t>化解隐性债务4.97亿元</w:t>
      </w:r>
      <w:bookmarkEnd w:id="40"/>
      <w:bookmarkEnd w:id="41"/>
      <w:r w:rsidRPr="000939B8">
        <w:rPr>
          <w:rFonts w:ascii="仿宋_GB2312" w:eastAsia="仿宋_GB2312" w:hint="eastAsia"/>
          <w:color w:val="000000" w:themeColor="text1"/>
          <w:sz w:val="32"/>
          <w:szCs w:val="32"/>
        </w:rPr>
        <w:t>，</w:t>
      </w:r>
      <w:bookmarkEnd w:id="42"/>
      <w:bookmarkEnd w:id="43"/>
      <w:r w:rsidRPr="000939B8">
        <w:rPr>
          <w:rFonts w:ascii="仿宋_GB2312" w:eastAsia="仿宋_GB2312" w:hAnsi="仿宋_GB2312" w:cs="仿宋_GB2312" w:hint="eastAsia"/>
          <w:color w:val="000000" w:themeColor="text1"/>
          <w:kern w:val="0"/>
          <w:sz w:val="32"/>
          <w:szCs w:val="32"/>
        </w:rPr>
        <w:t>足额偿还到期债券本息</w:t>
      </w:r>
      <w:r w:rsidRPr="000939B8">
        <w:rPr>
          <w:rFonts w:ascii="仿宋_GB2312" w:eastAsia="仿宋_GB2312" w:hAnsi="仿宋_GB2312" w:cs="仿宋_GB2312" w:hint="eastAsia"/>
          <w:color w:val="000000" w:themeColor="text1"/>
          <w:kern w:val="0"/>
          <w:sz w:val="32"/>
          <w:szCs w:val="32"/>
          <w:lang w:bidi="en-US"/>
        </w:rPr>
        <w:t>9.49亿</w:t>
      </w:r>
      <w:r w:rsidRPr="000939B8">
        <w:rPr>
          <w:rFonts w:ascii="仿宋_GB2312" w:eastAsia="仿宋_GB2312" w:hAnsi="仿宋_GB2312" w:cs="仿宋_GB2312" w:hint="eastAsia"/>
          <w:color w:val="000000" w:themeColor="text1"/>
          <w:kern w:val="0"/>
          <w:sz w:val="32"/>
          <w:szCs w:val="32"/>
        </w:rPr>
        <w:t>元</w:t>
      </w:r>
      <w:r w:rsidRPr="000939B8">
        <w:rPr>
          <w:rFonts w:ascii="仿宋_GB2312" w:eastAsia="仿宋_GB2312" w:hAnsi="仿宋_GB2312" w:cs="仿宋_GB2312" w:hint="eastAsia"/>
          <w:color w:val="000000" w:themeColor="text1"/>
          <w:sz w:val="32"/>
          <w:szCs w:val="32"/>
        </w:rPr>
        <w:t>。</w:t>
      </w:r>
      <w:r w:rsidRPr="000939B8">
        <w:rPr>
          <w:rFonts w:ascii="仿宋_GB2312" w:eastAsia="仿宋_GB2312" w:hAnsi="仿宋_GB2312" w:cs="仿宋_GB2312" w:hint="eastAsia"/>
          <w:b/>
          <w:color w:val="000000" w:themeColor="text1"/>
          <w:sz w:val="32"/>
          <w:szCs w:val="32"/>
        </w:rPr>
        <w:t>三是全力防范金融风险。</w:t>
      </w:r>
      <w:r w:rsidRPr="000939B8">
        <w:rPr>
          <w:rFonts w:ascii="仿宋_GB2312" w:eastAsia="仿宋_GB2312" w:hAnsi="仿宋_GB2312" w:cs="仿宋_GB2312" w:hint="eastAsia"/>
          <w:bCs/>
          <w:color w:val="000000" w:themeColor="text1"/>
          <w:sz w:val="32"/>
          <w:szCs w:val="32"/>
        </w:rPr>
        <w:t>认真履行地方金融监管职责，组织</w:t>
      </w:r>
      <w:r w:rsidRPr="000939B8">
        <w:rPr>
          <w:rFonts w:ascii="仿宋_GB2312" w:eastAsia="仿宋_GB2312" w:hAnsi="仿宋_GB2312" w:cs="仿宋_GB2312" w:hint="eastAsia"/>
          <w:color w:val="000000" w:themeColor="text1"/>
          <w:sz w:val="32"/>
          <w:szCs w:val="32"/>
        </w:rPr>
        <w:t>开展“伪金交所”清理整顿、“投资类”企业和典</w:t>
      </w:r>
      <w:r w:rsidRPr="000939B8">
        <w:rPr>
          <w:rFonts w:ascii="仿宋_GB2312" w:eastAsia="仿宋_GB2312" w:hAnsi="仿宋_GB2312" w:cs="仿宋_GB2312" w:hint="eastAsia"/>
          <w:color w:val="000000" w:themeColor="text1"/>
          <w:sz w:val="32"/>
          <w:szCs w:val="32"/>
        </w:rPr>
        <w:lastRenderedPageBreak/>
        <w:t>当类公司“双随机、一公开”检查，聘请第三方开展寿县信达融资担保公司和寿县信达小贷公司现场检查。</w:t>
      </w:r>
      <w:r w:rsidRPr="000939B8">
        <w:rPr>
          <w:rFonts w:ascii="仿宋_GB2312" w:eastAsia="仿宋_GB2312" w:hint="eastAsia"/>
          <w:color w:val="000000" w:themeColor="text1"/>
          <w:sz w:val="32"/>
          <w:szCs w:val="32"/>
        </w:rPr>
        <w:t>深入开展</w:t>
      </w:r>
      <w:r w:rsidRPr="000939B8">
        <w:rPr>
          <w:rFonts w:ascii="仿宋_GB2312" w:eastAsia="仿宋_GB2312" w:hAnsi="仿宋_GB2312" w:cs="仿宋_GB2312" w:hint="eastAsia"/>
          <w:color w:val="000000" w:themeColor="text1"/>
          <w:sz w:val="32"/>
          <w:szCs w:val="32"/>
        </w:rPr>
        <w:t>粮食加工行业非法集资摸排，</w:t>
      </w:r>
      <w:r w:rsidRPr="000939B8">
        <w:rPr>
          <w:rFonts w:ascii="仿宋_GB2312" w:eastAsia="仿宋_GB2312" w:hAnsi="宋体" w:cs="仿宋_GB2312"/>
          <w:color w:val="000000" w:themeColor="text1"/>
          <w:sz w:val="32"/>
          <w:szCs w:val="32"/>
          <w:shd w:val="clear" w:color="auto" w:fill="FFFFFF"/>
        </w:rPr>
        <w:t>常态化开展防范非法集资宣传，</w:t>
      </w:r>
      <w:r w:rsidRPr="000939B8">
        <w:rPr>
          <w:rFonts w:ascii="仿宋_GB2312" w:eastAsia="仿宋_GB2312" w:hAnsi="仿宋_GB2312" w:cs="仿宋_GB2312" w:hint="eastAsia"/>
          <w:color w:val="000000" w:themeColor="text1"/>
          <w:sz w:val="32"/>
          <w:szCs w:val="32"/>
        </w:rPr>
        <w:t>在全县范围内</w:t>
      </w:r>
      <w:r w:rsidRPr="000939B8">
        <w:rPr>
          <w:rFonts w:ascii="仿宋_GB2312" w:eastAsia="仿宋_GB2312" w:hint="eastAsia"/>
          <w:color w:val="000000" w:themeColor="text1"/>
          <w:sz w:val="32"/>
          <w:szCs w:val="32"/>
        </w:rPr>
        <w:t>开展防范非法集资宣传、深入开展</w:t>
      </w:r>
      <w:r w:rsidRPr="000939B8">
        <w:rPr>
          <w:rFonts w:ascii="仿宋_GB2312" w:eastAsia="仿宋_GB2312" w:hAnsi="仿宋_GB2312" w:cs="仿宋_GB2312" w:hint="eastAsia"/>
          <w:color w:val="000000" w:themeColor="text1"/>
          <w:sz w:val="32"/>
          <w:szCs w:val="32"/>
        </w:rPr>
        <w:t>粮食加工行业非法集资摸排，</w:t>
      </w:r>
      <w:r w:rsidRPr="000939B8">
        <w:rPr>
          <w:rFonts w:ascii="仿宋_GB2312" w:eastAsia="仿宋_GB2312" w:hint="eastAsia"/>
          <w:color w:val="000000" w:themeColor="text1"/>
          <w:sz w:val="32"/>
          <w:szCs w:val="32"/>
        </w:rPr>
        <w:t>打击非法集资专项行动，</w:t>
      </w:r>
      <w:r w:rsidRPr="000939B8">
        <w:rPr>
          <w:rFonts w:ascii="仿宋_GB2312" w:eastAsia="仿宋_GB2312" w:hAnsi="仿宋_GB2312" w:cs="仿宋_GB2312" w:hint="eastAsia"/>
          <w:color w:val="000000" w:themeColor="text1"/>
          <w:sz w:val="32"/>
          <w:szCs w:val="32"/>
        </w:rPr>
        <w:t>严密防控非法集资风险发生</w:t>
      </w:r>
      <w:r w:rsidRPr="000939B8">
        <w:rPr>
          <w:rFonts w:ascii="仿宋_GB2312" w:eastAsia="仿宋_GB2312" w:hint="eastAsia"/>
          <w:color w:val="000000" w:themeColor="text1"/>
          <w:sz w:val="32"/>
          <w:szCs w:val="32"/>
        </w:rPr>
        <w:t>。</w:t>
      </w:r>
    </w:p>
    <w:p w:rsidR="00297268" w:rsidRPr="000939B8" w:rsidRDefault="00297268" w:rsidP="005B450D">
      <w:pPr>
        <w:topLinePunct/>
        <w:spacing w:line="560" w:lineRule="exact"/>
        <w:ind w:firstLineChars="200" w:firstLine="643"/>
        <w:rPr>
          <w:rFonts w:ascii="仿宋_GB2312" w:eastAsia="仿宋_GB2312" w:hAnsi="仿宋_GB2312" w:cs="仿宋_GB2312"/>
          <w:color w:val="000000" w:themeColor="text1"/>
          <w:sz w:val="32"/>
          <w:szCs w:val="32"/>
        </w:rPr>
      </w:pPr>
      <w:r w:rsidRPr="000939B8">
        <w:rPr>
          <w:rFonts w:ascii="楷体_GB2312" w:eastAsia="楷体_GB2312" w:hAnsi="楷体_GB2312" w:cs="楷体_GB2312" w:hint="eastAsia"/>
          <w:b/>
          <w:bCs/>
          <w:color w:val="000000" w:themeColor="text1"/>
          <w:sz w:val="32"/>
          <w:szCs w:val="32"/>
        </w:rPr>
        <w:t>（七）</w:t>
      </w:r>
      <w:r w:rsidRPr="000939B8">
        <w:rPr>
          <w:rFonts w:ascii="楷体_GB2312" w:eastAsia="楷体_GB2312" w:hAnsi="楷体_GB2312" w:cs="楷体_GB2312"/>
          <w:b/>
          <w:color w:val="000000" w:themeColor="text1"/>
          <w:sz w:val="32"/>
          <w:szCs w:val="32"/>
        </w:rPr>
        <w:t>盘活存量优配置</w:t>
      </w:r>
      <w:r w:rsidR="00172AF9" w:rsidRPr="000939B8">
        <w:rPr>
          <w:rFonts w:ascii="楷体_GB2312" w:eastAsia="楷体_GB2312" w:hAnsi="楷体_GB2312" w:cs="楷体_GB2312"/>
          <w:b/>
          <w:color w:val="000000" w:themeColor="text1"/>
          <w:sz w:val="32"/>
          <w:szCs w:val="32"/>
        </w:rPr>
        <w:t>，</w:t>
      </w:r>
      <w:r w:rsidRPr="000939B8">
        <w:rPr>
          <w:rFonts w:ascii="楷体_GB2312" w:eastAsia="楷体_GB2312" w:hAnsi="楷体_GB2312" w:cs="楷体_GB2312"/>
          <w:b/>
          <w:color w:val="000000" w:themeColor="text1"/>
          <w:sz w:val="32"/>
          <w:szCs w:val="32"/>
        </w:rPr>
        <w:t>改革提效强国企</w:t>
      </w:r>
      <w:r w:rsidRPr="000939B8">
        <w:rPr>
          <w:rFonts w:ascii="楷体_GB2312" w:eastAsia="楷体_GB2312" w:hAnsi="楷体_GB2312" w:cs="楷体_GB2312" w:hint="eastAsia"/>
          <w:b/>
          <w:bCs/>
          <w:color w:val="000000" w:themeColor="text1"/>
          <w:sz w:val="32"/>
          <w:szCs w:val="32"/>
        </w:rPr>
        <w:t>。</w:t>
      </w:r>
      <w:r w:rsidRPr="000939B8">
        <w:rPr>
          <w:rFonts w:ascii="仿宋_GB2312" w:eastAsia="仿宋_GB2312" w:hAnsi="仿宋_GB2312" w:cs="仿宋_GB2312" w:hint="eastAsia"/>
          <w:b/>
          <w:bCs/>
          <w:color w:val="000000" w:themeColor="text1"/>
          <w:sz w:val="32"/>
          <w:szCs w:val="32"/>
        </w:rPr>
        <w:t>一是推动国企改革深化提升。</w:t>
      </w:r>
      <w:r w:rsidRPr="000939B8">
        <w:rPr>
          <w:rFonts w:ascii="仿宋_GB2312" w:eastAsia="仿宋_GB2312" w:hAnsi="仿宋_GB2312" w:cs="仿宋_GB2312" w:hint="eastAsia"/>
          <w:color w:val="000000" w:themeColor="text1"/>
          <w:sz w:val="32"/>
          <w:szCs w:val="32"/>
        </w:rPr>
        <w:t>出台</w:t>
      </w:r>
      <w:r w:rsidRPr="000939B8">
        <w:rPr>
          <w:rFonts w:ascii="仿宋_GB2312" w:eastAsia="仿宋_GB2312" w:hAnsi="仿宋_GB2312" w:cs="仿宋_GB2312" w:hint="eastAsia"/>
          <w:bCs/>
          <w:color w:val="000000" w:themeColor="text1"/>
          <w:sz w:val="32"/>
          <w:szCs w:val="32"/>
        </w:rPr>
        <w:t>《关于深化县直属国有企业改革的实施意见》，落实县交发公司等国有企业董事会向经理层授权制度，不断深化县直属国有企业改革。印发《寿州粮食（集团）有限公司组建工作方案》，成立安徽寿州粮食(集团)有限公司，全面推进粮食领域改革</w:t>
      </w:r>
      <w:r w:rsidRPr="000939B8">
        <w:rPr>
          <w:rFonts w:ascii="仿宋_GB2312" w:eastAsia="仿宋_GB2312" w:hAnsi="仿宋_GB2312" w:cs="仿宋_GB2312" w:hint="eastAsia"/>
          <w:color w:val="000000" w:themeColor="text1"/>
          <w:sz w:val="32"/>
          <w:szCs w:val="32"/>
        </w:rPr>
        <w:t>。制定国企改革深化提升实施方案，推动国企改革提升行动实施。</w:t>
      </w:r>
      <w:r w:rsidRPr="000939B8">
        <w:rPr>
          <w:rFonts w:ascii="仿宋_GB2312" w:eastAsia="仿宋_GB2312" w:hAnsi="仿宋_GB2312" w:cs="仿宋_GB2312" w:hint="eastAsia"/>
          <w:b/>
          <w:bCs/>
          <w:color w:val="000000" w:themeColor="text1"/>
          <w:sz w:val="32"/>
          <w:szCs w:val="32"/>
        </w:rPr>
        <w:t>二是推动国企持续健康发展。</w:t>
      </w:r>
      <w:r w:rsidRPr="000939B8">
        <w:rPr>
          <w:rFonts w:ascii="仿宋_GB2312" w:eastAsia="仿宋_GB2312" w:hAnsi="仿宋_GB2312" w:cs="仿宋_GB2312" w:hint="eastAsia"/>
          <w:color w:val="000000" w:themeColor="text1"/>
          <w:sz w:val="32"/>
          <w:szCs w:val="32"/>
        </w:rPr>
        <w:t>强化直属企业监管，提升国有企业党建工作，完成寿控集团和县交发公司2023年度经营业绩考核工作，加强企业领导人员薪酬管理，激发企业内生动力。将寿县建筑建材检测中心、寿县招标中心和瓦埠湖水产养殖企业等资产资源划转寿控集团，支持企业做大做强。</w:t>
      </w:r>
      <w:r w:rsidRPr="000939B8">
        <w:rPr>
          <w:rFonts w:ascii="仿宋_GB2312" w:eastAsia="仿宋_GB2312" w:hAnsi="仿宋_GB2312" w:cs="仿宋_GB2312" w:hint="eastAsia"/>
          <w:b/>
          <w:bCs/>
          <w:color w:val="000000" w:themeColor="text1"/>
          <w:sz w:val="32"/>
          <w:szCs w:val="32"/>
        </w:rPr>
        <w:t>三是管好用活国有资产。</w:t>
      </w:r>
      <w:r w:rsidRPr="000939B8">
        <w:rPr>
          <w:rFonts w:ascii="仿宋_GB2312" w:eastAsia="仿宋_GB2312" w:hAnsi="仿宋_GB2312" w:cs="仿宋_GB2312" w:hint="eastAsia"/>
          <w:color w:val="000000" w:themeColor="text1"/>
          <w:sz w:val="32"/>
          <w:szCs w:val="32"/>
        </w:rPr>
        <w:t>修订《寿县行政事业单位国有资产处置管理办法》，</w:t>
      </w:r>
      <w:r w:rsidRPr="000939B8">
        <w:rPr>
          <w:rFonts w:ascii="仿宋" w:eastAsia="仿宋" w:hAnsi="仿宋" w:cs="仿宋" w:hint="eastAsia"/>
          <w:color w:val="000000" w:themeColor="text1"/>
          <w:sz w:val="32"/>
          <w:szCs w:val="32"/>
          <w:shd w:val="clear" w:color="auto" w:fill="FFFFFF"/>
        </w:rPr>
        <w:t>进一步</w:t>
      </w:r>
      <w:r w:rsidRPr="000939B8">
        <w:rPr>
          <w:rFonts w:ascii="仿宋" w:eastAsia="仿宋" w:hAnsi="仿宋" w:cs="仿宋"/>
          <w:color w:val="000000" w:themeColor="text1"/>
          <w:sz w:val="32"/>
          <w:szCs w:val="32"/>
          <w:shd w:val="clear" w:color="auto" w:fill="FFFFFF"/>
        </w:rPr>
        <w:t>规范行政事业单位国有资产处置行为</w:t>
      </w:r>
      <w:r w:rsidRPr="000939B8">
        <w:rPr>
          <w:rFonts w:ascii="仿宋" w:eastAsia="仿宋" w:hAnsi="仿宋" w:cs="仿宋" w:hint="eastAsia"/>
          <w:color w:val="000000" w:themeColor="text1"/>
          <w:sz w:val="32"/>
          <w:szCs w:val="32"/>
          <w:shd w:val="clear" w:color="auto" w:fill="FFFFFF"/>
        </w:rPr>
        <w:t>。</w:t>
      </w:r>
      <w:r w:rsidRPr="000939B8">
        <w:rPr>
          <w:rFonts w:ascii="仿宋_GB2312" w:eastAsia="仿宋_GB2312" w:hint="eastAsia"/>
          <w:bCs/>
          <w:color w:val="000000" w:themeColor="text1"/>
          <w:sz w:val="32"/>
          <w:szCs w:val="32"/>
        </w:rPr>
        <w:t>开展全县行政事业单位国有资产清查，全面准确核实行政事业单位国有资产规模、配置和使用、出租、闲置等情况，</w:t>
      </w:r>
      <w:r w:rsidRPr="000939B8">
        <w:rPr>
          <w:rFonts w:ascii="仿宋" w:eastAsia="仿宋" w:hAnsi="仿宋" w:cs="仿宋" w:hint="eastAsia"/>
          <w:color w:val="000000" w:themeColor="text1"/>
          <w:sz w:val="32"/>
          <w:szCs w:val="32"/>
          <w:shd w:val="clear" w:color="auto" w:fill="FFFFFF"/>
        </w:rPr>
        <w:t>确保</w:t>
      </w:r>
      <w:r w:rsidRPr="000939B8">
        <w:rPr>
          <w:rFonts w:ascii="仿宋" w:eastAsia="仿宋" w:hAnsi="仿宋" w:cs="仿宋"/>
          <w:color w:val="000000" w:themeColor="text1"/>
          <w:sz w:val="32"/>
          <w:szCs w:val="32"/>
          <w:shd w:val="clear" w:color="auto" w:fill="FFFFFF"/>
        </w:rPr>
        <w:t>国有资产安全和完整</w:t>
      </w:r>
      <w:r w:rsidRPr="000939B8">
        <w:rPr>
          <w:rFonts w:ascii="仿宋_GB2312" w:eastAsia="仿宋_GB2312" w:hAnsi="仿宋_GB2312" w:cs="仿宋_GB2312" w:hint="eastAsia"/>
          <w:color w:val="000000" w:themeColor="text1"/>
          <w:sz w:val="32"/>
          <w:szCs w:val="32"/>
        </w:rPr>
        <w:t>。加大盘活安置房闲置资产力度，确保国有资产保值增值，</w:t>
      </w:r>
      <w:bookmarkStart w:id="44" w:name="OLE_LINK35"/>
      <w:bookmarkStart w:id="45" w:name="OLE_LINK36"/>
      <w:r w:rsidRPr="000939B8">
        <w:rPr>
          <w:rFonts w:ascii="仿宋_GB2312" w:eastAsia="仿宋_GB2312" w:hAnsi="仿宋_GB2312" w:cs="仿宋_GB2312" w:hint="eastAsia"/>
          <w:color w:val="000000" w:themeColor="text1"/>
          <w:sz w:val="32"/>
          <w:szCs w:val="32"/>
        </w:rPr>
        <w:t>2024年安置房处置入库1.71亿元</w:t>
      </w:r>
      <w:bookmarkEnd w:id="44"/>
      <w:bookmarkEnd w:id="45"/>
      <w:r w:rsidRPr="000939B8">
        <w:rPr>
          <w:rFonts w:ascii="仿宋_GB2312" w:eastAsia="仿宋_GB2312" w:hAnsi="仿宋_GB2312" w:cs="仿宋_GB2312" w:hint="eastAsia"/>
          <w:color w:val="000000" w:themeColor="text1"/>
          <w:sz w:val="32"/>
          <w:szCs w:val="32"/>
        </w:rPr>
        <w:t>（门面房1.61亿元、住宅房0.1亿元）。</w:t>
      </w:r>
    </w:p>
    <w:bookmarkEnd w:id="29"/>
    <w:bookmarkEnd w:id="30"/>
    <w:bookmarkEnd w:id="31"/>
    <w:p w:rsidR="002C4567" w:rsidRPr="000939B8" w:rsidRDefault="002C4567" w:rsidP="005B450D">
      <w:pPr>
        <w:topLinePunct/>
        <w:spacing w:line="560" w:lineRule="exact"/>
        <w:ind w:firstLineChars="200" w:firstLine="640"/>
        <w:rPr>
          <w:rStyle w:val="15"/>
          <w:rFonts w:ascii="仿宋_GB2312"/>
          <w:color w:val="000000" w:themeColor="text1"/>
          <w:sz w:val="32"/>
          <w:szCs w:val="32"/>
        </w:rPr>
      </w:pPr>
      <w:r w:rsidRPr="000939B8">
        <w:rPr>
          <w:rStyle w:val="15"/>
          <w:rFonts w:ascii="仿宋_GB2312" w:eastAsia="仿宋_GB2312"/>
          <w:color w:val="000000" w:themeColor="text1"/>
          <w:sz w:val="32"/>
          <w:szCs w:val="32"/>
        </w:rPr>
        <w:lastRenderedPageBreak/>
        <w:t>一年来，财政工作虽取得阶段性成效，但对照高质量发展要求，仍存在以下突出矛盾与挑战：</w:t>
      </w:r>
      <w:r w:rsidRPr="000939B8">
        <w:rPr>
          <w:rStyle w:val="15"/>
          <w:rFonts w:ascii="仿宋_GB2312" w:eastAsia="仿宋_GB2312"/>
          <w:b/>
          <w:bCs/>
          <w:color w:val="000000" w:themeColor="text1"/>
          <w:sz w:val="32"/>
          <w:szCs w:val="32"/>
        </w:rPr>
        <w:t>收支矛盾持续加剧。</w:t>
      </w:r>
      <w:r w:rsidRPr="000939B8">
        <w:rPr>
          <w:rStyle w:val="15"/>
          <w:rFonts w:ascii="仿宋_GB2312" w:eastAsia="仿宋_GB2312"/>
          <w:color w:val="000000" w:themeColor="text1"/>
          <w:sz w:val="32"/>
          <w:szCs w:val="32"/>
        </w:rPr>
        <w:t>财政收入增长基础不牢，税源结构单一，非税收入波动较大，土地出让收入大幅下滑；而</w:t>
      </w:r>
      <w:r w:rsidRPr="000939B8">
        <w:rPr>
          <w:rStyle w:val="15"/>
          <w:rFonts w:ascii="仿宋_GB2312" w:eastAsia="仿宋_GB2312" w:hint="eastAsia"/>
          <w:color w:val="000000" w:themeColor="text1"/>
          <w:sz w:val="32"/>
          <w:szCs w:val="32"/>
        </w:rPr>
        <w:t>“</w:t>
      </w:r>
      <w:r w:rsidRPr="000939B8">
        <w:rPr>
          <w:rStyle w:val="15"/>
          <w:rFonts w:ascii="仿宋_GB2312" w:eastAsia="仿宋_GB2312"/>
          <w:color w:val="000000" w:themeColor="text1"/>
          <w:sz w:val="32"/>
          <w:szCs w:val="32"/>
        </w:rPr>
        <w:t>三保</w:t>
      </w:r>
      <w:r w:rsidRPr="000939B8">
        <w:rPr>
          <w:rStyle w:val="15"/>
          <w:rFonts w:ascii="仿宋_GB2312" w:eastAsia="仿宋_GB2312" w:hint="eastAsia"/>
          <w:color w:val="000000" w:themeColor="text1"/>
          <w:sz w:val="32"/>
          <w:szCs w:val="32"/>
        </w:rPr>
        <w:t>”</w:t>
      </w:r>
      <w:r w:rsidRPr="000939B8">
        <w:rPr>
          <w:rStyle w:val="15"/>
          <w:rFonts w:ascii="仿宋_GB2312" w:eastAsia="仿宋_GB2312"/>
          <w:color w:val="000000" w:themeColor="text1"/>
          <w:sz w:val="32"/>
          <w:szCs w:val="32"/>
        </w:rPr>
        <w:t>、民生改善、债务还本付息等刚性支出持续扩增，财政长期处于</w:t>
      </w:r>
      <w:r w:rsidRPr="000939B8">
        <w:rPr>
          <w:rStyle w:val="15"/>
          <w:rFonts w:ascii="仿宋_GB2312" w:eastAsia="仿宋_GB2312"/>
          <w:color w:val="000000" w:themeColor="text1"/>
          <w:sz w:val="32"/>
          <w:szCs w:val="32"/>
        </w:rPr>
        <w:t>“</w:t>
      </w:r>
      <w:r w:rsidRPr="000939B8">
        <w:rPr>
          <w:rStyle w:val="15"/>
          <w:rFonts w:ascii="仿宋_GB2312" w:eastAsia="仿宋_GB2312"/>
          <w:color w:val="000000" w:themeColor="text1"/>
          <w:sz w:val="32"/>
          <w:szCs w:val="32"/>
        </w:rPr>
        <w:t>紧平衡</w:t>
      </w:r>
      <w:r w:rsidRPr="000939B8">
        <w:rPr>
          <w:rStyle w:val="15"/>
          <w:rFonts w:ascii="仿宋_GB2312" w:eastAsia="仿宋_GB2312"/>
          <w:color w:val="000000" w:themeColor="text1"/>
          <w:sz w:val="32"/>
          <w:szCs w:val="32"/>
        </w:rPr>
        <w:t>”</w:t>
      </w:r>
      <w:r w:rsidRPr="000939B8">
        <w:rPr>
          <w:rStyle w:val="15"/>
          <w:rFonts w:ascii="仿宋_GB2312" w:eastAsia="仿宋_GB2312"/>
          <w:color w:val="000000" w:themeColor="text1"/>
          <w:sz w:val="32"/>
          <w:szCs w:val="32"/>
        </w:rPr>
        <w:t>状态，预算平衡压力逐年攀升。</w:t>
      </w:r>
      <w:r w:rsidRPr="000939B8">
        <w:rPr>
          <w:rStyle w:val="15"/>
          <w:rFonts w:ascii="仿宋_GB2312" w:eastAsia="仿宋_GB2312"/>
          <w:b/>
          <w:bCs/>
          <w:color w:val="000000" w:themeColor="text1"/>
          <w:sz w:val="32"/>
          <w:szCs w:val="32"/>
        </w:rPr>
        <w:t>债务风险高位承压。</w:t>
      </w:r>
      <w:r w:rsidRPr="000939B8">
        <w:rPr>
          <w:rStyle w:val="15"/>
          <w:rFonts w:ascii="仿宋_GB2312" w:eastAsia="仿宋_GB2312"/>
          <w:color w:val="000000" w:themeColor="text1"/>
          <w:sz w:val="32"/>
          <w:szCs w:val="32"/>
        </w:rPr>
        <w:t>政府债务进入还本付息高峰期，隐性债务化解空间收窄，叠加土地财政收缩影响，偿债资金来源趋紧，风险防范化解任务艰巨。</w:t>
      </w:r>
      <w:r w:rsidRPr="000939B8">
        <w:rPr>
          <w:rStyle w:val="15"/>
          <w:rFonts w:ascii="仿宋_GB2312" w:eastAsia="仿宋_GB2312"/>
          <w:b/>
          <w:bCs/>
          <w:color w:val="000000" w:themeColor="text1"/>
          <w:sz w:val="32"/>
          <w:szCs w:val="32"/>
        </w:rPr>
        <w:t>改革攻坚亟待突破。</w:t>
      </w:r>
      <w:r w:rsidRPr="000939B8">
        <w:rPr>
          <w:rStyle w:val="15"/>
          <w:rFonts w:ascii="仿宋_GB2312" w:eastAsia="仿宋_GB2312"/>
          <w:color w:val="000000" w:themeColor="text1"/>
          <w:sz w:val="32"/>
          <w:szCs w:val="32"/>
        </w:rPr>
        <w:t>零基预算改革需向纵深推进，</w:t>
      </w:r>
      <w:r w:rsidRPr="000939B8">
        <w:rPr>
          <w:rStyle w:val="15"/>
          <w:rFonts w:ascii="仿宋_GB2312" w:eastAsia="仿宋_GB2312"/>
          <w:color w:val="000000" w:themeColor="text1"/>
          <w:sz w:val="32"/>
          <w:szCs w:val="32"/>
        </w:rPr>
        <w:t>“</w:t>
      </w:r>
      <w:r w:rsidRPr="000939B8">
        <w:rPr>
          <w:rStyle w:val="15"/>
          <w:rFonts w:ascii="仿宋_GB2312" w:eastAsia="仿宋_GB2312"/>
          <w:color w:val="000000" w:themeColor="text1"/>
          <w:sz w:val="32"/>
          <w:szCs w:val="32"/>
        </w:rPr>
        <w:t>免申即享</w:t>
      </w:r>
      <w:r w:rsidRPr="000939B8">
        <w:rPr>
          <w:rStyle w:val="15"/>
          <w:rFonts w:ascii="仿宋_GB2312" w:eastAsia="仿宋_GB2312"/>
          <w:color w:val="000000" w:themeColor="text1"/>
          <w:sz w:val="32"/>
          <w:szCs w:val="32"/>
        </w:rPr>
        <w:t>”</w:t>
      </w:r>
      <w:r w:rsidRPr="000939B8">
        <w:rPr>
          <w:rStyle w:val="15"/>
          <w:rFonts w:ascii="仿宋_GB2312" w:eastAsia="仿宋_GB2312"/>
          <w:color w:val="000000" w:themeColor="text1"/>
          <w:sz w:val="32"/>
          <w:szCs w:val="32"/>
        </w:rPr>
        <w:t>等惠企政策落地效率有待提升；预算绩效管理结果应用不足，部分单位绩效主体责任弱化；财政金融协同机制尚未有效建立。</w:t>
      </w:r>
      <w:r w:rsidRPr="000939B8">
        <w:rPr>
          <w:rStyle w:val="15"/>
          <w:rFonts w:ascii="仿宋_GB2312" w:eastAsia="仿宋_GB2312"/>
          <w:b/>
          <w:bCs/>
          <w:color w:val="000000" w:themeColor="text1"/>
          <w:sz w:val="32"/>
          <w:szCs w:val="32"/>
        </w:rPr>
        <w:t>预算管理存在短板。</w:t>
      </w:r>
      <w:r w:rsidRPr="000939B8">
        <w:rPr>
          <w:rStyle w:val="15"/>
          <w:rFonts w:ascii="仿宋_GB2312" w:eastAsia="仿宋_GB2312"/>
          <w:color w:val="000000" w:themeColor="text1"/>
          <w:sz w:val="32"/>
          <w:szCs w:val="32"/>
        </w:rPr>
        <w:t>部分单位预算编制粗放、执行刚性不足，</w:t>
      </w:r>
      <w:r w:rsidRPr="000939B8">
        <w:rPr>
          <w:rStyle w:val="15"/>
          <w:rFonts w:ascii="仿宋_GB2312" w:eastAsia="仿宋_GB2312"/>
          <w:color w:val="000000" w:themeColor="text1"/>
          <w:sz w:val="32"/>
          <w:szCs w:val="32"/>
        </w:rPr>
        <w:t>“</w:t>
      </w:r>
      <w:r w:rsidRPr="000939B8">
        <w:rPr>
          <w:rStyle w:val="15"/>
          <w:rFonts w:ascii="仿宋_GB2312" w:eastAsia="仿宋_GB2312"/>
          <w:color w:val="000000" w:themeColor="text1"/>
          <w:sz w:val="32"/>
          <w:szCs w:val="32"/>
        </w:rPr>
        <w:t>过紧日子</w:t>
      </w:r>
      <w:r w:rsidRPr="000939B8">
        <w:rPr>
          <w:rStyle w:val="15"/>
          <w:rFonts w:ascii="仿宋_GB2312" w:eastAsia="仿宋_GB2312"/>
          <w:color w:val="000000" w:themeColor="text1"/>
          <w:sz w:val="32"/>
          <w:szCs w:val="32"/>
        </w:rPr>
        <w:t>”</w:t>
      </w:r>
      <w:r w:rsidRPr="000939B8">
        <w:rPr>
          <w:rStyle w:val="15"/>
          <w:rFonts w:ascii="仿宋_GB2312" w:eastAsia="仿宋_GB2312"/>
          <w:color w:val="000000" w:themeColor="text1"/>
          <w:sz w:val="32"/>
          <w:szCs w:val="32"/>
        </w:rPr>
        <w:t>意识尚未筑牢；部分领域资金使用效益偏低，绩效评价与预算安排挂钩机制不健全。</w:t>
      </w:r>
      <w:r w:rsidRPr="000939B8">
        <w:rPr>
          <w:rStyle w:val="15"/>
          <w:rFonts w:ascii="仿宋_GB2312" w:eastAsia="仿宋_GB2312"/>
          <w:b/>
          <w:bCs/>
          <w:color w:val="000000" w:themeColor="text1"/>
          <w:sz w:val="32"/>
          <w:szCs w:val="32"/>
        </w:rPr>
        <w:t>结构性困境凸显。</w:t>
      </w:r>
      <w:r w:rsidRPr="000939B8">
        <w:rPr>
          <w:rStyle w:val="15"/>
          <w:rFonts w:ascii="仿宋_GB2312" w:eastAsia="仿宋_GB2312"/>
          <w:color w:val="000000" w:themeColor="text1"/>
          <w:sz w:val="32"/>
          <w:szCs w:val="32"/>
        </w:rPr>
        <w:t>房地产深度调整导致土地出让收入断崖式下跌，传统税收增长点乏力，新兴财源培育不足，财政可持续性面临严峻考验</w:t>
      </w:r>
      <w:r w:rsidRPr="000939B8">
        <w:rPr>
          <w:rStyle w:val="15"/>
          <w:rFonts w:ascii="仿宋_GB2312" w:eastAsia="仿宋_GB2312" w:hint="eastAsia"/>
          <w:color w:val="000000" w:themeColor="text1"/>
          <w:sz w:val="32"/>
          <w:szCs w:val="32"/>
        </w:rPr>
        <w:t>。总体来看，</w:t>
      </w:r>
      <w:r w:rsidRPr="000939B8">
        <w:rPr>
          <w:rStyle w:val="15"/>
          <w:rFonts w:ascii="仿宋_GB2312" w:eastAsia="仿宋_GB2312"/>
          <w:color w:val="000000" w:themeColor="text1"/>
          <w:sz w:val="32"/>
          <w:szCs w:val="32"/>
        </w:rPr>
        <w:t>2025年收支矛盾将较往年更为尖锐。</w:t>
      </w:r>
    </w:p>
    <w:p w:rsidR="00EF382A" w:rsidRPr="000939B8" w:rsidRDefault="00B635D3" w:rsidP="005B450D">
      <w:pPr>
        <w:topLinePunct/>
        <w:spacing w:line="560" w:lineRule="exact"/>
        <w:ind w:firstLineChars="200" w:firstLine="640"/>
        <w:rPr>
          <w:rFonts w:ascii="黑体" w:eastAsia="黑体" w:hAnsi="黑体" w:cs="宋体"/>
          <w:color w:val="000000" w:themeColor="text1"/>
          <w:kern w:val="0"/>
          <w:sz w:val="32"/>
          <w:szCs w:val="32"/>
        </w:rPr>
      </w:pPr>
      <w:bookmarkStart w:id="46" w:name="OLE_LINK48"/>
      <w:bookmarkStart w:id="47" w:name="OLE_LINK49"/>
      <w:r w:rsidRPr="000939B8">
        <w:rPr>
          <w:rFonts w:ascii="黑体" w:eastAsia="黑体" w:hAnsi="黑体" w:cs="宋体" w:hint="eastAsia"/>
          <w:color w:val="000000" w:themeColor="text1"/>
          <w:kern w:val="0"/>
          <w:sz w:val="32"/>
          <w:szCs w:val="32"/>
        </w:rPr>
        <w:t>三、</w:t>
      </w:r>
      <w:r w:rsidR="002D0F3B" w:rsidRPr="000939B8">
        <w:rPr>
          <w:rFonts w:ascii="黑体" w:eastAsia="黑体" w:hAnsi="黑体" w:cs="宋体" w:hint="eastAsia"/>
          <w:color w:val="000000" w:themeColor="text1"/>
          <w:kern w:val="0"/>
          <w:sz w:val="32"/>
          <w:szCs w:val="32"/>
        </w:rPr>
        <w:t>2025年</w:t>
      </w:r>
      <w:r w:rsidRPr="000939B8">
        <w:rPr>
          <w:rFonts w:ascii="黑体" w:eastAsia="黑体" w:hAnsi="黑体" w:cs="宋体" w:hint="eastAsia"/>
          <w:color w:val="000000" w:themeColor="text1"/>
          <w:kern w:val="0"/>
          <w:sz w:val="32"/>
          <w:szCs w:val="32"/>
        </w:rPr>
        <w:t>财政重点工作</w:t>
      </w:r>
      <w:bookmarkStart w:id="48" w:name="OLE_LINK31"/>
      <w:bookmarkStart w:id="49" w:name="OLE_LINK32"/>
    </w:p>
    <w:p w:rsidR="00EF382A" w:rsidRPr="000939B8" w:rsidRDefault="00EF382A" w:rsidP="005B450D">
      <w:pPr>
        <w:topLinePunct/>
        <w:spacing w:line="560" w:lineRule="exact"/>
        <w:ind w:firstLineChars="200" w:firstLine="640"/>
        <w:rPr>
          <w:rStyle w:val="BodyTextChar1"/>
          <w:rFonts w:ascii="仿宋_GB2312" w:eastAsia="仿宋_GB2312" w:hAnsi="宋体" w:cs="宋体"/>
          <w:color w:val="000000" w:themeColor="text1"/>
          <w:sz w:val="32"/>
          <w:szCs w:val="32"/>
        </w:rPr>
      </w:pPr>
      <w:r w:rsidRPr="000939B8">
        <w:rPr>
          <w:rStyle w:val="BodyTextChar1"/>
          <w:rFonts w:ascii="仿宋_GB2312" w:eastAsia="仿宋_GB2312" w:hAnsi="宋体" w:cs="宋体"/>
          <w:color w:val="000000" w:themeColor="text1"/>
          <w:sz w:val="32"/>
          <w:szCs w:val="32"/>
        </w:rPr>
        <w:t>2025年，全县财政部门坚持以习近平新时代中国特色社会主义思想为指导，全面贯彻党的二十大及中央经济工作会议精神，在县委、县政府坚强领导和县人大监督支持下，牢牢把握高质量发展首要任务，坚持稳中求进、以进促稳工作总基调，强化逆周期和跨周期调节，统筹高质量发展和高水平安全，以</w:t>
      </w:r>
      <w:r w:rsidRPr="000939B8">
        <w:rPr>
          <w:rStyle w:val="BodyTextChar1"/>
          <w:rFonts w:ascii="仿宋_GB2312" w:eastAsia="仿宋_GB2312" w:hAnsi="宋体" w:cs="宋体"/>
          <w:color w:val="000000" w:themeColor="text1"/>
          <w:sz w:val="32"/>
          <w:szCs w:val="32"/>
        </w:rPr>
        <w:t>“</w:t>
      </w:r>
      <w:r w:rsidRPr="000939B8">
        <w:rPr>
          <w:rStyle w:val="BodyTextChar1"/>
          <w:rFonts w:ascii="仿宋_GB2312" w:eastAsia="仿宋_GB2312" w:hAnsi="宋体" w:cs="宋体"/>
          <w:color w:val="000000" w:themeColor="text1"/>
          <w:sz w:val="32"/>
          <w:szCs w:val="32"/>
        </w:rPr>
        <w:t>紧平衡</w:t>
      </w:r>
      <w:r w:rsidRPr="000939B8">
        <w:rPr>
          <w:rStyle w:val="BodyTextChar1"/>
          <w:rFonts w:ascii="仿宋_GB2312" w:eastAsia="仿宋_GB2312" w:hAnsi="宋体" w:cs="宋体"/>
          <w:color w:val="000000" w:themeColor="text1"/>
          <w:sz w:val="32"/>
          <w:szCs w:val="32"/>
        </w:rPr>
        <w:t>”</w:t>
      </w:r>
      <w:r w:rsidRPr="000939B8">
        <w:rPr>
          <w:rStyle w:val="BodyTextChar1"/>
          <w:rFonts w:ascii="仿宋_GB2312" w:eastAsia="仿宋_GB2312" w:hAnsi="宋体" w:cs="宋体"/>
          <w:color w:val="000000" w:themeColor="text1"/>
          <w:sz w:val="32"/>
          <w:szCs w:val="32"/>
        </w:rPr>
        <w:lastRenderedPageBreak/>
        <w:t>状态下的精准运筹，全力服务县域发展大局。</w:t>
      </w:r>
    </w:p>
    <w:bookmarkEnd w:id="48"/>
    <w:bookmarkEnd w:id="49"/>
    <w:p w:rsidR="00CB7052" w:rsidRPr="000939B8" w:rsidRDefault="00B635D3" w:rsidP="005B450D">
      <w:pPr>
        <w:topLinePunct/>
        <w:spacing w:line="560" w:lineRule="exact"/>
        <w:ind w:firstLineChars="200" w:firstLine="640"/>
        <w:rPr>
          <w:rStyle w:val="BodyTextChar1"/>
          <w:rFonts w:ascii="仿宋_GB2312" w:eastAsia="仿宋_GB2312" w:hAnsi="宋体" w:cs="宋体"/>
          <w:color w:val="000000" w:themeColor="text1"/>
          <w:sz w:val="32"/>
          <w:szCs w:val="32"/>
        </w:rPr>
      </w:pPr>
      <w:r w:rsidRPr="000939B8">
        <w:rPr>
          <w:rStyle w:val="BodyTextChar1"/>
          <w:rFonts w:ascii="仿宋_GB2312" w:eastAsia="仿宋_GB2312" w:hAnsi="宋体" w:cs="宋体" w:hint="eastAsia"/>
          <w:color w:val="000000" w:themeColor="text1"/>
          <w:sz w:val="32"/>
          <w:szCs w:val="32"/>
        </w:rPr>
        <w:t>1-</w:t>
      </w:r>
      <w:r w:rsidR="0093564C" w:rsidRPr="000939B8">
        <w:rPr>
          <w:rStyle w:val="BodyTextChar1"/>
          <w:rFonts w:ascii="仿宋_GB2312" w:eastAsia="仿宋_GB2312" w:hAnsi="宋体" w:cs="宋体" w:hint="eastAsia"/>
          <w:color w:val="000000" w:themeColor="text1"/>
          <w:sz w:val="32"/>
          <w:szCs w:val="32"/>
        </w:rPr>
        <w:t>5</w:t>
      </w:r>
      <w:r w:rsidRPr="000939B8">
        <w:rPr>
          <w:rStyle w:val="BodyTextChar1"/>
          <w:rFonts w:ascii="仿宋_GB2312" w:eastAsia="仿宋_GB2312" w:hAnsi="宋体" w:cs="宋体" w:hint="eastAsia"/>
          <w:color w:val="000000" w:themeColor="text1"/>
          <w:sz w:val="32"/>
          <w:szCs w:val="32"/>
        </w:rPr>
        <w:t>月份，一般公共预算收入完成</w:t>
      </w:r>
      <w:r w:rsidR="0093564C" w:rsidRPr="000939B8">
        <w:rPr>
          <w:rStyle w:val="BodyTextChar1"/>
          <w:rFonts w:ascii="仿宋_GB2312" w:eastAsia="仿宋_GB2312" w:hAnsi="宋体" w:cs="宋体" w:hint="eastAsia"/>
          <w:color w:val="000000" w:themeColor="text1"/>
          <w:sz w:val="32"/>
          <w:szCs w:val="32"/>
        </w:rPr>
        <w:t>9.63</w:t>
      </w:r>
      <w:r w:rsidRPr="000939B8">
        <w:rPr>
          <w:rStyle w:val="BodyTextChar1"/>
          <w:rFonts w:ascii="仿宋_GB2312" w:eastAsia="仿宋_GB2312" w:hAnsi="宋体" w:cs="宋体" w:hint="eastAsia"/>
          <w:color w:val="000000" w:themeColor="text1"/>
          <w:sz w:val="32"/>
          <w:szCs w:val="32"/>
        </w:rPr>
        <w:t>亿元，增长</w:t>
      </w:r>
      <w:r w:rsidR="0093564C" w:rsidRPr="000939B8">
        <w:rPr>
          <w:rStyle w:val="BodyTextChar1"/>
          <w:rFonts w:ascii="仿宋_GB2312" w:eastAsia="仿宋_GB2312" w:hAnsi="宋体" w:cs="宋体" w:hint="eastAsia"/>
          <w:color w:val="000000" w:themeColor="text1"/>
          <w:sz w:val="32"/>
          <w:szCs w:val="32"/>
        </w:rPr>
        <w:t>1.75</w:t>
      </w:r>
      <w:r w:rsidRPr="000939B8">
        <w:rPr>
          <w:rStyle w:val="BodyTextChar1"/>
          <w:rFonts w:ascii="仿宋_GB2312" w:eastAsia="仿宋_GB2312" w:hAnsi="宋体" w:cs="宋体" w:hint="eastAsia"/>
          <w:color w:val="000000" w:themeColor="text1"/>
          <w:sz w:val="32"/>
          <w:szCs w:val="32"/>
        </w:rPr>
        <w:t>%，占预算</w:t>
      </w:r>
      <w:r w:rsidR="0093564C" w:rsidRPr="000939B8">
        <w:rPr>
          <w:rStyle w:val="BodyTextChar1"/>
          <w:rFonts w:ascii="仿宋_GB2312" w:eastAsia="仿宋_GB2312" w:hAnsi="宋体" w:cs="宋体" w:hint="eastAsia"/>
          <w:color w:val="000000" w:themeColor="text1"/>
          <w:sz w:val="32"/>
          <w:szCs w:val="32"/>
        </w:rPr>
        <w:t>45</w:t>
      </w:r>
      <w:r w:rsidRPr="000939B8">
        <w:rPr>
          <w:rStyle w:val="BodyTextChar1"/>
          <w:rFonts w:ascii="仿宋_GB2312" w:eastAsia="仿宋_GB2312" w:hAnsi="宋体" w:cs="宋体" w:hint="eastAsia"/>
          <w:color w:val="000000" w:themeColor="text1"/>
          <w:sz w:val="32"/>
          <w:szCs w:val="32"/>
        </w:rPr>
        <w:t>%。非税占比</w:t>
      </w:r>
      <w:r w:rsidR="0093564C" w:rsidRPr="000939B8">
        <w:rPr>
          <w:rStyle w:val="BodyTextChar1"/>
          <w:rFonts w:ascii="仿宋_GB2312" w:eastAsia="仿宋_GB2312" w:hAnsi="宋体" w:cs="宋体" w:hint="eastAsia"/>
          <w:color w:val="000000" w:themeColor="text1"/>
          <w:sz w:val="32"/>
          <w:szCs w:val="32"/>
        </w:rPr>
        <w:t>28.53</w:t>
      </w:r>
      <w:r w:rsidRPr="000939B8">
        <w:rPr>
          <w:rStyle w:val="BodyTextChar1"/>
          <w:rFonts w:ascii="仿宋_GB2312" w:eastAsia="仿宋_GB2312" w:hAnsi="宋体" w:cs="宋体" w:hint="eastAsia"/>
          <w:color w:val="000000" w:themeColor="text1"/>
          <w:sz w:val="32"/>
          <w:szCs w:val="32"/>
        </w:rPr>
        <w:t>%，同比下降</w:t>
      </w:r>
      <w:r w:rsidR="0093564C" w:rsidRPr="000939B8">
        <w:rPr>
          <w:rStyle w:val="BodyTextChar1"/>
          <w:rFonts w:ascii="仿宋_GB2312" w:eastAsia="仿宋_GB2312" w:hAnsi="宋体" w:cs="宋体" w:hint="eastAsia"/>
          <w:color w:val="000000" w:themeColor="text1"/>
          <w:sz w:val="32"/>
          <w:szCs w:val="32"/>
        </w:rPr>
        <w:t>15</w:t>
      </w:r>
      <w:r w:rsidRPr="000939B8">
        <w:rPr>
          <w:rStyle w:val="BodyTextChar1"/>
          <w:rFonts w:ascii="仿宋_GB2312" w:eastAsia="仿宋_GB2312" w:hAnsi="宋体" w:cs="宋体" w:hint="eastAsia"/>
          <w:color w:val="000000" w:themeColor="text1"/>
          <w:sz w:val="32"/>
          <w:szCs w:val="32"/>
        </w:rPr>
        <w:t>个百分点。</w:t>
      </w:r>
      <w:r w:rsidR="00745C56" w:rsidRPr="000939B8">
        <w:rPr>
          <w:rStyle w:val="BodyTextChar1"/>
          <w:rFonts w:ascii="仿宋_GB2312" w:eastAsia="仿宋_GB2312" w:hAnsi="宋体" w:cs="宋体" w:hint="eastAsia"/>
          <w:color w:val="000000" w:themeColor="text1"/>
          <w:sz w:val="32"/>
          <w:szCs w:val="32"/>
        </w:rPr>
        <w:t>受</w:t>
      </w:r>
      <w:r w:rsidRPr="000939B8">
        <w:rPr>
          <w:rStyle w:val="BodyTextChar1"/>
          <w:rFonts w:ascii="仿宋_GB2312" w:eastAsia="仿宋_GB2312" w:hAnsi="宋体" w:cs="宋体" w:hint="eastAsia"/>
          <w:color w:val="000000" w:themeColor="text1"/>
          <w:sz w:val="32"/>
          <w:szCs w:val="32"/>
        </w:rPr>
        <w:t>经济下行和房地产市场政策调整，以及202</w:t>
      </w:r>
      <w:r w:rsidR="00745C56" w:rsidRPr="000939B8">
        <w:rPr>
          <w:rStyle w:val="BodyTextChar1"/>
          <w:rFonts w:ascii="仿宋_GB2312" w:eastAsia="仿宋_GB2312" w:hAnsi="宋体" w:cs="宋体" w:hint="eastAsia"/>
          <w:color w:val="000000" w:themeColor="text1"/>
          <w:sz w:val="32"/>
          <w:szCs w:val="32"/>
        </w:rPr>
        <w:t>4</w:t>
      </w:r>
      <w:r w:rsidRPr="000939B8">
        <w:rPr>
          <w:rStyle w:val="BodyTextChar1"/>
          <w:rFonts w:ascii="仿宋_GB2312" w:eastAsia="仿宋_GB2312" w:hAnsi="宋体" w:cs="宋体" w:hint="eastAsia"/>
          <w:color w:val="000000" w:themeColor="text1"/>
          <w:sz w:val="32"/>
          <w:szCs w:val="32"/>
        </w:rPr>
        <w:t>年非税收入中</w:t>
      </w:r>
      <w:r w:rsidR="00745C56" w:rsidRPr="000939B8">
        <w:rPr>
          <w:rFonts w:ascii="仿宋_GB2312" w:eastAsia="仿宋_GB2312" w:hAnsi="仿宋_GB2312" w:cs="仿宋_GB2312" w:hint="eastAsia"/>
          <w:color w:val="000000" w:themeColor="text1"/>
          <w:sz w:val="32"/>
          <w:szCs w:val="32"/>
        </w:rPr>
        <w:t>落实审计整改入库耕地开垦费</w:t>
      </w:r>
      <w:r w:rsidR="00745C56" w:rsidRPr="000939B8">
        <w:rPr>
          <w:rFonts w:ascii="仿宋_GB2312" w:eastAsia="仿宋_GB2312" w:hAnsi="仿宋_GB2312" w:cs="仿宋_GB2312"/>
          <w:color w:val="000000" w:themeColor="text1"/>
          <w:sz w:val="32"/>
          <w:szCs w:val="32"/>
        </w:rPr>
        <w:t>4.13</w:t>
      </w:r>
      <w:r w:rsidR="00745C56" w:rsidRPr="000939B8">
        <w:rPr>
          <w:rFonts w:ascii="仿宋_GB2312" w:eastAsia="仿宋_GB2312" w:hAnsi="仿宋_GB2312" w:cs="仿宋_GB2312" w:hint="eastAsia"/>
          <w:color w:val="000000" w:themeColor="text1"/>
          <w:sz w:val="32"/>
          <w:szCs w:val="32"/>
        </w:rPr>
        <w:t>亿元</w:t>
      </w:r>
      <w:r w:rsidRPr="000939B8">
        <w:rPr>
          <w:rStyle w:val="BodyTextChar1"/>
          <w:rFonts w:ascii="仿宋_GB2312" w:eastAsia="仿宋_GB2312" w:hAnsi="宋体" w:cs="宋体" w:hint="eastAsia"/>
          <w:color w:val="000000" w:themeColor="text1"/>
          <w:sz w:val="32"/>
          <w:szCs w:val="32"/>
        </w:rPr>
        <w:t>等一次性收入因素消失；加之政府性基金预算中县本级土地出让金收入</w:t>
      </w:r>
      <w:r w:rsidR="00745C56" w:rsidRPr="000939B8">
        <w:rPr>
          <w:rStyle w:val="BodyTextChar1"/>
          <w:rFonts w:ascii="仿宋_GB2312" w:eastAsia="仿宋_GB2312" w:hAnsi="宋体" w:cs="宋体" w:hint="eastAsia"/>
          <w:color w:val="000000" w:themeColor="text1"/>
          <w:sz w:val="32"/>
          <w:szCs w:val="32"/>
        </w:rPr>
        <w:t>（含指标交易价款）</w:t>
      </w:r>
      <w:r w:rsidRPr="000939B8">
        <w:rPr>
          <w:rStyle w:val="BodyTextChar1"/>
          <w:rFonts w:ascii="仿宋_GB2312" w:eastAsia="仿宋_GB2312" w:hAnsi="宋体" w:cs="宋体" w:hint="eastAsia"/>
          <w:color w:val="000000" w:themeColor="text1"/>
          <w:sz w:val="32"/>
          <w:szCs w:val="32"/>
        </w:rPr>
        <w:t>目前仅实现</w:t>
      </w:r>
      <w:r w:rsidR="0093564C" w:rsidRPr="000939B8">
        <w:rPr>
          <w:rStyle w:val="BodyTextChar1"/>
          <w:rFonts w:ascii="仿宋_GB2312" w:eastAsia="仿宋_GB2312" w:hAnsi="宋体" w:cs="宋体" w:hint="eastAsia"/>
          <w:color w:val="000000" w:themeColor="text1"/>
          <w:sz w:val="32"/>
          <w:szCs w:val="32"/>
        </w:rPr>
        <w:t>5.4</w:t>
      </w:r>
      <w:r w:rsidRPr="000939B8">
        <w:rPr>
          <w:rStyle w:val="BodyTextChar1"/>
          <w:rFonts w:ascii="仿宋_GB2312" w:eastAsia="仿宋_GB2312" w:hAnsi="宋体" w:cs="宋体" w:hint="eastAsia"/>
          <w:color w:val="000000" w:themeColor="text1"/>
          <w:sz w:val="32"/>
          <w:szCs w:val="32"/>
        </w:rPr>
        <w:t>亿元，占预算</w:t>
      </w:r>
      <w:r w:rsidR="00440617" w:rsidRPr="000939B8">
        <w:rPr>
          <w:rStyle w:val="BodyTextChar1"/>
          <w:rFonts w:ascii="仿宋_GB2312" w:eastAsia="仿宋_GB2312" w:hAnsi="宋体" w:cs="宋体" w:hint="eastAsia"/>
          <w:color w:val="000000" w:themeColor="text1"/>
          <w:sz w:val="32"/>
          <w:szCs w:val="32"/>
        </w:rPr>
        <w:t>23.29</w:t>
      </w:r>
      <w:r w:rsidRPr="000939B8">
        <w:rPr>
          <w:rStyle w:val="BodyTextChar1"/>
          <w:rFonts w:ascii="仿宋_GB2312" w:eastAsia="仿宋_GB2312" w:hAnsi="宋体" w:cs="宋体" w:hint="eastAsia"/>
          <w:color w:val="000000" w:themeColor="text1"/>
          <w:sz w:val="32"/>
          <w:szCs w:val="32"/>
        </w:rPr>
        <w:t>%。综合研判，202</w:t>
      </w:r>
      <w:r w:rsidR="00745C56" w:rsidRPr="000939B8">
        <w:rPr>
          <w:rStyle w:val="BodyTextChar1"/>
          <w:rFonts w:ascii="仿宋_GB2312" w:eastAsia="仿宋_GB2312" w:hAnsi="宋体" w:cs="宋体" w:hint="eastAsia"/>
          <w:color w:val="000000" w:themeColor="text1"/>
          <w:sz w:val="32"/>
          <w:szCs w:val="32"/>
        </w:rPr>
        <w:t>5</w:t>
      </w:r>
      <w:r w:rsidRPr="000939B8">
        <w:rPr>
          <w:rStyle w:val="BodyTextChar1"/>
          <w:rFonts w:ascii="仿宋_GB2312" w:eastAsia="仿宋_GB2312" w:hAnsi="宋体" w:cs="宋体" w:hint="eastAsia"/>
          <w:color w:val="000000" w:themeColor="text1"/>
          <w:sz w:val="32"/>
          <w:szCs w:val="32"/>
        </w:rPr>
        <w:t>年财政收入完成难度</w:t>
      </w:r>
      <w:r w:rsidR="00745C56" w:rsidRPr="000939B8">
        <w:rPr>
          <w:rStyle w:val="BodyTextChar1"/>
          <w:rFonts w:ascii="仿宋_GB2312" w:eastAsia="仿宋_GB2312" w:hAnsi="宋体" w:cs="宋体" w:hint="eastAsia"/>
          <w:color w:val="000000" w:themeColor="text1"/>
          <w:sz w:val="32"/>
          <w:szCs w:val="32"/>
        </w:rPr>
        <w:t>巨大</w:t>
      </w:r>
      <w:r w:rsidRPr="000939B8">
        <w:rPr>
          <w:rStyle w:val="BodyTextChar1"/>
          <w:rFonts w:ascii="仿宋_GB2312" w:eastAsia="仿宋_GB2312" w:hAnsi="宋体" w:cs="宋体" w:hint="eastAsia"/>
          <w:color w:val="000000" w:themeColor="text1"/>
          <w:sz w:val="32"/>
          <w:szCs w:val="32"/>
        </w:rPr>
        <w:t>，</w:t>
      </w:r>
      <w:r w:rsidR="00B652BA" w:rsidRPr="000939B8">
        <w:rPr>
          <w:rFonts w:ascii="仿宋_GB2312" w:eastAsia="仿宋_GB2312" w:hAnsi="仿宋" w:hint="eastAsia"/>
          <w:bCs/>
          <w:color w:val="000000" w:themeColor="text1"/>
          <w:sz w:val="32"/>
          <w:szCs w:val="32"/>
        </w:rPr>
        <w:t>给预算支出执行带来巨大压力</w:t>
      </w:r>
      <w:r w:rsidRPr="000939B8">
        <w:rPr>
          <w:rStyle w:val="BodyTextChar1"/>
          <w:rFonts w:ascii="仿宋_GB2312" w:eastAsia="仿宋_GB2312" w:hAnsi="宋体" w:cs="宋体" w:hint="eastAsia"/>
          <w:color w:val="000000" w:themeColor="text1"/>
          <w:sz w:val="32"/>
          <w:szCs w:val="32"/>
        </w:rPr>
        <w:t>。1-</w:t>
      </w:r>
      <w:r w:rsidR="00440617" w:rsidRPr="000939B8">
        <w:rPr>
          <w:rStyle w:val="BodyTextChar1"/>
          <w:rFonts w:ascii="仿宋_GB2312" w:eastAsia="仿宋_GB2312" w:hAnsi="宋体" w:cs="宋体" w:hint="eastAsia"/>
          <w:color w:val="000000" w:themeColor="text1"/>
          <w:sz w:val="32"/>
          <w:szCs w:val="32"/>
        </w:rPr>
        <w:t>5</w:t>
      </w:r>
      <w:r w:rsidRPr="000939B8">
        <w:rPr>
          <w:rStyle w:val="BodyTextChar1"/>
          <w:rFonts w:ascii="仿宋_GB2312" w:eastAsia="仿宋_GB2312" w:hAnsi="宋体" w:cs="宋体" w:hint="eastAsia"/>
          <w:color w:val="000000" w:themeColor="text1"/>
          <w:sz w:val="32"/>
          <w:szCs w:val="32"/>
        </w:rPr>
        <w:t>月份，一般公共预算支出完成</w:t>
      </w:r>
      <w:r w:rsidR="00440617" w:rsidRPr="000939B8">
        <w:rPr>
          <w:rStyle w:val="BodyTextChar1"/>
          <w:rFonts w:ascii="仿宋_GB2312" w:eastAsia="仿宋_GB2312" w:hAnsi="宋体" w:cs="宋体" w:hint="eastAsia"/>
          <w:color w:val="000000" w:themeColor="text1"/>
          <w:sz w:val="32"/>
          <w:szCs w:val="32"/>
        </w:rPr>
        <w:t>34.75</w:t>
      </w:r>
      <w:r w:rsidRPr="000939B8">
        <w:rPr>
          <w:rStyle w:val="BodyTextChar1"/>
          <w:rFonts w:ascii="仿宋_GB2312" w:eastAsia="仿宋_GB2312" w:hAnsi="宋体" w:cs="宋体" w:hint="eastAsia"/>
          <w:color w:val="000000" w:themeColor="text1"/>
          <w:sz w:val="32"/>
          <w:szCs w:val="32"/>
        </w:rPr>
        <w:t>亿元，</w:t>
      </w:r>
      <w:r w:rsidR="00745C56" w:rsidRPr="000939B8">
        <w:rPr>
          <w:rStyle w:val="BodyTextChar1"/>
          <w:rFonts w:ascii="仿宋_GB2312" w:eastAsia="仿宋_GB2312" w:hAnsi="宋体" w:cs="宋体" w:hint="eastAsia"/>
          <w:color w:val="000000" w:themeColor="text1"/>
          <w:sz w:val="32"/>
          <w:szCs w:val="32"/>
        </w:rPr>
        <w:t>增长</w:t>
      </w:r>
      <w:r w:rsidR="00440617" w:rsidRPr="000939B8">
        <w:rPr>
          <w:rStyle w:val="BodyTextChar1"/>
          <w:rFonts w:ascii="仿宋_GB2312" w:eastAsia="仿宋_GB2312" w:hAnsi="宋体" w:cs="宋体" w:hint="eastAsia"/>
          <w:color w:val="000000" w:themeColor="text1"/>
          <w:sz w:val="32"/>
          <w:szCs w:val="32"/>
        </w:rPr>
        <w:t>1.82</w:t>
      </w:r>
      <w:r w:rsidRPr="000939B8">
        <w:rPr>
          <w:rStyle w:val="BodyTextChar1"/>
          <w:rFonts w:ascii="仿宋_GB2312" w:eastAsia="仿宋_GB2312" w:hAnsi="宋体" w:cs="宋体" w:hint="eastAsia"/>
          <w:color w:val="000000" w:themeColor="text1"/>
          <w:sz w:val="32"/>
          <w:szCs w:val="32"/>
        </w:rPr>
        <w:t>％，占预算的</w:t>
      </w:r>
      <w:r w:rsidR="00440617" w:rsidRPr="000939B8">
        <w:rPr>
          <w:rStyle w:val="BodyTextChar1"/>
          <w:rFonts w:ascii="仿宋_GB2312" w:eastAsia="仿宋_GB2312" w:hAnsi="宋体" w:cs="宋体" w:hint="eastAsia"/>
          <w:color w:val="000000" w:themeColor="text1"/>
          <w:sz w:val="32"/>
          <w:szCs w:val="32"/>
        </w:rPr>
        <w:t>46.96</w:t>
      </w:r>
      <w:r w:rsidRPr="000939B8">
        <w:rPr>
          <w:rStyle w:val="BodyTextChar1"/>
          <w:rFonts w:ascii="仿宋_GB2312" w:eastAsia="仿宋_GB2312" w:hAnsi="宋体" w:cs="宋体" w:hint="eastAsia"/>
          <w:color w:val="000000" w:themeColor="text1"/>
          <w:sz w:val="32"/>
          <w:szCs w:val="32"/>
        </w:rPr>
        <w:t>％。</w:t>
      </w:r>
      <w:bookmarkStart w:id="50" w:name="OLE_LINK50"/>
      <w:bookmarkStart w:id="51" w:name="OLE_LINK51"/>
      <w:r w:rsidRPr="000939B8">
        <w:rPr>
          <w:rStyle w:val="BodyTextChar1"/>
          <w:rFonts w:ascii="仿宋_GB2312" w:eastAsia="仿宋_GB2312" w:hAnsi="宋体" w:cs="宋体" w:hint="eastAsia"/>
          <w:color w:val="000000" w:themeColor="text1"/>
          <w:sz w:val="32"/>
          <w:szCs w:val="32"/>
        </w:rPr>
        <w:t>“三保”、乡村振兴、</w:t>
      </w:r>
      <w:r w:rsidR="00384A45" w:rsidRPr="000939B8">
        <w:rPr>
          <w:rStyle w:val="BodyTextChar1"/>
          <w:rFonts w:ascii="仿宋_GB2312" w:eastAsia="仿宋_GB2312" w:hAnsi="宋体" w:cs="宋体" w:hint="eastAsia"/>
          <w:color w:val="000000" w:themeColor="text1"/>
          <w:sz w:val="32"/>
          <w:szCs w:val="32"/>
        </w:rPr>
        <w:t>教育</w:t>
      </w:r>
      <w:r w:rsidRPr="000939B8">
        <w:rPr>
          <w:rStyle w:val="BodyTextChar1"/>
          <w:rFonts w:ascii="仿宋_GB2312" w:eastAsia="仿宋_GB2312" w:hAnsi="宋体" w:cs="宋体" w:hint="eastAsia"/>
          <w:color w:val="000000" w:themeColor="text1"/>
          <w:sz w:val="32"/>
          <w:szCs w:val="32"/>
        </w:rPr>
        <w:t>等</w:t>
      </w:r>
      <w:r w:rsidR="00384A45" w:rsidRPr="000939B8">
        <w:rPr>
          <w:rStyle w:val="BodyTextChar1"/>
          <w:rFonts w:ascii="仿宋_GB2312" w:eastAsia="仿宋_GB2312" w:hAnsi="宋体" w:cs="宋体" w:hint="eastAsia"/>
          <w:color w:val="000000" w:themeColor="text1"/>
          <w:sz w:val="32"/>
          <w:szCs w:val="32"/>
        </w:rPr>
        <w:t>方面支出</w:t>
      </w:r>
      <w:r w:rsidRPr="000939B8">
        <w:rPr>
          <w:rStyle w:val="BodyTextChar1"/>
          <w:rFonts w:ascii="仿宋_GB2312" w:eastAsia="仿宋_GB2312" w:hAnsi="宋体" w:cs="宋体" w:hint="eastAsia"/>
          <w:color w:val="000000" w:themeColor="text1"/>
          <w:sz w:val="32"/>
          <w:szCs w:val="32"/>
        </w:rPr>
        <w:t>，财政仍要保持较大投入</w:t>
      </w:r>
      <w:r w:rsidR="00384A45" w:rsidRPr="000939B8">
        <w:rPr>
          <w:rStyle w:val="BodyTextChar1"/>
          <w:rFonts w:ascii="仿宋_GB2312" w:eastAsia="仿宋_GB2312" w:hAnsi="宋体" w:cs="宋体" w:hint="eastAsia"/>
          <w:color w:val="000000" w:themeColor="text1"/>
          <w:sz w:val="32"/>
          <w:szCs w:val="32"/>
        </w:rPr>
        <w:t>。</w:t>
      </w:r>
      <w:r w:rsidR="00171711" w:rsidRPr="000939B8">
        <w:rPr>
          <w:rStyle w:val="BodyTextChar1"/>
          <w:rFonts w:ascii="仿宋_GB2312" w:eastAsia="仿宋_GB2312" w:hAnsi="宋体" w:cs="宋体" w:hint="eastAsia"/>
          <w:color w:val="000000" w:themeColor="text1"/>
          <w:sz w:val="32"/>
          <w:szCs w:val="32"/>
        </w:rPr>
        <w:t>实施更加积极的财政政策，全面推进乡村振兴，</w:t>
      </w:r>
      <w:r w:rsidRPr="000939B8">
        <w:rPr>
          <w:rStyle w:val="BodyTextChar1"/>
          <w:rFonts w:ascii="仿宋_GB2312" w:eastAsia="仿宋_GB2312" w:hAnsi="宋体" w:cs="宋体" w:hint="eastAsia"/>
          <w:color w:val="000000" w:themeColor="text1"/>
          <w:sz w:val="32"/>
          <w:szCs w:val="32"/>
        </w:rPr>
        <w:t>支持</w:t>
      </w:r>
      <w:bookmarkEnd w:id="50"/>
      <w:bookmarkEnd w:id="51"/>
      <w:r w:rsidR="00171711" w:rsidRPr="000939B8">
        <w:rPr>
          <w:rStyle w:val="BodyTextChar1"/>
          <w:rFonts w:ascii="仿宋_GB2312" w:eastAsia="仿宋_GB2312" w:hAnsi="宋体" w:cs="宋体" w:hint="eastAsia"/>
          <w:color w:val="000000" w:themeColor="text1"/>
          <w:sz w:val="32"/>
          <w:szCs w:val="32"/>
        </w:rPr>
        <w:t>农业农村发展需要更多财力支撑，</w:t>
      </w:r>
      <w:r w:rsidRPr="000939B8">
        <w:rPr>
          <w:rStyle w:val="BodyTextChar1"/>
          <w:rFonts w:ascii="仿宋_GB2312" w:eastAsia="仿宋_GB2312" w:hAnsi="宋体" w:cs="宋体" w:hint="eastAsia"/>
          <w:color w:val="000000" w:themeColor="text1"/>
          <w:sz w:val="32"/>
          <w:szCs w:val="32"/>
        </w:rPr>
        <w:t>收支矛盾</w:t>
      </w:r>
      <w:r w:rsidR="00171711" w:rsidRPr="000939B8">
        <w:rPr>
          <w:rStyle w:val="BodyTextChar1"/>
          <w:rFonts w:ascii="仿宋_GB2312" w:eastAsia="仿宋_GB2312" w:hAnsi="宋体" w:cs="宋体" w:hint="eastAsia"/>
          <w:color w:val="000000" w:themeColor="text1"/>
          <w:sz w:val="32"/>
          <w:szCs w:val="32"/>
        </w:rPr>
        <w:t>十分</w:t>
      </w:r>
      <w:r w:rsidRPr="000939B8">
        <w:rPr>
          <w:rStyle w:val="BodyTextChar1"/>
          <w:rFonts w:ascii="仿宋_GB2312" w:eastAsia="仿宋_GB2312" w:hAnsi="宋体" w:cs="宋体" w:hint="eastAsia"/>
          <w:color w:val="000000" w:themeColor="text1"/>
          <w:sz w:val="32"/>
          <w:szCs w:val="32"/>
        </w:rPr>
        <w:t>突出。因此，全县上下必须强化财政风险意识，开源节流，增收节支，</w:t>
      </w:r>
      <w:r w:rsidR="00171711" w:rsidRPr="000939B8">
        <w:rPr>
          <w:rStyle w:val="BodyTextChar1"/>
          <w:rFonts w:ascii="仿宋_GB2312" w:eastAsia="仿宋_GB2312" w:hAnsi="宋体" w:cs="宋体" w:hint="eastAsia"/>
          <w:color w:val="000000" w:themeColor="text1"/>
          <w:sz w:val="32"/>
          <w:szCs w:val="32"/>
        </w:rPr>
        <w:t>坚决</w:t>
      </w:r>
      <w:r w:rsidR="00171711" w:rsidRPr="000939B8">
        <w:rPr>
          <w:rFonts w:ascii="仿宋_GB2312" w:eastAsia="仿宋_GB2312" w:hAnsi="仿宋_GB2312" w:cs="仿宋_GB2312" w:hint="eastAsia"/>
          <w:snapToGrid w:val="0"/>
          <w:color w:val="000000" w:themeColor="text1"/>
          <w:sz w:val="32"/>
          <w:szCs w:val="32"/>
        </w:rPr>
        <w:t>落实过紧日子要求</w:t>
      </w:r>
      <w:r w:rsidRPr="000939B8">
        <w:rPr>
          <w:rStyle w:val="BodyTextChar1"/>
          <w:rFonts w:ascii="仿宋_GB2312" w:eastAsia="仿宋_GB2312" w:hAnsi="宋体" w:cs="宋体" w:hint="eastAsia"/>
          <w:color w:val="000000" w:themeColor="text1"/>
          <w:sz w:val="32"/>
          <w:szCs w:val="32"/>
        </w:rPr>
        <w:t>，</w:t>
      </w:r>
      <w:bookmarkStart w:id="52" w:name="OLE_LINK12"/>
      <w:r w:rsidR="00171711" w:rsidRPr="000939B8">
        <w:rPr>
          <w:rFonts w:ascii="仿宋_GB2312" w:eastAsia="仿宋_GB2312" w:hAnsi="仿宋_GB2312" w:cs="仿宋_GB2312" w:hint="eastAsia"/>
          <w:color w:val="000000" w:themeColor="text1"/>
          <w:sz w:val="32"/>
          <w:szCs w:val="32"/>
        </w:rPr>
        <w:t>提高资金使用效益和政策效能，</w:t>
      </w:r>
      <w:bookmarkEnd w:id="52"/>
      <w:r w:rsidRPr="000939B8">
        <w:rPr>
          <w:rStyle w:val="BodyTextChar1"/>
          <w:rFonts w:ascii="仿宋_GB2312" w:eastAsia="仿宋_GB2312" w:hAnsi="宋体" w:cs="宋体" w:hint="eastAsia"/>
          <w:color w:val="000000" w:themeColor="text1"/>
          <w:sz w:val="32"/>
          <w:szCs w:val="32"/>
        </w:rPr>
        <w:t>全力服务保障县域经济社会高质量发展。</w:t>
      </w:r>
    </w:p>
    <w:p w:rsidR="002771FC" w:rsidRPr="000939B8" w:rsidRDefault="002771FC" w:rsidP="005B450D">
      <w:pPr>
        <w:pStyle w:val="20"/>
        <w:topLinePunct/>
        <w:spacing w:after="0" w:line="560" w:lineRule="exact"/>
        <w:ind w:leftChars="0" w:left="0" w:firstLineChars="200" w:firstLine="643"/>
        <w:rPr>
          <w:rFonts w:ascii="仿宋_GB2312" w:eastAsia="仿宋_GB2312" w:hAnsi="仿宋_GB2312" w:cs="仿宋_GB2312"/>
          <w:bCs/>
          <w:color w:val="000000" w:themeColor="text1"/>
          <w:sz w:val="32"/>
          <w:szCs w:val="32"/>
        </w:rPr>
      </w:pPr>
      <w:bookmarkStart w:id="53" w:name="OLE_LINK52"/>
      <w:bookmarkStart w:id="54" w:name="OLE_LINK53"/>
      <w:r w:rsidRPr="000939B8">
        <w:rPr>
          <w:rStyle w:val="15"/>
          <w:rFonts w:ascii="楷体_GB2312" w:eastAsia="楷体_GB2312" w:hAnsi="仿宋" w:hint="eastAsia"/>
          <w:b/>
          <w:color w:val="000000" w:themeColor="text1"/>
          <w:sz w:val="32"/>
          <w:szCs w:val="32"/>
        </w:rPr>
        <w:t>（一）</w:t>
      </w:r>
      <w:r w:rsidR="001C1866" w:rsidRPr="000939B8">
        <w:rPr>
          <w:rFonts w:ascii="楷体_GB2312" w:eastAsia="楷体_GB2312" w:hAnsi="楷体"/>
          <w:b/>
          <w:bCs/>
          <w:color w:val="000000" w:themeColor="text1"/>
          <w:sz w:val="32"/>
          <w:szCs w:val="32"/>
        </w:rPr>
        <w:t>挖潜增收</w:t>
      </w:r>
      <w:r w:rsidR="00172AF9" w:rsidRPr="000939B8">
        <w:rPr>
          <w:rFonts w:ascii="楷体_GB2312" w:eastAsia="楷体_GB2312" w:hAnsi="楷体"/>
          <w:b/>
          <w:bCs/>
          <w:color w:val="000000" w:themeColor="text1"/>
          <w:sz w:val="32"/>
          <w:szCs w:val="32"/>
        </w:rPr>
        <w:t>，</w:t>
      </w:r>
      <w:r w:rsidR="001C1866" w:rsidRPr="000939B8">
        <w:rPr>
          <w:rFonts w:ascii="楷体_GB2312" w:eastAsia="楷体_GB2312" w:hAnsi="楷体"/>
          <w:b/>
          <w:bCs/>
          <w:color w:val="000000" w:themeColor="text1"/>
          <w:sz w:val="32"/>
          <w:szCs w:val="32"/>
        </w:rPr>
        <w:t>筑牢财源根基</w:t>
      </w:r>
      <w:r w:rsidRPr="000939B8">
        <w:rPr>
          <w:rFonts w:hAnsi="楷体" w:hint="eastAsia"/>
          <w:b/>
          <w:color w:val="000000" w:themeColor="text1"/>
          <w:sz w:val="32"/>
          <w:szCs w:val="32"/>
        </w:rPr>
        <w:t>。</w:t>
      </w:r>
      <w:r w:rsidRPr="000939B8">
        <w:rPr>
          <w:rFonts w:ascii="仿宋_GB2312" w:eastAsia="仿宋_GB2312" w:hAnsi="仿宋_GB2312" w:cs="仿宋_GB2312" w:hint="eastAsia"/>
          <w:color w:val="000000" w:themeColor="text1"/>
          <w:sz w:val="32"/>
          <w:szCs w:val="32"/>
        </w:rPr>
        <w:t>强化县委县政府对财税工作的领导，</w:t>
      </w:r>
      <w:r w:rsidR="00872FAB" w:rsidRPr="000939B8">
        <w:rPr>
          <w:rFonts w:ascii="仿宋_GB2312" w:eastAsia="仿宋_GB2312" w:hAnsi="仿宋_GB2312" w:cs="仿宋_GB2312" w:hint="eastAsia"/>
          <w:color w:val="000000" w:themeColor="text1"/>
          <w:sz w:val="32"/>
          <w:szCs w:val="32"/>
        </w:rPr>
        <w:t>深化</w:t>
      </w:r>
      <w:r w:rsidRPr="000939B8">
        <w:rPr>
          <w:rFonts w:ascii="仿宋_GB2312" w:eastAsia="仿宋_GB2312" w:hAnsi="仿宋_GB2312" w:cs="仿宋_GB2312" w:hint="eastAsia"/>
          <w:color w:val="000000" w:themeColor="text1"/>
          <w:sz w:val="32"/>
          <w:szCs w:val="32"/>
        </w:rPr>
        <w:t>税费协同共治，强化信息共享，深度挖掘潜藏财源税源费源，堵塞收入征管漏洞。解剖式调研房地产、建筑、烟草、物流、供电等重点行业税收，继续催收欠交的款项。</w:t>
      </w:r>
      <w:r w:rsidR="001C1866" w:rsidRPr="000939B8">
        <w:rPr>
          <w:rFonts w:ascii="仿宋_GB2312" w:eastAsia="仿宋_GB2312" w:hAnsi="仿宋_GB2312" w:cs="仿宋_GB2312" w:hint="eastAsia"/>
          <w:color w:val="000000" w:themeColor="text1"/>
          <w:sz w:val="32"/>
          <w:szCs w:val="32"/>
        </w:rPr>
        <w:t>落实一批新增土地指标上市交易，尽快推介成熟地块土地出让</w:t>
      </w:r>
      <w:r w:rsidR="001C1866" w:rsidRPr="000939B8">
        <w:rPr>
          <w:rFonts w:ascii="仿宋_GB2312" w:eastAsia="仿宋_GB2312" w:hAnsi="Segoe UI" w:cs="Segoe UI" w:hint="eastAsia"/>
          <w:color w:val="000000" w:themeColor="text1"/>
          <w:sz w:val="32"/>
          <w:szCs w:val="32"/>
        </w:rPr>
        <w:t>；</w:t>
      </w:r>
      <w:r w:rsidR="00C85807" w:rsidRPr="000939B8">
        <w:rPr>
          <w:rFonts w:ascii="仿宋_GB2312" w:eastAsia="仿宋_GB2312" w:hAnsi="Segoe UI" w:cs="Segoe UI" w:hint="eastAsia"/>
          <w:color w:val="000000" w:themeColor="text1"/>
          <w:sz w:val="32"/>
          <w:szCs w:val="32"/>
        </w:rPr>
        <w:t>依法依规催收欠款、追缴补缴土地出让金。</w:t>
      </w:r>
      <w:r w:rsidRPr="000939B8">
        <w:rPr>
          <w:rFonts w:ascii="仿宋_GB2312" w:eastAsia="仿宋_GB2312" w:hAnsi="仿宋_GB2312" w:cs="仿宋_GB2312" w:hint="eastAsia"/>
          <w:color w:val="000000" w:themeColor="text1"/>
          <w:sz w:val="32"/>
          <w:szCs w:val="32"/>
        </w:rPr>
        <w:t>积极申报土地储备专项债券，增加寿控集团可用财力，来实现更多土地出让。支持国企</w:t>
      </w:r>
      <w:r w:rsidR="00440617" w:rsidRPr="000939B8">
        <w:rPr>
          <w:rFonts w:ascii="仿宋_GB2312" w:eastAsia="仿宋_GB2312" w:hAnsi="仿宋_GB2312" w:cs="仿宋_GB2312" w:hint="eastAsia"/>
          <w:color w:val="000000" w:themeColor="text1"/>
          <w:sz w:val="32"/>
          <w:szCs w:val="32"/>
        </w:rPr>
        <w:t>市场化</w:t>
      </w:r>
      <w:r w:rsidRPr="000939B8">
        <w:rPr>
          <w:rFonts w:ascii="仿宋_GB2312" w:eastAsia="仿宋_GB2312" w:hAnsi="仿宋_GB2312" w:cs="仿宋_GB2312" w:hint="eastAsia"/>
          <w:color w:val="000000" w:themeColor="text1"/>
          <w:sz w:val="32"/>
          <w:szCs w:val="32"/>
        </w:rPr>
        <w:lastRenderedPageBreak/>
        <w:t>经营转型发展，提高营利能力。</w:t>
      </w:r>
    </w:p>
    <w:p w:rsidR="005D7A33" w:rsidRPr="000939B8" w:rsidRDefault="002771FC" w:rsidP="005B450D">
      <w:pPr>
        <w:topLinePunct/>
        <w:spacing w:line="560" w:lineRule="exact"/>
        <w:ind w:firstLineChars="200" w:firstLine="643"/>
        <w:rPr>
          <w:rStyle w:val="15"/>
          <w:rFonts w:ascii="仿宋_GB2312" w:eastAsia="仿宋_GB2312" w:hAnsi="华文仿宋"/>
          <w:color w:val="000000" w:themeColor="text1"/>
          <w:kern w:val="0"/>
          <w:sz w:val="32"/>
          <w:szCs w:val="32"/>
        </w:rPr>
      </w:pPr>
      <w:bookmarkStart w:id="55" w:name="OLE_LINK56"/>
      <w:bookmarkStart w:id="56" w:name="OLE_LINK57"/>
      <w:r w:rsidRPr="000939B8">
        <w:rPr>
          <w:rFonts w:ascii="楷体_GB2312" w:eastAsia="楷体_GB2312" w:hAnsi="楷体" w:hint="eastAsia"/>
          <w:b/>
          <w:bCs/>
          <w:color w:val="000000" w:themeColor="text1"/>
          <w:sz w:val="32"/>
          <w:szCs w:val="32"/>
        </w:rPr>
        <w:t>（二）</w:t>
      </w:r>
      <w:bookmarkEnd w:id="55"/>
      <w:bookmarkEnd w:id="56"/>
      <w:r w:rsidR="005E4E1A" w:rsidRPr="000939B8">
        <w:rPr>
          <w:rFonts w:ascii="楷体_GB2312" w:eastAsia="楷体_GB2312" w:hAnsi="楷体" w:hint="eastAsia"/>
          <w:b/>
          <w:bCs/>
          <w:color w:val="000000" w:themeColor="text1"/>
          <w:sz w:val="32"/>
          <w:szCs w:val="32"/>
        </w:rPr>
        <w:t>严控支出</w:t>
      </w:r>
      <w:r w:rsidR="00172AF9" w:rsidRPr="000939B8">
        <w:rPr>
          <w:rFonts w:ascii="楷体_GB2312" w:eastAsia="楷体_GB2312" w:hAnsi="楷体"/>
          <w:b/>
          <w:bCs/>
          <w:color w:val="000000" w:themeColor="text1"/>
          <w:sz w:val="32"/>
          <w:szCs w:val="32"/>
        </w:rPr>
        <w:t>，</w:t>
      </w:r>
      <w:r w:rsidR="001C1866" w:rsidRPr="000939B8">
        <w:rPr>
          <w:rFonts w:ascii="楷体_GB2312" w:eastAsia="楷体_GB2312" w:hAnsi="楷体"/>
          <w:b/>
          <w:bCs/>
          <w:color w:val="000000" w:themeColor="text1"/>
          <w:sz w:val="32"/>
          <w:szCs w:val="32"/>
        </w:rPr>
        <w:t>硬化预算约束</w:t>
      </w:r>
      <w:r w:rsidRPr="000939B8">
        <w:rPr>
          <w:rFonts w:ascii="楷体_GB2312" w:eastAsia="楷体_GB2312" w:hAnsi="楷体" w:hint="eastAsia"/>
          <w:b/>
          <w:bCs/>
          <w:color w:val="000000" w:themeColor="text1"/>
          <w:sz w:val="32"/>
          <w:szCs w:val="32"/>
        </w:rPr>
        <w:t>。</w:t>
      </w:r>
      <w:r w:rsidRPr="000939B8">
        <w:rPr>
          <w:rFonts w:ascii="仿宋_GB2312" w:eastAsia="仿宋_GB2312" w:hAnsi="仿宋_GB2312" w:cs="仿宋_GB2312" w:hint="eastAsia"/>
          <w:color w:val="000000" w:themeColor="text1"/>
          <w:sz w:val="32"/>
          <w:szCs w:val="32"/>
        </w:rPr>
        <w:t>将习惯过紧日子作为预算管理长期坚持的基本方针，把牢预算管理、资产管理、政府采购、政府购买服务等关口，</w:t>
      </w:r>
      <w:r w:rsidRPr="000939B8">
        <w:rPr>
          <w:rFonts w:ascii="仿宋_GB2312" w:eastAsia="仿宋_GB2312" w:hint="eastAsia"/>
          <w:color w:val="000000" w:themeColor="text1"/>
          <w:sz w:val="32"/>
          <w:szCs w:val="32"/>
        </w:rPr>
        <w:t>继续压减一般性支出和非重点非刚性支出，从严从紧编制“三公”经费预算，努力降低行政运行成本。严格落实《寿县人民政府办公室关于进一步加强县级预算管理有关工作的通知》（寿政办〔2023〕5号）文件精神，</w:t>
      </w:r>
      <w:r w:rsidRPr="000939B8">
        <w:rPr>
          <w:rFonts w:ascii="仿宋_GB2312" w:eastAsia="仿宋_GB2312" w:hAnsi="华文仿宋" w:hint="eastAsia"/>
          <w:color w:val="000000" w:themeColor="text1"/>
          <w:sz w:val="32"/>
          <w:szCs w:val="32"/>
        </w:rPr>
        <w:t>年度预算执行中，严禁违反规定乱开口子，随意追加预算，无大事、急事、要事原则上不办理预算追加。</w:t>
      </w:r>
      <w:r w:rsidRPr="000939B8">
        <w:rPr>
          <w:rStyle w:val="15"/>
          <w:rFonts w:ascii="仿宋_GB2312" w:eastAsia="仿宋_GB2312" w:hAnsi="华文仿宋" w:hint="eastAsia"/>
          <w:color w:val="000000" w:themeColor="text1"/>
          <w:kern w:val="0"/>
          <w:sz w:val="32"/>
          <w:szCs w:val="32"/>
        </w:rPr>
        <w:t>严格控制无资金来源安排的项目开工建设。</w:t>
      </w:r>
      <w:r w:rsidR="00440617" w:rsidRPr="000939B8">
        <w:rPr>
          <w:rFonts w:ascii="仿宋_GB2312" w:eastAsia="仿宋_GB2312" w:hAnsi="仿宋_GB2312" w:cs="仿宋_GB2312" w:hint="eastAsia"/>
          <w:color w:val="000000" w:themeColor="text1"/>
          <w:sz w:val="32"/>
          <w:szCs w:val="32"/>
        </w:rPr>
        <w:t>优化财会监督贯通机制，形成监督合力</w:t>
      </w:r>
      <w:r w:rsidR="0079005F" w:rsidRPr="000939B8">
        <w:rPr>
          <w:rFonts w:ascii="仿宋_GB2312" w:eastAsia="仿宋_GB2312" w:hAnsi="仿宋_GB2312" w:cs="仿宋_GB2312" w:hint="eastAsia"/>
          <w:color w:val="000000" w:themeColor="text1"/>
          <w:sz w:val="32"/>
          <w:szCs w:val="32"/>
        </w:rPr>
        <w:t>，</w:t>
      </w:r>
      <w:r w:rsidR="00440617" w:rsidRPr="000939B8">
        <w:rPr>
          <w:rFonts w:ascii="仿宋_GB2312" w:eastAsia="仿宋_GB2312" w:hAnsi="仿宋_GB2312" w:cs="仿宋_GB2312" w:hint="eastAsia"/>
          <w:color w:val="000000" w:themeColor="text1"/>
          <w:sz w:val="32"/>
          <w:szCs w:val="32"/>
        </w:rPr>
        <w:t>扎实开展财经纪律专项监督，依法依规追责问责，加大问题线索移送和典型案例通报力度。常态化开展预算执行监督，扎实推进财政基础管理专项整治，保障财政资金安全。</w:t>
      </w:r>
    </w:p>
    <w:p w:rsidR="002771FC" w:rsidRPr="000939B8" w:rsidRDefault="001C1866" w:rsidP="005B450D">
      <w:pPr>
        <w:topLinePunct/>
        <w:spacing w:line="560" w:lineRule="exact"/>
        <w:ind w:firstLineChars="200" w:firstLine="643"/>
        <w:rPr>
          <w:rFonts w:ascii="仿宋_GB2312" w:eastAsia="仿宋_GB2312" w:hAnsi="方正小标宋简体"/>
          <w:color w:val="000000" w:themeColor="text1"/>
          <w:sz w:val="32"/>
          <w:szCs w:val="32"/>
        </w:rPr>
      </w:pPr>
      <w:bookmarkStart w:id="57" w:name="OLE_LINK58"/>
      <w:bookmarkStart w:id="58" w:name="OLE_LINK59"/>
      <w:r w:rsidRPr="000939B8">
        <w:rPr>
          <w:rFonts w:ascii="楷体_GB2312" w:eastAsia="楷体_GB2312" w:hAnsi="楷体" w:hint="eastAsia"/>
          <w:b/>
          <w:bCs/>
          <w:color w:val="000000" w:themeColor="text1"/>
          <w:sz w:val="32"/>
          <w:szCs w:val="32"/>
        </w:rPr>
        <w:t>（三）</w:t>
      </w:r>
      <w:bookmarkEnd w:id="57"/>
      <w:bookmarkEnd w:id="58"/>
      <w:r w:rsidR="005E4E1A" w:rsidRPr="000939B8">
        <w:rPr>
          <w:rFonts w:ascii="楷体_GB2312" w:eastAsia="楷体_GB2312" w:hAnsi="楷体" w:hint="eastAsia"/>
          <w:b/>
          <w:color w:val="000000" w:themeColor="text1"/>
          <w:sz w:val="32"/>
          <w:szCs w:val="32"/>
        </w:rPr>
        <w:t>强化</w:t>
      </w:r>
      <w:r w:rsidRPr="000939B8">
        <w:rPr>
          <w:rFonts w:ascii="楷体_GB2312" w:eastAsia="楷体_GB2312" w:hAnsi="楷体"/>
          <w:b/>
          <w:color w:val="000000" w:themeColor="text1"/>
          <w:sz w:val="32"/>
          <w:szCs w:val="32"/>
        </w:rPr>
        <w:t>盘活</w:t>
      </w:r>
      <w:r w:rsidR="00172AF9" w:rsidRPr="000939B8">
        <w:rPr>
          <w:rFonts w:ascii="楷体_GB2312" w:eastAsia="楷体_GB2312" w:hAnsi="楷体"/>
          <w:b/>
          <w:color w:val="000000" w:themeColor="text1"/>
          <w:sz w:val="32"/>
          <w:szCs w:val="32"/>
        </w:rPr>
        <w:t>，</w:t>
      </w:r>
      <w:r w:rsidRPr="000939B8">
        <w:rPr>
          <w:rFonts w:ascii="楷体_GB2312" w:eastAsia="楷体_GB2312" w:hAnsi="楷体"/>
          <w:b/>
          <w:color w:val="000000" w:themeColor="text1"/>
          <w:sz w:val="32"/>
          <w:szCs w:val="32"/>
        </w:rPr>
        <w:t>聚力重点保障</w:t>
      </w:r>
      <w:r w:rsidR="002771FC" w:rsidRPr="000939B8">
        <w:rPr>
          <w:rFonts w:ascii="楷体_GB2312" w:eastAsia="楷体_GB2312" w:hAnsi="楷体" w:hint="eastAsia"/>
          <w:b/>
          <w:bCs/>
          <w:color w:val="000000" w:themeColor="text1"/>
          <w:sz w:val="32"/>
          <w:szCs w:val="32"/>
        </w:rPr>
        <w:t>。</w:t>
      </w:r>
      <w:r w:rsidR="002771FC" w:rsidRPr="000939B8">
        <w:rPr>
          <w:rFonts w:ascii="仿宋_GB2312" w:eastAsia="仿宋_GB2312" w:hint="eastAsia"/>
          <w:color w:val="000000" w:themeColor="text1"/>
          <w:sz w:val="32"/>
          <w:szCs w:val="32"/>
        </w:rPr>
        <w:t>加强财政资源和预算统筹，</w:t>
      </w:r>
      <w:r w:rsidR="0032264D" w:rsidRPr="000939B8">
        <w:rPr>
          <w:rFonts w:ascii="仿宋_GB2312" w:eastAsia="仿宋_GB2312" w:hAnsi="方正小标宋简体"/>
          <w:color w:val="000000" w:themeColor="text1"/>
          <w:sz w:val="32"/>
          <w:szCs w:val="32"/>
        </w:rPr>
        <w:t>加大三本预算统筹力度</w:t>
      </w:r>
      <w:r w:rsidR="002771FC" w:rsidRPr="000939B8">
        <w:rPr>
          <w:rFonts w:ascii="仿宋_GB2312" w:eastAsia="仿宋_GB2312" w:hAnsi="方正小标宋简体" w:hint="eastAsia"/>
          <w:color w:val="000000" w:themeColor="text1"/>
          <w:sz w:val="32"/>
          <w:szCs w:val="32"/>
        </w:rPr>
        <w:t>，</w:t>
      </w:r>
      <w:r w:rsidR="002771FC" w:rsidRPr="000939B8">
        <w:rPr>
          <w:rFonts w:ascii="仿宋_GB2312" w:eastAsia="仿宋_GB2312" w:hint="eastAsia"/>
          <w:color w:val="000000" w:themeColor="text1"/>
          <w:sz w:val="32"/>
          <w:szCs w:val="32"/>
        </w:rPr>
        <w:t>构建集中财力办大事的支出结构，</w:t>
      </w:r>
      <w:r w:rsidR="002771FC" w:rsidRPr="000939B8">
        <w:rPr>
          <w:rFonts w:ascii="仿宋_GB2312" w:eastAsia="仿宋_GB2312" w:hAnsi="微软雅黑" w:cs="宋体" w:hint="eastAsia"/>
          <w:color w:val="000000" w:themeColor="text1"/>
          <w:kern w:val="0"/>
          <w:sz w:val="32"/>
          <w:szCs w:val="32"/>
        </w:rPr>
        <w:t>做好对</w:t>
      </w:r>
      <w:r w:rsidR="002771FC" w:rsidRPr="000939B8">
        <w:rPr>
          <w:rFonts w:ascii="仿宋_GB2312" w:eastAsia="仿宋_GB2312" w:hint="eastAsia"/>
          <w:color w:val="000000" w:themeColor="text1"/>
          <w:sz w:val="32"/>
          <w:szCs w:val="32"/>
        </w:rPr>
        <w:t>县委县政府确定的</w:t>
      </w:r>
      <w:r w:rsidR="002771FC" w:rsidRPr="000939B8">
        <w:rPr>
          <w:rFonts w:ascii="仿宋_GB2312" w:eastAsia="仿宋_GB2312" w:hAnsi="微软雅黑" w:cs="宋体" w:hint="eastAsia"/>
          <w:color w:val="000000" w:themeColor="text1"/>
          <w:kern w:val="0"/>
          <w:sz w:val="32"/>
          <w:szCs w:val="32"/>
        </w:rPr>
        <w:t>重点方向和重点领域的财政保障工作</w:t>
      </w:r>
      <w:r w:rsidR="002771FC" w:rsidRPr="000939B8">
        <w:rPr>
          <w:rFonts w:ascii="仿宋_GB2312" w:eastAsia="仿宋_GB2312" w:hint="eastAsia"/>
          <w:color w:val="000000" w:themeColor="text1"/>
          <w:sz w:val="32"/>
          <w:szCs w:val="32"/>
        </w:rPr>
        <w:t>。优化财政资源配置，</w:t>
      </w:r>
      <w:r w:rsidR="002771FC" w:rsidRPr="000939B8">
        <w:rPr>
          <w:rFonts w:ascii="仿宋_GB2312" w:eastAsia="仿宋_GB2312" w:hAnsi="方正小标宋简体" w:hint="eastAsia"/>
          <w:color w:val="000000" w:themeColor="text1"/>
          <w:sz w:val="32"/>
          <w:szCs w:val="32"/>
        </w:rPr>
        <w:t>从严规范执行财政待分配资金安排程序，</w:t>
      </w:r>
      <w:r w:rsidR="002771FC" w:rsidRPr="000939B8">
        <w:rPr>
          <w:rFonts w:ascii="仿宋_GB2312" w:eastAsia="仿宋_GB2312" w:hAnsi="仿宋_GB2312" w:cs="仿宋_GB2312" w:hint="eastAsia"/>
          <w:color w:val="000000" w:themeColor="text1"/>
          <w:sz w:val="32"/>
          <w:szCs w:val="32"/>
        </w:rPr>
        <w:t>加强各类财政资金资源统筹整合，打破领域利益固化，</w:t>
      </w:r>
      <w:r w:rsidR="002771FC" w:rsidRPr="000939B8">
        <w:rPr>
          <w:rFonts w:ascii="仿宋_GB2312" w:eastAsia="仿宋_GB2312" w:hAnsi="方正小标宋简体" w:hint="eastAsia"/>
          <w:color w:val="000000" w:themeColor="text1"/>
          <w:sz w:val="32"/>
          <w:szCs w:val="32"/>
        </w:rPr>
        <w:t>增强财政统揽能力。落实部门结转结余资金定期清理制度，</w:t>
      </w:r>
      <w:r w:rsidR="002771FC" w:rsidRPr="000939B8">
        <w:rPr>
          <w:rFonts w:ascii="仿宋_GB2312" w:eastAsia="仿宋_GB2312" w:hAnsi="方正小标宋简体"/>
          <w:color w:val="000000" w:themeColor="text1"/>
          <w:sz w:val="32"/>
          <w:szCs w:val="32"/>
        </w:rPr>
        <w:t>常态化盘活存量闲置资产资源，</w:t>
      </w:r>
      <w:r w:rsidR="00C85807" w:rsidRPr="000939B8">
        <w:rPr>
          <w:rFonts w:ascii="仿宋_GB2312" w:eastAsia="仿宋_GB2312" w:hAnsi="Segoe UI" w:cs="Segoe UI" w:hint="eastAsia"/>
          <w:color w:val="000000" w:themeColor="text1"/>
          <w:sz w:val="32"/>
          <w:szCs w:val="32"/>
        </w:rPr>
        <w:t>如闲置房产、土地、水库、乡村振兴车间、撤并学校等，分类施策（产权清晰无纠纷的出租、产权不清低效的一次性处置、规范整改低效合同协议）。</w:t>
      </w:r>
      <w:r w:rsidR="002771FC" w:rsidRPr="000939B8">
        <w:rPr>
          <w:rFonts w:ascii="仿宋_GB2312" w:eastAsia="仿宋_GB2312" w:hAnsi="方正小标宋简体"/>
          <w:color w:val="000000" w:themeColor="text1"/>
          <w:sz w:val="32"/>
          <w:szCs w:val="32"/>
        </w:rPr>
        <w:t>持续推进农村集体经营性建设</w:t>
      </w:r>
      <w:r w:rsidR="002771FC" w:rsidRPr="000939B8">
        <w:rPr>
          <w:rFonts w:ascii="仿宋_GB2312" w:eastAsia="仿宋_GB2312" w:hAnsi="方正小标宋简体"/>
          <w:color w:val="000000" w:themeColor="text1"/>
          <w:sz w:val="32"/>
          <w:szCs w:val="32"/>
        </w:rPr>
        <w:lastRenderedPageBreak/>
        <w:t>用地入市</w:t>
      </w:r>
      <w:r w:rsidR="0032264D" w:rsidRPr="000939B8">
        <w:rPr>
          <w:rFonts w:ascii="仿宋_GB2312" w:eastAsia="仿宋_GB2312" w:hAnsi="方正小标宋简体" w:hint="eastAsia"/>
          <w:color w:val="000000" w:themeColor="text1"/>
          <w:sz w:val="32"/>
          <w:szCs w:val="32"/>
        </w:rPr>
        <w:t>、</w:t>
      </w:r>
      <w:r w:rsidR="002771FC" w:rsidRPr="000939B8">
        <w:rPr>
          <w:rFonts w:ascii="仿宋_GB2312" w:eastAsia="仿宋_GB2312" w:hAnsi="方正小标宋简体"/>
          <w:color w:val="000000" w:themeColor="text1"/>
          <w:sz w:val="32"/>
          <w:szCs w:val="32"/>
        </w:rPr>
        <w:t>刘岗镇矿产资源经营权拍卖出让、渣土消纳融资项目落地等；落实融资平台审计整改，分类分批推进县属企业（寿控集团）土地变性、资产办证工作</w:t>
      </w:r>
      <w:r w:rsidR="002771FC" w:rsidRPr="000939B8">
        <w:rPr>
          <w:rFonts w:ascii="仿宋_GB2312" w:eastAsia="仿宋_GB2312" w:hAnsi="方正小标宋简体" w:hint="eastAsia"/>
          <w:color w:val="000000" w:themeColor="text1"/>
          <w:sz w:val="32"/>
          <w:szCs w:val="32"/>
        </w:rPr>
        <w:t>，</w:t>
      </w:r>
      <w:r w:rsidR="002771FC" w:rsidRPr="000939B8">
        <w:rPr>
          <w:rFonts w:ascii="仿宋_GB2312" w:eastAsia="仿宋_GB2312" w:hAnsi="方正小标宋简体"/>
          <w:color w:val="000000" w:themeColor="text1"/>
          <w:sz w:val="32"/>
          <w:szCs w:val="32"/>
        </w:rPr>
        <w:t>增强县级财力统筹调度能力。</w:t>
      </w:r>
    </w:p>
    <w:p w:rsidR="005D7A33" w:rsidRPr="000939B8" w:rsidRDefault="001C1866" w:rsidP="005B450D">
      <w:pPr>
        <w:topLinePunct/>
        <w:spacing w:line="560" w:lineRule="exact"/>
        <w:ind w:firstLineChars="200" w:firstLine="643"/>
        <w:rPr>
          <w:rFonts w:ascii="仿宋_GB2312" w:eastAsia="仿宋_GB2312" w:hAnsi="仿宋_GB2312" w:cs="仿宋_GB2312"/>
          <w:bCs/>
          <w:color w:val="000000" w:themeColor="text1"/>
          <w:sz w:val="32"/>
          <w:szCs w:val="32"/>
        </w:rPr>
      </w:pPr>
      <w:r w:rsidRPr="000939B8">
        <w:rPr>
          <w:rFonts w:ascii="楷体_GB2312" w:eastAsia="楷体_GB2312" w:hAnsi="楷体" w:hint="eastAsia"/>
          <w:b/>
          <w:bCs/>
          <w:color w:val="000000" w:themeColor="text1"/>
          <w:sz w:val="32"/>
          <w:szCs w:val="32"/>
        </w:rPr>
        <w:t>（四）</w:t>
      </w:r>
      <w:r w:rsidRPr="000939B8">
        <w:rPr>
          <w:rFonts w:ascii="楷体_GB2312" w:eastAsia="楷体_GB2312" w:hAnsi="楷体"/>
          <w:b/>
          <w:color w:val="000000" w:themeColor="text1"/>
          <w:sz w:val="32"/>
          <w:szCs w:val="32"/>
        </w:rPr>
        <w:t>争资拓渠</w:t>
      </w:r>
      <w:r w:rsidR="00172AF9" w:rsidRPr="000939B8">
        <w:rPr>
          <w:rFonts w:ascii="楷体_GB2312" w:eastAsia="楷体_GB2312" w:hAnsi="楷体"/>
          <w:b/>
          <w:color w:val="000000" w:themeColor="text1"/>
          <w:sz w:val="32"/>
          <w:szCs w:val="32"/>
        </w:rPr>
        <w:t>，</w:t>
      </w:r>
      <w:r w:rsidRPr="000939B8">
        <w:rPr>
          <w:rFonts w:ascii="楷体_GB2312" w:eastAsia="楷体_GB2312" w:hAnsi="楷体"/>
          <w:b/>
          <w:color w:val="000000" w:themeColor="text1"/>
          <w:sz w:val="32"/>
          <w:szCs w:val="32"/>
        </w:rPr>
        <w:t>抢抓政策红利</w:t>
      </w:r>
      <w:r w:rsidR="002771FC" w:rsidRPr="000939B8">
        <w:rPr>
          <w:rFonts w:ascii="楷体_GB2312" w:eastAsia="楷体_GB2312" w:hAnsi="楷体" w:hint="eastAsia"/>
          <w:b/>
          <w:bCs/>
          <w:color w:val="000000" w:themeColor="text1"/>
          <w:sz w:val="32"/>
          <w:szCs w:val="32"/>
        </w:rPr>
        <w:t>。</w:t>
      </w:r>
      <w:r w:rsidR="00182F37" w:rsidRPr="000939B8">
        <w:rPr>
          <w:rFonts w:ascii="仿宋_GB2312" w:eastAsia="仿宋_GB2312" w:hAnsi="仿宋_GB2312" w:cs="仿宋_GB2312" w:hint="eastAsia"/>
          <w:color w:val="000000" w:themeColor="text1"/>
          <w:sz w:val="32"/>
          <w:szCs w:val="32"/>
        </w:rPr>
        <w:t>全力</w:t>
      </w:r>
      <w:r w:rsidR="002771FC" w:rsidRPr="000939B8">
        <w:rPr>
          <w:rFonts w:ascii="仿宋_GB2312" w:eastAsia="仿宋_GB2312" w:hAnsi="仿宋_GB2312" w:cs="仿宋_GB2312" w:hint="eastAsia"/>
          <w:color w:val="000000" w:themeColor="text1"/>
          <w:sz w:val="32"/>
          <w:szCs w:val="32"/>
        </w:rPr>
        <w:t>争取均衡性转移支付和中央预算内投资、超长期特别国债、超长期国债、专项债券（含隐性债务置换债券）额度；</w:t>
      </w:r>
      <w:r w:rsidR="00182F37" w:rsidRPr="000939B8">
        <w:rPr>
          <w:rFonts w:ascii="仿宋_GB2312" w:eastAsia="仿宋_GB2312" w:hAnsi="仿宋_GB2312" w:cs="仿宋_GB2312" w:hint="eastAsia"/>
          <w:color w:val="000000" w:themeColor="text1"/>
          <w:sz w:val="32"/>
          <w:szCs w:val="32"/>
        </w:rPr>
        <w:t>加强省市财政协调，</w:t>
      </w:r>
      <w:r w:rsidR="002771FC" w:rsidRPr="000939B8">
        <w:rPr>
          <w:rFonts w:ascii="仿宋_GB2312" w:eastAsia="仿宋_GB2312" w:hAnsi="仿宋_GB2312" w:cs="仿宋_GB2312" w:hint="eastAsia"/>
          <w:bCs/>
          <w:color w:val="000000" w:themeColor="text1"/>
          <w:sz w:val="32"/>
          <w:szCs w:val="32"/>
        </w:rPr>
        <w:t>争取省财政厅超汇在今年继续缓扣</w:t>
      </w:r>
      <w:r w:rsidR="00182F37" w:rsidRPr="000939B8">
        <w:rPr>
          <w:rFonts w:ascii="仿宋_GB2312" w:eastAsia="仿宋_GB2312" w:hAnsi="仿宋_GB2312" w:cs="仿宋_GB2312" w:hint="eastAsia"/>
          <w:bCs/>
          <w:color w:val="000000" w:themeColor="text1"/>
          <w:sz w:val="32"/>
          <w:szCs w:val="32"/>
        </w:rPr>
        <w:t>，</w:t>
      </w:r>
      <w:r w:rsidR="002771FC" w:rsidRPr="000939B8">
        <w:rPr>
          <w:rFonts w:ascii="仿宋_GB2312" w:eastAsia="仿宋_GB2312" w:hAnsi="仿宋_GB2312" w:cs="仿宋_GB2312" w:hint="eastAsia"/>
          <w:bCs/>
          <w:color w:val="000000" w:themeColor="text1"/>
          <w:sz w:val="32"/>
          <w:szCs w:val="32"/>
        </w:rPr>
        <w:t>市财政加快资金调度支持力度；</w:t>
      </w:r>
      <w:r w:rsidR="005D7A33" w:rsidRPr="000939B8">
        <w:rPr>
          <w:rFonts w:ascii="仿宋_GB2312" w:eastAsia="仿宋_GB2312" w:hAnsi="仿宋_GB2312" w:cs="仿宋_GB2312" w:hint="eastAsia"/>
          <w:bCs/>
          <w:color w:val="000000" w:themeColor="text1"/>
          <w:sz w:val="32"/>
          <w:szCs w:val="32"/>
        </w:rPr>
        <w:t>加大税收收入征缴力度，紧盯超过前三年平均数，增幅力争超过全省县级平均增幅，为获得省级高质量发展激励资金奠定基础。</w:t>
      </w:r>
    </w:p>
    <w:p w:rsidR="002771FC" w:rsidRPr="000939B8" w:rsidRDefault="001C1866" w:rsidP="005B450D">
      <w:pPr>
        <w:topLinePunct/>
        <w:spacing w:line="560" w:lineRule="exact"/>
        <w:ind w:firstLineChars="200" w:firstLine="643"/>
        <w:rPr>
          <w:rFonts w:ascii="仿宋_GB2312" w:eastAsia="仿宋_GB2312" w:hAnsi="仿宋_GB2312" w:cs="仿宋_GB2312"/>
          <w:color w:val="000000" w:themeColor="text1"/>
          <w:sz w:val="32"/>
          <w:szCs w:val="32"/>
        </w:rPr>
      </w:pPr>
      <w:bookmarkStart w:id="59" w:name="OLE_LINK5"/>
      <w:bookmarkStart w:id="60" w:name="OLE_LINK6"/>
      <w:r w:rsidRPr="000939B8">
        <w:rPr>
          <w:rFonts w:ascii="楷体_GB2312" w:eastAsia="楷体_GB2312" w:hAnsi="楷体" w:hint="eastAsia"/>
          <w:b/>
          <w:bCs/>
          <w:color w:val="000000" w:themeColor="text1"/>
          <w:sz w:val="32"/>
          <w:szCs w:val="32"/>
        </w:rPr>
        <w:t>（五</w:t>
      </w:r>
      <w:r w:rsidRPr="000939B8">
        <w:rPr>
          <w:rFonts w:ascii="楷体_GB2312" w:eastAsia="楷体_GB2312" w:hAnsi="楷体" w:hint="eastAsia"/>
          <w:b/>
          <w:color w:val="000000" w:themeColor="text1"/>
          <w:sz w:val="32"/>
          <w:szCs w:val="32"/>
        </w:rPr>
        <w:t>）</w:t>
      </w:r>
      <w:r w:rsidRPr="000939B8">
        <w:rPr>
          <w:rFonts w:ascii="楷体_GB2312" w:eastAsia="楷体_GB2312" w:hAnsi="楷体"/>
          <w:b/>
          <w:bCs/>
          <w:color w:val="000000" w:themeColor="text1"/>
          <w:sz w:val="32"/>
          <w:szCs w:val="32"/>
        </w:rPr>
        <w:t>筑牢防线</w:t>
      </w:r>
      <w:r w:rsidR="00172AF9" w:rsidRPr="000939B8">
        <w:rPr>
          <w:rFonts w:ascii="楷体_GB2312" w:eastAsia="楷体_GB2312" w:hAnsi="楷体"/>
          <w:b/>
          <w:bCs/>
          <w:color w:val="000000" w:themeColor="text1"/>
          <w:sz w:val="32"/>
          <w:szCs w:val="32"/>
        </w:rPr>
        <w:t>，</w:t>
      </w:r>
      <w:r w:rsidRPr="000939B8">
        <w:rPr>
          <w:rFonts w:ascii="楷体_GB2312" w:eastAsia="楷体_GB2312" w:hAnsi="楷体"/>
          <w:b/>
          <w:bCs/>
          <w:color w:val="000000" w:themeColor="text1"/>
          <w:sz w:val="32"/>
          <w:szCs w:val="32"/>
        </w:rPr>
        <w:t>守牢风险底线</w:t>
      </w:r>
      <w:r w:rsidR="002771FC" w:rsidRPr="000939B8">
        <w:rPr>
          <w:rFonts w:ascii="楷体_GB2312" w:eastAsia="楷体_GB2312" w:hAnsi="楷体" w:hint="eastAsia"/>
          <w:b/>
          <w:color w:val="000000" w:themeColor="text1"/>
          <w:sz w:val="32"/>
          <w:szCs w:val="32"/>
        </w:rPr>
        <w:t>。</w:t>
      </w:r>
      <w:r w:rsidR="002771FC" w:rsidRPr="000939B8">
        <w:rPr>
          <w:rFonts w:ascii="仿宋_GB2312" w:eastAsia="仿宋_GB2312" w:hAnsi="仿宋_GB2312" w:cs="仿宋_GB2312" w:hint="eastAsia"/>
          <w:color w:val="000000" w:themeColor="text1"/>
          <w:sz w:val="32"/>
          <w:szCs w:val="32"/>
        </w:rPr>
        <w:t>优先足额编制“三保”支出预算，使用稳定可靠的经常性财力安排“三保”支出。强化库款监测调库，加强财政运行监控预警，有力保障“三保”支出需要。用好用足专项债券政策，科学谋划专项债券项目。严格落实政府专项债券管理办法，加强专项债券全生命周期管理。落实落细置换债券政策，进一</w:t>
      </w:r>
      <w:bookmarkStart w:id="61" w:name="OLE_LINK8"/>
      <w:bookmarkStart w:id="62" w:name="OLE_LINK9"/>
      <w:r w:rsidR="002771FC" w:rsidRPr="000939B8">
        <w:rPr>
          <w:rFonts w:ascii="仿宋_GB2312" w:eastAsia="仿宋_GB2312" w:hAnsi="仿宋_GB2312" w:cs="仿宋_GB2312" w:hint="eastAsia"/>
          <w:color w:val="000000" w:themeColor="text1"/>
          <w:sz w:val="32"/>
          <w:szCs w:val="32"/>
        </w:rPr>
        <w:t>步落实一</w:t>
      </w:r>
      <w:bookmarkEnd w:id="61"/>
      <w:bookmarkEnd w:id="62"/>
      <w:r w:rsidR="002771FC" w:rsidRPr="000939B8">
        <w:rPr>
          <w:rFonts w:ascii="仿宋_GB2312" w:eastAsia="仿宋_GB2312" w:hAnsi="仿宋_GB2312" w:cs="仿宋_GB2312" w:hint="eastAsia"/>
          <w:color w:val="000000" w:themeColor="text1"/>
          <w:sz w:val="32"/>
          <w:szCs w:val="32"/>
        </w:rPr>
        <w:t>揽子化债方案。加强债务风险源头管控，将不新增隐性债务作为“铁的纪律”，</w:t>
      </w:r>
      <w:r w:rsidR="008E3473" w:rsidRPr="000939B8">
        <w:rPr>
          <w:rFonts w:ascii="仿宋_GB2312" w:eastAsia="仿宋_GB2312" w:hAnsi="仿宋_GB2312" w:cs="仿宋_GB2312" w:hint="eastAsia"/>
          <w:color w:val="000000" w:themeColor="text1"/>
          <w:sz w:val="32"/>
          <w:szCs w:val="32"/>
        </w:rPr>
        <w:t>严控新增隐性债务</w:t>
      </w:r>
      <w:r w:rsidR="002771FC" w:rsidRPr="000939B8">
        <w:rPr>
          <w:rFonts w:ascii="仿宋_GB2312" w:eastAsia="仿宋_GB2312" w:hAnsi="仿宋_GB2312" w:cs="仿宋_GB2312" w:hint="eastAsia"/>
          <w:color w:val="000000" w:themeColor="text1"/>
          <w:sz w:val="32"/>
          <w:szCs w:val="32"/>
        </w:rPr>
        <w:t>。严格落实全口径地方债务监测监管要求，密切监测融资平台债务风险，分类分步推进融资平台转型为市场化经营主体。稳步推进县农商行风险化解，稳妥有序开展担保公司追偿挽损工作，严厉打击非法集资等违法违规金融活动，坚决守牢不发生系统性金融风险的底线。</w:t>
      </w:r>
    </w:p>
    <w:bookmarkEnd w:id="46"/>
    <w:bookmarkEnd w:id="47"/>
    <w:bookmarkEnd w:id="53"/>
    <w:bookmarkEnd w:id="54"/>
    <w:bookmarkEnd w:id="59"/>
    <w:bookmarkEnd w:id="60"/>
    <w:p w:rsidR="00CB7052" w:rsidRPr="000939B8" w:rsidRDefault="00B635D3" w:rsidP="005B450D">
      <w:pPr>
        <w:topLinePunct/>
        <w:spacing w:line="560" w:lineRule="exact"/>
        <w:ind w:firstLineChars="200" w:firstLine="640"/>
        <w:rPr>
          <w:rFonts w:ascii="仿宋_GB2312" w:eastAsia="仿宋_GB2312" w:hAnsi="仿宋"/>
          <w:color w:val="000000" w:themeColor="text1"/>
          <w:sz w:val="32"/>
          <w:szCs w:val="32"/>
        </w:rPr>
      </w:pPr>
      <w:r w:rsidRPr="000939B8">
        <w:rPr>
          <w:rFonts w:ascii="仿宋_GB2312" w:eastAsia="仿宋_GB2312" w:hAnsi="仿宋" w:hint="eastAsia"/>
          <w:color w:val="000000" w:themeColor="text1"/>
          <w:sz w:val="32"/>
          <w:szCs w:val="32"/>
        </w:rPr>
        <w:t>以上报告，请予审议。</w:t>
      </w:r>
    </w:p>
    <w:sectPr w:rsidR="00CB7052" w:rsidRPr="000939B8" w:rsidSect="00CB7052">
      <w:footerReference w:type="even" r:id="rId8"/>
      <w:footerReference w:type="default" r:id="rId9"/>
      <w:pgSz w:w="11907" w:h="16840"/>
      <w:pgMar w:top="2098" w:right="1474" w:bottom="1985" w:left="1588" w:header="851" w:footer="1134"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72A" w:rsidRDefault="0024772A" w:rsidP="00CB7052">
      <w:r>
        <w:separator/>
      </w:r>
    </w:p>
  </w:endnote>
  <w:endnote w:type="continuationSeparator" w:id="1">
    <w:p w:rsidR="0024772A" w:rsidRDefault="0024772A" w:rsidP="00CB705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0000600000000000000"/>
    <w:charset w:val="86"/>
    <w:family w:val="auto"/>
    <w:pitch w:val="variable"/>
    <w:sig w:usb0="800002BF" w:usb1="184F6CF8" w:usb2="00000012" w:usb3="00000000" w:csb0="0016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052" w:rsidRDefault="00B635D3">
    <w:pPr>
      <w:pStyle w:val="a9"/>
      <w:ind w:leftChars="200" w:left="420"/>
      <w:rPr>
        <w:rFonts w:ascii="宋体" w:hAnsi="宋体"/>
        <w:sz w:val="28"/>
        <w:szCs w:val="28"/>
      </w:rPr>
    </w:pPr>
    <w:r>
      <w:rPr>
        <w:rFonts w:ascii="宋体" w:hAnsi="宋体" w:hint="eastAsia"/>
        <w:sz w:val="28"/>
        <w:szCs w:val="28"/>
      </w:rPr>
      <w:t xml:space="preserve">— </w:t>
    </w:r>
    <w:r w:rsidR="00A10D13">
      <w:rPr>
        <w:rFonts w:ascii="宋体" w:hAnsi="宋体" w:hint="eastAsia"/>
        <w:sz w:val="28"/>
        <w:szCs w:val="28"/>
      </w:rPr>
      <w:fldChar w:fldCharType="begin"/>
    </w:r>
    <w:r>
      <w:rPr>
        <w:rFonts w:ascii="宋体" w:hAnsi="宋体" w:hint="eastAsia"/>
        <w:sz w:val="28"/>
        <w:szCs w:val="28"/>
      </w:rPr>
      <w:instrText xml:space="preserve"> PAGE   \* MERGEFORMAT </w:instrText>
    </w:r>
    <w:r w:rsidR="00A10D13">
      <w:rPr>
        <w:rFonts w:ascii="宋体" w:hAnsi="宋体" w:hint="eastAsia"/>
        <w:sz w:val="28"/>
        <w:szCs w:val="28"/>
      </w:rPr>
      <w:fldChar w:fldCharType="separate"/>
    </w:r>
    <w:r w:rsidR="00F77598" w:rsidRPr="00F77598">
      <w:rPr>
        <w:rFonts w:ascii="宋体" w:hAnsi="宋体"/>
        <w:noProof/>
        <w:sz w:val="28"/>
        <w:szCs w:val="28"/>
        <w:lang w:val="zh-CN"/>
      </w:rPr>
      <w:t>6</w:t>
    </w:r>
    <w:r w:rsidR="00A10D13">
      <w:rPr>
        <w:rFonts w:ascii="宋体" w:hAnsi="宋体" w:hint="eastAsia"/>
        <w:sz w:val="28"/>
        <w:szCs w:val="28"/>
      </w:rPr>
      <w:fldChar w:fldCharType="end"/>
    </w:r>
    <w:r>
      <w:rPr>
        <w:rFonts w:ascii="宋体" w:hAnsi="宋体" w:hint="eastAsia"/>
        <w:sz w:val="28"/>
        <w:szCs w:val="28"/>
      </w:rPr>
      <w:t xml:space="preserve"> —</w:t>
    </w:r>
  </w:p>
  <w:p w:rsidR="00CB7052" w:rsidRDefault="00CB7052">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052" w:rsidRDefault="00D74AC0" w:rsidP="00D74AC0">
    <w:pPr>
      <w:pStyle w:val="a9"/>
      <w:numPr>
        <w:ilvl w:val="0"/>
        <w:numId w:val="1"/>
      </w:numPr>
      <w:ind w:right="180"/>
      <w:jc w:val="right"/>
    </w:pPr>
    <w:r>
      <w:rPr>
        <w:rFonts w:hint="eastAsia"/>
        <w:sz w:val="28"/>
        <w:szCs w:val="28"/>
      </w:rPr>
      <w:t xml:space="preserve"> </w:t>
    </w:r>
    <w:r w:rsidR="00A10D13">
      <w:rPr>
        <w:sz w:val="28"/>
        <w:szCs w:val="28"/>
      </w:rPr>
      <w:fldChar w:fldCharType="begin"/>
    </w:r>
    <w:r w:rsidR="00B635D3">
      <w:rPr>
        <w:sz w:val="28"/>
        <w:szCs w:val="28"/>
      </w:rPr>
      <w:instrText xml:space="preserve"> PAGE   \* MERGEFORMAT </w:instrText>
    </w:r>
    <w:r w:rsidR="00A10D13">
      <w:rPr>
        <w:sz w:val="28"/>
        <w:szCs w:val="28"/>
      </w:rPr>
      <w:fldChar w:fldCharType="separate"/>
    </w:r>
    <w:r w:rsidR="00F77598" w:rsidRPr="00F77598">
      <w:rPr>
        <w:noProof/>
        <w:sz w:val="28"/>
        <w:szCs w:val="28"/>
        <w:lang w:val="zh-CN"/>
      </w:rPr>
      <w:t>7</w:t>
    </w:r>
    <w:r w:rsidR="00A10D13">
      <w:rPr>
        <w:sz w:val="28"/>
        <w:szCs w:val="28"/>
      </w:rPr>
      <w:fldChar w:fldCharType="end"/>
    </w:r>
    <w:r>
      <w:rPr>
        <w:rFonts w:hint="eastAsia"/>
        <w:sz w:val="28"/>
        <w:szCs w:val="28"/>
      </w:rPr>
      <w:t xml:space="preserve"> </w:t>
    </w:r>
    <w:r w:rsidR="00B635D3">
      <w:rPr>
        <w:rFonts w:ascii="宋体" w:hAnsi="宋体" w:hint="eastAsia"/>
        <w:sz w:val="28"/>
        <w:szCs w:val="28"/>
      </w:rPr>
      <w:t xml:space="preserve">— </w:t>
    </w:r>
  </w:p>
  <w:p w:rsidR="00CB7052" w:rsidRDefault="00CB705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72A" w:rsidRDefault="0024772A" w:rsidP="00CB7052">
      <w:r>
        <w:separator/>
      </w:r>
    </w:p>
  </w:footnote>
  <w:footnote w:type="continuationSeparator" w:id="1">
    <w:p w:rsidR="0024772A" w:rsidRDefault="0024772A" w:rsidP="00CB70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12232"/>
    <w:multiLevelType w:val="hybridMultilevel"/>
    <w:tmpl w:val="8E90AA52"/>
    <w:lvl w:ilvl="0" w:tplc="36769938">
      <w:numFmt w:val="bullet"/>
      <w:lvlText w:val="—"/>
      <w:lvlJc w:val="left"/>
      <w:pPr>
        <w:ind w:left="360" w:hanging="360"/>
      </w:pPr>
      <w:rPr>
        <w:rFonts w:ascii="宋体" w:eastAsia="宋体" w:hAnsi="宋体" w:cs="Times New Roman"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松松">
    <w15:presenceInfo w15:providerId="WPS Office" w15:userId="3301942856"/>
  </w15:person>
  <w15:person w15:author="金永操">
    <w15:presenceInfo w15:providerId="None" w15:userId="金永操"/>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804E3F"/>
    <w:rsid w:val="0000232A"/>
    <w:rsid w:val="000050D3"/>
    <w:rsid w:val="00010698"/>
    <w:rsid w:val="00015EBA"/>
    <w:rsid w:val="00016C9C"/>
    <w:rsid w:val="00017D67"/>
    <w:rsid w:val="00022720"/>
    <w:rsid w:val="00024256"/>
    <w:rsid w:val="00027E92"/>
    <w:rsid w:val="0004045B"/>
    <w:rsid w:val="000414F0"/>
    <w:rsid w:val="00042923"/>
    <w:rsid w:val="00047204"/>
    <w:rsid w:val="00051837"/>
    <w:rsid w:val="00054053"/>
    <w:rsid w:val="000641D7"/>
    <w:rsid w:val="00067428"/>
    <w:rsid w:val="000739A9"/>
    <w:rsid w:val="00073BF2"/>
    <w:rsid w:val="000816DB"/>
    <w:rsid w:val="000826B6"/>
    <w:rsid w:val="000856A0"/>
    <w:rsid w:val="00090C2B"/>
    <w:rsid w:val="000929BA"/>
    <w:rsid w:val="000939B8"/>
    <w:rsid w:val="000A2CBC"/>
    <w:rsid w:val="000A7B8C"/>
    <w:rsid w:val="000B20C0"/>
    <w:rsid w:val="000B27D8"/>
    <w:rsid w:val="000C2198"/>
    <w:rsid w:val="000C2532"/>
    <w:rsid w:val="000C26A9"/>
    <w:rsid w:val="000C5818"/>
    <w:rsid w:val="000C7D2B"/>
    <w:rsid w:val="000D3C5D"/>
    <w:rsid w:val="000D465F"/>
    <w:rsid w:val="000D5A5D"/>
    <w:rsid w:val="000E214F"/>
    <w:rsid w:val="000E6A6B"/>
    <w:rsid w:val="000F1F41"/>
    <w:rsid w:val="000F4C68"/>
    <w:rsid w:val="000F5CC6"/>
    <w:rsid w:val="001025DC"/>
    <w:rsid w:val="001036F9"/>
    <w:rsid w:val="001041A9"/>
    <w:rsid w:val="00106094"/>
    <w:rsid w:val="001074A1"/>
    <w:rsid w:val="001076D0"/>
    <w:rsid w:val="00114B22"/>
    <w:rsid w:val="00115FA0"/>
    <w:rsid w:val="001172E4"/>
    <w:rsid w:val="00131E54"/>
    <w:rsid w:val="0013208E"/>
    <w:rsid w:val="0013671C"/>
    <w:rsid w:val="00143186"/>
    <w:rsid w:val="001436B4"/>
    <w:rsid w:val="00147333"/>
    <w:rsid w:val="00147CD1"/>
    <w:rsid w:val="001521AF"/>
    <w:rsid w:val="001542E6"/>
    <w:rsid w:val="00160456"/>
    <w:rsid w:val="001645F9"/>
    <w:rsid w:val="00166D42"/>
    <w:rsid w:val="00171711"/>
    <w:rsid w:val="00172AF9"/>
    <w:rsid w:val="00173919"/>
    <w:rsid w:val="00176406"/>
    <w:rsid w:val="00182F37"/>
    <w:rsid w:val="0018379A"/>
    <w:rsid w:val="00183A3A"/>
    <w:rsid w:val="00184793"/>
    <w:rsid w:val="00184BAF"/>
    <w:rsid w:val="00185520"/>
    <w:rsid w:val="00195B5B"/>
    <w:rsid w:val="00196555"/>
    <w:rsid w:val="001978B4"/>
    <w:rsid w:val="001A3D2A"/>
    <w:rsid w:val="001A4BA1"/>
    <w:rsid w:val="001A52C2"/>
    <w:rsid w:val="001B694E"/>
    <w:rsid w:val="001C1866"/>
    <w:rsid w:val="001C6A11"/>
    <w:rsid w:val="001D4D10"/>
    <w:rsid w:val="001D4E96"/>
    <w:rsid w:val="001D727A"/>
    <w:rsid w:val="001E0044"/>
    <w:rsid w:val="001E35D2"/>
    <w:rsid w:val="001F57E2"/>
    <w:rsid w:val="00202052"/>
    <w:rsid w:val="002049B3"/>
    <w:rsid w:val="00207369"/>
    <w:rsid w:val="00215700"/>
    <w:rsid w:val="0022408D"/>
    <w:rsid w:val="00233F27"/>
    <w:rsid w:val="00242275"/>
    <w:rsid w:val="00242478"/>
    <w:rsid w:val="00244B05"/>
    <w:rsid w:val="0024772A"/>
    <w:rsid w:val="002503CA"/>
    <w:rsid w:val="00251C3B"/>
    <w:rsid w:val="00251FA6"/>
    <w:rsid w:val="002527D4"/>
    <w:rsid w:val="00255D60"/>
    <w:rsid w:val="00255F80"/>
    <w:rsid w:val="002576A1"/>
    <w:rsid w:val="00260FC8"/>
    <w:rsid w:val="00262599"/>
    <w:rsid w:val="002629C6"/>
    <w:rsid w:val="00262D76"/>
    <w:rsid w:val="00266CFB"/>
    <w:rsid w:val="002771FC"/>
    <w:rsid w:val="00281714"/>
    <w:rsid w:val="002823D8"/>
    <w:rsid w:val="00282567"/>
    <w:rsid w:val="00282DBF"/>
    <w:rsid w:val="00282FB5"/>
    <w:rsid w:val="002861C6"/>
    <w:rsid w:val="00287EB7"/>
    <w:rsid w:val="002960DD"/>
    <w:rsid w:val="00297268"/>
    <w:rsid w:val="002A19D9"/>
    <w:rsid w:val="002A4A87"/>
    <w:rsid w:val="002A51B7"/>
    <w:rsid w:val="002A65E2"/>
    <w:rsid w:val="002A6E75"/>
    <w:rsid w:val="002A6EDB"/>
    <w:rsid w:val="002A7EA6"/>
    <w:rsid w:val="002B276F"/>
    <w:rsid w:val="002B2A8E"/>
    <w:rsid w:val="002B4090"/>
    <w:rsid w:val="002B61A8"/>
    <w:rsid w:val="002C23C3"/>
    <w:rsid w:val="002C4567"/>
    <w:rsid w:val="002C6665"/>
    <w:rsid w:val="002D0F3B"/>
    <w:rsid w:val="002D3200"/>
    <w:rsid w:val="002E18B1"/>
    <w:rsid w:val="002E1C6C"/>
    <w:rsid w:val="002E5B2B"/>
    <w:rsid w:val="002E64D6"/>
    <w:rsid w:val="002F4D1B"/>
    <w:rsid w:val="0030007B"/>
    <w:rsid w:val="00304917"/>
    <w:rsid w:val="00306E22"/>
    <w:rsid w:val="00307133"/>
    <w:rsid w:val="00310D47"/>
    <w:rsid w:val="0032264D"/>
    <w:rsid w:val="003232F6"/>
    <w:rsid w:val="00327655"/>
    <w:rsid w:val="003278E6"/>
    <w:rsid w:val="00331A28"/>
    <w:rsid w:val="00331E02"/>
    <w:rsid w:val="003358F0"/>
    <w:rsid w:val="0034225D"/>
    <w:rsid w:val="003455BC"/>
    <w:rsid w:val="0034617D"/>
    <w:rsid w:val="00350088"/>
    <w:rsid w:val="003503B4"/>
    <w:rsid w:val="00352D7E"/>
    <w:rsid w:val="00353046"/>
    <w:rsid w:val="00354FB8"/>
    <w:rsid w:val="0036084E"/>
    <w:rsid w:val="00360A44"/>
    <w:rsid w:val="00361598"/>
    <w:rsid w:val="00362A04"/>
    <w:rsid w:val="00367E3B"/>
    <w:rsid w:val="00367E42"/>
    <w:rsid w:val="003704C3"/>
    <w:rsid w:val="003713E8"/>
    <w:rsid w:val="00373B39"/>
    <w:rsid w:val="0038274C"/>
    <w:rsid w:val="00384A30"/>
    <w:rsid w:val="00384A45"/>
    <w:rsid w:val="00386174"/>
    <w:rsid w:val="00386720"/>
    <w:rsid w:val="00386F63"/>
    <w:rsid w:val="00392C9C"/>
    <w:rsid w:val="003932D0"/>
    <w:rsid w:val="003A14CA"/>
    <w:rsid w:val="003B58A1"/>
    <w:rsid w:val="003B68D1"/>
    <w:rsid w:val="003B6CDE"/>
    <w:rsid w:val="003B6E7A"/>
    <w:rsid w:val="003C37B6"/>
    <w:rsid w:val="003C54BA"/>
    <w:rsid w:val="003C63E5"/>
    <w:rsid w:val="003D75D1"/>
    <w:rsid w:val="003D7D24"/>
    <w:rsid w:val="003E47AD"/>
    <w:rsid w:val="003F135D"/>
    <w:rsid w:val="003F27E8"/>
    <w:rsid w:val="003F351F"/>
    <w:rsid w:val="003F3E08"/>
    <w:rsid w:val="003F7095"/>
    <w:rsid w:val="003F72F2"/>
    <w:rsid w:val="00401E68"/>
    <w:rsid w:val="0040512A"/>
    <w:rsid w:val="00405642"/>
    <w:rsid w:val="00405DFC"/>
    <w:rsid w:val="004068BA"/>
    <w:rsid w:val="004155A5"/>
    <w:rsid w:val="00415D0F"/>
    <w:rsid w:val="00416249"/>
    <w:rsid w:val="0041651B"/>
    <w:rsid w:val="00421D1A"/>
    <w:rsid w:val="00425FDE"/>
    <w:rsid w:val="00431628"/>
    <w:rsid w:val="004330AB"/>
    <w:rsid w:val="00434B9B"/>
    <w:rsid w:val="00437DD1"/>
    <w:rsid w:val="00440617"/>
    <w:rsid w:val="0044132D"/>
    <w:rsid w:val="0045025E"/>
    <w:rsid w:val="00452691"/>
    <w:rsid w:val="00452C1A"/>
    <w:rsid w:val="00453087"/>
    <w:rsid w:val="00456DE2"/>
    <w:rsid w:val="00460261"/>
    <w:rsid w:val="0046413F"/>
    <w:rsid w:val="00471E18"/>
    <w:rsid w:val="00474D75"/>
    <w:rsid w:val="00477779"/>
    <w:rsid w:val="004900A3"/>
    <w:rsid w:val="00490D5D"/>
    <w:rsid w:val="00492453"/>
    <w:rsid w:val="00496864"/>
    <w:rsid w:val="004A4500"/>
    <w:rsid w:val="004A4AE8"/>
    <w:rsid w:val="004B2293"/>
    <w:rsid w:val="004C2239"/>
    <w:rsid w:val="004C4E49"/>
    <w:rsid w:val="004C5C63"/>
    <w:rsid w:val="004D0512"/>
    <w:rsid w:val="004D3F38"/>
    <w:rsid w:val="004E05B6"/>
    <w:rsid w:val="004E27FD"/>
    <w:rsid w:val="004E2E7B"/>
    <w:rsid w:val="004E3E03"/>
    <w:rsid w:val="004E40B8"/>
    <w:rsid w:val="004E678E"/>
    <w:rsid w:val="004E738E"/>
    <w:rsid w:val="004E7C81"/>
    <w:rsid w:val="004F0D61"/>
    <w:rsid w:val="004F172C"/>
    <w:rsid w:val="004F3FC0"/>
    <w:rsid w:val="004F5F37"/>
    <w:rsid w:val="00500381"/>
    <w:rsid w:val="005007CB"/>
    <w:rsid w:val="00501118"/>
    <w:rsid w:val="00506D43"/>
    <w:rsid w:val="00507DC4"/>
    <w:rsid w:val="00517ED7"/>
    <w:rsid w:val="00520C1C"/>
    <w:rsid w:val="0052516D"/>
    <w:rsid w:val="00527A10"/>
    <w:rsid w:val="0053052F"/>
    <w:rsid w:val="00530C6C"/>
    <w:rsid w:val="0053317E"/>
    <w:rsid w:val="00533F3F"/>
    <w:rsid w:val="00534536"/>
    <w:rsid w:val="005347EE"/>
    <w:rsid w:val="005360CA"/>
    <w:rsid w:val="005378ED"/>
    <w:rsid w:val="00543CF0"/>
    <w:rsid w:val="00544A04"/>
    <w:rsid w:val="005458A5"/>
    <w:rsid w:val="00546EF9"/>
    <w:rsid w:val="00547D7A"/>
    <w:rsid w:val="00551CF0"/>
    <w:rsid w:val="00552B1D"/>
    <w:rsid w:val="00555658"/>
    <w:rsid w:val="005608ED"/>
    <w:rsid w:val="005616E9"/>
    <w:rsid w:val="005630B1"/>
    <w:rsid w:val="005643DB"/>
    <w:rsid w:val="00564A24"/>
    <w:rsid w:val="005653A1"/>
    <w:rsid w:val="00565E35"/>
    <w:rsid w:val="0056775E"/>
    <w:rsid w:val="00571EB4"/>
    <w:rsid w:val="00574E9F"/>
    <w:rsid w:val="00580F5C"/>
    <w:rsid w:val="005913A3"/>
    <w:rsid w:val="00592921"/>
    <w:rsid w:val="00597E64"/>
    <w:rsid w:val="005A0C1D"/>
    <w:rsid w:val="005A58BE"/>
    <w:rsid w:val="005B288C"/>
    <w:rsid w:val="005B32C2"/>
    <w:rsid w:val="005B450D"/>
    <w:rsid w:val="005B4A39"/>
    <w:rsid w:val="005C32DC"/>
    <w:rsid w:val="005C4469"/>
    <w:rsid w:val="005D1411"/>
    <w:rsid w:val="005D54F6"/>
    <w:rsid w:val="005D7114"/>
    <w:rsid w:val="005D7A33"/>
    <w:rsid w:val="005E1834"/>
    <w:rsid w:val="005E2D99"/>
    <w:rsid w:val="005E360D"/>
    <w:rsid w:val="005E4E1A"/>
    <w:rsid w:val="005E743E"/>
    <w:rsid w:val="005F4B44"/>
    <w:rsid w:val="00601CC4"/>
    <w:rsid w:val="006027A6"/>
    <w:rsid w:val="006124D4"/>
    <w:rsid w:val="006150B7"/>
    <w:rsid w:val="0062014E"/>
    <w:rsid w:val="0062286C"/>
    <w:rsid w:val="00623B7D"/>
    <w:rsid w:val="00632793"/>
    <w:rsid w:val="0063671C"/>
    <w:rsid w:val="00636F19"/>
    <w:rsid w:val="0064175E"/>
    <w:rsid w:val="0064211F"/>
    <w:rsid w:val="00642ED9"/>
    <w:rsid w:val="00644C2E"/>
    <w:rsid w:val="00652A7F"/>
    <w:rsid w:val="006539FD"/>
    <w:rsid w:val="00661556"/>
    <w:rsid w:val="00662384"/>
    <w:rsid w:val="00665A5A"/>
    <w:rsid w:val="00666478"/>
    <w:rsid w:val="00667DDC"/>
    <w:rsid w:val="00670EA3"/>
    <w:rsid w:val="0067147D"/>
    <w:rsid w:val="00673FA4"/>
    <w:rsid w:val="00674ABA"/>
    <w:rsid w:val="00674D75"/>
    <w:rsid w:val="006808D8"/>
    <w:rsid w:val="006865D6"/>
    <w:rsid w:val="0069149A"/>
    <w:rsid w:val="00691FB3"/>
    <w:rsid w:val="00696C1F"/>
    <w:rsid w:val="006A4913"/>
    <w:rsid w:val="006B2DFD"/>
    <w:rsid w:val="006B62CE"/>
    <w:rsid w:val="006B7323"/>
    <w:rsid w:val="006C2608"/>
    <w:rsid w:val="006C4FBF"/>
    <w:rsid w:val="006C5F43"/>
    <w:rsid w:val="006C6981"/>
    <w:rsid w:val="006D6310"/>
    <w:rsid w:val="006D710E"/>
    <w:rsid w:val="006E1868"/>
    <w:rsid w:val="006E2099"/>
    <w:rsid w:val="006F39F8"/>
    <w:rsid w:val="006F546E"/>
    <w:rsid w:val="006F7761"/>
    <w:rsid w:val="00701217"/>
    <w:rsid w:val="00705D45"/>
    <w:rsid w:val="00706BA7"/>
    <w:rsid w:val="00712917"/>
    <w:rsid w:val="00713712"/>
    <w:rsid w:val="0072528F"/>
    <w:rsid w:val="007270A9"/>
    <w:rsid w:val="00730690"/>
    <w:rsid w:val="007312A1"/>
    <w:rsid w:val="007322F0"/>
    <w:rsid w:val="0073320F"/>
    <w:rsid w:val="00735D3A"/>
    <w:rsid w:val="00736E25"/>
    <w:rsid w:val="007420C1"/>
    <w:rsid w:val="00743481"/>
    <w:rsid w:val="00744B44"/>
    <w:rsid w:val="0074527F"/>
    <w:rsid w:val="00745C56"/>
    <w:rsid w:val="007522B8"/>
    <w:rsid w:val="00760F8D"/>
    <w:rsid w:val="00763AE0"/>
    <w:rsid w:val="00765CCF"/>
    <w:rsid w:val="00771F64"/>
    <w:rsid w:val="0077216F"/>
    <w:rsid w:val="00773599"/>
    <w:rsid w:val="00775C90"/>
    <w:rsid w:val="00775E5A"/>
    <w:rsid w:val="007816DA"/>
    <w:rsid w:val="00783B2D"/>
    <w:rsid w:val="00784B61"/>
    <w:rsid w:val="00787CA8"/>
    <w:rsid w:val="0079005F"/>
    <w:rsid w:val="00795685"/>
    <w:rsid w:val="00795F52"/>
    <w:rsid w:val="00796291"/>
    <w:rsid w:val="007A5318"/>
    <w:rsid w:val="007A5B40"/>
    <w:rsid w:val="007B3D43"/>
    <w:rsid w:val="007B4A4B"/>
    <w:rsid w:val="007B4FE4"/>
    <w:rsid w:val="007C1C69"/>
    <w:rsid w:val="007C3279"/>
    <w:rsid w:val="007C667B"/>
    <w:rsid w:val="007C7F71"/>
    <w:rsid w:val="007D5300"/>
    <w:rsid w:val="007E1FD8"/>
    <w:rsid w:val="007E2143"/>
    <w:rsid w:val="007E3448"/>
    <w:rsid w:val="007E3E29"/>
    <w:rsid w:val="007E7BB1"/>
    <w:rsid w:val="007F4B6A"/>
    <w:rsid w:val="007F7831"/>
    <w:rsid w:val="00801518"/>
    <w:rsid w:val="00803279"/>
    <w:rsid w:val="00804E3F"/>
    <w:rsid w:val="00807C87"/>
    <w:rsid w:val="00810FC9"/>
    <w:rsid w:val="00815327"/>
    <w:rsid w:val="00815BCC"/>
    <w:rsid w:val="00815E0F"/>
    <w:rsid w:val="00820A39"/>
    <w:rsid w:val="00824327"/>
    <w:rsid w:val="00826B4D"/>
    <w:rsid w:val="00837C40"/>
    <w:rsid w:val="0084035D"/>
    <w:rsid w:val="00842BED"/>
    <w:rsid w:val="00844C50"/>
    <w:rsid w:val="00845B07"/>
    <w:rsid w:val="008477B8"/>
    <w:rsid w:val="0085520C"/>
    <w:rsid w:val="008609B4"/>
    <w:rsid w:val="00860D5D"/>
    <w:rsid w:val="00862924"/>
    <w:rsid w:val="008661D7"/>
    <w:rsid w:val="0086779B"/>
    <w:rsid w:val="00872FAB"/>
    <w:rsid w:val="00876B5D"/>
    <w:rsid w:val="008812EC"/>
    <w:rsid w:val="00897F2A"/>
    <w:rsid w:val="008A0205"/>
    <w:rsid w:val="008A13CF"/>
    <w:rsid w:val="008A1CFD"/>
    <w:rsid w:val="008A3D1F"/>
    <w:rsid w:val="008A438D"/>
    <w:rsid w:val="008B0646"/>
    <w:rsid w:val="008B1591"/>
    <w:rsid w:val="008B1916"/>
    <w:rsid w:val="008B3FA6"/>
    <w:rsid w:val="008B4C5B"/>
    <w:rsid w:val="008C21BB"/>
    <w:rsid w:val="008C71B1"/>
    <w:rsid w:val="008D2461"/>
    <w:rsid w:val="008D34E9"/>
    <w:rsid w:val="008D3985"/>
    <w:rsid w:val="008D3DDE"/>
    <w:rsid w:val="008D4D79"/>
    <w:rsid w:val="008D7724"/>
    <w:rsid w:val="008E0B9B"/>
    <w:rsid w:val="008E1783"/>
    <w:rsid w:val="008E18CC"/>
    <w:rsid w:val="008E3473"/>
    <w:rsid w:val="008E4780"/>
    <w:rsid w:val="008E5937"/>
    <w:rsid w:val="008F1E7D"/>
    <w:rsid w:val="008F4E5D"/>
    <w:rsid w:val="00901239"/>
    <w:rsid w:val="009040A7"/>
    <w:rsid w:val="00907320"/>
    <w:rsid w:val="00907A80"/>
    <w:rsid w:val="00907E2D"/>
    <w:rsid w:val="00914521"/>
    <w:rsid w:val="00921E57"/>
    <w:rsid w:val="00923EB2"/>
    <w:rsid w:val="00924A9C"/>
    <w:rsid w:val="0092603E"/>
    <w:rsid w:val="00926DBC"/>
    <w:rsid w:val="00932009"/>
    <w:rsid w:val="00933971"/>
    <w:rsid w:val="00934481"/>
    <w:rsid w:val="0093564C"/>
    <w:rsid w:val="0093674B"/>
    <w:rsid w:val="0094235F"/>
    <w:rsid w:val="00950C3F"/>
    <w:rsid w:val="009517C4"/>
    <w:rsid w:val="00952B0B"/>
    <w:rsid w:val="00953416"/>
    <w:rsid w:val="00955EC9"/>
    <w:rsid w:val="00961DC4"/>
    <w:rsid w:val="00961E01"/>
    <w:rsid w:val="009675AD"/>
    <w:rsid w:val="00967FB2"/>
    <w:rsid w:val="009736DA"/>
    <w:rsid w:val="009753FE"/>
    <w:rsid w:val="009768EE"/>
    <w:rsid w:val="0097694A"/>
    <w:rsid w:val="009803E5"/>
    <w:rsid w:val="00981473"/>
    <w:rsid w:val="00981A68"/>
    <w:rsid w:val="00984E06"/>
    <w:rsid w:val="00985A51"/>
    <w:rsid w:val="009876FB"/>
    <w:rsid w:val="00996462"/>
    <w:rsid w:val="0099799D"/>
    <w:rsid w:val="009A65B1"/>
    <w:rsid w:val="009C117E"/>
    <w:rsid w:val="009C20D0"/>
    <w:rsid w:val="009C7FD9"/>
    <w:rsid w:val="009D0C95"/>
    <w:rsid w:val="009D1436"/>
    <w:rsid w:val="009D1DE8"/>
    <w:rsid w:val="009D2AC4"/>
    <w:rsid w:val="009D404E"/>
    <w:rsid w:val="009D57C8"/>
    <w:rsid w:val="009D66C0"/>
    <w:rsid w:val="009E1FE5"/>
    <w:rsid w:val="009E250F"/>
    <w:rsid w:val="009E40F4"/>
    <w:rsid w:val="009E50C3"/>
    <w:rsid w:val="009E5235"/>
    <w:rsid w:val="009E5271"/>
    <w:rsid w:val="009F02BA"/>
    <w:rsid w:val="009F6863"/>
    <w:rsid w:val="009F6B49"/>
    <w:rsid w:val="00A05FBD"/>
    <w:rsid w:val="00A10BF4"/>
    <w:rsid w:val="00A10D13"/>
    <w:rsid w:val="00A11F4A"/>
    <w:rsid w:val="00A126B0"/>
    <w:rsid w:val="00A142B3"/>
    <w:rsid w:val="00A14D7D"/>
    <w:rsid w:val="00A21044"/>
    <w:rsid w:val="00A2325B"/>
    <w:rsid w:val="00A26D82"/>
    <w:rsid w:val="00A2782E"/>
    <w:rsid w:val="00A3573F"/>
    <w:rsid w:val="00A37D1F"/>
    <w:rsid w:val="00A41F93"/>
    <w:rsid w:val="00A448FA"/>
    <w:rsid w:val="00A46BA4"/>
    <w:rsid w:val="00A46D60"/>
    <w:rsid w:val="00A4737C"/>
    <w:rsid w:val="00A5327D"/>
    <w:rsid w:val="00A5434B"/>
    <w:rsid w:val="00A65B08"/>
    <w:rsid w:val="00A66634"/>
    <w:rsid w:val="00A717FA"/>
    <w:rsid w:val="00A76E4C"/>
    <w:rsid w:val="00A77302"/>
    <w:rsid w:val="00A77491"/>
    <w:rsid w:val="00A83F75"/>
    <w:rsid w:val="00A84406"/>
    <w:rsid w:val="00A84E58"/>
    <w:rsid w:val="00A90719"/>
    <w:rsid w:val="00A95660"/>
    <w:rsid w:val="00AA57F6"/>
    <w:rsid w:val="00AB0625"/>
    <w:rsid w:val="00AB0F91"/>
    <w:rsid w:val="00AB1310"/>
    <w:rsid w:val="00AB2A85"/>
    <w:rsid w:val="00AB3C90"/>
    <w:rsid w:val="00AC2168"/>
    <w:rsid w:val="00AC2D1A"/>
    <w:rsid w:val="00AC3651"/>
    <w:rsid w:val="00AC3C30"/>
    <w:rsid w:val="00AC4DE1"/>
    <w:rsid w:val="00AC672C"/>
    <w:rsid w:val="00AD37C9"/>
    <w:rsid w:val="00AD66F4"/>
    <w:rsid w:val="00AD6D86"/>
    <w:rsid w:val="00AE493F"/>
    <w:rsid w:val="00AF03B1"/>
    <w:rsid w:val="00AF54F0"/>
    <w:rsid w:val="00B01C14"/>
    <w:rsid w:val="00B02A69"/>
    <w:rsid w:val="00B02C2E"/>
    <w:rsid w:val="00B03001"/>
    <w:rsid w:val="00B03AB4"/>
    <w:rsid w:val="00B10C4A"/>
    <w:rsid w:val="00B11F8C"/>
    <w:rsid w:val="00B12235"/>
    <w:rsid w:val="00B17956"/>
    <w:rsid w:val="00B17C42"/>
    <w:rsid w:val="00B2142B"/>
    <w:rsid w:val="00B2273C"/>
    <w:rsid w:val="00B23A99"/>
    <w:rsid w:val="00B30E40"/>
    <w:rsid w:val="00B323B5"/>
    <w:rsid w:val="00B41B79"/>
    <w:rsid w:val="00B43C4B"/>
    <w:rsid w:val="00B50700"/>
    <w:rsid w:val="00B50A37"/>
    <w:rsid w:val="00B50DB7"/>
    <w:rsid w:val="00B53B9A"/>
    <w:rsid w:val="00B54882"/>
    <w:rsid w:val="00B612F0"/>
    <w:rsid w:val="00B61833"/>
    <w:rsid w:val="00B634BE"/>
    <w:rsid w:val="00B635D3"/>
    <w:rsid w:val="00B652BA"/>
    <w:rsid w:val="00B670CA"/>
    <w:rsid w:val="00B72578"/>
    <w:rsid w:val="00B7330A"/>
    <w:rsid w:val="00B758F7"/>
    <w:rsid w:val="00B76C32"/>
    <w:rsid w:val="00B84855"/>
    <w:rsid w:val="00B9300D"/>
    <w:rsid w:val="00B94554"/>
    <w:rsid w:val="00B945A9"/>
    <w:rsid w:val="00B94D26"/>
    <w:rsid w:val="00B97095"/>
    <w:rsid w:val="00BA120C"/>
    <w:rsid w:val="00BA25FD"/>
    <w:rsid w:val="00BA5A12"/>
    <w:rsid w:val="00BB10C5"/>
    <w:rsid w:val="00BC4BC9"/>
    <w:rsid w:val="00BC76D2"/>
    <w:rsid w:val="00BC7C40"/>
    <w:rsid w:val="00BD2823"/>
    <w:rsid w:val="00BD2C60"/>
    <w:rsid w:val="00BE0161"/>
    <w:rsid w:val="00BE062D"/>
    <w:rsid w:val="00BE20E9"/>
    <w:rsid w:val="00BE6343"/>
    <w:rsid w:val="00BE7764"/>
    <w:rsid w:val="00BF1E9B"/>
    <w:rsid w:val="00BF744A"/>
    <w:rsid w:val="00C13D24"/>
    <w:rsid w:val="00C14D5B"/>
    <w:rsid w:val="00C17CCE"/>
    <w:rsid w:val="00C21005"/>
    <w:rsid w:val="00C2319C"/>
    <w:rsid w:val="00C23C2F"/>
    <w:rsid w:val="00C24F93"/>
    <w:rsid w:val="00C27BE1"/>
    <w:rsid w:val="00C42BE0"/>
    <w:rsid w:val="00C43095"/>
    <w:rsid w:val="00C4309A"/>
    <w:rsid w:val="00C44F2A"/>
    <w:rsid w:val="00C47394"/>
    <w:rsid w:val="00C55735"/>
    <w:rsid w:val="00C6285B"/>
    <w:rsid w:val="00C64827"/>
    <w:rsid w:val="00C6603D"/>
    <w:rsid w:val="00C702AE"/>
    <w:rsid w:val="00C706FB"/>
    <w:rsid w:val="00C74511"/>
    <w:rsid w:val="00C76C49"/>
    <w:rsid w:val="00C77988"/>
    <w:rsid w:val="00C803CA"/>
    <w:rsid w:val="00C80E7E"/>
    <w:rsid w:val="00C81630"/>
    <w:rsid w:val="00C82EF1"/>
    <w:rsid w:val="00C85807"/>
    <w:rsid w:val="00C90EF4"/>
    <w:rsid w:val="00C91952"/>
    <w:rsid w:val="00C93B01"/>
    <w:rsid w:val="00C965CF"/>
    <w:rsid w:val="00C96C10"/>
    <w:rsid w:val="00C977CC"/>
    <w:rsid w:val="00CA14DD"/>
    <w:rsid w:val="00CA68E2"/>
    <w:rsid w:val="00CB599D"/>
    <w:rsid w:val="00CB7052"/>
    <w:rsid w:val="00CC4915"/>
    <w:rsid w:val="00CC650B"/>
    <w:rsid w:val="00CD2A13"/>
    <w:rsid w:val="00CD7A85"/>
    <w:rsid w:val="00CE0214"/>
    <w:rsid w:val="00CE6C7E"/>
    <w:rsid w:val="00CE6E4F"/>
    <w:rsid w:val="00CE6F5B"/>
    <w:rsid w:val="00CF17E0"/>
    <w:rsid w:val="00CF2FF7"/>
    <w:rsid w:val="00CF3582"/>
    <w:rsid w:val="00CF4E72"/>
    <w:rsid w:val="00CF51ED"/>
    <w:rsid w:val="00CF7B98"/>
    <w:rsid w:val="00D02B1E"/>
    <w:rsid w:val="00D12260"/>
    <w:rsid w:val="00D27E29"/>
    <w:rsid w:val="00D330E8"/>
    <w:rsid w:val="00D35ABC"/>
    <w:rsid w:val="00D42753"/>
    <w:rsid w:val="00D442E3"/>
    <w:rsid w:val="00D44E68"/>
    <w:rsid w:val="00D452EB"/>
    <w:rsid w:val="00D47DD0"/>
    <w:rsid w:val="00D52856"/>
    <w:rsid w:val="00D54164"/>
    <w:rsid w:val="00D61080"/>
    <w:rsid w:val="00D62E29"/>
    <w:rsid w:val="00D67F8D"/>
    <w:rsid w:val="00D70FE4"/>
    <w:rsid w:val="00D718D2"/>
    <w:rsid w:val="00D71E88"/>
    <w:rsid w:val="00D72E25"/>
    <w:rsid w:val="00D74AC0"/>
    <w:rsid w:val="00D767F3"/>
    <w:rsid w:val="00D81AB3"/>
    <w:rsid w:val="00D8250E"/>
    <w:rsid w:val="00D83086"/>
    <w:rsid w:val="00D84981"/>
    <w:rsid w:val="00D91B0E"/>
    <w:rsid w:val="00D9215E"/>
    <w:rsid w:val="00D92A4C"/>
    <w:rsid w:val="00D93242"/>
    <w:rsid w:val="00D96B59"/>
    <w:rsid w:val="00DA348B"/>
    <w:rsid w:val="00DB21EA"/>
    <w:rsid w:val="00DB22BA"/>
    <w:rsid w:val="00DB4B2F"/>
    <w:rsid w:val="00DB5D52"/>
    <w:rsid w:val="00DB5E06"/>
    <w:rsid w:val="00DC0935"/>
    <w:rsid w:val="00DC0AC4"/>
    <w:rsid w:val="00DC1908"/>
    <w:rsid w:val="00DD0B73"/>
    <w:rsid w:val="00DD103A"/>
    <w:rsid w:val="00DD145F"/>
    <w:rsid w:val="00DD479B"/>
    <w:rsid w:val="00DD4A6C"/>
    <w:rsid w:val="00DD7134"/>
    <w:rsid w:val="00DD71EA"/>
    <w:rsid w:val="00DD7324"/>
    <w:rsid w:val="00DD782C"/>
    <w:rsid w:val="00DE0D0C"/>
    <w:rsid w:val="00DE3FE8"/>
    <w:rsid w:val="00DE5D0C"/>
    <w:rsid w:val="00E006E2"/>
    <w:rsid w:val="00E00CD7"/>
    <w:rsid w:val="00E026E6"/>
    <w:rsid w:val="00E03ADB"/>
    <w:rsid w:val="00E046DA"/>
    <w:rsid w:val="00E04F4E"/>
    <w:rsid w:val="00E053E9"/>
    <w:rsid w:val="00E05E6C"/>
    <w:rsid w:val="00E0749F"/>
    <w:rsid w:val="00E11B73"/>
    <w:rsid w:val="00E13891"/>
    <w:rsid w:val="00E13A67"/>
    <w:rsid w:val="00E14A7A"/>
    <w:rsid w:val="00E250DD"/>
    <w:rsid w:val="00E256D4"/>
    <w:rsid w:val="00E260B8"/>
    <w:rsid w:val="00E37D65"/>
    <w:rsid w:val="00E43D5E"/>
    <w:rsid w:val="00E51281"/>
    <w:rsid w:val="00E51A8A"/>
    <w:rsid w:val="00E55818"/>
    <w:rsid w:val="00E572CF"/>
    <w:rsid w:val="00E67AF8"/>
    <w:rsid w:val="00E7470E"/>
    <w:rsid w:val="00E74BFD"/>
    <w:rsid w:val="00E753AC"/>
    <w:rsid w:val="00E76659"/>
    <w:rsid w:val="00E77F14"/>
    <w:rsid w:val="00E815A3"/>
    <w:rsid w:val="00E8398D"/>
    <w:rsid w:val="00E84042"/>
    <w:rsid w:val="00E90F7E"/>
    <w:rsid w:val="00E9494E"/>
    <w:rsid w:val="00EA6A4C"/>
    <w:rsid w:val="00EB0B89"/>
    <w:rsid w:val="00EC3ABB"/>
    <w:rsid w:val="00EC6ABC"/>
    <w:rsid w:val="00EC6CA7"/>
    <w:rsid w:val="00ED6336"/>
    <w:rsid w:val="00EF0FB6"/>
    <w:rsid w:val="00EF361A"/>
    <w:rsid w:val="00EF382A"/>
    <w:rsid w:val="00EF59CB"/>
    <w:rsid w:val="00EF6645"/>
    <w:rsid w:val="00EF7F92"/>
    <w:rsid w:val="00F0001B"/>
    <w:rsid w:val="00F012A6"/>
    <w:rsid w:val="00F01B3E"/>
    <w:rsid w:val="00F02567"/>
    <w:rsid w:val="00F028DD"/>
    <w:rsid w:val="00F02B6C"/>
    <w:rsid w:val="00F064BF"/>
    <w:rsid w:val="00F0667C"/>
    <w:rsid w:val="00F10CFE"/>
    <w:rsid w:val="00F14E50"/>
    <w:rsid w:val="00F16850"/>
    <w:rsid w:val="00F172EC"/>
    <w:rsid w:val="00F2296C"/>
    <w:rsid w:val="00F264E5"/>
    <w:rsid w:val="00F2680D"/>
    <w:rsid w:val="00F33284"/>
    <w:rsid w:val="00F348D3"/>
    <w:rsid w:val="00F37A0C"/>
    <w:rsid w:val="00F42506"/>
    <w:rsid w:val="00F458A1"/>
    <w:rsid w:val="00F4792A"/>
    <w:rsid w:val="00F748D9"/>
    <w:rsid w:val="00F754F3"/>
    <w:rsid w:val="00F77598"/>
    <w:rsid w:val="00F775C5"/>
    <w:rsid w:val="00F815C2"/>
    <w:rsid w:val="00F87F0F"/>
    <w:rsid w:val="00FA45F1"/>
    <w:rsid w:val="00FA74E1"/>
    <w:rsid w:val="00FB2A91"/>
    <w:rsid w:val="00FB41FA"/>
    <w:rsid w:val="00FB65E4"/>
    <w:rsid w:val="00FB6873"/>
    <w:rsid w:val="00FB696D"/>
    <w:rsid w:val="00FB69BC"/>
    <w:rsid w:val="00FB775C"/>
    <w:rsid w:val="00FC57FE"/>
    <w:rsid w:val="00FD03E4"/>
    <w:rsid w:val="00FD0E19"/>
    <w:rsid w:val="00FD130E"/>
    <w:rsid w:val="00FD2C8D"/>
    <w:rsid w:val="00FE10FF"/>
    <w:rsid w:val="00FE4249"/>
    <w:rsid w:val="00FE7FAA"/>
    <w:rsid w:val="00FF1061"/>
    <w:rsid w:val="00FF15CF"/>
    <w:rsid w:val="00FF272F"/>
    <w:rsid w:val="01F42D45"/>
    <w:rsid w:val="0BC4144B"/>
    <w:rsid w:val="0EE41FE3"/>
    <w:rsid w:val="104B7928"/>
    <w:rsid w:val="157C06B2"/>
    <w:rsid w:val="75FA452A"/>
    <w:rsid w:val="7B267501"/>
    <w:rsid w:val="7C8A3C2F"/>
    <w:rsid w:val="7D7C7D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Date" w:qFormat="1"/>
    <w:lsdException w:name="Body Text First Indent" w:qFormat="1"/>
    <w:lsdException w:name="Body Text First Indent 2" w:uiPriority="99" w:unhideWhenUsed="1" w:qFormat="1"/>
    <w:lsdException w:name="Body Text Indent 2" w:qFormat="1"/>
    <w:lsdException w:name="Hyperlink"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7052"/>
    <w:pPr>
      <w:widowControl w:val="0"/>
      <w:jc w:val="both"/>
    </w:pPr>
    <w:rPr>
      <w:kern w:val="2"/>
      <w:sz w:val="21"/>
      <w:szCs w:val="24"/>
    </w:rPr>
  </w:style>
  <w:style w:type="paragraph" w:styleId="1">
    <w:name w:val="heading 1"/>
    <w:basedOn w:val="a"/>
    <w:next w:val="a"/>
    <w:link w:val="1Char"/>
    <w:qFormat/>
    <w:rsid w:val="00CB7052"/>
    <w:pPr>
      <w:keepNext/>
      <w:keepLines/>
      <w:spacing w:line="576" w:lineRule="auto"/>
      <w:outlineLvl w:val="0"/>
    </w:pPr>
    <w:rPr>
      <w:rFonts w:ascii="Calibri" w:hAnsi="Calibri"/>
      <w:b/>
      <w:kern w:val="44"/>
      <w:sz w:val="44"/>
    </w:rPr>
  </w:style>
  <w:style w:type="paragraph" w:styleId="2">
    <w:name w:val="heading 2"/>
    <w:basedOn w:val="a"/>
    <w:next w:val="a"/>
    <w:link w:val="2Char"/>
    <w:semiHidden/>
    <w:unhideWhenUsed/>
    <w:qFormat/>
    <w:rsid w:val="00CB7052"/>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rsid w:val="00CB705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CB7052"/>
    <w:pPr>
      <w:ind w:firstLineChars="200" w:firstLine="420"/>
    </w:pPr>
    <w:rPr>
      <w:szCs w:val="21"/>
    </w:rPr>
  </w:style>
  <w:style w:type="paragraph" w:styleId="a4">
    <w:name w:val="Body Text"/>
    <w:basedOn w:val="a"/>
    <w:link w:val="Char"/>
    <w:uiPriority w:val="1"/>
    <w:qFormat/>
    <w:rsid w:val="00CB7052"/>
    <w:pPr>
      <w:jc w:val="center"/>
    </w:pPr>
    <w:rPr>
      <w:rFonts w:eastAsia="黑体"/>
      <w:sz w:val="36"/>
      <w:szCs w:val="20"/>
    </w:rPr>
  </w:style>
  <w:style w:type="paragraph" w:styleId="a5">
    <w:name w:val="Body Text Indent"/>
    <w:basedOn w:val="a"/>
    <w:link w:val="Char1"/>
    <w:qFormat/>
    <w:rsid w:val="00CB7052"/>
    <w:pPr>
      <w:spacing w:after="120"/>
      <w:ind w:leftChars="200" w:left="420"/>
    </w:pPr>
  </w:style>
  <w:style w:type="paragraph" w:styleId="a6">
    <w:name w:val="Plain Text"/>
    <w:basedOn w:val="a"/>
    <w:link w:val="Char0"/>
    <w:qFormat/>
    <w:rsid w:val="00CB7052"/>
    <w:rPr>
      <w:rFonts w:ascii="宋体" w:hAnsi="Courier New"/>
    </w:rPr>
  </w:style>
  <w:style w:type="paragraph" w:styleId="a7">
    <w:name w:val="Date"/>
    <w:basedOn w:val="a"/>
    <w:next w:val="a"/>
    <w:link w:val="Char2"/>
    <w:qFormat/>
    <w:rsid w:val="00CB7052"/>
    <w:pPr>
      <w:ind w:leftChars="2500" w:left="100"/>
    </w:pPr>
  </w:style>
  <w:style w:type="paragraph" w:styleId="20">
    <w:name w:val="Body Text Indent 2"/>
    <w:basedOn w:val="a"/>
    <w:link w:val="2Char0"/>
    <w:qFormat/>
    <w:rsid w:val="00CB7052"/>
    <w:pPr>
      <w:spacing w:after="120" w:line="480" w:lineRule="auto"/>
      <w:ind w:leftChars="200" w:left="420"/>
    </w:pPr>
  </w:style>
  <w:style w:type="paragraph" w:styleId="a8">
    <w:name w:val="Balloon Text"/>
    <w:basedOn w:val="a"/>
    <w:link w:val="Char3"/>
    <w:qFormat/>
    <w:rsid w:val="00CB7052"/>
    <w:rPr>
      <w:sz w:val="18"/>
      <w:szCs w:val="18"/>
    </w:rPr>
  </w:style>
  <w:style w:type="paragraph" w:styleId="a9">
    <w:name w:val="footer"/>
    <w:basedOn w:val="a"/>
    <w:link w:val="Char4"/>
    <w:uiPriority w:val="99"/>
    <w:qFormat/>
    <w:rsid w:val="00CB7052"/>
    <w:pPr>
      <w:tabs>
        <w:tab w:val="center" w:pos="4153"/>
        <w:tab w:val="right" w:pos="8306"/>
      </w:tabs>
      <w:snapToGrid w:val="0"/>
      <w:jc w:val="left"/>
    </w:pPr>
    <w:rPr>
      <w:sz w:val="18"/>
      <w:szCs w:val="18"/>
    </w:rPr>
  </w:style>
  <w:style w:type="paragraph" w:styleId="aa">
    <w:name w:val="header"/>
    <w:basedOn w:val="a"/>
    <w:link w:val="Char5"/>
    <w:qFormat/>
    <w:rsid w:val="00CB7052"/>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Char6"/>
    <w:qFormat/>
    <w:rsid w:val="00CB7052"/>
    <w:pPr>
      <w:snapToGrid w:val="0"/>
      <w:jc w:val="left"/>
    </w:pPr>
    <w:rPr>
      <w:sz w:val="18"/>
      <w:szCs w:val="18"/>
    </w:rPr>
  </w:style>
  <w:style w:type="paragraph" w:styleId="ac">
    <w:name w:val="Normal (Web)"/>
    <w:basedOn w:val="a"/>
    <w:uiPriority w:val="99"/>
    <w:qFormat/>
    <w:rsid w:val="00CB7052"/>
    <w:pPr>
      <w:spacing w:beforeAutospacing="1" w:afterAutospacing="1"/>
      <w:jc w:val="left"/>
    </w:pPr>
    <w:rPr>
      <w:rFonts w:ascii="Calibri" w:hAnsi="Calibri"/>
      <w:kern w:val="0"/>
      <w:sz w:val="24"/>
    </w:rPr>
  </w:style>
  <w:style w:type="paragraph" w:styleId="ad">
    <w:name w:val="Body Text First Indent"/>
    <w:basedOn w:val="a4"/>
    <w:link w:val="Char7"/>
    <w:qFormat/>
    <w:rsid w:val="00CB7052"/>
    <w:pPr>
      <w:spacing w:after="120"/>
      <w:ind w:firstLineChars="100" w:firstLine="420"/>
      <w:jc w:val="both"/>
    </w:pPr>
    <w:rPr>
      <w:rFonts w:eastAsia="宋体"/>
      <w:sz w:val="21"/>
      <w:szCs w:val="24"/>
    </w:rPr>
  </w:style>
  <w:style w:type="paragraph" w:styleId="21">
    <w:name w:val="Body Text First Indent 2"/>
    <w:basedOn w:val="a5"/>
    <w:next w:val="ad"/>
    <w:link w:val="2Char1"/>
    <w:uiPriority w:val="99"/>
    <w:unhideWhenUsed/>
    <w:qFormat/>
    <w:rsid w:val="00CB7052"/>
    <w:pPr>
      <w:ind w:firstLineChars="200" w:firstLine="420"/>
    </w:pPr>
    <w:rPr>
      <w:rFonts w:ascii="Calibri" w:hAnsi="Calibri"/>
      <w:szCs w:val="22"/>
    </w:rPr>
  </w:style>
  <w:style w:type="table" w:styleId="ae">
    <w:name w:val="Table Grid"/>
    <w:basedOn w:val="a1"/>
    <w:autoRedefine/>
    <w:qFormat/>
    <w:rsid w:val="00CB7052"/>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sid w:val="00CB7052"/>
    <w:rPr>
      <w:b/>
      <w:bCs/>
    </w:rPr>
  </w:style>
  <w:style w:type="character" w:styleId="af0">
    <w:name w:val="Hyperlink"/>
    <w:basedOn w:val="a0"/>
    <w:qFormat/>
    <w:rsid w:val="00CB7052"/>
    <w:rPr>
      <w:color w:val="0000FF"/>
      <w:u w:val="single"/>
    </w:rPr>
  </w:style>
  <w:style w:type="character" w:customStyle="1" w:styleId="Char5">
    <w:name w:val="页眉 Char"/>
    <w:basedOn w:val="a0"/>
    <w:link w:val="aa"/>
    <w:uiPriority w:val="99"/>
    <w:qFormat/>
    <w:rsid w:val="00CB7052"/>
    <w:rPr>
      <w:kern w:val="2"/>
      <w:sz w:val="18"/>
      <w:szCs w:val="18"/>
    </w:rPr>
  </w:style>
  <w:style w:type="character" w:customStyle="1" w:styleId="Char4">
    <w:name w:val="页脚 Char"/>
    <w:basedOn w:val="a0"/>
    <w:link w:val="a9"/>
    <w:uiPriority w:val="99"/>
    <w:qFormat/>
    <w:rsid w:val="00CB7052"/>
    <w:rPr>
      <w:kern w:val="2"/>
      <w:sz w:val="18"/>
      <w:szCs w:val="18"/>
    </w:rPr>
  </w:style>
  <w:style w:type="character" w:customStyle="1" w:styleId="Char8">
    <w:name w:val="正文文本缩进 Char"/>
    <w:basedOn w:val="a0"/>
    <w:link w:val="a5"/>
    <w:qFormat/>
    <w:rsid w:val="00CB7052"/>
    <w:rPr>
      <w:kern w:val="2"/>
      <w:sz w:val="21"/>
      <w:szCs w:val="24"/>
    </w:rPr>
  </w:style>
  <w:style w:type="character" w:customStyle="1" w:styleId="Char">
    <w:name w:val="正文文本 Char"/>
    <w:basedOn w:val="a0"/>
    <w:link w:val="a4"/>
    <w:qFormat/>
    <w:rsid w:val="00CB7052"/>
    <w:rPr>
      <w:rFonts w:eastAsia="黑体"/>
      <w:kern w:val="2"/>
      <w:sz w:val="36"/>
    </w:rPr>
  </w:style>
  <w:style w:type="character" w:customStyle="1" w:styleId="Char1">
    <w:name w:val="正文文本缩进 Char1"/>
    <w:basedOn w:val="a0"/>
    <w:link w:val="a5"/>
    <w:qFormat/>
    <w:rsid w:val="00CB7052"/>
    <w:rPr>
      <w:kern w:val="2"/>
      <w:sz w:val="21"/>
      <w:szCs w:val="24"/>
    </w:rPr>
  </w:style>
  <w:style w:type="paragraph" w:customStyle="1" w:styleId="Heading2">
    <w:name w:val="Heading 2"/>
    <w:basedOn w:val="a"/>
    <w:uiPriority w:val="1"/>
    <w:qFormat/>
    <w:rsid w:val="00CB7052"/>
    <w:pPr>
      <w:jc w:val="left"/>
      <w:outlineLvl w:val="2"/>
    </w:pPr>
    <w:rPr>
      <w:rFonts w:ascii="宋体" w:hAnsi="宋体"/>
      <w:kern w:val="0"/>
      <w:sz w:val="31"/>
      <w:szCs w:val="31"/>
      <w:lang w:eastAsia="en-US"/>
    </w:rPr>
  </w:style>
  <w:style w:type="paragraph" w:customStyle="1" w:styleId="Heading1">
    <w:name w:val="Heading 1"/>
    <w:basedOn w:val="a"/>
    <w:uiPriority w:val="1"/>
    <w:qFormat/>
    <w:rsid w:val="00CB7052"/>
    <w:pPr>
      <w:spacing w:before="38"/>
      <w:ind w:left="118"/>
      <w:jc w:val="left"/>
      <w:outlineLvl w:val="1"/>
    </w:pPr>
    <w:rPr>
      <w:rFonts w:ascii="宋体" w:hAnsi="宋体"/>
      <w:kern w:val="0"/>
      <w:sz w:val="32"/>
      <w:szCs w:val="32"/>
      <w:lang w:eastAsia="en-US"/>
    </w:rPr>
  </w:style>
  <w:style w:type="character" w:customStyle="1" w:styleId="Char2">
    <w:name w:val="日期 Char"/>
    <w:basedOn w:val="a0"/>
    <w:link w:val="a7"/>
    <w:qFormat/>
    <w:rsid w:val="00CB7052"/>
    <w:rPr>
      <w:kern w:val="2"/>
      <w:sz w:val="21"/>
      <w:szCs w:val="24"/>
    </w:rPr>
  </w:style>
  <w:style w:type="character" w:customStyle="1" w:styleId="1Char">
    <w:name w:val="标题 1 Char"/>
    <w:basedOn w:val="a0"/>
    <w:link w:val="1"/>
    <w:qFormat/>
    <w:rsid w:val="00CB7052"/>
    <w:rPr>
      <w:rFonts w:ascii="Calibri" w:eastAsia="宋体" w:hAnsi="Calibri" w:cs="Times New Roman"/>
      <w:b/>
      <w:kern w:val="44"/>
      <w:sz w:val="44"/>
      <w:szCs w:val="24"/>
    </w:rPr>
  </w:style>
  <w:style w:type="character" w:customStyle="1" w:styleId="MSGENFONTSTYLENAMETEMPLATEROLENUMBERMSGENFONTSTYLENAMEBYROLETEXT2">
    <w:name w:val="MSG_EN_FONT_STYLE_NAME_TEMPLATE_ROLE_NUMBER MSG_EN_FONT_STYLE_NAME_BY_ROLE_TEXT 2_"/>
    <w:basedOn w:val="a0"/>
    <w:link w:val="MSGENFONTSTYLENAMETEMPLATEROLENUMBERMSGENFONTSTYLENAMEBYROLETEXT21"/>
    <w:uiPriority w:val="99"/>
    <w:unhideWhenUsed/>
    <w:qFormat/>
    <w:locked/>
    <w:rsid w:val="00CB7052"/>
    <w:rPr>
      <w:rFonts w:ascii="PMingLiU" w:eastAsia="PMingLiU"/>
      <w:sz w:val="30"/>
      <w:shd w:val="clear" w:color="auto" w:fill="FFFFFF"/>
    </w:rPr>
  </w:style>
  <w:style w:type="paragraph" w:customStyle="1" w:styleId="MSGENFONTSTYLENAMETEMPLATEROLENUMBERMSGENFONTSTYLENAMEBYROLETEXT21">
    <w:name w:val="MSG_EN_FONT_STYLE_NAME_TEMPLATE_ROLE_NUMBER MSG_EN_FONT_STYLE_NAME_BY_ROLE_TEXT 21"/>
    <w:basedOn w:val="a"/>
    <w:link w:val="MSGENFONTSTYLENAMETEMPLATEROLENUMBERMSGENFONTSTYLENAMEBYROLETEXT2"/>
    <w:uiPriority w:val="99"/>
    <w:unhideWhenUsed/>
    <w:qFormat/>
    <w:rsid w:val="00CB7052"/>
    <w:pPr>
      <w:shd w:val="clear" w:color="auto" w:fill="FFFFFF"/>
      <w:spacing w:before="560" w:after="280" w:line="300" w:lineRule="exact"/>
    </w:pPr>
    <w:rPr>
      <w:rFonts w:ascii="PMingLiU" w:eastAsia="PMingLiU" w:hint="eastAsia"/>
      <w:kern w:val="0"/>
      <w:sz w:val="30"/>
      <w:szCs w:val="20"/>
    </w:rPr>
  </w:style>
  <w:style w:type="character" w:customStyle="1" w:styleId="Char3">
    <w:name w:val="批注框文本 Char"/>
    <w:basedOn w:val="a0"/>
    <w:link w:val="a8"/>
    <w:qFormat/>
    <w:rsid w:val="00CB7052"/>
    <w:rPr>
      <w:kern w:val="2"/>
      <w:sz w:val="18"/>
      <w:szCs w:val="18"/>
    </w:rPr>
  </w:style>
  <w:style w:type="character" w:customStyle="1" w:styleId="Char6">
    <w:name w:val="脚注文本 Char"/>
    <w:basedOn w:val="a0"/>
    <w:link w:val="ab"/>
    <w:uiPriority w:val="99"/>
    <w:qFormat/>
    <w:rsid w:val="00CB7052"/>
    <w:rPr>
      <w:kern w:val="2"/>
      <w:sz w:val="18"/>
      <w:szCs w:val="18"/>
    </w:rPr>
  </w:style>
  <w:style w:type="character" w:customStyle="1" w:styleId="af1">
    <w:name w:val="正文文本_"/>
    <w:basedOn w:val="a0"/>
    <w:link w:val="10"/>
    <w:qFormat/>
    <w:rsid w:val="00CB7052"/>
    <w:rPr>
      <w:rFonts w:ascii="Arial Unicode MS" w:eastAsia="Arial Unicode MS" w:hAnsi="Arial Unicode MS" w:cs="Arial Unicode MS"/>
      <w:sz w:val="30"/>
      <w:szCs w:val="30"/>
      <w:shd w:val="clear" w:color="auto" w:fill="FFFFFF"/>
    </w:rPr>
  </w:style>
  <w:style w:type="paragraph" w:customStyle="1" w:styleId="10">
    <w:name w:val="正文文本1"/>
    <w:basedOn w:val="a"/>
    <w:link w:val="af1"/>
    <w:qFormat/>
    <w:rsid w:val="00CB7052"/>
    <w:pPr>
      <w:shd w:val="clear" w:color="auto" w:fill="FFFFFF"/>
      <w:spacing w:line="619" w:lineRule="exact"/>
      <w:ind w:hanging="1100"/>
      <w:jc w:val="left"/>
    </w:pPr>
    <w:rPr>
      <w:rFonts w:ascii="Arial Unicode MS" w:eastAsia="Arial Unicode MS" w:hAnsi="Arial Unicode MS" w:cs="Arial Unicode MS"/>
      <w:kern w:val="0"/>
      <w:sz w:val="30"/>
      <w:szCs w:val="30"/>
    </w:rPr>
  </w:style>
  <w:style w:type="character" w:customStyle="1" w:styleId="17pt">
    <w:name w:val="正文文本 + 17 pt"/>
    <w:basedOn w:val="af1"/>
    <w:qFormat/>
    <w:rsid w:val="00CB7052"/>
    <w:rPr>
      <w:color w:val="000000"/>
      <w:spacing w:val="0"/>
      <w:w w:val="80"/>
      <w:position w:val="0"/>
      <w:sz w:val="34"/>
      <w:szCs w:val="34"/>
      <w:lang w:val="zh-CN"/>
    </w:rPr>
  </w:style>
  <w:style w:type="character" w:customStyle="1" w:styleId="17pt1">
    <w:name w:val="正文文本 + 17 pt1"/>
    <w:basedOn w:val="af1"/>
    <w:qFormat/>
    <w:rsid w:val="00CB7052"/>
    <w:rPr>
      <w:color w:val="000000"/>
      <w:spacing w:val="0"/>
      <w:w w:val="80"/>
      <w:position w:val="0"/>
      <w:sz w:val="34"/>
      <w:szCs w:val="34"/>
      <w:lang w:val="zh-CN"/>
    </w:rPr>
  </w:style>
  <w:style w:type="character" w:customStyle="1" w:styleId="4">
    <w:name w:val="正文文本 (4)_"/>
    <w:basedOn w:val="a0"/>
    <w:link w:val="40"/>
    <w:qFormat/>
    <w:rsid w:val="00CB7052"/>
    <w:rPr>
      <w:rFonts w:ascii="Arial Unicode MS" w:eastAsia="Arial Unicode MS" w:hAnsi="Arial Unicode MS" w:cs="Arial Unicode MS"/>
      <w:sz w:val="30"/>
      <w:szCs w:val="30"/>
      <w:shd w:val="clear" w:color="auto" w:fill="FFFFFF"/>
    </w:rPr>
  </w:style>
  <w:style w:type="paragraph" w:customStyle="1" w:styleId="40">
    <w:name w:val="正文文本 (4)"/>
    <w:basedOn w:val="a"/>
    <w:link w:val="4"/>
    <w:qFormat/>
    <w:rsid w:val="00CB7052"/>
    <w:pPr>
      <w:shd w:val="clear" w:color="auto" w:fill="FFFFFF"/>
      <w:spacing w:line="619" w:lineRule="exact"/>
      <w:jc w:val="distribute"/>
    </w:pPr>
    <w:rPr>
      <w:rFonts w:ascii="Arial Unicode MS" w:eastAsia="Arial Unicode MS" w:hAnsi="Arial Unicode MS" w:cs="Arial Unicode MS"/>
      <w:kern w:val="0"/>
      <w:sz w:val="30"/>
      <w:szCs w:val="30"/>
    </w:rPr>
  </w:style>
  <w:style w:type="character" w:customStyle="1" w:styleId="80">
    <w:name w:val="正文文本 + 缩放 80%"/>
    <w:basedOn w:val="af1"/>
    <w:qFormat/>
    <w:rsid w:val="00CB7052"/>
    <w:rPr>
      <w:color w:val="000000"/>
      <w:spacing w:val="0"/>
      <w:w w:val="80"/>
      <w:position w:val="0"/>
      <w:lang w:val="zh-CN"/>
    </w:rPr>
  </w:style>
  <w:style w:type="character" w:customStyle="1" w:styleId="9">
    <w:name w:val="正文文本 (9)_"/>
    <w:basedOn w:val="a0"/>
    <w:link w:val="90"/>
    <w:qFormat/>
    <w:rsid w:val="00CB7052"/>
    <w:rPr>
      <w:rFonts w:ascii="Arial Unicode MS" w:eastAsia="Arial Unicode MS" w:hAnsi="Arial Unicode MS" w:cs="Arial Unicode MS"/>
      <w:spacing w:val="20"/>
      <w:w w:val="80"/>
      <w:sz w:val="30"/>
      <w:szCs w:val="30"/>
      <w:shd w:val="clear" w:color="auto" w:fill="FFFFFF"/>
    </w:rPr>
  </w:style>
  <w:style w:type="paragraph" w:customStyle="1" w:styleId="90">
    <w:name w:val="正文文本 (9)"/>
    <w:basedOn w:val="a"/>
    <w:link w:val="9"/>
    <w:qFormat/>
    <w:rsid w:val="00CB7052"/>
    <w:pPr>
      <w:shd w:val="clear" w:color="auto" w:fill="FFFFFF"/>
      <w:spacing w:line="0" w:lineRule="atLeast"/>
      <w:jc w:val="left"/>
    </w:pPr>
    <w:rPr>
      <w:rFonts w:ascii="Arial Unicode MS" w:eastAsia="Arial Unicode MS" w:hAnsi="Arial Unicode MS" w:cs="Arial Unicode MS"/>
      <w:spacing w:val="20"/>
      <w:w w:val="80"/>
      <w:kern w:val="0"/>
      <w:sz w:val="30"/>
      <w:szCs w:val="30"/>
    </w:rPr>
  </w:style>
  <w:style w:type="character" w:customStyle="1" w:styleId="22">
    <w:name w:val="标题 #2_"/>
    <w:basedOn w:val="a0"/>
    <w:link w:val="23"/>
    <w:qFormat/>
    <w:rsid w:val="00CB7052"/>
    <w:rPr>
      <w:rFonts w:ascii="Arial Unicode MS" w:eastAsia="Arial Unicode MS" w:hAnsi="Arial Unicode MS" w:cs="Arial Unicode MS"/>
      <w:sz w:val="36"/>
      <w:szCs w:val="36"/>
      <w:shd w:val="clear" w:color="auto" w:fill="FFFFFF"/>
    </w:rPr>
  </w:style>
  <w:style w:type="paragraph" w:customStyle="1" w:styleId="23">
    <w:name w:val="标题 #2"/>
    <w:basedOn w:val="a"/>
    <w:link w:val="22"/>
    <w:qFormat/>
    <w:rsid w:val="00CB7052"/>
    <w:pPr>
      <w:shd w:val="clear" w:color="auto" w:fill="FFFFFF"/>
      <w:spacing w:after="420" w:line="0" w:lineRule="atLeast"/>
      <w:jc w:val="center"/>
      <w:outlineLvl w:val="1"/>
    </w:pPr>
    <w:rPr>
      <w:rFonts w:ascii="Arial Unicode MS" w:eastAsia="Arial Unicode MS" w:hAnsi="Arial Unicode MS" w:cs="Arial Unicode MS"/>
      <w:kern w:val="0"/>
      <w:sz w:val="36"/>
      <w:szCs w:val="36"/>
    </w:rPr>
  </w:style>
  <w:style w:type="character" w:customStyle="1" w:styleId="13">
    <w:name w:val="正文文本 (13)_"/>
    <w:basedOn w:val="a0"/>
    <w:link w:val="130"/>
    <w:qFormat/>
    <w:rsid w:val="00CB7052"/>
    <w:rPr>
      <w:rFonts w:ascii="Arial Unicode MS" w:eastAsia="Arial Unicode MS" w:hAnsi="Arial Unicode MS" w:cs="Arial Unicode MS"/>
      <w:sz w:val="28"/>
      <w:szCs w:val="28"/>
      <w:shd w:val="clear" w:color="auto" w:fill="FFFFFF"/>
    </w:rPr>
  </w:style>
  <w:style w:type="paragraph" w:customStyle="1" w:styleId="130">
    <w:name w:val="正文文本 (13)"/>
    <w:basedOn w:val="a"/>
    <w:link w:val="13"/>
    <w:qFormat/>
    <w:rsid w:val="00CB7052"/>
    <w:pPr>
      <w:shd w:val="clear" w:color="auto" w:fill="FFFFFF"/>
      <w:spacing w:after="360" w:line="0" w:lineRule="atLeast"/>
      <w:jc w:val="left"/>
    </w:pPr>
    <w:rPr>
      <w:rFonts w:ascii="Arial Unicode MS" w:eastAsia="Arial Unicode MS" w:hAnsi="Arial Unicode MS" w:cs="Arial Unicode MS"/>
      <w:kern w:val="0"/>
      <w:sz w:val="28"/>
      <w:szCs w:val="28"/>
    </w:rPr>
  </w:style>
  <w:style w:type="character" w:customStyle="1" w:styleId="11">
    <w:name w:val="标题 #1_"/>
    <w:basedOn w:val="a0"/>
    <w:link w:val="12"/>
    <w:qFormat/>
    <w:rsid w:val="00CB7052"/>
    <w:rPr>
      <w:rFonts w:ascii="Arial Unicode MS" w:eastAsia="Arial Unicode MS" w:hAnsi="Arial Unicode MS" w:cs="Arial Unicode MS"/>
      <w:sz w:val="46"/>
      <w:szCs w:val="46"/>
      <w:shd w:val="clear" w:color="auto" w:fill="FFFFFF"/>
    </w:rPr>
  </w:style>
  <w:style w:type="paragraph" w:customStyle="1" w:styleId="12">
    <w:name w:val="标题 #1"/>
    <w:basedOn w:val="a"/>
    <w:link w:val="11"/>
    <w:qFormat/>
    <w:rsid w:val="00CB7052"/>
    <w:pPr>
      <w:shd w:val="clear" w:color="auto" w:fill="FFFFFF"/>
      <w:spacing w:before="360" w:after="1020" w:line="946" w:lineRule="exact"/>
      <w:jc w:val="center"/>
      <w:outlineLvl w:val="0"/>
    </w:pPr>
    <w:rPr>
      <w:rFonts w:ascii="Arial Unicode MS" w:eastAsia="Arial Unicode MS" w:hAnsi="Arial Unicode MS" w:cs="Arial Unicode MS"/>
      <w:kern w:val="0"/>
      <w:sz w:val="46"/>
      <w:szCs w:val="46"/>
    </w:rPr>
  </w:style>
  <w:style w:type="character" w:customStyle="1" w:styleId="90pt1">
    <w:name w:val="正文文本 (9) + 间距 0 pt1"/>
    <w:basedOn w:val="9"/>
    <w:qFormat/>
    <w:rsid w:val="00CB7052"/>
    <w:rPr>
      <w:color w:val="000000"/>
      <w:spacing w:val="0"/>
      <w:w w:val="100"/>
      <w:position w:val="0"/>
      <w:lang w:val="zh-CN"/>
    </w:rPr>
  </w:style>
  <w:style w:type="character" w:customStyle="1" w:styleId="9100">
    <w:name w:val="正文文本 (9) + 缩放 100%"/>
    <w:basedOn w:val="9"/>
    <w:qFormat/>
    <w:rsid w:val="00CB7052"/>
    <w:rPr>
      <w:color w:val="000000"/>
      <w:w w:val="100"/>
      <w:position w:val="0"/>
      <w:lang w:val="zh-CN"/>
    </w:rPr>
  </w:style>
  <w:style w:type="character" w:customStyle="1" w:styleId="font11">
    <w:name w:val="font11"/>
    <w:basedOn w:val="a0"/>
    <w:qFormat/>
    <w:rsid w:val="00CB7052"/>
    <w:rPr>
      <w:rFonts w:ascii="仿宋_GB2312" w:eastAsia="仿宋_GB2312" w:cs="仿宋_GB2312" w:hint="eastAsia"/>
      <w:color w:val="000000"/>
      <w:sz w:val="32"/>
      <w:szCs w:val="32"/>
      <w:u w:val="none"/>
    </w:rPr>
  </w:style>
  <w:style w:type="character" w:customStyle="1" w:styleId="font41">
    <w:name w:val="font41"/>
    <w:basedOn w:val="a0"/>
    <w:qFormat/>
    <w:rsid w:val="00CB7052"/>
    <w:rPr>
      <w:rFonts w:ascii="宋体" w:eastAsia="宋体" w:hAnsi="宋体" w:cs="宋体" w:hint="eastAsia"/>
      <w:color w:val="000000"/>
      <w:sz w:val="32"/>
      <w:szCs w:val="32"/>
      <w:u w:val="none"/>
    </w:rPr>
  </w:style>
  <w:style w:type="character" w:customStyle="1" w:styleId="2Char0">
    <w:name w:val="正文文本缩进 2 Char"/>
    <w:basedOn w:val="a0"/>
    <w:link w:val="20"/>
    <w:qFormat/>
    <w:rsid w:val="00CB7052"/>
    <w:rPr>
      <w:kern w:val="2"/>
      <w:sz w:val="21"/>
      <w:szCs w:val="24"/>
    </w:rPr>
  </w:style>
  <w:style w:type="paragraph" w:styleId="af2">
    <w:name w:val="List Paragraph"/>
    <w:basedOn w:val="a"/>
    <w:uiPriority w:val="34"/>
    <w:qFormat/>
    <w:rsid w:val="00CB7052"/>
    <w:pPr>
      <w:ind w:firstLineChars="200" w:firstLine="420"/>
    </w:pPr>
    <w:rPr>
      <w:rFonts w:ascii="Calibri" w:hAnsi="Calibri"/>
      <w:szCs w:val="22"/>
    </w:rPr>
  </w:style>
  <w:style w:type="paragraph" w:customStyle="1" w:styleId="paragraphtext-align-type-centerpap-line-28ptpap-line-rule-exactpap-spacing-before-0ptpap-spacing-after-0pt">
    <w:name w:val="paragraph text-align-type-center pap-line-28pt pap-line-rule-exact pap-spacing-before-0pt pap-spacing-after-0pt"/>
    <w:basedOn w:val="a"/>
    <w:qFormat/>
    <w:rsid w:val="00CB7052"/>
    <w:pPr>
      <w:widowControl/>
      <w:spacing w:before="100" w:beforeAutospacing="1" w:after="100" w:afterAutospacing="1"/>
      <w:jc w:val="left"/>
    </w:pPr>
    <w:rPr>
      <w:rFonts w:ascii="宋体" w:hAnsi="宋体" w:cs="宋体"/>
      <w:kern w:val="0"/>
      <w:sz w:val="24"/>
    </w:rPr>
  </w:style>
  <w:style w:type="paragraph" w:customStyle="1" w:styleId="paragraphtext-align-type-justifypap-line-28ptpap-line-rule-exactpap-spacing-before-0ptpap-spacing-after-0pt">
    <w:name w:val="paragraph text-align-type-justify pap-line-28pt pap-line-rule-exact pap-spacing-before-0pt pap-spacing-after-0pt"/>
    <w:basedOn w:val="a"/>
    <w:qFormat/>
    <w:rsid w:val="00CB7052"/>
    <w:pPr>
      <w:widowControl/>
      <w:spacing w:before="100" w:beforeAutospacing="1" w:after="100" w:afterAutospacing="1"/>
      <w:jc w:val="left"/>
    </w:pPr>
    <w:rPr>
      <w:rFonts w:ascii="宋体" w:hAnsi="宋体" w:cs="宋体"/>
      <w:kern w:val="0"/>
      <w:sz w:val="24"/>
    </w:rPr>
  </w:style>
  <w:style w:type="character" w:customStyle="1" w:styleId="2Char">
    <w:name w:val="标题 2 Char"/>
    <w:basedOn w:val="a0"/>
    <w:link w:val="2"/>
    <w:semiHidden/>
    <w:qFormat/>
    <w:rsid w:val="00CB7052"/>
    <w:rPr>
      <w:rFonts w:ascii="Cambria" w:eastAsia="宋体" w:hAnsi="Cambria" w:cs="Times New Roman"/>
      <w:b/>
      <w:bCs/>
      <w:kern w:val="2"/>
      <w:sz w:val="32"/>
      <w:szCs w:val="32"/>
    </w:rPr>
  </w:style>
  <w:style w:type="character" w:customStyle="1" w:styleId="Char7">
    <w:name w:val="正文首行缩进 Char"/>
    <w:basedOn w:val="Char"/>
    <w:link w:val="ad"/>
    <w:qFormat/>
    <w:rsid w:val="00CB7052"/>
    <w:rPr>
      <w:sz w:val="21"/>
      <w:szCs w:val="24"/>
    </w:rPr>
  </w:style>
  <w:style w:type="character" w:customStyle="1" w:styleId="2Char1">
    <w:name w:val="正文首行缩进 2 Char"/>
    <w:basedOn w:val="Char8"/>
    <w:link w:val="21"/>
    <w:uiPriority w:val="99"/>
    <w:qFormat/>
    <w:rsid w:val="00CB7052"/>
    <w:rPr>
      <w:rFonts w:ascii="Calibri" w:hAnsi="Calibri"/>
      <w:szCs w:val="22"/>
    </w:rPr>
  </w:style>
  <w:style w:type="character" w:customStyle="1" w:styleId="NormalCharacter">
    <w:name w:val="NormalCharacter"/>
    <w:qFormat/>
    <w:rsid w:val="00CB7052"/>
  </w:style>
  <w:style w:type="paragraph" w:customStyle="1" w:styleId="ParaCharCharCharChar">
    <w:name w:val="默认段落字体 Para Char Char Char Char"/>
    <w:basedOn w:val="a"/>
    <w:qFormat/>
    <w:rsid w:val="00CB7052"/>
    <w:rPr>
      <w:szCs w:val="21"/>
    </w:rPr>
  </w:style>
  <w:style w:type="paragraph" w:customStyle="1" w:styleId="Default">
    <w:name w:val="Default"/>
    <w:uiPriority w:val="99"/>
    <w:qFormat/>
    <w:rsid w:val="00CB7052"/>
    <w:pPr>
      <w:widowControl w:val="0"/>
      <w:autoSpaceDE w:val="0"/>
      <w:autoSpaceDN w:val="0"/>
      <w:adjustRightInd w:val="0"/>
    </w:pPr>
    <w:rPr>
      <w:color w:val="000000"/>
      <w:sz w:val="24"/>
      <w:szCs w:val="24"/>
    </w:rPr>
  </w:style>
  <w:style w:type="character" w:customStyle="1" w:styleId="15">
    <w:name w:val="15"/>
    <w:basedOn w:val="a0"/>
    <w:qFormat/>
    <w:rsid w:val="00CB7052"/>
    <w:rPr>
      <w:rFonts w:ascii="Times New Roman" w:hAnsi="Times New Roman" w:cs="Times New Roman" w:hint="default"/>
    </w:rPr>
  </w:style>
  <w:style w:type="paragraph" w:customStyle="1" w:styleId="p0">
    <w:name w:val="p0"/>
    <w:basedOn w:val="a"/>
    <w:qFormat/>
    <w:rsid w:val="00CB7052"/>
    <w:rPr>
      <w:kern w:val="0"/>
      <w:szCs w:val="21"/>
    </w:rPr>
  </w:style>
  <w:style w:type="character" w:customStyle="1" w:styleId="16">
    <w:name w:val="16"/>
    <w:basedOn w:val="a0"/>
    <w:qFormat/>
    <w:rsid w:val="00CB7052"/>
    <w:rPr>
      <w:rFonts w:ascii="Times New Roman" w:eastAsia="楷体_GB2312" w:hAnsi="Times New Roman" w:cs="楷体_GB2312" w:hint="default"/>
      <w:sz w:val="32"/>
      <w:szCs w:val="32"/>
    </w:rPr>
  </w:style>
  <w:style w:type="character" w:customStyle="1" w:styleId="3Char">
    <w:name w:val="标题 3 Char"/>
    <w:basedOn w:val="a0"/>
    <w:link w:val="3"/>
    <w:semiHidden/>
    <w:qFormat/>
    <w:rsid w:val="00CB7052"/>
    <w:rPr>
      <w:b/>
      <w:bCs/>
      <w:kern w:val="2"/>
      <w:sz w:val="32"/>
      <w:szCs w:val="32"/>
    </w:rPr>
  </w:style>
  <w:style w:type="character" w:customStyle="1" w:styleId="Char0">
    <w:name w:val="纯文本 Char"/>
    <w:basedOn w:val="a0"/>
    <w:link w:val="a6"/>
    <w:qFormat/>
    <w:rsid w:val="00CB7052"/>
    <w:rPr>
      <w:rFonts w:ascii="宋体" w:hAnsi="Courier New"/>
      <w:kern w:val="2"/>
      <w:sz w:val="21"/>
      <w:szCs w:val="24"/>
    </w:rPr>
  </w:style>
  <w:style w:type="paragraph" w:customStyle="1" w:styleId="af3">
    <w:name w:val="正文格式"/>
    <w:basedOn w:val="a"/>
    <w:qFormat/>
    <w:rsid w:val="00CB7052"/>
    <w:pPr>
      <w:tabs>
        <w:tab w:val="left" w:pos="992"/>
      </w:tabs>
      <w:ind w:firstLineChars="200" w:firstLine="200"/>
    </w:pPr>
    <w:rPr>
      <w:rFonts w:ascii="宋体" w:hAnsi="宋体"/>
    </w:rPr>
  </w:style>
  <w:style w:type="paragraph" w:customStyle="1" w:styleId="14">
    <w:name w:val="样式1"/>
    <w:basedOn w:val="a"/>
    <w:qFormat/>
    <w:rsid w:val="00CB7052"/>
    <w:pPr>
      <w:spacing w:line="560" w:lineRule="exact"/>
    </w:pPr>
    <w:rPr>
      <w:rFonts w:ascii="Calibri" w:eastAsia="仿宋_GB2312" w:hAnsi="Calibri"/>
      <w:sz w:val="32"/>
    </w:rPr>
  </w:style>
  <w:style w:type="paragraph" w:customStyle="1" w:styleId="NormalIndent">
    <w:name w:val="NormalIndent"/>
    <w:qFormat/>
    <w:rsid w:val="00CB7052"/>
    <w:pPr>
      <w:ind w:firstLineChars="200" w:firstLine="420"/>
      <w:jc w:val="both"/>
      <w:textAlignment w:val="baseline"/>
    </w:pPr>
    <w:rPr>
      <w:rFonts w:eastAsia="仿宋_GB2312"/>
      <w:kern w:val="2"/>
      <w:sz w:val="32"/>
      <w:szCs w:val="32"/>
    </w:rPr>
  </w:style>
  <w:style w:type="paragraph" w:customStyle="1" w:styleId="09922">
    <w:name w:val="样式 四号 首行缩进:  0.99 厘米 行距: 固定值 22 磅"/>
    <w:basedOn w:val="a"/>
    <w:qFormat/>
    <w:rsid w:val="00CB7052"/>
    <w:pPr>
      <w:spacing w:line="520" w:lineRule="exact"/>
      <w:ind w:firstLine="567"/>
    </w:pPr>
    <w:rPr>
      <w:rFonts w:ascii="Calibri" w:hAnsi="Calibri" w:cs="宋体"/>
      <w:szCs w:val="20"/>
    </w:rPr>
  </w:style>
  <w:style w:type="character" w:customStyle="1" w:styleId="bjh-p">
    <w:name w:val="bjh-p"/>
    <w:basedOn w:val="a0"/>
    <w:qFormat/>
    <w:rsid w:val="00CB7052"/>
  </w:style>
  <w:style w:type="paragraph" w:customStyle="1" w:styleId="Char9">
    <w:name w:val="普通(网站) Char"/>
    <w:basedOn w:val="a"/>
    <w:qFormat/>
    <w:rsid w:val="00CB7052"/>
    <w:pPr>
      <w:widowControl/>
      <w:spacing w:before="100" w:beforeAutospacing="1" w:after="100" w:afterAutospacing="1"/>
      <w:jc w:val="left"/>
    </w:pPr>
    <w:rPr>
      <w:rFonts w:ascii="宋体" w:hAnsi="宋体" w:cs="宋体"/>
      <w:kern w:val="0"/>
      <w:sz w:val="24"/>
    </w:rPr>
  </w:style>
  <w:style w:type="character" w:customStyle="1" w:styleId="6">
    <w:name w:val="正文文本 (6)_"/>
    <w:basedOn w:val="a0"/>
    <w:link w:val="60"/>
    <w:autoRedefine/>
    <w:qFormat/>
    <w:rsid w:val="00CB7052"/>
    <w:rPr>
      <w:rFonts w:ascii="Arial Unicode MS" w:eastAsia="Arial Unicode MS" w:hAnsi="Arial Unicode MS" w:cs="Arial Unicode MS"/>
      <w:sz w:val="16"/>
      <w:szCs w:val="16"/>
      <w:shd w:val="clear" w:color="auto" w:fill="FFFFFF"/>
    </w:rPr>
  </w:style>
  <w:style w:type="paragraph" w:customStyle="1" w:styleId="60">
    <w:name w:val="正文文本 (6)"/>
    <w:basedOn w:val="a"/>
    <w:link w:val="6"/>
    <w:autoRedefine/>
    <w:qFormat/>
    <w:rsid w:val="00CB7052"/>
    <w:pPr>
      <w:shd w:val="clear" w:color="auto" w:fill="FFFFFF"/>
      <w:spacing w:before="720" w:line="0" w:lineRule="atLeast"/>
      <w:jc w:val="left"/>
    </w:pPr>
    <w:rPr>
      <w:rFonts w:ascii="Arial Unicode MS" w:eastAsia="Arial Unicode MS" w:hAnsi="Arial Unicode MS" w:cs="Arial Unicode MS"/>
      <w:kern w:val="0"/>
      <w:sz w:val="16"/>
      <w:szCs w:val="16"/>
    </w:rPr>
  </w:style>
  <w:style w:type="character" w:customStyle="1" w:styleId="BodyTextChar1">
    <w:name w:val="Body Text Char1"/>
    <w:autoRedefine/>
    <w:uiPriority w:val="99"/>
    <w:qFormat/>
    <w:locked/>
    <w:rsid w:val="00CB7052"/>
    <w:rPr>
      <w:rFonts w:ascii="Arial Unicode MS" w:hAnsi="Arial Unicode MS" w:cs="Arial Unicode MS"/>
      <w:sz w:val="30"/>
      <w:szCs w:val="30"/>
      <w:u w:val="none"/>
    </w:rPr>
  </w:style>
  <w:style w:type="character" w:customStyle="1" w:styleId="5">
    <w:name w:val="正文文本 + 粗体5"/>
    <w:basedOn w:val="BodyTextChar1"/>
    <w:autoRedefine/>
    <w:uiPriority w:val="99"/>
    <w:qFormat/>
    <w:rsid w:val="00CB7052"/>
    <w:rPr>
      <w:b/>
      <w:bCs/>
      <w:color w:val="000000"/>
      <w:spacing w:val="0"/>
      <w:w w:val="100"/>
      <w:position w:val="0"/>
      <w:lang w:val="zh-CN"/>
    </w:rPr>
  </w:style>
  <w:style w:type="character" w:customStyle="1" w:styleId="41">
    <w:name w:val="正文文本 + 粗体4"/>
    <w:basedOn w:val="BodyTextChar1"/>
    <w:autoRedefine/>
    <w:uiPriority w:val="99"/>
    <w:qFormat/>
    <w:rsid w:val="00CB7052"/>
    <w:rPr>
      <w:b/>
      <w:bCs/>
      <w:color w:val="000000"/>
      <w:spacing w:val="0"/>
      <w:w w:val="100"/>
      <w:position w:val="0"/>
      <w:lang w:val="zh-CN"/>
    </w:rPr>
  </w:style>
  <w:style w:type="paragraph" w:customStyle="1" w:styleId="NormalIndent1">
    <w:name w:val="Normal Indent1"/>
    <w:basedOn w:val="a"/>
    <w:uiPriority w:val="99"/>
    <w:qFormat/>
    <w:rsid w:val="00CB7052"/>
    <w:pPr>
      <w:ind w:firstLineChars="200" w:firstLine="200"/>
    </w:pPr>
    <w:rPr>
      <w:rFonts w:eastAsia="楷体_GB2312"/>
    </w:rPr>
  </w:style>
  <w:style w:type="paragraph" w:customStyle="1" w:styleId="ds-markdown-paragraph">
    <w:name w:val="ds-markdown-paragraph"/>
    <w:basedOn w:val="a"/>
    <w:rsid w:val="00EF382A"/>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963417722">
      <w:bodyDiv w:val="1"/>
      <w:marLeft w:val="0"/>
      <w:marRight w:val="0"/>
      <w:marTop w:val="0"/>
      <w:marBottom w:val="0"/>
      <w:divBdr>
        <w:top w:val="none" w:sz="0" w:space="0" w:color="auto"/>
        <w:left w:val="none" w:sz="0" w:space="0" w:color="auto"/>
        <w:bottom w:val="none" w:sz="0" w:space="0" w:color="auto"/>
        <w:right w:val="none" w:sz="0" w:space="0" w:color="auto"/>
      </w:divBdr>
      <w:divsChild>
        <w:div w:id="11504390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C278F-317A-47D9-8B9F-B468A1EB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Pages>
  <Words>1447</Words>
  <Characters>8254</Characters>
  <Application>Microsoft Office Word</Application>
  <DocSecurity>0</DocSecurity>
  <Lines>68</Lines>
  <Paragraphs>19</Paragraphs>
  <ScaleCrop>false</ScaleCrop>
  <Company>china</Company>
  <LinksUpToDate>false</LinksUpToDate>
  <CharactersWithSpaces>9682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Windows User</cp:lastModifiedBy>
  <cp:revision>107</cp:revision>
  <cp:lastPrinted>2025-06-25T07:07:00Z</cp:lastPrinted>
  <dcterms:created xsi:type="dcterms:W3CDTF">2025-05-15T01:14:00Z</dcterms:created>
  <dcterms:modified xsi:type="dcterms:W3CDTF">2025-07-15T08:36:00Z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eyJoZGlkIjoiNzYxMzU0MGNiODRkZjMxOTk4NmUxY2Y0OWNmZjRjMmQiLCJ1c2VySWQiOiI0MDQxOTkwNzgifQ==</vt:lpwstr>
  </property>
  <property fmtid="{D5CDD505-2E9C-101B-9397-08002B2CF9AE}" pid="3" name="KSOProductBuildVer">
    <vt:lpwstr>2052-12.1.0.20784</vt:lpwstr>
  </property>
  <property fmtid="{D5CDD505-2E9C-101B-9397-08002B2CF9AE}" pid="4" name="ICV">
    <vt:lpwstr>0212DDD33A3A4747905B2684D419E74C_13</vt:lpwstr>
  </property>
</Properties>
</file>