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cs="华文中宋"/>
          <w:b/>
          <w:sz w:val="48"/>
          <w:szCs w:val="48"/>
        </w:rPr>
      </w:pPr>
      <w:r>
        <w:rPr>
          <w:rFonts w:hint="eastAsia" w:ascii="黑体" w:hAnsi="黑体" w:eastAsia="黑体" w:cs="华文中宋"/>
          <w:b/>
          <w:sz w:val="48"/>
          <w:szCs w:val="48"/>
        </w:rPr>
        <w:t>寿县红十字会2021年部门预算公开</w:t>
      </w:r>
    </w:p>
    <w:p>
      <w:pPr>
        <w:pStyle w:val="6"/>
        <w:adjustRightInd w:val="0"/>
        <w:snapToGrid w:val="0"/>
        <w:spacing w:before="0" w:beforeAutospacing="0" w:after="0" w:afterAutospacing="0" w:line="500" w:lineRule="exact"/>
        <w:jc w:val="center"/>
        <w:rPr>
          <w:rFonts w:ascii="黑体" w:hAnsi="黑体" w:eastAsia="黑体"/>
          <w:b/>
          <w:bCs/>
          <w:sz w:val="44"/>
          <w:szCs w:val="44"/>
        </w:rPr>
      </w:pPr>
      <w:r>
        <w:rPr>
          <w:rFonts w:hint="eastAsia" w:ascii="黑体" w:hAnsi="黑体" w:eastAsia="黑体"/>
          <w:b/>
          <w:bCs/>
          <w:sz w:val="44"/>
          <w:szCs w:val="44"/>
        </w:rPr>
        <w:t>目 录</w:t>
      </w:r>
    </w:p>
    <w:p>
      <w:pPr>
        <w:pStyle w:val="6"/>
        <w:adjustRightInd w:val="0"/>
        <w:snapToGrid w:val="0"/>
        <w:spacing w:before="0" w:beforeAutospacing="0" w:after="0" w:afterAutospacing="0" w:line="500" w:lineRule="exact"/>
        <w:jc w:val="center"/>
        <w:rPr>
          <w:rFonts w:ascii="黑体" w:hAnsi="黑体" w:eastAsia="黑体"/>
          <w:bCs/>
          <w:sz w:val="44"/>
          <w:szCs w:val="44"/>
        </w:rPr>
      </w:pPr>
    </w:p>
    <w:p>
      <w:pPr>
        <w:pStyle w:val="6"/>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1.主要职责</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2.部门预算单位构成</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3.2021年度主要工作任务</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第二部分 2021年部门预算表</w:t>
      </w:r>
    </w:p>
    <w:p>
      <w:pPr>
        <w:pStyle w:val="6"/>
        <w:adjustRightInd w:val="0"/>
        <w:snapToGrid w:val="0"/>
        <w:spacing w:before="0" w:beforeAutospacing="0" w:after="0" w:afterAutospacing="0" w:line="5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1.2021年部门财政拨款收支预算总表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2.2021年部门一般公共预算支出预算表</w:t>
      </w:r>
    </w:p>
    <w:p>
      <w:pPr>
        <w:pStyle w:val="6"/>
        <w:adjustRightInd w:val="0"/>
        <w:snapToGrid w:val="0"/>
        <w:spacing w:before="0" w:beforeAutospacing="0" w:after="0" w:afterAutospacing="0" w:line="5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3.2021年部门一般公共预算基本支出预算表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4.2021年部门政府性基金预算收支预算表</w:t>
      </w:r>
    </w:p>
    <w:p>
      <w:pPr>
        <w:pStyle w:val="6"/>
        <w:adjustRightInd w:val="0"/>
        <w:snapToGrid w:val="0"/>
        <w:spacing w:before="0" w:beforeAutospacing="0" w:after="0" w:afterAutospacing="0" w:line="5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5.2021年部门国有资本经营收支预算表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6.2021年部门收支预算总表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7.2021年部门收入预算总表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8.2021年部门支出预算总表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9.2021年部门政府采购支出表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10.2021年部门政府购买服务支出表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11.2021年县级部门专项资金清单</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第三部分 2021年部门预算情况说明</w:t>
      </w:r>
    </w:p>
    <w:p>
      <w:pPr>
        <w:pStyle w:val="6"/>
        <w:adjustRightInd w:val="0"/>
        <w:snapToGrid w:val="0"/>
        <w:spacing w:before="0" w:beforeAutospacing="0" w:after="0" w:afterAutospacing="0" w:line="5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1.关于2021年财政拨款收支预算总体情况说明</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2.关于2021年一般公共预算财政拨款情况说明</w:t>
      </w:r>
    </w:p>
    <w:p>
      <w:pPr>
        <w:pStyle w:val="6"/>
        <w:adjustRightInd w:val="0"/>
        <w:snapToGrid w:val="0"/>
        <w:spacing w:before="0" w:beforeAutospacing="0" w:after="0" w:afterAutospacing="0" w:line="5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3.关于2021年一般公共预算基本支出情况说明</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4.关于2021年政府性基金预算拨款情况说明</w:t>
      </w:r>
    </w:p>
    <w:p>
      <w:pPr>
        <w:pStyle w:val="6"/>
        <w:adjustRightInd w:val="0"/>
        <w:snapToGrid w:val="0"/>
        <w:spacing w:before="0" w:beforeAutospacing="0" w:after="0" w:afterAutospacing="0" w:line="5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5.关于2021年国有资本经营预算拨款情况说明</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6.关于2021年收支预算总体情况说明</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7.关于2021年收入预算情况说明</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8.关于2021年支出预算情况说明</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9.其他重要事项情况说明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6"/>
        <w:adjustRightInd w:val="0"/>
        <w:snapToGrid w:val="0"/>
        <w:spacing w:before="0" w:beforeAutospacing="0" w:after="0" w:afterAutospacing="0" w:line="500" w:lineRule="exact"/>
        <w:ind w:firstLine="640" w:firstLineChars="200"/>
        <w:jc w:val="center"/>
        <w:rPr>
          <w:rFonts w:ascii="仿宋_GB2312" w:hAnsi="仿宋" w:eastAsia="仿宋_GB2312" w:cs="仿宋"/>
          <w:b/>
          <w:sz w:val="32"/>
          <w:szCs w:val="32"/>
        </w:rPr>
      </w:pPr>
    </w:p>
    <w:p>
      <w:pPr>
        <w:pStyle w:val="6"/>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 部门概况</w:t>
      </w:r>
    </w:p>
    <w:p>
      <w:pPr>
        <w:pStyle w:val="6"/>
        <w:adjustRightInd w:val="0"/>
        <w:snapToGrid w:val="0"/>
        <w:spacing w:before="0" w:beforeAutospacing="0" w:after="0" w:afterAutospacing="0" w:line="600" w:lineRule="exact"/>
        <w:ind w:firstLine="706"/>
        <w:jc w:val="both"/>
        <w:rPr>
          <w:rFonts w:ascii="新宋体" w:hAnsi="新宋体" w:eastAsia="新宋体"/>
          <w:b/>
          <w:bCs/>
          <w:sz w:val="32"/>
          <w:szCs w:val="32"/>
        </w:rPr>
      </w:pPr>
      <w:r>
        <w:rPr>
          <w:rFonts w:hint="eastAsia" w:ascii="新宋体" w:hAnsi="新宋体" w:eastAsia="新宋体" w:cs="黑体"/>
          <w:b/>
          <w:bCs/>
          <w:sz w:val="32"/>
          <w:szCs w:val="32"/>
        </w:rPr>
        <w:t>一、</w:t>
      </w:r>
      <w:r>
        <w:rPr>
          <w:rFonts w:hint="eastAsia" w:ascii="新宋体" w:hAnsi="新宋体" w:eastAsia="新宋体"/>
          <w:b/>
          <w:bCs/>
          <w:sz w:val="32"/>
          <w:szCs w:val="32"/>
        </w:rPr>
        <w:t>主要职责</w:t>
      </w:r>
    </w:p>
    <w:p>
      <w:pPr>
        <w:ind w:firstLine="640" w:firstLineChars="200"/>
        <w:jc w:val="left"/>
        <w:rPr>
          <w:rFonts w:ascii="仿宋" w:hAnsi="仿宋" w:eastAsia="仿宋"/>
          <w:sz w:val="32"/>
          <w:szCs w:val="30"/>
        </w:rPr>
      </w:pPr>
      <w:r>
        <w:rPr>
          <w:rFonts w:hint="eastAsia" w:ascii="微软雅黑" w:hAnsi="微软雅黑" w:eastAsia="仿宋_GB2312"/>
          <w:color w:val="1F497D" w:themeColor="text2"/>
          <w:sz w:val="32"/>
        </w:rPr>
        <w:t> </w:t>
      </w:r>
      <w:r>
        <w:rPr>
          <w:rFonts w:hint="eastAsia" w:ascii="仿宋" w:hAnsi="仿宋" w:eastAsia="仿宋"/>
          <w:sz w:val="32"/>
        </w:rPr>
        <w:t>1、依照中国红十字会宗旨、性质，任务，指导全县各级红十字会加强自身建设，组织和开展各项红十字工作。</w:t>
      </w:r>
      <w:r>
        <w:rPr>
          <w:rFonts w:hint="eastAsia" w:ascii="仿宋" w:hAnsi="仿宋" w:eastAsia="仿宋"/>
          <w:sz w:val="32"/>
        </w:rPr>
        <w:br w:type="textWrapping"/>
      </w:r>
      <w:r>
        <w:rPr>
          <w:rFonts w:hint="eastAsia" w:ascii="微软雅黑" w:hAnsi="微软雅黑" w:eastAsia="仿宋"/>
          <w:sz w:val="32"/>
        </w:rPr>
        <w:t> </w:t>
      </w:r>
      <w:r>
        <w:rPr>
          <w:rFonts w:hint="eastAsia" w:ascii="仿宋" w:hAnsi="仿宋" w:eastAsia="仿宋"/>
          <w:sz w:val="32"/>
        </w:rPr>
        <w:t xml:space="preserve"> </w:t>
      </w:r>
      <w:r>
        <w:rPr>
          <w:rFonts w:hint="eastAsia" w:ascii="微软雅黑" w:hAnsi="微软雅黑" w:eastAsia="仿宋"/>
          <w:sz w:val="32"/>
        </w:rPr>
        <w:t> </w:t>
      </w:r>
      <w:r>
        <w:rPr>
          <w:rFonts w:hint="eastAsia" w:ascii="仿宋" w:hAnsi="仿宋" w:eastAsia="仿宋"/>
          <w:sz w:val="32"/>
        </w:rPr>
        <w:t xml:space="preserve"> </w:t>
      </w:r>
      <w:r>
        <w:rPr>
          <w:rFonts w:hint="eastAsia" w:ascii="微软雅黑" w:hAnsi="微软雅黑" w:eastAsia="仿宋"/>
          <w:sz w:val="32"/>
        </w:rPr>
        <w:t> </w:t>
      </w:r>
      <w:r>
        <w:rPr>
          <w:rFonts w:hint="eastAsia" w:ascii="仿宋" w:hAnsi="仿宋" w:eastAsia="仿宋"/>
          <w:sz w:val="32"/>
        </w:rPr>
        <w:t>2、开展备灾救灾工作，在自然灾害和灾发事件中，对伤病人员和其他受害者实行救助。</w:t>
      </w:r>
      <w:r>
        <w:rPr>
          <w:rFonts w:hint="eastAsia" w:ascii="仿宋" w:hAnsi="仿宋" w:eastAsia="仿宋"/>
          <w:sz w:val="32"/>
        </w:rPr>
        <w:br w:type="textWrapping"/>
      </w:r>
      <w:r>
        <w:rPr>
          <w:rFonts w:hint="eastAsia" w:ascii="微软雅黑" w:hAnsi="微软雅黑" w:eastAsia="仿宋"/>
          <w:sz w:val="32"/>
        </w:rPr>
        <w:t> </w:t>
      </w:r>
      <w:r>
        <w:rPr>
          <w:rFonts w:hint="eastAsia" w:ascii="仿宋" w:hAnsi="仿宋" w:eastAsia="仿宋"/>
          <w:sz w:val="32"/>
        </w:rPr>
        <w:t xml:space="preserve"> </w:t>
      </w:r>
      <w:r>
        <w:rPr>
          <w:rFonts w:hint="eastAsia" w:ascii="微软雅黑" w:hAnsi="微软雅黑" w:eastAsia="仿宋"/>
          <w:sz w:val="32"/>
        </w:rPr>
        <w:t> </w:t>
      </w:r>
      <w:r>
        <w:rPr>
          <w:rFonts w:hint="eastAsia" w:ascii="仿宋" w:hAnsi="仿宋" w:eastAsia="仿宋"/>
          <w:sz w:val="32"/>
        </w:rPr>
        <w:t xml:space="preserve"> </w:t>
      </w:r>
      <w:r>
        <w:rPr>
          <w:rFonts w:hint="eastAsia" w:ascii="微软雅黑" w:hAnsi="微软雅黑" w:eastAsia="仿宋"/>
          <w:sz w:val="32"/>
        </w:rPr>
        <w:t> </w:t>
      </w:r>
      <w:r>
        <w:rPr>
          <w:rFonts w:hint="eastAsia" w:ascii="仿宋" w:hAnsi="仿宋" w:eastAsia="仿宋"/>
          <w:sz w:val="32"/>
        </w:rPr>
        <w:t>3、开展人道领域的社会服务和社会公益活动，组织开展群众性初级卫生救护训练和现场急救，推动无偿献血事业的开展。举办于红十字会宗旨相符合的卫生和社会福利事业。</w:t>
      </w:r>
      <w:r>
        <w:rPr>
          <w:rFonts w:hint="eastAsia" w:ascii="仿宋" w:hAnsi="仿宋" w:eastAsia="仿宋"/>
          <w:sz w:val="32"/>
        </w:rPr>
        <w:br w:type="textWrapping"/>
      </w:r>
      <w:r>
        <w:rPr>
          <w:rFonts w:hint="eastAsia" w:ascii="微软雅黑" w:hAnsi="微软雅黑" w:eastAsia="仿宋"/>
          <w:sz w:val="32"/>
        </w:rPr>
        <w:t> </w:t>
      </w:r>
      <w:r>
        <w:rPr>
          <w:rFonts w:hint="eastAsia" w:ascii="仿宋" w:hAnsi="仿宋" w:eastAsia="仿宋"/>
          <w:sz w:val="32"/>
        </w:rPr>
        <w:t xml:space="preserve"> </w:t>
      </w:r>
      <w:r>
        <w:rPr>
          <w:rFonts w:hint="eastAsia" w:ascii="微软雅黑" w:hAnsi="微软雅黑" w:eastAsia="仿宋"/>
          <w:sz w:val="32"/>
        </w:rPr>
        <w:t> </w:t>
      </w:r>
      <w:r>
        <w:rPr>
          <w:rFonts w:hint="eastAsia" w:ascii="仿宋" w:hAnsi="仿宋" w:eastAsia="仿宋"/>
          <w:sz w:val="32"/>
        </w:rPr>
        <w:t xml:space="preserve"> </w:t>
      </w:r>
      <w:r>
        <w:rPr>
          <w:rFonts w:hint="eastAsia" w:ascii="微软雅黑" w:hAnsi="微软雅黑" w:eastAsia="仿宋"/>
          <w:sz w:val="32"/>
        </w:rPr>
        <w:t> </w:t>
      </w:r>
      <w:r>
        <w:rPr>
          <w:rFonts w:hint="eastAsia" w:ascii="仿宋" w:hAnsi="仿宋" w:eastAsia="仿宋"/>
          <w:sz w:val="32"/>
        </w:rPr>
        <w:t>4、组织学校红十字青少年开展社会主义精神文明和弘扬人道主义活动。</w:t>
      </w:r>
      <w:r>
        <w:rPr>
          <w:rFonts w:hint="eastAsia" w:ascii="仿宋" w:hAnsi="仿宋" w:eastAsia="仿宋"/>
          <w:sz w:val="32"/>
        </w:rPr>
        <w:br w:type="textWrapping"/>
      </w:r>
      <w:r>
        <w:rPr>
          <w:rFonts w:hint="eastAsia" w:ascii="微软雅黑" w:hAnsi="微软雅黑" w:eastAsia="仿宋"/>
          <w:sz w:val="32"/>
        </w:rPr>
        <w:t> </w:t>
      </w:r>
      <w:r>
        <w:rPr>
          <w:rFonts w:hint="eastAsia" w:ascii="仿宋" w:hAnsi="仿宋" w:eastAsia="仿宋"/>
          <w:sz w:val="32"/>
        </w:rPr>
        <w:t xml:space="preserve"> </w:t>
      </w:r>
      <w:r>
        <w:rPr>
          <w:rFonts w:hint="eastAsia" w:ascii="微软雅黑" w:hAnsi="微软雅黑" w:eastAsia="仿宋"/>
          <w:sz w:val="32"/>
        </w:rPr>
        <w:t> </w:t>
      </w:r>
      <w:r>
        <w:rPr>
          <w:rFonts w:hint="eastAsia" w:ascii="仿宋" w:hAnsi="仿宋" w:eastAsia="仿宋"/>
          <w:sz w:val="32"/>
        </w:rPr>
        <w:t xml:space="preserve"> </w:t>
      </w:r>
      <w:r>
        <w:rPr>
          <w:rFonts w:hint="eastAsia" w:ascii="微软雅黑" w:hAnsi="微软雅黑" w:eastAsia="仿宋"/>
          <w:sz w:val="32"/>
        </w:rPr>
        <w:t> </w:t>
      </w:r>
      <w:r>
        <w:rPr>
          <w:rFonts w:hint="eastAsia" w:ascii="仿宋" w:hAnsi="仿宋" w:eastAsia="仿宋"/>
          <w:sz w:val="32"/>
        </w:rPr>
        <w:t>5、宣传《红十字法》、《红十字标志使用办法》、国际红十字运动的七项基本原则和日内瓦公约及其附加议定书，宣传红十字会务知识。</w:t>
      </w:r>
      <w:r>
        <w:rPr>
          <w:rFonts w:hint="eastAsia" w:ascii="仿宋" w:hAnsi="仿宋" w:eastAsia="仿宋"/>
          <w:sz w:val="32"/>
        </w:rPr>
        <w:br w:type="textWrapping"/>
      </w:r>
      <w:r>
        <w:rPr>
          <w:rFonts w:hint="eastAsia" w:ascii="微软雅黑" w:hAnsi="微软雅黑" w:eastAsia="仿宋"/>
          <w:sz w:val="32"/>
        </w:rPr>
        <w:t> </w:t>
      </w:r>
      <w:r>
        <w:rPr>
          <w:rFonts w:hint="eastAsia" w:ascii="仿宋" w:hAnsi="仿宋" w:eastAsia="仿宋"/>
          <w:sz w:val="32"/>
        </w:rPr>
        <w:t xml:space="preserve">   6、完成县政府委托的其他有关事宜。</w:t>
      </w:r>
    </w:p>
    <w:p>
      <w:pPr>
        <w:pStyle w:val="6"/>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二、部门预算单位构成</w:t>
      </w:r>
    </w:p>
    <w:p>
      <w:pPr>
        <w:pStyle w:val="6"/>
        <w:adjustRightInd w:val="0"/>
        <w:snapToGrid w:val="0"/>
        <w:spacing w:before="0" w:beforeAutospacing="0" w:after="0" w:afterAutospacing="0" w:line="360" w:lineRule="auto"/>
        <w:ind w:firstLine="627" w:firstLineChars="196"/>
        <w:jc w:val="both"/>
        <w:rPr>
          <w:rFonts w:ascii="仿宋" w:hAnsi="仿宋" w:eastAsia="仿宋"/>
          <w:sz w:val="32"/>
          <w:szCs w:val="32"/>
        </w:rPr>
      </w:pPr>
      <w:r>
        <w:rPr>
          <w:rFonts w:hint="eastAsia" w:ascii="仿宋" w:hAnsi="仿宋" w:eastAsia="仿宋"/>
          <w:sz w:val="32"/>
          <w:szCs w:val="32"/>
        </w:rPr>
        <w:t>从预算单位构成看，</w:t>
      </w:r>
      <w:r>
        <w:rPr>
          <w:rFonts w:hint="eastAsia" w:ascii="仿宋" w:hAnsi="仿宋" w:eastAsia="仿宋" w:cs="仿宋"/>
          <w:bCs/>
          <w:sz w:val="32"/>
          <w:szCs w:val="32"/>
        </w:rPr>
        <w:t>寿县红十字会</w:t>
      </w:r>
      <w:r>
        <w:rPr>
          <w:rFonts w:hint="eastAsia" w:ascii="仿宋" w:hAnsi="仿宋" w:eastAsia="仿宋"/>
          <w:sz w:val="32"/>
          <w:szCs w:val="32"/>
        </w:rPr>
        <w:t>2021年度部门预算仅包括本级预算，纳入部门预算编制范围的单位共1个，具体情况见下表。</w:t>
      </w:r>
    </w:p>
    <w:tbl>
      <w:tblPr>
        <w:tblStyle w:val="7"/>
        <w:tblW w:w="8467" w:type="dxa"/>
        <w:tblInd w:w="288" w:type="dxa"/>
        <w:shd w:val="clear" w:color="auto" w:fill="FFFFFF"/>
        <w:tblLayout w:type="fixed"/>
        <w:tblCellMar>
          <w:top w:w="0" w:type="dxa"/>
          <w:left w:w="0" w:type="dxa"/>
          <w:bottom w:w="0" w:type="dxa"/>
          <w:right w:w="0" w:type="dxa"/>
        </w:tblCellMar>
      </w:tblPr>
      <w:tblGrid>
        <w:gridCol w:w="900"/>
        <w:gridCol w:w="3600"/>
        <w:gridCol w:w="3967"/>
      </w:tblGrid>
      <w:tr>
        <w:tblPrEx>
          <w:tblLayout w:type="fixed"/>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单位名称</w:t>
            </w:r>
          </w:p>
        </w:tc>
        <w:tc>
          <w:tcPr>
            <w:tcW w:w="3967"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单位性质</w:t>
            </w:r>
          </w:p>
        </w:tc>
      </w:tr>
      <w:tr>
        <w:tblPrEx>
          <w:tblLayout w:type="fixed"/>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hint="eastAsia" w:ascii="仿宋_GB2312" w:hAnsi="宋体" w:eastAsia="仿宋_GB2312"/>
                <w:sz w:val="24"/>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寿县红十字会本级</w:t>
            </w:r>
          </w:p>
        </w:tc>
        <w:tc>
          <w:tcPr>
            <w:tcW w:w="3967"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事业单位</w:t>
            </w:r>
          </w:p>
        </w:tc>
      </w:tr>
      <w:tr>
        <w:tblPrEx>
          <w:tblLayout w:type="fixed"/>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宋体" w:eastAsia="仿宋_GB2312"/>
                <w:sz w:val="24"/>
                <w:u w:val="single"/>
              </w:rPr>
            </w:pPr>
          </w:p>
        </w:tc>
        <w:tc>
          <w:tcPr>
            <w:tcW w:w="3967"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p>
        </w:tc>
      </w:tr>
    </w:tbl>
    <w:p>
      <w:pPr>
        <w:pStyle w:val="6"/>
        <w:adjustRightInd w:val="0"/>
        <w:snapToGrid w:val="0"/>
        <w:spacing w:before="0" w:beforeAutospacing="0" w:after="0" w:afterAutospacing="0" w:line="360" w:lineRule="auto"/>
        <w:ind w:firstLine="627" w:firstLineChars="196"/>
        <w:rPr>
          <w:rFonts w:ascii="黑体" w:hAnsi="黑体" w:eastAsia="黑体"/>
          <w:bCs/>
          <w:sz w:val="32"/>
          <w:szCs w:val="32"/>
        </w:rPr>
      </w:pPr>
    </w:p>
    <w:p>
      <w:pPr>
        <w:pStyle w:val="6"/>
        <w:adjustRightInd w:val="0"/>
        <w:snapToGrid w:val="0"/>
        <w:spacing w:before="0" w:beforeAutospacing="0" w:after="0" w:afterAutospacing="0" w:line="360" w:lineRule="auto"/>
        <w:ind w:firstLine="627" w:firstLineChars="196"/>
        <w:rPr>
          <w:rFonts w:ascii="黑体" w:hAnsi="黑体" w:eastAsia="黑体"/>
          <w:bCs/>
          <w:sz w:val="32"/>
          <w:szCs w:val="32"/>
        </w:rPr>
      </w:pPr>
      <w:r>
        <w:rPr>
          <w:rFonts w:hint="eastAsia" w:ascii="黑体" w:hAnsi="黑体" w:eastAsia="黑体"/>
          <w:bCs/>
          <w:sz w:val="32"/>
          <w:szCs w:val="32"/>
        </w:rPr>
        <w:t>三、2021年度主要工作任务</w:t>
      </w:r>
      <w:r>
        <w:rPr>
          <w:rFonts w:hint="eastAsia" w:ascii="仿宋_GB2312" w:eastAsia="仿宋_GB2312"/>
          <w:sz w:val="32"/>
          <w:szCs w:val="32"/>
        </w:rPr>
        <w:t>：</w: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hint="eastAsia" w:ascii="微软雅黑" w:hAnsi="微软雅黑" w:eastAsia="仿宋"/>
          <w:sz w:val="32"/>
        </w:rPr>
        <w:t> </w:t>
      </w:r>
      <w:r>
        <w:rPr>
          <w:rFonts w:hint="eastAsia" w:ascii="仿宋" w:hAnsi="仿宋" w:eastAsia="仿宋"/>
          <w:sz w:val="32"/>
        </w:rPr>
        <w:t>1、开展备灾救灾工作，在自然灾害和灾发事件中，对伤病人员和其他受害者实行救助。</w:t>
      </w:r>
      <w:r>
        <w:rPr>
          <w:rFonts w:hint="eastAsia" w:ascii="仿宋" w:hAnsi="仿宋" w:eastAsia="仿宋"/>
          <w:sz w:val="32"/>
        </w:rPr>
        <w:br w:type="textWrapping"/>
      </w:r>
      <w:r>
        <w:rPr>
          <w:rFonts w:hint="eastAsia" w:ascii="微软雅黑" w:hAnsi="微软雅黑" w:eastAsia="仿宋"/>
          <w:sz w:val="32"/>
        </w:rPr>
        <w:t> </w:t>
      </w:r>
      <w:r>
        <w:rPr>
          <w:rFonts w:hint="eastAsia" w:ascii="仿宋" w:hAnsi="仿宋" w:eastAsia="仿宋"/>
          <w:sz w:val="32"/>
        </w:rPr>
        <w:t xml:space="preserve"> </w:t>
      </w:r>
      <w:r>
        <w:rPr>
          <w:rFonts w:hint="eastAsia" w:ascii="微软雅黑" w:hAnsi="微软雅黑" w:eastAsia="仿宋"/>
          <w:sz w:val="32"/>
        </w:rPr>
        <w:t> </w:t>
      </w:r>
      <w:r>
        <w:rPr>
          <w:rFonts w:hint="eastAsia" w:ascii="仿宋" w:hAnsi="仿宋" w:eastAsia="仿宋"/>
          <w:sz w:val="32"/>
        </w:rPr>
        <w:t xml:space="preserve"> </w:t>
      </w:r>
      <w:r>
        <w:rPr>
          <w:rFonts w:hint="eastAsia" w:ascii="微软雅黑" w:hAnsi="微软雅黑" w:eastAsia="仿宋"/>
          <w:sz w:val="32"/>
        </w:rPr>
        <w:t> </w:t>
      </w:r>
      <w:r>
        <w:rPr>
          <w:rFonts w:hint="eastAsia" w:ascii="仿宋" w:hAnsi="仿宋" w:eastAsia="仿宋"/>
          <w:sz w:val="32"/>
        </w:rPr>
        <w:t>2、开展人道领域的社会服务和社会公益活动，组织开展群众性初级卫生救护训练和现场急救，推动无偿献血事业的开展。举办于红十字会宗旨相符合的卫生和社会福利事业。</w:t>
      </w:r>
      <w:r>
        <w:rPr>
          <w:rFonts w:hint="eastAsia" w:ascii="仿宋" w:hAnsi="仿宋" w:eastAsia="仿宋"/>
          <w:sz w:val="32"/>
        </w:rPr>
        <w:br w:type="textWrapping"/>
      </w:r>
      <w:r>
        <w:rPr>
          <w:rFonts w:hint="eastAsia" w:ascii="微软雅黑" w:hAnsi="微软雅黑" w:eastAsia="仿宋"/>
          <w:sz w:val="32"/>
        </w:rPr>
        <w:t> </w:t>
      </w:r>
      <w:r>
        <w:rPr>
          <w:rFonts w:hint="eastAsia" w:ascii="仿宋" w:hAnsi="仿宋" w:eastAsia="仿宋"/>
          <w:sz w:val="32"/>
        </w:rPr>
        <w:t xml:space="preserve"> </w:t>
      </w:r>
      <w:r>
        <w:rPr>
          <w:rFonts w:hint="eastAsia" w:ascii="微软雅黑" w:hAnsi="微软雅黑" w:eastAsia="仿宋"/>
          <w:sz w:val="32"/>
        </w:rPr>
        <w:t> </w:t>
      </w:r>
      <w:r>
        <w:rPr>
          <w:rFonts w:hint="eastAsia" w:ascii="仿宋" w:hAnsi="仿宋" w:eastAsia="仿宋"/>
          <w:sz w:val="32"/>
        </w:rPr>
        <w:t xml:space="preserve"> 3、组织学校红十字青少年开展社会主义精神文明和弘扬人道主义活动。</w:t>
      </w:r>
      <w:r>
        <w:rPr>
          <w:rFonts w:hint="eastAsia" w:ascii="仿宋" w:hAnsi="仿宋" w:eastAsia="仿宋"/>
          <w:sz w:val="32"/>
        </w:rPr>
        <w:br w:type="textWrapping"/>
      </w:r>
      <w:r>
        <w:rPr>
          <w:rFonts w:hint="eastAsia" w:ascii="微软雅黑" w:hAnsi="微软雅黑" w:eastAsia="仿宋"/>
          <w:sz w:val="32"/>
        </w:rPr>
        <w:t> </w:t>
      </w:r>
      <w:r>
        <w:rPr>
          <w:rFonts w:hint="eastAsia" w:ascii="仿宋" w:hAnsi="仿宋" w:eastAsia="仿宋"/>
          <w:sz w:val="32"/>
        </w:rPr>
        <w:t xml:space="preserve"> </w:t>
      </w:r>
      <w:r>
        <w:rPr>
          <w:rFonts w:hint="eastAsia" w:ascii="微软雅黑" w:hAnsi="微软雅黑" w:eastAsia="仿宋"/>
          <w:sz w:val="32"/>
        </w:rPr>
        <w:t> </w:t>
      </w:r>
      <w:r>
        <w:rPr>
          <w:rFonts w:hint="eastAsia" w:ascii="仿宋" w:hAnsi="仿宋" w:eastAsia="仿宋"/>
          <w:sz w:val="32"/>
        </w:rPr>
        <w:t xml:space="preserve"> </w:t>
      </w:r>
      <w:r>
        <w:rPr>
          <w:rFonts w:hint="eastAsia" w:ascii="微软雅黑" w:hAnsi="微软雅黑" w:eastAsia="仿宋"/>
          <w:sz w:val="32"/>
        </w:rPr>
        <w:t> </w:t>
      </w:r>
      <w:r>
        <w:rPr>
          <w:rFonts w:hint="eastAsia" w:ascii="仿宋" w:hAnsi="仿宋" w:eastAsia="仿宋"/>
          <w:sz w:val="32"/>
        </w:rPr>
        <w:t>4、宣传《红十字法》、《红十字标志使用办法》、国际红十字运动的七项基本原则和日内瓦公约及其附加议定书，宣传红十字会务知识。</w:t>
      </w:r>
      <w:r>
        <w:rPr>
          <w:rFonts w:hint="eastAsia" w:ascii="仿宋" w:hAnsi="仿宋" w:eastAsia="仿宋"/>
          <w:sz w:val="32"/>
        </w:rPr>
        <w:br w:type="textWrapping"/>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第二部分 2021年部门预算表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2021年部门预算表由以下11张表格构成。</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附表1.</w:t>
      </w:r>
      <w:r>
        <w:rPr>
          <w:rFonts w:hint="eastAsia" w:ascii="仿宋" w:hAnsi="仿宋" w:eastAsia="仿宋"/>
          <w:sz w:val="32"/>
          <w:szCs w:val="32"/>
        </w:rPr>
        <w:t xml:space="preserve"> </w:t>
      </w:r>
      <w:r>
        <w:rPr>
          <w:rFonts w:hint="eastAsia" w:ascii="仿宋" w:hAnsi="仿宋" w:eastAsia="仿宋"/>
          <w:bCs/>
          <w:sz w:val="32"/>
          <w:szCs w:val="32"/>
        </w:rPr>
        <w:t>2021年部门财政拨款收支预算总表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附表2.</w:t>
      </w:r>
      <w:r>
        <w:rPr>
          <w:rFonts w:hint="eastAsia"/>
        </w:rPr>
        <w:t xml:space="preserve"> </w:t>
      </w:r>
      <w:r>
        <w:rPr>
          <w:rFonts w:hint="eastAsia" w:ascii="仿宋" w:hAnsi="仿宋" w:eastAsia="仿宋"/>
          <w:bCs/>
          <w:sz w:val="32"/>
          <w:szCs w:val="32"/>
        </w:rPr>
        <w:t>2021年部门一般公共预算支出预算表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附表3.</w:t>
      </w:r>
      <w:r>
        <w:rPr>
          <w:rFonts w:hint="eastAsia"/>
        </w:rPr>
        <w:t xml:space="preserve"> </w:t>
      </w:r>
      <w:r>
        <w:rPr>
          <w:rFonts w:hint="eastAsia" w:ascii="仿宋" w:hAnsi="仿宋" w:eastAsia="仿宋"/>
          <w:bCs/>
          <w:sz w:val="32"/>
          <w:szCs w:val="32"/>
        </w:rPr>
        <w:t>2021年部门一般公共预算基本支出预算表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附表4.</w:t>
      </w:r>
      <w:r>
        <w:rPr>
          <w:rFonts w:hint="eastAsia"/>
        </w:rPr>
        <w:t xml:space="preserve"> </w:t>
      </w:r>
      <w:r>
        <w:rPr>
          <w:rFonts w:hint="eastAsia" w:ascii="仿宋" w:hAnsi="仿宋" w:eastAsia="仿宋"/>
          <w:bCs/>
          <w:sz w:val="32"/>
          <w:szCs w:val="32"/>
        </w:rPr>
        <w:t>2021年部门政府性基金预算收支预算表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附表5.</w:t>
      </w:r>
      <w:r>
        <w:rPr>
          <w:rFonts w:hint="eastAsia"/>
        </w:rPr>
        <w:t xml:space="preserve"> </w:t>
      </w:r>
      <w:r>
        <w:rPr>
          <w:rFonts w:hint="eastAsia" w:ascii="仿宋" w:hAnsi="仿宋" w:eastAsia="仿宋"/>
          <w:bCs/>
          <w:sz w:val="32"/>
          <w:szCs w:val="32"/>
        </w:rPr>
        <w:t>2021年部门国有资本经营收支预算表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附表6.</w:t>
      </w:r>
      <w:r>
        <w:rPr>
          <w:rFonts w:hint="eastAsia"/>
        </w:rPr>
        <w:t xml:space="preserve"> </w:t>
      </w:r>
      <w:r>
        <w:rPr>
          <w:rFonts w:hint="eastAsia" w:ascii="仿宋" w:hAnsi="仿宋" w:eastAsia="仿宋"/>
          <w:bCs/>
          <w:sz w:val="32"/>
          <w:szCs w:val="32"/>
        </w:rPr>
        <w:t>2021年部门收支预算总表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附表7.</w:t>
      </w:r>
      <w:r>
        <w:rPr>
          <w:rFonts w:hint="eastAsia"/>
        </w:rPr>
        <w:t xml:space="preserve"> </w:t>
      </w:r>
      <w:r>
        <w:rPr>
          <w:rFonts w:hint="eastAsia" w:ascii="仿宋" w:hAnsi="仿宋" w:eastAsia="仿宋"/>
          <w:bCs/>
          <w:sz w:val="32"/>
          <w:szCs w:val="32"/>
        </w:rPr>
        <w:t>2021年部门收入预算总表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附表8.</w:t>
      </w:r>
      <w:r>
        <w:rPr>
          <w:rFonts w:hint="eastAsia"/>
        </w:rPr>
        <w:t xml:space="preserve"> </w:t>
      </w:r>
      <w:r>
        <w:rPr>
          <w:rFonts w:hint="eastAsia" w:ascii="仿宋" w:hAnsi="仿宋" w:eastAsia="仿宋"/>
          <w:bCs/>
          <w:sz w:val="32"/>
          <w:szCs w:val="32"/>
        </w:rPr>
        <w:t>2021年部门支出预算总表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附表9.</w:t>
      </w:r>
      <w:r>
        <w:rPr>
          <w:rFonts w:hint="eastAsia"/>
        </w:rPr>
        <w:t xml:space="preserve"> </w:t>
      </w:r>
      <w:r>
        <w:rPr>
          <w:rFonts w:hint="eastAsia" w:ascii="仿宋" w:hAnsi="仿宋" w:eastAsia="仿宋"/>
          <w:bCs/>
          <w:sz w:val="32"/>
          <w:szCs w:val="32"/>
        </w:rPr>
        <w:t>2021年部门政府采购支出表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附表10.</w:t>
      </w:r>
      <w:r>
        <w:rPr>
          <w:rFonts w:hint="eastAsia" w:ascii="仿宋" w:hAnsi="仿宋" w:eastAsia="仿宋" w:cs="仿宋"/>
          <w:bCs/>
          <w:color w:val="FF0000"/>
          <w:sz w:val="32"/>
          <w:szCs w:val="32"/>
        </w:rPr>
        <w:t xml:space="preserve"> </w:t>
      </w:r>
      <w:r>
        <w:rPr>
          <w:rFonts w:hint="eastAsia" w:ascii="仿宋" w:hAnsi="仿宋" w:eastAsia="仿宋" w:cs="仿宋"/>
          <w:bCs/>
          <w:sz w:val="32"/>
          <w:szCs w:val="32"/>
        </w:rPr>
        <w:t>2021年部门政府购买服务支出表</w:t>
      </w:r>
    </w:p>
    <w:p>
      <w:pPr>
        <w:pStyle w:val="6"/>
        <w:adjustRightInd w:val="0"/>
        <w:snapToGrid w:val="0"/>
        <w:spacing w:before="0" w:beforeAutospacing="0" w:after="0" w:afterAutospacing="0" w:line="360" w:lineRule="auto"/>
        <w:ind w:firstLine="640" w:firstLineChars="200"/>
        <w:rPr>
          <w:rFonts w:ascii="仿宋" w:hAnsi="仿宋" w:eastAsia="仿宋" w:cs="仿宋"/>
          <w:bCs/>
          <w:sz w:val="32"/>
          <w:szCs w:val="32"/>
        </w:rPr>
      </w:pPr>
      <w:r>
        <w:rPr>
          <w:rFonts w:hint="eastAsia" w:ascii="仿宋" w:hAnsi="仿宋" w:eastAsia="仿宋"/>
          <w:bCs/>
          <w:sz w:val="32"/>
          <w:szCs w:val="32"/>
        </w:rPr>
        <w:t>附表11.</w:t>
      </w:r>
      <w:r>
        <w:rPr>
          <w:rFonts w:hint="eastAsia" w:ascii="仿宋" w:hAnsi="仿宋" w:eastAsia="仿宋" w:cs="仿宋"/>
          <w:bCs/>
          <w:sz w:val="32"/>
          <w:szCs w:val="32"/>
        </w:rPr>
        <w:t xml:space="preserve"> 2021年县级部门专项资金清单</w:t>
      </w:r>
    </w:p>
    <w:p>
      <w:pPr>
        <w:pStyle w:val="6"/>
        <w:adjustRightInd w:val="0"/>
        <w:snapToGrid w:val="0"/>
        <w:spacing w:before="0" w:beforeAutospacing="0" w:after="0" w:afterAutospacing="0" w:line="500" w:lineRule="exact"/>
        <w:ind w:firstLine="640" w:firstLineChars="200"/>
        <w:rPr>
          <w:rFonts w:ascii="仿宋" w:hAnsi="仿宋" w:eastAsia="仿宋" w:cs="仿宋"/>
          <w:bCs/>
          <w:color w:val="FF0000"/>
          <w:sz w:val="32"/>
          <w:szCs w:val="32"/>
        </w:rPr>
      </w:pPr>
    </w:p>
    <w:p>
      <w:pPr>
        <w:pStyle w:val="6"/>
        <w:adjustRightInd w:val="0"/>
        <w:snapToGrid w:val="0"/>
        <w:spacing w:before="0" w:beforeAutospacing="0" w:after="0" w:afterAutospacing="0" w:line="500" w:lineRule="exact"/>
        <w:ind w:firstLine="640" w:firstLineChars="200"/>
        <w:rPr>
          <w:rFonts w:ascii="仿宋" w:hAnsi="仿宋" w:eastAsia="仿宋" w:cs="仿宋"/>
          <w:bCs/>
          <w:color w:val="FF0000"/>
          <w:sz w:val="32"/>
          <w:szCs w:val="32"/>
        </w:rPr>
      </w:pPr>
    </w:p>
    <w:p>
      <w:pPr>
        <w:pStyle w:val="6"/>
        <w:adjustRightInd w:val="0"/>
        <w:snapToGrid w:val="0"/>
        <w:spacing w:before="0" w:beforeAutospacing="0" w:after="0" w:afterAutospacing="0" w:line="500" w:lineRule="exact"/>
        <w:ind w:firstLine="640" w:firstLineChars="200"/>
        <w:rPr>
          <w:rFonts w:ascii="仿宋" w:hAnsi="仿宋" w:eastAsia="仿宋" w:cs="仿宋"/>
          <w:bCs/>
          <w:color w:val="FF0000"/>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25" o:spt="75" type="#_x0000_t75" style="height:630pt;width:442.45pt;" o:ole="t" filled="f" o:preferrelative="t" stroked="f" coordsize="21600,21600">
            <v:path/>
            <v:fill on="f" focussize="0,0"/>
            <v:stroke on="f" joinstyle="miter"/>
            <v:imagedata r:id="rId6" o:title=""/>
            <o:lock v:ext="edit" aspectratio="t"/>
            <w10:wrap type="none"/>
            <w10:anchorlock/>
          </v:shape>
          <o:OLEObject Type="Embed" ProgID="Office12.Excel.Template" ShapeID="_x0000_i1025" DrawAspect="Content" ObjectID="_1468075725" r:id="rId5">
            <o:LockedField>false</o:LockedField>
          </o:OLEObject>
        </w:object>
      </w:r>
      <w:r>
        <w:rPr>
          <w:rFonts w:ascii="仿宋" w:hAnsi="仿宋" w:eastAsia="仿宋"/>
          <w:bCs/>
          <w:sz w:val="32"/>
          <w:szCs w:val="32"/>
        </w:rPr>
        <w:object>
          <v:shape id="_x0000_i1026" o:spt="75" type="#_x0000_t75" style="height:451.9pt;width:455.1pt;" o:ole="t" filled="f" o:preferrelative="t" stroked="f" coordsize="21600,21600">
            <v:path/>
            <v:fill on="f" focussize="0,0"/>
            <v:stroke on="f" joinstyle="miter"/>
            <v:imagedata r:id="rId8" o:title=""/>
            <o:lock v:ext="edit" aspectratio="t"/>
            <w10:wrap type="none"/>
            <w10:anchorlock/>
          </v:shape>
          <o:OLEObject Type="Embed" ProgID="Office12.Excel.Template" ShapeID="_x0000_i1026" DrawAspect="Content" ObjectID="_1468075726" r:id="rId7">
            <o:LockedField>false</o:LockedField>
          </o:OLEObject>
        </w:object>
      </w:r>
      <w:r>
        <w:rPr>
          <w:rFonts w:ascii="仿宋" w:hAnsi="仿宋" w:eastAsia="仿宋"/>
          <w:bCs/>
          <w:sz w:val="32"/>
          <w:szCs w:val="32"/>
        </w:rPr>
        <w:object>
          <v:shape id="_x0000_i1027" o:spt="75" type="#_x0000_t75" style="height:587.55pt;width:425.9pt;" o:ole="t" filled="f" o:preferrelative="t" stroked="f" coordsize="21600,21600">
            <v:path/>
            <v:fill on="f" focussize="0,0"/>
            <v:stroke on="f" joinstyle="miter"/>
            <v:imagedata r:id="rId10" o:title=""/>
            <o:lock v:ext="edit" aspectratio="t"/>
            <w10:wrap type="none"/>
            <w10:anchorlock/>
          </v:shape>
          <o:OLEObject Type="Embed" ProgID="Office12.Excel.Template" ShapeID="_x0000_i1027" DrawAspect="Content" ObjectID="_1468075727" r:id="rId9">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28" o:spt="75" type="#_x0000_t75" style="height:289.15pt;width:440.15pt;" o:ole="t" filled="f" o:preferrelative="t" stroked="f" coordsize="21600,21600">
            <v:path/>
            <v:fill on="f" focussize="0,0"/>
            <v:stroke on="f" joinstyle="miter"/>
            <v:imagedata r:id="rId12" o:title=""/>
            <o:lock v:ext="edit" aspectratio="t"/>
            <w10:wrap type="none"/>
            <w10:anchorlock/>
          </v:shape>
          <o:OLEObject Type="Embed" ProgID="Office12.Excel.Template" ShapeID="_x0000_i1028" DrawAspect="Content" ObjectID="_1468075728" r:id="rId11">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29" o:spt="75" type="#_x0000_t75" style="height:292.2pt;width:429.3pt;" o:ole="t" filled="f" o:preferrelative="t" stroked="f" coordsize="21600,21600">
            <v:path/>
            <v:fill on="f" focussize="0,0"/>
            <v:stroke on="f" joinstyle="miter"/>
            <v:imagedata r:id="rId14" o:title=""/>
            <o:lock v:ext="edit" aspectratio="t"/>
            <w10:wrap type="none"/>
            <w10:anchorlock/>
          </v:shape>
          <o:OLEObject Type="Embed" ProgID="Office12.Excel.Template" ShapeID="_x0000_i1029" DrawAspect="Content" ObjectID="_1468075729" r:id="rId13">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30" o:spt="75" type="#_x0000_t75" style="height:667.7pt;width:430.9pt;" o:ole="t" filled="f" o:preferrelative="t" stroked="f" coordsize="21600,21600">
            <v:path/>
            <v:fill on="f" focussize="0,0"/>
            <v:stroke on="f" joinstyle="miter"/>
            <v:imagedata r:id="rId16" o:title=""/>
            <o:lock v:ext="edit" aspectratio="t"/>
            <w10:wrap type="none"/>
            <w10:anchorlock/>
          </v:shape>
          <o:OLEObject Type="Embed" ProgID="Office12.Excel.Template" ShapeID="_x0000_i1030" DrawAspect="Content" ObjectID="_1468075730" r:id="rId15">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31" o:spt="75" type="#_x0000_t75" style="height:484.8pt;width:422.2pt;" o:ole="t" filled="f" o:preferrelative="t" stroked="f" coordsize="21600,21600">
            <v:path/>
            <v:fill on="f" focussize="0,0"/>
            <v:stroke on="f" joinstyle="miter"/>
            <v:imagedata r:id="rId18" o:title=""/>
            <o:lock v:ext="edit" aspectratio="t"/>
            <w10:wrap type="none"/>
            <w10:anchorlock/>
          </v:shape>
          <o:OLEObject Type="Embed" ProgID="Office12.Excel.Template" ShapeID="_x0000_i1031" DrawAspect="Content" ObjectID="_1468075731" r:id="rId17">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32" o:spt="75" type="#_x0000_t75" style="height:571.25pt;width:431.5pt;" o:ole="t" filled="f" o:preferrelative="t" stroked="f" coordsize="21600,21600">
            <v:path/>
            <v:fill on="f" focussize="0,0"/>
            <v:stroke on="f" joinstyle="miter"/>
            <v:imagedata r:id="rId20" o:title=""/>
            <o:lock v:ext="edit" aspectratio="t"/>
            <w10:wrap type="none"/>
            <w10:anchorlock/>
          </v:shape>
          <o:OLEObject Type="Embed" ProgID="Office12.Excel.Template" ShapeID="_x0000_i1032" DrawAspect="Content" ObjectID="_1468075732" r:id="rId19">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33" o:spt="75" type="#_x0000_t75" style="height:230.25pt;width:441.25pt;" o:ole="t" filled="f" o:preferrelative="t" stroked="f" coordsize="21600,21600">
            <v:path/>
            <v:fill on="f" focussize="0,0"/>
            <v:stroke on="f" joinstyle="miter"/>
            <v:imagedata r:id="rId22" o:title=""/>
            <o:lock v:ext="edit" aspectratio="t"/>
            <w10:wrap type="none"/>
            <w10:anchorlock/>
          </v:shape>
          <o:OLEObject Type="Embed" ProgID="Office12.Excel.Template" ShapeID="_x0000_i1033" DrawAspect="Content" ObjectID="_1468075733" r:id="rId21">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34" o:spt="75" type="#_x0000_t75" style="height:299pt;width:422.9pt;" o:ole="t" filled="f" o:preferrelative="t" stroked="f" coordsize="21600,21600">
            <v:path/>
            <v:fill on="f" focussize="0,0"/>
            <v:stroke on="f" joinstyle="miter"/>
            <v:imagedata r:id="rId24" o:title=""/>
            <o:lock v:ext="edit" aspectratio="t"/>
            <w10:wrap type="none"/>
            <w10:anchorlock/>
          </v:shape>
          <o:OLEObject Type="Embed" ProgID="Office12.Excel.Template" ShapeID="_x0000_i1034" DrawAspect="Content" ObjectID="_1468075734" r:id="rId23">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35" o:spt="75" type="#_x0000_t75" style="height:499.35pt;width:402.25pt;" o:ole="t" filled="f" o:preferrelative="t" stroked="f" coordsize="21600,21600">
            <v:path/>
            <v:fill on="f" focussize="0,0"/>
            <v:stroke on="f" joinstyle="miter"/>
            <v:imagedata r:id="rId26" o:title=""/>
            <o:lock v:ext="edit" aspectratio="t"/>
            <w10:wrap type="none"/>
            <w10:anchorlock/>
          </v:shape>
          <o:OLEObject Type="Embed" ProgID="Office12.Excel.Template" ShapeID="_x0000_i1035" DrawAspect="Content" ObjectID="_1468075735" r:id="rId25">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600" w:lineRule="exact"/>
        <w:jc w:val="center"/>
        <w:rPr>
          <w:rFonts w:ascii="黑体" w:hAnsi="黑体" w:eastAsia="黑体"/>
          <w:b/>
          <w:bCs/>
          <w:sz w:val="36"/>
          <w:szCs w:val="36"/>
        </w:rPr>
      </w:pPr>
      <w:r>
        <w:rPr>
          <w:rFonts w:hint="eastAsia" w:ascii="黑体" w:hAnsi="黑体" w:eastAsia="黑体"/>
          <w:b/>
          <w:bCs/>
          <w:sz w:val="36"/>
          <w:szCs w:val="36"/>
        </w:rPr>
        <w:t>第三部分 2021年部门预算情况说明</w:t>
      </w:r>
    </w:p>
    <w:p>
      <w:pPr>
        <w:pStyle w:val="6"/>
        <w:adjustRightInd w:val="0"/>
        <w:snapToGrid w:val="0"/>
        <w:spacing w:before="0" w:beforeAutospacing="0" w:after="0" w:afterAutospacing="0" w:line="600" w:lineRule="exact"/>
        <w:rPr>
          <w:rFonts w:ascii="黑体" w:hAnsi="黑体" w:eastAsia="黑体"/>
          <w:bCs/>
          <w:sz w:val="32"/>
          <w:szCs w:val="32"/>
        </w:rPr>
      </w:pPr>
    </w:p>
    <w:p>
      <w:pPr>
        <w:pStyle w:val="6"/>
        <w:adjustRightInd w:val="0"/>
        <w:snapToGrid w:val="0"/>
        <w:spacing w:before="0" w:beforeAutospacing="0" w:after="0" w:afterAutospacing="0" w:line="600" w:lineRule="exact"/>
        <w:ind w:firstLine="640" w:firstLineChars="200"/>
        <w:rPr>
          <w:rFonts w:ascii="黑体" w:hAnsi="黑体" w:eastAsia="黑体"/>
          <w:bCs/>
          <w:sz w:val="32"/>
          <w:szCs w:val="32"/>
        </w:rPr>
      </w:pPr>
      <w:r>
        <w:rPr>
          <w:rFonts w:hint="eastAsia" w:ascii="黑体" w:hAnsi="黑体" w:eastAsia="黑体"/>
          <w:bCs/>
          <w:sz w:val="32"/>
          <w:szCs w:val="32"/>
        </w:rPr>
        <w:t>一、关于2021年财政拨款收支预算总体情况说明</w:t>
      </w:r>
    </w:p>
    <w:p>
      <w:pPr>
        <w:pStyle w:val="6"/>
        <w:adjustRightInd w:val="0"/>
        <w:snapToGrid w:val="0"/>
        <w:spacing w:before="0" w:beforeAutospacing="0" w:after="0" w:afterAutospacing="0" w:line="600" w:lineRule="exact"/>
        <w:ind w:firstLine="640" w:firstLineChars="200"/>
        <w:rPr>
          <w:rFonts w:ascii="仿宋" w:hAnsi="仿宋" w:eastAsia="仿宋"/>
          <w:bCs/>
          <w:sz w:val="32"/>
          <w:szCs w:val="32"/>
        </w:rPr>
      </w:pPr>
      <w:r>
        <w:rPr>
          <w:rFonts w:hint="eastAsia" w:ascii="仿宋" w:hAnsi="仿宋" w:eastAsia="仿宋" w:cs="Times New Roman"/>
          <w:kern w:val="2"/>
          <w:sz w:val="32"/>
          <w:szCs w:val="32"/>
        </w:rPr>
        <w:t>寿县红十字会2021年度财政拨款收支预算为</w:t>
      </w:r>
      <w:r>
        <w:rPr>
          <w:rFonts w:hint="eastAsia" w:ascii="仿宋" w:hAnsi="仿宋" w:eastAsia="仿宋"/>
          <w:sz w:val="32"/>
          <w:szCs w:val="32"/>
        </w:rPr>
        <w:t>10.10</w:t>
      </w:r>
      <w:r>
        <w:rPr>
          <w:rFonts w:hint="eastAsia" w:ascii="仿宋" w:hAnsi="仿宋" w:eastAsia="仿宋" w:cs="Times New Roman"/>
          <w:kern w:val="2"/>
          <w:sz w:val="32"/>
          <w:szCs w:val="32"/>
        </w:rPr>
        <w:t>万元。收入按资金来源分为：一般公共预算拨款</w:t>
      </w:r>
      <w:r>
        <w:rPr>
          <w:rFonts w:hint="eastAsia" w:ascii="仿宋" w:hAnsi="仿宋" w:eastAsia="仿宋"/>
          <w:sz w:val="32"/>
          <w:szCs w:val="32"/>
        </w:rPr>
        <w:t>10.10</w:t>
      </w:r>
      <w:r>
        <w:rPr>
          <w:rFonts w:hint="eastAsia" w:ascii="仿宋" w:hAnsi="仿宋" w:eastAsia="仿宋" w:cs="Times New Roman"/>
          <w:kern w:val="2"/>
          <w:sz w:val="32"/>
          <w:szCs w:val="32"/>
        </w:rPr>
        <w:t>万元、政府性基金预算拨款0万元、国有资本经营预算拨款0万元；按资金年度分为：当年财政拨款收入</w:t>
      </w:r>
      <w:r>
        <w:rPr>
          <w:rFonts w:hint="eastAsia" w:ascii="仿宋" w:hAnsi="仿宋" w:eastAsia="仿宋"/>
          <w:sz w:val="32"/>
          <w:szCs w:val="32"/>
        </w:rPr>
        <w:t>10.10</w:t>
      </w:r>
      <w:r>
        <w:rPr>
          <w:rFonts w:hint="eastAsia" w:ascii="仿宋" w:hAnsi="仿宋" w:eastAsia="仿宋" w:cs="Times New Roman"/>
          <w:kern w:val="2"/>
          <w:sz w:val="32"/>
          <w:szCs w:val="32"/>
        </w:rPr>
        <w:t>万元，上年结转0万元。支出按功能分类分为：社会保障和就业支出8.76万元，占86.73%,卫生健康支出0.49万元，占4.85%，住房保障支出0.85万元，占8.42%。</w:t>
      </w:r>
    </w:p>
    <w:p>
      <w:pPr>
        <w:pStyle w:val="6"/>
        <w:adjustRightInd w:val="0"/>
        <w:snapToGrid w:val="0"/>
        <w:spacing w:before="0" w:beforeAutospacing="0" w:after="0" w:afterAutospacing="0" w:line="600" w:lineRule="exact"/>
        <w:ind w:firstLine="640" w:firstLineChars="200"/>
        <w:rPr>
          <w:rFonts w:ascii="黑体" w:hAnsi="仿宋" w:eastAsia="黑体" w:cs="Times New Roman"/>
          <w:kern w:val="2"/>
          <w:sz w:val="32"/>
          <w:szCs w:val="32"/>
        </w:rPr>
      </w:pPr>
      <w:r>
        <w:rPr>
          <w:rFonts w:hint="eastAsia" w:ascii="黑体" w:hAnsi="仿宋" w:eastAsia="黑体" w:cs="Times New Roman"/>
          <w:kern w:val="2"/>
          <w:sz w:val="32"/>
          <w:szCs w:val="32"/>
        </w:rPr>
        <w:t>二、关于2021年一般公共预算拨款情况说明</w:t>
      </w:r>
    </w:p>
    <w:p>
      <w:pPr>
        <w:pStyle w:val="6"/>
        <w:adjustRightInd w:val="0"/>
        <w:snapToGrid w:val="0"/>
        <w:spacing w:before="0" w:beforeAutospacing="0" w:after="0" w:afterAutospacing="0" w:line="600" w:lineRule="exact"/>
        <w:ind w:firstLine="627" w:firstLineChars="196"/>
        <w:rPr>
          <w:rFonts w:cs="Times New Roman"/>
          <w:b/>
          <w:kern w:val="2"/>
          <w:sz w:val="32"/>
          <w:szCs w:val="32"/>
        </w:rPr>
      </w:pPr>
      <w:r>
        <w:rPr>
          <w:rFonts w:hint="eastAsia" w:cs="Times New Roman"/>
          <w:b/>
          <w:kern w:val="2"/>
          <w:sz w:val="32"/>
          <w:szCs w:val="32"/>
        </w:rPr>
        <w:t>（一）一般公共预算拨款规模变化情况。</w:t>
      </w:r>
    </w:p>
    <w:p>
      <w:pPr>
        <w:pStyle w:val="6"/>
        <w:adjustRightInd w:val="0"/>
        <w:snapToGrid w:val="0"/>
        <w:spacing w:before="0" w:beforeAutospacing="0" w:after="0" w:afterAutospacing="0" w:line="600" w:lineRule="exact"/>
        <w:ind w:firstLine="627" w:firstLineChars="196"/>
        <w:rPr>
          <w:rFonts w:ascii="仿宋" w:hAnsi="仿宋" w:eastAsia="仿宋" w:cs="Times New Roman"/>
          <w:kern w:val="2"/>
          <w:sz w:val="32"/>
          <w:szCs w:val="32"/>
        </w:rPr>
      </w:pPr>
      <w:r>
        <w:rPr>
          <w:rFonts w:hint="eastAsia" w:ascii="仿宋" w:hAnsi="仿宋" w:eastAsia="仿宋" w:cs="Times New Roman"/>
          <w:kern w:val="2"/>
          <w:sz w:val="32"/>
          <w:szCs w:val="32"/>
        </w:rPr>
        <w:t>寿县红十字会2021年一般公共预算拨款</w:t>
      </w:r>
      <w:r>
        <w:rPr>
          <w:rFonts w:hint="eastAsia" w:ascii="仿宋" w:hAnsi="仿宋" w:eastAsia="仿宋"/>
          <w:sz w:val="32"/>
          <w:szCs w:val="32"/>
        </w:rPr>
        <w:t>10.10</w:t>
      </w:r>
      <w:r>
        <w:rPr>
          <w:rFonts w:hint="eastAsia" w:ascii="仿宋" w:hAnsi="仿宋" w:eastAsia="仿宋" w:cs="Times New Roman"/>
          <w:kern w:val="2"/>
          <w:sz w:val="32"/>
          <w:szCs w:val="32"/>
        </w:rPr>
        <w:t>万元，比2020年预算拨款增加0.16万元，增长1.61%，主要原因：</w:t>
      </w:r>
      <w:r>
        <w:rPr>
          <w:rFonts w:hint="eastAsia" w:ascii="仿宋" w:hAnsi="仿宋" w:eastAsia="仿宋"/>
          <w:color w:val="000000"/>
          <w:sz w:val="32"/>
          <w:szCs w:val="32"/>
        </w:rPr>
        <w:t>人均月工资增加，人员支出及五险一金支出增加</w:t>
      </w:r>
      <w:r>
        <w:rPr>
          <w:rFonts w:hint="eastAsia" w:ascii="仿宋" w:hAnsi="仿宋" w:eastAsia="仿宋" w:cs="Times New Roman"/>
          <w:kern w:val="2"/>
          <w:sz w:val="32"/>
          <w:szCs w:val="32"/>
        </w:rPr>
        <w:t>。</w:t>
      </w:r>
    </w:p>
    <w:p>
      <w:pPr>
        <w:pStyle w:val="6"/>
        <w:adjustRightInd w:val="0"/>
        <w:snapToGrid w:val="0"/>
        <w:spacing w:before="0" w:beforeAutospacing="0" w:after="0" w:afterAutospacing="0" w:line="600" w:lineRule="exact"/>
        <w:ind w:firstLine="627" w:firstLineChars="196"/>
        <w:rPr>
          <w:rFonts w:cs="Times New Roman"/>
          <w:b/>
          <w:kern w:val="2"/>
          <w:sz w:val="32"/>
          <w:szCs w:val="32"/>
        </w:rPr>
      </w:pPr>
      <w:r>
        <w:rPr>
          <w:rFonts w:hint="eastAsia" w:cs="Times New Roman"/>
          <w:b/>
          <w:kern w:val="2"/>
          <w:sz w:val="32"/>
          <w:szCs w:val="32"/>
        </w:rPr>
        <w:t>（二</w:t>
      </w:r>
      <w:r>
        <w:rPr>
          <w:rFonts w:cs="Times New Roman"/>
          <w:b/>
          <w:kern w:val="2"/>
          <w:sz w:val="32"/>
          <w:szCs w:val="32"/>
        </w:rPr>
        <w:t>）</w:t>
      </w:r>
      <w:r>
        <w:rPr>
          <w:rFonts w:hint="eastAsia" w:cs="Times New Roman"/>
          <w:b/>
          <w:kern w:val="2"/>
          <w:sz w:val="32"/>
          <w:szCs w:val="32"/>
        </w:rPr>
        <w:t>一般公共预算拨款结构情况。</w:t>
      </w:r>
    </w:p>
    <w:p>
      <w:pPr>
        <w:pStyle w:val="6"/>
        <w:adjustRightInd w:val="0"/>
        <w:snapToGrid w:val="0"/>
        <w:spacing w:before="0" w:beforeAutospacing="0" w:after="0" w:afterAutospacing="0" w:line="600" w:lineRule="exact"/>
        <w:ind w:firstLine="640" w:firstLineChars="200"/>
        <w:rPr>
          <w:rFonts w:ascii="仿宋" w:hAnsi="仿宋" w:eastAsia="仿宋"/>
          <w:bCs/>
          <w:sz w:val="32"/>
          <w:szCs w:val="32"/>
        </w:rPr>
      </w:pPr>
      <w:r>
        <w:rPr>
          <w:rFonts w:hint="eastAsia" w:ascii="仿宋" w:hAnsi="仿宋" w:eastAsia="仿宋" w:cs="Times New Roman"/>
          <w:kern w:val="2"/>
          <w:sz w:val="32"/>
          <w:szCs w:val="32"/>
        </w:rPr>
        <w:t>社会保障和就业支出8.76万元，占86.73%,卫生健康支出0.49万元，占4.85%，住房保障支出0.85万元，占8.42%。</w:t>
      </w:r>
    </w:p>
    <w:p>
      <w:pPr>
        <w:adjustRightInd w:val="0"/>
        <w:snapToGrid w:val="0"/>
        <w:spacing w:line="600" w:lineRule="exact"/>
        <w:ind w:firstLine="640" w:firstLineChars="200"/>
        <w:rPr>
          <w:rFonts w:ascii="宋体" w:hAnsi="宋体"/>
          <w:b/>
          <w:sz w:val="32"/>
          <w:szCs w:val="32"/>
        </w:rPr>
      </w:pPr>
      <w:r>
        <w:rPr>
          <w:rFonts w:hint="eastAsia" w:ascii="宋体" w:hAnsi="宋体"/>
          <w:b/>
          <w:sz w:val="32"/>
          <w:szCs w:val="32"/>
        </w:rPr>
        <w:t>（三）一般公共预算拨款具体使用情况。</w:t>
      </w:r>
    </w:p>
    <w:p>
      <w:pPr>
        <w:pStyle w:val="6"/>
        <w:adjustRightInd w:val="0"/>
        <w:snapToGrid w:val="0"/>
        <w:spacing w:before="0" w:beforeAutospacing="0" w:after="0" w:afterAutospacing="0" w:line="600" w:lineRule="exact"/>
        <w:ind w:firstLine="627" w:firstLineChars="196"/>
        <w:rPr>
          <w:rFonts w:ascii="仿宋" w:hAnsi="仿宋" w:eastAsia="仿宋" w:cs="Times New Roman"/>
          <w:kern w:val="2"/>
          <w:sz w:val="32"/>
          <w:szCs w:val="32"/>
        </w:rPr>
      </w:pPr>
      <w:r>
        <w:rPr>
          <w:rFonts w:hint="eastAsia"/>
          <w:b/>
          <w:sz w:val="32"/>
          <w:szCs w:val="32"/>
        </w:rPr>
        <w:t>1. 社会保障和就业支出（类）红十字会事业（款）行政运行（红十字事业）（项）</w:t>
      </w:r>
      <w:r>
        <w:rPr>
          <w:rFonts w:hint="eastAsia" w:ascii="仿宋" w:hAnsi="仿宋" w:eastAsia="仿宋"/>
          <w:sz w:val="32"/>
          <w:szCs w:val="32"/>
        </w:rPr>
        <w:t>2021年预算8.76万元，</w:t>
      </w:r>
      <w:r>
        <w:rPr>
          <w:rFonts w:hint="eastAsia" w:ascii="仿宋" w:hAnsi="仿宋" w:eastAsia="仿宋" w:cs="Times New Roman"/>
          <w:kern w:val="2"/>
          <w:sz w:val="32"/>
          <w:szCs w:val="32"/>
        </w:rPr>
        <w:t>比2020年预算拨款增加0.11万元，增长1.27%，主要原因：</w:t>
      </w:r>
      <w:r>
        <w:rPr>
          <w:rFonts w:hint="eastAsia" w:ascii="仿宋" w:hAnsi="仿宋" w:eastAsia="仿宋"/>
          <w:color w:val="000000"/>
          <w:sz w:val="32"/>
          <w:szCs w:val="32"/>
        </w:rPr>
        <w:t>人均月工资增加，人员支出及五险一金支出增加</w:t>
      </w:r>
      <w:r>
        <w:rPr>
          <w:rFonts w:hint="eastAsia" w:ascii="仿宋" w:hAnsi="仿宋" w:eastAsia="仿宋" w:cs="Times New Roman"/>
          <w:kern w:val="2"/>
          <w:sz w:val="32"/>
          <w:szCs w:val="32"/>
        </w:rPr>
        <w:t>。</w:t>
      </w:r>
    </w:p>
    <w:p>
      <w:pPr>
        <w:adjustRightInd w:val="0"/>
        <w:snapToGrid w:val="0"/>
        <w:spacing w:line="600" w:lineRule="exact"/>
        <w:ind w:firstLine="640" w:firstLineChars="200"/>
        <w:jc w:val="left"/>
        <w:rPr>
          <w:rFonts w:ascii="仿宋" w:hAnsi="仿宋" w:eastAsia="仿宋"/>
          <w:sz w:val="32"/>
          <w:szCs w:val="32"/>
        </w:rPr>
      </w:pPr>
      <w:r>
        <w:rPr>
          <w:rFonts w:hint="eastAsia" w:ascii="宋体" w:hAnsi="宋体"/>
          <w:b/>
          <w:sz w:val="32"/>
          <w:szCs w:val="32"/>
        </w:rPr>
        <w:t>2.卫生健康支出（类）行政单位医疗（款）医疗保险支出（项）</w:t>
      </w:r>
      <w:r>
        <w:rPr>
          <w:rFonts w:hint="eastAsia" w:ascii="仿宋" w:hAnsi="仿宋" w:eastAsia="仿宋"/>
          <w:sz w:val="32"/>
          <w:szCs w:val="32"/>
        </w:rPr>
        <w:t>2021年预算0.49万元，比2020年预算增加0.04万元，增长8.88%，增加主要原因是人员及工资增加，相应的医保缴费增加。</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b/>
          <w:sz w:val="32"/>
          <w:szCs w:val="32"/>
        </w:rPr>
        <w:t>3.住房保障支出（类）住房改革支出（款）住房公积金（项）</w:t>
      </w:r>
      <w:r>
        <w:rPr>
          <w:rFonts w:hint="eastAsia" w:ascii="仿宋" w:hAnsi="仿宋" w:eastAsia="仿宋"/>
          <w:sz w:val="32"/>
          <w:szCs w:val="32"/>
        </w:rPr>
        <w:t>2021年预算0.85万元，比2020年预算增加0.01万元，增长1.19%，增加主要原因是人员及工资增加，缴费基数增大。</w:t>
      </w:r>
    </w:p>
    <w:p>
      <w:pPr>
        <w:pStyle w:val="6"/>
        <w:adjustRightInd w:val="0"/>
        <w:snapToGrid w:val="0"/>
        <w:spacing w:before="0" w:beforeAutospacing="0" w:after="0" w:afterAutospacing="0" w:line="600" w:lineRule="exact"/>
        <w:ind w:firstLine="640" w:firstLineChars="200"/>
        <w:rPr>
          <w:rFonts w:ascii="黑体" w:eastAsia="黑体"/>
        </w:rPr>
      </w:pPr>
      <w:r>
        <w:rPr>
          <w:rFonts w:hint="eastAsia" w:ascii="黑体" w:hAnsi="仿宋" w:eastAsia="黑体" w:cs="Times New Roman"/>
          <w:kern w:val="2"/>
          <w:sz w:val="32"/>
          <w:szCs w:val="32"/>
        </w:rPr>
        <w:t>三、关于2021年一般公共预算基本支出情况说明</w:t>
      </w:r>
    </w:p>
    <w:p>
      <w:pPr>
        <w:pStyle w:val="6"/>
        <w:adjustRightInd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cs="Times New Roman"/>
          <w:kern w:val="2"/>
          <w:sz w:val="32"/>
          <w:szCs w:val="32"/>
        </w:rPr>
        <w:t>寿县红十字会</w:t>
      </w:r>
      <w:r>
        <w:rPr>
          <w:rFonts w:hint="eastAsia" w:ascii="仿宋" w:hAnsi="仿宋" w:eastAsia="仿宋"/>
          <w:sz w:val="32"/>
          <w:szCs w:val="32"/>
        </w:rPr>
        <w:t>2021年一般公共预算基本支出10.10万元，其中：</w:t>
      </w:r>
    </w:p>
    <w:p>
      <w:pPr>
        <w:pStyle w:val="6"/>
        <w:adjustRightInd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工资福利支出9.61万元，主要包括：基本工资、津贴补贴、机关事业单位基本养老保险缴费、职工基本医疗保险缴费、住房公积金、其他工资福利支出等。商品和服务支出0.49万元，主要包括：办公费、邮电费、差旅费、会议费、工会经费、其他商品和服务支出等。</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四、关于2021年政府性基金预算拨款情况说明</w:t>
      </w:r>
    </w:p>
    <w:p>
      <w:pPr>
        <w:pStyle w:val="6"/>
        <w:adjustRightInd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cs="Times New Roman"/>
          <w:kern w:val="2"/>
          <w:sz w:val="32"/>
          <w:szCs w:val="32"/>
        </w:rPr>
        <w:t>寿县红十字会</w:t>
      </w:r>
      <w:r>
        <w:rPr>
          <w:rFonts w:hint="eastAsia" w:ascii="仿宋" w:hAnsi="仿宋" w:eastAsia="仿宋"/>
          <w:sz w:val="32"/>
          <w:szCs w:val="32"/>
        </w:rPr>
        <w:t>2021年没有政府性基金预算拨款收入，也没有使用政府性基金预算拨款安排的支出。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五、关于2021年国有资本经营预算拨款情况说明</w:t>
      </w:r>
    </w:p>
    <w:p>
      <w:pPr>
        <w:pStyle w:val="6"/>
        <w:adjustRightInd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cs="Times New Roman"/>
          <w:kern w:val="2"/>
          <w:sz w:val="32"/>
          <w:szCs w:val="32"/>
        </w:rPr>
        <w:t>寿县红十字会</w:t>
      </w:r>
      <w:r>
        <w:rPr>
          <w:rFonts w:hint="eastAsia" w:ascii="仿宋" w:hAnsi="仿宋" w:eastAsia="仿宋"/>
          <w:sz w:val="32"/>
          <w:szCs w:val="32"/>
        </w:rPr>
        <w:t>2021年没有国有资本经营预算拨款收入，也没有使用国有资本经营预算拨款安排的支出。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六、关于2021年收支预算总体情况说明</w:t>
      </w:r>
    </w:p>
    <w:p>
      <w:pPr>
        <w:pStyle w:val="6"/>
        <w:adjustRightInd w:val="0"/>
        <w:snapToGrid w:val="0"/>
        <w:spacing w:before="0" w:beforeAutospacing="0" w:after="0" w:afterAutospacing="0" w:line="600" w:lineRule="exact"/>
        <w:ind w:firstLine="627" w:firstLineChars="196"/>
        <w:jc w:val="both"/>
        <w:rPr>
          <w:rFonts w:ascii="仿宋" w:hAnsi="仿宋" w:eastAsia="仿宋"/>
          <w:sz w:val="32"/>
          <w:szCs w:val="32"/>
        </w:rPr>
      </w:pPr>
      <w:r>
        <w:rPr>
          <w:rFonts w:hint="eastAsia" w:ascii="仿宋" w:hAnsi="仿宋" w:eastAsia="仿宋"/>
          <w:sz w:val="32"/>
          <w:szCs w:val="32"/>
        </w:rPr>
        <w:t>按照综合预算的原则，</w:t>
      </w:r>
      <w:r>
        <w:rPr>
          <w:rFonts w:hint="eastAsia" w:ascii="仿宋" w:hAnsi="仿宋" w:eastAsia="仿宋" w:cs="Times New Roman"/>
          <w:kern w:val="2"/>
          <w:sz w:val="32"/>
          <w:szCs w:val="32"/>
        </w:rPr>
        <w:t>寿县红十字会</w:t>
      </w:r>
      <w:r>
        <w:rPr>
          <w:rFonts w:hint="eastAsia" w:ascii="仿宋" w:hAnsi="仿宋" w:eastAsia="仿宋"/>
          <w:sz w:val="32"/>
          <w:szCs w:val="32"/>
        </w:rPr>
        <w:t>所有收入和支出均纳入部门预算管理。</w:t>
      </w:r>
      <w:r>
        <w:rPr>
          <w:rFonts w:hint="eastAsia" w:ascii="仿宋" w:hAnsi="仿宋" w:eastAsia="仿宋" w:cs="Times New Roman"/>
          <w:kern w:val="2"/>
          <w:sz w:val="32"/>
          <w:szCs w:val="32"/>
        </w:rPr>
        <w:t>寿县红十字会</w:t>
      </w:r>
      <w:r>
        <w:rPr>
          <w:rFonts w:hint="eastAsia" w:ascii="仿宋" w:hAnsi="仿宋" w:eastAsia="仿宋"/>
          <w:sz w:val="32"/>
          <w:szCs w:val="32"/>
        </w:rPr>
        <w:t>2021年收支总预算10.10万元，收入包括一般公共预算拨款收入，支出包括：社会保障和就业支出、卫生健康支出、住房保障支出等。</w:t>
      </w:r>
    </w:p>
    <w:p>
      <w:pPr>
        <w:pStyle w:val="6"/>
        <w:adjustRightInd w:val="0"/>
        <w:snapToGrid w:val="0"/>
        <w:spacing w:before="0" w:beforeAutospacing="0" w:after="0" w:afterAutospacing="0" w:line="600" w:lineRule="exact"/>
        <w:ind w:firstLine="627" w:firstLineChars="196"/>
        <w:rPr>
          <w:rFonts w:ascii="黑体" w:hAnsi="黑体" w:eastAsia="黑体"/>
          <w:sz w:val="32"/>
          <w:szCs w:val="32"/>
        </w:rPr>
      </w:pPr>
      <w:r>
        <w:rPr>
          <w:rFonts w:hint="eastAsia" w:ascii="黑体" w:hAnsi="黑体" w:eastAsia="黑体"/>
          <w:sz w:val="32"/>
          <w:szCs w:val="32"/>
        </w:rPr>
        <w:t>七、关于2021年收入预算情况说明</w:t>
      </w:r>
    </w:p>
    <w:p>
      <w:pPr>
        <w:pStyle w:val="6"/>
        <w:adjustRightInd w:val="0"/>
        <w:snapToGrid w:val="0"/>
        <w:spacing w:before="0" w:beforeAutospacing="0" w:after="0" w:afterAutospacing="0" w:line="600" w:lineRule="exact"/>
        <w:ind w:firstLine="627" w:firstLineChars="196"/>
        <w:rPr>
          <w:rFonts w:ascii="仿宋" w:hAnsi="仿宋" w:eastAsia="仿宋" w:cs="Times New Roman"/>
          <w:kern w:val="2"/>
          <w:sz w:val="32"/>
          <w:szCs w:val="32"/>
        </w:rPr>
      </w:pPr>
      <w:r>
        <w:rPr>
          <w:rFonts w:hint="eastAsia" w:ascii="仿宋" w:hAnsi="仿宋" w:eastAsia="仿宋"/>
          <w:sz w:val="32"/>
          <w:szCs w:val="32"/>
        </w:rPr>
        <w:t>寿县红十字会2021年收入预算10.10万元，其中：一般公共预算拨款收入10.10万元，占100%，</w:t>
      </w:r>
      <w:r>
        <w:rPr>
          <w:rFonts w:hint="eastAsia" w:ascii="仿宋" w:hAnsi="仿宋" w:eastAsia="仿宋" w:cs="Times New Roman"/>
          <w:kern w:val="2"/>
          <w:sz w:val="32"/>
          <w:szCs w:val="32"/>
        </w:rPr>
        <w:t>比2020年预算拨款增加0.16万元，增长1.61%，主要原因：</w:t>
      </w:r>
      <w:r>
        <w:rPr>
          <w:rFonts w:hint="eastAsia" w:ascii="仿宋" w:hAnsi="仿宋" w:eastAsia="仿宋"/>
          <w:color w:val="000000"/>
          <w:sz w:val="32"/>
          <w:szCs w:val="32"/>
        </w:rPr>
        <w:t>人均月工资增加，人员支出及五险一金支出增加</w:t>
      </w:r>
      <w:r>
        <w:rPr>
          <w:rFonts w:hint="eastAsia" w:ascii="仿宋" w:hAnsi="仿宋" w:eastAsia="仿宋" w:cs="Times New Roman"/>
          <w:kern w:val="2"/>
          <w:sz w:val="32"/>
          <w:szCs w:val="32"/>
        </w:rPr>
        <w:t>。</w:t>
      </w:r>
    </w:p>
    <w:p>
      <w:pPr>
        <w:pStyle w:val="6"/>
        <w:adjustRightInd w:val="0"/>
        <w:snapToGrid w:val="0"/>
        <w:spacing w:before="0" w:beforeAutospacing="0" w:after="0" w:afterAutospacing="0" w:line="600" w:lineRule="exact"/>
        <w:ind w:firstLine="627" w:firstLineChars="196"/>
        <w:rPr>
          <w:rFonts w:ascii="黑体" w:hAnsi="黑体" w:eastAsia="黑体"/>
          <w:sz w:val="32"/>
          <w:szCs w:val="32"/>
        </w:rPr>
      </w:pPr>
      <w:r>
        <w:rPr>
          <w:rFonts w:hint="eastAsia" w:ascii="黑体" w:hAnsi="黑体" w:eastAsia="黑体"/>
          <w:sz w:val="32"/>
          <w:szCs w:val="32"/>
        </w:rPr>
        <w:t>八、关于2021年支出预算情况说明</w:t>
      </w:r>
    </w:p>
    <w:p>
      <w:pPr>
        <w:pStyle w:val="6"/>
        <w:adjustRightInd w:val="0"/>
        <w:snapToGrid w:val="0"/>
        <w:spacing w:before="0" w:beforeAutospacing="0" w:after="0" w:afterAutospacing="0" w:line="600" w:lineRule="exact"/>
        <w:ind w:firstLine="627" w:firstLineChars="196"/>
        <w:rPr>
          <w:rFonts w:ascii="仿宋" w:hAnsi="仿宋" w:eastAsia="仿宋" w:cs="Times New Roman"/>
          <w:kern w:val="2"/>
          <w:sz w:val="32"/>
          <w:szCs w:val="32"/>
        </w:rPr>
      </w:pPr>
      <w:r>
        <w:rPr>
          <w:rFonts w:hint="eastAsia" w:ascii="仿宋" w:hAnsi="仿宋" w:eastAsia="仿宋"/>
          <w:sz w:val="32"/>
          <w:szCs w:val="32"/>
        </w:rPr>
        <w:t>寿县红十字会2021年支出预算10.10万元，</w:t>
      </w:r>
      <w:r>
        <w:rPr>
          <w:rFonts w:hint="eastAsia" w:ascii="仿宋" w:hAnsi="仿宋" w:eastAsia="仿宋" w:cs="Times New Roman"/>
          <w:kern w:val="2"/>
          <w:sz w:val="32"/>
          <w:szCs w:val="32"/>
        </w:rPr>
        <w:t>比2020年预算支出增加0.16万元，增长1.61%，主要原因：</w:t>
      </w:r>
      <w:r>
        <w:rPr>
          <w:rFonts w:hint="eastAsia" w:ascii="仿宋" w:hAnsi="仿宋" w:eastAsia="仿宋"/>
          <w:color w:val="000000"/>
          <w:sz w:val="32"/>
          <w:szCs w:val="32"/>
        </w:rPr>
        <w:t>人均月工资增加，人员支出及五险一金支出增加</w:t>
      </w:r>
      <w:r>
        <w:rPr>
          <w:rFonts w:hint="eastAsia" w:ascii="仿宋" w:hAnsi="仿宋" w:eastAsia="仿宋" w:cs="Times New Roman"/>
          <w:kern w:val="2"/>
          <w:sz w:val="32"/>
          <w:szCs w:val="32"/>
        </w:rPr>
        <w:t>。</w:t>
      </w:r>
    </w:p>
    <w:p>
      <w:pPr>
        <w:pStyle w:val="6"/>
        <w:adjustRightInd w:val="0"/>
        <w:snapToGrid w:val="0"/>
        <w:spacing w:before="0" w:beforeAutospacing="0" w:after="0" w:afterAutospacing="0" w:line="600" w:lineRule="exact"/>
        <w:ind w:firstLine="627" w:firstLineChars="196"/>
        <w:rPr>
          <w:rFonts w:ascii="仿宋" w:hAnsi="仿宋" w:eastAsia="仿宋"/>
          <w:sz w:val="32"/>
          <w:szCs w:val="32"/>
        </w:rPr>
      </w:pPr>
      <w:r>
        <w:rPr>
          <w:rFonts w:hint="eastAsia" w:ascii="仿宋" w:hAnsi="仿宋" w:eastAsia="仿宋"/>
          <w:sz w:val="32"/>
          <w:szCs w:val="32"/>
        </w:rPr>
        <w:t>其中，基本支出10.10万元，占100%，主要用于保障机构日常运转、完成日常工作任务等。</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九、其他重要事项情况说明</w:t>
      </w:r>
    </w:p>
    <w:p>
      <w:pPr>
        <w:adjustRightInd w:val="0"/>
        <w:snapToGrid w:val="0"/>
        <w:spacing w:line="600" w:lineRule="exact"/>
        <w:ind w:firstLine="640" w:firstLineChars="200"/>
        <w:rPr>
          <w:rFonts w:ascii="宋体" w:hAnsi="宋体"/>
          <w:b/>
          <w:sz w:val="32"/>
          <w:szCs w:val="32"/>
        </w:rPr>
      </w:pPr>
      <w:r>
        <w:rPr>
          <w:rFonts w:hint="eastAsia" w:ascii="宋体" w:hAnsi="宋体"/>
          <w:b/>
          <w:sz w:val="32"/>
          <w:szCs w:val="32"/>
        </w:rPr>
        <w:t>（一）项目及绩效目标情况。</w:t>
      </w:r>
    </w:p>
    <w:p>
      <w:pPr>
        <w:adjustRightInd w:val="0"/>
        <w:snapToGrid w:val="0"/>
        <w:spacing w:line="600" w:lineRule="exact"/>
        <w:ind w:firstLine="640" w:firstLineChars="200"/>
        <w:jc w:val="left"/>
        <w:rPr>
          <w:rFonts w:ascii="宋体" w:hAnsi="宋体"/>
          <w:sz w:val="32"/>
          <w:szCs w:val="32"/>
        </w:rPr>
      </w:pPr>
      <w:r>
        <w:rPr>
          <w:rFonts w:hint="eastAsia" w:ascii="宋体" w:hAnsi="宋体"/>
          <w:sz w:val="32"/>
          <w:szCs w:val="32"/>
        </w:rPr>
        <w:t>寿县红十字会2020年度没有需要设定绩效目标的项目支出。</w:t>
      </w:r>
    </w:p>
    <w:p>
      <w:pPr>
        <w:adjustRightInd w:val="0"/>
        <w:snapToGrid w:val="0"/>
        <w:spacing w:line="600" w:lineRule="exact"/>
        <w:ind w:firstLine="640" w:firstLineChars="200"/>
        <w:rPr>
          <w:rFonts w:ascii="宋体" w:hAnsi="宋体"/>
          <w:b/>
          <w:sz w:val="32"/>
          <w:szCs w:val="32"/>
        </w:rPr>
      </w:pPr>
      <w:r>
        <w:rPr>
          <w:rFonts w:hint="eastAsia" w:ascii="宋体" w:hAnsi="宋体"/>
          <w:b/>
          <w:sz w:val="32"/>
          <w:szCs w:val="32"/>
        </w:rPr>
        <w:t>（二）机关运行经费。</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寿县红十字会属全额拨款事业单位，无机关运行经费。</w:t>
      </w:r>
    </w:p>
    <w:p>
      <w:pPr>
        <w:adjustRightInd w:val="0"/>
        <w:snapToGrid w:val="0"/>
        <w:spacing w:line="600" w:lineRule="exact"/>
        <w:ind w:firstLine="640" w:firstLineChars="200"/>
        <w:rPr>
          <w:rFonts w:ascii="宋体" w:hAnsi="宋体"/>
          <w:b/>
          <w:sz w:val="32"/>
          <w:szCs w:val="32"/>
        </w:rPr>
      </w:pPr>
      <w:r>
        <w:rPr>
          <w:rFonts w:hint="eastAsia" w:ascii="宋体" w:hAnsi="宋体"/>
          <w:b/>
          <w:sz w:val="32"/>
          <w:szCs w:val="32"/>
        </w:rPr>
        <w:t>（三）政府采购情况。</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寿县红十字会2021年政府采购预算总额0万元。其中：政府采购货物预算0万元，政府采购工程预算0万元，政府采购服务预算0万元。</w:t>
      </w:r>
    </w:p>
    <w:p>
      <w:pPr>
        <w:adjustRightInd w:val="0"/>
        <w:snapToGrid w:val="0"/>
        <w:spacing w:line="600" w:lineRule="exact"/>
        <w:ind w:firstLine="640" w:firstLineChars="200"/>
        <w:rPr>
          <w:rFonts w:ascii="宋体" w:hAnsi="宋体"/>
          <w:b/>
          <w:sz w:val="32"/>
          <w:szCs w:val="32"/>
        </w:rPr>
      </w:pPr>
      <w:r>
        <w:rPr>
          <w:rFonts w:hint="eastAsia" w:ascii="宋体" w:hAnsi="宋体"/>
          <w:b/>
          <w:sz w:val="32"/>
          <w:szCs w:val="32"/>
        </w:rPr>
        <w:t>（四）国有资产占有使用情况。</w:t>
      </w:r>
    </w:p>
    <w:p>
      <w:pPr>
        <w:adjustRightInd w:val="0"/>
        <w:snapToGrid w:val="0"/>
        <w:spacing w:line="600" w:lineRule="exact"/>
        <w:ind w:firstLine="640" w:firstLineChars="200"/>
        <w:rPr>
          <w:rFonts w:ascii="仿宋" w:hAnsi="仿宋" w:eastAsia="仿宋"/>
          <w:color w:val="3366FF"/>
          <w:sz w:val="32"/>
          <w:szCs w:val="32"/>
        </w:rPr>
      </w:pPr>
      <w:r>
        <w:rPr>
          <w:rFonts w:hint="eastAsia" w:ascii="仿宋" w:hAnsi="仿宋" w:eastAsia="仿宋"/>
          <w:sz w:val="32"/>
          <w:szCs w:val="32"/>
        </w:rPr>
        <w:t>截至2020年底，寿县红十字会共有车辆0辆，其中：一般公务用车0辆、执法执勤用车0辆、特种专业技术用车0辆、其他用车0辆。单位价值50万元以上的通用设备0台（套），单位价值100万元以上的专用设备0台（套）。</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2021年部门预算安排购置公务用车0辆，购置费0万元；安排购置单位价值50万元以上的通用设备0台（套），购置费0万元；安排购置单位价值100万元以上专用设备0台（套），购置费0万元。</w:t>
      </w:r>
    </w:p>
    <w:p>
      <w:pPr>
        <w:adjustRightInd w:val="0"/>
        <w:snapToGrid w:val="0"/>
        <w:spacing w:line="600" w:lineRule="exact"/>
        <w:ind w:firstLine="640" w:firstLineChars="200"/>
        <w:rPr>
          <w:rFonts w:ascii="宋体" w:hAnsi="宋体"/>
          <w:b/>
          <w:sz w:val="32"/>
          <w:szCs w:val="32"/>
        </w:rPr>
      </w:pPr>
      <w:r>
        <w:rPr>
          <w:rFonts w:hint="eastAsia" w:ascii="宋体" w:hAnsi="宋体"/>
          <w:b/>
          <w:sz w:val="32"/>
          <w:szCs w:val="32"/>
        </w:rPr>
        <w:t>（五）预算绩效目标设置情况。</w:t>
      </w:r>
    </w:p>
    <w:p>
      <w:pPr>
        <w:adjustRightInd w:val="0"/>
        <w:snapToGri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寿县红十字会2020年没有需要设定绩效目标的项目支出预算。</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一、财政拨款收入</w:t>
      </w:r>
      <w:r>
        <w:rPr>
          <w:rFonts w:hint="eastAsia" w:ascii="仿宋" w:hAnsi="仿宋" w:eastAsia="仿宋"/>
          <w:b/>
          <w:sz w:val="32"/>
          <w:szCs w:val="32"/>
        </w:rPr>
        <w:t>：</w:t>
      </w:r>
      <w:r>
        <w:rPr>
          <w:rFonts w:hint="eastAsia" w:ascii="仿宋" w:hAnsi="仿宋" w:eastAsia="仿宋"/>
          <w:sz w:val="32"/>
          <w:szCs w:val="32"/>
        </w:rPr>
        <w:t>指县财政当年拨付的资金，主要包括一般公共预算拨款收入、政府性基金预算拨款收入、国有资本经营预算拨款收入。</w:t>
      </w:r>
    </w:p>
    <w:p>
      <w:pPr>
        <w:pStyle w:val="6"/>
        <w:adjustRightInd w:val="0"/>
        <w:snapToGrid w:val="0"/>
        <w:spacing w:before="0" w:beforeAutospacing="0" w:after="0" w:afterAutospacing="0" w:line="600" w:lineRule="exact"/>
        <w:ind w:firstLine="627" w:firstLineChars="196"/>
        <w:rPr>
          <w:rFonts w:ascii="仿宋" w:hAnsi="仿宋" w:eastAsia="仿宋" w:cs="Times New Roman"/>
          <w:kern w:val="2"/>
          <w:sz w:val="32"/>
          <w:szCs w:val="32"/>
        </w:rPr>
      </w:pPr>
      <w:r>
        <w:rPr>
          <w:rFonts w:hint="eastAsia" w:ascii="仿宋" w:hAnsi="仿宋" w:eastAsia="仿宋"/>
          <w:sz w:val="32"/>
          <w:szCs w:val="32"/>
        </w:rPr>
        <w:t>二、财政专户管理非税收入：</w:t>
      </w:r>
      <w:r>
        <w:rPr>
          <w:rFonts w:hint="eastAsia" w:ascii="仿宋" w:hAnsi="仿宋" w:eastAsia="仿宋" w:cs="Times New Roman"/>
          <w:kern w:val="2"/>
          <w:sz w:val="32"/>
          <w:szCs w:val="32"/>
        </w:rPr>
        <w:t>指按照非税收入管理相关规定，纳入财政专户管理的教育收费等。</w:t>
      </w:r>
    </w:p>
    <w:p>
      <w:pPr>
        <w:pStyle w:val="6"/>
        <w:adjustRightInd w:val="0"/>
        <w:snapToGrid w:val="0"/>
        <w:spacing w:before="0" w:beforeAutospacing="0" w:after="0" w:afterAutospacing="0" w:line="600" w:lineRule="exact"/>
        <w:ind w:firstLine="627" w:firstLineChars="196"/>
        <w:rPr>
          <w:rFonts w:ascii="仿宋" w:hAnsi="仿宋" w:eastAsia="仿宋" w:cs="Times New Roman"/>
          <w:kern w:val="2"/>
          <w:sz w:val="32"/>
          <w:szCs w:val="32"/>
        </w:rPr>
      </w:pPr>
      <w:r>
        <w:rPr>
          <w:rFonts w:hint="eastAsia" w:ascii="仿宋" w:hAnsi="仿宋" w:eastAsia="仿宋"/>
          <w:sz w:val="32"/>
          <w:szCs w:val="32"/>
        </w:rPr>
        <w:t>三、其他收入：</w:t>
      </w:r>
      <w:r>
        <w:rPr>
          <w:rFonts w:hint="eastAsia" w:ascii="仿宋" w:hAnsi="仿宋" w:eastAsia="仿宋" w:cs="Times New Roman"/>
          <w:kern w:val="2"/>
          <w:sz w:val="32"/>
          <w:szCs w:val="32"/>
        </w:rPr>
        <w:t>指除了财政拨款收入、财政专户管理非税收入等以外的收入。</w:t>
      </w:r>
    </w:p>
    <w:p>
      <w:pPr>
        <w:pStyle w:val="6"/>
        <w:adjustRightInd w:val="0"/>
        <w:snapToGrid w:val="0"/>
        <w:spacing w:before="0" w:beforeAutospacing="0" w:after="0" w:afterAutospacing="0" w:line="600" w:lineRule="exact"/>
        <w:ind w:firstLine="627" w:firstLineChars="196"/>
        <w:rPr>
          <w:rFonts w:ascii="仿宋" w:hAnsi="仿宋" w:eastAsia="仿宋" w:cs="Times New Roman"/>
          <w:kern w:val="2"/>
          <w:sz w:val="32"/>
          <w:szCs w:val="32"/>
        </w:rPr>
      </w:pPr>
      <w:r>
        <w:rPr>
          <w:rFonts w:hint="eastAsia" w:ascii="仿宋" w:hAnsi="仿宋" w:eastAsia="仿宋"/>
          <w:sz w:val="32"/>
          <w:szCs w:val="32"/>
        </w:rPr>
        <w:t>四、上年结转：</w:t>
      </w:r>
      <w:r>
        <w:rPr>
          <w:rFonts w:hint="eastAsia" w:ascii="仿宋" w:hAnsi="仿宋" w:eastAsia="仿宋" w:cs="Times New Roman"/>
          <w:kern w:val="2"/>
          <w:sz w:val="32"/>
          <w:szCs w:val="32"/>
        </w:rPr>
        <w:t>指以前年度安排、结转到本年仍按原用途继续使用的资金。</w:t>
      </w:r>
    </w:p>
    <w:p>
      <w:pPr>
        <w:pStyle w:val="6"/>
        <w:adjustRightInd w:val="0"/>
        <w:snapToGrid w:val="0"/>
        <w:spacing w:before="0" w:beforeAutospacing="0" w:after="0" w:afterAutospacing="0" w:line="600" w:lineRule="exact"/>
        <w:ind w:firstLine="627" w:firstLineChars="196"/>
        <w:rPr>
          <w:rFonts w:ascii="仿宋" w:hAnsi="仿宋" w:eastAsia="仿宋" w:cs="Times New Roman"/>
          <w:kern w:val="2"/>
          <w:sz w:val="32"/>
          <w:szCs w:val="32"/>
        </w:rPr>
      </w:pPr>
      <w:r>
        <w:rPr>
          <w:rFonts w:hint="eastAsia" w:ascii="仿宋" w:hAnsi="仿宋" w:eastAsia="仿宋"/>
          <w:sz w:val="32"/>
          <w:szCs w:val="32"/>
        </w:rPr>
        <w:t>五、结转下年：</w:t>
      </w:r>
      <w:r>
        <w:rPr>
          <w:rFonts w:hint="eastAsia" w:ascii="仿宋" w:hAnsi="仿宋" w:eastAsia="仿宋" w:cs="Times New Roman"/>
          <w:kern w:val="2"/>
          <w:sz w:val="32"/>
          <w:szCs w:val="32"/>
        </w:rPr>
        <w:t>指以前年度预算安排、因客观条件发生变化无法按原计划实施，需以后年度按原用途继续使用的资金。</w:t>
      </w:r>
    </w:p>
    <w:p>
      <w:pPr>
        <w:pStyle w:val="6"/>
        <w:adjustRightInd w:val="0"/>
        <w:snapToGrid w:val="0"/>
        <w:spacing w:before="0" w:beforeAutospacing="0" w:after="0" w:afterAutospacing="0" w:line="600" w:lineRule="exact"/>
        <w:ind w:firstLine="627" w:firstLineChars="196"/>
        <w:rPr>
          <w:rFonts w:ascii="仿宋" w:hAnsi="仿宋" w:eastAsia="仿宋"/>
          <w:sz w:val="32"/>
          <w:szCs w:val="32"/>
        </w:rPr>
      </w:pPr>
      <w:r>
        <w:rPr>
          <w:rFonts w:hint="eastAsia" w:ascii="仿宋" w:hAnsi="仿宋" w:eastAsia="仿宋"/>
          <w:sz w:val="32"/>
          <w:szCs w:val="32"/>
        </w:rPr>
        <w:t>六、基本支出</w:t>
      </w:r>
      <w:r>
        <w:rPr>
          <w:rFonts w:hint="eastAsia" w:ascii="仿宋" w:hAnsi="仿宋" w:eastAsia="仿宋"/>
          <w:b/>
          <w:sz w:val="32"/>
          <w:szCs w:val="32"/>
        </w:rPr>
        <w:t>：</w:t>
      </w:r>
      <w:r>
        <w:rPr>
          <w:rFonts w:hint="eastAsia" w:ascii="仿宋" w:hAnsi="仿宋" w:eastAsia="仿宋"/>
          <w:sz w:val="32"/>
          <w:szCs w:val="32"/>
        </w:rPr>
        <w:t>指为保障机构正常运转、完成日常工作任务而发生的人员支出和公用支出。</w:t>
      </w:r>
    </w:p>
    <w:p>
      <w:pPr>
        <w:pStyle w:val="6"/>
        <w:spacing w:before="0" w:beforeAutospacing="0" w:after="0" w:afterAutospacing="0" w:line="600" w:lineRule="exact"/>
        <w:ind w:firstLine="627" w:firstLineChars="196"/>
        <w:jc w:val="both"/>
        <w:rPr>
          <w:rFonts w:ascii="仿宋" w:hAnsi="仿宋" w:eastAsia="仿宋"/>
          <w:sz w:val="32"/>
          <w:szCs w:val="32"/>
        </w:rPr>
      </w:pPr>
      <w:r>
        <w:rPr>
          <w:rFonts w:hint="eastAsia" w:ascii="仿宋" w:hAnsi="仿宋" w:eastAsia="仿宋"/>
          <w:sz w:val="32"/>
          <w:szCs w:val="32"/>
        </w:rPr>
        <w:t>七、项目支出</w:t>
      </w:r>
      <w:r>
        <w:rPr>
          <w:rFonts w:hint="eastAsia" w:ascii="仿宋" w:hAnsi="仿宋" w:eastAsia="仿宋"/>
          <w:b/>
          <w:sz w:val="32"/>
          <w:szCs w:val="32"/>
        </w:rPr>
        <w:t>：</w:t>
      </w:r>
      <w:r>
        <w:rPr>
          <w:rFonts w:hint="eastAsia" w:ascii="仿宋" w:hAnsi="仿宋" w:eastAsia="仿宋"/>
          <w:sz w:val="32"/>
          <w:szCs w:val="32"/>
        </w:rPr>
        <w:t>指在基本支出之外为完成特定行政任务和事业发展目标所发生的支出。</w:t>
      </w:r>
      <w:r>
        <w:rPr>
          <w:rFonts w:ascii="仿宋" w:hAnsi="仿宋" w:eastAsia="仿宋"/>
          <w:sz w:val="32"/>
          <w:szCs w:val="32"/>
        </w:rPr>
        <w:br w:type="textWrapping"/>
      </w:r>
      <w:r>
        <w:rPr>
          <w:rFonts w:hint="eastAsia" w:ascii="仿宋" w:hAnsi="仿宋" w:eastAsia="仿宋"/>
          <w:sz w:val="32"/>
          <w:szCs w:val="32"/>
        </w:rPr>
        <w:t xml:space="preserve">    八、“三公”经费：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ascii="仿宋" w:hAnsi="仿宋" w:eastAsia="仿宋"/>
          <w:sz w:val="32"/>
          <w:szCs w:val="32"/>
        </w:rPr>
        <w:t>）</w:t>
      </w:r>
      <w:r>
        <w:rPr>
          <w:rFonts w:hint="eastAsia" w:ascii="仿宋" w:hAnsi="仿宋" w:eastAsia="仿宋"/>
          <w:sz w:val="32"/>
          <w:szCs w:val="32"/>
        </w:rPr>
        <w:t>支出。</w:t>
      </w:r>
    </w:p>
    <w:p>
      <w:pPr>
        <w:pStyle w:val="6"/>
        <w:spacing w:before="0" w:beforeAutospacing="0" w:after="0" w:afterAutospacing="0" w:line="600" w:lineRule="exact"/>
        <w:ind w:firstLine="537" w:firstLineChars="168"/>
        <w:jc w:val="both"/>
        <w:rPr>
          <w:rFonts w:ascii="仿宋" w:hAnsi="仿宋" w:eastAsia="仿宋" w:cs="Arial"/>
          <w:color w:val="333333"/>
          <w:sz w:val="32"/>
          <w:szCs w:val="32"/>
          <w:shd w:val="clear" w:color="auto" w:fill="FFFFFF"/>
        </w:rPr>
      </w:pPr>
      <w:r>
        <w:rPr>
          <w:rFonts w:hint="eastAsia" w:ascii="仿宋" w:hAnsi="仿宋" w:eastAsia="仿宋" w:cs="Arial"/>
          <w:sz w:val="32"/>
          <w:szCs w:val="32"/>
          <w:shd w:val="clear" w:color="auto" w:fill="FFFFFF"/>
        </w:rPr>
        <w:t>九、支出</w:t>
      </w:r>
      <w:r>
        <w:rPr>
          <w:rFonts w:hint="eastAsia" w:ascii="仿宋" w:hAnsi="仿宋" w:eastAsia="仿宋" w:cs="Arial"/>
          <w:color w:val="333333"/>
          <w:sz w:val="32"/>
          <w:szCs w:val="32"/>
          <w:shd w:val="clear" w:color="auto" w:fill="FFFFFF"/>
        </w:rPr>
        <w:t>功能分类科目:主要反映政府活动的不同功能和政策目标，具体设类、款、项三级。</w:t>
      </w:r>
    </w:p>
    <w:p>
      <w:pPr>
        <w:pStyle w:val="6"/>
        <w:spacing w:before="0" w:beforeAutospacing="0" w:after="0" w:afterAutospacing="0" w:line="600" w:lineRule="exact"/>
        <w:ind w:firstLine="537" w:firstLineChars="168"/>
        <w:jc w:val="both"/>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十、支出经济分类科目：是指政府支出按经济性质和具体用途所作的一种分类科目，具体设类、款两级。</w:t>
      </w:r>
    </w:p>
    <w:p>
      <w:pPr>
        <w:pStyle w:val="6"/>
        <w:spacing w:before="0" w:beforeAutospacing="0" w:after="0" w:afterAutospacing="0" w:line="600" w:lineRule="exact"/>
        <w:jc w:val="both"/>
        <w:rPr>
          <w:rStyle w:val="9"/>
          <w:rFonts w:ascii="楷体_GB2312" w:hAnsi="Times New Roman" w:eastAsia="楷体_GB2312"/>
          <w:b w:val="0"/>
          <w:kern w:val="2"/>
          <w:sz w:val="32"/>
          <w:szCs w:val="32"/>
        </w:rPr>
      </w:pPr>
    </w:p>
    <w:p>
      <w:pPr>
        <w:spacing w:line="520" w:lineRule="exact"/>
        <w:jc w:val="center"/>
        <w:rPr>
          <w:rFonts w:ascii="黑体" w:hAnsi="黑体" w:eastAsia="黑体"/>
          <w:b/>
          <w:sz w:val="42"/>
          <w:szCs w:val="36"/>
        </w:rPr>
      </w:pPr>
      <w:r>
        <w:rPr>
          <w:rFonts w:hint="eastAsia" w:ascii="黑体" w:hAnsi="黑体" w:eastAsia="黑体"/>
          <w:b/>
          <w:sz w:val="42"/>
          <w:szCs w:val="36"/>
        </w:rPr>
        <w:t>寿县红十字会2021年“三公”经费</w:t>
      </w:r>
    </w:p>
    <w:p>
      <w:pPr>
        <w:spacing w:line="520" w:lineRule="exact"/>
        <w:jc w:val="center"/>
        <w:rPr>
          <w:rFonts w:ascii="黑体" w:hAnsi="黑体" w:eastAsia="黑体"/>
          <w:b/>
          <w:sz w:val="42"/>
          <w:szCs w:val="36"/>
        </w:rPr>
      </w:pPr>
      <w:r>
        <w:rPr>
          <w:rFonts w:hint="eastAsia" w:ascii="黑体" w:hAnsi="黑体" w:eastAsia="黑体"/>
          <w:b/>
          <w:sz w:val="42"/>
          <w:szCs w:val="36"/>
        </w:rPr>
        <w:t>财政拨款支出预算情况</w:t>
      </w:r>
    </w:p>
    <w:p>
      <w:pPr>
        <w:spacing w:line="520" w:lineRule="exact"/>
        <w:ind w:firstLine="537" w:firstLineChars="168"/>
        <w:rPr>
          <w:rFonts w:ascii="黑体" w:hAnsi="宋体" w:eastAsia="黑体" w:cs="宋体"/>
          <w:kern w:val="0"/>
          <w:sz w:val="32"/>
          <w:szCs w:val="32"/>
        </w:rPr>
      </w:pPr>
    </w:p>
    <w:p>
      <w:pPr>
        <w:spacing w:line="520" w:lineRule="exact"/>
        <w:ind w:firstLine="537" w:firstLineChars="168"/>
        <w:rPr>
          <w:rFonts w:ascii="黑体" w:eastAsia="黑体"/>
          <w:color w:val="000000"/>
          <w:sz w:val="32"/>
          <w:szCs w:val="32"/>
        </w:rPr>
      </w:pPr>
      <w:r>
        <w:rPr>
          <w:rFonts w:hint="eastAsia" w:ascii="黑体" w:hAnsi="宋体" w:eastAsia="黑体" w:cs="宋体"/>
          <w:color w:val="000000"/>
          <w:kern w:val="0"/>
          <w:sz w:val="32"/>
          <w:szCs w:val="32"/>
        </w:rPr>
        <w:t xml:space="preserve">一、2021年县级“三公”经费财政拨款支出预算表 </w:t>
      </w:r>
    </w:p>
    <w:p>
      <w:pPr>
        <w:widowControl/>
        <w:spacing w:line="520" w:lineRule="exact"/>
        <w:ind w:firstLine="537" w:firstLineChars="168"/>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（单位：万元）</w:t>
      </w:r>
    </w:p>
    <w:tbl>
      <w:tblPr>
        <w:tblStyle w:val="7"/>
        <w:tblW w:w="7646"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
      <w:tblGrid>
        <w:gridCol w:w="5213"/>
        <w:gridCol w:w="24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521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jc w:val="center"/>
              <w:rPr>
                <w:rFonts w:ascii="仿宋" w:hAnsi="仿宋" w:eastAsia="仿宋" w:cs="宋体"/>
                <w:b/>
                <w:color w:val="000000"/>
                <w:kern w:val="0"/>
                <w:sz w:val="32"/>
                <w:szCs w:val="32"/>
              </w:rPr>
            </w:pPr>
            <w:r>
              <w:rPr>
                <w:rFonts w:hint="eastAsia" w:ascii="仿宋" w:hAnsi="仿宋" w:eastAsia="仿宋" w:cs="宋体"/>
                <w:b/>
                <w:bCs/>
                <w:color w:val="000000"/>
                <w:kern w:val="0"/>
                <w:sz w:val="32"/>
                <w:szCs w:val="32"/>
              </w:rPr>
              <w:t>项</w:t>
            </w:r>
            <w:r>
              <w:rPr>
                <w:rFonts w:hint="eastAsia" w:ascii="Verdana" w:hAnsi="Verdana" w:eastAsia="仿宋" w:cs="宋体"/>
                <w:b/>
                <w:bCs/>
                <w:color w:val="000000"/>
                <w:kern w:val="0"/>
                <w:sz w:val="32"/>
                <w:szCs w:val="32"/>
              </w:rPr>
              <w:t> </w:t>
            </w:r>
            <w:r>
              <w:rPr>
                <w:rFonts w:hint="eastAsia" w:ascii="仿宋" w:hAnsi="仿宋" w:eastAsia="仿宋" w:cs="宋体"/>
                <w:b/>
                <w:bCs/>
                <w:color w:val="000000"/>
                <w:kern w:val="0"/>
                <w:sz w:val="32"/>
                <w:szCs w:val="32"/>
              </w:rPr>
              <w:t xml:space="preserve"> 目</w:t>
            </w:r>
          </w:p>
        </w:tc>
        <w:tc>
          <w:tcPr>
            <w:tcW w:w="243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jc w:val="center"/>
              <w:rPr>
                <w:rFonts w:ascii="仿宋" w:hAnsi="仿宋" w:eastAsia="仿宋" w:cs="宋体"/>
                <w:b/>
                <w:color w:val="000000"/>
                <w:kern w:val="0"/>
                <w:sz w:val="32"/>
                <w:szCs w:val="32"/>
              </w:rPr>
            </w:pPr>
            <w:r>
              <w:rPr>
                <w:rFonts w:hint="eastAsia" w:ascii="仿宋" w:hAnsi="仿宋" w:eastAsia="仿宋" w:cs="宋体"/>
                <w:b/>
                <w:bCs/>
                <w:color w:val="000000"/>
                <w:kern w:val="0"/>
                <w:sz w:val="32"/>
                <w:szCs w:val="32"/>
              </w:rPr>
              <w:t>预 算 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521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合</w:t>
            </w:r>
            <w:r>
              <w:rPr>
                <w:rFonts w:hint="eastAsia" w:ascii="Verdana" w:hAnsi="Verdana" w:eastAsia="仿宋" w:cs="宋体"/>
                <w:bCs/>
                <w:color w:val="000000"/>
                <w:kern w:val="0"/>
                <w:sz w:val="32"/>
                <w:szCs w:val="32"/>
              </w:rPr>
              <w:t> </w:t>
            </w:r>
            <w:r>
              <w:rPr>
                <w:rFonts w:hint="eastAsia" w:ascii="仿宋" w:hAnsi="仿宋" w:eastAsia="仿宋" w:cs="宋体"/>
                <w:bCs/>
                <w:color w:val="000000"/>
                <w:kern w:val="0"/>
                <w:sz w:val="32"/>
                <w:szCs w:val="32"/>
              </w:rPr>
              <w:t xml:space="preserve"> 计</w:t>
            </w:r>
          </w:p>
        </w:tc>
        <w:tc>
          <w:tcPr>
            <w:tcW w:w="243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2.85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521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因公出国（境）费</w:t>
            </w:r>
          </w:p>
        </w:tc>
        <w:tc>
          <w:tcPr>
            <w:tcW w:w="2433" w:type="dxa"/>
            <w:tcBorders>
              <w:top w:val="outset" w:color="auto" w:sz="6" w:space="0"/>
              <w:left w:val="outset" w:color="auto" w:sz="6" w:space="0"/>
              <w:bottom w:val="outset" w:color="auto" w:sz="6" w:space="0"/>
              <w:right w:val="outset" w:color="auto" w:sz="6" w:space="0"/>
            </w:tcBorders>
            <w:noWrap/>
            <w:vAlign w:val="bottom"/>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521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公务接待费</w:t>
            </w:r>
          </w:p>
        </w:tc>
        <w:tc>
          <w:tcPr>
            <w:tcW w:w="2433" w:type="dxa"/>
            <w:tcBorders>
              <w:top w:val="outset" w:color="auto" w:sz="6" w:space="0"/>
              <w:left w:val="outset" w:color="auto" w:sz="6" w:space="0"/>
              <w:bottom w:val="outset" w:color="auto" w:sz="6" w:space="0"/>
              <w:right w:val="outset" w:color="auto" w:sz="6" w:space="0"/>
            </w:tcBorders>
            <w:noWrap/>
            <w:vAlign w:val="bottom"/>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2.85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521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公务用车购置及运行费</w:t>
            </w:r>
          </w:p>
        </w:tc>
        <w:tc>
          <w:tcPr>
            <w:tcW w:w="2433" w:type="dxa"/>
            <w:tcBorders>
              <w:top w:val="outset" w:color="auto" w:sz="6" w:space="0"/>
              <w:left w:val="outset" w:color="auto" w:sz="6" w:space="0"/>
              <w:bottom w:val="outset" w:color="auto" w:sz="6" w:space="0"/>
              <w:right w:val="outset" w:color="auto" w:sz="6" w:space="0"/>
            </w:tcBorders>
            <w:noWrap/>
            <w:vAlign w:val="bottom"/>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521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ascii="仿宋" w:hAnsi="仿宋" w:eastAsia="仿宋" w:cs="宋体"/>
                <w:color w:val="000000"/>
                <w:kern w:val="0"/>
                <w:sz w:val="32"/>
                <w:szCs w:val="32"/>
              </w:rPr>
            </w:pPr>
            <w:r>
              <w:rPr>
                <w:rFonts w:hint="eastAsia" w:ascii="Verdana" w:hAnsi="Verdana" w:eastAsia="仿宋" w:cs="宋体"/>
                <w:color w:val="000000"/>
                <w:kern w:val="0"/>
                <w:sz w:val="32"/>
                <w:szCs w:val="32"/>
              </w:rPr>
              <w:t> </w:t>
            </w:r>
            <w:r>
              <w:rPr>
                <w:rFonts w:hint="eastAsia" w:ascii="仿宋" w:hAnsi="仿宋" w:eastAsia="仿宋" w:cs="宋体"/>
                <w:color w:val="000000"/>
                <w:kern w:val="0"/>
                <w:sz w:val="32"/>
                <w:szCs w:val="32"/>
              </w:rPr>
              <w:t xml:space="preserve"> 其中：公务用车运行费</w:t>
            </w:r>
          </w:p>
        </w:tc>
        <w:tc>
          <w:tcPr>
            <w:tcW w:w="2433" w:type="dxa"/>
            <w:tcBorders>
              <w:top w:val="outset" w:color="auto" w:sz="6" w:space="0"/>
              <w:left w:val="outset" w:color="auto" w:sz="6" w:space="0"/>
              <w:bottom w:val="outset" w:color="auto" w:sz="6" w:space="0"/>
              <w:right w:val="outset" w:color="auto" w:sz="6" w:space="0"/>
            </w:tcBorders>
            <w:noWrap/>
            <w:vAlign w:val="bottom"/>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521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ascii="仿宋" w:hAnsi="仿宋" w:eastAsia="仿宋" w:cs="宋体"/>
                <w:color w:val="000000"/>
                <w:kern w:val="0"/>
                <w:sz w:val="32"/>
                <w:szCs w:val="32"/>
              </w:rPr>
            </w:pPr>
            <w:r>
              <w:rPr>
                <w:rFonts w:hint="eastAsia" w:ascii="Verdana" w:hAnsi="Verdana" w:eastAsia="仿宋"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Verdana" w:hAnsi="Verdana" w:eastAsia="仿宋" w:cs="宋体"/>
                <w:color w:val="000000"/>
                <w:kern w:val="0"/>
                <w:sz w:val="32"/>
                <w:szCs w:val="32"/>
              </w:rPr>
              <w:t>  </w:t>
            </w:r>
            <w:r>
              <w:rPr>
                <w:rFonts w:hint="eastAsia" w:ascii="仿宋" w:hAnsi="仿宋" w:eastAsia="仿宋" w:cs="宋体"/>
                <w:color w:val="000000"/>
                <w:kern w:val="0"/>
                <w:sz w:val="32"/>
                <w:szCs w:val="32"/>
              </w:rPr>
              <w:t xml:space="preserve">  公务用车购置费</w:t>
            </w:r>
          </w:p>
        </w:tc>
        <w:tc>
          <w:tcPr>
            <w:tcW w:w="2433" w:type="dxa"/>
            <w:tcBorders>
              <w:top w:val="outset" w:color="auto" w:sz="6" w:space="0"/>
              <w:left w:val="outset" w:color="auto" w:sz="6" w:space="0"/>
              <w:bottom w:val="outset" w:color="auto" w:sz="6" w:space="0"/>
              <w:right w:val="outset" w:color="auto" w:sz="6" w:space="0"/>
            </w:tcBorders>
            <w:noWrap/>
            <w:vAlign w:val="bottom"/>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0</w:t>
            </w:r>
          </w:p>
        </w:tc>
      </w:tr>
    </w:tbl>
    <w:p>
      <w:pPr>
        <w:widowControl/>
        <w:spacing w:line="520" w:lineRule="exact"/>
        <w:ind w:firstLine="537" w:firstLineChars="168"/>
        <w:rPr>
          <w:rFonts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20" w:lineRule="exact"/>
        <w:ind w:firstLine="537" w:firstLineChars="168"/>
        <w:rPr>
          <w:rFonts w:ascii="黑体" w:hAnsi="宋体" w:eastAsia="黑体" w:cs="宋体"/>
          <w:color w:val="000000"/>
          <w:kern w:val="0"/>
          <w:sz w:val="32"/>
          <w:szCs w:val="32"/>
        </w:rPr>
      </w:pPr>
      <w:r>
        <w:rPr>
          <w:rFonts w:hint="eastAsia" w:ascii="黑体" w:hAnsi="宋体" w:eastAsia="黑体" w:cs="宋体"/>
          <w:color w:val="000000"/>
          <w:kern w:val="0"/>
          <w:sz w:val="32"/>
          <w:szCs w:val="32"/>
        </w:rPr>
        <w:t xml:space="preserve">二、2021年县级“三公”经费财政拨款支出情况说明 </w:t>
      </w:r>
    </w:p>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olor w:val="000000"/>
          <w:sz w:val="32"/>
          <w:szCs w:val="32"/>
        </w:rPr>
        <w:t>2021年，为全面反映“三公”经费支出，本次公布的“三公”经费预算为部门汇总数，仅包括本会1个预算单位。2021年“三公”经费财政拨款预算数为2.85万元，其中：因公出国（境）费0万元，公务接待费2.85万元，公务用车购置及运行费0万元。“三公”经费较上年预算下降5%。“三公”经费预算具体情况如下：</w:t>
      </w:r>
      <w:r>
        <w:rPr>
          <w:rFonts w:hint="eastAsia" w:ascii="仿宋" w:hAnsi="仿宋" w:eastAsia="仿宋" w:cs="宋体"/>
          <w:color w:val="000000"/>
          <w:kern w:val="0"/>
          <w:sz w:val="32"/>
          <w:szCs w:val="32"/>
        </w:rPr>
        <w:t xml:space="preserve"> </w:t>
      </w:r>
    </w:p>
    <w:p>
      <w:pPr>
        <w:pStyle w:val="6"/>
        <w:spacing w:before="0" w:beforeAutospacing="0" w:after="0" w:afterAutospacing="0" w:line="520" w:lineRule="exact"/>
        <w:ind w:firstLine="537" w:firstLineChars="168"/>
        <w:jc w:val="both"/>
        <w:rPr>
          <w:rFonts w:ascii="仿宋" w:hAnsi="仿宋" w:eastAsia="仿宋"/>
          <w:color w:val="000000"/>
          <w:sz w:val="32"/>
          <w:szCs w:val="32"/>
        </w:rPr>
      </w:pPr>
      <w:r>
        <w:rPr>
          <w:rFonts w:hint="eastAsia" w:ascii="仿宋" w:hAnsi="仿宋" w:eastAsia="仿宋"/>
          <w:color w:val="000000"/>
          <w:sz w:val="32"/>
          <w:szCs w:val="32"/>
        </w:rPr>
        <w:t>（一）因公出国（境）费预算0万元，县级财政一般不安排此预算，上级组织部门安排的，年终财政追加。经费使用严格按照《寿县市直党政机关因公临时出国经费管理办法》（淮财行政〔2014〕65号）相关规定执行。</w:t>
      </w:r>
    </w:p>
    <w:p>
      <w:pPr>
        <w:pStyle w:val="6"/>
        <w:spacing w:before="0" w:beforeAutospacing="0" w:after="0" w:afterAutospacing="0" w:line="520" w:lineRule="exact"/>
        <w:ind w:firstLine="537" w:firstLineChars="168"/>
        <w:jc w:val="both"/>
        <w:rPr>
          <w:rFonts w:ascii="仿宋" w:hAnsi="仿宋" w:eastAsia="仿宋"/>
          <w:color w:val="000000"/>
          <w:sz w:val="32"/>
          <w:szCs w:val="32"/>
        </w:rPr>
      </w:pPr>
      <w:r>
        <w:rPr>
          <w:rFonts w:hint="eastAsia" w:ascii="仿宋" w:hAnsi="仿宋" w:eastAsia="仿宋"/>
          <w:color w:val="000000"/>
          <w:sz w:val="32"/>
          <w:szCs w:val="32"/>
        </w:rPr>
        <w:t>（二）公务接待费预算2.85万元，主要用于接待上级、外单位业务指导和工作调研、招商活动等公务往来支出。经费使用严格执行《党政机关厉行节约反对浪费条例》（中发〔2013〕13号）和《中共寿县纪律检查委员会关于坚</w:t>
      </w:r>
      <w:bookmarkStart w:id="0" w:name="_GoBack"/>
      <w:bookmarkEnd w:id="0"/>
      <w:r>
        <w:rPr>
          <w:rFonts w:hint="eastAsia" w:ascii="仿宋" w:hAnsi="仿宋" w:eastAsia="仿宋"/>
          <w:color w:val="000000"/>
          <w:sz w:val="32"/>
          <w:szCs w:val="32"/>
        </w:rPr>
        <w:t>决整治三种“顽症”切实加强机关作风建设的若干规定（暂行）的通知》（淮纪〔2013〕27号）规定。</w:t>
      </w:r>
    </w:p>
    <w:p>
      <w:pPr>
        <w:pStyle w:val="6"/>
        <w:spacing w:before="0" w:beforeAutospacing="0" w:after="0" w:afterAutospacing="0" w:line="520" w:lineRule="exact"/>
        <w:ind w:firstLine="537" w:firstLineChars="168"/>
        <w:jc w:val="both"/>
        <w:rPr>
          <w:rFonts w:ascii="仿宋" w:hAnsi="仿宋" w:eastAsia="仿宋"/>
          <w:color w:val="000000"/>
          <w:sz w:val="32"/>
          <w:szCs w:val="32"/>
        </w:rPr>
      </w:pPr>
      <w:r>
        <w:rPr>
          <w:rFonts w:hint="eastAsia" w:ascii="仿宋" w:hAnsi="仿宋" w:eastAsia="仿宋"/>
          <w:color w:val="000000"/>
          <w:sz w:val="32"/>
          <w:szCs w:val="32"/>
        </w:rPr>
        <w:t>（三）公务用车购置及运行费预算0万元，其中：公务用车运行费0万元，公务用车购置费0万元。经费使用严格按照中央、省和市有关公务用车配备使用管理制度执行。</w:t>
      </w:r>
    </w:p>
    <w:p>
      <w:pPr>
        <w:pStyle w:val="6"/>
        <w:adjustRightInd w:val="0"/>
        <w:snapToGrid w:val="0"/>
        <w:spacing w:before="0" w:beforeAutospacing="0" w:after="0" w:afterAutospacing="0" w:line="600" w:lineRule="exact"/>
        <w:jc w:val="center"/>
        <w:rPr>
          <w:rFonts w:ascii="黑体" w:hAnsi="黑体" w:eastAsia="黑体"/>
          <w:bCs/>
          <w:sz w:val="36"/>
          <w:szCs w:val="36"/>
        </w:rPr>
      </w:pPr>
    </w:p>
    <w:sectPr>
      <w:footerReference r:id="rId3" w:type="default"/>
      <w:pgSz w:w="11906" w:h="16838"/>
      <w:pgMar w:top="1440" w:right="1418"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华文中宋">
    <w:altName w:val="微软雅黑"/>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19</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EF3"/>
    <w:rsid w:val="00001C4D"/>
    <w:rsid w:val="0000499F"/>
    <w:rsid w:val="00004F1A"/>
    <w:rsid w:val="0000665B"/>
    <w:rsid w:val="00016712"/>
    <w:rsid w:val="00020DE5"/>
    <w:rsid w:val="0002245A"/>
    <w:rsid w:val="000235D0"/>
    <w:rsid w:val="0002496B"/>
    <w:rsid w:val="0004172E"/>
    <w:rsid w:val="00041A3C"/>
    <w:rsid w:val="00044AF5"/>
    <w:rsid w:val="0004504D"/>
    <w:rsid w:val="00046C78"/>
    <w:rsid w:val="00047711"/>
    <w:rsid w:val="0005172D"/>
    <w:rsid w:val="00054C28"/>
    <w:rsid w:val="00060EE4"/>
    <w:rsid w:val="0006387D"/>
    <w:rsid w:val="00066783"/>
    <w:rsid w:val="00066E8F"/>
    <w:rsid w:val="0007222A"/>
    <w:rsid w:val="00076341"/>
    <w:rsid w:val="000767EB"/>
    <w:rsid w:val="00076D39"/>
    <w:rsid w:val="00077563"/>
    <w:rsid w:val="00080FA1"/>
    <w:rsid w:val="00086201"/>
    <w:rsid w:val="000876F2"/>
    <w:rsid w:val="00091AAC"/>
    <w:rsid w:val="000922BD"/>
    <w:rsid w:val="00092925"/>
    <w:rsid w:val="000A039F"/>
    <w:rsid w:val="000A2B6B"/>
    <w:rsid w:val="000A3109"/>
    <w:rsid w:val="000A4304"/>
    <w:rsid w:val="000A440A"/>
    <w:rsid w:val="000A494F"/>
    <w:rsid w:val="000A5B80"/>
    <w:rsid w:val="000A7793"/>
    <w:rsid w:val="000B102E"/>
    <w:rsid w:val="000B1562"/>
    <w:rsid w:val="000B37FE"/>
    <w:rsid w:val="000B7C34"/>
    <w:rsid w:val="000C293F"/>
    <w:rsid w:val="000C751B"/>
    <w:rsid w:val="000D0688"/>
    <w:rsid w:val="000D56C5"/>
    <w:rsid w:val="000E208B"/>
    <w:rsid w:val="000E4F06"/>
    <w:rsid w:val="000F21BB"/>
    <w:rsid w:val="000F560D"/>
    <w:rsid w:val="000F591D"/>
    <w:rsid w:val="000F678E"/>
    <w:rsid w:val="001003FB"/>
    <w:rsid w:val="00101A9A"/>
    <w:rsid w:val="00102014"/>
    <w:rsid w:val="00103721"/>
    <w:rsid w:val="001055D0"/>
    <w:rsid w:val="001119B2"/>
    <w:rsid w:val="00112450"/>
    <w:rsid w:val="00112D2B"/>
    <w:rsid w:val="00114110"/>
    <w:rsid w:val="00116634"/>
    <w:rsid w:val="00120CF9"/>
    <w:rsid w:val="00122A8B"/>
    <w:rsid w:val="001278AA"/>
    <w:rsid w:val="00130820"/>
    <w:rsid w:val="00130975"/>
    <w:rsid w:val="00132B96"/>
    <w:rsid w:val="00137888"/>
    <w:rsid w:val="001431FA"/>
    <w:rsid w:val="00144CED"/>
    <w:rsid w:val="0015060B"/>
    <w:rsid w:val="00153162"/>
    <w:rsid w:val="00154BDA"/>
    <w:rsid w:val="00154DD9"/>
    <w:rsid w:val="00154EB8"/>
    <w:rsid w:val="0015647F"/>
    <w:rsid w:val="001576E5"/>
    <w:rsid w:val="0016553A"/>
    <w:rsid w:val="00165ECB"/>
    <w:rsid w:val="001748CD"/>
    <w:rsid w:val="0017717F"/>
    <w:rsid w:val="001822C2"/>
    <w:rsid w:val="001852B4"/>
    <w:rsid w:val="00194180"/>
    <w:rsid w:val="00196579"/>
    <w:rsid w:val="001A022B"/>
    <w:rsid w:val="001A1297"/>
    <w:rsid w:val="001A252D"/>
    <w:rsid w:val="001B3434"/>
    <w:rsid w:val="001C0BD2"/>
    <w:rsid w:val="001C0F29"/>
    <w:rsid w:val="001C3604"/>
    <w:rsid w:val="001D029A"/>
    <w:rsid w:val="001D561C"/>
    <w:rsid w:val="001D7312"/>
    <w:rsid w:val="001D73EC"/>
    <w:rsid w:val="001E36E2"/>
    <w:rsid w:val="001E46D7"/>
    <w:rsid w:val="001E64D3"/>
    <w:rsid w:val="001E7699"/>
    <w:rsid w:val="001F0790"/>
    <w:rsid w:val="001F07F0"/>
    <w:rsid w:val="001F32D7"/>
    <w:rsid w:val="001F37B1"/>
    <w:rsid w:val="001F5422"/>
    <w:rsid w:val="0020030E"/>
    <w:rsid w:val="00201BB6"/>
    <w:rsid w:val="00204AF2"/>
    <w:rsid w:val="00204EFF"/>
    <w:rsid w:val="00210A8F"/>
    <w:rsid w:val="00210E2A"/>
    <w:rsid w:val="00212A5F"/>
    <w:rsid w:val="00213575"/>
    <w:rsid w:val="002161FA"/>
    <w:rsid w:val="00216582"/>
    <w:rsid w:val="00216F14"/>
    <w:rsid w:val="002217F7"/>
    <w:rsid w:val="00223037"/>
    <w:rsid w:val="00223DD6"/>
    <w:rsid w:val="00232957"/>
    <w:rsid w:val="0023587C"/>
    <w:rsid w:val="00235E7C"/>
    <w:rsid w:val="00240354"/>
    <w:rsid w:val="00241D6B"/>
    <w:rsid w:val="0024264B"/>
    <w:rsid w:val="00244ADF"/>
    <w:rsid w:val="0024780F"/>
    <w:rsid w:val="00262483"/>
    <w:rsid w:val="00263FFD"/>
    <w:rsid w:val="00264952"/>
    <w:rsid w:val="00264F08"/>
    <w:rsid w:val="00265181"/>
    <w:rsid w:val="00266F6F"/>
    <w:rsid w:val="00270F63"/>
    <w:rsid w:val="00271BD2"/>
    <w:rsid w:val="002731B1"/>
    <w:rsid w:val="00274682"/>
    <w:rsid w:val="00281B96"/>
    <w:rsid w:val="002822B7"/>
    <w:rsid w:val="002843F3"/>
    <w:rsid w:val="00284AD1"/>
    <w:rsid w:val="00284B1C"/>
    <w:rsid w:val="002912FF"/>
    <w:rsid w:val="00292675"/>
    <w:rsid w:val="0029292C"/>
    <w:rsid w:val="002A0119"/>
    <w:rsid w:val="002A0338"/>
    <w:rsid w:val="002A15BD"/>
    <w:rsid w:val="002A201D"/>
    <w:rsid w:val="002A2BA9"/>
    <w:rsid w:val="002A4CEA"/>
    <w:rsid w:val="002A6E39"/>
    <w:rsid w:val="002B1F86"/>
    <w:rsid w:val="002B4F53"/>
    <w:rsid w:val="002B4FEF"/>
    <w:rsid w:val="002C451D"/>
    <w:rsid w:val="002D1FE7"/>
    <w:rsid w:val="002D3774"/>
    <w:rsid w:val="002D3CBA"/>
    <w:rsid w:val="002D43CF"/>
    <w:rsid w:val="002D5BA6"/>
    <w:rsid w:val="002D7EF7"/>
    <w:rsid w:val="002E4510"/>
    <w:rsid w:val="002E5F07"/>
    <w:rsid w:val="002E6EE7"/>
    <w:rsid w:val="002F50BC"/>
    <w:rsid w:val="002F62B4"/>
    <w:rsid w:val="002F6B5C"/>
    <w:rsid w:val="00300844"/>
    <w:rsid w:val="00303152"/>
    <w:rsid w:val="00303F50"/>
    <w:rsid w:val="00312897"/>
    <w:rsid w:val="003138E5"/>
    <w:rsid w:val="00315AC7"/>
    <w:rsid w:val="003202A5"/>
    <w:rsid w:val="00322E4D"/>
    <w:rsid w:val="0033096E"/>
    <w:rsid w:val="00336AE6"/>
    <w:rsid w:val="0034241B"/>
    <w:rsid w:val="00344196"/>
    <w:rsid w:val="0034469C"/>
    <w:rsid w:val="003479E4"/>
    <w:rsid w:val="003607C5"/>
    <w:rsid w:val="003613BE"/>
    <w:rsid w:val="00361D0B"/>
    <w:rsid w:val="00364339"/>
    <w:rsid w:val="003708B2"/>
    <w:rsid w:val="0037368D"/>
    <w:rsid w:val="00374A95"/>
    <w:rsid w:val="003764C5"/>
    <w:rsid w:val="00376B6E"/>
    <w:rsid w:val="003853BB"/>
    <w:rsid w:val="003872E9"/>
    <w:rsid w:val="00387A5C"/>
    <w:rsid w:val="00390125"/>
    <w:rsid w:val="00392333"/>
    <w:rsid w:val="00394026"/>
    <w:rsid w:val="00396026"/>
    <w:rsid w:val="00397065"/>
    <w:rsid w:val="003A1262"/>
    <w:rsid w:val="003A3AB3"/>
    <w:rsid w:val="003B70C8"/>
    <w:rsid w:val="003B742B"/>
    <w:rsid w:val="003C0365"/>
    <w:rsid w:val="003C11AF"/>
    <w:rsid w:val="003C18FB"/>
    <w:rsid w:val="003C1D28"/>
    <w:rsid w:val="003C3C10"/>
    <w:rsid w:val="003C5996"/>
    <w:rsid w:val="003C60DA"/>
    <w:rsid w:val="003C69BD"/>
    <w:rsid w:val="003D073D"/>
    <w:rsid w:val="003D1D2A"/>
    <w:rsid w:val="003D2A66"/>
    <w:rsid w:val="003D5C34"/>
    <w:rsid w:val="003D7E92"/>
    <w:rsid w:val="003D7ECD"/>
    <w:rsid w:val="003E20CD"/>
    <w:rsid w:val="003E43F8"/>
    <w:rsid w:val="003E4E65"/>
    <w:rsid w:val="003E6CE9"/>
    <w:rsid w:val="003F17B8"/>
    <w:rsid w:val="003F2586"/>
    <w:rsid w:val="003F48A6"/>
    <w:rsid w:val="003F4E12"/>
    <w:rsid w:val="003F6420"/>
    <w:rsid w:val="003F736F"/>
    <w:rsid w:val="003F7A4E"/>
    <w:rsid w:val="003F7F66"/>
    <w:rsid w:val="0040046F"/>
    <w:rsid w:val="00405697"/>
    <w:rsid w:val="004074D7"/>
    <w:rsid w:val="00410C7A"/>
    <w:rsid w:val="00414C62"/>
    <w:rsid w:val="00416F0B"/>
    <w:rsid w:val="00417956"/>
    <w:rsid w:val="004205EB"/>
    <w:rsid w:val="004210AB"/>
    <w:rsid w:val="00421510"/>
    <w:rsid w:val="00422A81"/>
    <w:rsid w:val="00423D8B"/>
    <w:rsid w:val="004271C2"/>
    <w:rsid w:val="00427398"/>
    <w:rsid w:val="0043251E"/>
    <w:rsid w:val="004348D5"/>
    <w:rsid w:val="00443AD4"/>
    <w:rsid w:val="00446D07"/>
    <w:rsid w:val="00456891"/>
    <w:rsid w:val="00457E1E"/>
    <w:rsid w:val="00464B12"/>
    <w:rsid w:val="004652A5"/>
    <w:rsid w:val="00465648"/>
    <w:rsid w:val="00465890"/>
    <w:rsid w:val="0047415A"/>
    <w:rsid w:val="00477601"/>
    <w:rsid w:val="00477896"/>
    <w:rsid w:val="00481181"/>
    <w:rsid w:val="0048209E"/>
    <w:rsid w:val="00486114"/>
    <w:rsid w:val="004869A4"/>
    <w:rsid w:val="0048782D"/>
    <w:rsid w:val="00491627"/>
    <w:rsid w:val="00491E6A"/>
    <w:rsid w:val="00492545"/>
    <w:rsid w:val="00492C8E"/>
    <w:rsid w:val="00492E81"/>
    <w:rsid w:val="004A17BF"/>
    <w:rsid w:val="004A34C0"/>
    <w:rsid w:val="004A4E47"/>
    <w:rsid w:val="004A5A45"/>
    <w:rsid w:val="004A63C3"/>
    <w:rsid w:val="004A7C0F"/>
    <w:rsid w:val="004B18F7"/>
    <w:rsid w:val="004B2E7F"/>
    <w:rsid w:val="004B38DE"/>
    <w:rsid w:val="004B45C1"/>
    <w:rsid w:val="004C2D13"/>
    <w:rsid w:val="004C39F8"/>
    <w:rsid w:val="004C3F3A"/>
    <w:rsid w:val="004D16C1"/>
    <w:rsid w:val="004D28B3"/>
    <w:rsid w:val="004D4377"/>
    <w:rsid w:val="004D4B7A"/>
    <w:rsid w:val="004D5AFE"/>
    <w:rsid w:val="004E5D79"/>
    <w:rsid w:val="004F2B8B"/>
    <w:rsid w:val="004F6506"/>
    <w:rsid w:val="005035AE"/>
    <w:rsid w:val="00511848"/>
    <w:rsid w:val="00511931"/>
    <w:rsid w:val="00513252"/>
    <w:rsid w:val="00515E34"/>
    <w:rsid w:val="00516A5C"/>
    <w:rsid w:val="00517A1B"/>
    <w:rsid w:val="0052036E"/>
    <w:rsid w:val="0052098F"/>
    <w:rsid w:val="00520F09"/>
    <w:rsid w:val="00527460"/>
    <w:rsid w:val="00530BC3"/>
    <w:rsid w:val="00532451"/>
    <w:rsid w:val="00536194"/>
    <w:rsid w:val="005404B7"/>
    <w:rsid w:val="005406C9"/>
    <w:rsid w:val="00540A89"/>
    <w:rsid w:val="00542C85"/>
    <w:rsid w:val="00543AF0"/>
    <w:rsid w:val="00545495"/>
    <w:rsid w:val="00546E16"/>
    <w:rsid w:val="00555BCB"/>
    <w:rsid w:val="005560DF"/>
    <w:rsid w:val="005566B5"/>
    <w:rsid w:val="00556ACC"/>
    <w:rsid w:val="00562C72"/>
    <w:rsid w:val="005672DB"/>
    <w:rsid w:val="00570085"/>
    <w:rsid w:val="0057056C"/>
    <w:rsid w:val="005720A0"/>
    <w:rsid w:val="00573536"/>
    <w:rsid w:val="005738ED"/>
    <w:rsid w:val="005749F4"/>
    <w:rsid w:val="005851C2"/>
    <w:rsid w:val="00586726"/>
    <w:rsid w:val="0059103C"/>
    <w:rsid w:val="005A0A22"/>
    <w:rsid w:val="005A689B"/>
    <w:rsid w:val="005B0ECF"/>
    <w:rsid w:val="005B4458"/>
    <w:rsid w:val="005B68B7"/>
    <w:rsid w:val="005C28DE"/>
    <w:rsid w:val="005C2D46"/>
    <w:rsid w:val="005C542F"/>
    <w:rsid w:val="005C66FF"/>
    <w:rsid w:val="005C7AD0"/>
    <w:rsid w:val="005D141D"/>
    <w:rsid w:val="005D1F22"/>
    <w:rsid w:val="005D384F"/>
    <w:rsid w:val="005D617F"/>
    <w:rsid w:val="005D7F46"/>
    <w:rsid w:val="005E0697"/>
    <w:rsid w:val="005E39D1"/>
    <w:rsid w:val="005F096A"/>
    <w:rsid w:val="005F3FBF"/>
    <w:rsid w:val="005F42CE"/>
    <w:rsid w:val="005F43C4"/>
    <w:rsid w:val="005F67C0"/>
    <w:rsid w:val="005F7E38"/>
    <w:rsid w:val="00602BB9"/>
    <w:rsid w:val="006054E9"/>
    <w:rsid w:val="006056A7"/>
    <w:rsid w:val="0060574C"/>
    <w:rsid w:val="00610544"/>
    <w:rsid w:val="00612140"/>
    <w:rsid w:val="00614EC4"/>
    <w:rsid w:val="00615C41"/>
    <w:rsid w:val="00616DE7"/>
    <w:rsid w:val="00620E62"/>
    <w:rsid w:val="00622F70"/>
    <w:rsid w:val="0062426F"/>
    <w:rsid w:val="006308F5"/>
    <w:rsid w:val="00631013"/>
    <w:rsid w:val="00633459"/>
    <w:rsid w:val="00634A98"/>
    <w:rsid w:val="006374E0"/>
    <w:rsid w:val="006376DB"/>
    <w:rsid w:val="00645436"/>
    <w:rsid w:val="006456B8"/>
    <w:rsid w:val="0064594E"/>
    <w:rsid w:val="006522C5"/>
    <w:rsid w:val="00654F07"/>
    <w:rsid w:val="00656BF5"/>
    <w:rsid w:val="00657365"/>
    <w:rsid w:val="00657A31"/>
    <w:rsid w:val="00660201"/>
    <w:rsid w:val="00664AC7"/>
    <w:rsid w:val="00670DCE"/>
    <w:rsid w:val="00671243"/>
    <w:rsid w:val="00680702"/>
    <w:rsid w:val="00682575"/>
    <w:rsid w:val="0068788C"/>
    <w:rsid w:val="00696430"/>
    <w:rsid w:val="006A0FCD"/>
    <w:rsid w:val="006A288D"/>
    <w:rsid w:val="006A49EE"/>
    <w:rsid w:val="006A54A2"/>
    <w:rsid w:val="006A59F4"/>
    <w:rsid w:val="006B04A0"/>
    <w:rsid w:val="006B309C"/>
    <w:rsid w:val="006B5BB8"/>
    <w:rsid w:val="006C0606"/>
    <w:rsid w:val="006C0D39"/>
    <w:rsid w:val="006C208D"/>
    <w:rsid w:val="006C5CA9"/>
    <w:rsid w:val="006E4424"/>
    <w:rsid w:val="006F077B"/>
    <w:rsid w:val="006F32B4"/>
    <w:rsid w:val="007028CE"/>
    <w:rsid w:val="00707041"/>
    <w:rsid w:val="00710E1F"/>
    <w:rsid w:val="007110A4"/>
    <w:rsid w:val="00714275"/>
    <w:rsid w:val="00715743"/>
    <w:rsid w:val="0071575A"/>
    <w:rsid w:val="00716783"/>
    <w:rsid w:val="007220E1"/>
    <w:rsid w:val="00727AAB"/>
    <w:rsid w:val="00732B18"/>
    <w:rsid w:val="0073588B"/>
    <w:rsid w:val="007361AD"/>
    <w:rsid w:val="00740224"/>
    <w:rsid w:val="0074079B"/>
    <w:rsid w:val="00741687"/>
    <w:rsid w:val="007456AE"/>
    <w:rsid w:val="0074635D"/>
    <w:rsid w:val="00746CE0"/>
    <w:rsid w:val="007507F4"/>
    <w:rsid w:val="00753AFD"/>
    <w:rsid w:val="00755B89"/>
    <w:rsid w:val="00755C84"/>
    <w:rsid w:val="00763351"/>
    <w:rsid w:val="00763C51"/>
    <w:rsid w:val="007648E5"/>
    <w:rsid w:val="00767B3D"/>
    <w:rsid w:val="00771167"/>
    <w:rsid w:val="007711B0"/>
    <w:rsid w:val="00771958"/>
    <w:rsid w:val="00776EE1"/>
    <w:rsid w:val="00787632"/>
    <w:rsid w:val="00792EA1"/>
    <w:rsid w:val="00795B9A"/>
    <w:rsid w:val="007A0D9E"/>
    <w:rsid w:val="007B0C85"/>
    <w:rsid w:val="007B1B53"/>
    <w:rsid w:val="007B285F"/>
    <w:rsid w:val="007B3A89"/>
    <w:rsid w:val="007B71F4"/>
    <w:rsid w:val="007B76CC"/>
    <w:rsid w:val="007C06FB"/>
    <w:rsid w:val="007C24BB"/>
    <w:rsid w:val="007C719C"/>
    <w:rsid w:val="007D045A"/>
    <w:rsid w:val="007E5401"/>
    <w:rsid w:val="007E78AE"/>
    <w:rsid w:val="007E795C"/>
    <w:rsid w:val="007F0D37"/>
    <w:rsid w:val="0080519E"/>
    <w:rsid w:val="008140AC"/>
    <w:rsid w:val="00816414"/>
    <w:rsid w:val="008274B3"/>
    <w:rsid w:val="008277DE"/>
    <w:rsid w:val="00831FAA"/>
    <w:rsid w:val="00837C89"/>
    <w:rsid w:val="0084029F"/>
    <w:rsid w:val="00840324"/>
    <w:rsid w:val="00840A32"/>
    <w:rsid w:val="00841996"/>
    <w:rsid w:val="00845E8F"/>
    <w:rsid w:val="00847616"/>
    <w:rsid w:val="00850039"/>
    <w:rsid w:val="00850D77"/>
    <w:rsid w:val="00853098"/>
    <w:rsid w:val="00855475"/>
    <w:rsid w:val="008619C0"/>
    <w:rsid w:val="008671E1"/>
    <w:rsid w:val="00870B98"/>
    <w:rsid w:val="00873BAD"/>
    <w:rsid w:val="00873C8C"/>
    <w:rsid w:val="00874923"/>
    <w:rsid w:val="00876DCB"/>
    <w:rsid w:val="00877781"/>
    <w:rsid w:val="00880749"/>
    <w:rsid w:val="0088165C"/>
    <w:rsid w:val="00884EF3"/>
    <w:rsid w:val="00884F63"/>
    <w:rsid w:val="00887E4C"/>
    <w:rsid w:val="008938B9"/>
    <w:rsid w:val="008A253F"/>
    <w:rsid w:val="008A35EB"/>
    <w:rsid w:val="008A43AE"/>
    <w:rsid w:val="008A5956"/>
    <w:rsid w:val="008B096B"/>
    <w:rsid w:val="008B0EC5"/>
    <w:rsid w:val="008B6CBB"/>
    <w:rsid w:val="008C4CF4"/>
    <w:rsid w:val="008C576D"/>
    <w:rsid w:val="008C7933"/>
    <w:rsid w:val="008D0B29"/>
    <w:rsid w:val="008D4556"/>
    <w:rsid w:val="008D7118"/>
    <w:rsid w:val="008E2EAA"/>
    <w:rsid w:val="008E3B53"/>
    <w:rsid w:val="008E6387"/>
    <w:rsid w:val="008F429C"/>
    <w:rsid w:val="008F430F"/>
    <w:rsid w:val="009004CD"/>
    <w:rsid w:val="009014F5"/>
    <w:rsid w:val="0090196E"/>
    <w:rsid w:val="00901EC3"/>
    <w:rsid w:val="0090208D"/>
    <w:rsid w:val="00903994"/>
    <w:rsid w:val="0091270C"/>
    <w:rsid w:val="00912832"/>
    <w:rsid w:val="00913636"/>
    <w:rsid w:val="0091481C"/>
    <w:rsid w:val="0091660C"/>
    <w:rsid w:val="009176F9"/>
    <w:rsid w:val="0092492B"/>
    <w:rsid w:val="0092511F"/>
    <w:rsid w:val="0092634C"/>
    <w:rsid w:val="009340C8"/>
    <w:rsid w:val="0094235B"/>
    <w:rsid w:val="00946992"/>
    <w:rsid w:val="00952F19"/>
    <w:rsid w:val="009531FE"/>
    <w:rsid w:val="00954BA6"/>
    <w:rsid w:val="00956354"/>
    <w:rsid w:val="009569CA"/>
    <w:rsid w:val="009636BD"/>
    <w:rsid w:val="00966E69"/>
    <w:rsid w:val="00971CE5"/>
    <w:rsid w:val="0097393E"/>
    <w:rsid w:val="0097584C"/>
    <w:rsid w:val="009772DC"/>
    <w:rsid w:val="0098072D"/>
    <w:rsid w:val="00984D8B"/>
    <w:rsid w:val="00986711"/>
    <w:rsid w:val="00987373"/>
    <w:rsid w:val="0098740D"/>
    <w:rsid w:val="00994F0E"/>
    <w:rsid w:val="00996EB5"/>
    <w:rsid w:val="009A2AC0"/>
    <w:rsid w:val="009A46F9"/>
    <w:rsid w:val="009A4818"/>
    <w:rsid w:val="009A7CEE"/>
    <w:rsid w:val="009B052D"/>
    <w:rsid w:val="009B63C8"/>
    <w:rsid w:val="009C2A87"/>
    <w:rsid w:val="009C493D"/>
    <w:rsid w:val="009C7E66"/>
    <w:rsid w:val="009D6373"/>
    <w:rsid w:val="009E1D5C"/>
    <w:rsid w:val="009E2DE8"/>
    <w:rsid w:val="009E4817"/>
    <w:rsid w:val="009E4968"/>
    <w:rsid w:val="009F0CB4"/>
    <w:rsid w:val="00A012BA"/>
    <w:rsid w:val="00A01DE6"/>
    <w:rsid w:val="00A04B86"/>
    <w:rsid w:val="00A067BC"/>
    <w:rsid w:val="00A0692F"/>
    <w:rsid w:val="00A07986"/>
    <w:rsid w:val="00A07B94"/>
    <w:rsid w:val="00A101B6"/>
    <w:rsid w:val="00A10362"/>
    <w:rsid w:val="00A22990"/>
    <w:rsid w:val="00A23453"/>
    <w:rsid w:val="00A2465E"/>
    <w:rsid w:val="00A33E37"/>
    <w:rsid w:val="00A3675B"/>
    <w:rsid w:val="00A411E7"/>
    <w:rsid w:val="00A45394"/>
    <w:rsid w:val="00A519AE"/>
    <w:rsid w:val="00A60F6F"/>
    <w:rsid w:val="00A62DFA"/>
    <w:rsid w:val="00A635B6"/>
    <w:rsid w:val="00A637EB"/>
    <w:rsid w:val="00A6402E"/>
    <w:rsid w:val="00A64936"/>
    <w:rsid w:val="00A6548D"/>
    <w:rsid w:val="00A655D0"/>
    <w:rsid w:val="00A661BA"/>
    <w:rsid w:val="00A666E6"/>
    <w:rsid w:val="00A668EB"/>
    <w:rsid w:val="00A73D92"/>
    <w:rsid w:val="00A80281"/>
    <w:rsid w:val="00A813B4"/>
    <w:rsid w:val="00A91B46"/>
    <w:rsid w:val="00A96C2F"/>
    <w:rsid w:val="00AA6510"/>
    <w:rsid w:val="00AB18BA"/>
    <w:rsid w:val="00AB3162"/>
    <w:rsid w:val="00AB3DC4"/>
    <w:rsid w:val="00AC7D74"/>
    <w:rsid w:val="00AD022C"/>
    <w:rsid w:val="00AD303C"/>
    <w:rsid w:val="00AD4670"/>
    <w:rsid w:val="00AD48C7"/>
    <w:rsid w:val="00AE423C"/>
    <w:rsid w:val="00AE50F7"/>
    <w:rsid w:val="00AE59A2"/>
    <w:rsid w:val="00AE6D7A"/>
    <w:rsid w:val="00AE6D95"/>
    <w:rsid w:val="00AF11AD"/>
    <w:rsid w:val="00AF35B1"/>
    <w:rsid w:val="00AF79A3"/>
    <w:rsid w:val="00B02744"/>
    <w:rsid w:val="00B0460D"/>
    <w:rsid w:val="00B0633E"/>
    <w:rsid w:val="00B103F1"/>
    <w:rsid w:val="00B122F7"/>
    <w:rsid w:val="00B133EB"/>
    <w:rsid w:val="00B1516E"/>
    <w:rsid w:val="00B160C4"/>
    <w:rsid w:val="00B20BA8"/>
    <w:rsid w:val="00B20F47"/>
    <w:rsid w:val="00B222C0"/>
    <w:rsid w:val="00B250BD"/>
    <w:rsid w:val="00B32A12"/>
    <w:rsid w:val="00B32CDF"/>
    <w:rsid w:val="00B346B9"/>
    <w:rsid w:val="00B34ACF"/>
    <w:rsid w:val="00B34E4E"/>
    <w:rsid w:val="00B41180"/>
    <w:rsid w:val="00B421CD"/>
    <w:rsid w:val="00B43BD6"/>
    <w:rsid w:val="00B451F6"/>
    <w:rsid w:val="00B474D0"/>
    <w:rsid w:val="00B47F29"/>
    <w:rsid w:val="00B509FF"/>
    <w:rsid w:val="00B54C2C"/>
    <w:rsid w:val="00B57F63"/>
    <w:rsid w:val="00B613F4"/>
    <w:rsid w:val="00B62D55"/>
    <w:rsid w:val="00B67C2F"/>
    <w:rsid w:val="00B71D99"/>
    <w:rsid w:val="00B73B33"/>
    <w:rsid w:val="00B73BA8"/>
    <w:rsid w:val="00B74799"/>
    <w:rsid w:val="00B77952"/>
    <w:rsid w:val="00B833E6"/>
    <w:rsid w:val="00B92470"/>
    <w:rsid w:val="00B92A89"/>
    <w:rsid w:val="00B93AC4"/>
    <w:rsid w:val="00B951A4"/>
    <w:rsid w:val="00B95691"/>
    <w:rsid w:val="00BA5EAE"/>
    <w:rsid w:val="00BA698B"/>
    <w:rsid w:val="00BB08AD"/>
    <w:rsid w:val="00BB790A"/>
    <w:rsid w:val="00BB7D79"/>
    <w:rsid w:val="00BC5748"/>
    <w:rsid w:val="00BC73C5"/>
    <w:rsid w:val="00BC76E7"/>
    <w:rsid w:val="00BD5856"/>
    <w:rsid w:val="00BD7B2E"/>
    <w:rsid w:val="00BE1D14"/>
    <w:rsid w:val="00BE40AA"/>
    <w:rsid w:val="00BE7EE3"/>
    <w:rsid w:val="00BF1A11"/>
    <w:rsid w:val="00BF31A2"/>
    <w:rsid w:val="00BF3884"/>
    <w:rsid w:val="00BF5F40"/>
    <w:rsid w:val="00BF6887"/>
    <w:rsid w:val="00C00534"/>
    <w:rsid w:val="00C00A7D"/>
    <w:rsid w:val="00C0101E"/>
    <w:rsid w:val="00C01050"/>
    <w:rsid w:val="00C0278A"/>
    <w:rsid w:val="00C04464"/>
    <w:rsid w:val="00C04570"/>
    <w:rsid w:val="00C07C17"/>
    <w:rsid w:val="00C101A5"/>
    <w:rsid w:val="00C26F63"/>
    <w:rsid w:val="00C339D0"/>
    <w:rsid w:val="00C33E51"/>
    <w:rsid w:val="00C33EBC"/>
    <w:rsid w:val="00C359C1"/>
    <w:rsid w:val="00C36363"/>
    <w:rsid w:val="00C36EB0"/>
    <w:rsid w:val="00C431B1"/>
    <w:rsid w:val="00C4788B"/>
    <w:rsid w:val="00C47F0E"/>
    <w:rsid w:val="00C50415"/>
    <w:rsid w:val="00C52432"/>
    <w:rsid w:val="00C534C9"/>
    <w:rsid w:val="00C54FF6"/>
    <w:rsid w:val="00C5684C"/>
    <w:rsid w:val="00C5738B"/>
    <w:rsid w:val="00C607EA"/>
    <w:rsid w:val="00C6175F"/>
    <w:rsid w:val="00C6189A"/>
    <w:rsid w:val="00C73941"/>
    <w:rsid w:val="00C74191"/>
    <w:rsid w:val="00C76AC9"/>
    <w:rsid w:val="00C80099"/>
    <w:rsid w:val="00C8284A"/>
    <w:rsid w:val="00C82F44"/>
    <w:rsid w:val="00C84238"/>
    <w:rsid w:val="00C85201"/>
    <w:rsid w:val="00C8650E"/>
    <w:rsid w:val="00C956E8"/>
    <w:rsid w:val="00C95E76"/>
    <w:rsid w:val="00C96A16"/>
    <w:rsid w:val="00C96B2A"/>
    <w:rsid w:val="00CA0519"/>
    <w:rsid w:val="00CA0830"/>
    <w:rsid w:val="00CA0DAB"/>
    <w:rsid w:val="00CA36B5"/>
    <w:rsid w:val="00CA5E16"/>
    <w:rsid w:val="00CA632A"/>
    <w:rsid w:val="00CB0AD1"/>
    <w:rsid w:val="00CB28A4"/>
    <w:rsid w:val="00CB3D4F"/>
    <w:rsid w:val="00CB770B"/>
    <w:rsid w:val="00CC30D2"/>
    <w:rsid w:val="00CC3738"/>
    <w:rsid w:val="00CC43B8"/>
    <w:rsid w:val="00CC5AE2"/>
    <w:rsid w:val="00CE0C13"/>
    <w:rsid w:val="00CE15C2"/>
    <w:rsid w:val="00CE4334"/>
    <w:rsid w:val="00CE486A"/>
    <w:rsid w:val="00CE4FAE"/>
    <w:rsid w:val="00CF5990"/>
    <w:rsid w:val="00CF70F3"/>
    <w:rsid w:val="00D075AC"/>
    <w:rsid w:val="00D078E9"/>
    <w:rsid w:val="00D1401D"/>
    <w:rsid w:val="00D170D2"/>
    <w:rsid w:val="00D1757B"/>
    <w:rsid w:val="00D251D8"/>
    <w:rsid w:val="00D2578F"/>
    <w:rsid w:val="00D27203"/>
    <w:rsid w:val="00D27256"/>
    <w:rsid w:val="00D274BD"/>
    <w:rsid w:val="00D30E20"/>
    <w:rsid w:val="00D37795"/>
    <w:rsid w:val="00D40487"/>
    <w:rsid w:val="00D41B2F"/>
    <w:rsid w:val="00D42C98"/>
    <w:rsid w:val="00D42D34"/>
    <w:rsid w:val="00D45982"/>
    <w:rsid w:val="00D46408"/>
    <w:rsid w:val="00D5339B"/>
    <w:rsid w:val="00D53DD9"/>
    <w:rsid w:val="00D60F41"/>
    <w:rsid w:val="00D6170A"/>
    <w:rsid w:val="00D61843"/>
    <w:rsid w:val="00D62DAF"/>
    <w:rsid w:val="00D63754"/>
    <w:rsid w:val="00D66E10"/>
    <w:rsid w:val="00D6754B"/>
    <w:rsid w:val="00D7721D"/>
    <w:rsid w:val="00D773A8"/>
    <w:rsid w:val="00D8336B"/>
    <w:rsid w:val="00D84005"/>
    <w:rsid w:val="00D84594"/>
    <w:rsid w:val="00D90837"/>
    <w:rsid w:val="00D938C5"/>
    <w:rsid w:val="00D93D87"/>
    <w:rsid w:val="00DA10CB"/>
    <w:rsid w:val="00DB3194"/>
    <w:rsid w:val="00DB5900"/>
    <w:rsid w:val="00DB7C3C"/>
    <w:rsid w:val="00DC5B60"/>
    <w:rsid w:val="00DD27E8"/>
    <w:rsid w:val="00DD6909"/>
    <w:rsid w:val="00DE2AB7"/>
    <w:rsid w:val="00DE3C65"/>
    <w:rsid w:val="00DF03C1"/>
    <w:rsid w:val="00DF76BC"/>
    <w:rsid w:val="00E0276C"/>
    <w:rsid w:val="00E05F0B"/>
    <w:rsid w:val="00E05FB7"/>
    <w:rsid w:val="00E1479A"/>
    <w:rsid w:val="00E1520F"/>
    <w:rsid w:val="00E16E53"/>
    <w:rsid w:val="00E17CAB"/>
    <w:rsid w:val="00E208A8"/>
    <w:rsid w:val="00E2266D"/>
    <w:rsid w:val="00E302F9"/>
    <w:rsid w:val="00E30532"/>
    <w:rsid w:val="00E335B2"/>
    <w:rsid w:val="00E36BA2"/>
    <w:rsid w:val="00E548F8"/>
    <w:rsid w:val="00E56542"/>
    <w:rsid w:val="00E6028D"/>
    <w:rsid w:val="00E615FA"/>
    <w:rsid w:val="00E708AF"/>
    <w:rsid w:val="00E7548B"/>
    <w:rsid w:val="00E7553A"/>
    <w:rsid w:val="00E76927"/>
    <w:rsid w:val="00E809C5"/>
    <w:rsid w:val="00E817E9"/>
    <w:rsid w:val="00E81888"/>
    <w:rsid w:val="00E81B96"/>
    <w:rsid w:val="00E91D5F"/>
    <w:rsid w:val="00E9462A"/>
    <w:rsid w:val="00E957C9"/>
    <w:rsid w:val="00EA0180"/>
    <w:rsid w:val="00EA0C02"/>
    <w:rsid w:val="00EA2965"/>
    <w:rsid w:val="00EA6CBA"/>
    <w:rsid w:val="00EB0CE3"/>
    <w:rsid w:val="00EB0EB5"/>
    <w:rsid w:val="00EB35A0"/>
    <w:rsid w:val="00EC05D8"/>
    <w:rsid w:val="00EC3187"/>
    <w:rsid w:val="00EC4FE9"/>
    <w:rsid w:val="00ED307F"/>
    <w:rsid w:val="00ED414E"/>
    <w:rsid w:val="00EE32E9"/>
    <w:rsid w:val="00EE482B"/>
    <w:rsid w:val="00EE7924"/>
    <w:rsid w:val="00EE7E9C"/>
    <w:rsid w:val="00EF19F7"/>
    <w:rsid w:val="00EF4421"/>
    <w:rsid w:val="00EF44B3"/>
    <w:rsid w:val="00EF459A"/>
    <w:rsid w:val="00EF4827"/>
    <w:rsid w:val="00EF56E9"/>
    <w:rsid w:val="00F00150"/>
    <w:rsid w:val="00F00E14"/>
    <w:rsid w:val="00F0139E"/>
    <w:rsid w:val="00F03C25"/>
    <w:rsid w:val="00F051CA"/>
    <w:rsid w:val="00F05262"/>
    <w:rsid w:val="00F0626F"/>
    <w:rsid w:val="00F06647"/>
    <w:rsid w:val="00F1183E"/>
    <w:rsid w:val="00F143AE"/>
    <w:rsid w:val="00F209C2"/>
    <w:rsid w:val="00F24679"/>
    <w:rsid w:val="00F33052"/>
    <w:rsid w:val="00F33190"/>
    <w:rsid w:val="00F34855"/>
    <w:rsid w:val="00F3500A"/>
    <w:rsid w:val="00F35CFB"/>
    <w:rsid w:val="00F4131B"/>
    <w:rsid w:val="00F4165F"/>
    <w:rsid w:val="00F42834"/>
    <w:rsid w:val="00F4338B"/>
    <w:rsid w:val="00F57D7D"/>
    <w:rsid w:val="00F6132D"/>
    <w:rsid w:val="00F6277C"/>
    <w:rsid w:val="00F64220"/>
    <w:rsid w:val="00F662EC"/>
    <w:rsid w:val="00F85055"/>
    <w:rsid w:val="00F859B3"/>
    <w:rsid w:val="00F85E23"/>
    <w:rsid w:val="00F8649C"/>
    <w:rsid w:val="00F86876"/>
    <w:rsid w:val="00F9141A"/>
    <w:rsid w:val="00F91ABE"/>
    <w:rsid w:val="00FA0AEA"/>
    <w:rsid w:val="00FA1852"/>
    <w:rsid w:val="00FA3A2F"/>
    <w:rsid w:val="00FA4039"/>
    <w:rsid w:val="00FA4ECF"/>
    <w:rsid w:val="00FA4F06"/>
    <w:rsid w:val="00FA60BD"/>
    <w:rsid w:val="00FB28D6"/>
    <w:rsid w:val="00FC03F4"/>
    <w:rsid w:val="00FC6C4B"/>
    <w:rsid w:val="00FD2F5D"/>
    <w:rsid w:val="00FD3532"/>
    <w:rsid w:val="00FD7647"/>
    <w:rsid w:val="00FE4839"/>
    <w:rsid w:val="00FF0413"/>
    <w:rsid w:val="00FF6961"/>
    <w:rsid w:val="02117C25"/>
    <w:rsid w:val="08A71940"/>
    <w:rsid w:val="0D18335F"/>
    <w:rsid w:val="0F4D5D3B"/>
    <w:rsid w:val="149D2DE5"/>
    <w:rsid w:val="16515577"/>
    <w:rsid w:val="1F736B56"/>
    <w:rsid w:val="2483194D"/>
    <w:rsid w:val="274D6682"/>
    <w:rsid w:val="28B82A64"/>
    <w:rsid w:val="45171F5F"/>
    <w:rsid w:val="4DE2243D"/>
    <w:rsid w:val="51D620DD"/>
    <w:rsid w:val="52C94A44"/>
    <w:rsid w:val="547A6A60"/>
    <w:rsid w:val="556F4099"/>
    <w:rsid w:val="5A5E709D"/>
    <w:rsid w:val="619A4C7D"/>
    <w:rsid w:val="660712E0"/>
    <w:rsid w:val="6B9923BB"/>
    <w:rsid w:val="6E7365C0"/>
    <w:rsid w:val="77874AC8"/>
    <w:rsid w:val="7FCC112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customStyle="1" w:styleId="10">
    <w:name w:val="页眉 Char"/>
    <w:basedOn w:val="8"/>
    <w:link w:val="5"/>
    <w:uiPriority w:val="0"/>
    <w:rPr>
      <w:kern w:val="2"/>
      <w:sz w:val="18"/>
      <w:szCs w:val="18"/>
    </w:rPr>
  </w:style>
  <w:style w:type="character" w:customStyle="1" w:styleId="11">
    <w:name w:val="页脚 Char"/>
    <w:basedOn w:val="8"/>
    <w:link w:val="4"/>
    <w:uiPriority w:val="99"/>
    <w:rPr>
      <w:kern w:val="2"/>
      <w:sz w:val="18"/>
      <w:szCs w:val="18"/>
    </w:rPr>
  </w:style>
  <w:style w:type="character" w:customStyle="1" w:styleId="12">
    <w:name w:val="标题 #1 + MS Mincho"/>
    <w:basedOn w:val="8"/>
    <w:qFormat/>
    <w:uiPriority w:val="99"/>
    <w:rPr>
      <w:rFonts w:ascii="MS Mincho" w:eastAsia="MS Mincho" w:cs="MS Mincho"/>
      <w:spacing w:val="0"/>
      <w:sz w:val="44"/>
      <w:szCs w:val="44"/>
      <w:shd w:val="clear" w:color="auto" w:fill="FFFFFF"/>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11.emf"/><Relationship Id="rId25" Type="http://schemas.openxmlformats.org/officeDocument/2006/relationships/oleObject" Target="embeddings/oleObject11.bin"/><Relationship Id="rId24" Type="http://schemas.openxmlformats.org/officeDocument/2006/relationships/image" Target="media/image10.emf"/><Relationship Id="rId23" Type="http://schemas.openxmlformats.org/officeDocument/2006/relationships/oleObject" Target="embeddings/oleObject10.bin"/><Relationship Id="rId22" Type="http://schemas.openxmlformats.org/officeDocument/2006/relationships/image" Target="media/image9.emf"/><Relationship Id="rId21" Type="http://schemas.openxmlformats.org/officeDocument/2006/relationships/oleObject" Target="embeddings/oleObject9.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5A8CC-484A-42C9-9CE2-68CD365DE481}">
  <ds:schemaRefs/>
</ds:datastoreItem>
</file>

<file path=docProps/app.xml><?xml version="1.0" encoding="utf-8"?>
<Properties xmlns="http://schemas.openxmlformats.org/officeDocument/2006/extended-properties" xmlns:vt="http://schemas.openxmlformats.org/officeDocument/2006/docPropsVTypes">
  <Template>Normal</Template>
  <Pages>1</Pages>
  <Words>765</Words>
  <Characters>4365</Characters>
  <Lines>36</Lines>
  <Paragraphs>10</Paragraphs>
  <TotalTime>50</TotalTime>
  <ScaleCrop>false</ScaleCrop>
  <LinksUpToDate>false</LinksUpToDate>
  <CharactersWithSpaces>5120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2021-01-23T09:40:00Z</dcterms:created>
  <dc:creator>微软用户</dc:creator>
  <cp:lastModifiedBy>李海静</cp:lastModifiedBy>
  <cp:lastPrinted>2021-01-16T02:11:00Z</cp:lastPrinted>
  <dcterms:modified xsi:type="dcterms:W3CDTF">2025-06-20T01:40:20Z</dcterms:modified>
  <dc:title>安徽省财政厅2015年部门预算</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