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华文中宋" w:hAnsi="华文中宋" w:eastAsia="华文中宋" w:cs="华文中宋"/>
          <w:b/>
          <w:sz w:val="48"/>
          <w:szCs w:val="48"/>
        </w:rPr>
      </w:pPr>
      <w:r>
        <w:rPr>
          <w:rFonts w:hint="eastAsia" w:ascii="华文中宋" w:hAnsi="华文中宋" w:eastAsia="华文中宋" w:cs="华文中宋"/>
          <w:b/>
          <w:sz w:val="48"/>
          <w:szCs w:val="48"/>
        </w:rPr>
        <w:t>寿县县委老干部局2021年部门预算</w:t>
      </w:r>
    </w:p>
    <w:p>
      <w:pPr>
        <w:pStyle w:val="6"/>
        <w:adjustRightInd w:val="0"/>
        <w:snapToGrid w:val="0"/>
        <w:spacing w:before="0" w:beforeAutospacing="0" w:after="0" w:afterAutospacing="0" w:line="500" w:lineRule="exact"/>
        <w:jc w:val="center"/>
        <w:rPr>
          <w:rFonts w:ascii="黑体" w:hAnsi="黑体" w:eastAsia="黑体"/>
          <w:bCs/>
          <w:sz w:val="44"/>
          <w:szCs w:val="44"/>
        </w:rPr>
      </w:pPr>
      <w:r>
        <w:rPr>
          <w:rFonts w:hint="eastAsia" w:ascii="黑体" w:hAnsi="黑体" w:eastAsia="黑体"/>
          <w:bCs/>
          <w:sz w:val="44"/>
          <w:szCs w:val="44"/>
        </w:rPr>
        <w:t>目 录</w:t>
      </w:r>
    </w:p>
    <w:p>
      <w:pPr>
        <w:pStyle w:val="6"/>
        <w:adjustRightInd w:val="0"/>
        <w:snapToGrid w:val="0"/>
        <w:spacing w:before="0" w:beforeAutospacing="0" w:after="0" w:afterAutospacing="0" w:line="500" w:lineRule="exact"/>
        <w:jc w:val="center"/>
        <w:rPr>
          <w:rFonts w:ascii="黑体" w:hAnsi="黑体" w:eastAsia="黑体"/>
          <w:bCs/>
          <w:sz w:val="44"/>
          <w:szCs w:val="44"/>
        </w:rPr>
      </w:pPr>
    </w:p>
    <w:p>
      <w:pPr>
        <w:pStyle w:val="6"/>
        <w:adjustRightInd w:val="0"/>
        <w:snapToGrid w:val="0"/>
        <w:spacing w:before="0" w:beforeAutospacing="0" w:after="0" w:afterAutospacing="0" w:line="500" w:lineRule="exact"/>
        <w:ind w:firstLine="640" w:firstLineChars="200"/>
        <w:jc w:val="both"/>
        <w:rPr>
          <w:rFonts w:ascii="仿宋_GB2312" w:hAnsi="仿宋" w:eastAsia="仿宋_GB2312" w:cs="仿宋"/>
          <w:b/>
          <w:sz w:val="32"/>
          <w:szCs w:val="32"/>
        </w:rPr>
      </w:pPr>
      <w:r>
        <w:rPr>
          <w:rFonts w:hint="eastAsia" w:ascii="仿宋_GB2312" w:hAnsi="仿宋" w:eastAsia="仿宋_GB2312" w:cs="仿宋"/>
          <w:b/>
          <w:sz w:val="32"/>
          <w:szCs w:val="32"/>
        </w:rPr>
        <w:t>第一部分 部门概况</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1.主要职责</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2.部门预算单位构成</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3.2021年度主要工作任务</w:t>
      </w: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第二部分 2021年部门预算表</w:t>
      </w:r>
    </w:p>
    <w:p>
      <w:pPr>
        <w:pStyle w:val="6"/>
        <w:adjustRightInd w:val="0"/>
        <w:snapToGrid w:val="0"/>
        <w:spacing w:before="0" w:beforeAutospacing="0" w:after="0" w:afterAutospacing="0" w:line="500" w:lineRule="exact"/>
        <w:ind w:firstLine="640" w:firstLineChars="200"/>
        <w:outlineLvl w:val="0"/>
        <w:rPr>
          <w:rFonts w:ascii="仿宋" w:hAnsi="仿宋" w:eastAsia="仿宋" w:cs="仿宋"/>
          <w:bCs/>
          <w:sz w:val="32"/>
          <w:szCs w:val="32"/>
        </w:rPr>
      </w:pPr>
      <w:r>
        <w:rPr>
          <w:rFonts w:hint="eastAsia" w:ascii="仿宋" w:hAnsi="仿宋" w:eastAsia="仿宋" w:cs="仿宋"/>
          <w:bCs/>
          <w:sz w:val="32"/>
          <w:szCs w:val="32"/>
        </w:rPr>
        <w:t>1.2021年部门财政拨款收支预算总表</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2.2021年部门一般公共预算支出预算表</w:t>
      </w:r>
    </w:p>
    <w:p>
      <w:pPr>
        <w:pStyle w:val="6"/>
        <w:adjustRightInd w:val="0"/>
        <w:snapToGrid w:val="0"/>
        <w:spacing w:before="0" w:beforeAutospacing="0" w:after="0" w:afterAutospacing="0" w:line="500" w:lineRule="exact"/>
        <w:ind w:firstLine="640" w:firstLineChars="200"/>
        <w:outlineLvl w:val="0"/>
        <w:rPr>
          <w:rFonts w:ascii="仿宋" w:hAnsi="仿宋" w:eastAsia="仿宋" w:cs="仿宋"/>
          <w:bCs/>
          <w:sz w:val="32"/>
          <w:szCs w:val="32"/>
        </w:rPr>
      </w:pPr>
      <w:r>
        <w:rPr>
          <w:rFonts w:hint="eastAsia" w:ascii="仿宋" w:hAnsi="仿宋" w:eastAsia="仿宋" w:cs="仿宋"/>
          <w:bCs/>
          <w:sz w:val="32"/>
          <w:szCs w:val="32"/>
        </w:rPr>
        <w:t>3.2021年部门一般公共预算基本支出预算表</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4.2021年部门政府性基金预算收支预算表</w:t>
      </w:r>
    </w:p>
    <w:p>
      <w:pPr>
        <w:pStyle w:val="6"/>
        <w:adjustRightInd w:val="0"/>
        <w:snapToGrid w:val="0"/>
        <w:spacing w:before="0" w:beforeAutospacing="0" w:after="0" w:afterAutospacing="0" w:line="500" w:lineRule="exact"/>
        <w:ind w:firstLine="640" w:firstLineChars="200"/>
        <w:outlineLvl w:val="0"/>
        <w:rPr>
          <w:rFonts w:ascii="仿宋" w:hAnsi="仿宋" w:eastAsia="仿宋" w:cs="仿宋"/>
          <w:bCs/>
          <w:sz w:val="32"/>
          <w:szCs w:val="32"/>
        </w:rPr>
      </w:pPr>
      <w:r>
        <w:rPr>
          <w:rFonts w:hint="eastAsia" w:ascii="仿宋" w:hAnsi="仿宋" w:eastAsia="仿宋" w:cs="仿宋"/>
          <w:bCs/>
          <w:sz w:val="32"/>
          <w:szCs w:val="32"/>
        </w:rPr>
        <w:t>5.2021年部门国有资本经营收支预算表</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6.2021年部门收支预算总表</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7.2021年部门收入预算总表</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8.2021年部门支出预算总表</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9.2021年部门政府采购支出表</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10.2021年部门政府购买服务支出表</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11.2021年县级部门专项资金清单</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12.2021年部门整体支出绩效目标表</w:t>
      </w:r>
    </w:p>
    <w:p>
      <w:pPr>
        <w:pStyle w:val="6"/>
        <w:adjustRightInd w:val="0"/>
        <w:snapToGrid w:val="0"/>
        <w:spacing w:before="0" w:beforeAutospacing="0" w:after="0" w:afterAutospacing="0" w:line="500" w:lineRule="exact"/>
        <w:ind w:firstLine="640" w:firstLineChars="200"/>
        <w:rPr>
          <w:rFonts w:ascii="仿宋" w:hAnsi="仿宋" w:eastAsia="仿宋" w:cs="仿宋"/>
          <w:bCs/>
          <w:color w:val="FF0000"/>
          <w:sz w:val="32"/>
          <w:szCs w:val="32"/>
        </w:rPr>
      </w:pPr>
      <w:r>
        <w:rPr>
          <w:rFonts w:hint="eastAsia" w:ascii="仿宋" w:hAnsi="仿宋" w:eastAsia="仿宋" w:cs="仿宋"/>
          <w:bCs/>
          <w:sz w:val="32"/>
          <w:szCs w:val="32"/>
        </w:rPr>
        <w:t>13.2021年部门项目支出绩效目标表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第三部分 2021年部门预算情况说明</w:t>
      </w:r>
    </w:p>
    <w:p>
      <w:pPr>
        <w:pStyle w:val="6"/>
        <w:adjustRightInd w:val="0"/>
        <w:snapToGrid w:val="0"/>
        <w:spacing w:before="0" w:beforeAutospacing="0" w:after="0" w:afterAutospacing="0" w:line="500" w:lineRule="exact"/>
        <w:ind w:firstLine="640" w:firstLineChars="200"/>
        <w:outlineLvl w:val="0"/>
        <w:rPr>
          <w:rFonts w:ascii="仿宋" w:hAnsi="仿宋" w:eastAsia="仿宋" w:cs="仿宋"/>
          <w:bCs/>
          <w:sz w:val="32"/>
          <w:szCs w:val="32"/>
        </w:rPr>
      </w:pPr>
      <w:r>
        <w:rPr>
          <w:rFonts w:hint="eastAsia" w:ascii="仿宋" w:hAnsi="仿宋" w:eastAsia="仿宋" w:cs="仿宋"/>
          <w:bCs/>
          <w:sz w:val="32"/>
          <w:szCs w:val="32"/>
        </w:rPr>
        <w:t>1.关于2021年财政拨款收支预算总体情况说明</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2.关于2021年一般公共预算财政拨款情况说明</w:t>
      </w:r>
    </w:p>
    <w:p>
      <w:pPr>
        <w:pStyle w:val="6"/>
        <w:adjustRightInd w:val="0"/>
        <w:snapToGrid w:val="0"/>
        <w:spacing w:before="0" w:beforeAutospacing="0" w:after="0" w:afterAutospacing="0" w:line="500" w:lineRule="exact"/>
        <w:ind w:firstLine="640" w:firstLineChars="200"/>
        <w:outlineLvl w:val="0"/>
        <w:rPr>
          <w:rFonts w:ascii="仿宋" w:hAnsi="仿宋" w:eastAsia="仿宋" w:cs="仿宋"/>
          <w:bCs/>
          <w:sz w:val="32"/>
          <w:szCs w:val="32"/>
        </w:rPr>
      </w:pPr>
      <w:r>
        <w:rPr>
          <w:rFonts w:hint="eastAsia" w:ascii="仿宋" w:hAnsi="仿宋" w:eastAsia="仿宋" w:cs="仿宋"/>
          <w:bCs/>
          <w:sz w:val="32"/>
          <w:szCs w:val="32"/>
        </w:rPr>
        <w:t>3.关于2021年一般公共预算基本支出情况说明</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4.关于2021年政府性基金预算拨款情况说明</w:t>
      </w:r>
    </w:p>
    <w:p>
      <w:pPr>
        <w:pStyle w:val="6"/>
        <w:adjustRightInd w:val="0"/>
        <w:snapToGrid w:val="0"/>
        <w:spacing w:before="0" w:beforeAutospacing="0" w:after="0" w:afterAutospacing="0" w:line="500" w:lineRule="exact"/>
        <w:ind w:firstLine="640" w:firstLineChars="200"/>
        <w:outlineLvl w:val="0"/>
        <w:rPr>
          <w:rFonts w:ascii="仿宋" w:hAnsi="仿宋" w:eastAsia="仿宋" w:cs="仿宋"/>
          <w:bCs/>
          <w:sz w:val="32"/>
          <w:szCs w:val="32"/>
        </w:rPr>
      </w:pPr>
      <w:r>
        <w:rPr>
          <w:rFonts w:hint="eastAsia" w:ascii="仿宋" w:hAnsi="仿宋" w:eastAsia="仿宋" w:cs="仿宋"/>
          <w:bCs/>
          <w:sz w:val="32"/>
          <w:szCs w:val="32"/>
        </w:rPr>
        <w:t>5.关于2021年国有资本经营预算拨款情况说明</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6.关于2021年收支预算总体情况说明</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7.关于2021年收入预算情况说明</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8.关于2021年支出预算情况说明</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9.其他重要事项情况说明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第四部分 名词解释</w:t>
      </w:r>
    </w:p>
    <w:p>
      <w:pPr>
        <w:pStyle w:val="6"/>
        <w:adjustRightInd w:val="0"/>
        <w:snapToGrid w:val="0"/>
        <w:spacing w:before="0" w:beforeAutospacing="0" w:after="0" w:afterAutospacing="0" w:line="500" w:lineRule="exact"/>
        <w:ind w:firstLine="640" w:firstLineChars="200"/>
        <w:jc w:val="center"/>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0" w:firstLineChars="200"/>
        <w:jc w:val="center"/>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0" w:firstLineChars="200"/>
        <w:jc w:val="center"/>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0" w:firstLineChars="200"/>
        <w:jc w:val="center"/>
        <w:rPr>
          <w:rFonts w:ascii="仿宋_GB2312" w:hAnsi="仿宋" w:eastAsia="仿宋_GB2312" w:cs="仿宋"/>
          <w:b/>
          <w:sz w:val="32"/>
          <w:szCs w:val="32"/>
        </w:rPr>
      </w:pPr>
    </w:p>
    <w:p>
      <w:pPr>
        <w:pStyle w:val="6"/>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第一部分 部门概况</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中共寿县县委老干部局（以下简称县委老干部局）是县委工作机关，为正科级，归口县委组织部管理。</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（一）县委老干部局的主要职责是：</w:t>
      </w:r>
    </w:p>
    <w:p>
      <w:pPr>
        <w:ind w:firstLine="640" w:firstLineChars="200"/>
        <w:rPr>
          <w:rFonts w:ascii="仿宋" w:hAnsi="仿宋" w:eastAsia="仿宋" w:cs="宋体"/>
          <w:bCs/>
          <w:kern w:val="0"/>
          <w:sz w:val="32"/>
          <w:szCs w:val="32"/>
        </w:rPr>
      </w:pPr>
      <w:bookmarkStart w:id="0" w:name="_GoBack"/>
      <w:bookmarkEnd w:id="0"/>
      <w:r>
        <w:rPr>
          <w:rFonts w:hint="eastAsia" w:ascii="仿宋" w:hAnsi="仿宋" w:eastAsia="仿宋" w:cs="宋体"/>
          <w:bCs/>
          <w:kern w:val="0"/>
          <w:sz w:val="32"/>
          <w:szCs w:val="32"/>
        </w:rPr>
        <w:t>贯彻落实党的老干部工作方针政策，研究制定或参与制定全县老干部工作的具体规定和细则，并组织实施。</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督促检查全县老干部政治待遇和生活待遇的落实，参与离休干部离休费和医疗费保障机制的建立和完善工作。</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指导全县离退休干部党建工作，引导离退休干部发挥独特优势，统筹指导离退休干部开展为党和人民事业增添正能量活动，为全县的改革、发展和稳定继续发挥作用。</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围绕党的中心工作，积极开展调查研究，及时掌握老干部工作的信息和动态，及时向县委、县政府提出政策性建议。</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总结和宣传老干部发挥正能量作用的先进典型和老干部工作经验，推动各项方针政策的顺利贯彻执行。</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协助关工委做好关心下一代工作。</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协助做好老年大学的管理和协调工作，协助县老教委指导协调全县老年教育工作。</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抓好县直及乡镇老干部工作队伍的自身建设。</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指导和协调全县老干部活动室等基础设施的建设和管理工作。负责老干部易地安置工作，外地来寿老干部接待工作，老干部来信来访工作，离休干部荣誉证审报发放工作，护理补助费的审批工作，困难离退休干部及离休干部遗属帮扶救济工作，县（处）以上老干部逝世后的登报审批工作，老干部宣传、统计、信息（库）建设和走访、慰问等工作。</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完成县委交办的其他任务。</w:t>
      </w:r>
    </w:p>
    <w:p>
      <w:pPr>
        <w:pStyle w:val="6"/>
        <w:adjustRightInd w:val="0"/>
        <w:snapToGrid w:val="0"/>
        <w:spacing w:before="0" w:beforeAutospacing="0" w:after="0" w:afterAutospacing="0" w:line="360" w:lineRule="auto"/>
        <w:ind w:firstLine="627" w:firstLineChars="196"/>
        <w:jc w:val="both"/>
      </w:pPr>
      <w:r>
        <w:rPr>
          <w:rFonts w:hint="eastAsia" w:ascii="黑体" w:hAnsi="黑体" w:eastAsia="黑体"/>
          <w:bCs/>
          <w:sz w:val="32"/>
          <w:szCs w:val="32"/>
        </w:rPr>
        <w:t>二、部门预算单位构成</w:t>
      </w:r>
    </w:p>
    <w:p>
      <w:pPr>
        <w:pStyle w:val="6"/>
        <w:adjustRightInd w:val="0"/>
        <w:snapToGrid w:val="0"/>
        <w:spacing w:before="0" w:beforeAutospacing="0" w:after="0" w:afterAutospacing="0" w:line="360" w:lineRule="auto"/>
        <w:ind w:firstLine="627" w:firstLineChars="196"/>
        <w:jc w:val="both"/>
        <w:rPr>
          <w:rFonts w:ascii="仿宋" w:hAnsi="仿宋" w:eastAsia="仿宋"/>
          <w:sz w:val="32"/>
          <w:szCs w:val="32"/>
        </w:rPr>
      </w:pPr>
      <w:r>
        <w:rPr>
          <w:rFonts w:hint="eastAsia" w:ascii="仿宋" w:hAnsi="仿宋" w:eastAsia="仿宋"/>
          <w:sz w:val="32"/>
          <w:szCs w:val="32"/>
        </w:rPr>
        <w:t>从预算单位构成看，</w:t>
      </w:r>
      <w:r>
        <w:rPr>
          <w:rFonts w:hint="eastAsia" w:ascii="仿宋" w:hAnsi="仿宋" w:eastAsia="仿宋" w:cs="仿宋"/>
          <w:bCs/>
          <w:sz w:val="32"/>
          <w:szCs w:val="32"/>
        </w:rPr>
        <w:t>寿县县委老干部局</w:t>
      </w:r>
      <w:r>
        <w:rPr>
          <w:rFonts w:hint="eastAsia" w:ascii="仿宋" w:hAnsi="仿宋" w:eastAsia="仿宋"/>
          <w:sz w:val="32"/>
          <w:szCs w:val="32"/>
        </w:rPr>
        <w:t>2021年度部门预算仅包括本级预算，纳入部门预算编制范围的单位共1个，具体情况见下表。</w:t>
      </w:r>
    </w:p>
    <w:p>
      <w:pPr>
        <w:pStyle w:val="6"/>
        <w:adjustRightInd w:val="0"/>
        <w:snapToGrid w:val="0"/>
        <w:spacing w:before="0" w:beforeAutospacing="0" w:after="0" w:afterAutospacing="0" w:line="360" w:lineRule="auto"/>
        <w:ind w:firstLine="627" w:firstLineChars="196"/>
        <w:jc w:val="both"/>
        <w:rPr>
          <w:rFonts w:ascii="仿宋" w:hAnsi="仿宋" w:eastAsia="仿宋"/>
          <w:sz w:val="32"/>
          <w:szCs w:val="32"/>
        </w:rPr>
      </w:pPr>
    </w:p>
    <w:tbl>
      <w:tblPr>
        <w:tblStyle w:val="7"/>
        <w:tblW w:w="8467" w:type="dxa"/>
        <w:tblInd w:w="288" w:type="dxa"/>
        <w:shd w:val="clear" w:color="auto" w:fill="FFFFFF"/>
        <w:tblLayout w:type="fixed"/>
        <w:tblCellMar>
          <w:top w:w="0" w:type="dxa"/>
          <w:left w:w="0" w:type="dxa"/>
          <w:bottom w:w="0" w:type="dxa"/>
          <w:right w:w="0" w:type="dxa"/>
        </w:tblCellMar>
      </w:tblPr>
      <w:tblGrid>
        <w:gridCol w:w="900"/>
        <w:gridCol w:w="3600"/>
        <w:gridCol w:w="3967"/>
      </w:tblGrid>
      <w:tr>
        <w:tblPrEx>
          <w:shd w:val="clear" w:color="auto" w:fill="FFFFFF"/>
          <w:tblLayout w:type="fixed"/>
          <w:tblCellMar>
            <w:top w:w="0" w:type="dxa"/>
            <w:left w:w="0" w:type="dxa"/>
            <w:bottom w:w="0" w:type="dxa"/>
            <w:right w:w="0" w:type="dxa"/>
          </w:tblCellMar>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rPr>
            </w:pPr>
            <w:r>
              <w:rPr>
                <w:rFonts w:hint="eastAsia" w:ascii="仿宋_GB2312" w:hAnsi="宋体" w:eastAsia="仿宋_GB2312"/>
                <w:sz w:val="24"/>
              </w:rPr>
              <w:t>序号</w:t>
            </w:r>
          </w:p>
        </w:tc>
        <w:tc>
          <w:tcPr>
            <w:tcW w:w="3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rPr>
            </w:pPr>
            <w:r>
              <w:rPr>
                <w:rFonts w:hint="eastAsia" w:ascii="仿宋_GB2312" w:hAnsi="宋体" w:eastAsia="仿宋_GB2312"/>
                <w:sz w:val="24"/>
              </w:rPr>
              <w:t>单位名称</w:t>
            </w:r>
          </w:p>
        </w:tc>
        <w:tc>
          <w:tcPr>
            <w:tcW w:w="3967" w:type="dxa"/>
            <w:tcBorders>
              <w:top w:val="single" w:color="auto" w:sz="8" w:space="0"/>
              <w:left w:val="nil"/>
              <w:bottom w:val="single" w:color="auto" w:sz="8" w:space="0"/>
              <w:right w:val="single" w:color="auto" w:sz="8" w:space="0"/>
            </w:tcBorders>
            <w:shd w:val="clear" w:color="auto" w:fill="FFFFFF"/>
          </w:tcPr>
          <w:p>
            <w:pPr>
              <w:adjustRightInd w:val="0"/>
              <w:snapToGrid w:val="0"/>
              <w:spacing w:line="360" w:lineRule="auto"/>
              <w:jc w:val="center"/>
              <w:rPr>
                <w:rFonts w:ascii="仿宋_GB2312" w:hAnsi="宋体" w:eastAsia="仿宋_GB2312"/>
                <w:sz w:val="24"/>
              </w:rPr>
            </w:pPr>
            <w:r>
              <w:rPr>
                <w:rFonts w:hint="eastAsia" w:ascii="仿宋_GB2312" w:hAnsi="宋体" w:eastAsia="仿宋_GB2312"/>
                <w:sz w:val="24"/>
              </w:rPr>
              <w:t>单位性质</w:t>
            </w:r>
          </w:p>
        </w:tc>
      </w:tr>
      <w:tr>
        <w:tblPrEx>
          <w:shd w:val="clear" w:color="auto" w:fill="FFFFFF"/>
          <w:tblLayout w:type="fixed"/>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cs="宋体"/>
                <w:sz w:val="24"/>
              </w:rPr>
            </w:pPr>
            <w:r>
              <w:rPr>
                <w:rFonts w:hint="eastAsia" w:ascii="仿宋_GB2312" w:hAnsi="宋体" w:eastAsia="仿宋_GB2312"/>
                <w:sz w:val="24"/>
              </w:rPr>
              <w:t>1</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寿县县委老干部局本级</w:t>
            </w:r>
          </w:p>
        </w:tc>
        <w:tc>
          <w:tcPr>
            <w:tcW w:w="3967"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ascii="仿宋_GB2312" w:hAnsi="宋体" w:eastAsia="仿宋_GB2312"/>
                <w:sz w:val="24"/>
                <w:u w:val="single"/>
              </w:rPr>
            </w:pPr>
            <w:r>
              <w:rPr>
                <w:rFonts w:hint="eastAsia" w:ascii="仿宋_GB2312" w:hAnsi="仿宋" w:eastAsia="仿宋_GB2312" w:cs="仿宋"/>
                <w:bCs/>
                <w:sz w:val="24"/>
              </w:rPr>
              <w:t>行政单位</w:t>
            </w:r>
          </w:p>
        </w:tc>
      </w:tr>
      <w:tr>
        <w:tblPrEx>
          <w:shd w:val="clear" w:color="auto" w:fill="FFFFFF"/>
          <w:tblLayout w:type="fixed"/>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cs="宋体"/>
                <w:sz w:val="24"/>
              </w:rPr>
            </w:pP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ascii="仿宋_GB2312" w:hAnsi="宋体" w:eastAsia="仿宋_GB2312"/>
                <w:sz w:val="24"/>
                <w:u w:val="single"/>
              </w:rPr>
            </w:pPr>
          </w:p>
        </w:tc>
        <w:tc>
          <w:tcPr>
            <w:tcW w:w="3967"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ascii="仿宋_GB2312" w:hAnsi="宋体" w:eastAsia="仿宋_GB2312"/>
                <w:sz w:val="24"/>
                <w:u w:val="single"/>
              </w:rPr>
            </w:pPr>
          </w:p>
        </w:tc>
      </w:tr>
    </w:tbl>
    <w:p>
      <w:pPr>
        <w:pStyle w:val="6"/>
        <w:adjustRightInd w:val="0"/>
        <w:snapToGrid w:val="0"/>
        <w:spacing w:before="0" w:beforeAutospacing="0" w:after="0" w:afterAutospacing="0" w:line="360" w:lineRule="auto"/>
        <w:ind w:firstLine="627" w:firstLineChars="196"/>
        <w:rPr>
          <w:rFonts w:ascii="黑体" w:hAnsi="黑体" w:eastAsia="黑体"/>
          <w:bCs/>
          <w:sz w:val="32"/>
          <w:szCs w:val="32"/>
        </w:rPr>
      </w:pPr>
    </w:p>
    <w:p>
      <w:pPr>
        <w:pStyle w:val="6"/>
        <w:adjustRightInd w:val="0"/>
        <w:snapToGrid w:val="0"/>
        <w:spacing w:before="0" w:beforeAutospacing="0" w:after="0" w:afterAutospacing="0" w:line="360" w:lineRule="auto"/>
        <w:ind w:firstLine="627" w:firstLineChars="196"/>
        <w:rPr>
          <w:rFonts w:ascii="黑体" w:hAnsi="黑体" w:eastAsia="黑体"/>
          <w:bCs/>
          <w:sz w:val="32"/>
          <w:szCs w:val="32"/>
        </w:rPr>
      </w:pPr>
      <w:r>
        <w:rPr>
          <w:rFonts w:hint="eastAsia" w:ascii="黑体" w:hAnsi="黑体" w:eastAsia="黑体"/>
          <w:bCs/>
          <w:sz w:val="32"/>
          <w:szCs w:val="32"/>
        </w:rPr>
        <w:t>三、2021年度主要工作任务</w:t>
      </w:r>
    </w:p>
    <w:p>
      <w:pPr>
        <w:ind w:firstLine="640" w:firstLineChars="200"/>
        <w:rPr>
          <w:rFonts w:ascii="仿宋_GB2312" w:eastAsia="仿宋_GB2312"/>
          <w:bCs/>
          <w:sz w:val="32"/>
          <w:szCs w:val="32"/>
        </w:rPr>
      </w:pPr>
      <w:r>
        <w:rPr>
          <w:rFonts w:hint="eastAsia" w:ascii="仿宋_GB2312" w:eastAsia="仿宋_GB2312"/>
          <w:bCs/>
          <w:sz w:val="32"/>
          <w:szCs w:val="32"/>
        </w:rPr>
        <w:t>年度主要工作计划</w:t>
      </w:r>
    </w:p>
    <w:p>
      <w:pPr>
        <w:ind w:firstLine="640" w:firstLineChars="200"/>
        <w:rPr>
          <w:rFonts w:ascii="仿宋_GB2312" w:eastAsia="仿宋_GB2312"/>
          <w:bCs/>
          <w:sz w:val="32"/>
          <w:szCs w:val="32"/>
        </w:rPr>
      </w:pPr>
      <w:r>
        <w:rPr>
          <w:rFonts w:hint="eastAsia" w:ascii="仿宋_GB2312" w:eastAsia="仿宋_GB2312"/>
          <w:bCs/>
          <w:sz w:val="32"/>
          <w:szCs w:val="32"/>
        </w:rPr>
        <w:t>坚持抓好离退休干部思想政治建设。依托离退休干部党支部，采取多种形式，组织离退休干部党员深入学习习近平新时代中国特色社会主义思想</w:t>
      </w:r>
      <w:r>
        <w:rPr>
          <w:rFonts w:hint="eastAsia" w:ascii="仿宋_GB2312" w:eastAsia="仿宋_GB2312"/>
          <w:bCs/>
          <w:sz w:val="32"/>
          <w:szCs w:val="32"/>
          <w:lang w:eastAsia="zh-CN"/>
        </w:rPr>
        <w:t>，</w:t>
      </w:r>
      <w:r>
        <w:rPr>
          <w:rFonts w:hint="eastAsia" w:ascii="仿宋_GB2312" w:eastAsia="仿宋_GB2312"/>
          <w:bCs/>
          <w:sz w:val="32"/>
          <w:szCs w:val="32"/>
        </w:rPr>
        <w:t>教育引导广大老同志始终树牢“四个意识”，坚定“四个自信”，坚决做到“两个维护”。</w:t>
      </w:r>
    </w:p>
    <w:p>
      <w:pPr>
        <w:ind w:firstLine="640" w:firstLineChars="200"/>
        <w:rPr>
          <w:rFonts w:ascii="仿宋_GB2312" w:eastAsia="仿宋_GB2312"/>
          <w:bCs/>
          <w:sz w:val="32"/>
          <w:szCs w:val="32"/>
        </w:rPr>
      </w:pPr>
      <w:r>
        <w:rPr>
          <w:rFonts w:hint="eastAsia" w:ascii="仿宋_GB2312" w:eastAsia="仿宋_GB2312"/>
          <w:bCs/>
          <w:sz w:val="32"/>
          <w:szCs w:val="32"/>
        </w:rPr>
        <w:t>扎实推进离退休干部党组织建设。组织引导各离退休支部争创“五好”党支部、“五星”党支部，充分发挥离退休干部党支部战斗堡垒作用。加强离退休干部党支部标准化建设，继续推进乡镇离退休干部党支部活动室、老干部活动室、老年学校三室共享共用。</w:t>
      </w:r>
    </w:p>
    <w:p>
      <w:pPr>
        <w:ind w:firstLine="640" w:firstLineChars="200"/>
        <w:rPr>
          <w:rFonts w:ascii="仿宋_GB2312" w:eastAsia="仿宋_GB2312"/>
          <w:bCs/>
          <w:sz w:val="32"/>
          <w:szCs w:val="32"/>
        </w:rPr>
      </w:pPr>
      <w:r>
        <w:rPr>
          <w:rFonts w:hint="eastAsia" w:ascii="仿宋_GB2312" w:eastAsia="仿宋_GB2312"/>
          <w:bCs/>
          <w:sz w:val="32"/>
          <w:szCs w:val="32"/>
        </w:rPr>
        <w:t>严格落实老干部政治、生活待遇。认真落实老干部阅文件、听报告、参加重要会议和重要活动、情况通报、参观考察等政治待遇制度。落实重要节日走访慰问、护理费提标、特殊困难离退休干部及离休干部遗属帮扶等生活待遇制度。</w:t>
      </w:r>
    </w:p>
    <w:p>
      <w:pPr>
        <w:ind w:firstLine="640" w:firstLineChars="200"/>
        <w:rPr>
          <w:rFonts w:ascii="仿宋_GB2312" w:eastAsia="仿宋_GB2312"/>
          <w:bCs/>
          <w:sz w:val="32"/>
          <w:szCs w:val="32"/>
        </w:rPr>
      </w:pPr>
      <w:r>
        <w:rPr>
          <w:rFonts w:hint="eastAsia" w:ascii="仿宋_GB2312" w:eastAsia="仿宋_GB2312"/>
          <w:bCs/>
          <w:sz w:val="32"/>
          <w:szCs w:val="32"/>
        </w:rPr>
        <w:t>不断改善离休干部看病就医环境。按照市委老干部局部署安排，探索建立和完善离休干部看病就医绿色通道，做好离休干部的医疗服务保障。</w:t>
      </w:r>
    </w:p>
    <w:p>
      <w:pPr>
        <w:ind w:firstLine="640" w:firstLineChars="200"/>
        <w:rPr>
          <w:rFonts w:ascii="仿宋_GB2312" w:eastAsia="仿宋_GB2312"/>
          <w:bCs/>
          <w:sz w:val="32"/>
          <w:szCs w:val="32"/>
        </w:rPr>
      </w:pPr>
      <w:r>
        <w:rPr>
          <w:rFonts w:hint="eastAsia" w:ascii="仿宋_GB2312" w:eastAsia="仿宋_GB2312"/>
          <w:bCs/>
          <w:sz w:val="32"/>
          <w:szCs w:val="32"/>
        </w:rPr>
        <w:t>组织引导离退休干部投身为党和人民事业增添正能量活动。以中国共产党成立100周年为契机，组织引导离退休干部增强政治意识，紧密团结在以习近平同志为核心的党中央周围，引导他们聚焦聚力县委县政府中心工作，为建设五大发展美好寿县献策出力。</w:t>
      </w:r>
    </w:p>
    <w:p>
      <w:pPr>
        <w:ind w:firstLine="640" w:firstLineChars="200"/>
        <w:rPr>
          <w:rFonts w:ascii="仿宋_GB2312" w:eastAsia="仿宋_GB2312"/>
          <w:sz w:val="32"/>
          <w:szCs w:val="32"/>
        </w:rPr>
      </w:pPr>
      <w:r>
        <w:rPr>
          <w:rFonts w:hint="eastAsia" w:ascii="仿宋_GB2312" w:eastAsia="仿宋_GB2312"/>
          <w:bCs/>
          <w:sz w:val="32"/>
          <w:szCs w:val="32"/>
        </w:rPr>
        <w:t>继续做好关心下一代和老年教育、老年大学工作。充分发挥“五老”志愿服务队在关心下一代工作中的积极作用，采取不同形式，围绕以德教、法教、文教、科教、家教为内容的“五教”活动开展好关工工作。继续实施“教、学、乐、为”的办学方针，坚持以人为本，把“老有所教、老有所学、老有所乐、老有所为”的办学目标落实到“课堂教学、自主活动和服务社会”这三个活动中去，进一步提升我县老年教育工作水平。</w:t>
      </w:r>
    </w:p>
    <w:p>
      <w:pPr>
        <w:ind w:firstLine="640" w:firstLineChars="200"/>
        <w:rPr>
          <w:rFonts w:ascii="仿宋" w:hAnsi="仿宋" w:eastAsia="仿宋"/>
          <w:sz w:val="32"/>
          <w:szCs w:val="32"/>
        </w:rPr>
      </w:pPr>
      <w:r>
        <w:rPr>
          <w:rFonts w:hint="eastAsia" w:ascii="仿宋" w:hAnsi="仿宋" w:eastAsia="仿宋" w:cs="仿宋_GB2312"/>
          <w:sz w:val="32"/>
          <w:szCs w:val="32"/>
        </w:rPr>
        <w:t>完成县委交办的其他任务。</w:t>
      </w: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第二部分 2021年部门预算公开表</w:t>
      </w:r>
    </w:p>
    <w:p>
      <w:pPr>
        <w:pStyle w:val="6"/>
        <w:adjustRightInd w:val="0"/>
        <w:snapToGrid w:val="0"/>
        <w:spacing w:before="0" w:beforeAutospacing="0" w:after="0" w:afterAutospacing="0" w:line="360" w:lineRule="auto"/>
        <w:ind w:firstLine="640" w:firstLineChars="200"/>
        <w:rPr>
          <w:rFonts w:ascii="仿宋" w:hAnsi="仿宋" w:eastAsia="仿宋"/>
          <w:bCs/>
          <w:sz w:val="32"/>
          <w:szCs w:val="32"/>
        </w:rPr>
      </w:pPr>
      <w:r>
        <w:rPr>
          <w:rFonts w:hint="eastAsia" w:ascii="仿宋" w:hAnsi="仿宋" w:eastAsia="仿宋"/>
          <w:bCs/>
          <w:sz w:val="32"/>
          <w:szCs w:val="32"/>
        </w:rPr>
        <w:t>2021年部门预算公开表由以下13张表格构成：</w:t>
      </w:r>
    </w:p>
    <w:p>
      <w:pPr>
        <w:pStyle w:val="6"/>
        <w:adjustRightInd w:val="0"/>
        <w:snapToGrid w:val="0"/>
        <w:spacing w:before="0" w:beforeAutospacing="0" w:after="0" w:afterAutospacing="0" w:line="360" w:lineRule="auto"/>
        <w:ind w:firstLine="640" w:firstLineChars="200"/>
        <w:rPr>
          <w:rFonts w:ascii="仿宋" w:hAnsi="仿宋" w:eastAsia="仿宋"/>
          <w:bCs/>
          <w:sz w:val="32"/>
          <w:szCs w:val="32"/>
        </w:rPr>
      </w:pPr>
      <w:r>
        <w:rPr>
          <w:rFonts w:hint="eastAsia" w:ascii="仿宋" w:hAnsi="仿宋" w:eastAsia="仿宋"/>
          <w:bCs/>
          <w:sz w:val="32"/>
          <w:szCs w:val="32"/>
        </w:rPr>
        <w:t>附表1.</w:t>
      </w:r>
      <w:r>
        <w:rPr>
          <w:rFonts w:hint="eastAsia" w:ascii="仿宋" w:hAnsi="仿宋" w:eastAsia="仿宋"/>
          <w:sz w:val="32"/>
          <w:szCs w:val="32"/>
        </w:rPr>
        <w:t xml:space="preserve"> </w:t>
      </w:r>
      <w:r>
        <w:rPr>
          <w:rFonts w:hint="eastAsia" w:ascii="仿宋" w:hAnsi="仿宋" w:eastAsia="仿宋"/>
          <w:bCs/>
          <w:sz w:val="32"/>
          <w:szCs w:val="32"/>
        </w:rPr>
        <w:t>2021年部门财政拨款收支预算总表</w:t>
      </w:r>
    </w:p>
    <w:p>
      <w:pPr>
        <w:pStyle w:val="6"/>
        <w:adjustRightInd w:val="0"/>
        <w:snapToGrid w:val="0"/>
        <w:spacing w:before="0" w:beforeAutospacing="0" w:after="0" w:afterAutospacing="0" w:line="360" w:lineRule="auto"/>
        <w:ind w:firstLine="640" w:firstLineChars="200"/>
        <w:rPr>
          <w:rFonts w:ascii="仿宋" w:hAnsi="仿宋" w:eastAsia="仿宋"/>
          <w:bCs/>
          <w:sz w:val="32"/>
          <w:szCs w:val="32"/>
        </w:rPr>
      </w:pPr>
      <w:r>
        <w:rPr>
          <w:rFonts w:hint="eastAsia" w:ascii="仿宋" w:hAnsi="仿宋" w:eastAsia="仿宋"/>
          <w:bCs/>
          <w:sz w:val="32"/>
          <w:szCs w:val="32"/>
        </w:rPr>
        <w:t>附表2.</w:t>
      </w:r>
      <w:r>
        <w:rPr>
          <w:rFonts w:hint="eastAsia"/>
        </w:rPr>
        <w:t xml:space="preserve"> </w:t>
      </w:r>
      <w:r>
        <w:rPr>
          <w:rFonts w:hint="eastAsia" w:ascii="仿宋" w:hAnsi="仿宋" w:eastAsia="仿宋"/>
          <w:bCs/>
          <w:sz w:val="32"/>
          <w:szCs w:val="32"/>
        </w:rPr>
        <w:t>2021年部门一般公共预算支出预算表</w:t>
      </w:r>
    </w:p>
    <w:p>
      <w:pPr>
        <w:pStyle w:val="6"/>
        <w:adjustRightInd w:val="0"/>
        <w:snapToGrid w:val="0"/>
        <w:spacing w:before="0" w:beforeAutospacing="0" w:after="0" w:afterAutospacing="0" w:line="360" w:lineRule="auto"/>
        <w:ind w:firstLine="640" w:firstLineChars="200"/>
        <w:rPr>
          <w:rFonts w:ascii="仿宋" w:hAnsi="仿宋" w:eastAsia="仿宋"/>
          <w:bCs/>
          <w:sz w:val="32"/>
          <w:szCs w:val="32"/>
        </w:rPr>
      </w:pPr>
      <w:r>
        <w:rPr>
          <w:rFonts w:hint="eastAsia" w:ascii="仿宋" w:hAnsi="仿宋" w:eastAsia="仿宋"/>
          <w:bCs/>
          <w:sz w:val="32"/>
          <w:szCs w:val="32"/>
        </w:rPr>
        <w:t>附表3.</w:t>
      </w:r>
      <w:r>
        <w:rPr>
          <w:rFonts w:hint="eastAsia"/>
        </w:rPr>
        <w:t xml:space="preserve"> </w:t>
      </w:r>
      <w:r>
        <w:rPr>
          <w:rFonts w:hint="eastAsia" w:ascii="仿宋" w:hAnsi="仿宋" w:eastAsia="仿宋"/>
          <w:bCs/>
          <w:sz w:val="32"/>
          <w:szCs w:val="32"/>
        </w:rPr>
        <w:t>2021年部门一般公共预算基本支出预算表</w:t>
      </w:r>
    </w:p>
    <w:p>
      <w:pPr>
        <w:pStyle w:val="6"/>
        <w:adjustRightInd w:val="0"/>
        <w:snapToGrid w:val="0"/>
        <w:spacing w:before="0" w:beforeAutospacing="0" w:after="0" w:afterAutospacing="0" w:line="360" w:lineRule="auto"/>
        <w:ind w:firstLine="640" w:firstLineChars="200"/>
        <w:rPr>
          <w:rFonts w:ascii="仿宋" w:hAnsi="仿宋" w:eastAsia="仿宋"/>
          <w:bCs/>
          <w:sz w:val="32"/>
          <w:szCs w:val="32"/>
        </w:rPr>
      </w:pPr>
      <w:r>
        <w:rPr>
          <w:rFonts w:hint="eastAsia" w:ascii="仿宋" w:hAnsi="仿宋" w:eastAsia="仿宋"/>
          <w:bCs/>
          <w:sz w:val="32"/>
          <w:szCs w:val="32"/>
        </w:rPr>
        <w:t>附表4.</w:t>
      </w:r>
      <w:r>
        <w:rPr>
          <w:rFonts w:hint="eastAsia"/>
        </w:rPr>
        <w:t xml:space="preserve"> </w:t>
      </w:r>
      <w:r>
        <w:rPr>
          <w:rFonts w:hint="eastAsia" w:ascii="仿宋" w:hAnsi="仿宋" w:eastAsia="仿宋"/>
          <w:bCs/>
          <w:sz w:val="32"/>
          <w:szCs w:val="32"/>
        </w:rPr>
        <w:t>2021年部门政府性基金预算收支预算表</w:t>
      </w:r>
    </w:p>
    <w:p>
      <w:pPr>
        <w:pStyle w:val="6"/>
        <w:adjustRightInd w:val="0"/>
        <w:snapToGrid w:val="0"/>
        <w:spacing w:before="0" w:beforeAutospacing="0" w:after="0" w:afterAutospacing="0" w:line="360" w:lineRule="auto"/>
        <w:ind w:firstLine="640" w:firstLineChars="200"/>
        <w:rPr>
          <w:rFonts w:ascii="仿宋" w:hAnsi="仿宋" w:eastAsia="仿宋"/>
          <w:bCs/>
          <w:sz w:val="32"/>
          <w:szCs w:val="32"/>
        </w:rPr>
      </w:pPr>
      <w:r>
        <w:rPr>
          <w:rFonts w:hint="eastAsia" w:ascii="仿宋" w:hAnsi="仿宋" w:eastAsia="仿宋"/>
          <w:bCs/>
          <w:sz w:val="32"/>
          <w:szCs w:val="32"/>
        </w:rPr>
        <w:t>附表5.</w:t>
      </w:r>
      <w:r>
        <w:rPr>
          <w:rFonts w:hint="eastAsia"/>
        </w:rPr>
        <w:t xml:space="preserve"> </w:t>
      </w:r>
      <w:r>
        <w:rPr>
          <w:rFonts w:hint="eastAsia" w:ascii="仿宋" w:hAnsi="仿宋" w:eastAsia="仿宋"/>
          <w:bCs/>
          <w:sz w:val="32"/>
          <w:szCs w:val="32"/>
        </w:rPr>
        <w:t>2021年部门国有资本经营收支预算表</w:t>
      </w:r>
    </w:p>
    <w:p>
      <w:pPr>
        <w:pStyle w:val="6"/>
        <w:adjustRightInd w:val="0"/>
        <w:snapToGrid w:val="0"/>
        <w:spacing w:before="0" w:beforeAutospacing="0" w:after="0" w:afterAutospacing="0" w:line="360" w:lineRule="auto"/>
        <w:ind w:firstLine="640" w:firstLineChars="200"/>
        <w:rPr>
          <w:rFonts w:ascii="仿宋" w:hAnsi="仿宋" w:eastAsia="仿宋"/>
          <w:bCs/>
          <w:sz w:val="32"/>
          <w:szCs w:val="32"/>
        </w:rPr>
      </w:pPr>
      <w:r>
        <w:rPr>
          <w:rFonts w:hint="eastAsia" w:ascii="仿宋" w:hAnsi="仿宋" w:eastAsia="仿宋"/>
          <w:bCs/>
          <w:sz w:val="32"/>
          <w:szCs w:val="32"/>
        </w:rPr>
        <w:t>附表6.</w:t>
      </w:r>
      <w:r>
        <w:rPr>
          <w:rFonts w:hint="eastAsia"/>
        </w:rPr>
        <w:t xml:space="preserve"> </w:t>
      </w:r>
      <w:r>
        <w:rPr>
          <w:rFonts w:hint="eastAsia" w:ascii="仿宋" w:hAnsi="仿宋" w:eastAsia="仿宋"/>
          <w:bCs/>
          <w:sz w:val="32"/>
          <w:szCs w:val="32"/>
        </w:rPr>
        <w:t>2021年部门收支预算总表</w:t>
      </w:r>
    </w:p>
    <w:p>
      <w:pPr>
        <w:pStyle w:val="6"/>
        <w:adjustRightInd w:val="0"/>
        <w:snapToGrid w:val="0"/>
        <w:spacing w:before="0" w:beforeAutospacing="0" w:after="0" w:afterAutospacing="0" w:line="360" w:lineRule="auto"/>
        <w:ind w:firstLine="640" w:firstLineChars="200"/>
        <w:rPr>
          <w:rFonts w:ascii="仿宋" w:hAnsi="仿宋" w:eastAsia="仿宋"/>
          <w:bCs/>
          <w:sz w:val="32"/>
          <w:szCs w:val="32"/>
        </w:rPr>
      </w:pPr>
      <w:r>
        <w:rPr>
          <w:rFonts w:hint="eastAsia" w:ascii="仿宋" w:hAnsi="仿宋" w:eastAsia="仿宋"/>
          <w:bCs/>
          <w:sz w:val="32"/>
          <w:szCs w:val="32"/>
        </w:rPr>
        <w:t>附表7.</w:t>
      </w:r>
      <w:r>
        <w:rPr>
          <w:rFonts w:hint="eastAsia"/>
        </w:rPr>
        <w:t xml:space="preserve"> </w:t>
      </w:r>
      <w:r>
        <w:rPr>
          <w:rFonts w:hint="eastAsia" w:ascii="仿宋" w:hAnsi="仿宋" w:eastAsia="仿宋"/>
          <w:bCs/>
          <w:sz w:val="32"/>
          <w:szCs w:val="32"/>
        </w:rPr>
        <w:t>2021年部门收入预算总表</w:t>
      </w:r>
    </w:p>
    <w:p>
      <w:pPr>
        <w:pStyle w:val="6"/>
        <w:adjustRightInd w:val="0"/>
        <w:snapToGrid w:val="0"/>
        <w:spacing w:before="0" w:beforeAutospacing="0" w:after="0" w:afterAutospacing="0" w:line="360" w:lineRule="auto"/>
        <w:ind w:firstLine="640" w:firstLineChars="200"/>
        <w:rPr>
          <w:rFonts w:ascii="仿宋" w:hAnsi="仿宋" w:eastAsia="仿宋"/>
          <w:bCs/>
          <w:sz w:val="32"/>
          <w:szCs w:val="32"/>
        </w:rPr>
      </w:pPr>
      <w:r>
        <w:rPr>
          <w:rFonts w:hint="eastAsia" w:ascii="仿宋" w:hAnsi="仿宋" w:eastAsia="仿宋"/>
          <w:bCs/>
          <w:sz w:val="32"/>
          <w:szCs w:val="32"/>
        </w:rPr>
        <w:t>附表8.</w:t>
      </w:r>
      <w:r>
        <w:rPr>
          <w:rFonts w:hint="eastAsia"/>
        </w:rPr>
        <w:t xml:space="preserve"> </w:t>
      </w:r>
      <w:r>
        <w:rPr>
          <w:rFonts w:hint="eastAsia" w:ascii="仿宋" w:hAnsi="仿宋" w:eastAsia="仿宋"/>
          <w:bCs/>
          <w:sz w:val="32"/>
          <w:szCs w:val="32"/>
        </w:rPr>
        <w:t>2021年部门支出预算总表</w:t>
      </w:r>
    </w:p>
    <w:p>
      <w:pPr>
        <w:pStyle w:val="6"/>
        <w:adjustRightInd w:val="0"/>
        <w:snapToGrid w:val="0"/>
        <w:spacing w:before="0" w:beforeAutospacing="0" w:after="0" w:afterAutospacing="0" w:line="360" w:lineRule="auto"/>
        <w:ind w:firstLine="640" w:firstLineChars="200"/>
        <w:rPr>
          <w:rFonts w:ascii="仿宋" w:hAnsi="仿宋" w:eastAsia="仿宋"/>
          <w:bCs/>
          <w:sz w:val="32"/>
          <w:szCs w:val="32"/>
        </w:rPr>
      </w:pPr>
      <w:r>
        <w:rPr>
          <w:rFonts w:hint="eastAsia" w:ascii="仿宋" w:hAnsi="仿宋" w:eastAsia="仿宋"/>
          <w:bCs/>
          <w:sz w:val="32"/>
          <w:szCs w:val="32"/>
        </w:rPr>
        <w:t>附表9.</w:t>
      </w:r>
      <w:r>
        <w:rPr>
          <w:rFonts w:hint="eastAsia"/>
        </w:rPr>
        <w:t xml:space="preserve"> </w:t>
      </w:r>
      <w:r>
        <w:rPr>
          <w:rFonts w:hint="eastAsia" w:ascii="仿宋" w:hAnsi="仿宋" w:eastAsia="仿宋"/>
          <w:bCs/>
          <w:sz w:val="32"/>
          <w:szCs w:val="32"/>
        </w:rPr>
        <w:t>2021年部门政府采购支出表</w:t>
      </w:r>
    </w:p>
    <w:p>
      <w:pPr>
        <w:pStyle w:val="6"/>
        <w:adjustRightInd w:val="0"/>
        <w:snapToGrid w:val="0"/>
        <w:spacing w:before="0" w:beforeAutospacing="0" w:after="0" w:afterAutospacing="0" w:line="360" w:lineRule="auto"/>
        <w:ind w:firstLine="640" w:firstLineChars="200"/>
        <w:rPr>
          <w:rFonts w:ascii="仿宋" w:hAnsi="仿宋" w:eastAsia="仿宋"/>
          <w:bCs/>
          <w:sz w:val="32"/>
          <w:szCs w:val="32"/>
        </w:rPr>
      </w:pPr>
      <w:r>
        <w:rPr>
          <w:rFonts w:hint="eastAsia" w:ascii="仿宋" w:hAnsi="仿宋" w:eastAsia="仿宋"/>
          <w:bCs/>
          <w:sz w:val="32"/>
          <w:szCs w:val="32"/>
        </w:rPr>
        <w:t>附表10.</w:t>
      </w:r>
      <w:r>
        <w:rPr>
          <w:rFonts w:hint="eastAsia" w:ascii="仿宋" w:hAnsi="仿宋" w:eastAsia="仿宋" w:cs="仿宋"/>
          <w:bCs/>
          <w:color w:val="FF0000"/>
          <w:sz w:val="32"/>
          <w:szCs w:val="32"/>
        </w:rPr>
        <w:t xml:space="preserve"> </w:t>
      </w:r>
      <w:r>
        <w:rPr>
          <w:rFonts w:hint="eastAsia" w:ascii="仿宋" w:hAnsi="仿宋" w:eastAsia="仿宋" w:cs="仿宋"/>
          <w:bCs/>
          <w:sz w:val="32"/>
          <w:szCs w:val="32"/>
        </w:rPr>
        <w:t>2021年部门政府购买服务支出表</w:t>
      </w:r>
    </w:p>
    <w:p>
      <w:pPr>
        <w:pStyle w:val="6"/>
        <w:adjustRightInd w:val="0"/>
        <w:snapToGrid w:val="0"/>
        <w:spacing w:before="0" w:beforeAutospacing="0" w:after="0" w:afterAutospacing="0" w:line="360" w:lineRule="auto"/>
        <w:ind w:firstLine="640" w:firstLineChars="200"/>
        <w:rPr>
          <w:rFonts w:ascii="仿宋" w:hAnsi="仿宋" w:eastAsia="仿宋" w:cs="仿宋"/>
          <w:bCs/>
          <w:sz w:val="32"/>
          <w:szCs w:val="32"/>
        </w:rPr>
      </w:pPr>
      <w:r>
        <w:rPr>
          <w:rFonts w:hint="eastAsia" w:ascii="仿宋" w:hAnsi="仿宋" w:eastAsia="仿宋"/>
          <w:bCs/>
          <w:sz w:val="32"/>
          <w:szCs w:val="32"/>
        </w:rPr>
        <w:t>附表11.</w:t>
      </w:r>
      <w:r>
        <w:rPr>
          <w:rFonts w:hint="eastAsia" w:ascii="仿宋" w:hAnsi="仿宋" w:eastAsia="仿宋" w:cs="仿宋"/>
          <w:bCs/>
          <w:sz w:val="32"/>
          <w:szCs w:val="32"/>
        </w:rPr>
        <w:t xml:space="preserve"> 2021年县级部门专项资金清单</w:t>
      </w:r>
    </w:p>
    <w:p>
      <w:pPr>
        <w:pStyle w:val="6"/>
        <w:adjustRightInd w:val="0"/>
        <w:snapToGrid w:val="0"/>
        <w:spacing w:before="0" w:beforeAutospacing="0" w:after="0" w:afterAutospacing="0"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附表12.2021年部门整体支出绩效目标表</w:t>
      </w:r>
    </w:p>
    <w:p>
      <w:pPr>
        <w:pStyle w:val="6"/>
        <w:adjustRightInd w:val="0"/>
        <w:snapToGrid w:val="0"/>
        <w:spacing w:before="0" w:beforeAutospacing="0" w:after="0" w:afterAutospacing="0" w:line="500" w:lineRule="exact"/>
        <w:ind w:firstLine="640" w:firstLineChars="200"/>
        <w:rPr>
          <w:rFonts w:ascii="仿宋" w:hAnsi="仿宋" w:eastAsia="仿宋" w:cs="仿宋"/>
          <w:bCs/>
          <w:sz w:val="32"/>
          <w:szCs w:val="32"/>
        </w:rPr>
      </w:pPr>
      <w:r>
        <w:rPr>
          <w:rFonts w:hint="eastAsia" w:ascii="仿宋" w:hAnsi="仿宋" w:eastAsia="仿宋" w:cs="仿宋"/>
          <w:bCs/>
          <w:sz w:val="32"/>
          <w:szCs w:val="32"/>
        </w:rPr>
        <w:t>附表13.2021年部门项目支出绩效目标表</w:t>
      </w:r>
    </w:p>
    <w:p>
      <w:pPr>
        <w:pStyle w:val="6"/>
        <w:adjustRightInd w:val="0"/>
        <w:snapToGrid w:val="0"/>
        <w:spacing w:before="0" w:beforeAutospacing="0" w:after="0" w:afterAutospacing="0" w:line="500" w:lineRule="exact"/>
        <w:ind w:firstLine="640" w:firstLineChars="200"/>
        <w:rPr>
          <w:rFonts w:ascii="仿宋" w:hAnsi="仿宋" w:eastAsia="仿宋" w:cs="仿宋"/>
          <w:bCs/>
          <w:color w:val="FF0000"/>
          <w:sz w:val="32"/>
          <w:szCs w:val="32"/>
        </w:rPr>
      </w:pPr>
    </w:p>
    <w:p>
      <w:pPr>
        <w:pStyle w:val="6"/>
        <w:adjustRightInd w:val="0"/>
        <w:snapToGrid w:val="0"/>
        <w:spacing w:before="0" w:beforeAutospacing="0" w:after="0" w:afterAutospacing="0" w:line="500" w:lineRule="exact"/>
        <w:ind w:firstLine="640" w:firstLineChars="200"/>
        <w:rPr>
          <w:rFonts w:ascii="仿宋" w:hAnsi="仿宋" w:eastAsia="仿宋" w:cs="仿宋"/>
          <w:bCs/>
          <w:color w:val="FF0000"/>
          <w:sz w:val="32"/>
          <w:szCs w:val="32"/>
        </w:rPr>
      </w:pPr>
    </w:p>
    <w:p>
      <w:pPr>
        <w:pStyle w:val="6"/>
        <w:adjustRightInd w:val="0"/>
        <w:snapToGrid w:val="0"/>
        <w:spacing w:before="0" w:beforeAutospacing="0" w:after="0" w:afterAutospacing="0" w:line="500" w:lineRule="exact"/>
        <w:ind w:firstLine="640" w:firstLineChars="200"/>
        <w:rPr>
          <w:rFonts w:ascii="仿宋" w:hAnsi="仿宋" w:eastAsia="仿宋" w:cs="仿宋"/>
          <w:bCs/>
          <w:color w:val="FF0000"/>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r>
        <w:rPr>
          <w:rFonts w:ascii="仿宋" w:hAnsi="仿宋" w:eastAsia="仿宋"/>
          <w:bCs/>
          <w:sz w:val="32"/>
          <w:szCs w:val="32"/>
        </w:rPr>
        <w:object>
          <v:shape id="_x0000_i1025" o:spt="75" type="#_x0000_t75" style="height:591.75pt;width:415pt;" o:ole="t" filled="f" o:preferrelative="t" stroked="f" coordsize="21600,21600">
            <v:path/>
            <v:fill on="f" focussize="0,0"/>
            <v:stroke on="f" joinstyle="miter"/>
            <v:imagedata r:id="rId6" o:title=""/>
            <o:lock v:ext="edit" aspectratio="t"/>
            <w10:wrap type="none"/>
            <w10:anchorlock/>
          </v:shape>
          <o:OLEObject Type="Embed" ProgID="Office12.Excel.Template" ShapeID="_x0000_i1025" DrawAspect="Content" ObjectID="_1468075725" r:id="rId5">
            <o:LockedField>false</o:LockedField>
          </o:OLEObject>
        </w:object>
      </w: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r>
        <w:rPr>
          <w:rFonts w:ascii="仿宋" w:hAnsi="仿宋" w:eastAsia="仿宋"/>
          <w:bCs/>
          <w:sz w:val="32"/>
          <w:szCs w:val="32"/>
        </w:rPr>
        <w:object>
          <v:shape id="_x0000_i1026" o:spt="75" type="#_x0000_t75" style="height:424.5pt;width:400.6pt;" o:ole="t" filled="f" o:preferrelative="t" stroked="f" coordsize="21600,21600">
            <v:path/>
            <v:fill on="f" focussize="0,0"/>
            <v:stroke on="f" joinstyle="miter"/>
            <v:imagedata r:id="rId8" o:title=""/>
            <o:lock v:ext="edit" aspectratio="t"/>
            <w10:wrap type="none"/>
            <w10:anchorlock/>
          </v:shape>
          <o:OLEObject Type="Embed" ProgID="Office12.Excel.Template" ShapeID="_x0000_i1026" DrawAspect="Content" ObjectID="_1468075726" r:id="rId7">
            <o:LockedField>false</o:LockedField>
          </o:OLEObject>
        </w:object>
      </w: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r>
        <w:rPr>
          <w:rFonts w:ascii="仿宋" w:hAnsi="仿宋" w:eastAsia="仿宋"/>
          <w:bCs/>
          <w:sz w:val="32"/>
          <w:szCs w:val="32"/>
        </w:rPr>
        <w:object>
          <v:shape id="_x0000_i1027" o:spt="75" type="#_x0000_t75" style="height:583.6pt;width:413.25pt;" o:ole="t" filled="f" o:preferrelative="t" stroked="f" coordsize="21600,21600">
            <v:path/>
            <v:fill on="f" focussize="0,0"/>
            <v:stroke on="f" joinstyle="miter"/>
            <v:imagedata r:id="rId10" o:title=""/>
            <o:lock v:ext="edit" aspectratio="t"/>
            <w10:wrap type="none"/>
            <w10:anchorlock/>
          </v:shape>
          <o:OLEObject Type="Embed" ProgID="Office12.Excel.Template" ShapeID="_x0000_i1027" DrawAspect="Content" ObjectID="_1468075727" r:id="rId9">
            <o:LockedField>false</o:LockedField>
          </o:OLEObject>
        </w:object>
      </w: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r>
        <w:rPr>
          <w:rFonts w:ascii="仿宋" w:hAnsi="仿宋" w:eastAsia="仿宋"/>
          <w:bCs/>
          <w:sz w:val="32"/>
          <w:szCs w:val="32"/>
        </w:rPr>
        <w:object>
          <v:shape id="_x0000_i1028" o:spt="75" type="#_x0000_t75" style="height:326.85pt;width:440.05pt;" o:ole="t" filled="f" o:preferrelative="t" stroked="f" coordsize="21600,21600">
            <v:path/>
            <v:fill on="f" focussize="0,0"/>
            <v:stroke on="f" joinstyle="miter"/>
            <v:imagedata r:id="rId12" o:title=""/>
            <o:lock v:ext="edit" aspectratio="t"/>
            <w10:wrap type="none"/>
            <w10:anchorlock/>
          </v:shape>
          <o:OLEObject Type="Embed" ProgID="Office12.Excel.Template" ShapeID="_x0000_i1028" DrawAspect="Content" ObjectID="_1468075728" r:id="rId11">
            <o:LockedField>false</o:LockedField>
          </o:OLEObject>
        </w:object>
      </w:r>
      <w:r>
        <w:rPr>
          <w:rFonts w:ascii="仿宋" w:hAnsi="仿宋" w:eastAsia="仿宋"/>
          <w:bCs/>
          <w:sz w:val="32"/>
          <w:szCs w:val="32"/>
        </w:rPr>
        <w:object>
          <v:shape id="_x0000_i1029" o:spt="75" type="#_x0000_t75" style="height:326.1pt;width:435.5pt;" o:ole="t" filled="f" o:preferrelative="t" stroked="f" coordsize="21600,21600">
            <v:path/>
            <v:fill on="f" focussize="0,0"/>
            <v:stroke on="f" joinstyle="miter"/>
            <v:imagedata r:id="rId14" o:title=""/>
            <o:lock v:ext="edit" aspectratio="t"/>
            <w10:wrap type="none"/>
            <w10:anchorlock/>
          </v:shape>
          <o:OLEObject Type="Embed" ProgID="Office12.Excel.Template" ShapeID="_x0000_i1029" DrawAspect="Content" ObjectID="_1468075729" r:id="rId13">
            <o:LockedField>false</o:LockedField>
          </o:OLEObject>
        </w:object>
      </w: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r>
        <w:rPr>
          <w:rFonts w:ascii="仿宋" w:hAnsi="仿宋" w:eastAsia="仿宋"/>
          <w:bCs/>
          <w:sz w:val="32"/>
          <w:szCs w:val="32"/>
        </w:rPr>
        <w:object>
          <v:shape id="_x0000_i1030" o:spt="75" type="#_x0000_t75" style="height:668.8pt;width:410.7pt;" o:ole="t" filled="f" o:preferrelative="t" stroked="f" coordsize="21600,21600">
            <v:path/>
            <v:fill on="f" focussize="0,0"/>
            <v:stroke on="f" joinstyle="miter"/>
            <v:imagedata r:id="rId16" o:title=""/>
            <o:lock v:ext="edit" aspectratio="t"/>
            <w10:wrap type="none"/>
            <w10:anchorlock/>
          </v:shape>
          <o:OLEObject Type="Embed" ProgID="Office12.Excel.Template" ShapeID="_x0000_i1030" DrawAspect="Content" ObjectID="_1468075730" r:id="rId15">
            <o:LockedField>false</o:LockedField>
          </o:OLEObject>
        </w:object>
      </w: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r>
        <w:rPr>
          <w:rFonts w:ascii="仿宋" w:hAnsi="仿宋" w:eastAsia="仿宋"/>
          <w:bCs/>
          <w:sz w:val="32"/>
          <w:szCs w:val="32"/>
        </w:rPr>
        <w:object>
          <v:shape id="_x0000_i1031" o:spt="75" type="#_x0000_t75" style="height:472.3pt;width:440pt;" o:ole="t" filled="f" o:preferrelative="t" stroked="f" coordsize="21600,21600">
            <v:path/>
            <v:fill on="f" focussize="0,0"/>
            <v:stroke on="f" joinstyle="miter"/>
            <v:imagedata r:id="rId18" o:title=""/>
            <o:lock v:ext="edit" aspectratio="t"/>
            <w10:wrap type="none"/>
            <w10:anchorlock/>
          </v:shape>
          <o:OLEObject Type="Embed" ProgID="Office12.Excel.Template" ShapeID="_x0000_i1031" DrawAspect="Content" ObjectID="_1468075731" r:id="rId17">
            <o:LockedField>false</o:LockedField>
          </o:OLEObject>
        </w:object>
      </w: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r>
        <w:rPr>
          <w:rFonts w:ascii="仿宋" w:hAnsi="仿宋" w:eastAsia="仿宋"/>
          <w:bCs/>
          <w:sz w:val="32"/>
          <w:szCs w:val="32"/>
        </w:rPr>
        <w:object>
          <v:shape id="_x0000_i1032" o:spt="75" type="#_x0000_t75" style="height:606.6pt;width:432pt;" o:ole="t" filled="f" o:preferrelative="t" stroked="f" coordsize="21600,21600">
            <v:path/>
            <v:fill on="f" focussize="0,0"/>
            <v:stroke on="f" joinstyle="miter"/>
            <v:imagedata r:id="rId20" o:title=""/>
            <o:lock v:ext="edit" aspectratio="t"/>
            <w10:wrap type="none"/>
            <w10:anchorlock/>
          </v:shape>
          <o:OLEObject Type="Embed" ProgID="Office12.Excel.Template" ShapeID="_x0000_i1032" DrawAspect="Content" ObjectID="_1468075732" r:id="rId19">
            <o:LockedField>false</o:LockedField>
          </o:OLEObject>
        </w:object>
      </w: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r>
        <w:rPr>
          <w:rFonts w:ascii="仿宋" w:hAnsi="仿宋" w:eastAsia="仿宋"/>
          <w:bCs/>
          <w:sz w:val="32"/>
          <w:szCs w:val="32"/>
        </w:rPr>
        <w:object>
          <v:shape id="_x0000_i1033" o:spt="75" type="#_x0000_t75" style="height:198.75pt;width:423.95pt;" o:ole="t" filled="f" o:preferrelative="t" stroked="f" coordsize="21600,21600">
            <v:path/>
            <v:fill on="f" focussize="0,0"/>
            <v:stroke on="f" joinstyle="miter"/>
            <v:imagedata r:id="rId22" o:title=""/>
            <o:lock v:ext="edit" aspectratio="t"/>
            <w10:wrap type="none"/>
            <w10:anchorlock/>
          </v:shape>
          <o:OLEObject Type="Embed" ProgID="Office12.Excel.Template" ShapeID="_x0000_i1033" DrawAspect="Content" ObjectID="_1468075733" r:id="rId21">
            <o:LockedField>false</o:LockedField>
          </o:OLEObject>
        </w:object>
      </w: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r>
        <w:rPr>
          <w:rFonts w:ascii="仿宋" w:hAnsi="仿宋" w:eastAsia="仿宋"/>
          <w:bCs/>
          <w:sz w:val="32"/>
          <w:szCs w:val="32"/>
        </w:rPr>
        <w:object>
          <v:shape id="_x0000_i1034" o:spt="75" type="#_x0000_t75" style="height:288.75pt;width:427.2pt;" o:ole="t" filled="f" o:preferrelative="t" stroked="f" coordsize="21600,21600">
            <v:path/>
            <v:fill on="f" focussize="0,0"/>
            <v:stroke on="f" joinstyle="miter"/>
            <v:imagedata r:id="rId24" o:title=""/>
            <o:lock v:ext="edit" aspectratio="t"/>
            <w10:wrap type="none"/>
            <w10:anchorlock/>
          </v:shape>
          <o:OLEObject Type="Embed" ProgID="Office12.Excel.Template" ShapeID="_x0000_i1034" DrawAspect="Content" ObjectID="_1468075734" r:id="rId23">
            <o:LockedField>false</o:LockedField>
          </o:OLEObject>
        </w:object>
      </w: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r>
        <w:rPr>
          <w:rFonts w:ascii="仿宋" w:hAnsi="仿宋" w:eastAsia="仿宋"/>
          <w:bCs/>
          <w:sz w:val="32"/>
          <w:szCs w:val="32"/>
        </w:rPr>
        <w:object>
          <v:shape id="_x0000_i1035" o:spt="75" type="#_x0000_t75" style="height:525.75pt;width:434.8pt;" o:ole="t" filled="f" o:preferrelative="t" stroked="f" coordsize="21600,21600">
            <v:path/>
            <v:fill on="f" focussize="0,0"/>
            <v:stroke on="f" joinstyle="miter"/>
            <v:imagedata r:id="rId26" o:title=""/>
            <o:lock v:ext="edit" aspectratio="t"/>
            <w10:wrap type="none"/>
            <w10:anchorlock/>
          </v:shape>
          <o:OLEObject Type="Embed" ProgID="Office12.Excel.Template" ShapeID="_x0000_i1035" DrawAspect="Content" ObjectID="_1468075735" r:id="rId25">
            <o:LockedField>false</o:LockedField>
          </o:OLEObject>
        </w:object>
      </w: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r>
        <w:rPr>
          <w:rFonts w:ascii="仿宋" w:hAnsi="仿宋" w:eastAsia="仿宋"/>
          <w:bCs/>
          <w:sz w:val="32"/>
          <w:szCs w:val="32"/>
        </w:rPr>
        <w:object>
          <v:shape id="_x0000_i1036" o:spt="75" type="#_x0000_t75" style="height:688.95pt;width:449.45pt;" o:ole="t" filled="f" o:preferrelative="t" stroked="f" coordsize="21600,21600">
            <v:path/>
            <v:fill on="f" focussize="0,0"/>
            <v:stroke on="f" joinstyle="miter"/>
            <v:imagedata r:id="rId28" o:title=""/>
            <o:lock v:ext="edit" aspectratio="t"/>
            <w10:wrap type="none"/>
            <w10:anchorlock/>
          </v:shape>
          <o:OLEObject Type="Embed" ProgID="Office12.Excel.Template" ShapeID="_x0000_i1036" DrawAspect="Content" ObjectID="_1468075736" r:id="rId27">
            <o:LockedField>false</o:LockedField>
          </o:OLEObject>
        </w:object>
      </w:r>
      <w:r>
        <w:rPr>
          <w:rFonts w:ascii="仿宋" w:hAnsi="仿宋" w:eastAsia="仿宋"/>
          <w:bCs/>
          <w:sz w:val="32"/>
          <w:szCs w:val="32"/>
        </w:rPr>
        <w:object>
          <v:shape id="_x0000_i1037" o:spt="75" type="#_x0000_t75" style="height:539.25pt;width:449.45pt;" o:ole="t" filled="f" o:preferrelative="t" stroked="f" coordsize="21600,21600">
            <v:path/>
            <v:fill on="f" focussize="0,0"/>
            <v:stroke on="f" joinstyle="miter"/>
            <v:imagedata r:id="rId30" o:title=""/>
            <o:lock v:ext="edit" aspectratio="t"/>
            <w10:wrap type="none"/>
            <w10:anchorlock/>
          </v:shape>
          <o:OLEObject Type="Embed" ProgID="Office12.Excel.Template" ShapeID="_x0000_i1037" DrawAspect="Content" ObjectID="_1468075737" r:id="rId29">
            <o:LockedField>false</o:LockedField>
          </o:OLEObject>
        </w:object>
      </w: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p>
    <w:p>
      <w:pPr>
        <w:pStyle w:val="6"/>
        <w:adjustRightInd w:val="0"/>
        <w:snapToGrid w:val="0"/>
        <w:spacing w:before="0" w:beforeAutospacing="0" w:after="0" w:afterAutospacing="0" w:line="360" w:lineRule="auto"/>
        <w:ind w:firstLine="480" w:firstLineChars="150"/>
        <w:rPr>
          <w:rFonts w:ascii="仿宋" w:hAnsi="仿宋" w:eastAsia="仿宋"/>
          <w:bCs/>
          <w:sz w:val="32"/>
          <w:szCs w:val="32"/>
        </w:rPr>
      </w:pPr>
      <w:r>
        <w:rPr>
          <w:rFonts w:ascii="仿宋" w:hAnsi="仿宋" w:eastAsia="仿宋"/>
          <w:bCs/>
          <w:sz w:val="32"/>
          <w:szCs w:val="32"/>
        </w:rPr>
        <w:object>
          <v:shape id="_x0000_i1038" o:spt="75" type="#_x0000_t75" style="height:661.9pt;width:438.5pt;" o:ole="t" filled="f" o:preferrelative="t" stroked="f" coordsize="21600,21600">
            <v:path/>
            <v:fill on="f" focussize="0,0"/>
            <v:stroke on="f" joinstyle="miter"/>
            <v:imagedata r:id="rId32" o:title=""/>
            <o:lock v:ext="edit" aspectratio="t"/>
            <w10:wrap type="none"/>
            <w10:anchorlock/>
          </v:shape>
          <o:OLEObject Type="Embed" ProgID="Office12.Excel.Template" ShapeID="_x0000_i1038" DrawAspect="Content" ObjectID="_1468075738" r:id="rId31">
            <o:LockedField>false</o:LockedField>
          </o:OLEObject>
        </w:object>
      </w:r>
    </w:p>
    <w:p>
      <w:pPr>
        <w:pStyle w:val="6"/>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第三部分 2021年部门预算情况说明</w:t>
      </w:r>
    </w:p>
    <w:p>
      <w:pPr>
        <w:pStyle w:val="6"/>
        <w:adjustRightInd w:val="0"/>
        <w:snapToGrid w:val="0"/>
        <w:spacing w:before="0" w:beforeAutospacing="0" w:after="0" w:afterAutospacing="0" w:line="600" w:lineRule="exact"/>
        <w:rPr>
          <w:rFonts w:ascii="黑体" w:hAnsi="黑体" w:eastAsia="黑体"/>
          <w:bCs/>
          <w:sz w:val="32"/>
          <w:szCs w:val="32"/>
        </w:rPr>
      </w:pPr>
    </w:p>
    <w:p>
      <w:pPr>
        <w:pStyle w:val="6"/>
        <w:adjustRightInd w:val="0"/>
        <w:snapToGrid w:val="0"/>
        <w:spacing w:before="0" w:beforeAutospacing="0" w:after="0" w:afterAutospacing="0" w:line="600" w:lineRule="exact"/>
        <w:ind w:firstLine="720" w:firstLineChars="200"/>
        <w:rPr>
          <w:rFonts w:ascii="黑体" w:hAnsi="黑体" w:eastAsia="黑体"/>
          <w:bCs/>
          <w:sz w:val="36"/>
          <w:szCs w:val="36"/>
        </w:rPr>
      </w:pPr>
      <w:r>
        <w:rPr>
          <w:rFonts w:hint="eastAsia" w:ascii="黑体" w:hAnsi="黑体" w:eastAsia="黑体"/>
          <w:bCs/>
          <w:sz w:val="36"/>
          <w:szCs w:val="36"/>
        </w:rPr>
        <w:t>一、关于2021年财政拨款收支预算总体情况说明</w:t>
      </w:r>
    </w:p>
    <w:p>
      <w:pPr>
        <w:pStyle w:val="6"/>
        <w:adjustRightInd w:val="0"/>
        <w:snapToGrid w:val="0"/>
        <w:spacing w:before="0" w:beforeAutospacing="0" w:after="0" w:afterAutospacing="0" w:line="600" w:lineRule="exact"/>
        <w:ind w:firstLine="640" w:firstLineChars="200"/>
        <w:rPr>
          <w:rFonts w:ascii="仿宋" w:hAnsi="仿宋" w:eastAsia="仿宋"/>
          <w:bCs/>
          <w:sz w:val="32"/>
          <w:szCs w:val="32"/>
        </w:rPr>
      </w:pPr>
      <w:r>
        <w:rPr>
          <w:rFonts w:hint="eastAsia" w:ascii="仿宋" w:hAnsi="仿宋" w:eastAsia="仿宋" w:cs="Times New Roman"/>
          <w:kern w:val="2"/>
          <w:sz w:val="32"/>
          <w:szCs w:val="32"/>
        </w:rPr>
        <w:t>中共寿县县委老干部局2021年度财政拨款收支预算为</w:t>
      </w:r>
      <w:r>
        <w:rPr>
          <w:rFonts w:hint="eastAsia" w:ascii="仿宋" w:hAnsi="仿宋" w:eastAsia="仿宋"/>
          <w:sz w:val="32"/>
          <w:szCs w:val="32"/>
        </w:rPr>
        <w:t>237.82</w:t>
      </w:r>
      <w:r>
        <w:rPr>
          <w:rFonts w:hint="eastAsia" w:ascii="仿宋" w:hAnsi="仿宋" w:eastAsia="仿宋" w:cs="Times New Roman"/>
          <w:kern w:val="2"/>
          <w:sz w:val="32"/>
          <w:szCs w:val="32"/>
        </w:rPr>
        <w:t>万元。收入按资金来源分为：一般公共预算拨款</w:t>
      </w:r>
      <w:r>
        <w:rPr>
          <w:rFonts w:hint="eastAsia" w:ascii="仿宋" w:hAnsi="仿宋" w:eastAsia="仿宋"/>
          <w:sz w:val="32"/>
          <w:szCs w:val="32"/>
        </w:rPr>
        <w:t>237.82</w:t>
      </w:r>
      <w:r>
        <w:rPr>
          <w:rFonts w:hint="eastAsia" w:ascii="仿宋" w:hAnsi="仿宋" w:eastAsia="仿宋" w:cs="Times New Roman"/>
          <w:kern w:val="2"/>
          <w:sz w:val="32"/>
          <w:szCs w:val="32"/>
        </w:rPr>
        <w:t>万元、政府性基金预算拨款0万元、国有资本经营预算拨款0万元；按资金年度分为：当年财政拨款收入</w:t>
      </w:r>
      <w:r>
        <w:rPr>
          <w:rFonts w:hint="eastAsia" w:ascii="仿宋" w:hAnsi="仿宋" w:eastAsia="仿宋"/>
          <w:sz w:val="32"/>
          <w:szCs w:val="32"/>
        </w:rPr>
        <w:t>237.82</w:t>
      </w:r>
      <w:r>
        <w:rPr>
          <w:rFonts w:hint="eastAsia" w:ascii="仿宋" w:hAnsi="仿宋" w:eastAsia="仿宋" w:cs="Times New Roman"/>
          <w:kern w:val="2"/>
          <w:sz w:val="32"/>
          <w:szCs w:val="32"/>
        </w:rPr>
        <w:t>万元，上年结转0万元。支出按功能分类分为：一般公共服务支出213.76万元，占89.88%；社会保障和就业支出10.03万元，占4.22%,卫生健康支出6.5万元，占2.73%，住房保障支出7.53万元，占3.17%。</w:t>
      </w:r>
    </w:p>
    <w:p>
      <w:pPr>
        <w:pStyle w:val="6"/>
        <w:adjustRightInd w:val="0"/>
        <w:snapToGrid w:val="0"/>
        <w:spacing w:before="0" w:beforeAutospacing="0" w:after="0" w:afterAutospacing="0" w:line="600" w:lineRule="exact"/>
        <w:ind w:firstLine="640" w:firstLineChars="200"/>
        <w:rPr>
          <w:rFonts w:ascii="黑体" w:hAnsi="仿宋" w:eastAsia="黑体" w:cs="Times New Roman"/>
          <w:kern w:val="2"/>
          <w:sz w:val="32"/>
          <w:szCs w:val="32"/>
        </w:rPr>
      </w:pPr>
      <w:r>
        <w:rPr>
          <w:rFonts w:hint="eastAsia" w:ascii="黑体" w:hAnsi="仿宋" w:eastAsia="黑体" w:cs="Times New Roman"/>
          <w:kern w:val="2"/>
          <w:sz w:val="32"/>
          <w:szCs w:val="32"/>
        </w:rPr>
        <w:t>二、关于2021年一般公共预算拨款情况说明</w:t>
      </w:r>
    </w:p>
    <w:p>
      <w:pPr>
        <w:pStyle w:val="6"/>
        <w:adjustRightInd w:val="0"/>
        <w:snapToGrid w:val="0"/>
        <w:spacing w:before="0" w:beforeAutospacing="0" w:after="0" w:afterAutospacing="0" w:line="600" w:lineRule="exact"/>
        <w:ind w:firstLine="627"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（一）一般公共预算拨款规模变化情况。</w:t>
      </w:r>
    </w:p>
    <w:p>
      <w:pPr>
        <w:pStyle w:val="6"/>
        <w:adjustRightInd w:val="0"/>
        <w:snapToGrid w:val="0"/>
        <w:spacing w:before="0" w:beforeAutospacing="0" w:after="0" w:afterAutospacing="0" w:line="600" w:lineRule="exact"/>
        <w:ind w:firstLine="627" w:firstLineChars="196"/>
        <w:rPr>
          <w:rFonts w:ascii="仿宋" w:hAnsi="仿宋" w:eastAsia="仿宋" w:cs="Times New Roman"/>
          <w:kern w:val="2"/>
          <w:sz w:val="32"/>
          <w:szCs w:val="32"/>
        </w:rPr>
      </w:pPr>
      <w:r>
        <w:rPr>
          <w:rFonts w:hint="eastAsia" w:ascii="仿宋" w:hAnsi="仿宋" w:eastAsia="仿宋" w:cs="Times New Roman"/>
          <w:kern w:val="2"/>
          <w:sz w:val="32"/>
          <w:szCs w:val="32"/>
        </w:rPr>
        <w:t>寿县县委老干部局2021年一般公共预算拨款</w:t>
      </w:r>
      <w:r>
        <w:rPr>
          <w:rFonts w:hint="eastAsia" w:ascii="仿宋" w:hAnsi="仿宋" w:eastAsia="仿宋"/>
          <w:sz w:val="32"/>
          <w:szCs w:val="32"/>
        </w:rPr>
        <w:t>237.82</w:t>
      </w:r>
      <w:r>
        <w:rPr>
          <w:rFonts w:hint="eastAsia" w:ascii="仿宋" w:hAnsi="仿宋" w:eastAsia="仿宋" w:cs="Times New Roman"/>
          <w:kern w:val="2"/>
          <w:sz w:val="32"/>
          <w:szCs w:val="32"/>
        </w:rPr>
        <w:t>万元，比2020年预算拨款增加5.86万元，增长2.53%，主要原因：</w:t>
      </w:r>
      <w:r>
        <w:rPr>
          <w:rFonts w:hint="eastAsia" w:ascii="仿宋" w:hAnsi="仿宋" w:eastAsia="仿宋"/>
          <w:color w:val="000000"/>
          <w:sz w:val="32"/>
          <w:szCs w:val="32"/>
        </w:rPr>
        <w:t>人均月工资增加，人员支出及五险一金支出增加</w:t>
      </w:r>
      <w:r>
        <w:rPr>
          <w:rFonts w:hint="eastAsia" w:ascii="仿宋" w:hAnsi="仿宋" w:eastAsia="仿宋" w:cs="Times New Roman"/>
          <w:kern w:val="2"/>
          <w:sz w:val="32"/>
          <w:szCs w:val="32"/>
        </w:rPr>
        <w:t>。</w:t>
      </w:r>
    </w:p>
    <w:p>
      <w:pPr>
        <w:pStyle w:val="6"/>
        <w:adjustRightInd w:val="0"/>
        <w:snapToGrid w:val="0"/>
        <w:spacing w:before="0" w:beforeAutospacing="0" w:after="0" w:afterAutospacing="0" w:line="600" w:lineRule="exact"/>
        <w:ind w:firstLine="627"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（二</w:t>
      </w:r>
      <w:r>
        <w:rPr>
          <w:rFonts w:ascii="楷体_GB2312" w:hAnsi="仿宋" w:eastAsia="楷体_GB2312" w:cs="Times New Roman"/>
          <w:b/>
          <w:kern w:val="2"/>
          <w:sz w:val="32"/>
          <w:szCs w:val="32"/>
        </w:rPr>
        <w:t>）</w:t>
      </w:r>
      <w:r>
        <w:rPr>
          <w:rFonts w:hint="eastAsia" w:ascii="楷体_GB2312" w:hAnsi="仿宋" w:eastAsia="楷体_GB2312" w:cs="Times New Roman"/>
          <w:b/>
          <w:kern w:val="2"/>
          <w:sz w:val="32"/>
          <w:szCs w:val="32"/>
        </w:rPr>
        <w:t>一般公共预算拨款结构情况。</w:t>
      </w:r>
    </w:p>
    <w:p>
      <w:pPr>
        <w:pStyle w:val="6"/>
        <w:adjustRightInd w:val="0"/>
        <w:snapToGrid w:val="0"/>
        <w:spacing w:before="0" w:beforeAutospacing="0" w:after="0" w:afterAutospacing="0" w:line="600" w:lineRule="exact"/>
        <w:ind w:firstLine="640" w:firstLineChars="200"/>
        <w:rPr>
          <w:rFonts w:ascii="仿宋" w:hAnsi="仿宋" w:eastAsia="仿宋"/>
          <w:bCs/>
          <w:sz w:val="32"/>
          <w:szCs w:val="32"/>
        </w:rPr>
      </w:pPr>
      <w:r>
        <w:rPr>
          <w:rFonts w:hint="eastAsia" w:ascii="仿宋" w:hAnsi="仿宋" w:eastAsia="仿宋" w:cs="Times New Roman"/>
          <w:kern w:val="2"/>
          <w:sz w:val="32"/>
          <w:szCs w:val="32"/>
        </w:rPr>
        <w:t>一般公共服务支出213.76万元，占89.88%；社会保障和就业支出10.03万元，占4.22%,卫生健康支出6.5万元，占2.73%，住房保障支出7.53万元，占3.17%。</w:t>
      </w:r>
    </w:p>
    <w:p>
      <w:pPr>
        <w:adjustRightInd w:val="0"/>
        <w:snapToGrid w:val="0"/>
        <w:spacing w:line="600" w:lineRule="exact"/>
        <w:ind w:firstLine="640" w:firstLineChars="200"/>
        <w:rPr>
          <w:rFonts w:ascii="楷体_GB2312" w:hAnsi="仿宋" w:eastAsia="楷体_GB2312"/>
          <w:b/>
          <w:sz w:val="32"/>
          <w:szCs w:val="32"/>
        </w:rPr>
      </w:pPr>
      <w:r>
        <w:rPr>
          <w:rFonts w:hint="eastAsia" w:ascii="楷体_GB2312" w:hAnsi="仿宋" w:eastAsia="楷体_GB2312"/>
          <w:b/>
          <w:sz w:val="32"/>
          <w:szCs w:val="32"/>
        </w:rPr>
        <w:t>（三）一般公共预算拨款具体使用情况。</w:t>
      </w:r>
    </w:p>
    <w:p>
      <w:pPr>
        <w:adjustRightInd w:val="0"/>
        <w:snapToGrid w:val="0"/>
        <w:spacing w:line="600" w:lineRule="exact"/>
        <w:ind w:firstLine="640" w:firstLineChars="200"/>
        <w:jc w:val="left"/>
        <w:rPr>
          <w:rFonts w:ascii="仿宋" w:hAnsi="仿宋" w:eastAsia="仿宋"/>
          <w:sz w:val="32"/>
          <w:szCs w:val="32"/>
        </w:rPr>
      </w:pPr>
      <w:r>
        <w:rPr>
          <w:rFonts w:hint="eastAsia" w:ascii="仿宋_GB2312" w:hAnsi="仿宋" w:eastAsia="仿宋_GB2312"/>
          <w:b/>
          <w:sz w:val="32"/>
          <w:szCs w:val="32"/>
        </w:rPr>
        <w:t>1. 一般公共服务支出（类）党委办公厅（室）及相关机构（款）行政运行（项）</w:t>
      </w:r>
      <w:r>
        <w:rPr>
          <w:rFonts w:hint="eastAsia" w:ascii="仿宋" w:hAnsi="仿宋" w:eastAsia="仿宋"/>
          <w:sz w:val="32"/>
          <w:szCs w:val="32"/>
        </w:rPr>
        <w:t>2021年预算213.76万元，比2020年预算增加3.12万元，增长1.48%，增加的主要原因：</w:t>
      </w:r>
      <w:r>
        <w:rPr>
          <w:rFonts w:hint="eastAsia" w:ascii="仿宋" w:hAnsi="仿宋" w:eastAsia="仿宋"/>
          <w:color w:val="000000"/>
          <w:sz w:val="32"/>
          <w:szCs w:val="32"/>
        </w:rPr>
        <w:t>人均月工资增加，人员支出及五险一金支出增加</w:t>
      </w:r>
      <w:r>
        <w:rPr>
          <w:rFonts w:hint="eastAsia" w:ascii="仿宋" w:hAnsi="仿宋" w:eastAsia="仿宋"/>
          <w:sz w:val="32"/>
          <w:szCs w:val="32"/>
        </w:rPr>
        <w:t>。</w:t>
      </w:r>
    </w:p>
    <w:p>
      <w:pPr>
        <w:adjustRightInd w:val="0"/>
        <w:snapToGrid w:val="0"/>
        <w:spacing w:line="600" w:lineRule="exact"/>
        <w:ind w:firstLine="640" w:firstLineChars="200"/>
        <w:jc w:val="left"/>
        <w:rPr>
          <w:rFonts w:ascii="仿宋" w:hAnsi="仿宋" w:eastAsia="仿宋"/>
          <w:sz w:val="32"/>
          <w:szCs w:val="32"/>
        </w:rPr>
      </w:pPr>
      <w:r>
        <w:rPr>
          <w:rFonts w:hint="eastAsia" w:ascii="仿宋_GB2312" w:hAnsi="仿宋" w:eastAsia="仿宋_GB2312"/>
          <w:b/>
          <w:sz w:val="32"/>
          <w:szCs w:val="32"/>
        </w:rPr>
        <w:t>2.社会保障和就业支出（类）行政事业单位离退休（款）归口管理的行政事业单位离退休（项）</w:t>
      </w:r>
      <w:r>
        <w:rPr>
          <w:rFonts w:hint="eastAsia" w:ascii="仿宋" w:hAnsi="仿宋" w:eastAsia="仿宋"/>
          <w:sz w:val="32"/>
          <w:szCs w:val="32"/>
        </w:rPr>
        <w:t>2021年预算10.03万元，比2020年预算增加0.98万元，增长10.83%，增加主要原因是人员及工资增加，相应的社保缴费增加。</w:t>
      </w:r>
    </w:p>
    <w:p>
      <w:pPr>
        <w:adjustRightInd w:val="0"/>
        <w:snapToGrid w:val="0"/>
        <w:spacing w:line="600" w:lineRule="exact"/>
        <w:ind w:firstLine="640" w:firstLineChars="200"/>
        <w:jc w:val="left"/>
        <w:rPr>
          <w:rFonts w:ascii="仿宋" w:hAnsi="仿宋" w:eastAsia="仿宋"/>
          <w:sz w:val="32"/>
          <w:szCs w:val="32"/>
        </w:rPr>
      </w:pPr>
      <w:r>
        <w:rPr>
          <w:rFonts w:hint="eastAsia" w:ascii="仿宋_GB2312" w:hAnsi="仿宋" w:eastAsia="仿宋_GB2312"/>
          <w:b/>
          <w:sz w:val="32"/>
          <w:szCs w:val="32"/>
        </w:rPr>
        <w:t>3.卫生健康支出（类）行政单位医疗（款）医疗保险支出（项）</w:t>
      </w:r>
      <w:r>
        <w:rPr>
          <w:rFonts w:hint="eastAsia" w:ascii="仿宋" w:hAnsi="仿宋" w:eastAsia="仿宋"/>
          <w:sz w:val="32"/>
          <w:szCs w:val="32"/>
        </w:rPr>
        <w:t>2021年预算6.5万元，比2020年预算增加0.77万元，增长13.43%，增加主要原因是人员及工资增加，相应的医保缴费增加。</w:t>
      </w:r>
    </w:p>
    <w:p>
      <w:pPr>
        <w:pStyle w:val="6"/>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b/>
          <w:sz w:val="32"/>
          <w:szCs w:val="32"/>
        </w:rPr>
        <w:t>4.住房保障支出（类）住房改革支出（款）住房公积金（项）</w:t>
      </w:r>
      <w:r>
        <w:rPr>
          <w:rFonts w:hint="eastAsia" w:ascii="仿宋" w:hAnsi="仿宋" w:eastAsia="仿宋"/>
          <w:sz w:val="32"/>
          <w:szCs w:val="32"/>
        </w:rPr>
        <w:t>2021年预算7.53万元，比2020年预算增加0.99万元，增长15.14%，增加主要原因是人员及工资增加，缴费基数增大。</w:t>
      </w:r>
    </w:p>
    <w:p>
      <w:pPr>
        <w:pStyle w:val="6"/>
        <w:adjustRightInd w:val="0"/>
        <w:snapToGrid w:val="0"/>
        <w:spacing w:before="0" w:beforeAutospacing="0" w:after="0" w:afterAutospacing="0" w:line="600" w:lineRule="exact"/>
        <w:ind w:firstLine="640" w:firstLineChars="200"/>
        <w:rPr>
          <w:rFonts w:ascii="黑体" w:eastAsia="黑体"/>
        </w:rPr>
      </w:pPr>
      <w:r>
        <w:rPr>
          <w:rFonts w:hint="eastAsia" w:ascii="黑体" w:hAnsi="仿宋" w:eastAsia="黑体" w:cs="Times New Roman"/>
          <w:kern w:val="2"/>
          <w:sz w:val="32"/>
          <w:szCs w:val="32"/>
        </w:rPr>
        <w:t>三、关于2021年一般公共预算基本支出情况说明</w:t>
      </w:r>
    </w:p>
    <w:p>
      <w:pPr>
        <w:pStyle w:val="6"/>
        <w:adjustRightInd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cs="Times New Roman"/>
          <w:kern w:val="2"/>
          <w:sz w:val="32"/>
          <w:szCs w:val="32"/>
        </w:rPr>
        <w:t>寿县县委老干部局</w:t>
      </w:r>
      <w:r>
        <w:rPr>
          <w:rFonts w:hint="eastAsia" w:ascii="仿宋" w:hAnsi="仿宋" w:eastAsia="仿宋"/>
          <w:sz w:val="32"/>
          <w:szCs w:val="32"/>
        </w:rPr>
        <w:t>2021年一般公共预算基本支出237.82万元（其中专项业务费支出138.3万元，主要是公用费用支出），其中：</w:t>
      </w:r>
    </w:p>
    <w:p>
      <w:pPr>
        <w:pStyle w:val="6"/>
        <w:adjustRightInd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工资福利支出86.91万元，主要包括：基本工资、津贴补贴、机关事业单位基本养老保险缴费、职业年金缴费、职工基本医疗保险缴费、住房公积金、医疗费、其他工资福利支出等。商品和服务支出11.61万元，主要包括：办公费、邮电费、差旅费、会议费、工会经费、其他交通费、其他商品和服务支出等。</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四、关于2021年政府性基金预算拨款情况说明</w:t>
      </w:r>
    </w:p>
    <w:p>
      <w:pPr>
        <w:pStyle w:val="6"/>
        <w:adjustRightInd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cs="Times New Roman"/>
          <w:kern w:val="2"/>
          <w:sz w:val="32"/>
          <w:szCs w:val="32"/>
        </w:rPr>
        <w:t>寿县县委老干部局</w:t>
      </w:r>
      <w:r>
        <w:rPr>
          <w:rFonts w:hint="eastAsia" w:ascii="仿宋" w:hAnsi="仿宋" w:eastAsia="仿宋"/>
          <w:sz w:val="32"/>
          <w:szCs w:val="32"/>
        </w:rPr>
        <w:t>2021年没有政府性基金预算拨款收入，也没有使用政府性基金预算拨款安排的支出。</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五、关于2021年国有资本经营预算拨款情况说明</w:t>
      </w:r>
    </w:p>
    <w:p>
      <w:pPr>
        <w:pStyle w:val="6"/>
        <w:adjustRightInd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cs="Times New Roman"/>
          <w:kern w:val="2"/>
          <w:sz w:val="32"/>
          <w:szCs w:val="32"/>
        </w:rPr>
        <w:t>寿县县委老干部局</w:t>
      </w:r>
      <w:r>
        <w:rPr>
          <w:rFonts w:hint="eastAsia" w:ascii="仿宋" w:hAnsi="仿宋" w:eastAsia="仿宋"/>
          <w:sz w:val="32"/>
          <w:szCs w:val="32"/>
        </w:rPr>
        <w:t>2021年没有国有资本经营预算拨款收入，也没有使用国有资本经营预算拨款安排的支出。</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六、关于2021年收支预算总体情况说明</w:t>
      </w:r>
    </w:p>
    <w:p>
      <w:pPr>
        <w:pStyle w:val="6"/>
        <w:adjustRightInd w:val="0"/>
        <w:snapToGrid w:val="0"/>
        <w:spacing w:before="0" w:beforeAutospacing="0" w:after="0" w:afterAutospacing="0" w:line="600" w:lineRule="exact"/>
        <w:ind w:firstLine="627" w:firstLineChars="196"/>
        <w:jc w:val="both"/>
        <w:rPr>
          <w:rFonts w:ascii="仿宋" w:hAnsi="仿宋" w:eastAsia="仿宋"/>
          <w:sz w:val="32"/>
          <w:szCs w:val="32"/>
        </w:rPr>
      </w:pPr>
      <w:r>
        <w:rPr>
          <w:rFonts w:hint="eastAsia" w:ascii="仿宋" w:hAnsi="仿宋" w:eastAsia="仿宋"/>
          <w:sz w:val="32"/>
          <w:szCs w:val="32"/>
        </w:rPr>
        <w:t>按照综合预算的原则，</w:t>
      </w:r>
      <w:r>
        <w:rPr>
          <w:rFonts w:hint="eastAsia" w:ascii="仿宋" w:hAnsi="仿宋" w:eastAsia="仿宋" w:cs="Times New Roman"/>
          <w:kern w:val="2"/>
          <w:sz w:val="32"/>
          <w:szCs w:val="32"/>
        </w:rPr>
        <w:t>寿县县委老干部局</w:t>
      </w:r>
      <w:r>
        <w:rPr>
          <w:rFonts w:hint="eastAsia" w:ascii="仿宋" w:hAnsi="仿宋" w:eastAsia="仿宋"/>
          <w:sz w:val="32"/>
          <w:szCs w:val="32"/>
        </w:rPr>
        <w:t>所有收入和支出均纳入部门预算管理。</w:t>
      </w:r>
      <w:r>
        <w:rPr>
          <w:rFonts w:hint="eastAsia" w:ascii="仿宋" w:hAnsi="仿宋" w:eastAsia="仿宋" w:cs="Times New Roman"/>
          <w:kern w:val="2"/>
          <w:sz w:val="32"/>
          <w:szCs w:val="32"/>
        </w:rPr>
        <w:t>寿县县委老干部局</w:t>
      </w:r>
      <w:r>
        <w:rPr>
          <w:rFonts w:hint="eastAsia" w:ascii="仿宋" w:hAnsi="仿宋" w:eastAsia="仿宋"/>
          <w:sz w:val="32"/>
          <w:szCs w:val="32"/>
        </w:rPr>
        <w:t>2021年收支总预算237.82万元，收入包括一般公共预算拨款收入（包括专项业务费预算拨款），支出包括：一般公共服务、社会保障和就业支出、卫生健康支出、住房保障支出、专项业务费支出等。</w:t>
      </w:r>
    </w:p>
    <w:p>
      <w:pPr>
        <w:pStyle w:val="6"/>
        <w:adjustRightInd w:val="0"/>
        <w:snapToGrid w:val="0"/>
        <w:spacing w:before="0" w:beforeAutospacing="0" w:after="0" w:afterAutospacing="0" w:line="600" w:lineRule="exact"/>
        <w:ind w:firstLine="627" w:firstLineChars="196"/>
        <w:rPr>
          <w:rFonts w:ascii="黑体" w:hAnsi="黑体" w:eastAsia="黑体"/>
          <w:sz w:val="32"/>
          <w:szCs w:val="32"/>
        </w:rPr>
      </w:pPr>
      <w:r>
        <w:rPr>
          <w:rFonts w:hint="eastAsia" w:ascii="黑体" w:hAnsi="黑体" w:eastAsia="黑体"/>
          <w:sz w:val="32"/>
          <w:szCs w:val="32"/>
        </w:rPr>
        <w:t>七、关于2021年收入预算情况说明</w:t>
      </w:r>
    </w:p>
    <w:p>
      <w:pPr>
        <w:pStyle w:val="6"/>
        <w:adjustRightInd w:val="0"/>
        <w:snapToGrid w:val="0"/>
        <w:spacing w:before="0" w:beforeAutospacing="0" w:after="0" w:afterAutospacing="0" w:line="600" w:lineRule="exact"/>
        <w:ind w:firstLine="627" w:firstLineChars="196"/>
        <w:rPr>
          <w:rFonts w:ascii="仿宋" w:hAnsi="仿宋" w:eastAsia="仿宋" w:cs="Times New Roman"/>
          <w:kern w:val="2"/>
          <w:sz w:val="32"/>
          <w:szCs w:val="32"/>
        </w:rPr>
      </w:pPr>
      <w:r>
        <w:rPr>
          <w:rFonts w:hint="eastAsia" w:ascii="仿宋" w:hAnsi="仿宋" w:eastAsia="仿宋"/>
          <w:sz w:val="32"/>
          <w:szCs w:val="32"/>
        </w:rPr>
        <w:t>寿县县委老干部局2021年收入预算237.82万元，其中：一般公共预算拨款收入237.82万元，占100%，</w:t>
      </w:r>
      <w:r>
        <w:rPr>
          <w:rFonts w:hint="eastAsia" w:ascii="仿宋" w:hAnsi="仿宋" w:eastAsia="仿宋" w:cs="Times New Roman"/>
          <w:kern w:val="2"/>
          <w:sz w:val="32"/>
          <w:szCs w:val="32"/>
        </w:rPr>
        <w:t>比2020年预算拨款增加5.86万元，增长2.53%，主要原因：</w:t>
      </w:r>
      <w:r>
        <w:rPr>
          <w:rFonts w:hint="eastAsia" w:ascii="仿宋" w:hAnsi="仿宋" w:eastAsia="仿宋"/>
          <w:color w:val="000000"/>
          <w:sz w:val="32"/>
          <w:szCs w:val="32"/>
        </w:rPr>
        <w:t>人均月工资增加，人员支出及五险一金支出增加</w:t>
      </w:r>
      <w:r>
        <w:rPr>
          <w:rFonts w:hint="eastAsia" w:ascii="仿宋" w:hAnsi="仿宋" w:eastAsia="仿宋" w:cs="Times New Roman"/>
          <w:kern w:val="2"/>
          <w:sz w:val="32"/>
          <w:szCs w:val="32"/>
        </w:rPr>
        <w:t>。</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八、关于2021年支出预算情况说明</w:t>
      </w:r>
    </w:p>
    <w:p>
      <w:pPr>
        <w:pStyle w:val="6"/>
        <w:adjustRightInd w:val="0"/>
        <w:snapToGrid w:val="0"/>
        <w:spacing w:before="0" w:beforeAutospacing="0" w:after="0" w:afterAutospacing="0" w:line="600" w:lineRule="exact"/>
        <w:ind w:firstLine="627" w:firstLineChars="196"/>
        <w:rPr>
          <w:rFonts w:ascii="仿宋" w:hAnsi="仿宋" w:eastAsia="仿宋" w:cs="Times New Roman"/>
          <w:kern w:val="2"/>
          <w:sz w:val="32"/>
          <w:szCs w:val="32"/>
        </w:rPr>
      </w:pPr>
      <w:r>
        <w:rPr>
          <w:rFonts w:hint="eastAsia" w:ascii="仿宋" w:hAnsi="仿宋" w:eastAsia="仿宋"/>
          <w:sz w:val="32"/>
          <w:szCs w:val="32"/>
        </w:rPr>
        <w:t>寿县县委老干部局2021年支出预算237.82万元，</w:t>
      </w:r>
      <w:r>
        <w:rPr>
          <w:rFonts w:hint="eastAsia" w:ascii="仿宋" w:hAnsi="仿宋" w:eastAsia="仿宋" w:cs="Times New Roman"/>
          <w:kern w:val="2"/>
          <w:sz w:val="32"/>
          <w:szCs w:val="32"/>
        </w:rPr>
        <w:t>比2020年预算支出增加5.86万元，增长2.53%，主要原因：</w:t>
      </w:r>
      <w:r>
        <w:rPr>
          <w:rFonts w:hint="eastAsia" w:ascii="仿宋" w:hAnsi="仿宋" w:eastAsia="仿宋"/>
          <w:color w:val="000000"/>
          <w:sz w:val="32"/>
          <w:szCs w:val="32"/>
        </w:rPr>
        <w:t>人均月工资增加，人员支出及五险一金支出增加</w:t>
      </w:r>
      <w:r>
        <w:rPr>
          <w:rFonts w:hint="eastAsia" w:ascii="仿宋" w:hAnsi="仿宋" w:eastAsia="仿宋" w:cs="Times New Roman"/>
          <w:kern w:val="2"/>
          <w:sz w:val="32"/>
          <w:szCs w:val="32"/>
        </w:rPr>
        <w:t>。</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其中，基本支出237.82万元，占100%，主要用于保障机构日常运转、完成日常工作任务等。</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九、其他重要事项情况说明</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2021年度中共寿县县委老干部局专项业务费支出138.3万元，共分10个小项，主要用于老年大学和关工委的工作经费，均属于公用经费支出部分，主要用于保障机构日常运转、完成日常工作任务，不属于真正的项目支出，同时进行了项目绩效目标评价。</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（二）机关运行经费。</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寿县县委老干部局2021年机关运行经费财政拨款预算149.91万元，比2020年减少5.64万元，下降3.62%，下降的主要原因是2021年度取消了部分项目支出，相应调减年度预算。</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（三）政府采购情况。</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寿县县委老干部局2021年各单位政府采购预算总额1万元。其中：政府采购货物预算1万元，政府采购工程预算0万元，政府采购服务预算0万元。</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（四）国有资产占有使用情况。</w:t>
      </w:r>
    </w:p>
    <w:p>
      <w:pPr>
        <w:adjustRightInd w:val="0"/>
        <w:snapToGrid w:val="0"/>
        <w:spacing w:line="600" w:lineRule="exact"/>
        <w:ind w:firstLine="640" w:firstLineChars="200"/>
        <w:rPr>
          <w:rFonts w:ascii="仿宋" w:hAnsi="仿宋" w:eastAsia="仿宋"/>
          <w:color w:val="3366FF"/>
          <w:sz w:val="32"/>
          <w:szCs w:val="32"/>
        </w:rPr>
      </w:pPr>
      <w:r>
        <w:rPr>
          <w:rFonts w:hint="eastAsia" w:ascii="仿宋" w:hAnsi="仿宋" w:eastAsia="仿宋"/>
          <w:sz w:val="32"/>
          <w:szCs w:val="32"/>
        </w:rPr>
        <w:t>截至2020年底，寿县县委老干部局共有车辆0辆，其中：一般公务用车0辆、执法执勤用车0辆、特种专业技术用车0辆、其他用车0辆。单位价值50万元以上的通用设备0台（套），单位价值100万元以上的专用设备0台（套）。</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2021年部门预算安排购置公务用车0辆，购置费0万元；安排购置单位价值50万元以上的通用设备0台（套），购置费0万元；安排购置单位价值100万元以上专用设备0台（套），购置费0万元。</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（五）预算绩效目标设置情况。</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寿县县委老干部局2021年项目支出（专项业务费支出）按规定设置支出绩效目标，因其支出性质相同，合并编制了1个项目支出绩效目标，涉及一般公共预算财政拨款138.3万元。绩效目标实行部门自评。</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 xml:space="preserve">                       </w:t>
      </w:r>
    </w:p>
    <w:p>
      <w:pPr>
        <w:adjustRightInd w:val="0"/>
        <w:snapToGrid w:val="0"/>
        <w:spacing w:line="600" w:lineRule="exact"/>
        <w:jc w:val="center"/>
        <w:rPr>
          <w:rFonts w:ascii="黑体" w:eastAsia="黑体" w:cs="宋体"/>
          <w:sz w:val="36"/>
          <w:szCs w:val="36"/>
        </w:rPr>
      </w:pPr>
      <w:r>
        <w:rPr>
          <w:rFonts w:hint="eastAsia" w:ascii="黑体" w:eastAsia="黑体" w:cs="宋体"/>
          <w:sz w:val="36"/>
          <w:szCs w:val="36"/>
        </w:rPr>
        <w:t>第四部分 名词解释</w:t>
      </w:r>
    </w:p>
    <w:p>
      <w:pPr>
        <w:adjustRightInd w:val="0"/>
        <w:snapToGrid w:val="0"/>
        <w:spacing w:line="600" w:lineRule="exact"/>
        <w:jc w:val="center"/>
        <w:rPr>
          <w:rFonts w:ascii="黑体" w:hAnsi="黑体" w:eastAsia="黑体"/>
          <w:sz w:val="32"/>
          <w:szCs w:val="32"/>
        </w:rPr>
      </w:pP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一、财政拨款收入</w:t>
      </w:r>
      <w:r>
        <w:rPr>
          <w:rFonts w:hint="eastAsia" w:ascii="仿宋" w:hAnsi="仿宋" w:eastAsia="仿宋"/>
          <w:b/>
          <w:sz w:val="32"/>
          <w:szCs w:val="32"/>
        </w:rPr>
        <w:t>：</w:t>
      </w:r>
      <w:r>
        <w:rPr>
          <w:rFonts w:hint="eastAsia" w:ascii="仿宋" w:hAnsi="仿宋" w:eastAsia="仿宋"/>
          <w:sz w:val="32"/>
          <w:szCs w:val="32"/>
        </w:rPr>
        <w:t>指省财政当年拨付的资金，主要包括一般公共预算拨款收入、政府性基金预算拨款收入、国有资本经营预算拨款收入。</w:t>
      </w:r>
    </w:p>
    <w:p>
      <w:pPr>
        <w:pStyle w:val="6"/>
        <w:adjustRightInd w:val="0"/>
        <w:snapToGrid w:val="0"/>
        <w:spacing w:before="0" w:beforeAutospacing="0" w:after="0" w:afterAutospacing="0" w:line="600" w:lineRule="exact"/>
        <w:ind w:firstLine="627" w:firstLineChars="196"/>
        <w:rPr>
          <w:rFonts w:ascii="仿宋" w:hAnsi="仿宋" w:eastAsia="仿宋" w:cs="Times New Roman"/>
          <w:kern w:val="2"/>
          <w:sz w:val="32"/>
          <w:szCs w:val="32"/>
        </w:rPr>
      </w:pPr>
      <w:r>
        <w:rPr>
          <w:rFonts w:hint="eastAsia" w:ascii="仿宋" w:hAnsi="仿宋" w:eastAsia="仿宋"/>
          <w:sz w:val="32"/>
          <w:szCs w:val="32"/>
        </w:rPr>
        <w:t>二、财政专户管理非税收入：</w:t>
      </w:r>
      <w:r>
        <w:rPr>
          <w:rFonts w:hint="eastAsia" w:ascii="仿宋" w:hAnsi="仿宋" w:eastAsia="仿宋" w:cs="Times New Roman"/>
          <w:kern w:val="2"/>
          <w:sz w:val="32"/>
          <w:szCs w:val="32"/>
        </w:rPr>
        <w:t>指按照非税收入管理相关规定，纳入财政专户管理的教育收费等。</w:t>
      </w:r>
    </w:p>
    <w:p>
      <w:pPr>
        <w:pStyle w:val="6"/>
        <w:adjustRightInd w:val="0"/>
        <w:snapToGrid w:val="0"/>
        <w:spacing w:before="0" w:beforeAutospacing="0" w:after="0" w:afterAutospacing="0" w:line="600" w:lineRule="exact"/>
        <w:ind w:firstLine="627" w:firstLineChars="196"/>
        <w:rPr>
          <w:rFonts w:ascii="仿宋" w:hAnsi="仿宋" w:eastAsia="仿宋" w:cs="Times New Roman"/>
          <w:kern w:val="2"/>
          <w:sz w:val="32"/>
          <w:szCs w:val="32"/>
        </w:rPr>
      </w:pPr>
      <w:r>
        <w:rPr>
          <w:rFonts w:hint="eastAsia" w:ascii="仿宋" w:hAnsi="仿宋" w:eastAsia="仿宋"/>
          <w:sz w:val="32"/>
          <w:szCs w:val="32"/>
        </w:rPr>
        <w:t>三、其他收入：</w:t>
      </w:r>
      <w:r>
        <w:rPr>
          <w:rFonts w:hint="eastAsia" w:ascii="仿宋" w:hAnsi="仿宋" w:eastAsia="仿宋" w:cs="Times New Roman"/>
          <w:kern w:val="2"/>
          <w:sz w:val="32"/>
          <w:szCs w:val="32"/>
        </w:rPr>
        <w:t>指除了财政拨款收入、财政专户管理非税收入等以外的收入。</w:t>
      </w:r>
    </w:p>
    <w:p>
      <w:pPr>
        <w:pStyle w:val="6"/>
        <w:adjustRightInd w:val="0"/>
        <w:snapToGrid w:val="0"/>
        <w:spacing w:before="0" w:beforeAutospacing="0" w:after="0" w:afterAutospacing="0" w:line="600" w:lineRule="exact"/>
        <w:ind w:firstLine="627" w:firstLineChars="196"/>
        <w:rPr>
          <w:rFonts w:ascii="仿宋" w:hAnsi="仿宋" w:eastAsia="仿宋" w:cs="Times New Roman"/>
          <w:kern w:val="2"/>
          <w:sz w:val="32"/>
          <w:szCs w:val="32"/>
        </w:rPr>
      </w:pPr>
      <w:r>
        <w:rPr>
          <w:rFonts w:hint="eastAsia" w:ascii="仿宋" w:hAnsi="仿宋" w:eastAsia="仿宋"/>
          <w:sz w:val="32"/>
          <w:szCs w:val="32"/>
        </w:rPr>
        <w:t>四、上年结转：</w:t>
      </w:r>
      <w:r>
        <w:rPr>
          <w:rFonts w:hint="eastAsia" w:ascii="仿宋" w:hAnsi="仿宋" w:eastAsia="仿宋" w:cs="Times New Roman"/>
          <w:kern w:val="2"/>
          <w:sz w:val="32"/>
          <w:szCs w:val="32"/>
        </w:rPr>
        <w:t>指以前年度安排、结转到本年仍按原用途继续使用的资金。</w:t>
      </w:r>
    </w:p>
    <w:p>
      <w:pPr>
        <w:pStyle w:val="6"/>
        <w:adjustRightInd w:val="0"/>
        <w:snapToGrid w:val="0"/>
        <w:spacing w:before="0" w:beforeAutospacing="0" w:after="0" w:afterAutospacing="0" w:line="600" w:lineRule="exact"/>
        <w:ind w:firstLine="627" w:firstLineChars="196"/>
        <w:rPr>
          <w:rFonts w:ascii="仿宋" w:hAnsi="仿宋" w:eastAsia="仿宋" w:cs="Times New Roman"/>
          <w:kern w:val="2"/>
          <w:sz w:val="32"/>
          <w:szCs w:val="32"/>
        </w:rPr>
      </w:pPr>
      <w:r>
        <w:rPr>
          <w:rFonts w:hint="eastAsia" w:ascii="仿宋" w:hAnsi="仿宋" w:eastAsia="仿宋"/>
          <w:sz w:val="32"/>
          <w:szCs w:val="32"/>
        </w:rPr>
        <w:t>五、结转下年：</w:t>
      </w:r>
      <w:r>
        <w:rPr>
          <w:rFonts w:hint="eastAsia" w:ascii="仿宋" w:hAnsi="仿宋" w:eastAsia="仿宋" w:cs="Times New Roman"/>
          <w:kern w:val="2"/>
          <w:sz w:val="32"/>
          <w:szCs w:val="32"/>
        </w:rPr>
        <w:t>指以前年度预算安排、因客观条件发生变化无法按原计划实施，需以后年度按原用途继续使用的资金。</w:t>
      </w:r>
    </w:p>
    <w:p>
      <w:pPr>
        <w:pStyle w:val="6"/>
        <w:adjustRightInd w:val="0"/>
        <w:snapToGrid w:val="0"/>
        <w:spacing w:before="0" w:beforeAutospacing="0" w:after="0" w:afterAutospacing="0" w:line="600" w:lineRule="exact"/>
        <w:ind w:firstLine="627" w:firstLineChars="196"/>
        <w:rPr>
          <w:rFonts w:ascii="仿宋" w:hAnsi="仿宋" w:eastAsia="仿宋"/>
          <w:sz w:val="32"/>
          <w:szCs w:val="32"/>
        </w:rPr>
      </w:pPr>
      <w:r>
        <w:rPr>
          <w:rFonts w:hint="eastAsia" w:ascii="仿宋" w:hAnsi="仿宋" w:eastAsia="仿宋"/>
          <w:sz w:val="32"/>
          <w:szCs w:val="32"/>
        </w:rPr>
        <w:t>六、基本支出</w:t>
      </w:r>
      <w:r>
        <w:rPr>
          <w:rFonts w:hint="eastAsia" w:ascii="仿宋" w:hAnsi="仿宋" w:eastAsia="仿宋"/>
          <w:b/>
          <w:sz w:val="32"/>
          <w:szCs w:val="32"/>
        </w:rPr>
        <w:t>：</w:t>
      </w:r>
      <w:r>
        <w:rPr>
          <w:rFonts w:hint="eastAsia" w:ascii="仿宋" w:hAnsi="仿宋" w:eastAsia="仿宋"/>
          <w:sz w:val="32"/>
          <w:szCs w:val="32"/>
        </w:rPr>
        <w:t>指为保障机构正常运转、完成日常工作任务而发生的人员支出和公用支出。</w:t>
      </w:r>
    </w:p>
    <w:p>
      <w:pPr>
        <w:pStyle w:val="6"/>
        <w:spacing w:before="0" w:beforeAutospacing="0" w:after="0" w:afterAutospacing="0" w:line="600" w:lineRule="exact"/>
        <w:ind w:firstLine="627" w:firstLineChars="196"/>
        <w:jc w:val="both"/>
        <w:rPr>
          <w:rFonts w:ascii="仿宋" w:hAnsi="仿宋" w:eastAsia="仿宋"/>
          <w:sz w:val="32"/>
          <w:szCs w:val="32"/>
        </w:rPr>
      </w:pPr>
      <w:r>
        <w:rPr>
          <w:rFonts w:hint="eastAsia" w:ascii="仿宋" w:hAnsi="仿宋" w:eastAsia="仿宋"/>
          <w:sz w:val="32"/>
          <w:szCs w:val="32"/>
        </w:rPr>
        <w:t>七、项目支出</w:t>
      </w:r>
      <w:r>
        <w:rPr>
          <w:rFonts w:hint="eastAsia" w:ascii="仿宋" w:hAnsi="仿宋" w:eastAsia="仿宋"/>
          <w:b/>
          <w:sz w:val="32"/>
          <w:szCs w:val="32"/>
        </w:rPr>
        <w:t>：</w:t>
      </w:r>
      <w:r>
        <w:rPr>
          <w:rFonts w:hint="eastAsia" w:ascii="仿宋" w:hAnsi="仿宋" w:eastAsia="仿宋"/>
          <w:sz w:val="32"/>
          <w:szCs w:val="32"/>
        </w:rPr>
        <w:t>指在基本支出之外为完成特定行政任务和事业发展目标所发生的支出。</w:t>
      </w:r>
      <w:r>
        <w:rPr>
          <w:rFonts w:ascii="仿宋" w:hAnsi="仿宋" w:eastAsia="仿宋"/>
          <w:sz w:val="32"/>
          <w:szCs w:val="32"/>
        </w:rPr>
        <w:br w:type="textWrapping"/>
      </w:r>
      <w:r>
        <w:rPr>
          <w:rFonts w:hint="eastAsia" w:ascii="仿宋" w:hAnsi="仿宋" w:eastAsia="仿宋"/>
          <w:sz w:val="32"/>
          <w:szCs w:val="32"/>
        </w:rPr>
        <w:t xml:space="preserve">    八、“三公”经费：纳入财政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w:t>
      </w:r>
      <w:r>
        <w:rPr>
          <w:rFonts w:ascii="仿宋" w:hAnsi="仿宋" w:eastAsia="仿宋"/>
          <w:sz w:val="32"/>
          <w:szCs w:val="32"/>
        </w:rPr>
        <w:t>）</w:t>
      </w:r>
      <w:r>
        <w:rPr>
          <w:rFonts w:hint="eastAsia" w:ascii="仿宋" w:hAnsi="仿宋" w:eastAsia="仿宋"/>
          <w:sz w:val="32"/>
          <w:szCs w:val="32"/>
        </w:rPr>
        <w:t>支出。</w:t>
      </w:r>
    </w:p>
    <w:p>
      <w:pPr>
        <w:pStyle w:val="6"/>
        <w:spacing w:before="0" w:beforeAutospacing="0" w:after="0" w:afterAutospacing="0" w:line="600" w:lineRule="exact"/>
        <w:ind w:firstLine="537" w:firstLineChars="168"/>
        <w:jc w:val="both"/>
        <w:rPr>
          <w:rFonts w:ascii="仿宋" w:hAnsi="仿宋" w:eastAsia="仿宋" w:cs="Arial"/>
          <w:color w:val="333333"/>
          <w:sz w:val="32"/>
          <w:szCs w:val="32"/>
          <w:shd w:val="clear" w:color="auto" w:fill="FFFFFF"/>
        </w:rPr>
      </w:pPr>
      <w:r>
        <w:rPr>
          <w:rFonts w:hint="eastAsia" w:ascii="仿宋" w:hAnsi="仿宋" w:eastAsia="仿宋" w:cs="Arial"/>
          <w:sz w:val="32"/>
          <w:szCs w:val="32"/>
          <w:shd w:val="clear" w:color="auto" w:fill="FFFFFF"/>
        </w:rPr>
        <w:t>九、支出</w:t>
      </w:r>
      <w:r>
        <w:rPr>
          <w:rFonts w:hint="eastAsia" w:ascii="仿宋" w:hAnsi="仿宋" w:eastAsia="仿宋" w:cs="Arial"/>
          <w:color w:val="333333"/>
          <w:sz w:val="32"/>
          <w:szCs w:val="32"/>
          <w:shd w:val="clear" w:color="auto" w:fill="FFFFFF"/>
        </w:rPr>
        <w:t>功能分类科目:主要反映政府活动的不同功能和政策目标，具体设类、款、项三级。</w:t>
      </w:r>
    </w:p>
    <w:p>
      <w:pPr>
        <w:pStyle w:val="6"/>
        <w:spacing w:before="0" w:beforeAutospacing="0" w:after="0" w:afterAutospacing="0" w:line="600" w:lineRule="exact"/>
        <w:ind w:firstLine="537" w:firstLineChars="168"/>
        <w:jc w:val="both"/>
        <w:rPr>
          <w:rFonts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十、支出经济分类科目：是指政府支出按经济性质和具体用途所作的一种分类科目，具体设类、款两级。</w:t>
      </w:r>
    </w:p>
    <w:p>
      <w:pPr>
        <w:pStyle w:val="6"/>
        <w:spacing w:before="0" w:beforeAutospacing="0" w:after="0" w:afterAutospacing="0" w:line="600" w:lineRule="exact"/>
        <w:jc w:val="both"/>
        <w:rPr>
          <w:rStyle w:val="9"/>
          <w:rFonts w:ascii="楷体_GB2312" w:hAnsi="Times New Roman" w:eastAsia="楷体_GB2312"/>
          <w:b w:val="0"/>
          <w:kern w:val="2"/>
          <w:sz w:val="32"/>
          <w:szCs w:val="32"/>
        </w:rPr>
      </w:pPr>
    </w:p>
    <w:p>
      <w:pPr>
        <w:spacing w:line="520" w:lineRule="exact"/>
        <w:jc w:val="center"/>
        <w:rPr>
          <w:rFonts w:ascii="黑体" w:hAnsi="黑体" w:eastAsia="黑体"/>
          <w:b/>
          <w:sz w:val="42"/>
          <w:szCs w:val="36"/>
        </w:rPr>
      </w:pPr>
    </w:p>
    <w:p>
      <w:pPr>
        <w:spacing w:line="520" w:lineRule="exact"/>
        <w:jc w:val="center"/>
        <w:rPr>
          <w:rFonts w:ascii="黑体" w:hAnsi="黑体" w:eastAsia="黑体"/>
          <w:b/>
          <w:sz w:val="42"/>
          <w:szCs w:val="36"/>
        </w:rPr>
      </w:pPr>
    </w:p>
    <w:p>
      <w:pPr>
        <w:spacing w:line="520" w:lineRule="exact"/>
        <w:jc w:val="center"/>
        <w:rPr>
          <w:rFonts w:ascii="黑体" w:hAnsi="黑体" w:eastAsia="黑体"/>
          <w:b/>
          <w:sz w:val="42"/>
          <w:szCs w:val="36"/>
        </w:rPr>
      </w:pPr>
    </w:p>
    <w:p>
      <w:pPr>
        <w:spacing w:line="520" w:lineRule="exact"/>
        <w:jc w:val="center"/>
        <w:rPr>
          <w:rFonts w:ascii="黑体" w:hAnsi="黑体" w:eastAsia="黑体"/>
          <w:b/>
          <w:sz w:val="42"/>
          <w:szCs w:val="36"/>
        </w:rPr>
      </w:pPr>
    </w:p>
    <w:p>
      <w:pPr>
        <w:spacing w:line="520" w:lineRule="exact"/>
        <w:jc w:val="center"/>
        <w:rPr>
          <w:rFonts w:ascii="黑体" w:hAnsi="黑体" w:eastAsia="黑体"/>
          <w:b/>
          <w:sz w:val="42"/>
          <w:szCs w:val="36"/>
        </w:rPr>
      </w:pPr>
    </w:p>
    <w:p>
      <w:pPr>
        <w:spacing w:line="520" w:lineRule="exact"/>
        <w:jc w:val="center"/>
        <w:rPr>
          <w:rFonts w:ascii="黑体" w:hAnsi="黑体" w:eastAsia="黑体"/>
          <w:b/>
          <w:sz w:val="42"/>
          <w:szCs w:val="36"/>
        </w:rPr>
      </w:pPr>
    </w:p>
    <w:p>
      <w:pPr>
        <w:spacing w:line="520" w:lineRule="exact"/>
        <w:jc w:val="center"/>
        <w:rPr>
          <w:rFonts w:ascii="黑体" w:hAnsi="黑体" w:eastAsia="黑体"/>
          <w:b/>
          <w:sz w:val="42"/>
          <w:szCs w:val="36"/>
        </w:rPr>
      </w:pPr>
    </w:p>
    <w:p>
      <w:pPr>
        <w:spacing w:line="520" w:lineRule="exact"/>
        <w:jc w:val="center"/>
        <w:rPr>
          <w:rFonts w:ascii="黑体" w:hAnsi="黑体" w:eastAsia="黑体"/>
          <w:b/>
          <w:sz w:val="42"/>
          <w:szCs w:val="36"/>
        </w:rPr>
      </w:pPr>
    </w:p>
    <w:p>
      <w:pPr>
        <w:spacing w:line="520" w:lineRule="exact"/>
        <w:jc w:val="center"/>
        <w:rPr>
          <w:rFonts w:ascii="黑体" w:hAnsi="黑体" w:eastAsia="黑体"/>
          <w:b/>
          <w:sz w:val="42"/>
          <w:szCs w:val="36"/>
        </w:rPr>
      </w:pPr>
    </w:p>
    <w:p>
      <w:pPr>
        <w:spacing w:line="520" w:lineRule="exact"/>
        <w:jc w:val="center"/>
        <w:rPr>
          <w:rFonts w:ascii="黑体" w:hAnsi="黑体" w:eastAsia="黑体"/>
          <w:b/>
          <w:sz w:val="42"/>
          <w:szCs w:val="36"/>
        </w:rPr>
      </w:pPr>
      <w:r>
        <w:rPr>
          <w:rFonts w:hint="eastAsia" w:ascii="黑体" w:hAnsi="黑体" w:eastAsia="黑体"/>
          <w:b/>
          <w:sz w:val="42"/>
          <w:szCs w:val="36"/>
        </w:rPr>
        <w:t>中共寿县县委老干部局2021年“三公”</w:t>
      </w:r>
    </w:p>
    <w:p>
      <w:pPr>
        <w:spacing w:line="520" w:lineRule="exact"/>
        <w:jc w:val="center"/>
        <w:rPr>
          <w:rFonts w:ascii="黑体" w:hAnsi="黑体" w:eastAsia="黑体"/>
          <w:b/>
          <w:sz w:val="42"/>
          <w:szCs w:val="36"/>
        </w:rPr>
      </w:pPr>
      <w:r>
        <w:rPr>
          <w:rFonts w:hint="eastAsia" w:ascii="黑体" w:hAnsi="黑体" w:eastAsia="黑体"/>
          <w:b/>
          <w:sz w:val="42"/>
          <w:szCs w:val="36"/>
        </w:rPr>
        <w:t>经费财政拨款支出预算情况</w:t>
      </w:r>
    </w:p>
    <w:p>
      <w:pPr>
        <w:spacing w:line="520" w:lineRule="exact"/>
        <w:rPr>
          <w:rFonts w:ascii="黑体" w:hAnsi="黑体" w:eastAsia="黑体" w:cs="宋体"/>
          <w:kern w:val="0"/>
          <w:sz w:val="32"/>
          <w:szCs w:val="32"/>
        </w:rPr>
      </w:pPr>
    </w:p>
    <w:p>
      <w:pPr>
        <w:spacing w:line="520" w:lineRule="exact"/>
        <w:ind w:firstLine="537" w:firstLineChars="168"/>
        <w:rPr>
          <w:rFonts w:ascii="黑体" w:hAnsi="宋体" w:eastAsia="黑体" w:cs="宋体"/>
          <w:kern w:val="0"/>
          <w:sz w:val="32"/>
          <w:szCs w:val="32"/>
        </w:rPr>
      </w:pPr>
    </w:p>
    <w:p>
      <w:pPr>
        <w:spacing w:line="520" w:lineRule="exact"/>
        <w:ind w:firstLine="537" w:firstLineChars="168"/>
        <w:rPr>
          <w:rFonts w:ascii="黑体" w:eastAsia="黑体"/>
          <w:color w:val="000000"/>
          <w:sz w:val="32"/>
          <w:szCs w:val="32"/>
        </w:rPr>
      </w:pPr>
      <w:r>
        <w:rPr>
          <w:rFonts w:hint="eastAsia" w:ascii="黑体" w:hAnsi="宋体" w:eastAsia="黑体" w:cs="宋体"/>
          <w:color w:val="000000"/>
          <w:kern w:val="0"/>
          <w:sz w:val="32"/>
          <w:szCs w:val="32"/>
        </w:rPr>
        <w:t xml:space="preserve">一、2021年县级“三公”经费财政拨款支出预算表 </w:t>
      </w:r>
    </w:p>
    <w:p>
      <w:pPr>
        <w:widowControl/>
        <w:spacing w:line="520" w:lineRule="exact"/>
        <w:ind w:firstLine="537" w:firstLineChars="168"/>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（单位：万元）</w:t>
      </w:r>
    </w:p>
    <w:tbl>
      <w:tblPr>
        <w:tblStyle w:val="7"/>
        <w:tblW w:w="7646"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75" w:type="dxa"/>
          <w:left w:w="75" w:type="dxa"/>
          <w:bottom w:w="75" w:type="dxa"/>
          <w:right w:w="75" w:type="dxa"/>
        </w:tblCellMar>
      </w:tblPr>
      <w:tblGrid>
        <w:gridCol w:w="5213"/>
        <w:gridCol w:w="243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75" w:type="dxa"/>
            <w:left w:w="75" w:type="dxa"/>
            <w:bottom w:w="75" w:type="dxa"/>
            <w:right w:w="75" w:type="dxa"/>
          </w:tblCellMar>
        </w:tblPrEx>
        <w:trPr>
          <w:tblCellSpacing w:w="0" w:type="dxa"/>
          <w:jc w:val="center"/>
        </w:trPr>
        <w:tc>
          <w:tcPr>
            <w:tcW w:w="5213" w:type="dxa"/>
            <w:tcBorders>
              <w:top w:val="outset" w:color="auto" w:sz="6" w:space="0"/>
              <w:left w:val="outset" w:color="auto" w:sz="6" w:space="0"/>
              <w:bottom w:val="outset" w:color="auto" w:sz="6" w:space="0"/>
              <w:right w:val="outset" w:color="auto" w:sz="6" w:space="0"/>
            </w:tcBorders>
            <w:noWrap/>
            <w:vAlign w:val="center"/>
          </w:tcPr>
          <w:p>
            <w:pPr>
              <w:widowControl/>
              <w:spacing w:line="520" w:lineRule="exact"/>
              <w:ind w:firstLine="537" w:firstLineChars="168"/>
              <w:jc w:val="center"/>
              <w:rPr>
                <w:rFonts w:ascii="仿宋" w:hAnsi="仿宋" w:eastAsia="仿宋" w:cs="宋体"/>
                <w:b/>
                <w:color w:val="000000"/>
                <w:kern w:val="0"/>
                <w:sz w:val="32"/>
                <w:szCs w:val="32"/>
              </w:rPr>
            </w:pPr>
            <w:r>
              <w:rPr>
                <w:rFonts w:hint="eastAsia" w:ascii="仿宋" w:hAnsi="仿宋" w:eastAsia="仿宋" w:cs="宋体"/>
                <w:b/>
                <w:bCs/>
                <w:color w:val="000000"/>
                <w:kern w:val="0"/>
                <w:sz w:val="32"/>
                <w:szCs w:val="32"/>
              </w:rPr>
              <w:t>项</w:t>
            </w:r>
            <w:r>
              <w:rPr>
                <w:rFonts w:hint="eastAsia" w:ascii="Verdana" w:hAnsi="Verdana" w:eastAsia="仿宋" w:cs="宋体"/>
                <w:b/>
                <w:bCs/>
                <w:color w:val="000000"/>
                <w:kern w:val="0"/>
                <w:sz w:val="32"/>
                <w:szCs w:val="32"/>
              </w:rPr>
              <w:t> </w:t>
            </w:r>
            <w:r>
              <w:rPr>
                <w:rFonts w:hint="eastAsia" w:ascii="仿宋" w:hAnsi="仿宋" w:eastAsia="仿宋" w:cs="宋体"/>
                <w:b/>
                <w:bCs/>
                <w:color w:val="000000"/>
                <w:kern w:val="0"/>
                <w:sz w:val="32"/>
                <w:szCs w:val="32"/>
              </w:rPr>
              <w:t xml:space="preserve"> 目</w:t>
            </w:r>
          </w:p>
        </w:tc>
        <w:tc>
          <w:tcPr>
            <w:tcW w:w="2433" w:type="dxa"/>
            <w:tcBorders>
              <w:top w:val="outset" w:color="auto" w:sz="6" w:space="0"/>
              <w:left w:val="outset" w:color="auto" w:sz="6" w:space="0"/>
              <w:bottom w:val="outset" w:color="auto" w:sz="6" w:space="0"/>
              <w:right w:val="outset" w:color="auto" w:sz="6" w:space="0"/>
            </w:tcBorders>
            <w:noWrap/>
            <w:vAlign w:val="center"/>
          </w:tcPr>
          <w:p>
            <w:pPr>
              <w:widowControl/>
              <w:spacing w:line="520" w:lineRule="exact"/>
              <w:ind w:firstLine="537" w:firstLineChars="168"/>
              <w:jc w:val="center"/>
              <w:rPr>
                <w:rFonts w:ascii="仿宋" w:hAnsi="仿宋" w:eastAsia="仿宋" w:cs="宋体"/>
                <w:b/>
                <w:color w:val="000000"/>
                <w:kern w:val="0"/>
                <w:sz w:val="32"/>
                <w:szCs w:val="32"/>
              </w:rPr>
            </w:pPr>
            <w:r>
              <w:rPr>
                <w:rFonts w:hint="eastAsia" w:ascii="仿宋" w:hAnsi="仿宋" w:eastAsia="仿宋" w:cs="宋体"/>
                <w:b/>
                <w:bCs/>
                <w:color w:val="000000"/>
                <w:kern w:val="0"/>
                <w:sz w:val="32"/>
                <w:szCs w:val="32"/>
              </w:rPr>
              <w:t>预 算 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75" w:type="dxa"/>
            <w:left w:w="75" w:type="dxa"/>
            <w:bottom w:w="75" w:type="dxa"/>
            <w:right w:w="75" w:type="dxa"/>
          </w:tblCellMar>
        </w:tblPrEx>
        <w:trPr>
          <w:tblCellSpacing w:w="0" w:type="dxa"/>
          <w:jc w:val="center"/>
        </w:trPr>
        <w:tc>
          <w:tcPr>
            <w:tcW w:w="5213" w:type="dxa"/>
            <w:tcBorders>
              <w:top w:val="outset" w:color="auto" w:sz="6" w:space="0"/>
              <w:left w:val="outset" w:color="auto" w:sz="6" w:space="0"/>
              <w:bottom w:val="outset" w:color="auto" w:sz="6" w:space="0"/>
              <w:right w:val="outset" w:color="auto" w:sz="6" w:space="0"/>
            </w:tcBorders>
            <w:noWrap/>
            <w:vAlign w:val="center"/>
          </w:tcPr>
          <w:p>
            <w:pPr>
              <w:widowControl/>
              <w:spacing w:line="520" w:lineRule="exact"/>
              <w:ind w:firstLine="537" w:firstLineChars="168"/>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合</w:t>
            </w:r>
            <w:r>
              <w:rPr>
                <w:rFonts w:hint="eastAsia" w:ascii="Verdana" w:hAnsi="Verdana" w:eastAsia="仿宋" w:cs="宋体"/>
                <w:bCs/>
                <w:color w:val="000000"/>
                <w:kern w:val="0"/>
                <w:sz w:val="32"/>
                <w:szCs w:val="32"/>
              </w:rPr>
              <w:t> </w:t>
            </w:r>
            <w:r>
              <w:rPr>
                <w:rFonts w:hint="eastAsia" w:ascii="仿宋" w:hAnsi="仿宋" w:eastAsia="仿宋" w:cs="宋体"/>
                <w:bCs/>
                <w:color w:val="000000"/>
                <w:kern w:val="0"/>
                <w:sz w:val="32"/>
                <w:szCs w:val="32"/>
              </w:rPr>
              <w:t xml:space="preserve"> 计</w:t>
            </w:r>
          </w:p>
        </w:tc>
        <w:tc>
          <w:tcPr>
            <w:tcW w:w="2433" w:type="dxa"/>
            <w:tcBorders>
              <w:top w:val="outset" w:color="auto" w:sz="6" w:space="0"/>
              <w:left w:val="outset" w:color="auto" w:sz="6" w:space="0"/>
              <w:bottom w:val="outset" w:color="auto" w:sz="6" w:space="0"/>
              <w:right w:val="outset" w:color="auto" w:sz="6" w:space="0"/>
            </w:tcBorders>
            <w:noWrap/>
            <w:vAlign w:val="center"/>
          </w:tcPr>
          <w:p>
            <w:pPr>
              <w:widowControl/>
              <w:spacing w:line="520" w:lineRule="exact"/>
              <w:ind w:firstLine="537" w:firstLineChars="168"/>
              <w:rPr>
                <w:rFonts w:ascii="仿宋" w:hAnsi="仿宋" w:eastAsia="仿宋" w:cs="宋体"/>
                <w:color w:val="000000"/>
                <w:kern w:val="0"/>
                <w:sz w:val="32"/>
                <w:szCs w:val="32"/>
              </w:rPr>
            </w:pPr>
            <w:r>
              <w:rPr>
                <w:rFonts w:hint="eastAsia" w:ascii="仿宋" w:hAnsi="仿宋" w:eastAsia="仿宋" w:cs="宋体"/>
                <w:color w:val="000000"/>
                <w:kern w:val="0"/>
                <w:sz w:val="32"/>
                <w:szCs w:val="32"/>
              </w:rPr>
              <w:t>7.6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75" w:type="dxa"/>
            <w:left w:w="75" w:type="dxa"/>
            <w:bottom w:w="75" w:type="dxa"/>
            <w:right w:w="75" w:type="dxa"/>
          </w:tblCellMar>
        </w:tblPrEx>
        <w:trPr>
          <w:tblCellSpacing w:w="0" w:type="dxa"/>
          <w:jc w:val="center"/>
        </w:trPr>
        <w:tc>
          <w:tcPr>
            <w:tcW w:w="5213" w:type="dxa"/>
            <w:tcBorders>
              <w:top w:val="outset" w:color="auto" w:sz="6" w:space="0"/>
              <w:left w:val="outset" w:color="auto" w:sz="6" w:space="0"/>
              <w:bottom w:val="outset" w:color="auto" w:sz="6" w:space="0"/>
              <w:right w:val="outset" w:color="auto" w:sz="6" w:space="0"/>
            </w:tcBorders>
            <w:noWrap/>
            <w:vAlign w:val="center"/>
          </w:tcPr>
          <w:p>
            <w:pPr>
              <w:widowControl/>
              <w:spacing w:line="520" w:lineRule="exact"/>
              <w:ind w:firstLine="537" w:firstLineChars="168"/>
              <w:rPr>
                <w:rFonts w:ascii="仿宋" w:hAnsi="仿宋" w:eastAsia="仿宋" w:cs="宋体"/>
                <w:color w:val="000000"/>
                <w:kern w:val="0"/>
                <w:sz w:val="32"/>
                <w:szCs w:val="32"/>
              </w:rPr>
            </w:pPr>
            <w:r>
              <w:rPr>
                <w:rFonts w:hint="eastAsia" w:ascii="仿宋" w:hAnsi="仿宋" w:eastAsia="仿宋" w:cs="宋体"/>
                <w:color w:val="000000"/>
                <w:kern w:val="0"/>
                <w:sz w:val="32"/>
                <w:szCs w:val="32"/>
              </w:rPr>
              <w:t>因公出国（境）费</w:t>
            </w:r>
          </w:p>
        </w:tc>
        <w:tc>
          <w:tcPr>
            <w:tcW w:w="2433" w:type="dxa"/>
            <w:tcBorders>
              <w:top w:val="outset" w:color="auto" w:sz="6" w:space="0"/>
              <w:left w:val="outset" w:color="auto" w:sz="6" w:space="0"/>
              <w:bottom w:val="outset" w:color="auto" w:sz="6" w:space="0"/>
              <w:right w:val="outset" w:color="auto" w:sz="6" w:space="0"/>
            </w:tcBorders>
            <w:noWrap/>
            <w:vAlign w:val="bottom"/>
          </w:tcPr>
          <w:p>
            <w:pPr>
              <w:widowControl/>
              <w:spacing w:line="520" w:lineRule="exact"/>
              <w:ind w:firstLine="537" w:firstLineChars="168"/>
              <w:rPr>
                <w:rFonts w:ascii="仿宋" w:hAnsi="仿宋" w:eastAsia="仿宋" w:cs="宋体"/>
                <w:color w:val="000000"/>
                <w:kern w:val="0"/>
                <w:sz w:val="32"/>
                <w:szCs w:val="32"/>
              </w:rPr>
            </w:pPr>
            <w:r>
              <w:rPr>
                <w:rFonts w:hint="eastAsia" w:ascii="仿宋" w:hAnsi="仿宋" w:eastAsia="仿宋" w:cs="宋体"/>
                <w:color w:val="000000"/>
                <w:kern w:val="0"/>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75" w:type="dxa"/>
            <w:left w:w="75" w:type="dxa"/>
            <w:bottom w:w="75" w:type="dxa"/>
            <w:right w:w="75" w:type="dxa"/>
          </w:tblCellMar>
        </w:tblPrEx>
        <w:trPr>
          <w:tblCellSpacing w:w="0" w:type="dxa"/>
          <w:jc w:val="center"/>
        </w:trPr>
        <w:tc>
          <w:tcPr>
            <w:tcW w:w="5213" w:type="dxa"/>
            <w:tcBorders>
              <w:top w:val="outset" w:color="auto" w:sz="6" w:space="0"/>
              <w:left w:val="outset" w:color="auto" w:sz="6" w:space="0"/>
              <w:bottom w:val="outset" w:color="auto" w:sz="6" w:space="0"/>
              <w:right w:val="outset" w:color="auto" w:sz="6" w:space="0"/>
            </w:tcBorders>
            <w:noWrap/>
            <w:vAlign w:val="center"/>
          </w:tcPr>
          <w:p>
            <w:pPr>
              <w:widowControl/>
              <w:spacing w:line="520" w:lineRule="exact"/>
              <w:ind w:firstLine="537" w:firstLineChars="168"/>
              <w:rPr>
                <w:rFonts w:ascii="仿宋" w:hAnsi="仿宋" w:eastAsia="仿宋" w:cs="宋体"/>
                <w:color w:val="000000"/>
                <w:kern w:val="0"/>
                <w:sz w:val="32"/>
                <w:szCs w:val="32"/>
              </w:rPr>
            </w:pPr>
            <w:r>
              <w:rPr>
                <w:rFonts w:hint="eastAsia" w:ascii="仿宋" w:hAnsi="仿宋" w:eastAsia="仿宋" w:cs="宋体"/>
                <w:color w:val="000000"/>
                <w:kern w:val="0"/>
                <w:sz w:val="32"/>
                <w:szCs w:val="32"/>
              </w:rPr>
              <w:t>公务接待费</w:t>
            </w:r>
          </w:p>
        </w:tc>
        <w:tc>
          <w:tcPr>
            <w:tcW w:w="2433" w:type="dxa"/>
            <w:tcBorders>
              <w:top w:val="outset" w:color="auto" w:sz="6" w:space="0"/>
              <w:left w:val="outset" w:color="auto" w:sz="6" w:space="0"/>
              <w:bottom w:val="outset" w:color="auto" w:sz="6" w:space="0"/>
              <w:right w:val="outset" w:color="auto" w:sz="6" w:space="0"/>
            </w:tcBorders>
            <w:noWrap/>
            <w:vAlign w:val="bottom"/>
          </w:tcPr>
          <w:p>
            <w:pPr>
              <w:widowControl/>
              <w:spacing w:line="520" w:lineRule="exact"/>
              <w:ind w:firstLine="537" w:firstLineChars="168"/>
              <w:rPr>
                <w:rFonts w:ascii="仿宋" w:hAnsi="仿宋" w:eastAsia="仿宋" w:cs="宋体"/>
                <w:color w:val="000000"/>
                <w:kern w:val="0"/>
                <w:sz w:val="32"/>
                <w:szCs w:val="32"/>
              </w:rPr>
            </w:pPr>
            <w:r>
              <w:rPr>
                <w:rFonts w:hint="eastAsia" w:ascii="仿宋" w:hAnsi="仿宋" w:eastAsia="仿宋" w:cs="宋体"/>
                <w:color w:val="000000"/>
                <w:kern w:val="0"/>
                <w:sz w:val="32"/>
                <w:szCs w:val="32"/>
              </w:rPr>
              <w:t>7.6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75" w:type="dxa"/>
            <w:left w:w="75" w:type="dxa"/>
            <w:bottom w:w="75" w:type="dxa"/>
            <w:right w:w="75" w:type="dxa"/>
          </w:tblCellMar>
        </w:tblPrEx>
        <w:trPr>
          <w:tblCellSpacing w:w="0" w:type="dxa"/>
          <w:jc w:val="center"/>
        </w:trPr>
        <w:tc>
          <w:tcPr>
            <w:tcW w:w="5213" w:type="dxa"/>
            <w:tcBorders>
              <w:top w:val="outset" w:color="auto" w:sz="6" w:space="0"/>
              <w:left w:val="outset" w:color="auto" w:sz="6" w:space="0"/>
              <w:bottom w:val="outset" w:color="auto" w:sz="6" w:space="0"/>
              <w:right w:val="outset" w:color="auto" w:sz="6" w:space="0"/>
            </w:tcBorders>
            <w:noWrap/>
            <w:vAlign w:val="center"/>
          </w:tcPr>
          <w:p>
            <w:pPr>
              <w:widowControl/>
              <w:spacing w:line="520" w:lineRule="exact"/>
              <w:ind w:firstLine="537" w:firstLineChars="168"/>
              <w:rPr>
                <w:rFonts w:ascii="仿宋" w:hAnsi="仿宋" w:eastAsia="仿宋" w:cs="宋体"/>
                <w:color w:val="000000"/>
                <w:kern w:val="0"/>
                <w:sz w:val="32"/>
                <w:szCs w:val="32"/>
              </w:rPr>
            </w:pPr>
            <w:r>
              <w:rPr>
                <w:rFonts w:hint="eastAsia" w:ascii="仿宋" w:hAnsi="仿宋" w:eastAsia="仿宋" w:cs="宋体"/>
                <w:color w:val="000000"/>
                <w:kern w:val="0"/>
                <w:sz w:val="32"/>
                <w:szCs w:val="32"/>
              </w:rPr>
              <w:t>公务用车购置及运行费</w:t>
            </w:r>
          </w:p>
        </w:tc>
        <w:tc>
          <w:tcPr>
            <w:tcW w:w="2433" w:type="dxa"/>
            <w:tcBorders>
              <w:top w:val="outset" w:color="auto" w:sz="6" w:space="0"/>
              <w:left w:val="outset" w:color="auto" w:sz="6" w:space="0"/>
              <w:bottom w:val="outset" w:color="auto" w:sz="6" w:space="0"/>
              <w:right w:val="outset" w:color="auto" w:sz="6" w:space="0"/>
            </w:tcBorders>
            <w:noWrap/>
            <w:vAlign w:val="bottom"/>
          </w:tcPr>
          <w:p>
            <w:pPr>
              <w:widowControl/>
              <w:spacing w:line="520" w:lineRule="exact"/>
              <w:ind w:firstLine="537" w:firstLineChars="168"/>
              <w:rPr>
                <w:rFonts w:ascii="仿宋" w:hAnsi="仿宋" w:eastAsia="仿宋" w:cs="宋体"/>
                <w:color w:val="000000"/>
                <w:kern w:val="0"/>
                <w:sz w:val="32"/>
                <w:szCs w:val="32"/>
              </w:rPr>
            </w:pPr>
            <w:r>
              <w:rPr>
                <w:rFonts w:hint="eastAsia" w:ascii="仿宋" w:hAnsi="仿宋" w:eastAsia="仿宋" w:cs="宋体"/>
                <w:color w:val="000000"/>
                <w:kern w:val="0"/>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75" w:type="dxa"/>
            <w:left w:w="75" w:type="dxa"/>
            <w:bottom w:w="75" w:type="dxa"/>
            <w:right w:w="75" w:type="dxa"/>
          </w:tblCellMar>
        </w:tblPrEx>
        <w:trPr>
          <w:tblCellSpacing w:w="0" w:type="dxa"/>
          <w:jc w:val="center"/>
        </w:trPr>
        <w:tc>
          <w:tcPr>
            <w:tcW w:w="5213" w:type="dxa"/>
            <w:tcBorders>
              <w:top w:val="outset" w:color="auto" w:sz="6" w:space="0"/>
              <w:left w:val="outset" w:color="auto" w:sz="6" w:space="0"/>
              <w:bottom w:val="outset" w:color="auto" w:sz="6" w:space="0"/>
              <w:right w:val="outset" w:color="auto" w:sz="6" w:space="0"/>
            </w:tcBorders>
            <w:noWrap/>
            <w:vAlign w:val="center"/>
          </w:tcPr>
          <w:p>
            <w:pPr>
              <w:widowControl/>
              <w:spacing w:line="520" w:lineRule="exact"/>
              <w:ind w:firstLine="537" w:firstLineChars="168"/>
              <w:rPr>
                <w:rFonts w:ascii="仿宋" w:hAnsi="仿宋" w:eastAsia="仿宋" w:cs="宋体"/>
                <w:color w:val="000000"/>
                <w:kern w:val="0"/>
                <w:sz w:val="32"/>
                <w:szCs w:val="32"/>
              </w:rPr>
            </w:pPr>
            <w:r>
              <w:rPr>
                <w:rFonts w:hint="eastAsia" w:ascii="Verdana" w:hAnsi="Verdana" w:eastAsia="仿宋" w:cs="宋体"/>
                <w:color w:val="000000"/>
                <w:kern w:val="0"/>
                <w:sz w:val="32"/>
                <w:szCs w:val="32"/>
              </w:rPr>
              <w:t> </w:t>
            </w:r>
            <w:r>
              <w:rPr>
                <w:rFonts w:hint="eastAsia" w:ascii="仿宋" w:hAnsi="仿宋" w:eastAsia="仿宋" w:cs="宋体"/>
                <w:color w:val="000000"/>
                <w:kern w:val="0"/>
                <w:sz w:val="32"/>
                <w:szCs w:val="32"/>
              </w:rPr>
              <w:t xml:space="preserve"> 其中：公务用车运行费</w:t>
            </w:r>
          </w:p>
        </w:tc>
        <w:tc>
          <w:tcPr>
            <w:tcW w:w="2433" w:type="dxa"/>
            <w:tcBorders>
              <w:top w:val="outset" w:color="auto" w:sz="6" w:space="0"/>
              <w:left w:val="outset" w:color="auto" w:sz="6" w:space="0"/>
              <w:bottom w:val="outset" w:color="auto" w:sz="6" w:space="0"/>
              <w:right w:val="outset" w:color="auto" w:sz="6" w:space="0"/>
            </w:tcBorders>
            <w:noWrap/>
            <w:vAlign w:val="bottom"/>
          </w:tcPr>
          <w:p>
            <w:pPr>
              <w:widowControl/>
              <w:spacing w:line="520" w:lineRule="exact"/>
              <w:ind w:firstLine="537" w:firstLineChars="168"/>
              <w:rPr>
                <w:rFonts w:ascii="仿宋" w:hAnsi="仿宋" w:eastAsia="仿宋" w:cs="宋体"/>
                <w:color w:val="000000"/>
                <w:kern w:val="0"/>
                <w:sz w:val="32"/>
                <w:szCs w:val="32"/>
              </w:rPr>
            </w:pPr>
            <w:r>
              <w:rPr>
                <w:rFonts w:hint="eastAsia" w:ascii="仿宋" w:hAnsi="仿宋" w:eastAsia="仿宋" w:cs="宋体"/>
                <w:color w:val="000000"/>
                <w:kern w:val="0"/>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75" w:type="dxa"/>
            <w:left w:w="75" w:type="dxa"/>
            <w:bottom w:w="75" w:type="dxa"/>
            <w:right w:w="75" w:type="dxa"/>
          </w:tblCellMar>
        </w:tblPrEx>
        <w:trPr>
          <w:tblCellSpacing w:w="0" w:type="dxa"/>
          <w:jc w:val="center"/>
        </w:trPr>
        <w:tc>
          <w:tcPr>
            <w:tcW w:w="5213" w:type="dxa"/>
            <w:tcBorders>
              <w:top w:val="outset" w:color="auto" w:sz="6" w:space="0"/>
              <w:left w:val="outset" w:color="auto" w:sz="6" w:space="0"/>
              <w:bottom w:val="outset" w:color="auto" w:sz="6" w:space="0"/>
              <w:right w:val="outset" w:color="auto" w:sz="6" w:space="0"/>
            </w:tcBorders>
            <w:noWrap/>
            <w:vAlign w:val="center"/>
          </w:tcPr>
          <w:p>
            <w:pPr>
              <w:widowControl/>
              <w:spacing w:line="520" w:lineRule="exact"/>
              <w:ind w:firstLine="537" w:firstLineChars="168"/>
              <w:rPr>
                <w:rFonts w:ascii="仿宋" w:hAnsi="仿宋" w:eastAsia="仿宋" w:cs="宋体"/>
                <w:color w:val="000000"/>
                <w:kern w:val="0"/>
                <w:sz w:val="32"/>
                <w:szCs w:val="32"/>
              </w:rPr>
            </w:pPr>
            <w:r>
              <w:rPr>
                <w:rFonts w:hint="eastAsia" w:ascii="Verdana" w:hAnsi="Verdana" w:eastAsia="仿宋"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Verdana" w:hAnsi="Verdana" w:eastAsia="仿宋" w:cs="宋体"/>
                <w:color w:val="000000"/>
                <w:kern w:val="0"/>
                <w:sz w:val="32"/>
                <w:szCs w:val="32"/>
              </w:rPr>
              <w:t>  </w:t>
            </w:r>
            <w:r>
              <w:rPr>
                <w:rFonts w:hint="eastAsia" w:ascii="仿宋" w:hAnsi="仿宋" w:eastAsia="仿宋" w:cs="宋体"/>
                <w:color w:val="000000"/>
                <w:kern w:val="0"/>
                <w:sz w:val="32"/>
                <w:szCs w:val="32"/>
              </w:rPr>
              <w:t xml:space="preserve">  公务用车购置费</w:t>
            </w:r>
          </w:p>
        </w:tc>
        <w:tc>
          <w:tcPr>
            <w:tcW w:w="2433" w:type="dxa"/>
            <w:tcBorders>
              <w:top w:val="outset" w:color="auto" w:sz="6" w:space="0"/>
              <w:left w:val="outset" w:color="auto" w:sz="6" w:space="0"/>
              <w:bottom w:val="outset" w:color="auto" w:sz="6" w:space="0"/>
              <w:right w:val="outset" w:color="auto" w:sz="6" w:space="0"/>
            </w:tcBorders>
            <w:noWrap/>
            <w:vAlign w:val="bottom"/>
          </w:tcPr>
          <w:p>
            <w:pPr>
              <w:widowControl/>
              <w:spacing w:line="520" w:lineRule="exact"/>
              <w:ind w:firstLine="537" w:firstLineChars="168"/>
              <w:rPr>
                <w:rFonts w:ascii="仿宋" w:hAnsi="仿宋" w:eastAsia="仿宋" w:cs="宋体"/>
                <w:color w:val="000000"/>
                <w:kern w:val="0"/>
                <w:sz w:val="32"/>
                <w:szCs w:val="32"/>
              </w:rPr>
            </w:pPr>
            <w:r>
              <w:rPr>
                <w:rFonts w:hint="eastAsia" w:ascii="仿宋" w:hAnsi="仿宋" w:eastAsia="仿宋" w:cs="宋体"/>
                <w:color w:val="000000"/>
                <w:kern w:val="0"/>
                <w:sz w:val="32"/>
                <w:szCs w:val="32"/>
              </w:rPr>
              <w:t>0</w:t>
            </w:r>
          </w:p>
        </w:tc>
      </w:tr>
    </w:tbl>
    <w:p>
      <w:pPr>
        <w:widowControl/>
        <w:spacing w:line="520" w:lineRule="exact"/>
        <w:ind w:firstLine="537" w:firstLineChars="168"/>
        <w:rPr>
          <w:rFonts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520" w:lineRule="exact"/>
        <w:ind w:firstLine="537" w:firstLineChars="168"/>
        <w:rPr>
          <w:rFonts w:ascii="黑体" w:hAnsi="宋体" w:eastAsia="黑体" w:cs="宋体"/>
          <w:color w:val="000000"/>
          <w:kern w:val="0"/>
          <w:sz w:val="32"/>
          <w:szCs w:val="32"/>
        </w:rPr>
      </w:pPr>
      <w:r>
        <w:rPr>
          <w:rFonts w:hint="eastAsia" w:ascii="黑体" w:hAnsi="宋体" w:eastAsia="黑体" w:cs="宋体"/>
          <w:color w:val="000000"/>
          <w:kern w:val="0"/>
          <w:sz w:val="32"/>
          <w:szCs w:val="32"/>
        </w:rPr>
        <w:t xml:space="preserve">二、2021年县级“三公”经费财政拨款支出情况说明 </w:t>
      </w:r>
    </w:p>
    <w:p>
      <w:pPr>
        <w:widowControl/>
        <w:spacing w:line="520" w:lineRule="exact"/>
        <w:ind w:firstLine="537" w:firstLineChars="168"/>
        <w:rPr>
          <w:rFonts w:ascii="仿宋" w:hAnsi="仿宋" w:eastAsia="仿宋" w:cs="宋体"/>
          <w:color w:val="000000"/>
          <w:kern w:val="0"/>
          <w:sz w:val="32"/>
          <w:szCs w:val="32"/>
        </w:rPr>
      </w:pPr>
      <w:r>
        <w:rPr>
          <w:rFonts w:hint="eastAsia" w:ascii="仿宋" w:hAnsi="仿宋" w:eastAsia="仿宋"/>
          <w:color w:val="000000"/>
          <w:sz w:val="32"/>
          <w:szCs w:val="32"/>
        </w:rPr>
        <w:t>2021年，为全面反映“三公”经费支出，本次公布的“三公”经费预算为部门汇总数，仅包括本局1个预算单位。2021年“三公”经费财政拨款预算数为7.6万元，其中：因公出国（境）费0万元，公务接待费7.6万元，公务用车购置及运行费0万元。“三公”经费较上年预算下降5%。“三公”经费预算具体情况如下：</w:t>
      </w:r>
      <w:r>
        <w:rPr>
          <w:rFonts w:hint="eastAsia" w:ascii="仿宋" w:hAnsi="仿宋" w:eastAsia="仿宋" w:cs="宋体"/>
          <w:color w:val="000000"/>
          <w:kern w:val="0"/>
          <w:sz w:val="32"/>
          <w:szCs w:val="32"/>
        </w:rPr>
        <w:t xml:space="preserve"> </w:t>
      </w:r>
    </w:p>
    <w:p>
      <w:pPr>
        <w:pStyle w:val="6"/>
        <w:spacing w:before="0" w:beforeAutospacing="0" w:after="0" w:afterAutospacing="0" w:line="520" w:lineRule="exact"/>
        <w:ind w:firstLine="537" w:firstLineChars="168"/>
        <w:jc w:val="both"/>
        <w:rPr>
          <w:rFonts w:ascii="仿宋" w:hAnsi="仿宋" w:eastAsia="仿宋"/>
          <w:color w:val="000000"/>
          <w:sz w:val="32"/>
          <w:szCs w:val="32"/>
        </w:rPr>
      </w:pPr>
      <w:r>
        <w:rPr>
          <w:rFonts w:hint="eastAsia" w:ascii="仿宋" w:hAnsi="仿宋" w:eastAsia="仿宋"/>
          <w:color w:val="000000"/>
          <w:sz w:val="32"/>
          <w:szCs w:val="32"/>
        </w:rPr>
        <w:t>（一）因公出国（境）费预算0万元，县级财政一般不安排此预算，上级组织部门安排的，年终财政追加。经费使用严格按照《寿县市直党政机关因公临时出国经费管理办法》（淮财行政〔2014〕65号）相关规定执行。</w:t>
      </w:r>
    </w:p>
    <w:p>
      <w:pPr>
        <w:pStyle w:val="6"/>
        <w:spacing w:before="0" w:beforeAutospacing="0" w:after="0" w:afterAutospacing="0" w:line="520" w:lineRule="exact"/>
        <w:ind w:firstLine="537" w:firstLineChars="168"/>
        <w:jc w:val="both"/>
        <w:rPr>
          <w:rFonts w:ascii="仿宋" w:hAnsi="仿宋" w:eastAsia="仿宋"/>
          <w:color w:val="000000"/>
          <w:sz w:val="32"/>
          <w:szCs w:val="32"/>
        </w:rPr>
      </w:pPr>
      <w:r>
        <w:rPr>
          <w:rFonts w:hint="eastAsia" w:ascii="仿宋" w:hAnsi="仿宋" w:eastAsia="仿宋"/>
          <w:color w:val="000000"/>
          <w:sz w:val="32"/>
          <w:szCs w:val="32"/>
        </w:rPr>
        <w:t>（二）公务接待费预算7.6万元，主要用于接待上级、外单位业务指导和工作调研、招商活动等公务往来支出。经费使用贯贯彻落实中央八项规定、省委省政府30条规定和市委40条规定，严格执行《党政机关厉行节约反对浪费条例》（中发〔2013〕13号）和《中共寿县纪律检查委员会关于坚决整治三种“顽症”切实加强机关作风建设的若干规定（暂行）的通知》（淮纪〔2013〕27号）规定。</w:t>
      </w:r>
    </w:p>
    <w:p>
      <w:pPr>
        <w:pStyle w:val="6"/>
        <w:spacing w:before="0" w:beforeAutospacing="0" w:after="0" w:afterAutospacing="0" w:line="520" w:lineRule="exact"/>
        <w:ind w:firstLine="537" w:firstLineChars="168"/>
        <w:jc w:val="both"/>
        <w:rPr>
          <w:rFonts w:ascii="仿宋" w:hAnsi="仿宋" w:eastAsia="仿宋"/>
          <w:color w:val="000000"/>
          <w:sz w:val="32"/>
          <w:szCs w:val="32"/>
        </w:rPr>
      </w:pPr>
      <w:r>
        <w:rPr>
          <w:rFonts w:hint="eastAsia" w:ascii="仿宋" w:hAnsi="仿宋" w:eastAsia="仿宋"/>
          <w:color w:val="000000"/>
          <w:sz w:val="32"/>
          <w:szCs w:val="32"/>
        </w:rPr>
        <w:t>（三）公务用车购置及运行费预算0万元，其中：公务用车运行费0万元，公务用车购置费0万元。经费使用严格按照中央、省和市有关公务用车配备使用管理制度执行。</w:t>
      </w:r>
    </w:p>
    <w:p>
      <w:pPr>
        <w:pStyle w:val="6"/>
        <w:spacing w:before="0" w:beforeAutospacing="0" w:after="0" w:afterAutospacing="0" w:line="520" w:lineRule="exact"/>
        <w:ind w:firstLine="537" w:firstLineChars="168"/>
        <w:jc w:val="both"/>
        <w:rPr>
          <w:rFonts w:ascii="仿宋_GB2312" w:hAnsi="Verdana" w:eastAsia="仿宋_GB2312"/>
          <w:color w:val="444444"/>
          <w:sz w:val="32"/>
          <w:szCs w:val="32"/>
        </w:rPr>
      </w:pPr>
    </w:p>
    <w:p>
      <w:pPr>
        <w:pStyle w:val="6"/>
        <w:spacing w:before="0" w:beforeAutospacing="0" w:after="0" w:afterAutospacing="0" w:line="520" w:lineRule="exact"/>
        <w:ind w:firstLine="537" w:firstLineChars="168"/>
        <w:jc w:val="both"/>
        <w:rPr>
          <w:rFonts w:ascii="仿宋_GB2312" w:hAnsi="Verdana" w:eastAsia="仿宋_GB2312"/>
          <w:color w:val="444444"/>
          <w:sz w:val="32"/>
          <w:szCs w:val="32"/>
        </w:rPr>
      </w:pPr>
    </w:p>
    <w:p>
      <w:pPr>
        <w:pStyle w:val="6"/>
        <w:spacing w:before="0" w:beforeAutospacing="0" w:after="0" w:afterAutospacing="0" w:line="520" w:lineRule="exact"/>
        <w:ind w:firstLine="537" w:firstLineChars="168"/>
        <w:jc w:val="both"/>
        <w:rPr>
          <w:rFonts w:ascii="仿宋_GB2312" w:hAnsi="Verdana" w:eastAsia="仿宋_GB2312"/>
          <w:color w:val="444444"/>
          <w:sz w:val="32"/>
          <w:szCs w:val="32"/>
        </w:rPr>
      </w:pPr>
    </w:p>
    <w:p>
      <w:pPr>
        <w:pStyle w:val="6"/>
        <w:spacing w:before="0" w:beforeAutospacing="0" w:after="0" w:afterAutospacing="0" w:line="520" w:lineRule="exact"/>
        <w:ind w:firstLine="537" w:firstLineChars="168"/>
        <w:jc w:val="both"/>
        <w:rPr>
          <w:rFonts w:ascii="仿宋_GB2312" w:hAnsi="Verdana" w:eastAsia="仿宋_GB2312"/>
          <w:color w:val="444444"/>
          <w:sz w:val="32"/>
          <w:szCs w:val="32"/>
        </w:rPr>
      </w:pPr>
    </w:p>
    <w:p>
      <w:pPr>
        <w:pStyle w:val="6"/>
        <w:spacing w:before="0" w:beforeAutospacing="0" w:after="0" w:afterAutospacing="0" w:line="600" w:lineRule="exact"/>
        <w:jc w:val="both"/>
        <w:rPr>
          <w:rStyle w:val="9"/>
          <w:rFonts w:ascii="楷体_GB2312" w:hAnsi="Times New Roman" w:eastAsia="楷体_GB2312"/>
          <w:b w:val="0"/>
          <w:kern w:val="2"/>
          <w:sz w:val="32"/>
          <w:szCs w:val="32"/>
        </w:rPr>
      </w:pPr>
    </w:p>
    <w:sectPr>
      <w:footerReference r:id="rId3" w:type="default"/>
      <w:pgSz w:w="11906" w:h="16838"/>
      <w:pgMar w:top="1440" w:right="1418"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25</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EF3"/>
    <w:rsid w:val="00001C4D"/>
    <w:rsid w:val="0000499F"/>
    <w:rsid w:val="00004F1A"/>
    <w:rsid w:val="0000665B"/>
    <w:rsid w:val="00016712"/>
    <w:rsid w:val="00020DE5"/>
    <w:rsid w:val="0002245A"/>
    <w:rsid w:val="000235D0"/>
    <w:rsid w:val="0002496B"/>
    <w:rsid w:val="0004172E"/>
    <w:rsid w:val="00041A3C"/>
    <w:rsid w:val="00044AF5"/>
    <w:rsid w:val="0004504D"/>
    <w:rsid w:val="00046C78"/>
    <w:rsid w:val="00047711"/>
    <w:rsid w:val="0005172D"/>
    <w:rsid w:val="00054C28"/>
    <w:rsid w:val="00060EE4"/>
    <w:rsid w:val="0006387D"/>
    <w:rsid w:val="00066783"/>
    <w:rsid w:val="00066E8F"/>
    <w:rsid w:val="0007222A"/>
    <w:rsid w:val="00076341"/>
    <w:rsid w:val="000767EB"/>
    <w:rsid w:val="00076D39"/>
    <w:rsid w:val="00080FA1"/>
    <w:rsid w:val="00086201"/>
    <w:rsid w:val="000876F2"/>
    <w:rsid w:val="00091AAC"/>
    <w:rsid w:val="000922BD"/>
    <w:rsid w:val="00092925"/>
    <w:rsid w:val="000A039F"/>
    <w:rsid w:val="000A2B6B"/>
    <w:rsid w:val="000A3109"/>
    <w:rsid w:val="000A440A"/>
    <w:rsid w:val="000A494F"/>
    <w:rsid w:val="000A5B80"/>
    <w:rsid w:val="000A7793"/>
    <w:rsid w:val="000B102E"/>
    <w:rsid w:val="000B1562"/>
    <w:rsid w:val="000B37FE"/>
    <w:rsid w:val="000B7C34"/>
    <w:rsid w:val="000C293F"/>
    <w:rsid w:val="000C751B"/>
    <w:rsid w:val="000D0688"/>
    <w:rsid w:val="000D56C5"/>
    <w:rsid w:val="000E208B"/>
    <w:rsid w:val="000E4F06"/>
    <w:rsid w:val="000F21BB"/>
    <w:rsid w:val="000F560D"/>
    <w:rsid w:val="000F591D"/>
    <w:rsid w:val="000F678E"/>
    <w:rsid w:val="001003FB"/>
    <w:rsid w:val="00101A9A"/>
    <w:rsid w:val="00102014"/>
    <w:rsid w:val="00103721"/>
    <w:rsid w:val="001055D0"/>
    <w:rsid w:val="001119B2"/>
    <w:rsid w:val="00112450"/>
    <w:rsid w:val="00112D2B"/>
    <w:rsid w:val="00114110"/>
    <w:rsid w:val="00116634"/>
    <w:rsid w:val="00120CF9"/>
    <w:rsid w:val="001278AA"/>
    <w:rsid w:val="00130820"/>
    <w:rsid w:val="00130975"/>
    <w:rsid w:val="00132B96"/>
    <w:rsid w:val="00137888"/>
    <w:rsid w:val="001431FA"/>
    <w:rsid w:val="00144CED"/>
    <w:rsid w:val="0015060B"/>
    <w:rsid w:val="00153162"/>
    <w:rsid w:val="00154DD9"/>
    <w:rsid w:val="00154EB8"/>
    <w:rsid w:val="0015647F"/>
    <w:rsid w:val="001576E5"/>
    <w:rsid w:val="00165ECB"/>
    <w:rsid w:val="001748CD"/>
    <w:rsid w:val="0017717F"/>
    <w:rsid w:val="001822C2"/>
    <w:rsid w:val="001852B4"/>
    <w:rsid w:val="00194180"/>
    <w:rsid w:val="00196579"/>
    <w:rsid w:val="001A022B"/>
    <w:rsid w:val="001A1297"/>
    <w:rsid w:val="001A252D"/>
    <w:rsid w:val="001B3434"/>
    <w:rsid w:val="001C0BD2"/>
    <w:rsid w:val="001C0F29"/>
    <w:rsid w:val="001C3604"/>
    <w:rsid w:val="001D029A"/>
    <w:rsid w:val="001D561C"/>
    <w:rsid w:val="001D7312"/>
    <w:rsid w:val="001D73EC"/>
    <w:rsid w:val="001E36E2"/>
    <w:rsid w:val="001E46D7"/>
    <w:rsid w:val="001E64D3"/>
    <w:rsid w:val="001F0790"/>
    <w:rsid w:val="001F07F0"/>
    <w:rsid w:val="001F32D7"/>
    <w:rsid w:val="001F37B1"/>
    <w:rsid w:val="001F5422"/>
    <w:rsid w:val="0020030E"/>
    <w:rsid w:val="00201BB6"/>
    <w:rsid w:val="00204AF2"/>
    <w:rsid w:val="00204EFF"/>
    <w:rsid w:val="00210A8F"/>
    <w:rsid w:val="00210E2A"/>
    <w:rsid w:val="00212A5F"/>
    <w:rsid w:val="00213575"/>
    <w:rsid w:val="002161FA"/>
    <w:rsid w:val="00216582"/>
    <w:rsid w:val="00216F14"/>
    <w:rsid w:val="002217F7"/>
    <w:rsid w:val="00223037"/>
    <w:rsid w:val="00223DD6"/>
    <w:rsid w:val="00232957"/>
    <w:rsid w:val="0023587C"/>
    <w:rsid w:val="00235E7C"/>
    <w:rsid w:val="00240354"/>
    <w:rsid w:val="00241D6B"/>
    <w:rsid w:val="0024264B"/>
    <w:rsid w:val="00244ADF"/>
    <w:rsid w:val="0024780F"/>
    <w:rsid w:val="00262483"/>
    <w:rsid w:val="00263FFD"/>
    <w:rsid w:val="00264952"/>
    <w:rsid w:val="00264F08"/>
    <w:rsid w:val="00265181"/>
    <w:rsid w:val="00266F6F"/>
    <w:rsid w:val="00270F63"/>
    <w:rsid w:val="00271BD2"/>
    <w:rsid w:val="002731B1"/>
    <w:rsid w:val="00274682"/>
    <w:rsid w:val="00281B96"/>
    <w:rsid w:val="002822B7"/>
    <w:rsid w:val="002843F3"/>
    <w:rsid w:val="00284AD1"/>
    <w:rsid w:val="00284B1C"/>
    <w:rsid w:val="002912FF"/>
    <w:rsid w:val="0029292C"/>
    <w:rsid w:val="002976EB"/>
    <w:rsid w:val="002A0119"/>
    <w:rsid w:val="002A0338"/>
    <w:rsid w:val="002A15BD"/>
    <w:rsid w:val="002A201D"/>
    <w:rsid w:val="002A2BA9"/>
    <w:rsid w:val="002A4CEA"/>
    <w:rsid w:val="002A6E39"/>
    <w:rsid w:val="002B4F53"/>
    <w:rsid w:val="002B4FEF"/>
    <w:rsid w:val="002C451D"/>
    <w:rsid w:val="002D1FE7"/>
    <w:rsid w:val="002D3774"/>
    <w:rsid w:val="002D3CBA"/>
    <w:rsid w:val="002D43CF"/>
    <w:rsid w:val="002D5BA6"/>
    <w:rsid w:val="002D7EF7"/>
    <w:rsid w:val="002E4510"/>
    <w:rsid w:val="002E5F07"/>
    <w:rsid w:val="002E6EE7"/>
    <w:rsid w:val="002F50BC"/>
    <w:rsid w:val="002F6B5C"/>
    <w:rsid w:val="00300844"/>
    <w:rsid w:val="00303152"/>
    <w:rsid w:val="00303F50"/>
    <w:rsid w:val="00312897"/>
    <w:rsid w:val="003138E5"/>
    <w:rsid w:val="00315AC7"/>
    <w:rsid w:val="003202A5"/>
    <w:rsid w:val="00322E4D"/>
    <w:rsid w:val="0033096E"/>
    <w:rsid w:val="00336AE6"/>
    <w:rsid w:val="0034241B"/>
    <w:rsid w:val="00344196"/>
    <w:rsid w:val="0034469C"/>
    <w:rsid w:val="003479E4"/>
    <w:rsid w:val="003607C5"/>
    <w:rsid w:val="003613BE"/>
    <w:rsid w:val="00361D0B"/>
    <w:rsid w:val="00364339"/>
    <w:rsid w:val="003708B2"/>
    <w:rsid w:val="0037368D"/>
    <w:rsid w:val="00374A95"/>
    <w:rsid w:val="003764C5"/>
    <w:rsid w:val="00376B6E"/>
    <w:rsid w:val="003853BB"/>
    <w:rsid w:val="003872E9"/>
    <w:rsid w:val="00387A5C"/>
    <w:rsid w:val="00390125"/>
    <w:rsid w:val="00392333"/>
    <w:rsid w:val="00394026"/>
    <w:rsid w:val="00396026"/>
    <w:rsid w:val="00397065"/>
    <w:rsid w:val="003A1262"/>
    <w:rsid w:val="003A3AB3"/>
    <w:rsid w:val="003B70C8"/>
    <w:rsid w:val="003B742B"/>
    <w:rsid w:val="003C0365"/>
    <w:rsid w:val="003C11AF"/>
    <w:rsid w:val="003C18FB"/>
    <w:rsid w:val="003C1D28"/>
    <w:rsid w:val="003C3C10"/>
    <w:rsid w:val="003C5996"/>
    <w:rsid w:val="003C60DA"/>
    <w:rsid w:val="003C69BD"/>
    <w:rsid w:val="003D1D2A"/>
    <w:rsid w:val="003D2A66"/>
    <w:rsid w:val="003D5C34"/>
    <w:rsid w:val="003D7E92"/>
    <w:rsid w:val="003D7ECD"/>
    <w:rsid w:val="003E20CD"/>
    <w:rsid w:val="003E43F8"/>
    <w:rsid w:val="003E4E65"/>
    <w:rsid w:val="003E6CE9"/>
    <w:rsid w:val="003F17B8"/>
    <w:rsid w:val="003F2586"/>
    <w:rsid w:val="003F48A6"/>
    <w:rsid w:val="003F4E12"/>
    <w:rsid w:val="003F6420"/>
    <w:rsid w:val="003F736F"/>
    <w:rsid w:val="003F7A4E"/>
    <w:rsid w:val="003F7F66"/>
    <w:rsid w:val="0040046F"/>
    <w:rsid w:val="00405697"/>
    <w:rsid w:val="004074D7"/>
    <w:rsid w:val="00410C7A"/>
    <w:rsid w:val="00414C62"/>
    <w:rsid w:val="00416F0B"/>
    <w:rsid w:val="00417956"/>
    <w:rsid w:val="004205EB"/>
    <w:rsid w:val="004210AB"/>
    <w:rsid w:val="00421510"/>
    <w:rsid w:val="00422A81"/>
    <w:rsid w:val="004271C2"/>
    <w:rsid w:val="00427398"/>
    <w:rsid w:val="0043251E"/>
    <w:rsid w:val="004348D5"/>
    <w:rsid w:val="00443AD4"/>
    <w:rsid w:val="00446D07"/>
    <w:rsid w:val="00456891"/>
    <w:rsid w:val="00457E1E"/>
    <w:rsid w:val="00464B12"/>
    <w:rsid w:val="004652A5"/>
    <w:rsid w:val="00465648"/>
    <w:rsid w:val="00465890"/>
    <w:rsid w:val="0047415A"/>
    <w:rsid w:val="00477601"/>
    <w:rsid w:val="00477896"/>
    <w:rsid w:val="00481181"/>
    <w:rsid w:val="0048209E"/>
    <w:rsid w:val="00486114"/>
    <w:rsid w:val="004869A4"/>
    <w:rsid w:val="0048782D"/>
    <w:rsid w:val="00491627"/>
    <w:rsid w:val="00491E6A"/>
    <w:rsid w:val="00492545"/>
    <w:rsid w:val="00492C8E"/>
    <w:rsid w:val="00492E81"/>
    <w:rsid w:val="004A17BF"/>
    <w:rsid w:val="004A34C0"/>
    <w:rsid w:val="004A4E47"/>
    <w:rsid w:val="004A5A45"/>
    <w:rsid w:val="004A63C3"/>
    <w:rsid w:val="004B18F7"/>
    <w:rsid w:val="004B38DE"/>
    <w:rsid w:val="004B45C1"/>
    <w:rsid w:val="004C2D13"/>
    <w:rsid w:val="004C39F8"/>
    <w:rsid w:val="004C3F3A"/>
    <w:rsid w:val="004D16C1"/>
    <w:rsid w:val="004D28B3"/>
    <w:rsid w:val="004D4377"/>
    <w:rsid w:val="004D4B7A"/>
    <w:rsid w:val="004D5AFE"/>
    <w:rsid w:val="004E5D79"/>
    <w:rsid w:val="004F2B8B"/>
    <w:rsid w:val="004F6506"/>
    <w:rsid w:val="005035AE"/>
    <w:rsid w:val="00511848"/>
    <w:rsid w:val="00511931"/>
    <w:rsid w:val="00513252"/>
    <w:rsid w:val="00515E34"/>
    <w:rsid w:val="00516A5C"/>
    <w:rsid w:val="00517A1B"/>
    <w:rsid w:val="0052036E"/>
    <w:rsid w:val="0052098F"/>
    <w:rsid w:val="00520F09"/>
    <w:rsid w:val="00527460"/>
    <w:rsid w:val="00530BC3"/>
    <w:rsid w:val="00532451"/>
    <w:rsid w:val="00536194"/>
    <w:rsid w:val="005404B7"/>
    <w:rsid w:val="005406C9"/>
    <w:rsid w:val="00540A89"/>
    <w:rsid w:val="00542C85"/>
    <w:rsid w:val="00543AF0"/>
    <w:rsid w:val="00545495"/>
    <w:rsid w:val="00546E16"/>
    <w:rsid w:val="005560DF"/>
    <w:rsid w:val="005566B5"/>
    <w:rsid w:val="00556ACC"/>
    <w:rsid w:val="00562C72"/>
    <w:rsid w:val="005672DB"/>
    <w:rsid w:val="00570085"/>
    <w:rsid w:val="0057056C"/>
    <w:rsid w:val="005720A0"/>
    <w:rsid w:val="00573536"/>
    <w:rsid w:val="005738ED"/>
    <w:rsid w:val="005749F4"/>
    <w:rsid w:val="005851C2"/>
    <w:rsid w:val="00586726"/>
    <w:rsid w:val="0059103C"/>
    <w:rsid w:val="005A0A22"/>
    <w:rsid w:val="005A689B"/>
    <w:rsid w:val="005B0ECF"/>
    <w:rsid w:val="005B4458"/>
    <w:rsid w:val="005B68B7"/>
    <w:rsid w:val="005C28DE"/>
    <w:rsid w:val="005C2D46"/>
    <w:rsid w:val="005C542F"/>
    <w:rsid w:val="005C66FF"/>
    <w:rsid w:val="005C7AD0"/>
    <w:rsid w:val="005D141D"/>
    <w:rsid w:val="005D1F22"/>
    <w:rsid w:val="005D384F"/>
    <w:rsid w:val="005D617F"/>
    <w:rsid w:val="005D7F46"/>
    <w:rsid w:val="005E0697"/>
    <w:rsid w:val="005E39D1"/>
    <w:rsid w:val="005F3FBF"/>
    <w:rsid w:val="005F42CE"/>
    <w:rsid w:val="005F43C4"/>
    <w:rsid w:val="005F67C0"/>
    <w:rsid w:val="005F7E38"/>
    <w:rsid w:val="00602BB9"/>
    <w:rsid w:val="006056A7"/>
    <w:rsid w:val="0060574C"/>
    <w:rsid w:val="00610544"/>
    <w:rsid w:val="00612140"/>
    <w:rsid w:val="00614EC4"/>
    <w:rsid w:val="00615C41"/>
    <w:rsid w:val="00616DE7"/>
    <w:rsid w:val="00620E62"/>
    <w:rsid w:val="00622F70"/>
    <w:rsid w:val="0062426F"/>
    <w:rsid w:val="006308F5"/>
    <w:rsid w:val="00631013"/>
    <w:rsid w:val="00633459"/>
    <w:rsid w:val="00634A98"/>
    <w:rsid w:val="006374E0"/>
    <w:rsid w:val="006376DB"/>
    <w:rsid w:val="00645436"/>
    <w:rsid w:val="006456B8"/>
    <w:rsid w:val="0064594E"/>
    <w:rsid w:val="006522C5"/>
    <w:rsid w:val="00654F07"/>
    <w:rsid w:val="00656BF5"/>
    <w:rsid w:val="00657365"/>
    <w:rsid w:val="00657A31"/>
    <w:rsid w:val="00660201"/>
    <w:rsid w:val="00664AC7"/>
    <w:rsid w:val="00670DCE"/>
    <w:rsid w:val="00671243"/>
    <w:rsid w:val="00680702"/>
    <w:rsid w:val="00682575"/>
    <w:rsid w:val="0068788C"/>
    <w:rsid w:val="00690735"/>
    <w:rsid w:val="00696430"/>
    <w:rsid w:val="006A0FCD"/>
    <w:rsid w:val="006A288D"/>
    <w:rsid w:val="006A49EE"/>
    <w:rsid w:val="006A54A2"/>
    <w:rsid w:val="006A59F4"/>
    <w:rsid w:val="006B04A0"/>
    <w:rsid w:val="006B309C"/>
    <w:rsid w:val="006B5BB8"/>
    <w:rsid w:val="006C0606"/>
    <w:rsid w:val="006C0D39"/>
    <w:rsid w:val="006C208D"/>
    <w:rsid w:val="006C5CA9"/>
    <w:rsid w:val="006E4424"/>
    <w:rsid w:val="006F077B"/>
    <w:rsid w:val="006F32B4"/>
    <w:rsid w:val="007028CE"/>
    <w:rsid w:val="00707041"/>
    <w:rsid w:val="00710E1F"/>
    <w:rsid w:val="007110A4"/>
    <w:rsid w:val="00714275"/>
    <w:rsid w:val="00715743"/>
    <w:rsid w:val="0071575A"/>
    <w:rsid w:val="00716783"/>
    <w:rsid w:val="007220E1"/>
    <w:rsid w:val="00727AAB"/>
    <w:rsid w:val="00732B18"/>
    <w:rsid w:val="0073588B"/>
    <w:rsid w:val="007361AD"/>
    <w:rsid w:val="00740224"/>
    <w:rsid w:val="0074079B"/>
    <w:rsid w:val="00741687"/>
    <w:rsid w:val="007456AE"/>
    <w:rsid w:val="0074635D"/>
    <w:rsid w:val="00746CE0"/>
    <w:rsid w:val="007507F4"/>
    <w:rsid w:val="00753AFD"/>
    <w:rsid w:val="00755B89"/>
    <w:rsid w:val="00755C84"/>
    <w:rsid w:val="00763351"/>
    <w:rsid w:val="00763C51"/>
    <w:rsid w:val="007648E5"/>
    <w:rsid w:val="00767B3D"/>
    <w:rsid w:val="00771167"/>
    <w:rsid w:val="007711B0"/>
    <w:rsid w:val="00771958"/>
    <w:rsid w:val="00776EE1"/>
    <w:rsid w:val="00787632"/>
    <w:rsid w:val="00792EA1"/>
    <w:rsid w:val="00795B9A"/>
    <w:rsid w:val="007A0D9E"/>
    <w:rsid w:val="007B1B53"/>
    <w:rsid w:val="007B3A89"/>
    <w:rsid w:val="007B71F4"/>
    <w:rsid w:val="007B76CC"/>
    <w:rsid w:val="007C06FB"/>
    <w:rsid w:val="007C24BB"/>
    <w:rsid w:val="007C719C"/>
    <w:rsid w:val="007D045A"/>
    <w:rsid w:val="007E5401"/>
    <w:rsid w:val="007E78AE"/>
    <w:rsid w:val="007E795C"/>
    <w:rsid w:val="007F0D37"/>
    <w:rsid w:val="0080519E"/>
    <w:rsid w:val="008140AC"/>
    <w:rsid w:val="00816414"/>
    <w:rsid w:val="008274B3"/>
    <w:rsid w:val="008277DE"/>
    <w:rsid w:val="00831FAA"/>
    <w:rsid w:val="00837C89"/>
    <w:rsid w:val="0084029F"/>
    <w:rsid w:val="00840324"/>
    <w:rsid w:val="00840A32"/>
    <w:rsid w:val="00841996"/>
    <w:rsid w:val="00845E8F"/>
    <w:rsid w:val="00847616"/>
    <w:rsid w:val="00850039"/>
    <w:rsid w:val="00850D77"/>
    <w:rsid w:val="00853098"/>
    <w:rsid w:val="00855475"/>
    <w:rsid w:val="008619C0"/>
    <w:rsid w:val="008671E1"/>
    <w:rsid w:val="00870B98"/>
    <w:rsid w:val="00873BAD"/>
    <w:rsid w:val="00873C8C"/>
    <w:rsid w:val="00874923"/>
    <w:rsid w:val="00876DCB"/>
    <w:rsid w:val="00877781"/>
    <w:rsid w:val="00880749"/>
    <w:rsid w:val="0088165C"/>
    <w:rsid w:val="00884EF3"/>
    <w:rsid w:val="00884F63"/>
    <w:rsid w:val="00887E4C"/>
    <w:rsid w:val="008938B9"/>
    <w:rsid w:val="008A253F"/>
    <w:rsid w:val="008A35EB"/>
    <w:rsid w:val="008A43AE"/>
    <w:rsid w:val="008A5956"/>
    <w:rsid w:val="008B096B"/>
    <w:rsid w:val="008B0EC5"/>
    <w:rsid w:val="008B6CBB"/>
    <w:rsid w:val="008C4CF4"/>
    <w:rsid w:val="008C576D"/>
    <w:rsid w:val="008C7933"/>
    <w:rsid w:val="008D0B29"/>
    <w:rsid w:val="008D4556"/>
    <w:rsid w:val="008D7118"/>
    <w:rsid w:val="008E2EAA"/>
    <w:rsid w:val="008E3B53"/>
    <w:rsid w:val="008E6387"/>
    <w:rsid w:val="008F429C"/>
    <w:rsid w:val="008F430F"/>
    <w:rsid w:val="009004CD"/>
    <w:rsid w:val="009014F5"/>
    <w:rsid w:val="0090196E"/>
    <w:rsid w:val="00901EC3"/>
    <w:rsid w:val="0090208D"/>
    <w:rsid w:val="00903994"/>
    <w:rsid w:val="0091270C"/>
    <w:rsid w:val="00912832"/>
    <w:rsid w:val="00913636"/>
    <w:rsid w:val="0091481C"/>
    <w:rsid w:val="0091660C"/>
    <w:rsid w:val="009176F9"/>
    <w:rsid w:val="0092492B"/>
    <w:rsid w:val="0092511F"/>
    <w:rsid w:val="0092634C"/>
    <w:rsid w:val="009340C8"/>
    <w:rsid w:val="0094235B"/>
    <w:rsid w:val="00946992"/>
    <w:rsid w:val="00951D06"/>
    <w:rsid w:val="00952F19"/>
    <w:rsid w:val="009531FE"/>
    <w:rsid w:val="00954BA6"/>
    <w:rsid w:val="00956354"/>
    <w:rsid w:val="009636BD"/>
    <w:rsid w:val="00966E69"/>
    <w:rsid w:val="00971CE5"/>
    <w:rsid w:val="0097393E"/>
    <w:rsid w:val="0097584C"/>
    <w:rsid w:val="009772DC"/>
    <w:rsid w:val="0098072D"/>
    <w:rsid w:val="00980A8F"/>
    <w:rsid w:val="00981E63"/>
    <w:rsid w:val="00984D8B"/>
    <w:rsid w:val="00986711"/>
    <w:rsid w:val="0098740D"/>
    <w:rsid w:val="00994F0E"/>
    <w:rsid w:val="00996EB5"/>
    <w:rsid w:val="009A2AC0"/>
    <w:rsid w:val="009A46F9"/>
    <w:rsid w:val="009A4818"/>
    <w:rsid w:val="009A7CEE"/>
    <w:rsid w:val="009B052D"/>
    <w:rsid w:val="009B63C8"/>
    <w:rsid w:val="009C2A87"/>
    <w:rsid w:val="009C493D"/>
    <w:rsid w:val="009C7E66"/>
    <w:rsid w:val="009D6373"/>
    <w:rsid w:val="009E1D5C"/>
    <w:rsid w:val="009E2DE8"/>
    <w:rsid w:val="009E4817"/>
    <w:rsid w:val="009E4968"/>
    <w:rsid w:val="009F0CB4"/>
    <w:rsid w:val="00A012BA"/>
    <w:rsid w:val="00A01DE6"/>
    <w:rsid w:val="00A04B86"/>
    <w:rsid w:val="00A067BC"/>
    <w:rsid w:val="00A0692F"/>
    <w:rsid w:val="00A07986"/>
    <w:rsid w:val="00A07B94"/>
    <w:rsid w:val="00A101B6"/>
    <w:rsid w:val="00A10362"/>
    <w:rsid w:val="00A22990"/>
    <w:rsid w:val="00A23453"/>
    <w:rsid w:val="00A2465E"/>
    <w:rsid w:val="00A33E37"/>
    <w:rsid w:val="00A3675B"/>
    <w:rsid w:val="00A411E7"/>
    <w:rsid w:val="00A45394"/>
    <w:rsid w:val="00A519AE"/>
    <w:rsid w:val="00A60F6F"/>
    <w:rsid w:val="00A62DFA"/>
    <w:rsid w:val="00A635B6"/>
    <w:rsid w:val="00A637EB"/>
    <w:rsid w:val="00A6402E"/>
    <w:rsid w:val="00A64936"/>
    <w:rsid w:val="00A6548D"/>
    <w:rsid w:val="00A655D0"/>
    <w:rsid w:val="00A661BA"/>
    <w:rsid w:val="00A666E6"/>
    <w:rsid w:val="00A668EB"/>
    <w:rsid w:val="00A73D92"/>
    <w:rsid w:val="00A80281"/>
    <w:rsid w:val="00A813B4"/>
    <w:rsid w:val="00A91B46"/>
    <w:rsid w:val="00A96C2F"/>
    <w:rsid w:val="00AA6510"/>
    <w:rsid w:val="00AB18BA"/>
    <w:rsid w:val="00AB3162"/>
    <w:rsid w:val="00AB3DC4"/>
    <w:rsid w:val="00AC7D74"/>
    <w:rsid w:val="00AD022C"/>
    <w:rsid w:val="00AD303C"/>
    <w:rsid w:val="00AD4670"/>
    <w:rsid w:val="00AD48C7"/>
    <w:rsid w:val="00AE423C"/>
    <w:rsid w:val="00AE50F7"/>
    <w:rsid w:val="00AE59A2"/>
    <w:rsid w:val="00AE6D7A"/>
    <w:rsid w:val="00AE6D95"/>
    <w:rsid w:val="00AF11AD"/>
    <w:rsid w:val="00AF35B1"/>
    <w:rsid w:val="00AF79A3"/>
    <w:rsid w:val="00B02744"/>
    <w:rsid w:val="00B0460D"/>
    <w:rsid w:val="00B0633E"/>
    <w:rsid w:val="00B103F1"/>
    <w:rsid w:val="00B122F7"/>
    <w:rsid w:val="00B133EB"/>
    <w:rsid w:val="00B1516E"/>
    <w:rsid w:val="00B160C4"/>
    <w:rsid w:val="00B20BA8"/>
    <w:rsid w:val="00B20F47"/>
    <w:rsid w:val="00B222C0"/>
    <w:rsid w:val="00B250BD"/>
    <w:rsid w:val="00B32A12"/>
    <w:rsid w:val="00B32CDF"/>
    <w:rsid w:val="00B346B9"/>
    <w:rsid w:val="00B34ACF"/>
    <w:rsid w:val="00B34E4E"/>
    <w:rsid w:val="00B41180"/>
    <w:rsid w:val="00B421CD"/>
    <w:rsid w:val="00B43BD6"/>
    <w:rsid w:val="00B451F6"/>
    <w:rsid w:val="00B474D0"/>
    <w:rsid w:val="00B47F29"/>
    <w:rsid w:val="00B509FF"/>
    <w:rsid w:val="00B54C2C"/>
    <w:rsid w:val="00B613F4"/>
    <w:rsid w:val="00B62D55"/>
    <w:rsid w:val="00B67C2F"/>
    <w:rsid w:val="00B71D99"/>
    <w:rsid w:val="00B73B33"/>
    <w:rsid w:val="00B73BA8"/>
    <w:rsid w:val="00B74799"/>
    <w:rsid w:val="00B77952"/>
    <w:rsid w:val="00B833E6"/>
    <w:rsid w:val="00B92470"/>
    <w:rsid w:val="00B92A89"/>
    <w:rsid w:val="00B93AC4"/>
    <w:rsid w:val="00B951A4"/>
    <w:rsid w:val="00B95691"/>
    <w:rsid w:val="00BA5EAE"/>
    <w:rsid w:val="00BA698B"/>
    <w:rsid w:val="00BB08AD"/>
    <w:rsid w:val="00BB790A"/>
    <w:rsid w:val="00BB7D79"/>
    <w:rsid w:val="00BC5748"/>
    <w:rsid w:val="00BC73C5"/>
    <w:rsid w:val="00BC76E7"/>
    <w:rsid w:val="00BD5856"/>
    <w:rsid w:val="00BD7B2E"/>
    <w:rsid w:val="00BE1D14"/>
    <w:rsid w:val="00BE40AA"/>
    <w:rsid w:val="00BE7EE3"/>
    <w:rsid w:val="00BF1A11"/>
    <w:rsid w:val="00BF31A2"/>
    <w:rsid w:val="00BF3884"/>
    <w:rsid w:val="00BF5F40"/>
    <w:rsid w:val="00BF6887"/>
    <w:rsid w:val="00C00534"/>
    <w:rsid w:val="00C00A7D"/>
    <w:rsid w:val="00C0101E"/>
    <w:rsid w:val="00C01050"/>
    <w:rsid w:val="00C0278A"/>
    <w:rsid w:val="00C04464"/>
    <w:rsid w:val="00C04570"/>
    <w:rsid w:val="00C07C17"/>
    <w:rsid w:val="00C101A5"/>
    <w:rsid w:val="00C26F63"/>
    <w:rsid w:val="00C339D0"/>
    <w:rsid w:val="00C33E51"/>
    <w:rsid w:val="00C33EBC"/>
    <w:rsid w:val="00C359C1"/>
    <w:rsid w:val="00C36363"/>
    <w:rsid w:val="00C36EB0"/>
    <w:rsid w:val="00C431B1"/>
    <w:rsid w:val="00C4788B"/>
    <w:rsid w:val="00C47F0E"/>
    <w:rsid w:val="00C50415"/>
    <w:rsid w:val="00C52432"/>
    <w:rsid w:val="00C54FF6"/>
    <w:rsid w:val="00C5684C"/>
    <w:rsid w:val="00C5738B"/>
    <w:rsid w:val="00C607EA"/>
    <w:rsid w:val="00C6175F"/>
    <w:rsid w:val="00C6189A"/>
    <w:rsid w:val="00C73941"/>
    <w:rsid w:val="00C74191"/>
    <w:rsid w:val="00C76AC9"/>
    <w:rsid w:val="00C80099"/>
    <w:rsid w:val="00C8284A"/>
    <w:rsid w:val="00C82F44"/>
    <w:rsid w:val="00C84238"/>
    <w:rsid w:val="00C85201"/>
    <w:rsid w:val="00C8650E"/>
    <w:rsid w:val="00C956E8"/>
    <w:rsid w:val="00C95E76"/>
    <w:rsid w:val="00C96A16"/>
    <w:rsid w:val="00C96B2A"/>
    <w:rsid w:val="00CA0519"/>
    <w:rsid w:val="00CA0830"/>
    <w:rsid w:val="00CA0DAB"/>
    <w:rsid w:val="00CA36B5"/>
    <w:rsid w:val="00CA5E16"/>
    <w:rsid w:val="00CA632A"/>
    <w:rsid w:val="00CB0AD1"/>
    <w:rsid w:val="00CB28A4"/>
    <w:rsid w:val="00CB3D4F"/>
    <w:rsid w:val="00CB770B"/>
    <w:rsid w:val="00CC30D2"/>
    <w:rsid w:val="00CC3738"/>
    <w:rsid w:val="00CC43B8"/>
    <w:rsid w:val="00CC5AE2"/>
    <w:rsid w:val="00CE0C13"/>
    <w:rsid w:val="00CE15C2"/>
    <w:rsid w:val="00CE4334"/>
    <w:rsid w:val="00CE486A"/>
    <w:rsid w:val="00CE4FAE"/>
    <w:rsid w:val="00CF5990"/>
    <w:rsid w:val="00CF70F3"/>
    <w:rsid w:val="00D075AC"/>
    <w:rsid w:val="00D078E9"/>
    <w:rsid w:val="00D1401D"/>
    <w:rsid w:val="00D170D2"/>
    <w:rsid w:val="00D1757B"/>
    <w:rsid w:val="00D251D8"/>
    <w:rsid w:val="00D2578F"/>
    <w:rsid w:val="00D27203"/>
    <w:rsid w:val="00D27256"/>
    <w:rsid w:val="00D274BD"/>
    <w:rsid w:val="00D30E20"/>
    <w:rsid w:val="00D37795"/>
    <w:rsid w:val="00D40487"/>
    <w:rsid w:val="00D41B2F"/>
    <w:rsid w:val="00D42C98"/>
    <w:rsid w:val="00D42D34"/>
    <w:rsid w:val="00D45982"/>
    <w:rsid w:val="00D46408"/>
    <w:rsid w:val="00D5339B"/>
    <w:rsid w:val="00D53DD9"/>
    <w:rsid w:val="00D60F41"/>
    <w:rsid w:val="00D6170A"/>
    <w:rsid w:val="00D61843"/>
    <w:rsid w:val="00D62DAF"/>
    <w:rsid w:val="00D63754"/>
    <w:rsid w:val="00D66E10"/>
    <w:rsid w:val="00D6754B"/>
    <w:rsid w:val="00D7721D"/>
    <w:rsid w:val="00D773A8"/>
    <w:rsid w:val="00D8336B"/>
    <w:rsid w:val="00D84005"/>
    <w:rsid w:val="00D84594"/>
    <w:rsid w:val="00D90837"/>
    <w:rsid w:val="00D93D87"/>
    <w:rsid w:val="00DA10CB"/>
    <w:rsid w:val="00DB3194"/>
    <w:rsid w:val="00DB5900"/>
    <w:rsid w:val="00DB7C3C"/>
    <w:rsid w:val="00DC5B60"/>
    <w:rsid w:val="00DD27E8"/>
    <w:rsid w:val="00DD6909"/>
    <w:rsid w:val="00DE2AB7"/>
    <w:rsid w:val="00DF03C1"/>
    <w:rsid w:val="00DF76BC"/>
    <w:rsid w:val="00E0276C"/>
    <w:rsid w:val="00E05F0B"/>
    <w:rsid w:val="00E05FB7"/>
    <w:rsid w:val="00E1479A"/>
    <w:rsid w:val="00E1520F"/>
    <w:rsid w:val="00E16E53"/>
    <w:rsid w:val="00E17CAB"/>
    <w:rsid w:val="00E208A8"/>
    <w:rsid w:val="00E2266D"/>
    <w:rsid w:val="00E302F9"/>
    <w:rsid w:val="00E30532"/>
    <w:rsid w:val="00E335B2"/>
    <w:rsid w:val="00E36BA2"/>
    <w:rsid w:val="00E548F8"/>
    <w:rsid w:val="00E56542"/>
    <w:rsid w:val="00E6028D"/>
    <w:rsid w:val="00E615FA"/>
    <w:rsid w:val="00E708AF"/>
    <w:rsid w:val="00E7548B"/>
    <w:rsid w:val="00E7553A"/>
    <w:rsid w:val="00E76927"/>
    <w:rsid w:val="00E809C5"/>
    <w:rsid w:val="00E817E9"/>
    <w:rsid w:val="00E81888"/>
    <w:rsid w:val="00E81B96"/>
    <w:rsid w:val="00E91D5F"/>
    <w:rsid w:val="00E957C9"/>
    <w:rsid w:val="00EA0180"/>
    <w:rsid w:val="00EA0C02"/>
    <w:rsid w:val="00EA2965"/>
    <w:rsid w:val="00EA6CBA"/>
    <w:rsid w:val="00EB0CE3"/>
    <w:rsid w:val="00EB0EB5"/>
    <w:rsid w:val="00EB35A0"/>
    <w:rsid w:val="00EC05D8"/>
    <w:rsid w:val="00EC3187"/>
    <w:rsid w:val="00EC4FE9"/>
    <w:rsid w:val="00ED307F"/>
    <w:rsid w:val="00ED414E"/>
    <w:rsid w:val="00EE32E9"/>
    <w:rsid w:val="00EE482B"/>
    <w:rsid w:val="00EE7924"/>
    <w:rsid w:val="00EE7E9C"/>
    <w:rsid w:val="00EF19F7"/>
    <w:rsid w:val="00EF4421"/>
    <w:rsid w:val="00EF44B3"/>
    <w:rsid w:val="00EF459A"/>
    <w:rsid w:val="00EF4827"/>
    <w:rsid w:val="00EF56E9"/>
    <w:rsid w:val="00F00150"/>
    <w:rsid w:val="00F00E14"/>
    <w:rsid w:val="00F0139E"/>
    <w:rsid w:val="00F03C25"/>
    <w:rsid w:val="00F051CA"/>
    <w:rsid w:val="00F05262"/>
    <w:rsid w:val="00F0626F"/>
    <w:rsid w:val="00F06647"/>
    <w:rsid w:val="00F1183E"/>
    <w:rsid w:val="00F143AE"/>
    <w:rsid w:val="00F209C2"/>
    <w:rsid w:val="00F24679"/>
    <w:rsid w:val="00F33052"/>
    <w:rsid w:val="00F33190"/>
    <w:rsid w:val="00F34855"/>
    <w:rsid w:val="00F3500A"/>
    <w:rsid w:val="00F35CFB"/>
    <w:rsid w:val="00F4131B"/>
    <w:rsid w:val="00F4165F"/>
    <w:rsid w:val="00F42834"/>
    <w:rsid w:val="00F4338B"/>
    <w:rsid w:val="00F57D7D"/>
    <w:rsid w:val="00F6132D"/>
    <w:rsid w:val="00F6277C"/>
    <w:rsid w:val="00F64220"/>
    <w:rsid w:val="00F662EC"/>
    <w:rsid w:val="00F85055"/>
    <w:rsid w:val="00F859B3"/>
    <w:rsid w:val="00F85E23"/>
    <w:rsid w:val="00F8649C"/>
    <w:rsid w:val="00F86876"/>
    <w:rsid w:val="00F9141A"/>
    <w:rsid w:val="00F91ABE"/>
    <w:rsid w:val="00FA0AEA"/>
    <w:rsid w:val="00FA1852"/>
    <w:rsid w:val="00FA3A2F"/>
    <w:rsid w:val="00FA4039"/>
    <w:rsid w:val="00FA4ECF"/>
    <w:rsid w:val="00FA4F06"/>
    <w:rsid w:val="00FA60BD"/>
    <w:rsid w:val="00FB28D6"/>
    <w:rsid w:val="00FC03F4"/>
    <w:rsid w:val="00FC6C4B"/>
    <w:rsid w:val="00FD2F5D"/>
    <w:rsid w:val="00FD3532"/>
    <w:rsid w:val="00FD7647"/>
    <w:rsid w:val="00FE4839"/>
    <w:rsid w:val="00FF0413"/>
    <w:rsid w:val="00FF6961"/>
    <w:rsid w:val="02117C25"/>
    <w:rsid w:val="08A71940"/>
    <w:rsid w:val="0D18335F"/>
    <w:rsid w:val="0F4D5D3B"/>
    <w:rsid w:val="149D2DE5"/>
    <w:rsid w:val="16515577"/>
    <w:rsid w:val="2483194D"/>
    <w:rsid w:val="274D6682"/>
    <w:rsid w:val="28B82A64"/>
    <w:rsid w:val="2DA84248"/>
    <w:rsid w:val="3E6E4689"/>
    <w:rsid w:val="43F74506"/>
    <w:rsid w:val="45171F5F"/>
    <w:rsid w:val="4DE2243D"/>
    <w:rsid w:val="51D620DD"/>
    <w:rsid w:val="52C94A44"/>
    <w:rsid w:val="547A6A60"/>
    <w:rsid w:val="556F4099"/>
    <w:rsid w:val="5A5E709D"/>
    <w:rsid w:val="619A4C7D"/>
    <w:rsid w:val="660712E0"/>
    <w:rsid w:val="6B9923BB"/>
    <w:rsid w:val="6E7365C0"/>
    <w:rsid w:val="77874AC8"/>
    <w:rsid w:val="7FCC1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标题 #1 + MS Mincho"/>
    <w:basedOn w:val="8"/>
    <w:qFormat/>
    <w:uiPriority w:val="99"/>
    <w:rPr>
      <w:rFonts w:ascii="MS Mincho" w:eastAsia="MS Mincho" w:cs="MS Mincho"/>
      <w:spacing w:val="0"/>
      <w:sz w:val="44"/>
      <w:szCs w:val="44"/>
      <w:shd w:val="clear" w:color="auto" w:fill="FFFFFF"/>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customXml" Target="../customXml/item1.xml"/><Relationship Id="rId32" Type="http://schemas.openxmlformats.org/officeDocument/2006/relationships/image" Target="media/image14.emf"/><Relationship Id="rId31" Type="http://schemas.openxmlformats.org/officeDocument/2006/relationships/oleObject" Target="embeddings/oleObject14.bin"/><Relationship Id="rId30" Type="http://schemas.openxmlformats.org/officeDocument/2006/relationships/image" Target="media/image13.e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image" Target="media/image12.emf"/><Relationship Id="rId27" Type="http://schemas.openxmlformats.org/officeDocument/2006/relationships/oleObject" Target="embeddings/oleObject12.bin"/><Relationship Id="rId26" Type="http://schemas.openxmlformats.org/officeDocument/2006/relationships/image" Target="media/image11.emf"/><Relationship Id="rId25" Type="http://schemas.openxmlformats.org/officeDocument/2006/relationships/oleObject" Target="embeddings/oleObject11.bin"/><Relationship Id="rId24" Type="http://schemas.openxmlformats.org/officeDocument/2006/relationships/image" Target="media/image10.emf"/><Relationship Id="rId23" Type="http://schemas.openxmlformats.org/officeDocument/2006/relationships/oleObject" Target="embeddings/oleObject10.bin"/><Relationship Id="rId22" Type="http://schemas.openxmlformats.org/officeDocument/2006/relationships/image" Target="media/image9.emf"/><Relationship Id="rId21" Type="http://schemas.openxmlformats.org/officeDocument/2006/relationships/oleObject" Target="embeddings/oleObject9.bin"/><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emf"/><Relationship Id="rId17" Type="http://schemas.openxmlformats.org/officeDocument/2006/relationships/oleObject" Target="embeddings/oleObject7.bin"/><Relationship Id="rId16" Type="http://schemas.openxmlformats.org/officeDocument/2006/relationships/image" Target="media/image6.emf"/><Relationship Id="rId15" Type="http://schemas.openxmlformats.org/officeDocument/2006/relationships/oleObject" Target="embeddings/oleObject6.bin"/><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FA93B6-81F2-4B4B-BC1E-9FEB6C116B8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985</Words>
  <Characters>5617</Characters>
  <Lines>46</Lines>
  <Paragraphs>13</Paragraphs>
  <TotalTime>3</TotalTime>
  <ScaleCrop>false</ScaleCrop>
  <LinksUpToDate>false</LinksUpToDate>
  <CharactersWithSpaces>6589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2021-01-22T06:50:00Z</dcterms:created>
  <dc:creator>微软用户</dc:creator>
  <cp:lastModifiedBy>李海静</cp:lastModifiedBy>
  <cp:lastPrinted>2021-01-16T02:11:00Z</cp:lastPrinted>
  <dcterms:modified xsi:type="dcterms:W3CDTF">2025-05-08T08:59:57Z</dcterms:modified>
  <dc:title>安徽省财政厅2015年部门预算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