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889"/>
        <w:gridCol w:w="1040"/>
        <w:gridCol w:w="71"/>
        <w:gridCol w:w="552"/>
        <w:gridCol w:w="308"/>
        <w:gridCol w:w="333"/>
        <w:gridCol w:w="458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E4E1A">
            <w:pPr>
              <w:rPr>
                <w:b/>
                <w:bCs/>
                <w:sz w:val="32"/>
                <w:szCs w:val="32"/>
              </w:rPr>
            </w:pPr>
          </w:p>
          <w:p w:rsidR="003E4E1A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27C79" w:rsidP="0089241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寿县堰口镇中心卫生院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300</w:t>
            </w:r>
            <w:r w:rsidR="007A20DD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F27C79">
              <w:rPr>
                <w:rFonts w:hint="eastAsia"/>
                <w:sz w:val="20"/>
                <w:szCs w:val="20"/>
              </w:rPr>
              <w:t>559.85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300</w:t>
            </w:r>
            <w:r w:rsidR="007A20DD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E1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E4E1A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F27C79">
              <w:rPr>
                <w:rFonts w:hint="eastAsia"/>
                <w:sz w:val="20"/>
                <w:szCs w:val="20"/>
              </w:rPr>
              <w:t>559.85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7C79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月—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：加快我院发展，提高我院的医疗质量，为患者提供一个安全放心的就医场所。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：保障我院日常开支，确保日常后勤工作顺利开展。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：医疗质量较上年明显提高，满足患者就医需求。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：保障日常开支，确保日常后勤工作顺利开展。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：诊疗人次数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：病患缓解、治愈率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80%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：病患平均等候时间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≤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：社会满意度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</w:t>
            </w:r>
            <w:r>
              <w:rPr>
                <w:rFonts w:hint="eastAsia"/>
                <w:sz w:val="20"/>
                <w:szCs w:val="20"/>
              </w:rPr>
              <w:t>：信息公开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规定时间内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：医疗废物处置率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规定标准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631A8D">
              <w:rPr>
                <w:rFonts w:hint="eastAsia"/>
                <w:sz w:val="20"/>
                <w:szCs w:val="20"/>
              </w:rPr>
              <w:t>提升医疗工作服务能力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631A8D">
              <w:rPr>
                <w:rFonts w:hint="eastAsia"/>
                <w:sz w:val="20"/>
                <w:szCs w:val="20"/>
              </w:rPr>
              <w:t>有效提高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631A8D">
              <w:rPr>
                <w:rFonts w:hint="eastAsia"/>
                <w:sz w:val="20"/>
                <w:szCs w:val="20"/>
              </w:rPr>
              <w:t>有效提高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F27C7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gridAfter w:val="5"/>
          <w:wAfter w:w="3651" w:type="dxa"/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gridAfter w:val="5"/>
          <w:wAfter w:w="3651" w:type="dxa"/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：患者对我院的服务满意率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46274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46274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</w:t>
            </w:r>
            <w:r>
              <w:rPr>
                <w:rFonts w:hint="eastAsia"/>
                <w:sz w:val="20"/>
                <w:szCs w:val="20"/>
              </w:rPr>
              <w:t>：职工对我院的服务满意率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 w:rsidP="00892412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151541">
              <w:rPr>
                <w:rFonts w:ascii="宋体" w:hAnsi="宋体" w:cs="宋体" w:hint="eastAsia"/>
                <w:sz w:val="20"/>
                <w:szCs w:val="20"/>
              </w:rPr>
              <w:t>≥</w:t>
            </w:r>
            <w:r>
              <w:rPr>
                <w:rFonts w:ascii="宋体" w:hAnsi="宋体" w:cs="宋体"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7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7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3E4E1A"/>
    <w:sectPr w:rsidSect="003E4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151541"/>
    <w:rsid w:val="002005A1"/>
    <w:rsid w:val="002031A5"/>
    <w:rsid w:val="003E4E1A"/>
    <w:rsid w:val="00462743"/>
    <w:rsid w:val="00631A8D"/>
    <w:rsid w:val="00771333"/>
    <w:rsid w:val="007A20DD"/>
    <w:rsid w:val="00892412"/>
    <w:rsid w:val="00CA4222"/>
    <w:rsid w:val="00F27C79"/>
    <w:rsid w:val="108D3D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4E1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F27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F27C79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F27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F27C7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164</Words>
  <Characters>939</Characters>
  <Application>Microsoft Office Word</Application>
  <DocSecurity>0</DocSecurity>
  <Lines>7</Lines>
  <Paragraphs>2</Paragraphs>
  <ScaleCrop>false</ScaleCrop>
  <Company>Micorosoft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Micorosoft</cp:lastModifiedBy>
  <cp:revision>4</cp:revision>
  <dcterms:created xsi:type="dcterms:W3CDTF">2022-02-10T01:28:00Z</dcterms:created>
  <dcterms:modified xsi:type="dcterms:W3CDTF">2022-02-16T05:52:00Z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