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5.1.0 -->
  <w:body>
    <w:tbl>
      <w:tblPr>
        <w:tblW w:w="9020" w:type="dxa"/>
        <w:tblInd w:w="93" w:type="dxa"/>
        <w:tblLayout w:type="fixed"/>
        <w:tblLook w:val="04A0"/>
      </w:tblPr>
      <w:tblGrid>
        <w:gridCol w:w="416"/>
        <w:gridCol w:w="574"/>
        <w:gridCol w:w="1035"/>
        <w:gridCol w:w="2151"/>
        <w:gridCol w:w="1074"/>
        <w:gridCol w:w="577"/>
        <w:gridCol w:w="889"/>
        <w:gridCol w:w="1040"/>
        <w:gridCol w:w="623"/>
        <w:gridCol w:w="641"/>
      </w:tblGrid>
      <w:tr>
        <w:tblPrEx>
          <w:tblW w:w="9020" w:type="dxa"/>
          <w:tblInd w:w="93" w:type="dxa"/>
          <w:tblLayout w:type="fixed"/>
          <w:tblLook w:val="04A0"/>
        </w:tblPrEx>
        <w:trPr>
          <w:trHeight w:val="360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77043">
            <w:pPr>
              <w:rPr>
                <w:b/>
                <w:bCs/>
                <w:sz w:val="32"/>
                <w:szCs w:val="32"/>
              </w:rPr>
            </w:pPr>
          </w:p>
          <w:p w:rsidR="00C77043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项目支出绩效目标表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270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>2022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80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7704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乡镇卫生院医疗卫生支出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80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寿县</w:t>
            </w:r>
            <w:r>
              <w:rPr>
                <w:rFonts w:hint="eastAsia"/>
                <w:color w:val="000000"/>
                <w:sz w:val="20"/>
                <w:szCs w:val="20"/>
              </w:rPr>
              <w:t>三觉镇中心</w:t>
            </w:r>
            <w:r>
              <w:rPr>
                <w:rFonts w:hint="eastAsia"/>
                <w:color w:val="000000"/>
                <w:sz w:val="20"/>
                <w:szCs w:val="20"/>
              </w:rPr>
              <w:t>卫生院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80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一次性项目</w:t>
            </w: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20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项目资金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（万元）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中期资金总额：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年度资金总额：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750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20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其中：财政拨款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其中：财政拨款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20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</w:t>
            </w:r>
            <w:r>
              <w:rPr>
                <w:rFonts w:hint="eastAsia"/>
                <w:sz w:val="20"/>
                <w:szCs w:val="20"/>
              </w:rPr>
              <w:t>其他资金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</w:t>
            </w:r>
            <w:r>
              <w:rPr>
                <w:rFonts w:hint="eastAsia"/>
                <w:sz w:val="20"/>
                <w:szCs w:val="20"/>
              </w:rPr>
              <w:t>其他资金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750</w:t>
            </w:r>
            <w:bookmarkStart w:id="0" w:name="_GoBack"/>
            <w:bookmarkEnd w:id="0"/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总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体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目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中期目标（</w:t>
            </w:r>
            <w:r>
              <w:rPr>
                <w:rFonts w:hint="eastAsia"/>
                <w:sz w:val="20"/>
                <w:szCs w:val="20"/>
              </w:rPr>
              <w:t>20</w:t>
            </w:r>
            <w:r>
              <w:rPr>
                <w:rFonts w:hint="eastAsia"/>
                <w:sz w:val="20"/>
                <w:szCs w:val="20"/>
              </w:rPr>
              <w:t>××年—</w:t>
            </w:r>
            <w:r>
              <w:rPr>
                <w:rFonts w:hint="eastAsia"/>
                <w:sz w:val="20"/>
                <w:szCs w:val="20"/>
              </w:rPr>
              <w:t>20</w:t>
            </w:r>
            <w:r>
              <w:rPr>
                <w:rFonts w:hint="eastAsia"/>
                <w:sz w:val="20"/>
                <w:szCs w:val="20"/>
              </w:rPr>
              <w:t>××</w:t>
            </w:r>
            <w:r>
              <w:rPr>
                <w:rFonts w:hint="eastAsia"/>
                <w:sz w:val="20"/>
                <w:szCs w:val="20"/>
              </w:rPr>
              <w:t>+n</w:t>
            </w:r>
            <w:r>
              <w:rPr>
                <w:rFonts w:hint="eastAsia"/>
                <w:sz w:val="20"/>
                <w:szCs w:val="20"/>
              </w:rPr>
              <w:t>年）</w:t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年度目标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66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：保障卫生院的正常运转、运行，持续为辖区内常驻居民提供基本医疗健康服务。</w:t>
            </w:r>
            <w:r>
              <w:rPr>
                <w:rFonts w:hint="eastAsia"/>
                <w:sz w:val="20"/>
                <w:szCs w:val="20"/>
              </w:rPr>
              <w:br/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：保障卫生院的正常运转、运行，持续为辖区内常驻居民提供基本医疗健康服务。</w:t>
            </w:r>
            <w:r>
              <w:rPr>
                <w:rFonts w:hint="eastAsia"/>
                <w:sz w:val="20"/>
                <w:szCs w:val="20"/>
              </w:rPr>
              <w:br/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8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出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：病人就诊量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接待病人≥</w:t>
            </w:r>
            <w:r w:rsidR="009A1CC6">
              <w:rPr>
                <w:rFonts w:hint="eastAsia"/>
                <w:sz w:val="20"/>
                <w:szCs w:val="20"/>
              </w:rPr>
              <w:t>7</w:t>
            </w:r>
            <w:r>
              <w:rPr>
                <w:rFonts w:hint="eastAsia"/>
                <w:sz w:val="20"/>
                <w:szCs w:val="20"/>
              </w:rPr>
              <w:t>0000</w:t>
            </w:r>
            <w:r>
              <w:rPr>
                <w:rFonts w:hint="eastAsia"/>
                <w:sz w:val="20"/>
                <w:szCs w:val="20"/>
              </w:rPr>
              <w:t>人次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：病人就诊量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接待病人≥</w:t>
            </w:r>
            <w:r w:rsidR="009A1CC6">
              <w:rPr>
                <w:rFonts w:hint="eastAsia"/>
                <w:sz w:val="20"/>
                <w:szCs w:val="20"/>
              </w:rPr>
              <w:t>7</w:t>
            </w:r>
            <w:r>
              <w:rPr>
                <w:rFonts w:hint="eastAsia"/>
                <w:sz w:val="20"/>
                <w:szCs w:val="20"/>
              </w:rPr>
              <w:t>0000</w:t>
            </w:r>
            <w:r>
              <w:rPr>
                <w:rFonts w:hint="eastAsia"/>
                <w:sz w:val="20"/>
                <w:szCs w:val="20"/>
              </w:rPr>
              <w:t>人次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：基本完成病人疾病治愈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：基本完成病人疾病治愈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：将区域内患者就诊时间控制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小时内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：将区域内患者就诊时间控制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小时内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：最大程度控制门诊病人就诊费用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100</w:t>
            </w:r>
            <w:r>
              <w:rPr>
                <w:rFonts w:hint="eastAsia"/>
                <w:sz w:val="20"/>
                <w:szCs w:val="20"/>
              </w:rPr>
              <w:t>以内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：最大程度控制门诊</w:t>
            </w:r>
            <w:r>
              <w:rPr>
                <w:rFonts w:hint="eastAsia"/>
                <w:sz w:val="20"/>
                <w:szCs w:val="20"/>
              </w:rPr>
              <w:t>病人就诊费用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100</w:t>
            </w:r>
            <w:r>
              <w:rPr>
                <w:rFonts w:hint="eastAsia"/>
                <w:sz w:val="20"/>
                <w:szCs w:val="20"/>
              </w:rPr>
              <w:t>以内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益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：满足区域内病人就诊需求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val="x-none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val="x-none"/>
              </w:rPr>
              <w:t>90%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</w:t>
            </w:r>
          </w:p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：满足区域内病人就诊需求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val="x-none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val="x-none"/>
              </w:rPr>
              <w:t>90%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</w:t>
            </w:r>
          </w:p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</w:t>
            </w:r>
          </w:p>
          <w:p w:rsidR="00C7704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</w:t>
            </w:r>
          </w:p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</w:t>
            </w:r>
            <w:r>
              <w:rPr>
                <w:rFonts w:hint="eastAsia"/>
                <w:sz w:val="20"/>
                <w:szCs w:val="20"/>
              </w:rPr>
              <w:t>…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满意度指标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：满足区域内病人就诊需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val="x-none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val="x-none"/>
              </w:rPr>
              <w:t>90%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</w:t>
            </w:r>
          </w:p>
          <w:p w:rsidR="00C7704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象满意</w:t>
            </w:r>
          </w:p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度指标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：满足区域内病人就诊需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val="x-none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val="x-none"/>
              </w:rPr>
              <w:t>90%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</w:tbl>
    <w:p w:rsidR="00C77043"/>
    <w:sectPr w:rsidSect="00C770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108D3DE4"/>
    <w:rsid w:val="002806F6"/>
    <w:rsid w:val="009A1CC6"/>
    <w:rsid w:val="00C77043"/>
    <w:rsid w:val="108D3DE4"/>
    <w:rsid w:val="33A242DA"/>
    <w:rsid w:val="5475464C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77043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rsid w:val="009A1C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9A1CC6"/>
    <w:rPr>
      <w:rFonts w:ascii="Times New Roman" w:eastAsia="宋体" w:hAnsi="Times New Roman" w:cs="Times New Roman"/>
      <w:kern w:val="2"/>
      <w:sz w:val="18"/>
      <w:szCs w:val="18"/>
    </w:rPr>
  </w:style>
  <w:style w:type="paragraph" w:styleId="Footer">
    <w:name w:val="footer"/>
    <w:basedOn w:val="Normal"/>
    <w:link w:val="Char0"/>
    <w:rsid w:val="009A1C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9A1CC6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969</Characters>
  <Application>Microsoft Office Word</Application>
  <DocSecurity>0</DocSecurity>
  <Lines>8</Lines>
  <Paragraphs>2</Paragraphs>
  <ScaleCrop>false</ScaleCrop>
  <Company>China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文档存本地丢失不负责</dc:creator>
  <cp:lastModifiedBy>User</cp:lastModifiedBy>
  <cp:revision>3</cp:revision>
  <dcterms:created xsi:type="dcterms:W3CDTF">2022-02-10T01:28:00Z</dcterms:created>
  <dcterms:modified xsi:type="dcterms:W3CDTF">2022-02-16T09:10:00Z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E70137CF772C449C8A9190DA0203DBC8</vt:lpwstr>
  </property>
  <property fmtid="{D5CDD505-2E9C-101B-9397-08002B2CF9AE}" pid="3" name="KSOProductBuildVer">
    <vt:lpwstr>2052-11.1.0.11294</vt:lpwstr>
  </property>
</Properties>
</file>