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5.1.0 -->
  <w:body>
    <w:tbl>
      <w:tblPr>
        <w:tblW w:w="9020" w:type="dxa"/>
        <w:tblInd w:w="93" w:type="dxa"/>
        <w:tblLayout w:type="fixed"/>
        <w:tblLook w:val="04A0"/>
      </w:tblPr>
      <w:tblGrid>
        <w:gridCol w:w="416"/>
        <w:gridCol w:w="820"/>
        <w:gridCol w:w="940"/>
        <w:gridCol w:w="2000"/>
        <w:gridCol w:w="860"/>
        <w:gridCol w:w="791"/>
        <w:gridCol w:w="889"/>
        <w:gridCol w:w="1040"/>
        <w:gridCol w:w="623"/>
        <w:gridCol w:w="641"/>
      </w:tblGrid>
      <w:tr>
        <w:tblPrEx>
          <w:tblW w:w="9020" w:type="dxa"/>
          <w:tblInd w:w="93" w:type="dxa"/>
          <w:tblLayout w:type="fixed"/>
          <w:tblLook w:val="04A0"/>
        </w:tblPrEx>
        <w:trPr>
          <w:trHeight w:val="36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C1690">
            <w:pPr>
              <w:rPr>
                <w:b/>
                <w:bCs/>
                <w:sz w:val="32"/>
                <w:szCs w:val="32"/>
              </w:rPr>
            </w:pPr>
          </w:p>
          <w:p w:rsidR="003C1690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27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 xml:space="preserve">2022 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乡镇卫生院医疗卫生支出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寿县陶店回族乡卫生院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阶段性项目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21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中期资金总额：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 w:rsidP="00EF1A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90</w:t>
            </w:r>
            <w:r w:rsidR="001F3B16"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年度资金总额：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168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其中：财政拨款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其中：财政拨款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</w:t>
            </w:r>
            <w:r>
              <w:rPr>
                <w:rFonts w:hint="eastAsia"/>
                <w:sz w:val="20"/>
                <w:szCs w:val="20"/>
              </w:rPr>
              <w:t>其他资金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C1690" w:rsidP="00EF1AED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90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</w:t>
            </w:r>
            <w:r>
              <w:rPr>
                <w:rFonts w:hint="eastAsia"/>
                <w:sz w:val="20"/>
                <w:szCs w:val="20"/>
              </w:rPr>
              <w:t>其他资金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168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体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目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</w:t>
            </w:r>
            <w:r>
              <w:rPr>
                <w:rFonts w:hint="eastAsia"/>
                <w:sz w:val="20"/>
                <w:szCs w:val="20"/>
              </w:rPr>
              <w:t>2022</w:t>
            </w: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月—</w:t>
            </w:r>
            <w:r>
              <w:rPr>
                <w:rFonts w:hint="eastAsia"/>
                <w:sz w:val="20"/>
                <w:szCs w:val="20"/>
              </w:rPr>
              <w:t>2022</w:t>
            </w: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>6</w:t>
            </w:r>
            <w:r>
              <w:rPr>
                <w:rFonts w:hint="eastAsia"/>
                <w:sz w:val="20"/>
                <w:szCs w:val="20"/>
              </w:rPr>
              <w:t>月）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年度目标（</w:t>
            </w:r>
            <w:r>
              <w:rPr>
                <w:rFonts w:hint="eastAsia"/>
                <w:sz w:val="20"/>
                <w:szCs w:val="20"/>
              </w:rPr>
              <w:t>2022</w:t>
            </w:r>
            <w:r>
              <w:rPr>
                <w:rFonts w:hint="eastAsia"/>
                <w:sz w:val="20"/>
                <w:szCs w:val="20"/>
              </w:rPr>
              <w:t>年）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6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3C16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目标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：保证</w:t>
            </w:r>
            <w:r>
              <w:rPr>
                <w:rFonts w:hint="eastAsia"/>
                <w:sz w:val="18"/>
                <w:szCs w:val="18"/>
              </w:rPr>
              <w:t>2022</w:t>
            </w:r>
            <w:r>
              <w:rPr>
                <w:rFonts w:hint="eastAsia"/>
                <w:sz w:val="18"/>
                <w:szCs w:val="18"/>
              </w:rPr>
              <w:t>年人员工资和福利待遇等正常发放。</w:t>
            </w:r>
          </w:p>
          <w:p w:rsidR="003C16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：保证</w:t>
            </w:r>
            <w:r>
              <w:rPr>
                <w:rFonts w:hint="eastAsia"/>
                <w:sz w:val="18"/>
                <w:szCs w:val="18"/>
              </w:rPr>
              <w:t>2022</w:t>
            </w:r>
            <w:r>
              <w:rPr>
                <w:rFonts w:hint="eastAsia"/>
                <w:sz w:val="18"/>
                <w:szCs w:val="18"/>
              </w:rPr>
              <w:t>年卫生院各项工作正常开展。</w:t>
            </w:r>
          </w:p>
          <w:p w:rsidR="003C16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目标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：保障我院</w:t>
            </w:r>
            <w:r>
              <w:rPr>
                <w:rFonts w:hint="eastAsia"/>
                <w:sz w:val="18"/>
                <w:szCs w:val="18"/>
              </w:rPr>
              <w:t>2022</w:t>
            </w:r>
            <w:r>
              <w:rPr>
                <w:rFonts w:hint="eastAsia"/>
                <w:sz w:val="18"/>
                <w:szCs w:val="18"/>
              </w:rPr>
              <w:t>年基本公共卫生服务项目、国家基本药物、免疫规划、新冠肺炎疫苗接种、结核病管理、精神病管理、家庭医生签约、村室一体化管理、健康体检以及相关科室业务等。</w:t>
            </w:r>
          </w:p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</w:rPr>
              <w:t>目标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：保证正常支付药品供应商的药品款项以及医疗耗材、医疗设备款项的资金。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3C16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目标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：完成</w:t>
            </w:r>
            <w:r>
              <w:rPr>
                <w:rFonts w:hint="eastAsia"/>
                <w:sz w:val="18"/>
                <w:szCs w:val="18"/>
              </w:rPr>
              <w:t>2022</w:t>
            </w:r>
            <w:r>
              <w:rPr>
                <w:rFonts w:hint="eastAsia"/>
                <w:sz w:val="18"/>
                <w:szCs w:val="18"/>
              </w:rPr>
              <w:t>年人员工资和福利待遇等正常发放。</w:t>
            </w:r>
          </w:p>
          <w:p w:rsidR="003C16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：完成</w:t>
            </w:r>
            <w:r>
              <w:rPr>
                <w:rFonts w:hint="eastAsia"/>
                <w:sz w:val="18"/>
                <w:szCs w:val="18"/>
              </w:rPr>
              <w:t>2022</w:t>
            </w:r>
            <w:r>
              <w:rPr>
                <w:rFonts w:hint="eastAsia"/>
                <w:sz w:val="18"/>
                <w:szCs w:val="18"/>
              </w:rPr>
              <w:t>年卫生院各项工作正常开展。</w:t>
            </w:r>
          </w:p>
          <w:p w:rsidR="003C16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目标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：完成我院</w:t>
            </w:r>
            <w:r>
              <w:rPr>
                <w:rFonts w:hint="eastAsia"/>
                <w:sz w:val="18"/>
                <w:szCs w:val="18"/>
              </w:rPr>
              <w:t>2022</w:t>
            </w:r>
            <w:r>
              <w:rPr>
                <w:rFonts w:hint="eastAsia"/>
                <w:sz w:val="18"/>
                <w:szCs w:val="18"/>
              </w:rPr>
              <w:t>年基本公共卫生服务项目、国家基本药物、免疫规划、新冠肺炎疫苗接种、结核病管理、精神病管理、家庭医生签约、村室一体化管理、健康体检以及相关科室业务等。</w:t>
            </w:r>
          </w:p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</w:rPr>
              <w:t>目标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：完成正常支付药品供应商的药品款项以及医疗耗材、医疗设备款项的资金。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8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出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：人员工资发放额（万元）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 w:rsidP="00C6517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 w:rsidR="00C65177"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≥90%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452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：车辆保障（辆）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 w:rsidP="004A64F6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≥</w:t>
            </w:r>
            <w:r w:rsidR="004A64F6">
              <w:rPr>
                <w:rFonts w:ascii="宋体" w:hAnsi="宋体" w:cs="宋体" w:hint="eastAsia"/>
                <w:sz w:val="20"/>
                <w:szCs w:val="20"/>
              </w:rPr>
              <w:t>0</w:t>
            </w:r>
            <w:r>
              <w:rPr>
                <w:rFonts w:ascii="宋体" w:hAnsi="宋体" w:cs="宋体" w:hint="eastAsia"/>
                <w:sz w:val="20"/>
                <w:szCs w:val="20"/>
              </w:rPr>
              <w:t>%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452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：诊疗人次（万人）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 w:rsidR="001F3B16">
              <w:rPr>
                <w:rFonts w:hint="eastAsia"/>
                <w:sz w:val="20"/>
                <w:szCs w:val="20"/>
              </w:rPr>
              <w:t>.1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≥90%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sz w:val="20"/>
                <w:szCs w:val="20"/>
              </w:rPr>
            </w:pP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03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：病患缓解、治愈率。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≥85%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：实验室分析结果</w:t>
            </w:r>
            <w:r>
              <w:rPr>
                <w:rFonts w:hint="eastAsia"/>
                <w:sz w:val="18"/>
                <w:szCs w:val="18"/>
              </w:rPr>
              <w:t>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≥93%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：病患平均等候时间（小时）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0.5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≥95%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：辖区病人到达医院时间（小时）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≦1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≥95%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03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益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指标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</w:t>
            </w:r>
          </w:p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：群众满意度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≥95%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</w:t>
            </w:r>
          </w:p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：信息实效性（小时）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≦0.5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≥98%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：医疗废弃物处理。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处理标准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  <w:r>
              <w:rPr>
                <w:rFonts w:hint="eastAsia"/>
                <w:sz w:val="18"/>
                <w:szCs w:val="18"/>
              </w:rPr>
              <w:t>100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：放射线（物资）处理。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国家标准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  <w:r>
              <w:rPr>
                <w:rFonts w:hint="eastAsia"/>
                <w:sz w:val="18"/>
                <w:szCs w:val="18"/>
              </w:rPr>
              <w:t>100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指标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333333"/>
                <w:sz w:val="18"/>
                <w:szCs w:val="18"/>
                <w:shd w:val="clear" w:color="auto" w:fill="FFFFFF"/>
              </w:rPr>
              <w:t>减少环境污染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国家标准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  <w:r>
              <w:rPr>
                <w:rFonts w:ascii="宋体" w:hAnsi="宋体" w:cs="宋体" w:hint="eastAsia"/>
                <w:sz w:val="18"/>
                <w:szCs w:val="18"/>
              </w:rPr>
              <w:t>≦</w:t>
            </w: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 w:rsidR="003C169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指标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：患者满意度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≥90%</w:t>
            </w: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</w:t>
            </w:r>
          </w:p>
          <w:p w:rsidR="003C1690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象满意</w:t>
            </w:r>
          </w:p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度指标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：</w:t>
            </w:r>
            <w:bookmarkStart w:id="0" w:name="_GoBack"/>
            <w:bookmarkEnd w:id="0"/>
            <w:r>
              <w:rPr>
                <w:rFonts w:hint="eastAsia"/>
                <w:sz w:val="18"/>
                <w:szCs w:val="18"/>
              </w:rPr>
              <w:t>职工满意度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≥90%</w:t>
            </w: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169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</w:tbl>
    <w:p w:rsidR="003C1690"/>
    <w:sectPr w:rsidSect="003C16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108D3DE4"/>
    <w:rsid w:val="001B5471"/>
    <w:rsid w:val="001F3B16"/>
    <w:rsid w:val="00300389"/>
    <w:rsid w:val="003C1690"/>
    <w:rsid w:val="004614FF"/>
    <w:rsid w:val="004A64F6"/>
    <w:rsid w:val="00721022"/>
    <w:rsid w:val="00C65177"/>
    <w:rsid w:val="00EF1AED"/>
    <w:rsid w:val="0F5C7B74"/>
    <w:rsid w:val="108D3DE4"/>
    <w:rsid w:val="180300BD"/>
    <w:rsid w:val="1A412C10"/>
    <w:rsid w:val="2FC2529F"/>
    <w:rsid w:val="429C5115"/>
    <w:rsid w:val="596008C9"/>
    <w:rsid w:val="60483AFC"/>
    <w:rsid w:val="667B41D5"/>
    <w:rsid w:val="721C0081"/>
    <w:rsid w:val="735008A6"/>
    <w:rsid w:val="7B7F341A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1690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rsid w:val="004614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4614FF"/>
    <w:rPr>
      <w:rFonts w:ascii="Times New Roman" w:eastAsia="宋体" w:hAnsi="Times New Roman" w:cs="Times New Roman"/>
      <w:kern w:val="2"/>
      <w:sz w:val="18"/>
      <w:szCs w:val="18"/>
    </w:rPr>
  </w:style>
  <w:style w:type="paragraph" w:styleId="Footer">
    <w:name w:val="footer"/>
    <w:basedOn w:val="Normal"/>
    <w:link w:val="Char0"/>
    <w:rsid w:val="004614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4614F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212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lenovo</cp:lastModifiedBy>
  <cp:revision>6</cp:revision>
  <dcterms:created xsi:type="dcterms:W3CDTF">2022-02-10T01:28:00Z</dcterms:created>
  <dcterms:modified xsi:type="dcterms:W3CDTF">2022-02-16T08:04:00Z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E70137CF772C449C8A9190DA0203DBC8</vt:lpwstr>
  </property>
  <property fmtid="{D5CDD505-2E9C-101B-9397-08002B2CF9AE}" pid="3" name="KSOProductBuildVer">
    <vt:lpwstr>2052-11.1.0.11294</vt:lpwstr>
  </property>
</Properties>
</file>