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CC0" w:rsidRDefault="00831CC0">
      <w:pPr>
        <w:jc w:val="center"/>
        <w:rPr>
          <w:rFonts w:hint="eastAsia"/>
          <w:color w:val="000000"/>
        </w:rPr>
      </w:pPr>
    </w:p>
    <w:p w:rsidR="00831CC0" w:rsidRDefault="00831CC0">
      <w:pPr>
        <w:spacing w:line="20" w:lineRule="exact"/>
        <w:rPr>
          <w:color w:val="000000"/>
        </w:rPr>
      </w:pPr>
    </w:p>
    <w:p w:rsidR="00831CC0" w:rsidRDefault="00831CC0">
      <w:pPr>
        <w:spacing w:line="560" w:lineRule="exact"/>
        <w:jc w:val="center"/>
        <w:rPr>
          <w:rFonts w:ascii="方正小标宋_GBK" w:eastAsia="方正小标宋_GBK" w:hAnsi="TimesNewRoman" w:cs="TimesNewRoman"/>
          <w:sz w:val="44"/>
          <w:szCs w:val="44"/>
        </w:rPr>
      </w:pPr>
    </w:p>
    <w:p w:rsidR="00831CC0" w:rsidRDefault="00831CC0">
      <w:pPr>
        <w:spacing w:line="560" w:lineRule="exact"/>
        <w:jc w:val="center"/>
        <w:rPr>
          <w:rFonts w:ascii="方正小标宋_GBK" w:eastAsia="方正小标宋_GBK" w:hAnsi="TimesNewRoman" w:cs="TimesNewRoman"/>
          <w:sz w:val="44"/>
          <w:szCs w:val="44"/>
        </w:rPr>
      </w:pPr>
    </w:p>
    <w:p w:rsidR="00831CC0" w:rsidRDefault="00831CC0">
      <w:pPr>
        <w:spacing w:line="560" w:lineRule="exact"/>
        <w:jc w:val="center"/>
        <w:rPr>
          <w:rFonts w:ascii="方正小标宋_GBK" w:eastAsia="方正小标宋_GBK" w:hAnsi="TimesNewRoman" w:cs="TimesNewRoman"/>
          <w:sz w:val="44"/>
          <w:szCs w:val="44"/>
        </w:rPr>
      </w:pPr>
    </w:p>
    <w:p w:rsidR="00831CC0" w:rsidRDefault="00831CC0">
      <w:pPr>
        <w:spacing w:line="560" w:lineRule="exact"/>
        <w:jc w:val="center"/>
        <w:rPr>
          <w:rFonts w:ascii="方正小标宋_GBK" w:eastAsia="方正小标宋_GBK" w:hAnsi="TimesNewRoman" w:cs="TimesNewRoman"/>
          <w:sz w:val="44"/>
          <w:szCs w:val="44"/>
        </w:rPr>
      </w:pPr>
    </w:p>
    <w:p w:rsidR="00831CC0" w:rsidRPr="00F83C6B" w:rsidRDefault="00C55E87" w:rsidP="00F83C6B">
      <w:pPr>
        <w:spacing w:line="560" w:lineRule="exact"/>
        <w:jc w:val="center"/>
        <w:rPr>
          <w:rFonts w:ascii="方正小标宋简体" w:eastAsia="方正小标宋简体" w:hAnsi="方正小标宋简体" w:cs="TimesNewRoman"/>
          <w:b/>
          <w:sz w:val="44"/>
          <w:szCs w:val="44"/>
        </w:rPr>
      </w:pPr>
      <w:r w:rsidRPr="00F83C6B">
        <w:rPr>
          <w:rFonts w:ascii="方正小标宋简体" w:eastAsia="方正小标宋简体" w:hAnsi="方正小标宋简体" w:cs="TimesNewRoman" w:hint="eastAsia"/>
          <w:b/>
          <w:sz w:val="44"/>
          <w:szCs w:val="44"/>
        </w:rPr>
        <w:t>寿县</w:t>
      </w:r>
      <w:r w:rsidR="00F83C6B" w:rsidRPr="00F83C6B">
        <w:rPr>
          <w:rFonts w:ascii="方正小标宋简体" w:eastAsia="方正小标宋简体" w:hAnsi="方正小标宋简体" w:cs="TimesNewRoman" w:hint="eastAsia"/>
          <w:b/>
          <w:sz w:val="44"/>
          <w:szCs w:val="44"/>
        </w:rPr>
        <w:t>红十字会</w:t>
      </w:r>
      <w:r w:rsidRPr="00F83C6B">
        <w:rPr>
          <w:rFonts w:ascii="方正小标宋简体" w:eastAsia="方正小标宋简体" w:hAnsi="方正小标宋简体" w:cs="TimesNewRoman" w:hint="eastAsia"/>
          <w:b/>
          <w:sz w:val="44"/>
          <w:szCs w:val="44"/>
        </w:rPr>
        <w:t>2025年单位预算</w:t>
      </w:r>
    </w:p>
    <w:p w:rsidR="00831CC0" w:rsidRDefault="00831CC0">
      <w:pPr>
        <w:pStyle w:val="ac"/>
        <w:adjustRightInd w:val="0"/>
        <w:snapToGrid w:val="0"/>
        <w:spacing w:line="560" w:lineRule="exact"/>
        <w:jc w:val="center"/>
        <w:outlineLvl w:val="0"/>
        <w:rPr>
          <w:rFonts w:ascii="方正小标宋简体" w:eastAsia="方正小标宋简体" w:hAnsi="方正小标宋简体" w:cs="TimesNewRoman"/>
          <w:sz w:val="32"/>
          <w:szCs w:val="32"/>
        </w:rPr>
      </w:pPr>
    </w:p>
    <w:p w:rsidR="00831CC0" w:rsidRDefault="00831CC0">
      <w:pPr>
        <w:pStyle w:val="ac"/>
        <w:adjustRightInd w:val="0"/>
        <w:snapToGrid w:val="0"/>
        <w:spacing w:line="560" w:lineRule="exact"/>
        <w:jc w:val="center"/>
        <w:rPr>
          <w:rFonts w:ascii="仿宋_GB2312" w:eastAsia="仿宋_GB2312" w:hAnsi="TimesNewRoman" w:cs="TimesNewRoman"/>
          <w:bCs/>
          <w:sz w:val="32"/>
          <w:szCs w:val="32"/>
        </w:rPr>
      </w:pPr>
    </w:p>
    <w:p w:rsidR="00831CC0" w:rsidRDefault="00831CC0">
      <w:pPr>
        <w:pStyle w:val="ac"/>
        <w:adjustRightInd w:val="0"/>
        <w:snapToGrid w:val="0"/>
        <w:spacing w:line="560" w:lineRule="exact"/>
        <w:jc w:val="center"/>
        <w:rPr>
          <w:rFonts w:ascii="仿宋_GB2312" w:eastAsia="仿宋_GB2312" w:hAnsi="TimesNewRoman" w:cs="TimesNewRoman"/>
          <w:bCs/>
          <w:sz w:val="32"/>
          <w:szCs w:val="32"/>
        </w:rPr>
      </w:pPr>
    </w:p>
    <w:p w:rsidR="00F83C6B" w:rsidRDefault="00F83C6B">
      <w:pPr>
        <w:pStyle w:val="ac"/>
        <w:adjustRightInd w:val="0"/>
        <w:snapToGrid w:val="0"/>
        <w:spacing w:line="560" w:lineRule="exact"/>
        <w:jc w:val="center"/>
        <w:rPr>
          <w:rFonts w:ascii="仿宋_GB2312" w:eastAsia="仿宋_GB2312" w:hAnsi="TimesNewRoman" w:cs="TimesNewRoman"/>
          <w:bCs/>
          <w:sz w:val="32"/>
          <w:szCs w:val="32"/>
        </w:rPr>
      </w:pPr>
    </w:p>
    <w:p w:rsidR="00F83C6B" w:rsidRDefault="00F83C6B">
      <w:pPr>
        <w:pStyle w:val="ac"/>
        <w:adjustRightInd w:val="0"/>
        <w:snapToGrid w:val="0"/>
        <w:spacing w:line="560" w:lineRule="exact"/>
        <w:jc w:val="center"/>
        <w:rPr>
          <w:rFonts w:ascii="仿宋_GB2312" w:eastAsia="仿宋_GB2312" w:hAnsi="TimesNewRoman" w:cs="TimesNewRoman"/>
          <w:bCs/>
          <w:sz w:val="32"/>
          <w:szCs w:val="32"/>
        </w:rPr>
      </w:pPr>
    </w:p>
    <w:p w:rsidR="00F83C6B" w:rsidRDefault="00F83C6B">
      <w:pPr>
        <w:pStyle w:val="ac"/>
        <w:adjustRightInd w:val="0"/>
        <w:snapToGrid w:val="0"/>
        <w:spacing w:line="560" w:lineRule="exact"/>
        <w:jc w:val="center"/>
        <w:rPr>
          <w:rFonts w:ascii="仿宋_GB2312" w:eastAsia="仿宋_GB2312" w:hAnsi="TimesNewRoman" w:cs="TimesNewRoman"/>
          <w:bCs/>
          <w:sz w:val="32"/>
          <w:szCs w:val="32"/>
        </w:rPr>
      </w:pPr>
    </w:p>
    <w:p w:rsidR="00F83C6B" w:rsidRDefault="00F83C6B">
      <w:pPr>
        <w:pStyle w:val="ac"/>
        <w:adjustRightInd w:val="0"/>
        <w:snapToGrid w:val="0"/>
        <w:spacing w:line="560" w:lineRule="exact"/>
        <w:jc w:val="center"/>
        <w:rPr>
          <w:rFonts w:ascii="仿宋_GB2312" w:eastAsia="仿宋_GB2312" w:hAnsi="TimesNewRoman" w:cs="TimesNewRoman"/>
          <w:bCs/>
          <w:sz w:val="32"/>
          <w:szCs w:val="32"/>
        </w:rPr>
      </w:pPr>
    </w:p>
    <w:p w:rsidR="00F83C6B" w:rsidRDefault="00F83C6B">
      <w:pPr>
        <w:pStyle w:val="ac"/>
        <w:adjustRightInd w:val="0"/>
        <w:snapToGrid w:val="0"/>
        <w:spacing w:line="560" w:lineRule="exact"/>
        <w:jc w:val="center"/>
        <w:rPr>
          <w:rFonts w:ascii="仿宋_GB2312" w:eastAsia="仿宋_GB2312" w:hAnsi="TimesNewRoman" w:cs="TimesNewRoman"/>
          <w:bCs/>
          <w:sz w:val="32"/>
          <w:szCs w:val="32"/>
        </w:rPr>
      </w:pPr>
    </w:p>
    <w:p w:rsidR="00831CC0" w:rsidRPr="00F83C6B" w:rsidRDefault="00C55E87" w:rsidP="00F83C6B">
      <w:pPr>
        <w:pStyle w:val="ac"/>
        <w:adjustRightInd w:val="0"/>
        <w:snapToGrid w:val="0"/>
        <w:spacing w:line="560" w:lineRule="exact"/>
        <w:rPr>
          <w:rFonts w:ascii="方正小标宋_GBK" w:eastAsia="方正小标宋_GBK" w:hAnsi="TimesNewRoman" w:cs="TimesNewRoman"/>
          <w:b/>
          <w:bCs/>
          <w:sz w:val="36"/>
          <w:szCs w:val="36"/>
        </w:rPr>
      </w:pPr>
      <w:r>
        <w:rPr>
          <w:rFonts w:ascii="仿宋_GB2312" w:eastAsia="仿宋_GB2312" w:hAnsi="TimesNewRoman" w:cs="TimesNewRoman" w:hint="eastAsia"/>
          <w:bCs/>
          <w:sz w:val="32"/>
          <w:szCs w:val="32"/>
        </w:rPr>
        <w:t xml:space="preserve">                        </w:t>
      </w:r>
      <w:r w:rsidRPr="00F83C6B">
        <w:rPr>
          <w:rFonts w:ascii="仿宋_GB2312" w:eastAsia="仿宋_GB2312" w:hAnsi="TimesNewRoman" w:cs="TimesNewRoman" w:hint="eastAsia"/>
          <w:b/>
          <w:bCs/>
          <w:sz w:val="36"/>
          <w:szCs w:val="36"/>
        </w:rPr>
        <w:t xml:space="preserve"> 2025年1月</w:t>
      </w:r>
    </w:p>
    <w:p w:rsidR="00831CC0" w:rsidRDefault="00831CC0">
      <w:pPr>
        <w:pStyle w:val="ac"/>
        <w:adjustRightInd w:val="0"/>
        <w:snapToGrid w:val="0"/>
        <w:spacing w:line="560" w:lineRule="exact"/>
        <w:jc w:val="center"/>
        <w:rPr>
          <w:rFonts w:ascii="方正小标宋_GBK" w:eastAsia="方正小标宋_GBK" w:hAnsi="TimesNewRoman" w:cs="TimesNewRoman"/>
          <w:bCs/>
          <w:sz w:val="44"/>
          <w:szCs w:val="44"/>
        </w:rPr>
      </w:pPr>
    </w:p>
    <w:p w:rsidR="00831CC0" w:rsidRDefault="00831CC0">
      <w:pPr>
        <w:pStyle w:val="ac"/>
        <w:adjustRightInd w:val="0"/>
        <w:snapToGrid w:val="0"/>
        <w:spacing w:line="560" w:lineRule="exact"/>
        <w:jc w:val="center"/>
        <w:rPr>
          <w:rFonts w:ascii="方正小标宋_GBK" w:eastAsia="方正小标宋_GBK" w:hAnsi="TimesNewRoman" w:cs="TimesNewRoman"/>
          <w:bCs/>
          <w:sz w:val="44"/>
          <w:szCs w:val="44"/>
        </w:rPr>
      </w:pPr>
    </w:p>
    <w:p w:rsidR="00831CC0" w:rsidRDefault="00831CC0">
      <w:pPr>
        <w:pStyle w:val="ac"/>
        <w:adjustRightInd w:val="0"/>
        <w:snapToGrid w:val="0"/>
        <w:spacing w:line="560" w:lineRule="exact"/>
        <w:jc w:val="center"/>
        <w:rPr>
          <w:rFonts w:ascii="方正小标宋_GBK" w:eastAsia="方正小标宋_GBK" w:hAnsi="TimesNewRoman" w:cs="TimesNewRoman"/>
          <w:bCs/>
          <w:sz w:val="44"/>
          <w:szCs w:val="44"/>
        </w:rPr>
      </w:pPr>
    </w:p>
    <w:p w:rsidR="00831CC0" w:rsidRDefault="00C55E87">
      <w:pPr>
        <w:pStyle w:val="ac"/>
        <w:adjustRightInd w:val="0"/>
        <w:snapToGrid w:val="0"/>
        <w:spacing w:line="560" w:lineRule="exact"/>
        <w:jc w:val="center"/>
        <w:rPr>
          <w:rFonts w:ascii="方正小标宋_GBK" w:eastAsia="方正小标宋_GBK" w:hAnsi="TimesNewRoman" w:cs="TimesNewRoman"/>
          <w:bCs/>
          <w:sz w:val="40"/>
          <w:szCs w:val="44"/>
        </w:rPr>
      </w:pPr>
      <w:r>
        <w:rPr>
          <w:rFonts w:ascii="方正小标宋_GBK" w:eastAsia="方正小标宋_GBK" w:hAnsi="TimesNewRoman" w:cs="TimesNewRoman" w:hint="eastAsia"/>
          <w:bCs/>
          <w:sz w:val="40"/>
          <w:szCs w:val="44"/>
        </w:rPr>
        <w:t>目  录</w:t>
      </w:r>
    </w:p>
    <w:p w:rsidR="00831CC0" w:rsidRDefault="00831CC0" w:rsidP="006D1D0F">
      <w:pPr>
        <w:pStyle w:val="ac"/>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p>
    <w:p w:rsidR="00831CC0" w:rsidRDefault="00C55E87" w:rsidP="006D1D0F">
      <w:pPr>
        <w:pStyle w:val="ac"/>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黑体" w:eastAsia="黑体" w:hAnsi="黑体" w:cs="TimesNewRoman"/>
          <w:sz w:val="32"/>
          <w:szCs w:val="32"/>
        </w:rPr>
        <w:t>第一部分</w:t>
      </w:r>
      <w:r w:rsidRPr="00F83C6B">
        <w:rPr>
          <w:rFonts w:ascii="黑体" w:eastAsia="黑体" w:hAnsi="黑体" w:cs="TimesNewRoman"/>
          <w:sz w:val="32"/>
          <w:szCs w:val="32"/>
        </w:rPr>
        <w:t>单位</w:t>
      </w:r>
      <w:r>
        <w:rPr>
          <w:rFonts w:ascii="黑体" w:eastAsia="黑体" w:hAnsi="黑体" w:cs="TimesNewRoman"/>
          <w:sz w:val="32"/>
          <w:szCs w:val="32"/>
        </w:rPr>
        <w:t>概况</w:t>
      </w:r>
    </w:p>
    <w:p w:rsidR="00831CC0" w:rsidRDefault="00C55E87" w:rsidP="006D1D0F">
      <w:pPr>
        <w:pStyle w:val="ac"/>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1.主要职责</w:t>
      </w:r>
    </w:p>
    <w:p w:rsidR="00831CC0" w:rsidRDefault="00C55E87" w:rsidP="006D1D0F">
      <w:pPr>
        <w:pStyle w:val="ac"/>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2.</w:t>
      </w:r>
      <w:r w:rsidR="0028773F">
        <w:rPr>
          <w:rFonts w:ascii="仿宋_GB2312" w:eastAsia="仿宋_GB2312" w:hAnsi="TimesNewRoman" w:cs="TimesNewRoman" w:hint="eastAsia"/>
          <w:bCs/>
          <w:sz w:val="32"/>
          <w:szCs w:val="32"/>
        </w:rPr>
        <w:t>单位</w:t>
      </w:r>
      <w:r>
        <w:rPr>
          <w:rFonts w:ascii="仿宋_GB2312" w:eastAsia="仿宋_GB2312" w:hAnsi="TimesNewRoman" w:cs="TimesNewRoman" w:hint="eastAsia"/>
          <w:bCs/>
          <w:sz w:val="32"/>
          <w:szCs w:val="32"/>
        </w:rPr>
        <w:t>预算构成</w:t>
      </w:r>
    </w:p>
    <w:p w:rsidR="00831CC0" w:rsidRDefault="00C55E87" w:rsidP="006D1D0F">
      <w:pPr>
        <w:pStyle w:val="ac"/>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3.2025年度主要工作任务</w:t>
      </w:r>
    </w:p>
    <w:p w:rsidR="00831CC0" w:rsidRDefault="00C55E87" w:rsidP="006D1D0F">
      <w:pPr>
        <w:pStyle w:val="ac"/>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黑体" w:eastAsia="黑体" w:hAnsi="黑体" w:cs="TimesNewRoman"/>
          <w:sz w:val="32"/>
          <w:szCs w:val="32"/>
        </w:rPr>
        <w:t>第</w:t>
      </w:r>
      <w:r>
        <w:rPr>
          <w:rFonts w:ascii="黑体" w:eastAsia="黑体" w:hAnsi="黑体" w:cs="TimesNewRoman" w:hint="eastAsia"/>
          <w:sz w:val="32"/>
          <w:szCs w:val="32"/>
        </w:rPr>
        <w:t>二</w:t>
      </w:r>
      <w:r>
        <w:rPr>
          <w:rFonts w:ascii="黑体" w:eastAsia="黑体" w:hAnsi="黑体" w:cs="TimesNewRoman"/>
          <w:sz w:val="32"/>
          <w:szCs w:val="32"/>
        </w:rPr>
        <w:t xml:space="preserve">部分 </w:t>
      </w:r>
      <w:r>
        <w:rPr>
          <w:rFonts w:ascii="黑体" w:eastAsia="黑体" w:hAnsi="黑体" w:cs="TimesNewRoman" w:hint="eastAsia"/>
          <w:sz w:val="32"/>
          <w:szCs w:val="32"/>
        </w:rPr>
        <w:t>2025</w:t>
      </w:r>
      <w:r>
        <w:rPr>
          <w:rFonts w:ascii="黑体" w:eastAsia="黑体" w:hAnsi="黑体" w:cs="TimesNewRoman"/>
          <w:sz w:val="32"/>
          <w:szCs w:val="32"/>
        </w:rPr>
        <w:t>年</w:t>
      </w:r>
      <w:r w:rsidR="0028773F">
        <w:rPr>
          <w:rFonts w:ascii="黑体" w:eastAsia="黑体" w:hAnsi="黑体" w:cs="TimesNewRoman"/>
          <w:sz w:val="32"/>
          <w:szCs w:val="32"/>
        </w:rPr>
        <w:t>单位</w:t>
      </w:r>
      <w:r>
        <w:rPr>
          <w:rFonts w:ascii="黑体" w:eastAsia="黑体" w:hAnsi="黑体" w:cs="TimesNewRoman"/>
          <w:sz w:val="32"/>
          <w:szCs w:val="32"/>
        </w:rPr>
        <w:t>预算情况说明</w:t>
      </w:r>
    </w:p>
    <w:p w:rsidR="00831CC0" w:rsidRDefault="00C55E87" w:rsidP="006D1D0F">
      <w:pPr>
        <w:pStyle w:val="ac"/>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年收支总表的说明</w:t>
      </w:r>
    </w:p>
    <w:p w:rsidR="00831CC0" w:rsidRDefault="00C55E87" w:rsidP="006D1D0F">
      <w:pPr>
        <w:pStyle w:val="ac"/>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2.关于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年收入总表的说明</w:t>
      </w:r>
    </w:p>
    <w:p w:rsidR="00831CC0" w:rsidRDefault="00C55E87" w:rsidP="006D1D0F">
      <w:pPr>
        <w:pStyle w:val="ac"/>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3.关于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年支出总表的说明</w:t>
      </w:r>
    </w:p>
    <w:p w:rsidR="00831CC0" w:rsidRDefault="00C55E87" w:rsidP="006D1D0F">
      <w:pPr>
        <w:pStyle w:val="ac"/>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4.关于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年财政拨款收支总表的说明</w:t>
      </w:r>
    </w:p>
    <w:p w:rsidR="00831CC0" w:rsidRDefault="00C55E87" w:rsidP="006D1D0F">
      <w:pPr>
        <w:pStyle w:val="ac"/>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5.关于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年一般公共预算支出表的说明</w:t>
      </w:r>
    </w:p>
    <w:p w:rsidR="00831CC0" w:rsidRDefault="00C55E87" w:rsidP="006D1D0F">
      <w:pPr>
        <w:pStyle w:val="ac"/>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6.关于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年一般公共预算基本支出表的说明</w:t>
      </w:r>
    </w:p>
    <w:p w:rsidR="00831CC0" w:rsidRDefault="00C55E87" w:rsidP="006D1D0F">
      <w:pPr>
        <w:pStyle w:val="ac"/>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7.关于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年政府性基金预算支出表的说明</w:t>
      </w:r>
    </w:p>
    <w:p w:rsidR="00831CC0" w:rsidRDefault="00C55E87" w:rsidP="006D1D0F">
      <w:pPr>
        <w:pStyle w:val="ac"/>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8.关于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年国有资本经营预算支出表的说明</w:t>
      </w:r>
    </w:p>
    <w:p w:rsidR="00831CC0" w:rsidRDefault="00C55E87" w:rsidP="006D1D0F">
      <w:pPr>
        <w:pStyle w:val="ac"/>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9.关于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年项目支出表的说明</w:t>
      </w:r>
    </w:p>
    <w:p w:rsidR="00831CC0" w:rsidRDefault="00C55E87" w:rsidP="006D1D0F">
      <w:pPr>
        <w:pStyle w:val="ac"/>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10.关于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年政府采购支出表的说明</w:t>
      </w:r>
    </w:p>
    <w:p w:rsidR="00831CC0" w:rsidRDefault="00C55E87" w:rsidP="006D1D0F">
      <w:pPr>
        <w:pStyle w:val="ac"/>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11.关于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年政府购买服务支出表的说明</w:t>
      </w:r>
    </w:p>
    <w:p w:rsidR="00831CC0" w:rsidRDefault="00C55E87" w:rsidP="006D1D0F">
      <w:pPr>
        <w:pStyle w:val="ac"/>
        <w:topLinePunct/>
        <w:adjustRightInd w:val="0"/>
        <w:snapToGrid w:val="0"/>
        <w:spacing w:beforeAutospacing="0" w:afterAutospacing="0" w:line="560" w:lineRule="exact"/>
        <w:ind w:firstLineChars="200" w:firstLine="64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12.关于2025年一般公共预算“三公”经费支出情况说明</w:t>
      </w:r>
    </w:p>
    <w:p w:rsidR="00831CC0" w:rsidRDefault="00C55E87" w:rsidP="006D1D0F">
      <w:pPr>
        <w:pStyle w:val="ac"/>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仿宋_GB2312" w:eastAsia="仿宋_GB2312" w:hAnsi="TimesNewRoman" w:cs="TimesNewRoman"/>
          <w:bCs/>
          <w:sz w:val="32"/>
          <w:szCs w:val="32"/>
        </w:rPr>
        <w:t>1</w:t>
      </w:r>
      <w:r>
        <w:rPr>
          <w:rFonts w:ascii="仿宋_GB2312" w:eastAsia="仿宋_GB2312" w:hAnsi="TimesNewRoman" w:cs="TimesNewRoman" w:hint="eastAsia"/>
          <w:bCs/>
          <w:sz w:val="32"/>
          <w:szCs w:val="32"/>
        </w:rPr>
        <w:t>3</w:t>
      </w:r>
      <w:r>
        <w:rPr>
          <w:rFonts w:ascii="仿宋_GB2312" w:eastAsia="仿宋_GB2312" w:hAnsi="TimesNewRoman" w:cs="TimesNewRoman"/>
          <w:bCs/>
          <w:sz w:val="32"/>
          <w:szCs w:val="32"/>
        </w:rPr>
        <w:t>.其他重要事项情况说明</w:t>
      </w:r>
    </w:p>
    <w:p w:rsidR="00831CC0" w:rsidRDefault="00C55E87" w:rsidP="006D1D0F">
      <w:pPr>
        <w:pStyle w:val="ac"/>
        <w:topLinePunct/>
        <w:adjustRightInd w:val="0"/>
        <w:snapToGrid w:val="0"/>
        <w:spacing w:beforeAutospacing="0" w:afterAutospacing="0" w:line="560" w:lineRule="exact"/>
        <w:ind w:firstLineChars="200" w:firstLine="640"/>
        <w:jc w:val="both"/>
        <w:rPr>
          <w:rFonts w:ascii="黑体" w:eastAsia="黑体" w:hAnsi="黑体" w:cs="TimesNewRoman"/>
          <w:sz w:val="32"/>
          <w:szCs w:val="32"/>
        </w:rPr>
      </w:pPr>
      <w:r>
        <w:rPr>
          <w:rFonts w:ascii="黑体" w:eastAsia="黑体" w:hAnsi="黑体" w:cs="TimesNewRoman"/>
          <w:sz w:val="32"/>
          <w:szCs w:val="32"/>
        </w:rPr>
        <w:lastRenderedPageBreak/>
        <w:t>第</w:t>
      </w:r>
      <w:r>
        <w:rPr>
          <w:rFonts w:ascii="黑体" w:eastAsia="黑体" w:hAnsi="黑体" w:cs="TimesNewRoman" w:hint="eastAsia"/>
          <w:sz w:val="32"/>
          <w:szCs w:val="32"/>
        </w:rPr>
        <w:t>三</w:t>
      </w:r>
      <w:r>
        <w:rPr>
          <w:rFonts w:ascii="黑体" w:eastAsia="黑体" w:hAnsi="黑体" w:cs="TimesNewRoman"/>
          <w:sz w:val="32"/>
          <w:szCs w:val="32"/>
        </w:rPr>
        <w:t>部分 名词解释</w:t>
      </w:r>
    </w:p>
    <w:p w:rsidR="00831CC0" w:rsidRDefault="00831CC0" w:rsidP="006D1D0F">
      <w:pPr>
        <w:pStyle w:val="ac"/>
        <w:topLinePunct/>
        <w:adjustRightInd w:val="0"/>
        <w:snapToGrid w:val="0"/>
        <w:spacing w:beforeAutospacing="0" w:afterAutospacing="0" w:line="560" w:lineRule="exact"/>
        <w:ind w:firstLineChars="200" w:firstLine="643"/>
        <w:jc w:val="both"/>
        <w:rPr>
          <w:rFonts w:ascii="TimesNewRoman" w:eastAsia="仿宋_GB2312" w:hAnsi="TimesNewRoman" w:cs="TimesNewRoman"/>
          <w:b/>
          <w:sz w:val="32"/>
          <w:szCs w:val="32"/>
        </w:rPr>
      </w:pPr>
    </w:p>
    <w:p w:rsidR="00831CC0" w:rsidRDefault="00831CC0">
      <w:pPr>
        <w:pStyle w:val="ac"/>
        <w:topLinePunct/>
        <w:adjustRightInd w:val="0"/>
        <w:snapToGrid w:val="0"/>
        <w:spacing w:beforeAutospacing="0" w:afterAutospacing="0" w:line="560" w:lineRule="exact"/>
        <w:jc w:val="both"/>
        <w:rPr>
          <w:rFonts w:ascii="TimesNewRoman" w:eastAsia="黑体" w:hAnsi="TimesNewRoman" w:cs="TimesNewRoman"/>
          <w:bCs/>
          <w:sz w:val="36"/>
          <w:szCs w:val="36"/>
        </w:rPr>
      </w:pPr>
    </w:p>
    <w:p w:rsidR="00831CC0" w:rsidRDefault="00C55E87" w:rsidP="006D1D0F">
      <w:pPr>
        <w:pStyle w:val="ac"/>
        <w:topLinePunct/>
        <w:adjustRightInd w:val="0"/>
        <w:snapToGrid w:val="0"/>
        <w:spacing w:beforeAutospacing="0" w:afterAutospacing="0" w:line="560" w:lineRule="exact"/>
        <w:ind w:firstLineChars="700" w:firstLine="2520"/>
        <w:jc w:val="both"/>
        <w:rPr>
          <w:rFonts w:ascii="TimesNewRoman" w:eastAsia="黑体" w:hAnsi="TimesNewRoman" w:cs="TimesNewRoman"/>
          <w:bCs/>
          <w:sz w:val="36"/>
          <w:szCs w:val="36"/>
        </w:rPr>
      </w:pPr>
      <w:r>
        <w:rPr>
          <w:rFonts w:ascii="TimesNewRoman" w:eastAsia="黑体" w:hAnsi="TimesNewRoman" w:cs="TimesNewRoman"/>
          <w:bCs/>
          <w:sz w:val="36"/>
          <w:szCs w:val="36"/>
        </w:rPr>
        <w:t>第一部分</w:t>
      </w:r>
      <w:r>
        <w:rPr>
          <w:rFonts w:ascii="TimesNewRoman" w:eastAsia="黑体" w:hAnsi="TimesNewRoman" w:cs="TimesNewRoman"/>
          <w:bCs/>
          <w:sz w:val="36"/>
          <w:szCs w:val="36"/>
        </w:rPr>
        <w:t xml:space="preserve"> </w:t>
      </w:r>
      <w:r w:rsidR="0028773F">
        <w:rPr>
          <w:rFonts w:ascii="TimesNewRoman" w:eastAsia="黑体" w:hAnsi="TimesNewRoman" w:cs="TimesNewRoman"/>
          <w:bCs/>
          <w:sz w:val="36"/>
          <w:szCs w:val="36"/>
        </w:rPr>
        <w:t>单位</w:t>
      </w:r>
      <w:r>
        <w:rPr>
          <w:rFonts w:ascii="TimesNewRoman" w:eastAsia="黑体" w:hAnsi="TimesNewRoman" w:cs="TimesNewRoman"/>
          <w:bCs/>
          <w:sz w:val="36"/>
          <w:szCs w:val="36"/>
        </w:rPr>
        <w:t>概况</w:t>
      </w:r>
    </w:p>
    <w:p w:rsidR="00831CC0" w:rsidRDefault="00831CC0" w:rsidP="00A77575">
      <w:pPr>
        <w:pStyle w:val="ac"/>
        <w:topLinePunct/>
        <w:adjustRightInd w:val="0"/>
        <w:snapToGrid w:val="0"/>
        <w:spacing w:beforeAutospacing="0" w:afterAutospacing="0" w:line="560" w:lineRule="exact"/>
        <w:ind w:firstLineChars="196" w:firstLine="637"/>
        <w:jc w:val="both"/>
        <w:rPr>
          <w:rFonts w:ascii="TimesNewRoman" w:eastAsia="黑体" w:hAnsi="TimesNewRoman" w:cs="TimesNewRoman"/>
          <w:bCs/>
          <w:sz w:val="32"/>
          <w:szCs w:val="32"/>
        </w:rPr>
      </w:pPr>
    </w:p>
    <w:p w:rsidR="00831CC0" w:rsidRDefault="00C55E87" w:rsidP="00A77575">
      <w:pPr>
        <w:pStyle w:val="ac"/>
        <w:topLinePunct/>
        <w:adjustRightInd w:val="0"/>
        <w:snapToGrid w:val="0"/>
        <w:spacing w:beforeAutospacing="0" w:afterAutospacing="0" w:line="580" w:lineRule="exact"/>
        <w:ind w:firstLineChars="200" w:firstLine="650"/>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t>一、主要职责</w:t>
      </w:r>
    </w:p>
    <w:p w:rsidR="0028773F" w:rsidRPr="00CB044D" w:rsidRDefault="0028773F" w:rsidP="006D1D0F">
      <w:pPr>
        <w:pStyle w:val="ac"/>
        <w:adjustRightInd w:val="0"/>
        <w:snapToGrid w:val="0"/>
        <w:spacing w:beforeAutospacing="0" w:afterAutospacing="0" w:line="580" w:lineRule="exact"/>
        <w:ind w:left="430" w:firstLineChars="196" w:firstLine="627"/>
        <w:rPr>
          <w:rFonts w:ascii="仿宋" w:eastAsia="仿宋" w:hAnsi="仿宋"/>
          <w:sz w:val="32"/>
        </w:rPr>
      </w:pPr>
      <w:r w:rsidRPr="00CB044D">
        <w:rPr>
          <w:rFonts w:ascii="仿宋" w:eastAsia="仿宋" w:hAnsi="仿宋" w:hint="eastAsia"/>
          <w:sz w:val="32"/>
        </w:rPr>
        <w:t>1、依照中国红十字会宗旨、性质，任务，指导全县各级红十字会加强自身建设，组织和开展各项红十字工作。</w:t>
      </w:r>
      <w:r w:rsidRPr="00CB044D">
        <w:rPr>
          <w:rFonts w:ascii="仿宋" w:eastAsia="仿宋" w:hAnsi="仿宋" w:hint="eastAsia"/>
          <w:sz w:val="32"/>
        </w:rPr>
        <w:br/>
      </w:r>
      <w:r w:rsidRPr="00CB044D">
        <w:rPr>
          <w:rFonts w:asciiTheme="minorEastAsia" w:eastAsia="仿宋" w:hAnsiTheme="minorEastAsia" w:hint="eastAsia"/>
          <w:sz w:val="32"/>
        </w:rPr>
        <w:t> </w:t>
      </w:r>
      <w:r w:rsidRPr="00CB044D">
        <w:rPr>
          <w:rFonts w:ascii="仿宋" w:eastAsia="仿宋" w:hAnsi="仿宋" w:hint="eastAsia"/>
          <w:sz w:val="32"/>
        </w:rPr>
        <w:t xml:space="preserve">  2、开展备灾救灾工作，在自然灾害和灾发事件中，对伤病人员和其他受害者实行救助。</w:t>
      </w:r>
      <w:r w:rsidRPr="00CB044D">
        <w:rPr>
          <w:rFonts w:ascii="仿宋" w:eastAsia="仿宋" w:hAnsi="仿宋" w:hint="eastAsia"/>
          <w:sz w:val="32"/>
        </w:rPr>
        <w:br/>
      </w:r>
      <w:r w:rsidRPr="00CB044D">
        <w:rPr>
          <w:rFonts w:asciiTheme="minorEastAsia" w:eastAsia="仿宋" w:hAnsiTheme="minorEastAsia" w:hint="eastAsia"/>
          <w:sz w:val="32"/>
        </w:rPr>
        <w:t> </w:t>
      </w:r>
      <w:r w:rsidRPr="00CB044D">
        <w:rPr>
          <w:rFonts w:ascii="仿宋" w:eastAsia="仿宋" w:hAnsi="仿宋" w:hint="eastAsia"/>
          <w:sz w:val="32"/>
        </w:rPr>
        <w:t xml:space="preserve"> </w:t>
      </w:r>
      <w:r w:rsidR="006D1D0F">
        <w:rPr>
          <w:rFonts w:asciiTheme="minorEastAsia" w:eastAsia="仿宋" w:hAnsiTheme="minorEastAsia" w:hint="eastAsia"/>
          <w:sz w:val="32"/>
        </w:rPr>
        <w:t xml:space="preserve"> </w:t>
      </w:r>
      <w:r w:rsidRPr="00CB044D">
        <w:rPr>
          <w:rFonts w:ascii="仿宋" w:eastAsia="仿宋" w:hAnsi="仿宋" w:hint="eastAsia"/>
          <w:sz w:val="32"/>
        </w:rPr>
        <w:t>3、开展人道领域的社会服务和社会公益活动，组织开展群众性初级卫生救护训练和现场急救，推动无偿献血事业的开展。举办于红十字会宗旨相符合的卫生和社会福利事业。</w:t>
      </w:r>
      <w:r w:rsidRPr="00CB044D">
        <w:rPr>
          <w:rFonts w:ascii="仿宋" w:eastAsia="仿宋" w:hAnsi="仿宋" w:hint="eastAsia"/>
          <w:sz w:val="32"/>
        </w:rPr>
        <w:br/>
      </w:r>
      <w:r w:rsidRPr="00CB044D">
        <w:rPr>
          <w:rFonts w:asciiTheme="minorEastAsia" w:eastAsia="仿宋" w:hAnsiTheme="minorEastAsia" w:hint="eastAsia"/>
          <w:sz w:val="32"/>
        </w:rPr>
        <w:t> </w:t>
      </w:r>
      <w:r w:rsidRPr="00CB044D">
        <w:rPr>
          <w:rFonts w:ascii="仿宋" w:eastAsia="仿宋" w:hAnsi="仿宋" w:hint="eastAsia"/>
          <w:sz w:val="32"/>
        </w:rPr>
        <w:t xml:space="preserve"> </w:t>
      </w:r>
      <w:r w:rsidR="006D1D0F">
        <w:rPr>
          <w:rFonts w:ascii="仿宋" w:eastAsia="仿宋" w:hAnsi="仿宋" w:hint="eastAsia"/>
          <w:sz w:val="32"/>
        </w:rPr>
        <w:t xml:space="preserve"> </w:t>
      </w:r>
      <w:r w:rsidRPr="00CB044D">
        <w:rPr>
          <w:rFonts w:ascii="仿宋" w:eastAsia="仿宋" w:hAnsi="仿宋" w:hint="eastAsia"/>
          <w:sz w:val="32"/>
        </w:rPr>
        <w:t>4、组织学校红十字青少年开展社会主义精神文明和弘扬人道主义活动。</w:t>
      </w:r>
      <w:r w:rsidRPr="00CB044D">
        <w:rPr>
          <w:rFonts w:ascii="仿宋" w:eastAsia="仿宋" w:hAnsi="仿宋" w:hint="eastAsia"/>
          <w:sz w:val="32"/>
        </w:rPr>
        <w:br/>
      </w:r>
      <w:r w:rsidRPr="00CB044D">
        <w:rPr>
          <w:rFonts w:asciiTheme="minorEastAsia" w:eastAsia="仿宋" w:hAnsiTheme="minorEastAsia" w:hint="eastAsia"/>
          <w:sz w:val="32"/>
        </w:rPr>
        <w:t> </w:t>
      </w:r>
      <w:r w:rsidRPr="00CB044D">
        <w:rPr>
          <w:rFonts w:ascii="仿宋" w:eastAsia="仿宋" w:hAnsi="仿宋" w:hint="eastAsia"/>
          <w:sz w:val="32"/>
        </w:rPr>
        <w:t xml:space="preserve"> </w:t>
      </w:r>
      <w:r w:rsidR="006D1D0F">
        <w:rPr>
          <w:rFonts w:ascii="仿宋" w:eastAsia="仿宋" w:hAnsi="仿宋" w:hint="eastAsia"/>
          <w:sz w:val="32"/>
        </w:rPr>
        <w:t xml:space="preserve"> </w:t>
      </w:r>
      <w:r w:rsidRPr="00CB044D">
        <w:rPr>
          <w:rFonts w:ascii="仿宋" w:eastAsia="仿宋" w:hAnsi="仿宋" w:hint="eastAsia"/>
          <w:sz w:val="32"/>
        </w:rPr>
        <w:t>5、宣传《红十字法》、《红十字标志使用办法》、国际红十字运动的七项基本原则和日内瓦公约及其附加议定书，宣传红十字会务知识。</w:t>
      </w:r>
      <w:r w:rsidRPr="00CB044D">
        <w:rPr>
          <w:rFonts w:ascii="仿宋" w:eastAsia="仿宋" w:hAnsi="仿宋" w:hint="eastAsia"/>
          <w:sz w:val="32"/>
        </w:rPr>
        <w:br/>
      </w:r>
      <w:r w:rsidRPr="00CB044D">
        <w:rPr>
          <w:rFonts w:asciiTheme="minorEastAsia" w:eastAsia="仿宋" w:hAnsiTheme="minorEastAsia" w:hint="eastAsia"/>
          <w:sz w:val="32"/>
        </w:rPr>
        <w:t> </w:t>
      </w:r>
      <w:r w:rsidR="006D1D0F">
        <w:rPr>
          <w:rFonts w:ascii="仿宋" w:eastAsia="仿宋" w:hAnsi="仿宋" w:hint="eastAsia"/>
          <w:sz w:val="32"/>
        </w:rPr>
        <w:t xml:space="preserve">  </w:t>
      </w:r>
      <w:r w:rsidRPr="00CB044D">
        <w:rPr>
          <w:rFonts w:ascii="仿宋" w:eastAsia="仿宋" w:hAnsi="仿宋" w:hint="eastAsia"/>
          <w:sz w:val="32"/>
        </w:rPr>
        <w:t>6、完成县政府委托的其他有关事宜。</w:t>
      </w:r>
    </w:p>
    <w:p w:rsidR="00831CC0" w:rsidRDefault="00C55E87" w:rsidP="00A77575">
      <w:pPr>
        <w:pStyle w:val="ac"/>
        <w:topLinePunct/>
        <w:adjustRightInd w:val="0"/>
        <w:snapToGrid w:val="0"/>
        <w:spacing w:beforeAutospacing="0" w:afterAutospacing="0" w:line="580" w:lineRule="exact"/>
        <w:ind w:firstLineChars="200" w:firstLine="650"/>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t>二、</w:t>
      </w:r>
      <w:r w:rsidR="0028773F">
        <w:rPr>
          <w:rFonts w:ascii="楷体_GB2312" w:eastAsia="楷体_GB2312" w:hAnsi="TimesNewRoman" w:cs="TimesNewRoman"/>
          <w:b/>
          <w:bCs/>
          <w:sz w:val="32"/>
          <w:szCs w:val="32"/>
        </w:rPr>
        <w:t>单位</w:t>
      </w:r>
      <w:r>
        <w:rPr>
          <w:rFonts w:ascii="楷体_GB2312" w:eastAsia="楷体_GB2312" w:hAnsi="TimesNewRoman" w:cs="TimesNewRoman"/>
          <w:b/>
          <w:bCs/>
          <w:sz w:val="32"/>
          <w:szCs w:val="32"/>
        </w:rPr>
        <w:t>预算构成</w:t>
      </w:r>
    </w:p>
    <w:p w:rsidR="0028773F" w:rsidRDefault="0028773F" w:rsidP="0028773F">
      <w:pPr>
        <w:pStyle w:val="ac"/>
        <w:adjustRightInd w:val="0"/>
        <w:snapToGrid w:val="0"/>
        <w:spacing w:beforeAutospacing="0" w:afterAutospacing="0" w:line="600" w:lineRule="exact"/>
        <w:ind w:left="430" w:firstLineChars="196" w:firstLine="637"/>
        <w:jc w:val="both"/>
        <w:rPr>
          <w:rFonts w:ascii="仿宋" w:eastAsia="仿宋" w:hAnsi="仿宋"/>
          <w:sz w:val="32"/>
          <w:szCs w:val="32"/>
        </w:rPr>
      </w:pPr>
      <w:r>
        <w:rPr>
          <w:rFonts w:ascii="仿宋" w:eastAsia="仿宋" w:hAnsi="仿宋" w:hint="eastAsia"/>
          <w:sz w:val="32"/>
          <w:szCs w:val="32"/>
        </w:rPr>
        <w:t>从预算单位构成看，</w:t>
      </w:r>
      <w:r>
        <w:rPr>
          <w:rFonts w:ascii="仿宋" w:eastAsia="仿宋" w:hAnsi="仿宋" w:cs="仿宋" w:hint="eastAsia"/>
          <w:bCs/>
          <w:sz w:val="32"/>
          <w:szCs w:val="32"/>
        </w:rPr>
        <w:t>寿县红十字会</w:t>
      </w:r>
      <w:r>
        <w:rPr>
          <w:rFonts w:ascii="仿宋" w:eastAsia="仿宋" w:hAnsi="仿宋" w:hint="eastAsia"/>
          <w:sz w:val="32"/>
          <w:szCs w:val="32"/>
        </w:rPr>
        <w:t>2025年度部门预算仅包括本级预算，</w:t>
      </w:r>
      <w:r>
        <w:rPr>
          <w:rFonts w:ascii="仿宋_GB2312" w:eastAsia="仿宋_GB2312" w:hAnsi="仿宋" w:hint="eastAsia"/>
          <w:sz w:val="32"/>
          <w:szCs w:val="32"/>
        </w:rPr>
        <w:t>无其他下属单位预算</w:t>
      </w:r>
      <w:r>
        <w:rPr>
          <w:rFonts w:ascii="仿宋" w:eastAsia="仿宋" w:hAnsi="仿宋" w:hint="eastAsia"/>
          <w:sz w:val="32"/>
          <w:szCs w:val="32"/>
        </w:rPr>
        <w:t>，具体情况见下表。</w:t>
      </w:r>
    </w:p>
    <w:tbl>
      <w:tblPr>
        <w:tblW w:w="8467" w:type="dxa"/>
        <w:tblInd w:w="288" w:type="dxa"/>
        <w:shd w:val="clear" w:color="auto" w:fill="FFFFFF"/>
        <w:tblLayout w:type="fixed"/>
        <w:tblCellMar>
          <w:left w:w="0" w:type="dxa"/>
          <w:right w:w="0" w:type="dxa"/>
        </w:tblCellMar>
        <w:tblLook w:val="0000"/>
      </w:tblPr>
      <w:tblGrid>
        <w:gridCol w:w="900"/>
        <w:gridCol w:w="3600"/>
        <w:gridCol w:w="3967"/>
      </w:tblGrid>
      <w:tr w:rsidR="0028773F" w:rsidTr="00DA0983">
        <w:trPr>
          <w:trHeight w:hRule="exact" w:val="624"/>
        </w:trPr>
        <w:tc>
          <w:tcPr>
            <w:tcW w:w="9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28773F" w:rsidRPr="007B589E" w:rsidRDefault="0028773F" w:rsidP="00DA0983">
            <w:pPr>
              <w:adjustRightInd w:val="0"/>
              <w:snapToGrid w:val="0"/>
              <w:spacing w:line="600" w:lineRule="exact"/>
              <w:jc w:val="center"/>
              <w:rPr>
                <w:rFonts w:ascii="仿宋_GB2312" w:eastAsia="仿宋_GB2312" w:hAnsi="宋体"/>
                <w:sz w:val="32"/>
                <w:szCs w:val="32"/>
              </w:rPr>
            </w:pPr>
            <w:r w:rsidRPr="007B589E">
              <w:rPr>
                <w:rFonts w:ascii="仿宋_GB2312" w:eastAsia="仿宋_GB2312" w:hAnsi="宋体" w:hint="eastAsia"/>
                <w:sz w:val="32"/>
                <w:szCs w:val="32"/>
              </w:rPr>
              <w:lastRenderedPageBreak/>
              <w:t>序号</w:t>
            </w:r>
          </w:p>
        </w:tc>
        <w:tc>
          <w:tcPr>
            <w:tcW w:w="36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8773F" w:rsidRPr="007B589E" w:rsidRDefault="0028773F" w:rsidP="00DA0983">
            <w:pPr>
              <w:adjustRightInd w:val="0"/>
              <w:snapToGrid w:val="0"/>
              <w:spacing w:line="600" w:lineRule="exact"/>
              <w:jc w:val="center"/>
              <w:rPr>
                <w:rFonts w:ascii="仿宋_GB2312" w:eastAsia="仿宋_GB2312" w:hAnsi="宋体"/>
                <w:sz w:val="32"/>
                <w:szCs w:val="32"/>
              </w:rPr>
            </w:pPr>
            <w:r w:rsidRPr="007B589E">
              <w:rPr>
                <w:rFonts w:ascii="仿宋_GB2312" w:eastAsia="仿宋_GB2312" w:hAnsi="宋体" w:hint="eastAsia"/>
                <w:sz w:val="32"/>
                <w:szCs w:val="32"/>
              </w:rPr>
              <w:t>单位名称</w:t>
            </w:r>
          </w:p>
        </w:tc>
        <w:tc>
          <w:tcPr>
            <w:tcW w:w="3967" w:type="dxa"/>
            <w:tcBorders>
              <w:top w:val="single" w:sz="8" w:space="0" w:color="auto"/>
              <w:left w:val="nil"/>
              <w:bottom w:val="single" w:sz="8" w:space="0" w:color="auto"/>
              <w:right w:val="single" w:sz="8" w:space="0" w:color="auto"/>
            </w:tcBorders>
            <w:shd w:val="clear" w:color="auto" w:fill="FFFFFF"/>
          </w:tcPr>
          <w:p w:rsidR="0028773F" w:rsidRPr="007B589E" w:rsidRDefault="0028773F" w:rsidP="00DA0983">
            <w:pPr>
              <w:adjustRightInd w:val="0"/>
              <w:snapToGrid w:val="0"/>
              <w:spacing w:line="600" w:lineRule="exact"/>
              <w:jc w:val="center"/>
              <w:rPr>
                <w:rFonts w:ascii="仿宋_GB2312" w:eastAsia="仿宋_GB2312" w:hAnsi="宋体"/>
                <w:sz w:val="32"/>
                <w:szCs w:val="32"/>
              </w:rPr>
            </w:pPr>
            <w:r w:rsidRPr="007B589E">
              <w:rPr>
                <w:rFonts w:ascii="仿宋_GB2312" w:eastAsia="仿宋_GB2312" w:hAnsi="宋体" w:hint="eastAsia"/>
                <w:sz w:val="32"/>
                <w:szCs w:val="32"/>
              </w:rPr>
              <w:t>单位性质</w:t>
            </w:r>
          </w:p>
        </w:tc>
      </w:tr>
      <w:tr w:rsidR="0028773F" w:rsidTr="00DA0983">
        <w:trPr>
          <w:trHeight w:hRule="exact" w:val="801"/>
        </w:trPr>
        <w:tc>
          <w:tcPr>
            <w:tcW w:w="9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rsidR="0028773F" w:rsidRPr="007B589E" w:rsidRDefault="0028773F" w:rsidP="00DA0983">
            <w:pPr>
              <w:adjustRightInd w:val="0"/>
              <w:snapToGrid w:val="0"/>
              <w:spacing w:line="600" w:lineRule="exact"/>
              <w:jc w:val="center"/>
              <w:rPr>
                <w:rFonts w:ascii="仿宋_GB2312" w:eastAsia="仿宋_GB2312" w:hAnsi="宋体" w:cs="宋体"/>
                <w:sz w:val="32"/>
                <w:szCs w:val="32"/>
              </w:rPr>
            </w:pPr>
            <w:r w:rsidRPr="007B589E">
              <w:rPr>
                <w:rFonts w:ascii="仿宋_GB2312" w:eastAsia="仿宋_GB2312" w:hAnsi="宋体" w:hint="eastAsia"/>
                <w:sz w:val="32"/>
                <w:szCs w:val="32"/>
              </w:rPr>
              <w:t>1</w:t>
            </w:r>
          </w:p>
        </w:tc>
        <w:tc>
          <w:tcPr>
            <w:tcW w:w="36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28773F" w:rsidRPr="007B589E" w:rsidRDefault="0028773F" w:rsidP="00DA0983">
            <w:pPr>
              <w:adjustRightInd w:val="0"/>
              <w:snapToGrid w:val="0"/>
              <w:spacing w:line="600" w:lineRule="exact"/>
              <w:rPr>
                <w:rFonts w:ascii="仿宋_GB2312" w:eastAsia="仿宋_GB2312" w:hAnsi="宋体"/>
                <w:sz w:val="32"/>
                <w:szCs w:val="32"/>
                <w:u w:val="single"/>
              </w:rPr>
            </w:pPr>
            <w:r w:rsidRPr="007B589E">
              <w:rPr>
                <w:rFonts w:ascii="仿宋_GB2312" w:eastAsia="仿宋_GB2312" w:hAnsi="仿宋" w:cs="仿宋" w:hint="eastAsia"/>
                <w:bCs/>
                <w:sz w:val="32"/>
                <w:szCs w:val="32"/>
              </w:rPr>
              <w:t>寿县</w:t>
            </w:r>
            <w:r>
              <w:rPr>
                <w:rFonts w:ascii="仿宋_GB2312" w:eastAsia="仿宋_GB2312" w:hAnsi="仿宋" w:cs="仿宋" w:hint="eastAsia"/>
                <w:bCs/>
                <w:sz w:val="32"/>
                <w:szCs w:val="32"/>
              </w:rPr>
              <w:t>红十字会</w:t>
            </w:r>
          </w:p>
        </w:tc>
        <w:tc>
          <w:tcPr>
            <w:tcW w:w="3967" w:type="dxa"/>
            <w:tcBorders>
              <w:top w:val="nil"/>
              <w:left w:val="nil"/>
              <w:bottom w:val="single" w:sz="8" w:space="0" w:color="auto"/>
              <w:right w:val="single" w:sz="8" w:space="0" w:color="auto"/>
            </w:tcBorders>
            <w:shd w:val="clear" w:color="auto" w:fill="FFFFFF"/>
          </w:tcPr>
          <w:p w:rsidR="0028773F" w:rsidRPr="007B589E" w:rsidRDefault="0028773F" w:rsidP="00DA0983">
            <w:pPr>
              <w:adjustRightInd w:val="0"/>
              <w:snapToGrid w:val="0"/>
              <w:spacing w:line="600" w:lineRule="exact"/>
              <w:rPr>
                <w:rFonts w:ascii="仿宋_GB2312" w:eastAsia="仿宋_GB2312" w:hAnsi="宋体"/>
                <w:sz w:val="32"/>
                <w:szCs w:val="32"/>
                <w:u w:val="single"/>
              </w:rPr>
            </w:pPr>
            <w:r>
              <w:rPr>
                <w:rFonts w:ascii="仿宋_GB2312" w:eastAsia="仿宋_GB2312" w:hAnsi="仿宋" w:cs="仿宋" w:hint="eastAsia"/>
                <w:bCs/>
                <w:sz w:val="32"/>
                <w:szCs w:val="32"/>
              </w:rPr>
              <w:t>事业</w:t>
            </w:r>
            <w:r w:rsidRPr="007B589E">
              <w:rPr>
                <w:rFonts w:ascii="仿宋_GB2312" w:eastAsia="仿宋_GB2312" w:hAnsi="仿宋" w:cs="仿宋" w:hint="eastAsia"/>
                <w:bCs/>
                <w:sz w:val="32"/>
                <w:szCs w:val="32"/>
              </w:rPr>
              <w:t>单位</w:t>
            </w:r>
          </w:p>
        </w:tc>
      </w:tr>
    </w:tbl>
    <w:p w:rsidR="0028773F" w:rsidRDefault="0028773F" w:rsidP="0028773F">
      <w:pPr>
        <w:pStyle w:val="ac"/>
        <w:adjustRightInd w:val="0"/>
        <w:snapToGrid w:val="0"/>
        <w:spacing w:beforeAutospacing="0" w:afterAutospacing="0" w:line="600" w:lineRule="exact"/>
        <w:ind w:firstLineChars="196" w:firstLine="637"/>
        <w:rPr>
          <w:rFonts w:ascii="黑体" w:eastAsia="黑体" w:hAnsi="黑体"/>
          <w:bCs/>
          <w:sz w:val="32"/>
          <w:szCs w:val="32"/>
        </w:rPr>
      </w:pPr>
    </w:p>
    <w:p w:rsidR="00831CC0" w:rsidRDefault="00C55E87" w:rsidP="00A77575">
      <w:pPr>
        <w:pStyle w:val="ac"/>
        <w:topLinePunct/>
        <w:adjustRightInd w:val="0"/>
        <w:snapToGrid w:val="0"/>
        <w:spacing w:beforeAutospacing="0" w:afterAutospacing="0" w:line="580" w:lineRule="exact"/>
        <w:ind w:firstLineChars="200" w:firstLine="650"/>
        <w:jc w:val="both"/>
        <w:rPr>
          <w:rFonts w:ascii="TimesNewRoman" w:eastAsia="仿宋_GB2312" w:hAnsi="TimesNewRoman" w:cs="TimesNewRoman"/>
          <w:bCs/>
          <w:sz w:val="32"/>
          <w:szCs w:val="32"/>
        </w:rPr>
      </w:pPr>
      <w:r>
        <w:rPr>
          <w:rFonts w:ascii="楷体_GB2312" w:eastAsia="楷体_GB2312" w:hAnsi="TimesNewRoman" w:cs="TimesNewRoman" w:hint="eastAsia"/>
          <w:b/>
          <w:bCs/>
          <w:sz w:val="32"/>
          <w:szCs w:val="32"/>
        </w:rPr>
        <w:t>三、2025年度主要工作任务</w:t>
      </w:r>
    </w:p>
    <w:p w:rsidR="006D1D0F" w:rsidRPr="006D1D0F" w:rsidRDefault="006D1D0F" w:rsidP="006D1D0F">
      <w:pPr>
        <w:ind w:firstLineChars="200" w:firstLine="640"/>
        <w:rPr>
          <w:rFonts w:ascii="仿宋" w:eastAsia="仿宋" w:hAnsi="仿宋" w:cs="宋体"/>
          <w:sz w:val="32"/>
          <w:szCs w:val="32"/>
        </w:rPr>
      </w:pPr>
      <w:r w:rsidRPr="006D1D0F">
        <w:rPr>
          <w:rFonts w:ascii="仿宋" w:eastAsia="仿宋" w:hAnsi="仿宋" w:cs="宋体" w:hint="eastAsia"/>
          <w:bCs/>
          <w:sz w:val="32"/>
          <w:szCs w:val="32"/>
        </w:rPr>
        <w:t>1、</w:t>
      </w:r>
      <w:r w:rsidRPr="006D1D0F">
        <w:rPr>
          <w:rFonts w:ascii="仿宋" w:eastAsia="仿宋" w:hAnsi="仿宋" w:cs="宋体" w:hint="eastAsia"/>
          <w:sz w:val="32"/>
          <w:szCs w:val="32"/>
        </w:rPr>
        <w:t>建立健全防灾减灾救灾制度，完善物资储备，提升救援能力。采取多种方式继续加大宣传力度，广泛动员、整合社会各方力量，努力建立和拓宽资金来源渠道，协助政府部门做好防灾减灾和灾害救助工作，充分发挥红十字人道主义救助作用。</w:t>
      </w:r>
    </w:p>
    <w:p w:rsidR="006D1D0F" w:rsidRPr="006D1D0F" w:rsidRDefault="006D1D0F" w:rsidP="006D1D0F">
      <w:pPr>
        <w:ind w:firstLineChars="200" w:firstLine="640"/>
        <w:rPr>
          <w:rFonts w:ascii="仿宋" w:eastAsia="仿宋" w:hAnsi="仿宋" w:cs="宋体"/>
          <w:sz w:val="32"/>
          <w:szCs w:val="32"/>
        </w:rPr>
      </w:pPr>
      <w:r w:rsidRPr="006D1D0F">
        <w:rPr>
          <w:rFonts w:ascii="仿宋" w:eastAsia="仿宋" w:hAnsi="仿宋" w:cs="宋体" w:hint="eastAsia"/>
          <w:bCs/>
          <w:sz w:val="32"/>
          <w:szCs w:val="32"/>
        </w:rPr>
        <w:t>2、加大应急救护知识培训力度。</w:t>
      </w:r>
      <w:r w:rsidRPr="006D1D0F">
        <w:rPr>
          <w:rFonts w:ascii="仿宋" w:eastAsia="仿宋" w:hAnsi="仿宋" w:cs="宋体" w:hint="eastAsia"/>
          <w:sz w:val="32"/>
          <w:szCs w:val="32"/>
        </w:rPr>
        <w:t>建立救护培训工作长效运行机制，争取在交通、旅游、教育等重点行业人群开展应急救护培训，大力普及群众性卫生救护知识，进一步提高应急救护知识普及率，提高群众应对意外伤害的处置能力和自救互救的技能水平，持续推进寿县应急救护培训工作高质量发展。</w:t>
      </w:r>
    </w:p>
    <w:p w:rsidR="006D1D0F" w:rsidRPr="006D1D0F" w:rsidRDefault="006D1D0F" w:rsidP="006D1D0F">
      <w:pPr>
        <w:ind w:firstLineChars="200" w:firstLine="640"/>
        <w:rPr>
          <w:rFonts w:ascii="仿宋" w:eastAsia="仿宋" w:hAnsi="仿宋" w:cs="宋体"/>
          <w:sz w:val="32"/>
          <w:szCs w:val="32"/>
        </w:rPr>
      </w:pPr>
      <w:r w:rsidRPr="006D1D0F">
        <w:rPr>
          <w:rFonts w:ascii="仿宋" w:eastAsia="仿宋" w:hAnsi="仿宋" w:cs="宋体" w:hint="eastAsia"/>
          <w:bCs/>
          <w:sz w:val="32"/>
          <w:szCs w:val="32"/>
        </w:rPr>
        <w:t>3、</w:t>
      </w:r>
      <w:r w:rsidRPr="006D1D0F">
        <w:rPr>
          <w:rFonts w:ascii="仿宋" w:eastAsia="仿宋" w:hAnsi="仿宋" w:cs="宋体" w:hint="eastAsia"/>
          <w:sz w:val="32"/>
          <w:szCs w:val="32"/>
        </w:rPr>
        <w:t>强化红十字志愿者队伍建设，扩大志愿服务范围，聚力打造各项志愿服务品牌项目。在全县广泛深入普及志愿服务理念，培养志愿服务文化，规范会员和志愿者管理，扩大服务范围，突出服务特色，逐步实现志愿服务制度化、规范化、常态化，营造良好社会氛围。</w:t>
      </w:r>
    </w:p>
    <w:p w:rsidR="006D1D0F" w:rsidRPr="006D1D0F" w:rsidRDefault="006D1D0F" w:rsidP="006D1D0F">
      <w:pPr>
        <w:ind w:firstLineChars="200" w:firstLine="640"/>
        <w:rPr>
          <w:rFonts w:ascii="仿宋" w:eastAsia="仿宋" w:hAnsi="仿宋" w:cs="宋体"/>
          <w:sz w:val="32"/>
          <w:szCs w:val="32"/>
        </w:rPr>
      </w:pPr>
      <w:r w:rsidRPr="006D1D0F">
        <w:rPr>
          <w:rFonts w:ascii="仿宋" w:eastAsia="仿宋" w:hAnsi="仿宋" w:cs="宋体" w:hint="eastAsia"/>
          <w:bCs/>
          <w:sz w:val="32"/>
          <w:szCs w:val="32"/>
        </w:rPr>
        <w:t>4、积极推动无偿献血和造血干细胞志愿者招募工作。</w:t>
      </w:r>
      <w:r w:rsidRPr="006D1D0F">
        <w:rPr>
          <w:rFonts w:ascii="仿宋" w:eastAsia="仿宋" w:hAnsi="仿宋" w:cs="宋体" w:hint="eastAsia"/>
          <w:sz w:val="32"/>
          <w:szCs w:val="32"/>
        </w:rPr>
        <w:t>在寿县造血干细胞捐献实现零的突破后，充分发挥优秀志愿者先锋模</w:t>
      </w:r>
      <w:r w:rsidRPr="006D1D0F">
        <w:rPr>
          <w:rFonts w:ascii="仿宋" w:eastAsia="仿宋" w:hAnsi="仿宋" w:cs="宋体" w:hint="eastAsia"/>
          <w:sz w:val="32"/>
          <w:szCs w:val="32"/>
        </w:rPr>
        <w:lastRenderedPageBreak/>
        <w:t>范作用，加大《中华人民共和国献血法》及造血干细胞捐献工作的宣传力度，广泛发动社会各界参与无偿献血事业。</w:t>
      </w:r>
    </w:p>
    <w:p w:rsidR="006D1D0F" w:rsidRPr="006D1D0F" w:rsidRDefault="006D1D0F" w:rsidP="006D1D0F">
      <w:pPr>
        <w:ind w:firstLineChars="200" w:firstLine="640"/>
        <w:rPr>
          <w:rFonts w:ascii="仿宋" w:eastAsia="仿宋" w:hAnsi="仿宋" w:cs="宋体"/>
          <w:sz w:val="32"/>
          <w:szCs w:val="32"/>
        </w:rPr>
      </w:pPr>
      <w:r w:rsidRPr="006D1D0F">
        <w:rPr>
          <w:rFonts w:ascii="仿宋" w:eastAsia="仿宋" w:hAnsi="仿宋" w:cs="宋体" w:hint="eastAsia"/>
          <w:bCs/>
          <w:sz w:val="32"/>
          <w:szCs w:val="32"/>
        </w:rPr>
        <w:t>5、开展好红十字青少年活动。</w:t>
      </w:r>
      <w:r w:rsidRPr="006D1D0F">
        <w:rPr>
          <w:rFonts w:ascii="仿宋" w:eastAsia="仿宋" w:hAnsi="仿宋" w:cs="宋体" w:hint="eastAsia"/>
          <w:sz w:val="32"/>
          <w:szCs w:val="32"/>
        </w:rPr>
        <w:t>组织青少年积极参与红十字公益事业，帮助青少年从小培养“人道、博爱、奉献”的红十字精神，以实际行动践行社会主义核心价值观。</w:t>
      </w:r>
    </w:p>
    <w:p w:rsidR="006D1D0F" w:rsidRDefault="006D1D0F" w:rsidP="006D1D0F">
      <w:pPr>
        <w:ind w:firstLineChars="200" w:firstLine="640"/>
        <w:rPr>
          <w:rFonts w:ascii="仿宋" w:eastAsia="仿宋" w:hAnsi="仿宋" w:cs="宋体" w:hint="eastAsia"/>
          <w:sz w:val="32"/>
          <w:szCs w:val="32"/>
        </w:rPr>
      </w:pPr>
      <w:r w:rsidRPr="006D1D0F">
        <w:rPr>
          <w:rFonts w:ascii="仿宋" w:eastAsia="仿宋" w:hAnsi="仿宋" w:cs="宋体" w:hint="eastAsia"/>
          <w:sz w:val="32"/>
          <w:szCs w:val="32"/>
        </w:rPr>
        <w:t>6</w:t>
      </w:r>
      <w:r w:rsidRPr="006D1D0F">
        <w:rPr>
          <w:rFonts w:ascii="仿宋" w:eastAsia="仿宋" w:hAnsi="仿宋" w:cs="宋体"/>
          <w:sz w:val="32"/>
          <w:szCs w:val="32"/>
        </w:rPr>
        <w:t>、完成红十字会深化改革。继续努力推进深化改革事宜，理顺体制机制，完成各项改革任务，推进县红十字会治理结构、人事制度、运行机制和工作方式等方面改革创新，夯实红十字事业发展的基石，切实发挥党和政府在人道领域的助手作用。</w:t>
      </w:r>
    </w:p>
    <w:p w:rsidR="006D1D0F" w:rsidRPr="006D1D0F" w:rsidRDefault="006D1D0F" w:rsidP="006D1D0F">
      <w:pPr>
        <w:ind w:firstLineChars="200" w:firstLine="640"/>
        <w:rPr>
          <w:rFonts w:ascii="仿宋" w:eastAsia="仿宋" w:hAnsi="仿宋" w:cs="宋体"/>
          <w:sz w:val="32"/>
          <w:szCs w:val="32"/>
        </w:rPr>
      </w:pPr>
    </w:p>
    <w:p w:rsidR="00831CC0" w:rsidRDefault="00C55E87">
      <w:pPr>
        <w:pStyle w:val="ac"/>
        <w:topLinePunct/>
        <w:adjustRightInd w:val="0"/>
        <w:snapToGrid w:val="0"/>
        <w:spacing w:beforeAutospacing="0" w:afterAutospacing="0" w:line="560" w:lineRule="exact"/>
        <w:jc w:val="center"/>
        <w:rPr>
          <w:rFonts w:ascii="TimesNewRoman" w:eastAsia="黑体" w:hAnsi="TimesNewRoman" w:cs="TimesNewRoman"/>
          <w:bCs/>
          <w:sz w:val="36"/>
          <w:szCs w:val="36"/>
        </w:rPr>
      </w:pPr>
      <w:r>
        <w:rPr>
          <w:rFonts w:ascii="TimesNewRoman" w:eastAsia="黑体" w:hAnsi="TimesNewRoman" w:cs="TimesNewRoman"/>
          <w:bCs/>
          <w:sz w:val="36"/>
          <w:szCs w:val="36"/>
        </w:rPr>
        <w:t>第</w:t>
      </w:r>
      <w:r>
        <w:rPr>
          <w:rFonts w:ascii="TimesNewRoman" w:eastAsia="黑体" w:hAnsi="TimesNewRoman" w:cs="TimesNewRoman" w:hint="eastAsia"/>
          <w:bCs/>
          <w:sz w:val="36"/>
          <w:szCs w:val="36"/>
        </w:rPr>
        <w:t>二</w:t>
      </w:r>
      <w:r>
        <w:rPr>
          <w:rFonts w:ascii="TimesNewRoman" w:eastAsia="黑体" w:hAnsi="TimesNewRoman" w:cs="TimesNewRoman"/>
          <w:bCs/>
          <w:sz w:val="36"/>
          <w:szCs w:val="36"/>
        </w:rPr>
        <w:t>部分</w:t>
      </w:r>
      <w:r>
        <w:rPr>
          <w:rFonts w:ascii="TimesNewRoman" w:eastAsia="黑体" w:hAnsi="TimesNewRoman" w:cs="TimesNewRoman"/>
          <w:bCs/>
          <w:sz w:val="36"/>
          <w:szCs w:val="36"/>
        </w:rPr>
        <w:t xml:space="preserve"> </w:t>
      </w:r>
      <w:r>
        <w:rPr>
          <w:rFonts w:ascii="TimesNewRoman" w:eastAsia="黑体" w:hAnsi="TimesNewRoman" w:cs="TimesNewRoman" w:hint="eastAsia"/>
          <w:bCs/>
          <w:sz w:val="36"/>
          <w:szCs w:val="36"/>
        </w:rPr>
        <w:t>2025</w:t>
      </w:r>
      <w:r>
        <w:rPr>
          <w:rFonts w:ascii="TimesNewRoman" w:eastAsia="黑体" w:hAnsi="TimesNewRoman" w:cs="TimesNewRoman"/>
          <w:bCs/>
          <w:sz w:val="36"/>
          <w:szCs w:val="36"/>
        </w:rPr>
        <w:t>年</w:t>
      </w:r>
      <w:r w:rsidR="0028773F">
        <w:rPr>
          <w:rFonts w:ascii="TimesNewRoman" w:eastAsia="黑体" w:hAnsi="TimesNewRoman" w:cs="TimesNewRoman"/>
          <w:bCs/>
          <w:sz w:val="36"/>
          <w:szCs w:val="36"/>
        </w:rPr>
        <w:t>单位</w:t>
      </w:r>
      <w:r>
        <w:rPr>
          <w:rFonts w:ascii="TimesNewRoman" w:eastAsia="黑体" w:hAnsi="TimesNewRoman" w:cs="TimesNewRoman"/>
          <w:bCs/>
          <w:sz w:val="36"/>
          <w:szCs w:val="36"/>
        </w:rPr>
        <w:t>预算情况说明</w:t>
      </w:r>
    </w:p>
    <w:p w:rsidR="00831CC0" w:rsidRDefault="00831CC0">
      <w:pPr>
        <w:pStyle w:val="ac"/>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p>
    <w:p w:rsidR="00831CC0" w:rsidRDefault="00C55E87">
      <w:pPr>
        <w:pStyle w:val="ac"/>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一、关于2025年收支总表的说明</w:t>
      </w:r>
    </w:p>
    <w:p w:rsidR="0028773F" w:rsidRDefault="0028773F" w:rsidP="0028773F">
      <w:pPr>
        <w:pStyle w:val="ac"/>
        <w:adjustRightInd w:val="0"/>
        <w:snapToGrid w:val="0"/>
        <w:spacing w:beforeAutospacing="0" w:afterAutospacing="0" w:line="600" w:lineRule="exact"/>
        <w:ind w:firstLineChars="196" w:firstLine="627"/>
        <w:jc w:val="both"/>
        <w:rPr>
          <w:rFonts w:ascii="仿宋_GB2312" w:eastAsia="仿宋_GB2312" w:hAnsi="仿宋"/>
          <w:sz w:val="32"/>
          <w:szCs w:val="32"/>
        </w:rPr>
      </w:pPr>
      <w:r>
        <w:rPr>
          <w:rFonts w:ascii="仿宋_GB2312" w:eastAsia="仿宋_GB2312" w:hAnsi="仿宋" w:hint="eastAsia"/>
          <w:sz w:val="32"/>
          <w:szCs w:val="32"/>
        </w:rPr>
        <w:t>按照综合预算的原则，</w:t>
      </w:r>
      <w:r>
        <w:rPr>
          <w:rFonts w:ascii="仿宋_GB2312" w:eastAsia="仿宋_GB2312" w:hAnsi="仿宋" w:hint="eastAsia"/>
          <w:kern w:val="2"/>
          <w:sz w:val="32"/>
          <w:szCs w:val="32"/>
        </w:rPr>
        <w:t>寿县红十字会</w:t>
      </w:r>
      <w:r>
        <w:rPr>
          <w:rFonts w:ascii="仿宋_GB2312" w:eastAsia="仿宋_GB2312" w:hAnsi="仿宋" w:hint="eastAsia"/>
          <w:sz w:val="32"/>
          <w:szCs w:val="32"/>
        </w:rPr>
        <w:t>所有收入和支出均纳入部门预算管理。</w:t>
      </w:r>
      <w:r>
        <w:rPr>
          <w:rFonts w:ascii="仿宋_GB2312" w:eastAsia="仿宋_GB2312" w:hAnsi="仿宋" w:hint="eastAsia"/>
          <w:kern w:val="2"/>
          <w:sz w:val="32"/>
          <w:szCs w:val="32"/>
        </w:rPr>
        <w:t>寿县红十字会</w:t>
      </w:r>
      <w:r w:rsidR="005A36E3">
        <w:rPr>
          <w:rFonts w:ascii="仿宋_GB2312" w:eastAsia="仿宋_GB2312" w:hAnsi="仿宋" w:hint="eastAsia"/>
          <w:sz w:val="32"/>
          <w:szCs w:val="32"/>
        </w:rPr>
        <w:t>2025年</w:t>
      </w:r>
      <w:r>
        <w:rPr>
          <w:rFonts w:ascii="仿宋_GB2312" w:eastAsia="仿宋_GB2312" w:hAnsi="仿宋" w:hint="eastAsia"/>
          <w:sz w:val="32"/>
          <w:szCs w:val="32"/>
        </w:rPr>
        <w:t>收支总预算</w:t>
      </w:r>
      <w:r w:rsidR="005A36E3">
        <w:rPr>
          <w:rFonts w:ascii="仿宋_GB2312" w:eastAsia="仿宋_GB2312" w:hAnsi="仿宋" w:hint="eastAsia"/>
          <w:sz w:val="32"/>
          <w:szCs w:val="32"/>
        </w:rPr>
        <w:t>25.86</w:t>
      </w:r>
      <w:r>
        <w:rPr>
          <w:rFonts w:ascii="仿宋_GB2312" w:eastAsia="仿宋_GB2312" w:hAnsi="仿宋" w:hint="eastAsia"/>
          <w:sz w:val="32"/>
          <w:szCs w:val="32"/>
        </w:rPr>
        <w:t>万元，收入仅包括一般公共预算拨款收入</w:t>
      </w:r>
      <w:r w:rsidR="005A36E3">
        <w:rPr>
          <w:rFonts w:ascii="仿宋_GB2312" w:eastAsia="仿宋_GB2312" w:hAnsi="仿宋" w:hint="eastAsia"/>
          <w:sz w:val="32"/>
          <w:szCs w:val="32"/>
        </w:rPr>
        <w:t>25.86</w:t>
      </w:r>
      <w:r>
        <w:rPr>
          <w:rFonts w:ascii="仿宋_GB2312" w:eastAsia="仿宋_GB2312" w:hAnsi="仿宋" w:hint="eastAsia"/>
          <w:sz w:val="32"/>
          <w:szCs w:val="32"/>
        </w:rPr>
        <w:t>万元，支出包括：</w:t>
      </w:r>
      <w:r>
        <w:rPr>
          <w:rFonts w:ascii="仿宋_GB2312" w:eastAsia="仿宋_GB2312" w:hAnsi="仿宋" w:hint="eastAsia"/>
          <w:kern w:val="2"/>
          <w:sz w:val="32"/>
          <w:szCs w:val="32"/>
        </w:rPr>
        <w:t>社会保障和就业</w:t>
      </w:r>
      <w:r w:rsidRPr="00092925">
        <w:rPr>
          <w:rFonts w:ascii="仿宋_GB2312" w:eastAsia="仿宋_GB2312" w:hAnsi="仿宋" w:hint="eastAsia"/>
          <w:kern w:val="2"/>
          <w:sz w:val="32"/>
          <w:szCs w:val="32"/>
        </w:rPr>
        <w:t>支出</w:t>
      </w:r>
      <w:r w:rsidR="005A36E3">
        <w:rPr>
          <w:rFonts w:ascii="仿宋_GB2312" w:eastAsia="仿宋_GB2312" w:hAnsi="仿宋" w:hint="eastAsia"/>
          <w:kern w:val="2"/>
          <w:sz w:val="32"/>
          <w:szCs w:val="32"/>
        </w:rPr>
        <w:t>22.87</w:t>
      </w:r>
      <w:r w:rsidRPr="00092925">
        <w:rPr>
          <w:rFonts w:ascii="仿宋_GB2312" w:eastAsia="仿宋_GB2312" w:hAnsi="仿宋" w:hint="eastAsia"/>
          <w:kern w:val="2"/>
          <w:sz w:val="32"/>
          <w:szCs w:val="32"/>
        </w:rPr>
        <w:t>万元，占</w:t>
      </w:r>
      <w:r>
        <w:rPr>
          <w:rFonts w:ascii="仿宋_GB2312" w:eastAsia="仿宋_GB2312" w:hAnsi="仿宋" w:hint="eastAsia"/>
          <w:kern w:val="2"/>
          <w:sz w:val="32"/>
          <w:szCs w:val="32"/>
        </w:rPr>
        <w:t>88.</w:t>
      </w:r>
      <w:r w:rsidR="005A36E3">
        <w:rPr>
          <w:rFonts w:ascii="仿宋_GB2312" w:eastAsia="仿宋_GB2312" w:hAnsi="仿宋" w:hint="eastAsia"/>
          <w:kern w:val="2"/>
          <w:sz w:val="32"/>
          <w:szCs w:val="32"/>
        </w:rPr>
        <w:t>44</w:t>
      </w:r>
      <w:r w:rsidRPr="00092925">
        <w:rPr>
          <w:rFonts w:ascii="仿宋_GB2312" w:eastAsia="仿宋_GB2312" w:hAnsi="仿宋" w:hint="eastAsia"/>
          <w:kern w:val="2"/>
          <w:sz w:val="32"/>
          <w:szCs w:val="32"/>
        </w:rPr>
        <w:t>%；</w:t>
      </w:r>
      <w:r>
        <w:rPr>
          <w:rFonts w:ascii="仿宋_GB2312" w:eastAsia="仿宋_GB2312" w:hAnsi="仿宋" w:hint="eastAsia"/>
          <w:kern w:val="2"/>
          <w:sz w:val="32"/>
          <w:szCs w:val="32"/>
        </w:rPr>
        <w:t>卫生健康</w:t>
      </w:r>
      <w:r w:rsidRPr="00092925">
        <w:rPr>
          <w:rFonts w:ascii="仿宋_GB2312" w:eastAsia="仿宋_GB2312" w:hAnsi="仿宋" w:hint="eastAsia"/>
          <w:kern w:val="2"/>
          <w:sz w:val="32"/>
          <w:szCs w:val="32"/>
        </w:rPr>
        <w:t>支出</w:t>
      </w:r>
      <w:r w:rsidR="005A36E3">
        <w:rPr>
          <w:rFonts w:ascii="仿宋_GB2312" w:eastAsia="仿宋_GB2312" w:hAnsi="仿宋" w:hint="eastAsia"/>
          <w:kern w:val="2"/>
          <w:sz w:val="32"/>
          <w:szCs w:val="32"/>
        </w:rPr>
        <w:t>0.9</w:t>
      </w:r>
      <w:r w:rsidRPr="00092925">
        <w:rPr>
          <w:rFonts w:ascii="仿宋_GB2312" w:eastAsia="仿宋_GB2312" w:hAnsi="仿宋" w:hint="eastAsia"/>
          <w:kern w:val="2"/>
          <w:sz w:val="32"/>
          <w:szCs w:val="32"/>
        </w:rPr>
        <w:t>万元，占</w:t>
      </w:r>
      <w:r w:rsidR="005A36E3">
        <w:rPr>
          <w:rFonts w:ascii="仿宋_GB2312" w:eastAsia="仿宋_GB2312" w:hAnsi="仿宋" w:hint="eastAsia"/>
          <w:kern w:val="2"/>
          <w:sz w:val="32"/>
          <w:szCs w:val="32"/>
        </w:rPr>
        <w:t>3.48</w:t>
      </w:r>
      <w:r>
        <w:rPr>
          <w:rFonts w:ascii="仿宋_GB2312" w:eastAsia="仿宋_GB2312" w:hAnsi="仿宋" w:hint="eastAsia"/>
          <w:kern w:val="2"/>
          <w:sz w:val="32"/>
          <w:szCs w:val="32"/>
        </w:rPr>
        <w:t>%；</w:t>
      </w:r>
      <w:r w:rsidRPr="00092925">
        <w:rPr>
          <w:rFonts w:ascii="仿宋_GB2312" w:eastAsia="仿宋_GB2312" w:hAnsi="仿宋" w:hint="eastAsia"/>
          <w:kern w:val="2"/>
          <w:sz w:val="32"/>
          <w:szCs w:val="32"/>
        </w:rPr>
        <w:t>住房保</w:t>
      </w:r>
      <w:r>
        <w:rPr>
          <w:rFonts w:ascii="仿宋_GB2312" w:eastAsia="仿宋_GB2312" w:hAnsi="仿宋" w:hint="eastAsia"/>
          <w:kern w:val="2"/>
          <w:sz w:val="32"/>
          <w:szCs w:val="32"/>
        </w:rPr>
        <w:t>障</w:t>
      </w:r>
      <w:r w:rsidRPr="00092925">
        <w:rPr>
          <w:rFonts w:ascii="仿宋_GB2312" w:eastAsia="仿宋_GB2312" w:hAnsi="仿宋" w:hint="eastAsia"/>
          <w:kern w:val="2"/>
          <w:sz w:val="32"/>
          <w:szCs w:val="32"/>
        </w:rPr>
        <w:t>支出</w:t>
      </w:r>
      <w:r w:rsidR="005A36E3">
        <w:rPr>
          <w:rFonts w:ascii="仿宋_GB2312" w:eastAsia="仿宋_GB2312" w:hAnsi="仿宋" w:hint="eastAsia"/>
          <w:kern w:val="2"/>
          <w:sz w:val="32"/>
          <w:szCs w:val="32"/>
        </w:rPr>
        <w:t>2.09</w:t>
      </w:r>
      <w:r w:rsidRPr="00092925">
        <w:rPr>
          <w:rFonts w:ascii="仿宋_GB2312" w:eastAsia="仿宋_GB2312" w:hAnsi="仿宋" w:hint="eastAsia"/>
          <w:kern w:val="2"/>
          <w:sz w:val="32"/>
          <w:szCs w:val="32"/>
        </w:rPr>
        <w:t>万元，占</w:t>
      </w:r>
      <w:r w:rsidR="005A36E3">
        <w:rPr>
          <w:rFonts w:ascii="仿宋_GB2312" w:eastAsia="仿宋_GB2312" w:hAnsi="仿宋" w:hint="eastAsia"/>
          <w:kern w:val="2"/>
          <w:sz w:val="32"/>
          <w:szCs w:val="32"/>
        </w:rPr>
        <w:t>8.08</w:t>
      </w:r>
      <w:r w:rsidRPr="00092925">
        <w:rPr>
          <w:rFonts w:ascii="仿宋_GB2312" w:eastAsia="仿宋_GB2312" w:hAnsi="仿宋" w:hint="eastAsia"/>
          <w:kern w:val="2"/>
          <w:sz w:val="32"/>
          <w:szCs w:val="32"/>
        </w:rPr>
        <w:t>%</w:t>
      </w:r>
      <w:r>
        <w:rPr>
          <w:rFonts w:ascii="仿宋_GB2312" w:eastAsia="仿宋_GB2312" w:hAnsi="仿宋" w:hint="eastAsia"/>
          <w:sz w:val="32"/>
          <w:szCs w:val="32"/>
        </w:rPr>
        <w:t>。</w:t>
      </w:r>
    </w:p>
    <w:p w:rsidR="00831CC0" w:rsidRDefault="00C55E87">
      <w:pPr>
        <w:pStyle w:val="ac"/>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二、关于2025年收入总表的说明</w:t>
      </w:r>
    </w:p>
    <w:p w:rsidR="0028773F" w:rsidRDefault="0028773F" w:rsidP="0028773F">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寿县红十字会</w:t>
      </w:r>
      <w:r w:rsidR="005A36E3">
        <w:rPr>
          <w:rFonts w:ascii="仿宋_GB2312" w:eastAsia="仿宋_GB2312" w:hAnsi="仿宋" w:hint="eastAsia"/>
          <w:sz w:val="32"/>
          <w:szCs w:val="32"/>
        </w:rPr>
        <w:t>2025年</w:t>
      </w:r>
      <w:r>
        <w:rPr>
          <w:rFonts w:ascii="仿宋_GB2312" w:eastAsia="仿宋_GB2312" w:hAnsi="仿宋" w:hint="eastAsia"/>
          <w:sz w:val="32"/>
          <w:szCs w:val="32"/>
        </w:rPr>
        <w:t>收入预算</w:t>
      </w:r>
      <w:r w:rsidR="00222F50">
        <w:rPr>
          <w:rFonts w:ascii="仿宋_GB2312" w:eastAsia="仿宋_GB2312" w:hAnsi="仿宋" w:hint="eastAsia"/>
          <w:sz w:val="32"/>
          <w:szCs w:val="32"/>
        </w:rPr>
        <w:t>25.86</w:t>
      </w:r>
      <w:r>
        <w:rPr>
          <w:rFonts w:ascii="仿宋_GB2312" w:eastAsia="仿宋_GB2312" w:hAnsi="仿宋" w:hint="eastAsia"/>
          <w:sz w:val="32"/>
          <w:szCs w:val="32"/>
        </w:rPr>
        <w:t>万元，其中，本年收入</w:t>
      </w:r>
      <w:r w:rsidR="00222F50">
        <w:rPr>
          <w:rFonts w:ascii="仿宋_GB2312" w:eastAsia="仿宋_GB2312" w:hAnsi="仿宋" w:hint="eastAsia"/>
          <w:sz w:val="32"/>
          <w:szCs w:val="32"/>
        </w:rPr>
        <w:t>25.86</w:t>
      </w:r>
      <w:r>
        <w:rPr>
          <w:rFonts w:ascii="仿宋_GB2312" w:eastAsia="仿宋_GB2312" w:hAnsi="仿宋" w:hint="eastAsia"/>
          <w:sz w:val="32"/>
          <w:szCs w:val="32"/>
        </w:rPr>
        <w:t>万元。</w:t>
      </w:r>
    </w:p>
    <w:p w:rsidR="0028773F" w:rsidRDefault="0028773F" w:rsidP="0028773F">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本年收入</w:t>
      </w:r>
      <w:r w:rsidR="00222F50">
        <w:rPr>
          <w:rFonts w:ascii="仿宋_GB2312" w:eastAsia="仿宋_GB2312" w:hAnsi="仿宋" w:hint="eastAsia"/>
          <w:sz w:val="32"/>
          <w:szCs w:val="32"/>
        </w:rPr>
        <w:t>25.86</w:t>
      </w:r>
      <w:r>
        <w:rPr>
          <w:rFonts w:ascii="仿宋_GB2312" w:eastAsia="仿宋_GB2312" w:hAnsi="仿宋" w:hint="eastAsia"/>
          <w:sz w:val="32"/>
          <w:szCs w:val="32"/>
        </w:rPr>
        <w:t>万元，仅包括：一般公共预算拨款收入</w:t>
      </w:r>
      <w:r w:rsidR="00222F50">
        <w:rPr>
          <w:rFonts w:ascii="仿宋_GB2312" w:eastAsia="仿宋_GB2312" w:hAnsi="仿宋" w:hint="eastAsia"/>
          <w:sz w:val="32"/>
          <w:szCs w:val="32"/>
        </w:rPr>
        <w:t>25.86</w:t>
      </w:r>
      <w:r>
        <w:rPr>
          <w:rFonts w:ascii="仿宋_GB2312" w:eastAsia="仿宋_GB2312" w:hAnsi="仿宋" w:hint="eastAsia"/>
          <w:sz w:val="32"/>
          <w:szCs w:val="32"/>
        </w:rPr>
        <w:t>万元，占100%，比</w:t>
      </w:r>
      <w:r w:rsidR="005A36E3">
        <w:rPr>
          <w:rFonts w:ascii="仿宋_GB2312" w:eastAsia="仿宋_GB2312" w:hAnsi="仿宋" w:hint="eastAsia"/>
          <w:sz w:val="32"/>
          <w:szCs w:val="32"/>
        </w:rPr>
        <w:t>2024年</w:t>
      </w:r>
      <w:r>
        <w:rPr>
          <w:rFonts w:ascii="仿宋_GB2312" w:eastAsia="仿宋_GB2312" w:hAnsi="仿宋" w:hint="eastAsia"/>
          <w:sz w:val="32"/>
          <w:szCs w:val="32"/>
        </w:rPr>
        <w:t>预算增加</w:t>
      </w:r>
      <w:r w:rsidR="00222F50">
        <w:rPr>
          <w:rFonts w:ascii="仿宋_GB2312" w:eastAsia="仿宋_GB2312" w:hAnsi="仿宋" w:hint="eastAsia"/>
          <w:sz w:val="32"/>
          <w:szCs w:val="32"/>
        </w:rPr>
        <w:t>0.46</w:t>
      </w:r>
      <w:r>
        <w:rPr>
          <w:rFonts w:ascii="仿宋_GB2312" w:eastAsia="仿宋_GB2312" w:hAnsi="仿宋" w:hint="eastAsia"/>
          <w:sz w:val="32"/>
          <w:szCs w:val="32"/>
        </w:rPr>
        <w:t>万元，增长</w:t>
      </w:r>
      <w:r w:rsidR="00222F50">
        <w:rPr>
          <w:rFonts w:ascii="仿宋_GB2312" w:eastAsia="仿宋_GB2312" w:hAnsi="仿宋" w:hint="eastAsia"/>
          <w:sz w:val="32"/>
          <w:szCs w:val="32"/>
        </w:rPr>
        <w:t>1.81</w:t>
      </w:r>
      <w:r>
        <w:rPr>
          <w:rFonts w:ascii="仿宋_GB2312" w:eastAsia="仿宋_GB2312" w:hAnsi="仿宋" w:hint="eastAsia"/>
          <w:sz w:val="32"/>
          <w:szCs w:val="32"/>
        </w:rPr>
        <w:t>%，增长原因主要是工资福利的增加及社保缴费的增加。</w:t>
      </w:r>
    </w:p>
    <w:p w:rsidR="00831CC0" w:rsidRDefault="00C55E87">
      <w:pPr>
        <w:pStyle w:val="ac"/>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三、关于2025年支出总表的说明</w:t>
      </w:r>
    </w:p>
    <w:p w:rsidR="0028773F" w:rsidRDefault="0028773F" w:rsidP="0028773F">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寿县红十字会</w:t>
      </w:r>
      <w:r w:rsidR="005A36E3">
        <w:rPr>
          <w:rFonts w:ascii="仿宋_GB2312" w:eastAsia="仿宋_GB2312" w:hAnsi="仿宋" w:hint="eastAsia"/>
          <w:sz w:val="32"/>
          <w:szCs w:val="32"/>
        </w:rPr>
        <w:t>2025年</w:t>
      </w:r>
      <w:r>
        <w:rPr>
          <w:rFonts w:ascii="仿宋_GB2312" w:eastAsia="仿宋_GB2312" w:hAnsi="仿宋" w:hint="eastAsia"/>
          <w:sz w:val="32"/>
          <w:szCs w:val="32"/>
        </w:rPr>
        <w:t>支出预算</w:t>
      </w:r>
      <w:r w:rsidR="00222F50">
        <w:rPr>
          <w:rFonts w:ascii="仿宋_GB2312" w:eastAsia="仿宋_GB2312" w:hAnsi="仿宋" w:hint="eastAsia"/>
          <w:sz w:val="32"/>
          <w:szCs w:val="32"/>
        </w:rPr>
        <w:t>25.86</w:t>
      </w:r>
      <w:r>
        <w:rPr>
          <w:rFonts w:ascii="仿宋_GB2312" w:eastAsia="仿宋_GB2312" w:hAnsi="仿宋" w:hint="eastAsia"/>
          <w:sz w:val="32"/>
          <w:szCs w:val="32"/>
        </w:rPr>
        <w:t>万元，</w:t>
      </w:r>
      <w:r w:rsidR="00222F50">
        <w:rPr>
          <w:rFonts w:ascii="仿宋_GB2312" w:eastAsia="仿宋_GB2312" w:hAnsi="仿宋" w:hint="eastAsia"/>
          <w:sz w:val="32"/>
          <w:szCs w:val="32"/>
        </w:rPr>
        <w:t>比2024年预算增加0.46万元，增长1.81%，增长原因主要是工资福利的增加及社保缴费的增加。</w:t>
      </w:r>
      <w:r>
        <w:rPr>
          <w:rFonts w:ascii="仿宋_GB2312" w:eastAsia="仿宋_GB2312" w:hAnsi="仿宋" w:hint="eastAsia"/>
          <w:sz w:val="32"/>
          <w:szCs w:val="32"/>
        </w:rPr>
        <w:t>其中，基本支出</w:t>
      </w:r>
      <w:r w:rsidR="00222F50">
        <w:rPr>
          <w:rFonts w:ascii="仿宋_GB2312" w:eastAsia="仿宋_GB2312" w:hAnsi="仿宋" w:hint="eastAsia"/>
          <w:sz w:val="32"/>
          <w:szCs w:val="32"/>
        </w:rPr>
        <w:t>25.86</w:t>
      </w:r>
      <w:r>
        <w:rPr>
          <w:rFonts w:ascii="仿宋_GB2312" w:eastAsia="仿宋_GB2312" w:hAnsi="仿宋" w:hint="eastAsia"/>
          <w:sz w:val="32"/>
          <w:szCs w:val="32"/>
        </w:rPr>
        <w:t>万元，占100%，主要用于保障机构日常运转、完成日常工作任务等。</w:t>
      </w:r>
    </w:p>
    <w:p w:rsidR="00831CC0" w:rsidRDefault="00C55E87">
      <w:pPr>
        <w:pStyle w:val="ac"/>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四、关于2025年财政拨款收支总表的说明</w:t>
      </w:r>
    </w:p>
    <w:p w:rsidR="00AC346D" w:rsidRDefault="0028773F" w:rsidP="00AC346D">
      <w:pPr>
        <w:pStyle w:val="ac"/>
        <w:adjustRightInd w:val="0"/>
        <w:snapToGrid w:val="0"/>
        <w:spacing w:beforeAutospacing="0" w:afterAutospacing="0" w:line="600" w:lineRule="exact"/>
        <w:ind w:firstLineChars="196" w:firstLine="627"/>
        <w:jc w:val="both"/>
        <w:rPr>
          <w:rFonts w:ascii="仿宋_GB2312" w:eastAsia="仿宋_GB2312" w:hAnsi="仿宋"/>
          <w:sz w:val="32"/>
          <w:szCs w:val="32"/>
        </w:rPr>
      </w:pPr>
      <w:r>
        <w:rPr>
          <w:rFonts w:ascii="仿宋_GB2312" w:eastAsia="仿宋_GB2312" w:hAnsi="仿宋" w:hint="eastAsia"/>
          <w:kern w:val="2"/>
          <w:sz w:val="32"/>
          <w:szCs w:val="32"/>
        </w:rPr>
        <w:t>寿县红十字会</w:t>
      </w:r>
      <w:r w:rsidR="005A36E3">
        <w:rPr>
          <w:rFonts w:ascii="仿宋_GB2312" w:eastAsia="仿宋_GB2312" w:hAnsi="仿宋" w:hint="eastAsia"/>
          <w:kern w:val="2"/>
          <w:sz w:val="32"/>
          <w:szCs w:val="32"/>
        </w:rPr>
        <w:t>2025年</w:t>
      </w:r>
      <w:r>
        <w:rPr>
          <w:rFonts w:ascii="仿宋_GB2312" w:eastAsia="仿宋_GB2312" w:hAnsi="仿宋" w:hint="eastAsia"/>
          <w:kern w:val="2"/>
          <w:sz w:val="32"/>
          <w:szCs w:val="32"/>
        </w:rPr>
        <w:t>财政拨款收支预算</w:t>
      </w:r>
      <w:r w:rsidR="00AC346D">
        <w:rPr>
          <w:rFonts w:ascii="仿宋_GB2312" w:eastAsia="仿宋_GB2312" w:hAnsi="仿宋" w:hint="eastAsia"/>
          <w:kern w:val="2"/>
          <w:sz w:val="32"/>
          <w:szCs w:val="32"/>
        </w:rPr>
        <w:t>25.86</w:t>
      </w:r>
      <w:r>
        <w:rPr>
          <w:rFonts w:ascii="仿宋_GB2312" w:eastAsia="仿宋_GB2312" w:hAnsi="仿宋" w:hint="eastAsia"/>
          <w:kern w:val="2"/>
          <w:sz w:val="32"/>
          <w:szCs w:val="32"/>
        </w:rPr>
        <w:t>万元。收入按资金来源分为：一般公共预算拨款</w:t>
      </w:r>
      <w:r w:rsidR="00AC346D">
        <w:rPr>
          <w:rFonts w:ascii="仿宋_GB2312" w:eastAsia="仿宋_GB2312" w:hAnsi="仿宋" w:hint="eastAsia"/>
          <w:kern w:val="2"/>
          <w:sz w:val="32"/>
          <w:szCs w:val="32"/>
        </w:rPr>
        <w:t>25.86</w:t>
      </w:r>
      <w:r>
        <w:rPr>
          <w:rFonts w:ascii="仿宋_GB2312" w:eastAsia="仿宋_GB2312" w:hAnsi="仿宋" w:hint="eastAsia"/>
          <w:kern w:val="2"/>
          <w:sz w:val="32"/>
          <w:szCs w:val="32"/>
        </w:rPr>
        <w:t>万元。按资金年度可分为：本年财政拨款收入</w:t>
      </w:r>
      <w:r w:rsidR="00AC346D">
        <w:rPr>
          <w:rFonts w:ascii="仿宋_GB2312" w:eastAsia="仿宋_GB2312" w:hAnsi="仿宋" w:hint="eastAsia"/>
          <w:kern w:val="2"/>
          <w:sz w:val="32"/>
          <w:szCs w:val="32"/>
        </w:rPr>
        <w:t>25.86</w:t>
      </w:r>
      <w:r>
        <w:rPr>
          <w:rFonts w:ascii="仿宋_GB2312" w:eastAsia="仿宋_GB2312" w:hAnsi="仿宋" w:hint="eastAsia"/>
          <w:kern w:val="2"/>
          <w:sz w:val="32"/>
          <w:szCs w:val="32"/>
        </w:rPr>
        <w:t>万元。支出按功能分类分为：</w:t>
      </w:r>
      <w:r w:rsidR="00AC346D">
        <w:rPr>
          <w:rFonts w:ascii="仿宋_GB2312" w:eastAsia="仿宋_GB2312" w:hAnsi="仿宋" w:hint="eastAsia"/>
          <w:kern w:val="2"/>
          <w:sz w:val="32"/>
          <w:szCs w:val="32"/>
        </w:rPr>
        <w:t>社会保障和就业</w:t>
      </w:r>
      <w:r w:rsidR="00AC346D" w:rsidRPr="00092925">
        <w:rPr>
          <w:rFonts w:ascii="仿宋_GB2312" w:eastAsia="仿宋_GB2312" w:hAnsi="仿宋" w:hint="eastAsia"/>
          <w:kern w:val="2"/>
          <w:sz w:val="32"/>
          <w:szCs w:val="32"/>
        </w:rPr>
        <w:t>支出</w:t>
      </w:r>
      <w:r w:rsidR="00AC346D">
        <w:rPr>
          <w:rFonts w:ascii="仿宋_GB2312" w:eastAsia="仿宋_GB2312" w:hAnsi="仿宋" w:hint="eastAsia"/>
          <w:kern w:val="2"/>
          <w:sz w:val="32"/>
          <w:szCs w:val="32"/>
        </w:rPr>
        <w:t>22.87</w:t>
      </w:r>
      <w:r w:rsidR="00AC346D" w:rsidRPr="00092925">
        <w:rPr>
          <w:rFonts w:ascii="仿宋_GB2312" w:eastAsia="仿宋_GB2312" w:hAnsi="仿宋" w:hint="eastAsia"/>
          <w:kern w:val="2"/>
          <w:sz w:val="32"/>
          <w:szCs w:val="32"/>
        </w:rPr>
        <w:t>万元，占</w:t>
      </w:r>
      <w:r w:rsidR="00AC346D">
        <w:rPr>
          <w:rFonts w:ascii="仿宋_GB2312" w:eastAsia="仿宋_GB2312" w:hAnsi="仿宋" w:hint="eastAsia"/>
          <w:kern w:val="2"/>
          <w:sz w:val="32"/>
          <w:szCs w:val="32"/>
        </w:rPr>
        <w:t>88.44</w:t>
      </w:r>
      <w:r w:rsidR="00AC346D" w:rsidRPr="00092925">
        <w:rPr>
          <w:rFonts w:ascii="仿宋_GB2312" w:eastAsia="仿宋_GB2312" w:hAnsi="仿宋" w:hint="eastAsia"/>
          <w:kern w:val="2"/>
          <w:sz w:val="32"/>
          <w:szCs w:val="32"/>
        </w:rPr>
        <w:t>%；</w:t>
      </w:r>
      <w:r w:rsidR="00AC346D">
        <w:rPr>
          <w:rFonts w:ascii="仿宋_GB2312" w:eastAsia="仿宋_GB2312" w:hAnsi="仿宋" w:hint="eastAsia"/>
          <w:kern w:val="2"/>
          <w:sz w:val="32"/>
          <w:szCs w:val="32"/>
        </w:rPr>
        <w:t>卫生健康</w:t>
      </w:r>
      <w:r w:rsidR="00AC346D" w:rsidRPr="00092925">
        <w:rPr>
          <w:rFonts w:ascii="仿宋_GB2312" w:eastAsia="仿宋_GB2312" w:hAnsi="仿宋" w:hint="eastAsia"/>
          <w:kern w:val="2"/>
          <w:sz w:val="32"/>
          <w:szCs w:val="32"/>
        </w:rPr>
        <w:t>支出</w:t>
      </w:r>
      <w:r w:rsidR="00AC346D">
        <w:rPr>
          <w:rFonts w:ascii="仿宋_GB2312" w:eastAsia="仿宋_GB2312" w:hAnsi="仿宋" w:hint="eastAsia"/>
          <w:kern w:val="2"/>
          <w:sz w:val="32"/>
          <w:szCs w:val="32"/>
        </w:rPr>
        <w:t>0.9</w:t>
      </w:r>
      <w:r w:rsidR="00AC346D" w:rsidRPr="00092925">
        <w:rPr>
          <w:rFonts w:ascii="仿宋_GB2312" w:eastAsia="仿宋_GB2312" w:hAnsi="仿宋" w:hint="eastAsia"/>
          <w:kern w:val="2"/>
          <w:sz w:val="32"/>
          <w:szCs w:val="32"/>
        </w:rPr>
        <w:t>万元，占</w:t>
      </w:r>
      <w:r w:rsidR="00AC346D">
        <w:rPr>
          <w:rFonts w:ascii="仿宋_GB2312" w:eastAsia="仿宋_GB2312" w:hAnsi="仿宋" w:hint="eastAsia"/>
          <w:kern w:val="2"/>
          <w:sz w:val="32"/>
          <w:szCs w:val="32"/>
        </w:rPr>
        <w:t>3.48%；</w:t>
      </w:r>
      <w:r w:rsidR="00AC346D" w:rsidRPr="00092925">
        <w:rPr>
          <w:rFonts w:ascii="仿宋_GB2312" w:eastAsia="仿宋_GB2312" w:hAnsi="仿宋" w:hint="eastAsia"/>
          <w:kern w:val="2"/>
          <w:sz w:val="32"/>
          <w:szCs w:val="32"/>
        </w:rPr>
        <w:t>住房保</w:t>
      </w:r>
      <w:r w:rsidR="00AC346D">
        <w:rPr>
          <w:rFonts w:ascii="仿宋_GB2312" w:eastAsia="仿宋_GB2312" w:hAnsi="仿宋" w:hint="eastAsia"/>
          <w:kern w:val="2"/>
          <w:sz w:val="32"/>
          <w:szCs w:val="32"/>
        </w:rPr>
        <w:t>障</w:t>
      </w:r>
      <w:r w:rsidR="00AC346D" w:rsidRPr="00092925">
        <w:rPr>
          <w:rFonts w:ascii="仿宋_GB2312" w:eastAsia="仿宋_GB2312" w:hAnsi="仿宋" w:hint="eastAsia"/>
          <w:kern w:val="2"/>
          <w:sz w:val="32"/>
          <w:szCs w:val="32"/>
        </w:rPr>
        <w:t>支出</w:t>
      </w:r>
      <w:r w:rsidR="00AC346D">
        <w:rPr>
          <w:rFonts w:ascii="仿宋_GB2312" w:eastAsia="仿宋_GB2312" w:hAnsi="仿宋" w:hint="eastAsia"/>
          <w:kern w:val="2"/>
          <w:sz w:val="32"/>
          <w:szCs w:val="32"/>
        </w:rPr>
        <w:t>2.09</w:t>
      </w:r>
      <w:r w:rsidR="00AC346D" w:rsidRPr="00092925">
        <w:rPr>
          <w:rFonts w:ascii="仿宋_GB2312" w:eastAsia="仿宋_GB2312" w:hAnsi="仿宋" w:hint="eastAsia"/>
          <w:kern w:val="2"/>
          <w:sz w:val="32"/>
          <w:szCs w:val="32"/>
        </w:rPr>
        <w:t>万元，占</w:t>
      </w:r>
      <w:r w:rsidR="00AC346D">
        <w:rPr>
          <w:rFonts w:ascii="仿宋_GB2312" w:eastAsia="仿宋_GB2312" w:hAnsi="仿宋" w:hint="eastAsia"/>
          <w:kern w:val="2"/>
          <w:sz w:val="32"/>
          <w:szCs w:val="32"/>
        </w:rPr>
        <w:t>8.08</w:t>
      </w:r>
      <w:r w:rsidR="00AC346D" w:rsidRPr="00092925">
        <w:rPr>
          <w:rFonts w:ascii="仿宋_GB2312" w:eastAsia="仿宋_GB2312" w:hAnsi="仿宋" w:hint="eastAsia"/>
          <w:kern w:val="2"/>
          <w:sz w:val="32"/>
          <w:szCs w:val="32"/>
        </w:rPr>
        <w:t>%</w:t>
      </w:r>
      <w:r w:rsidR="00AC346D">
        <w:rPr>
          <w:rFonts w:ascii="仿宋_GB2312" w:eastAsia="仿宋_GB2312" w:hAnsi="仿宋" w:hint="eastAsia"/>
          <w:sz w:val="32"/>
          <w:szCs w:val="32"/>
        </w:rPr>
        <w:t>。</w:t>
      </w:r>
    </w:p>
    <w:p w:rsidR="00831CC0" w:rsidRDefault="00C55E87" w:rsidP="00AC346D">
      <w:pPr>
        <w:pStyle w:val="ac"/>
        <w:adjustRightInd w:val="0"/>
        <w:snapToGrid w:val="0"/>
        <w:spacing w:beforeAutospacing="0" w:afterAutospacing="0" w:line="600" w:lineRule="exact"/>
        <w:ind w:firstLineChars="196" w:firstLine="627"/>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五、关于2025年一般公共预算支出表的说明</w:t>
      </w:r>
    </w:p>
    <w:p w:rsidR="00831CC0" w:rsidRDefault="00C55E87" w:rsidP="00A77575">
      <w:pPr>
        <w:pStyle w:val="ac"/>
        <w:topLinePunct/>
        <w:adjustRightInd w:val="0"/>
        <w:snapToGrid w:val="0"/>
        <w:spacing w:beforeAutospacing="0" w:afterAutospacing="0" w:line="580" w:lineRule="exact"/>
        <w:ind w:firstLineChars="196" w:firstLine="630"/>
        <w:jc w:val="both"/>
        <w:rPr>
          <w:rFonts w:ascii="仿宋_GB2312" w:eastAsia="仿宋_GB2312" w:hAnsi="TimesNewRoman" w:cs="TimesNewRoman"/>
          <w:b/>
          <w:sz w:val="32"/>
          <w:szCs w:val="32"/>
        </w:rPr>
      </w:pPr>
      <w:r>
        <w:rPr>
          <w:rFonts w:ascii="仿宋_GB2312" w:eastAsia="仿宋_GB2312" w:hAnsi="TimesNewRoman" w:cs="TimesNewRoman" w:hint="eastAsia"/>
          <w:b/>
          <w:sz w:val="32"/>
          <w:szCs w:val="32"/>
        </w:rPr>
        <w:t>（一）一般公共预算支出规模变化情况。</w:t>
      </w:r>
    </w:p>
    <w:p w:rsidR="0028773F" w:rsidRDefault="0028773F" w:rsidP="0028773F">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寿县红十字会</w:t>
      </w:r>
      <w:r w:rsidR="005A36E3">
        <w:rPr>
          <w:rFonts w:ascii="仿宋_GB2312" w:eastAsia="仿宋_GB2312" w:hAnsi="仿宋" w:hint="eastAsia"/>
          <w:sz w:val="32"/>
          <w:szCs w:val="32"/>
        </w:rPr>
        <w:t>2025年</w:t>
      </w:r>
      <w:r>
        <w:rPr>
          <w:rFonts w:ascii="仿宋_GB2312" w:eastAsia="仿宋_GB2312" w:hAnsi="仿宋" w:hint="eastAsia"/>
          <w:sz w:val="32"/>
          <w:szCs w:val="32"/>
        </w:rPr>
        <w:t>一般公共预算支出</w:t>
      </w:r>
      <w:r w:rsidR="00AC346D">
        <w:rPr>
          <w:rFonts w:ascii="仿宋_GB2312" w:eastAsia="仿宋_GB2312" w:hAnsi="仿宋" w:hint="eastAsia"/>
          <w:sz w:val="32"/>
          <w:szCs w:val="32"/>
        </w:rPr>
        <w:t>25.86</w:t>
      </w:r>
      <w:r>
        <w:rPr>
          <w:rFonts w:ascii="仿宋_GB2312" w:eastAsia="仿宋_GB2312" w:hAnsi="仿宋" w:hint="eastAsia"/>
          <w:sz w:val="32"/>
          <w:szCs w:val="32"/>
        </w:rPr>
        <w:t>万元，</w:t>
      </w:r>
      <w:r w:rsidR="00AC346D">
        <w:rPr>
          <w:rFonts w:ascii="仿宋_GB2312" w:eastAsia="仿宋_GB2312" w:hAnsi="仿宋" w:hint="eastAsia"/>
          <w:sz w:val="32"/>
          <w:szCs w:val="32"/>
        </w:rPr>
        <w:t>比2024年预算增加0.46万元，增长1.81%，</w:t>
      </w:r>
      <w:r>
        <w:rPr>
          <w:rFonts w:ascii="仿宋_GB2312" w:eastAsia="仿宋_GB2312" w:hAnsi="仿宋" w:hint="eastAsia"/>
          <w:sz w:val="32"/>
          <w:szCs w:val="32"/>
        </w:rPr>
        <w:t>增长原因主要是工资福利的增加及社保缴费的增加。</w:t>
      </w:r>
    </w:p>
    <w:p w:rsidR="00831CC0" w:rsidRDefault="00C55E87" w:rsidP="00A77575">
      <w:pPr>
        <w:pStyle w:val="ac"/>
        <w:topLinePunct/>
        <w:adjustRightInd w:val="0"/>
        <w:snapToGrid w:val="0"/>
        <w:spacing w:beforeAutospacing="0" w:afterAutospacing="0" w:line="580" w:lineRule="exact"/>
        <w:ind w:firstLineChars="196" w:firstLine="630"/>
        <w:jc w:val="both"/>
        <w:rPr>
          <w:rFonts w:ascii="仿宋_GB2312" w:eastAsia="仿宋_GB2312" w:hAnsi="TimesNewRoman" w:cs="TimesNewRoman"/>
          <w:b/>
          <w:sz w:val="32"/>
          <w:szCs w:val="32"/>
        </w:rPr>
      </w:pPr>
      <w:r>
        <w:rPr>
          <w:rFonts w:ascii="仿宋_GB2312" w:eastAsia="仿宋_GB2312" w:hAnsi="TimesNewRoman" w:cs="TimesNewRoman" w:hint="eastAsia"/>
          <w:b/>
          <w:sz w:val="32"/>
          <w:szCs w:val="32"/>
        </w:rPr>
        <w:t>（二）一般公共预算支出结构情况。</w:t>
      </w:r>
    </w:p>
    <w:p w:rsidR="00AC346D" w:rsidRDefault="00AC346D" w:rsidP="00AC346D">
      <w:pPr>
        <w:pStyle w:val="ac"/>
        <w:adjustRightInd w:val="0"/>
        <w:snapToGrid w:val="0"/>
        <w:spacing w:beforeAutospacing="0" w:afterAutospacing="0" w:line="600" w:lineRule="exact"/>
        <w:ind w:firstLineChars="196" w:firstLine="627"/>
        <w:jc w:val="both"/>
        <w:rPr>
          <w:rFonts w:ascii="仿宋_GB2312" w:eastAsia="仿宋_GB2312" w:hAnsi="仿宋"/>
          <w:sz w:val="32"/>
          <w:szCs w:val="32"/>
        </w:rPr>
      </w:pPr>
      <w:r>
        <w:rPr>
          <w:rFonts w:ascii="仿宋_GB2312" w:eastAsia="仿宋_GB2312" w:hAnsi="仿宋" w:hint="eastAsia"/>
          <w:kern w:val="2"/>
          <w:sz w:val="32"/>
          <w:szCs w:val="32"/>
        </w:rPr>
        <w:t>社会保障和就业</w:t>
      </w:r>
      <w:r w:rsidRPr="00092925">
        <w:rPr>
          <w:rFonts w:ascii="仿宋_GB2312" w:eastAsia="仿宋_GB2312" w:hAnsi="仿宋" w:hint="eastAsia"/>
          <w:kern w:val="2"/>
          <w:sz w:val="32"/>
          <w:szCs w:val="32"/>
        </w:rPr>
        <w:t>支出</w:t>
      </w:r>
      <w:r>
        <w:rPr>
          <w:rFonts w:ascii="仿宋_GB2312" w:eastAsia="仿宋_GB2312" w:hAnsi="仿宋" w:hint="eastAsia"/>
          <w:kern w:val="2"/>
          <w:sz w:val="32"/>
          <w:szCs w:val="32"/>
        </w:rPr>
        <w:t>22.87</w:t>
      </w:r>
      <w:r w:rsidRPr="00092925">
        <w:rPr>
          <w:rFonts w:ascii="仿宋_GB2312" w:eastAsia="仿宋_GB2312" w:hAnsi="仿宋" w:hint="eastAsia"/>
          <w:kern w:val="2"/>
          <w:sz w:val="32"/>
          <w:szCs w:val="32"/>
        </w:rPr>
        <w:t>万元，占</w:t>
      </w:r>
      <w:r>
        <w:rPr>
          <w:rFonts w:ascii="仿宋_GB2312" w:eastAsia="仿宋_GB2312" w:hAnsi="仿宋" w:hint="eastAsia"/>
          <w:kern w:val="2"/>
          <w:sz w:val="32"/>
          <w:szCs w:val="32"/>
        </w:rPr>
        <w:t>88.44</w:t>
      </w:r>
      <w:r w:rsidRPr="00092925">
        <w:rPr>
          <w:rFonts w:ascii="仿宋_GB2312" w:eastAsia="仿宋_GB2312" w:hAnsi="仿宋" w:hint="eastAsia"/>
          <w:kern w:val="2"/>
          <w:sz w:val="32"/>
          <w:szCs w:val="32"/>
        </w:rPr>
        <w:t>%；</w:t>
      </w:r>
      <w:r>
        <w:rPr>
          <w:rFonts w:ascii="仿宋_GB2312" w:eastAsia="仿宋_GB2312" w:hAnsi="仿宋" w:hint="eastAsia"/>
          <w:kern w:val="2"/>
          <w:sz w:val="32"/>
          <w:szCs w:val="32"/>
        </w:rPr>
        <w:t>卫生健康</w:t>
      </w:r>
      <w:r w:rsidRPr="00092925">
        <w:rPr>
          <w:rFonts w:ascii="仿宋_GB2312" w:eastAsia="仿宋_GB2312" w:hAnsi="仿宋" w:hint="eastAsia"/>
          <w:kern w:val="2"/>
          <w:sz w:val="32"/>
          <w:szCs w:val="32"/>
        </w:rPr>
        <w:t>支</w:t>
      </w:r>
      <w:r w:rsidRPr="00092925">
        <w:rPr>
          <w:rFonts w:ascii="仿宋_GB2312" w:eastAsia="仿宋_GB2312" w:hAnsi="仿宋" w:hint="eastAsia"/>
          <w:kern w:val="2"/>
          <w:sz w:val="32"/>
          <w:szCs w:val="32"/>
        </w:rPr>
        <w:lastRenderedPageBreak/>
        <w:t>出</w:t>
      </w:r>
      <w:r>
        <w:rPr>
          <w:rFonts w:ascii="仿宋_GB2312" w:eastAsia="仿宋_GB2312" w:hAnsi="仿宋" w:hint="eastAsia"/>
          <w:kern w:val="2"/>
          <w:sz w:val="32"/>
          <w:szCs w:val="32"/>
        </w:rPr>
        <w:t>0.9</w:t>
      </w:r>
      <w:r w:rsidRPr="00092925">
        <w:rPr>
          <w:rFonts w:ascii="仿宋_GB2312" w:eastAsia="仿宋_GB2312" w:hAnsi="仿宋" w:hint="eastAsia"/>
          <w:kern w:val="2"/>
          <w:sz w:val="32"/>
          <w:szCs w:val="32"/>
        </w:rPr>
        <w:t>万元，占</w:t>
      </w:r>
      <w:r>
        <w:rPr>
          <w:rFonts w:ascii="仿宋_GB2312" w:eastAsia="仿宋_GB2312" w:hAnsi="仿宋" w:hint="eastAsia"/>
          <w:kern w:val="2"/>
          <w:sz w:val="32"/>
          <w:szCs w:val="32"/>
        </w:rPr>
        <w:t>3.48%；</w:t>
      </w:r>
      <w:r w:rsidRPr="00092925">
        <w:rPr>
          <w:rFonts w:ascii="仿宋_GB2312" w:eastAsia="仿宋_GB2312" w:hAnsi="仿宋" w:hint="eastAsia"/>
          <w:kern w:val="2"/>
          <w:sz w:val="32"/>
          <w:szCs w:val="32"/>
        </w:rPr>
        <w:t>住房保</w:t>
      </w:r>
      <w:r>
        <w:rPr>
          <w:rFonts w:ascii="仿宋_GB2312" w:eastAsia="仿宋_GB2312" w:hAnsi="仿宋" w:hint="eastAsia"/>
          <w:kern w:val="2"/>
          <w:sz w:val="32"/>
          <w:szCs w:val="32"/>
        </w:rPr>
        <w:t>障</w:t>
      </w:r>
      <w:r w:rsidRPr="00092925">
        <w:rPr>
          <w:rFonts w:ascii="仿宋_GB2312" w:eastAsia="仿宋_GB2312" w:hAnsi="仿宋" w:hint="eastAsia"/>
          <w:kern w:val="2"/>
          <w:sz w:val="32"/>
          <w:szCs w:val="32"/>
        </w:rPr>
        <w:t>支出</w:t>
      </w:r>
      <w:r>
        <w:rPr>
          <w:rFonts w:ascii="仿宋_GB2312" w:eastAsia="仿宋_GB2312" w:hAnsi="仿宋" w:hint="eastAsia"/>
          <w:kern w:val="2"/>
          <w:sz w:val="32"/>
          <w:szCs w:val="32"/>
        </w:rPr>
        <w:t>2.09</w:t>
      </w:r>
      <w:r w:rsidRPr="00092925">
        <w:rPr>
          <w:rFonts w:ascii="仿宋_GB2312" w:eastAsia="仿宋_GB2312" w:hAnsi="仿宋" w:hint="eastAsia"/>
          <w:kern w:val="2"/>
          <w:sz w:val="32"/>
          <w:szCs w:val="32"/>
        </w:rPr>
        <w:t>万元，占</w:t>
      </w:r>
      <w:r>
        <w:rPr>
          <w:rFonts w:ascii="仿宋_GB2312" w:eastAsia="仿宋_GB2312" w:hAnsi="仿宋" w:hint="eastAsia"/>
          <w:kern w:val="2"/>
          <w:sz w:val="32"/>
          <w:szCs w:val="32"/>
        </w:rPr>
        <w:t>8.08</w:t>
      </w:r>
      <w:r w:rsidRPr="00092925">
        <w:rPr>
          <w:rFonts w:ascii="仿宋_GB2312" w:eastAsia="仿宋_GB2312" w:hAnsi="仿宋" w:hint="eastAsia"/>
          <w:kern w:val="2"/>
          <w:sz w:val="32"/>
          <w:szCs w:val="32"/>
        </w:rPr>
        <w:t>%</w:t>
      </w:r>
      <w:r>
        <w:rPr>
          <w:rFonts w:ascii="仿宋_GB2312" w:eastAsia="仿宋_GB2312" w:hAnsi="仿宋" w:hint="eastAsia"/>
          <w:sz w:val="32"/>
          <w:szCs w:val="32"/>
        </w:rPr>
        <w:t>。</w:t>
      </w:r>
    </w:p>
    <w:p w:rsidR="00831CC0" w:rsidRDefault="00C55E87" w:rsidP="00A77575">
      <w:pPr>
        <w:topLinePunct/>
        <w:adjustRightInd w:val="0"/>
        <w:snapToGrid w:val="0"/>
        <w:spacing w:line="58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（三）一般公共预算支出具体使用情况。</w:t>
      </w:r>
    </w:p>
    <w:p w:rsidR="000F78CA" w:rsidRDefault="000F78CA" w:rsidP="000F78CA">
      <w:pPr>
        <w:adjustRightInd w:val="0"/>
        <w:snapToGrid w:val="0"/>
        <w:spacing w:line="600" w:lineRule="exact"/>
        <w:ind w:firstLineChars="200" w:firstLine="643"/>
        <w:jc w:val="left"/>
        <w:rPr>
          <w:rFonts w:ascii="仿宋_GB2312" w:eastAsia="仿宋_GB2312" w:hAnsi="仿宋"/>
          <w:sz w:val="32"/>
          <w:szCs w:val="32"/>
        </w:rPr>
      </w:pPr>
      <w:r>
        <w:rPr>
          <w:rFonts w:ascii="仿宋_GB2312" w:eastAsia="仿宋_GB2312" w:hAnsi="仿宋" w:hint="eastAsia"/>
          <w:b/>
          <w:sz w:val="32"/>
          <w:szCs w:val="32"/>
        </w:rPr>
        <w:t>1</w:t>
      </w:r>
      <w:r w:rsidRPr="002976EB">
        <w:rPr>
          <w:rFonts w:ascii="仿宋_GB2312" w:eastAsia="仿宋_GB2312" w:hAnsi="仿宋" w:hint="eastAsia"/>
          <w:b/>
          <w:sz w:val="32"/>
          <w:szCs w:val="32"/>
        </w:rPr>
        <w:t>.社会保障和就业支出（类）行政事业单位</w:t>
      </w:r>
      <w:r>
        <w:rPr>
          <w:rFonts w:ascii="仿宋_GB2312" w:eastAsia="仿宋_GB2312" w:hAnsi="仿宋" w:hint="eastAsia"/>
          <w:b/>
          <w:sz w:val="32"/>
          <w:szCs w:val="32"/>
        </w:rPr>
        <w:t>养老支出、红十字事业、其他社会保障和就业支出</w:t>
      </w:r>
      <w:r w:rsidRPr="002976EB">
        <w:rPr>
          <w:rFonts w:ascii="仿宋_GB2312" w:eastAsia="仿宋_GB2312" w:hAnsi="仿宋" w:hint="eastAsia"/>
          <w:b/>
          <w:sz w:val="32"/>
          <w:szCs w:val="32"/>
        </w:rPr>
        <w:t>（款）</w:t>
      </w:r>
      <w:r>
        <w:rPr>
          <w:rFonts w:ascii="仿宋_GB2312" w:eastAsia="仿宋_GB2312" w:hAnsi="仿宋" w:hint="eastAsia"/>
          <w:b/>
          <w:sz w:val="32"/>
          <w:szCs w:val="32"/>
        </w:rPr>
        <w:t>机关事业单位基本养老保险缴费支出、机关事业单位职业年金缴费支出、事业运行、其他社会保障和就业支出</w:t>
      </w:r>
      <w:r w:rsidRPr="002976EB">
        <w:rPr>
          <w:rFonts w:ascii="仿宋_GB2312" w:eastAsia="仿宋_GB2312" w:hAnsi="仿宋" w:hint="eastAsia"/>
          <w:b/>
          <w:sz w:val="32"/>
          <w:szCs w:val="32"/>
        </w:rPr>
        <w:t>（项）</w:t>
      </w:r>
      <w:r w:rsidR="005A36E3">
        <w:rPr>
          <w:rFonts w:ascii="仿宋_GB2312" w:eastAsia="仿宋_GB2312" w:hAnsi="仿宋" w:hint="eastAsia"/>
          <w:sz w:val="32"/>
          <w:szCs w:val="32"/>
        </w:rPr>
        <w:t>2025年</w:t>
      </w:r>
      <w:r w:rsidRPr="002976EB">
        <w:rPr>
          <w:rFonts w:ascii="仿宋_GB2312" w:eastAsia="仿宋_GB2312" w:hAnsi="仿宋" w:hint="eastAsia"/>
          <w:sz w:val="32"/>
          <w:szCs w:val="32"/>
        </w:rPr>
        <w:t>预算</w:t>
      </w:r>
      <w:r>
        <w:rPr>
          <w:rFonts w:ascii="仿宋_GB2312" w:eastAsia="仿宋_GB2312" w:hAnsi="仿宋" w:hint="eastAsia"/>
          <w:sz w:val="32"/>
          <w:szCs w:val="32"/>
        </w:rPr>
        <w:t>22.</w:t>
      </w:r>
      <w:r w:rsidR="00AC346D">
        <w:rPr>
          <w:rFonts w:ascii="仿宋_GB2312" w:eastAsia="仿宋_GB2312" w:hAnsi="仿宋" w:hint="eastAsia"/>
          <w:sz w:val="32"/>
          <w:szCs w:val="32"/>
        </w:rPr>
        <w:t>87</w:t>
      </w:r>
      <w:r w:rsidRPr="002976EB">
        <w:rPr>
          <w:rFonts w:ascii="仿宋_GB2312" w:eastAsia="仿宋_GB2312" w:hAnsi="仿宋" w:hint="eastAsia"/>
          <w:sz w:val="32"/>
          <w:szCs w:val="32"/>
        </w:rPr>
        <w:t>万元，比</w:t>
      </w:r>
      <w:r w:rsidR="005A36E3">
        <w:rPr>
          <w:rFonts w:ascii="仿宋_GB2312" w:eastAsia="仿宋_GB2312" w:hAnsi="仿宋" w:hint="eastAsia"/>
          <w:sz w:val="32"/>
          <w:szCs w:val="32"/>
        </w:rPr>
        <w:t>2024年</w:t>
      </w:r>
      <w:r w:rsidRPr="002976EB">
        <w:rPr>
          <w:rFonts w:ascii="仿宋_GB2312" w:eastAsia="仿宋_GB2312" w:hAnsi="仿宋" w:hint="eastAsia"/>
          <w:sz w:val="32"/>
          <w:szCs w:val="32"/>
        </w:rPr>
        <w:t>预算</w:t>
      </w:r>
      <w:r>
        <w:rPr>
          <w:rFonts w:ascii="仿宋_GB2312" w:eastAsia="仿宋_GB2312" w:hAnsi="仿宋" w:hint="eastAsia"/>
          <w:sz w:val="32"/>
          <w:szCs w:val="32"/>
        </w:rPr>
        <w:t>增加</w:t>
      </w:r>
      <w:r w:rsidR="00AC346D">
        <w:rPr>
          <w:rFonts w:ascii="仿宋_GB2312" w:eastAsia="仿宋_GB2312" w:hAnsi="仿宋" w:hint="eastAsia"/>
          <w:sz w:val="32"/>
          <w:szCs w:val="32"/>
        </w:rPr>
        <w:t>0.42</w:t>
      </w:r>
      <w:r w:rsidRPr="002976EB">
        <w:rPr>
          <w:rFonts w:ascii="仿宋_GB2312" w:eastAsia="仿宋_GB2312" w:hAnsi="仿宋" w:hint="eastAsia"/>
          <w:sz w:val="32"/>
          <w:szCs w:val="32"/>
        </w:rPr>
        <w:t>万元，</w:t>
      </w:r>
      <w:r w:rsidR="00AC346D">
        <w:rPr>
          <w:rFonts w:ascii="仿宋_GB2312" w:eastAsia="仿宋_GB2312" w:hAnsi="仿宋" w:hint="eastAsia"/>
          <w:sz w:val="32"/>
          <w:szCs w:val="32"/>
        </w:rPr>
        <w:t>增长1.87</w:t>
      </w:r>
      <w:r w:rsidRPr="002976EB">
        <w:rPr>
          <w:rFonts w:ascii="仿宋_GB2312" w:eastAsia="仿宋_GB2312" w:hAnsi="仿宋" w:hint="eastAsia"/>
          <w:sz w:val="32"/>
          <w:szCs w:val="32"/>
        </w:rPr>
        <w:t>%</w:t>
      </w:r>
      <w:r>
        <w:rPr>
          <w:rFonts w:ascii="仿宋_GB2312" w:eastAsia="仿宋_GB2312" w:hAnsi="仿宋" w:hint="eastAsia"/>
          <w:sz w:val="32"/>
          <w:szCs w:val="32"/>
        </w:rPr>
        <w:t>，</w:t>
      </w:r>
      <w:r w:rsidRPr="002976EB">
        <w:rPr>
          <w:rFonts w:ascii="仿宋_GB2312" w:eastAsia="仿宋_GB2312" w:hAnsi="仿宋" w:hint="eastAsia"/>
          <w:sz w:val="32"/>
          <w:szCs w:val="32"/>
        </w:rPr>
        <w:t>主要原因是</w:t>
      </w:r>
      <w:r>
        <w:rPr>
          <w:rFonts w:ascii="仿宋_GB2312" w:eastAsia="仿宋_GB2312" w:hAnsi="仿宋" w:hint="eastAsia"/>
          <w:sz w:val="32"/>
          <w:szCs w:val="32"/>
        </w:rPr>
        <w:t>养老保险和职业年金缴费基数增加</w:t>
      </w:r>
      <w:r w:rsidRPr="002976EB">
        <w:rPr>
          <w:rFonts w:ascii="仿宋_GB2312" w:eastAsia="仿宋_GB2312" w:hAnsi="仿宋" w:hint="eastAsia"/>
          <w:sz w:val="32"/>
          <w:szCs w:val="32"/>
        </w:rPr>
        <w:t>。</w:t>
      </w:r>
    </w:p>
    <w:p w:rsidR="000F78CA" w:rsidRDefault="000F78CA" w:rsidP="000F78CA">
      <w:pPr>
        <w:pStyle w:val="ac"/>
        <w:adjustRightInd w:val="0"/>
        <w:snapToGrid w:val="0"/>
        <w:spacing w:beforeAutospacing="0" w:afterAutospacing="0" w:line="600" w:lineRule="exact"/>
        <w:ind w:firstLineChars="200" w:firstLine="643"/>
        <w:rPr>
          <w:rFonts w:ascii="仿宋_GB2312" w:eastAsia="仿宋_GB2312" w:hAnsi="仿宋"/>
          <w:sz w:val="32"/>
          <w:szCs w:val="32"/>
        </w:rPr>
      </w:pPr>
      <w:r>
        <w:rPr>
          <w:rFonts w:ascii="仿宋_GB2312" w:eastAsia="仿宋_GB2312" w:hAnsi="仿宋" w:hint="eastAsia"/>
          <w:b/>
          <w:sz w:val="32"/>
          <w:szCs w:val="32"/>
        </w:rPr>
        <w:t>2</w:t>
      </w:r>
      <w:r w:rsidRPr="002976EB">
        <w:rPr>
          <w:rFonts w:ascii="仿宋_GB2312" w:eastAsia="仿宋_GB2312" w:hAnsi="仿宋" w:hint="eastAsia"/>
          <w:b/>
          <w:sz w:val="32"/>
          <w:szCs w:val="32"/>
        </w:rPr>
        <w:t>.</w:t>
      </w:r>
      <w:r>
        <w:rPr>
          <w:rFonts w:ascii="仿宋_GB2312" w:eastAsia="仿宋_GB2312" w:hAnsi="仿宋" w:hint="eastAsia"/>
          <w:b/>
          <w:sz w:val="32"/>
          <w:szCs w:val="32"/>
        </w:rPr>
        <w:t>卫生健康</w:t>
      </w:r>
      <w:r w:rsidRPr="002976EB">
        <w:rPr>
          <w:rFonts w:ascii="仿宋_GB2312" w:eastAsia="仿宋_GB2312" w:hAnsi="仿宋" w:hint="eastAsia"/>
          <w:b/>
          <w:sz w:val="32"/>
          <w:szCs w:val="32"/>
        </w:rPr>
        <w:t>支出（类）</w:t>
      </w:r>
      <w:r>
        <w:rPr>
          <w:rFonts w:ascii="仿宋_GB2312" w:eastAsia="仿宋_GB2312" w:hAnsi="仿宋" w:hint="eastAsia"/>
          <w:b/>
          <w:sz w:val="32"/>
          <w:szCs w:val="32"/>
        </w:rPr>
        <w:t>行政事业单位医疗</w:t>
      </w:r>
      <w:r w:rsidRPr="002976EB">
        <w:rPr>
          <w:rFonts w:ascii="仿宋_GB2312" w:eastAsia="仿宋_GB2312" w:hAnsi="仿宋" w:hint="eastAsia"/>
          <w:b/>
          <w:sz w:val="32"/>
          <w:szCs w:val="32"/>
        </w:rPr>
        <w:t>（款）</w:t>
      </w:r>
      <w:r>
        <w:rPr>
          <w:rFonts w:ascii="仿宋_GB2312" w:eastAsia="仿宋_GB2312" w:hAnsi="仿宋" w:hint="eastAsia"/>
          <w:b/>
          <w:sz w:val="32"/>
          <w:szCs w:val="32"/>
        </w:rPr>
        <w:t>事业单位医疗</w:t>
      </w:r>
      <w:r w:rsidRPr="002976EB">
        <w:rPr>
          <w:rFonts w:ascii="仿宋_GB2312" w:eastAsia="仿宋_GB2312" w:hAnsi="仿宋" w:hint="eastAsia"/>
          <w:b/>
          <w:sz w:val="32"/>
          <w:szCs w:val="32"/>
        </w:rPr>
        <w:t>（项）</w:t>
      </w:r>
      <w:r w:rsidR="005A36E3">
        <w:rPr>
          <w:rFonts w:ascii="仿宋_GB2312" w:eastAsia="仿宋_GB2312" w:hAnsi="仿宋" w:hint="eastAsia"/>
          <w:sz w:val="32"/>
          <w:szCs w:val="32"/>
        </w:rPr>
        <w:t>2025年</w:t>
      </w:r>
      <w:r w:rsidRPr="002976EB">
        <w:rPr>
          <w:rFonts w:ascii="仿宋_GB2312" w:eastAsia="仿宋_GB2312" w:hAnsi="仿宋" w:hint="eastAsia"/>
          <w:sz w:val="32"/>
          <w:szCs w:val="32"/>
        </w:rPr>
        <w:t>预算</w:t>
      </w:r>
      <w:r w:rsidR="00AC346D">
        <w:rPr>
          <w:rFonts w:ascii="仿宋_GB2312" w:eastAsia="仿宋_GB2312" w:hAnsi="仿宋" w:hint="eastAsia"/>
          <w:sz w:val="32"/>
          <w:szCs w:val="32"/>
        </w:rPr>
        <w:t>0.</w:t>
      </w:r>
      <w:r>
        <w:rPr>
          <w:rFonts w:ascii="仿宋_GB2312" w:eastAsia="仿宋_GB2312" w:hAnsi="仿宋" w:hint="eastAsia"/>
          <w:sz w:val="32"/>
          <w:szCs w:val="32"/>
        </w:rPr>
        <w:t>9</w:t>
      </w:r>
      <w:r w:rsidRPr="002976EB">
        <w:rPr>
          <w:rFonts w:ascii="仿宋_GB2312" w:eastAsia="仿宋_GB2312" w:hAnsi="仿宋" w:hint="eastAsia"/>
          <w:sz w:val="32"/>
          <w:szCs w:val="32"/>
        </w:rPr>
        <w:t>万元，比</w:t>
      </w:r>
      <w:r w:rsidR="005A36E3">
        <w:rPr>
          <w:rFonts w:ascii="仿宋_GB2312" w:eastAsia="仿宋_GB2312" w:hAnsi="仿宋" w:hint="eastAsia"/>
          <w:sz w:val="32"/>
          <w:szCs w:val="32"/>
        </w:rPr>
        <w:t>2024年</w:t>
      </w:r>
      <w:r w:rsidRPr="002976EB">
        <w:rPr>
          <w:rFonts w:ascii="仿宋_GB2312" w:eastAsia="仿宋_GB2312" w:hAnsi="仿宋" w:hint="eastAsia"/>
          <w:sz w:val="32"/>
          <w:szCs w:val="32"/>
        </w:rPr>
        <w:t>预算</w:t>
      </w:r>
      <w:r>
        <w:rPr>
          <w:rFonts w:ascii="仿宋_GB2312" w:eastAsia="仿宋_GB2312" w:hAnsi="仿宋" w:hint="eastAsia"/>
          <w:sz w:val="32"/>
          <w:szCs w:val="32"/>
        </w:rPr>
        <w:t>增加0.</w:t>
      </w:r>
      <w:r w:rsidR="00AC346D">
        <w:rPr>
          <w:rFonts w:ascii="仿宋_GB2312" w:eastAsia="仿宋_GB2312" w:hAnsi="仿宋" w:hint="eastAsia"/>
          <w:sz w:val="32"/>
          <w:szCs w:val="32"/>
        </w:rPr>
        <w:t>01</w:t>
      </w:r>
      <w:r w:rsidRPr="002976EB">
        <w:rPr>
          <w:rFonts w:ascii="仿宋_GB2312" w:eastAsia="仿宋_GB2312" w:hAnsi="仿宋" w:hint="eastAsia"/>
          <w:sz w:val="32"/>
          <w:szCs w:val="32"/>
        </w:rPr>
        <w:t>万元，</w:t>
      </w:r>
      <w:r w:rsidR="00AC346D">
        <w:rPr>
          <w:rFonts w:ascii="仿宋_GB2312" w:eastAsia="仿宋_GB2312" w:hAnsi="仿宋" w:hint="eastAsia"/>
          <w:sz w:val="32"/>
          <w:szCs w:val="32"/>
        </w:rPr>
        <w:t>增长1.12</w:t>
      </w:r>
      <w:r w:rsidRPr="002976EB">
        <w:rPr>
          <w:rFonts w:ascii="仿宋_GB2312" w:eastAsia="仿宋_GB2312" w:hAnsi="仿宋" w:hint="eastAsia"/>
          <w:sz w:val="32"/>
          <w:szCs w:val="32"/>
        </w:rPr>
        <w:t>%，主要原因</w:t>
      </w:r>
      <w:r>
        <w:rPr>
          <w:rFonts w:ascii="仿宋_GB2312" w:eastAsia="仿宋_GB2312" w:hAnsi="仿宋" w:hint="eastAsia"/>
          <w:sz w:val="32"/>
          <w:szCs w:val="32"/>
        </w:rPr>
        <w:t>是医疗保险缴费基数增加</w:t>
      </w:r>
      <w:r w:rsidRPr="002976EB">
        <w:rPr>
          <w:rFonts w:ascii="仿宋_GB2312" w:eastAsia="仿宋_GB2312" w:hAnsi="仿宋" w:hint="eastAsia"/>
          <w:sz w:val="32"/>
          <w:szCs w:val="32"/>
        </w:rPr>
        <w:t>。</w:t>
      </w:r>
    </w:p>
    <w:p w:rsidR="000F78CA" w:rsidRDefault="000F78CA" w:rsidP="000F78CA">
      <w:pPr>
        <w:pStyle w:val="ac"/>
        <w:adjustRightInd w:val="0"/>
        <w:snapToGrid w:val="0"/>
        <w:spacing w:beforeAutospacing="0" w:afterAutospacing="0" w:line="600" w:lineRule="exact"/>
        <w:ind w:firstLineChars="200" w:firstLine="643"/>
        <w:rPr>
          <w:rFonts w:ascii="仿宋_GB2312" w:eastAsia="仿宋_GB2312" w:hAnsi="仿宋"/>
          <w:sz w:val="32"/>
          <w:szCs w:val="32"/>
        </w:rPr>
      </w:pPr>
      <w:r>
        <w:rPr>
          <w:rFonts w:ascii="仿宋_GB2312" w:eastAsia="仿宋_GB2312" w:hAnsi="仿宋" w:hint="eastAsia"/>
          <w:b/>
          <w:sz w:val="32"/>
          <w:szCs w:val="32"/>
        </w:rPr>
        <w:t>3</w:t>
      </w:r>
      <w:r w:rsidRPr="002976EB">
        <w:rPr>
          <w:rFonts w:ascii="仿宋_GB2312" w:eastAsia="仿宋_GB2312" w:hAnsi="仿宋" w:hint="eastAsia"/>
          <w:b/>
          <w:sz w:val="32"/>
          <w:szCs w:val="32"/>
        </w:rPr>
        <w:t>.住房保障支出（类）住房改革支出（款）住房公积金（项）</w:t>
      </w:r>
      <w:r w:rsidR="005A36E3">
        <w:rPr>
          <w:rFonts w:ascii="仿宋_GB2312" w:eastAsia="仿宋_GB2312" w:hAnsi="仿宋" w:hint="eastAsia"/>
          <w:sz w:val="32"/>
          <w:szCs w:val="32"/>
        </w:rPr>
        <w:t>2025年</w:t>
      </w:r>
      <w:r w:rsidRPr="002976EB">
        <w:rPr>
          <w:rFonts w:ascii="仿宋_GB2312" w:eastAsia="仿宋_GB2312" w:hAnsi="仿宋" w:hint="eastAsia"/>
          <w:sz w:val="32"/>
          <w:szCs w:val="32"/>
        </w:rPr>
        <w:t>预算</w:t>
      </w:r>
      <w:r w:rsidR="00BB5306">
        <w:rPr>
          <w:rFonts w:ascii="仿宋_GB2312" w:eastAsia="仿宋_GB2312" w:hAnsi="仿宋" w:hint="eastAsia"/>
          <w:sz w:val="32"/>
          <w:szCs w:val="32"/>
        </w:rPr>
        <w:t>2.09</w:t>
      </w:r>
      <w:r w:rsidRPr="002976EB">
        <w:rPr>
          <w:rFonts w:ascii="仿宋_GB2312" w:eastAsia="仿宋_GB2312" w:hAnsi="仿宋" w:hint="eastAsia"/>
          <w:sz w:val="32"/>
          <w:szCs w:val="32"/>
        </w:rPr>
        <w:t>万元，比</w:t>
      </w:r>
      <w:r w:rsidR="005A36E3">
        <w:rPr>
          <w:rFonts w:ascii="仿宋_GB2312" w:eastAsia="仿宋_GB2312" w:hAnsi="仿宋" w:hint="eastAsia"/>
          <w:sz w:val="32"/>
          <w:szCs w:val="32"/>
        </w:rPr>
        <w:t>2024年</w:t>
      </w:r>
      <w:r w:rsidRPr="002976EB">
        <w:rPr>
          <w:rFonts w:ascii="仿宋_GB2312" w:eastAsia="仿宋_GB2312" w:hAnsi="仿宋" w:hint="eastAsia"/>
          <w:sz w:val="32"/>
          <w:szCs w:val="32"/>
        </w:rPr>
        <w:t>预算</w:t>
      </w:r>
      <w:r>
        <w:rPr>
          <w:rFonts w:ascii="仿宋_GB2312" w:eastAsia="仿宋_GB2312" w:hAnsi="仿宋" w:hint="eastAsia"/>
          <w:sz w:val="32"/>
          <w:szCs w:val="32"/>
        </w:rPr>
        <w:t>增加</w:t>
      </w:r>
      <w:r w:rsidR="00BB5306">
        <w:rPr>
          <w:rFonts w:ascii="仿宋_GB2312" w:eastAsia="仿宋_GB2312" w:hAnsi="仿宋" w:hint="eastAsia"/>
          <w:sz w:val="32"/>
          <w:szCs w:val="32"/>
        </w:rPr>
        <w:t>0.02</w:t>
      </w:r>
      <w:r w:rsidRPr="002976EB">
        <w:rPr>
          <w:rFonts w:ascii="仿宋_GB2312" w:eastAsia="仿宋_GB2312" w:hAnsi="仿宋" w:hint="eastAsia"/>
          <w:sz w:val="32"/>
          <w:szCs w:val="32"/>
        </w:rPr>
        <w:t>万元，</w:t>
      </w:r>
      <w:r w:rsidR="00BB5306">
        <w:rPr>
          <w:rFonts w:ascii="仿宋_GB2312" w:eastAsia="仿宋_GB2312" w:hAnsi="仿宋" w:hint="eastAsia"/>
          <w:sz w:val="32"/>
          <w:szCs w:val="32"/>
        </w:rPr>
        <w:t>增长0.97</w:t>
      </w:r>
      <w:r w:rsidRPr="002976EB">
        <w:rPr>
          <w:rFonts w:ascii="仿宋_GB2312" w:eastAsia="仿宋_GB2312" w:hAnsi="仿宋" w:hint="eastAsia"/>
          <w:sz w:val="32"/>
          <w:szCs w:val="32"/>
        </w:rPr>
        <w:t>%，主要原因</w:t>
      </w:r>
      <w:r>
        <w:rPr>
          <w:rFonts w:ascii="仿宋_GB2312" w:eastAsia="仿宋_GB2312" w:hAnsi="仿宋" w:hint="eastAsia"/>
          <w:sz w:val="32"/>
          <w:szCs w:val="32"/>
        </w:rPr>
        <w:t>是公积金缴费基数增加</w:t>
      </w:r>
      <w:r w:rsidRPr="002976EB">
        <w:rPr>
          <w:rFonts w:ascii="仿宋_GB2312" w:eastAsia="仿宋_GB2312" w:hAnsi="仿宋" w:hint="eastAsia"/>
          <w:sz w:val="32"/>
          <w:szCs w:val="32"/>
        </w:rPr>
        <w:t>。</w:t>
      </w:r>
    </w:p>
    <w:p w:rsidR="00831CC0" w:rsidRDefault="00C55E87">
      <w:pPr>
        <w:pStyle w:val="ac"/>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六、关于2025年一般公共预算基本支出表的说明</w:t>
      </w:r>
    </w:p>
    <w:p w:rsidR="000F78CA" w:rsidRDefault="000F78CA" w:rsidP="000F78CA">
      <w:pPr>
        <w:ind w:firstLineChars="200" w:firstLine="640"/>
        <w:rPr>
          <w:rFonts w:ascii="仿宋_GB2312" w:eastAsia="仿宋_GB2312" w:hAnsi="仿宋"/>
          <w:sz w:val="32"/>
          <w:szCs w:val="32"/>
        </w:rPr>
      </w:pPr>
      <w:r>
        <w:rPr>
          <w:rFonts w:ascii="仿宋_GB2312" w:eastAsia="仿宋_GB2312" w:hAnsi="仿宋" w:hint="eastAsia"/>
          <w:sz w:val="32"/>
          <w:szCs w:val="32"/>
        </w:rPr>
        <w:t>寿县红十字会</w:t>
      </w:r>
      <w:r w:rsidR="005A36E3">
        <w:rPr>
          <w:rFonts w:ascii="仿宋_GB2312" w:eastAsia="仿宋_GB2312" w:hAnsi="仿宋" w:hint="eastAsia"/>
          <w:sz w:val="32"/>
          <w:szCs w:val="32"/>
        </w:rPr>
        <w:t>2025年</w:t>
      </w:r>
      <w:r>
        <w:rPr>
          <w:rFonts w:ascii="仿宋_GB2312" w:eastAsia="仿宋_GB2312" w:hAnsi="仿宋" w:hint="eastAsia"/>
          <w:sz w:val="32"/>
          <w:szCs w:val="32"/>
        </w:rPr>
        <w:t>一般公共预算基本支出</w:t>
      </w:r>
      <w:r w:rsidR="00C11B5E">
        <w:rPr>
          <w:rFonts w:ascii="仿宋_GB2312" w:eastAsia="仿宋_GB2312" w:hAnsi="仿宋" w:hint="eastAsia"/>
          <w:sz w:val="32"/>
          <w:szCs w:val="32"/>
        </w:rPr>
        <w:t>25.86</w:t>
      </w:r>
      <w:r>
        <w:rPr>
          <w:rFonts w:ascii="仿宋_GB2312" w:eastAsia="仿宋_GB2312" w:hAnsi="仿宋" w:hint="eastAsia"/>
          <w:sz w:val="32"/>
          <w:szCs w:val="32"/>
        </w:rPr>
        <w:t>万元，其中，人员经费</w:t>
      </w:r>
      <w:r w:rsidR="00C11B5E">
        <w:rPr>
          <w:rFonts w:ascii="仿宋_GB2312" w:eastAsia="仿宋_GB2312" w:hAnsi="仿宋" w:hint="eastAsia"/>
          <w:sz w:val="32"/>
          <w:szCs w:val="32"/>
        </w:rPr>
        <w:t>24.67</w:t>
      </w:r>
      <w:r>
        <w:rPr>
          <w:rFonts w:ascii="仿宋_GB2312" w:eastAsia="仿宋_GB2312" w:hAnsi="仿宋" w:hint="eastAsia"/>
          <w:sz w:val="32"/>
          <w:szCs w:val="32"/>
        </w:rPr>
        <w:t>万元，公用经费</w:t>
      </w:r>
      <w:r w:rsidR="00C11B5E">
        <w:rPr>
          <w:rFonts w:ascii="仿宋_GB2312" w:eastAsia="仿宋_GB2312" w:hAnsi="仿宋" w:hint="eastAsia"/>
          <w:sz w:val="32"/>
          <w:szCs w:val="32"/>
        </w:rPr>
        <w:t>1.19</w:t>
      </w:r>
      <w:r>
        <w:rPr>
          <w:rFonts w:ascii="仿宋_GB2312" w:eastAsia="仿宋_GB2312" w:hAnsi="仿宋" w:hint="eastAsia"/>
          <w:sz w:val="32"/>
          <w:szCs w:val="32"/>
        </w:rPr>
        <w:t>万元。</w:t>
      </w:r>
    </w:p>
    <w:p w:rsidR="000F78CA" w:rsidRPr="00AC616A" w:rsidRDefault="000F78CA" w:rsidP="000F78CA">
      <w:pPr>
        <w:ind w:firstLineChars="200" w:firstLine="640"/>
        <w:rPr>
          <w:rFonts w:ascii="仿宋_GB2312" w:eastAsia="仿宋_GB2312" w:hAnsi="仿宋"/>
          <w:sz w:val="32"/>
          <w:szCs w:val="32"/>
        </w:rPr>
      </w:pPr>
      <w:r>
        <w:rPr>
          <w:rFonts w:ascii="仿宋_GB2312" w:eastAsia="仿宋_GB2312" w:hAnsi="仿宋" w:hint="eastAsia"/>
          <w:sz w:val="32"/>
          <w:szCs w:val="32"/>
        </w:rPr>
        <w:t>（一）人员经费24.6</w:t>
      </w:r>
      <w:r w:rsidR="00C11B5E">
        <w:rPr>
          <w:rFonts w:ascii="仿宋_GB2312" w:eastAsia="仿宋_GB2312" w:hAnsi="仿宋" w:hint="eastAsia"/>
          <w:sz w:val="32"/>
          <w:szCs w:val="32"/>
        </w:rPr>
        <w:t>7</w:t>
      </w:r>
      <w:r>
        <w:rPr>
          <w:rFonts w:ascii="仿宋_GB2312" w:eastAsia="仿宋_GB2312" w:hAnsi="仿宋" w:hint="eastAsia"/>
          <w:sz w:val="32"/>
          <w:szCs w:val="32"/>
        </w:rPr>
        <w:t>万元，主要包括:</w:t>
      </w:r>
      <w:r w:rsidRPr="00AC616A">
        <w:rPr>
          <w:rFonts w:ascii="仿宋_GB2312" w:eastAsia="仿宋_GB2312" w:hAnsi="仿宋" w:hint="eastAsia"/>
          <w:sz w:val="32"/>
          <w:szCs w:val="32"/>
        </w:rPr>
        <w:t>基本工资、津贴补贴、奖金、伙食补助费、机关事业单位基本养老保险费、职业年金缴费、职工基本医疗保险缴费、公务员医疗补助缴费、其他社会保障缴费、住房公积金、其他工资福利支出、生活补助、救济</w:t>
      </w:r>
      <w:r w:rsidRPr="00AC616A">
        <w:rPr>
          <w:rFonts w:ascii="仿宋_GB2312" w:eastAsia="仿宋_GB2312" w:hAnsi="仿宋" w:hint="eastAsia"/>
          <w:sz w:val="32"/>
          <w:szCs w:val="32"/>
        </w:rPr>
        <w:lastRenderedPageBreak/>
        <w:t>费、医疗费补助、奖励金、对其他个人和家庭的补助支出。</w:t>
      </w:r>
    </w:p>
    <w:p w:rsidR="000F78CA" w:rsidRPr="00AC616A" w:rsidRDefault="000F78CA" w:rsidP="000F78CA">
      <w:pPr>
        <w:ind w:firstLineChars="200" w:firstLine="640"/>
        <w:rPr>
          <w:rFonts w:ascii="仿宋_GB2312" w:eastAsia="仿宋_GB2312" w:hAnsi="仿宋"/>
          <w:sz w:val="32"/>
          <w:szCs w:val="32"/>
        </w:rPr>
      </w:pPr>
      <w:r w:rsidRPr="00AC616A">
        <w:rPr>
          <w:rFonts w:ascii="仿宋_GB2312" w:eastAsia="仿宋_GB2312" w:hAnsi="仿宋" w:hint="eastAsia"/>
          <w:sz w:val="32"/>
          <w:szCs w:val="32"/>
        </w:rPr>
        <w:t>（二）公用经费</w:t>
      </w:r>
      <w:r w:rsidR="00C11B5E">
        <w:rPr>
          <w:rFonts w:ascii="仿宋_GB2312" w:eastAsia="仿宋_GB2312" w:hAnsi="仿宋" w:hint="eastAsia"/>
          <w:sz w:val="32"/>
          <w:szCs w:val="32"/>
        </w:rPr>
        <w:t>1.19</w:t>
      </w:r>
      <w:r w:rsidRPr="00AC616A">
        <w:rPr>
          <w:rFonts w:ascii="仿宋_GB2312" w:eastAsia="仿宋_GB2312" w:hAnsi="仿宋" w:hint="eastAsia"/>
          <w:sz w:val="32"/>
          <w:szCs w:val="32"/>
        </w:rPr>
        <w:t>万元，主要包括：办公费、印刷费、水费、电费、邮电费、物业管理费、差旅费、维修（护）费、租赁费、会议费、培训费、公务接待费、劳务费、委托业务费、工会经费、福利费、其他交通费用、其他商品服务支出、办公设备购置、信息网络及软件购置更新、其他资本性支出等。</w:t>
      </w:r>
    </w:p>
    <w:p w:rsidR="00831CC0" w:rsidRDefault="00C55E87">
      <w:pPr>
        <w:pStyle w:val="ac"/>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七、关于2025年政府性基金预算支出表的说明</w:t>
      </w:r>
    </w:p>
    <w:p w:rsidR="000F78CA" w:rsidRDefault="000F78CA" w:rsidP="000F78CA">
      <w:pPr>
        <w:pStyle w:val="ac"/>
        <w:adjustRightInd w:val="0"/>
        <w:snapToGrid w:val="0"/>
        <w:spacing w:beforeAutospacing="0" w:afterAutospacing="0" w:line="600" w:lineRule="exact"/>
        <w:ind w:firstLineChars="200" w:firstLine="640"/>
        <w:rPr>
          <w:rFonts w:ascii="仿宋" w:eastAsia="仿宋" w:hAnsi="仿宋"/>
          <w:sz w:val="32"/>
          <w:szCs w:val="32"/>
        </w:rPr>
      </w:pPr>
      <w:r>
        <w:rPr>
          <w:rFonts w:ascii="仿宋" w:eastAsia="仿宋" w:hAnsi="仿宋" w:hint="eastAsia"/>
          <w:kern w:val="2"/>
          <w:sz w:val="32"/>
          <w:szCs w:val="32"/>
        </w:rPr>
        <w:t>寿县红十字会</w:t>
      </w:r>
      <w:r w:rsidR="005A36E3">
        <w:rPr>
          <w:rFonts w:ascii="仿宋" w:eastAsia="仿宋" w:hAnsi="仿宋" w:hint="eastAsia"/>
          <w:sz w:val="32"/>
          <w:szCs w:val="32"/>
        </w:rPr>
        <w:t>2025年</w:t>
      </w:r>
      <w:r>
        <w:rPr>
          <w:rFonts w:ascii="仿宋" w:eastAsia="仿宋" w:hAnsi="仿宋" w:hint="eastAsia"/>
          <w:sz w:val="32"/>
          <w:szCs w:val="32"/>
        </w:rPr>
        <w:t>没有政府性基金预算拨款收入，也没有使用政府性基金预算拨款安排的支出。</w:t>
      </w:r>
    </w:p>
    <w:p w:rsidR="00831CC0" w:rsidRDefault="00C55E87">
      <w:pPr>
        <w:pStyle w:val="ac"/>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八、关于2025年国有资本经营预算支出表的说明</w:t>
      </w:r>
    </w:p>
    <w:p w:rsidR="000F78CA" w:rsidRDefault="000F78CA" w:rsidP="000F78CA">
      <w:pPr>
        <w:pStyle w:val="ac"/>
        <w:adjustRightInd w:val="0"/>
        <w:snapToGrid w:val="0"/>
        <w:spacing w:beforeAutospacing="0" w:afterAutospacing="0" w:line="600" w:lineRule="exact"/>
        <w:ind w:firstLineChars="200" w:firstLine="640"/>
        <w:rPr>
          <w:rFonts w:ascii="仿宋" w:eastAsia="仿宋" w:hAnsi="仿宋"/>
          <w:sz w:val="32"/>
          <w:szCs w:val="32"/>
        </w:rPr>
      </w:pPr>
      <w:r>
        <w:rPr>
          <w:rFonts w:ascii="仿宋" w:eastAsia="仿宋" w:hAnsi="仿宋" w:hint="eastAsia"/>
          <w:kern w:val="2"/>
          <w:sz w:val="32"/>
          <w:szCs w:val="32"/>
        </w:rPr>
        <w:t>寿县红十字会</w:t>
      </w:r>
      <w:r w:rsidR="005A36E3">
        <w:rPr>
          <w:rFonts w:ascii="仿宋" w:eastAsia="仿宋" w:hAnsi="仿宋" w:hint="eastAsia"/>
          <w:sz w:val="32"/>
          <w:szCs w:val="32"/>
        </w:rPr>
        <w:t>2025年</w:t>
      </w:r>
      <w:r>
        <w:rPr>
          <w:rFonts w:ascii="仿宋" w:eastAsia="仿宋" w:hAnsi="仿宋" w:hint="eastAsia"/>
          <w:sz w:val="32"/>
          <w:szCs w:val="32"/>
        </w:rPr>
        <w:t>没有国有资本经营预算拨款收入，也没有使用国有资本经营预算拨款安排的支出。</w:t>
      </w:r>
    </w:p>
    <w:p w:rsidR="00831CC0" w:rsidRDefault="00C55E87">
      <w:pPr>
        <w:pStyle w:val="ac"/>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九、关于2025年项目支出表的说明</w:t>
      </w:r>
    </w:p>
    <w:p w:rsidR="00155E48" w:rsidRDefault="00155E48" w:rsidP="00155E48">
      <w:pPr>
        <w:pStyle w:val="ac"/>
        <w:adjustRightInd w:val="0"/>
        <w:snapToGrid w:val="0"/>
        <w:spacing w:beforeAutospacing="0" w:afterAutospacing="0" w:line="600" w:lineRule="exact"/>
        <w:ind w:firstLineChars="200" w:firstLine="640"/>
        <w:rPr>
          <w:rFonts w:ascii="仿宋" w:eastAsia="仿宋" w:hAnsi="仿宋"/>
          <w:sz w:val="32"/>
          <w:szCs w:val="32"/>
        </w:rPr>
      </w:pPr>
      <w:r>
        <w:rPr>
          <w:rFonts w:ascii="仿宋" w:eastAsia="仿宋" w:hAnsi="仿宋" w:hint="eastAsia"/>
          <w:kern w:val="2"/>
          <w:sz w:val="32"/>
          <w:szCs w:val="32"/>
        </w:rPr>
        <w:t>寿县红十字会</w:t>
      </w:r>
      <w:r w:rsidR="005A36E3">
        <w:rPr>
          <w:rFonts w:ascii="仿宋_GB2312" w:eastAsia="仿宋_GB2312" w:hAnsi="仿宋" w:hint="eastAsia"/>
          <w:sz w:val="32"/>
          <w:szCs w:val="32"/>
        </w:rPr>
        <w:t>2025年</w:t>
      </w:r>
      <w:r>
        <w:rPr>
          <w:rFonts w:ascii="仿宋_GB2312" w:eastAsia="仿宋_GB2312" w:hAnsi="仿宋" w:hint="eastAsia"/>
          <w:sz w:val="32"/>
          <w:szCs w:val="32"/>
        </w:rPr>
        <w:t>预算没有安排项目支出。</w:t>
      </w:r>
    </w:p>
    <w:p w:rsidR="00831CC0" w:rsidRDefault="00C55E87">
      <w:pPr>
        <w:pStyle w:val="ac"/>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十、关于2025年政府采购支出表的说明</w:t>
      </w:r>
    </w:p>
    <w:p w:rsidR="000F78CA" w:rsidRDefault="000F78CA" w:rsidP="000F78CA">
      <w:pPr>
        <w:pStyle w:val="ac"/>
        <w:adjustRightInd w:val="0"/>
        <w:snapToGrid w:val="0"/>
        <w:spacing w:beforeAutospacing="0" w:afterAutospacing="0" w:line="600" w:lineRule="exact"/>
        <w:ind w:firstLineChars="200" w:firstLine="640"/>
        <w:outlineLvl w:val="0"/>
        <w:rPr>
          <w:rFonts w:ascii="仿宋_GB2312" w:eastAsia="仿宋_GB2312" w:hAnsi="仿宋"/>
          <w:sz w:val="32"/>
          <w:szCs w:val="32"/>
        </w:rPr>
      </w:pPr>
      <w:r>
        <w:rPr>
          <w:rFonts w:ascii="仿宋" w:eastAsia="仿宋" w:hAnsi="仿宋" w:hint="eastAsia"/>
          <w:kern w:val="2"/>
          <w:sz w:val="32"/>
          <w:szCs w:val="32"/>
        </w:rPr>
        <w:t>寿县红十字会</w:t>
      </w:r>
      <w:r w:rsidR="005A36E3">
        <w:rPr>
          <w:rFonts w:ascii="仿宋_GB2312" w:eastAsia="仿宋_GB2312" w:hAnsi="TimesNewRoman" w:cs="TimesNewRoman" w:hint="eastAsia"/>
          <w:sz w:val="32"/>
          <w:szCs w:val="32"/>
        </w:rPr>
        <w:t>2025年</w:t>
      </w:r>
      <w:r>
        <w:rPr>
          <w:rFonts w:ascii="仿宋_GB2312" w:eastAsia="仿宋_GB2312" w:hAnsi="TimesNewRoman" w:cs="TimesNewRoman" w:hint="eastAsia"/>
          <w:sz w:val="32"/>
          <w:szCs w:val="32"/>
        </w:rPr>
        <w:t>预算没有安排政府采购支出</w:t>
      </w:r>
      <w:r>
        <w:rPr>
          <w:rFonts w:ascii="仿宋_GB2312" w:eastAsia="仿宋_GB2312" w:hAnsi="仿宋" w:hint="eastAsia"/>
          <w:sz w:val="32"/>
          <w:szCs w:val="32"/>
        </w:rPr>
        <w:t>。</w:t>
      </w:r>
    </w:p>
    <w:p w:rsidR="00831CC0" w:rsidRDefault="00C55E87">
      <w:pPr>
        <w:pStyle w:val="ac"/>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十一、关于2025年政府购买服务支出表的说明</w:t>
      </w:r>
    </w:p>
    <w:p w:rsidR="000F78CA" w:rsidRDefault="000F78CA" w:rsidP="000F78CA">
      <w:pPr>
        <w:pStyle w:val="ac"/>
        <w:adjustRightInd w:val="0"/>
        <w:snapToGrid w:val="0"/>
        <w:spacing w:beforeAutospacing="0" w:afterAutospacing="0" w:line="600" w:lineRule="exact"/>
        <w:ind w:firstLineChars="200" w:firstLine="640"/>
        <w:outlineLvl w:val="0"/>
        <w:rPr>
          <w:rFonts w:ascii="仿宋_GB2312" w:eastAsia="仿宋_GB2312" w:hAnsi="仿宋"/>
          <w:sz w:val="32"/>
          <w:szCs w:val="32"/>
        </w:rPr>
      </w:pPr>
      <w:r>
        <w:rPr>
          <w:rFonts w:ascii="仿宋" w:eastAsia="仿宋" w:hAnsi="仿宋" w:hint="eastAsia"/>
          <w:kern w:val="2"/>
          <w:sz w:val="32"/>
          <w:szCs w:val="32"/>
        </w:rPr>
        <w:t>寿县红十字会</w:t>
      </w:r>
      <w:r w:rsidR="005A36E3">
        <w:rPr>
          <w:rFonts w:ascii="仿宋_GB2312" w:eastAsia="仿宋_GB2312" w:hAnsi="仿宋" w:hint="eastAsia"/>
          <w:sz w:val="32"/>
          <w:szCs w:val="32"/>
        </w:rPr>
        <w:t>2025年</w:t>
      </w:r>
      <w:r>
        <w:rPr>
          <w:rFonts w:ascii="仿宋_GB2312" w:eastAsia="仿宋_GB2312" w:hAnsi="仿宋" w:hint="eastAsia"/>
          <w:sz w:val="32"/>
          <w:szCs w:val="32"/>
        </w:rPr>
        <w:t>预算没有安排政府购买服务支出。</w:t>
      </w:r>
    </w:p>
    <w:p w:rsidR="00831CC0" w:rsidRDefault="00C55E87">
      <w:pPr>
        <w:pStyle w:val="ac"/>
        <w:topLinePunct/>
        <w:adjustRightInd w:val="0"/>
        <w:snapToGrid w:val="0"/>
        <w:spacing w:beforeAutospacing="0" w:afterAutospacing="0" w:line="58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十二、关于2025</w:t>
      </w:r>
      <w:r>
        <w:rPr>
          <w:rFonts w:ascii="楷体_GB2312" w:eastAsia="楷体_GB2312" w:hAnsi="TimesNewRoman" w:cs="TimesNewRoman"/>
          <w:b/>
          <w:sz w:val="32"/>
          <w:szCs w:val="32"/>
        </w:rPr>
        <w:t>年一般公共预算</w:t>
      </w:r>
      <w:r>
        <w:rPr>
          <w:rFonts w:ascii="楷体_GB2312" w:eastAsia="楷体_GB2312" w:hAnsi="TimesNewRoman" w:cs="TimesNewRoman"/>
          <w:b/>
          <w:sz w:val="32"/>
          <w:szCs w:val="32"/>
        </w:rPr>
        <w:t>“</w:t>
      </w:r>
      <w:r>
        <w:rPr>
          <w:rFonts w:ascii="楷体_GB2312" w:eastAsia="楷体_GB2312" w:hAnsi="TimesNewRoman" w:cs="TimesNewRoman"/>
          <w:b/>
          <w:sz w:val="32"/>
          <w:szCs w:val="32"/>
        </w:rPr>
        <w:t>三公</w:t>
      </w:r>
      <w:r>
        <w:rPr>
          <w:rFonts w:ascii="楷体_GB2312" w:eastAsia="楷体_GB2312" w:hAnsi="TimesNewRoman" w:cs="TimesNewRoman"/>
          <w:b/>
          <w:sz w:val="32"/>
          <w:szCs w:val="32"/>
        </w:rPr>
        <w:t>”</w:t>
      </w:r>
      <w:r>
        <w:rPr>
          <w:rFonts w:ascii="楷体_GB2312" w:eastAsia="楷体_GB2312" w:hAnsi="TimesNewRoman" w:cs="TimesNewRoman"/>
          <w:b/>
          <w:sz w:val="32"/>
          <w:szCs w:val="32"/>
        </w:rPr>
        <w:t>经费支出情况说明</w:t>
      </w:r>
    </w:p>
    <w:p w:rsidR="00831CC0" w:rsidRDefault="00C11B5E">
      <w:pPr>
        <w:adjustRightInd w:val="0"/>
        <w:snapToGrid w:val="0"/>
        <w:spacing w:line="560" w:lineRule="exact"/>
        <w:ind w:firstLineChars="200" w:firstLine="640"/>
        <w:rPr>
          <w:rFonts w:ascii="仿宋_GB2312" w:eastAsia="仿宋_GB2312" w:hAnsi="TimesNewRoman" w:cs="TimesNewRoman"/>
          <w:kern w:val="0"/>
          <w:sz w:val="32"/>
          <w:szCs w:val="32"/>
        </w:rPr>
      </w:pPr>
      <w:r>
        <w:rPr>
          <w:rFonts w:ascii="仿宋" w:eastAsia="仿宋" w:hAnsi="仿宋" w:hint="eastAsia"/>
          <w:sz w:val="32"/>
          <w:szCs w:val="32"/>
        </w:rPr>
        <w:t>寿县红十字会</w:t>
      </w:r>
      <w:r w:rsidR="00C55E87">
        <w:rPr>
          <w:rFonts w:ascii="仿宋_GB2312" w:eastAsia="仿宋_GB2312" w:hAnsi="TimesNewRoman" w:cs="TimesNewRoman" w:hint="eastAsia"/>
          <w:kern w:val="0"/>
          <w:sz w:val="32"/>
          <w:szCs w:val="32"/>
        </w:rPr>
        <w:t>2025</w:t>
      </w:r>
      <w:r w:rsidR="00C55E87">
        <w:rPr>
          <w:rFonts w:ascii="仿宋_GB2312" w:eastAsia="仿宋_GB2312" w:hAnsi="TimesNewRoman" w:cs="TimesNewRoman"/>
          <w:kern w:val="0"/>
          <w:sz w:val="32"/>
          <w:szCs w:val="32"/>
        </w:rPr>
        <w:t>年一般公共预算</w:t>
      </w:r>
      <w:r w:rsidR="00C55E87">
        <w:rPr>
          <w:rFonts w:ascii="仿宋_GB2312" w:eastAsia="仿宋_GB2312" w:hAnsi="TimesNewRoman" w:cs="TimesNewRoman"/>
          <w:kern w:val="0"/>
          <w:sz w:val="32"/>
          <w:szCs w:val="32"/>
        </w:rPr>
        <w:t>“</w:t>
      </w:r>
      <w:r w:rsidR="00C55E87">
        <w:rPr>
          <w:rFonts w:ascii="仿宋_GB2312" w:eastAsia="仿宋_GB2312" w:hAnsi="TimesNewRoman" w:cs="TimesNewRoman"/>
          <w:kern w:val="0"/>
          <w:sz w:val="32"/>
          <w:szCs w:val="32"/>
        </w:rPr>
        <w:t>三公</w:t>
      </w:r>
      <w:r w:rsidR="00C55E87">
        <w:rPr>
          <w:rFonts w:ascii="仿宋_GB2312" w:eastAsia="仿宋_GB2312" w:hAnsi="TimesNewRoman" w:cs="TimesNewRoman"/>
          <w:kern w:val="0"/>
          <w:sz w:val="32"/>
          <w:szCs w:val="32"/>
        </w:rPr>
        <w:t>”</w:t>
      </w:r>
      <w:r w:rsidR="00C55E87">
        <w:rPr>
          <w:rFonts w:ascii="仿宋_GB2312" w:eastAsia="仿宋_GB2312" w:hAnsi="TimesNewRoman" w:cs="TimesNewRoman"/>
          <w:kern w:val="0"/>
          <w:sz w:val="32"/>
          <w:szCs w:val="32"/>
        </w:rPr>
        <w:t>经费支出预算为</w:t>
      </w:r>
      <w:r>
        <w:rPr>
          <w:rFonts w:ascii="仿宋_GB2312" w:eastAsia="仿宋_GB2312" w:hAnsi="TimesNewRoman" w:cs="TimesNewRoman" w:hint="eastAsia"/>
          <w:kern w:val="0"/>
          <w:sz w:val="32"/>
          <w:szCs w:val="32"/>
        </w:rPr>
        <w:t>0.38</w:t>
      </w:r>
      <w:r w:rsidR="00C55E87">
        <w:rPr>
          <w:rFonts w:ascii="仿宋_GB2312" w:eastAsia="仿宋_GB2312" w:hAnsi="TimesNewRoman" w:cs="TimesNewRoman"/>
          <w:kern w:val="0"/>
          <w:sz w:val="32"/>
          <w:szCs w:val="32"/>
        </w:rPr>
        <w:t>万元，</w:t>
      </w:r>
      <w:r>
        <w:rPr>
          <w:rFonts w:ascii="仿宋_GB2312" w:eastAsia="仿宋_GB2312" w:hAnsi="TimesNewRoman" w:cs="TimesNewRoman" w:hint="eastAsia"/>
          <w:kern w:val="0"/>
          <w:sz w:val="32"/>
          <w:szCs w:val="32"/>
        </w:rPr>
        <w:t>与</w:t>
      </w:r>
      <w:r w:rsidR="005A36E3">
        <w:rPr>
          <w:rFonts w:ascii="仿宋_GB2312" w:eastAsia="仿宋_GB2312" w:hAnsi="TimesNewRoman" w:cs="TimesNewRoman" w:hint="eastAsia"/>
          <w:kern w:val="0"/>
          <w:sz w:val="32"/>
          <w:szCs w:val="32"/>
        </w:rPr>
        <w:t>202</w:t>
      </w:r>
      <w:r>
        <w:rPr>
          <w:rFonts w:ascii="仿宋_GB2312" w:eastAsia="仿宋_GB2312" w:hAnsi="TimesNewRoman" w:cs="TimesNewRoman" w:hint="eastAsia"/>
          <w:kern w:val="0"/>
          <w:sz w:val="32"/>
          <w:szCs w:val="32"/>
        </w:rPr>
        <w:t>4</w:t>
      </w:r>
      <w:r w:rsidR="005A36E3">
        <w:rPr>
          <w:rFonts w:ascii="仿宋_GB2312" w:eastAsia="仿宋_GB2312" w:hAnsi="TimesNewRoman" w:cs="TimesNewRoman" w:hint="eastAsia"/>
          <w:kern w:val="0"/>
          <w:sz w:val="32"/>
          <w:szCs w:val="32"/>
        </w:rPr>
        <w:t>年</w:t>
      </w:r>
      <w:r w:rsidR="00C55E87">
        <w:rPr>
          <w:rFonts w:ascii="仿宋_GB2312" w:eastAsia="仿宋_GB2312" w:hAnsi="TimesNewRoman" w:cs="TimesNewRoman"/>
          <w:kern w:val="0"/>
          <w:sz w:val="32"/>
          <w:szCs w:val="32"/>
        </w:rPr>
        <w:t>预算</w:t>
      </w:r>
      <w:r>
        <w:rPr>
          <w:rFonts w:ascii="仿宋_GB2312" w:eastAsia="仿宋_GB2312" w:hAnsi="TimesNewRoman" w:cs="TimesNewRoman" w:hint="eastAsia"/>
          <w:kern w:val="0"/>
          <w:sz w:val="32"/>
          <w:szCs w:val="32"/>
        </w:rPr>
        <w:t>持平</w:t>
      </w:r>
      <w:r w:rsidR="0086321F">
        <w:rPr>
          <w:rFonts w:ascii="仿宋_GB2312" w:eastAsia="仿宋_GB2312" w:hAnsi="TimesNewRoman" w:cs="TimesNewRoman" w:hint="eastAsia"/>
          <w:kern w:val="0"/>
          <w:sz w:val="32"/>
          <w:szCs w:val="32"/>
        </w:rPr>
        <w:t>。</w:t>
      </w:r>
      <w:r w:rsidR="00C55E87">
        <w:rPr>
          <w:rFonts w:ascii="仿宋_GB2312" w:eastAsia="仿宋_GB2312" w:hAnsi="TimesNewRoman" w:cs="TimesNewRoman"/>
          <w:kern w:val="0"/>
          <w:sz w:val="32"/>
          <w:szCs w:val="32"/>
        </w:rPr>
        <w:t>其中：因公出国（境）费支出</w:t>
      </w:r>
      <w:r w:rsidR="00C55E87">
        <w:rPr>
          <w:rFonts w:ascii="仿宋_GB2312" w:eastAsia="仿宋_GB2312" w:hAnsi="TimesNewRoman" w:cs="TimesNewRoman"/>
          <w:kern w:val="0"/>
          <w:sz w:val="32"/>
          <w:szCs w:val="32"/>
        </w:rPr>
        <w:lastRenderedPageBreak/>
        <w:t>预算</w:t>
      </w:r>
      <w:r w:rsidR="00CD391C">
        <w:rPr>
          <w:rFonts w:ascii="仿宋_GB2312" w:eastAsia="仿宋_GB2312" w:hAnsi="TimesNewRoman" w:cs="TimesNewRoman" w:hint="eastAsia"/>
          <w:kern w:val="0"/>
          <w:sz w:val="32"/>
          <w:szCs w:val="32"/>
        </w:rPr>
        <w:t>0</w:t>
      </w:r>
      <w:r w:rsidR="00C55E87">
        <w:rPr>
          <w:rFonts w:ascii="仿宋_GB2312" w:eastAsia="仿宋_GB2312" w:hAnsi="TimesNewRoman" w:cs="TimesNewRoman"/>
          <w:kern w:val="0"/>
          <w:sz w:val="32"/>
          <w:szCs w:val="32"/>
        </w:rPr>
        <w:t>万元，公务接待费支出预算为</w:t>
      </w:r>
      <w:r w:rsidR="00CD391C">
        <w:rPr>
          <w:rFonts w:ascii="仿宋_GB2312" w:eastAsia="仿宋_GB2312" w:hAnsi="TimesNewRoman" w:cs="TimesNewRoman" w:hint="eastAsia"/>
          <w:kern w:val="0"/>
          <w:sz w:val="32"/>
          <w:szCs w:val="32"/>
        </w:rPr>
        <w:t>0.38</w:t>
      </w:r>
      <w:r w:rsidR="00C55E87">
        <w:rPr>
          <w:rFonts w:ascii="仿宋_GB2312" w:eastAsia="仿宋_GB2312" w:hAnsi="TimesNewRoman" w:cs="TimesNewRoman"/>
          <w:kern w:val="0"/>
          <w:sz w:val="32"/>
          <w:szCs w:val="32"/>
        </w:rPr>
        <w:t>万元，公务用车购置及运行费支出预算为</w:t>
      </w:r>
      <w:r w:rsidR="00CD391C">
        <w:rPr>
          <w:rFonts w:ascii="仿宋_GB2312" w:eastAsia="仿宋_GB2312" w:hAnsi="TimesNewRoman" w:cs="TimesNewRoman" w:hint="eastAsia"/>
          <w:kern w:val="0"/>
          <w:sz w:val="32"/>
          <w:szCs w:val="32"/>
        </w:rPr>
        <w:t>0</w:t>
      </w:r>
      <w:r w:rsidR="00C55E87">
        <w:rPr>
          <w:rFonts w:ascii="仿宋_GB2312" w:eastAsia="仿宋_GB2312" w:hAnsi="TimesNewRoman" w:cs="TimesNewRoman"/>
          <w:kern w:val="0"/>
          <w:sz w:val="32"/>
          <w:szCs w:val="32"/>
        </w:rPr>
        <w:t>万元。具体情况如下：</w:t>
      </w:r>
    </w:p>
    <w:p w:rsidR="00CD391C" w:rsidRDefault="00C55E87" w:rsidP="00CD391C">
      <w:pPr>
        <w:pStyle w:val="ac"/>
        <w:adjustRightInd w:val="0"/>
        <w:snapToGrid w:val="0"/>
        <w:spacing w:beforeAutospacing="0" w:afterAutospacing="0"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sz w:val="32"/>
          <w:szCs w:val="32"/>
        </w:rPr>
        <w:t>（一）因公出国（境）费支</w:t>
      </w:r>
      <w:r>
        <w:rPr>
          <w:rFonts w:ascii="TimesNewRoman" w:eastAsia="仿宋_GB2312" w:hAnsi="TimesNewRoman" w:cs="TimesNewRoman"/>
          <w:sz w:val="32"/>
          <w:szCs w:val="32"/>
        </w:rPr>
        <w:t>出预算</w:t>
      </w:r>
      <w:r w:rsidR="00CD391C">
        <w:rPr>
          <w:rFonts w:ascii="TimesNewRoman" w:eastAsia="仿宋_GB2312" w:hAnsi="TimesNewRoman" w:cs="TimesNewRoman" w:hint="eastAsia"/>
          <w:sz w:val="32"/>
          <w:szCs w:val="32"/>
        </w:rPr>
        <w:t>0</w:t>
      </w:r>
      <w:r w:rsidR="00CD391C">
        <w:rPr>
          <w:rFonts w:ascii="TimesNewRoman" w:eastAsia="仿宋_GB2312" w:hAnsi="TimesNewRoman" w:cs="TimesNewRoman"/>
          <w:sz w:val="32"/>
          <w:szCs w:val="32"/>
        </w:rPr>
        <w:t>万元</w:t>
      </w:r>
      <w:r w:rsidR="00CD391C">
        <w:rPr>
          <w:rFonts w:ascii="TimesNewRoman" w:eastAsia="仿宋_GB2312" w:hAnsi="TimesNewRoman" w:cs="TimesNewRoman"/>
          <w:sz w:val="32"/>
          <w:szCs w:val="32"/>
        </w:rPr>
        <w:t>,</w:t>
      </w:r>
      <w:r w:rsidR="00CD391C">
        <w:rPr>
          <w:rFonts w:ascii="仿宋_GB2312" w:eastAsia="仿宋_GB2312" w:hAnsi="TimesNewRoman" w:cs="TimesNewRoman"/>
          <w:sz w:val="32"/>
          <w:szCs w:val="32"/>
        </w:rPr>
        <w:t xml:space="preserve"> </w:t>
      </w:r>
      <w:r w:rsidR="00CD391C">
        <w:rPr>
          <w:rFonts w:ascii="仿宋_GB2312" w:eastAsia="仿宋_GB2312" w:hAnsi="TimesNewRoman" w:cs="TimesNewRoman" w:hint="eastAsia"/>
          <w:sz w:val="32"/>
          <w:szCs w:val="32"/>
        </w:rPr>
        <w:t>与2024</w:t>
      </w:r>
      <w:r w:rsidR="00CD391C">
        <w:rPr>
          <w:rFonts w:ascii="仿宋_GB2312" w:eastAsia="仿宋_GB2312" w:hAnsi="TimesNewRoman" w:cs="TimesNewRoman"/>
          <w:sz w:val="32"/>
          <w:szCs w:val="32"/>
        </w:rPr>
        <w:t>年预算</w:t>
      </w:r>
      <w:r w:rsidR="00CD391C">
        <w:rPr>
          <w:rFonts w:ascii="仿宋_GB2312" w:eastAsia="仿宋_GB2312" w:hAnsi="TimesNewRoman" w:cs="TimesNewRoman" w:hint="eastAsia"/>
          <w:sz w:val="32"/>
          <w:szCs w:val="32"/>
        </w:rPr>
        <w:t>持平。</w:t>
      </w:r>
    </w:p>
    <w:p w:rsidR="00831CC0" w:rsidRDefault="00C55E87">
      <w:pPr>
        <w:pStyle w:val="ac"/>
        <w:adjustRightInd w:val="0"/>
        <w:snapToGrid w:val="0"/>
        <w:spacing w:beforeAutospacing="0" w:afterAutospacing="0" w:line="560" w:lineRule="exact"/>
        <w:ind w:firstLineChars="200" w:firstLine="640"/>
        <w:rPr>
          <w:rFonts w:ascii="仿宋_GB2312" w:eastAsia="仿宋_GB2312" w:hAnsi="TimesNewRoman" w:cs="TimesNewRoman"/>
          <w:sz w:val="32"/>
          <w:szCs w:val="32"/>
        </w:rPr>
      </w:pPr>
      <w:r>
        <w:rPr>
          <w:rFonts w:ascii="仿宋_GB2312" w:eastAsia="仿宋_GB2312" w:hAnsi="TimesNewRoman" w:cs="TimesNewRoman"/>
          <w:sz w:val="32"/>
          <w:szCs w:val="32"/>
        </w:rPr>
        <w:t>（二）公务用车购置及运行费支出预算</w:t>
      </w:r>
      <w:r w:rsidR="00CD391C">
        <w:rPr>
          <w:rFonts w:ascii="仿宋_GB2312" w:eastAsia="仿宋_GB2312" w:hAnsi="TimesNewRoman" w:cs="TimesNewRoman" w:hint="eastAsia"/>
          <w:sz w:val="32"/>
          <w:szCs w:val="32"/>
        </w:rPr>
        <w:t>0</w:t>
      </w:r>
      <w:r>
        <w:rPr>
          <w:rFonts w:ascii="仿宋_GB2312" w:eastAsia="仿宋_GB2312" w:hAnsi="TimesNewRoman" w:cs="TimesNewRoman"/>
          <w:sz w:val="32"/>
          <w:szCs w:val="32"/>
        </w:rPr>
        <w:t>万元，</w:t>
      </w:r>
      <w:r w:rsidR="00CD391C">
        <w:rPr>
          <w:rFonts w:ascii="仿宋_GB2312" w:eastAsia="仿宋_GB2312" w:hAnsi="TimesNewRoman" w:cs="TimesNewRoman" w:hint="eastAsia"/>
          <w:sz w:val="32"/>
          <w:szCs w:val="32"/>
        </w:rPr>
        <w:t>与</w:t>
      </w:r>
      <w:r w:rsidR="005A36E3">
        <w:rPr>
          <w:rFonts w:ascii="仿宋_GB2312" w:eastAsia="仿宋_GB2312" w:hAnsi="TimesNewRoman" w:cs="TimesNewRoman" w:hint="eastAsia"/>
          <w:sz w:val="32"/>
          <w:szCs w:val="32"/>
        </w:rPr>
        <w:t>202</w:t>
      </w:r>
      <w:r w:rsidR="00CD391C">
        <w:rPr>
          <w:rFonts w:ascii="仿宋_GB2312" w:eastAsia="仿宋_GB2312" w:hAnsi="TimesNewRoman" w:cs="TimesNewRoman" w:hint="eastAsia"/>
          <w:sz w:val="32"/>
          <w:szCs w:val="32"/>
        </w:rPr>
        <w:t>4</w:t>
      </w:r>
      <w:r w:rsidR="005A36E3">
        <w:rPr>
          <w:rFonts w:ascii="仿宋_GB2312" w:eastAsia="仿宋_GB2312" w:hAnsi="TimesNewRoman" w:cs="TimesNewRoman" w:hint="eastAsia"/>
          <w:sz w:val="32"/>
          <w:szCs w:val="32"/>
        </w:rPr>
        <w:t>年</w:t>
      </w:r>
      <w:r>
        <w:rPr>
          <w:rFonts w:ascii="TimesNewRoman" w:eastAsia="仿宋_GB2312" w:hAnsi="TimesNewRoman" w:cs="TimesNewRoman"/>
          <w:sz w:val="32"/>
          <w:szCs w:val="32"/>
        </w:rPr>
        <w:t>预算</w:t>
      </w:r>
      <w:r w:rsidR="00CD391C">
        <w:rPr>
          <w:rFonts w:ascii="TimesNewRoman" w:eastAsia="仿宋_GB2312" w:hAnsi="TimesNewRoman" w:cs="TimesNewRoman" w:hint="eastAsia"/>
          <w:sz w:val="32"/>
          <w:szCs w:val="32"/>
        </w:rPr>
        <w:t>持平。</w:t>
      </w:r>
    </w:p>
    <w:p w:rsidR="00831CC0" w:rsidRDefault="00C55E87" w:rsidP="00CD391C">
      <w:pPr>
        <w:pStyle w:val="ac"/>
        <w:spacing w:beforeAutospacing="0" w:afterAutospacing="0" w:line="520" w:lineRule="exact"/>
        <w:ind w:firstLineChars="150" w:firstLine="482"/>
        <w:jc w:val="both"/>
        <w:rPr>
          <w:rFonts w:ascii="仿宋_GB2312" w:eastAsia="仿宋_GB2312" w:hAnsi="TimesNewRoman" w:cs="TimesNewRoman"/>
          <w:sz w:val="32"/>
          <w:szCs w:val="32"/>
        </w:rPr>
      </w:pPr>
      <w:r>
        <w:rPr>
          <w:rFonts w:ascii="仿宋_GB2312" w:eastAsia="仿宋_GB2312" w:hAnsi="TimesNewRoman" w:cs="TimesNewRoman" w:hint="eastAsia"/>
          <w:b/>
          <w:sz w:val="32"/>
          <w:szCs w:val="32"/>
        </w:rPr>
        <w:t>（三）公务接待费</w:t>
      </w:r>
      <w:r w:rsidR="00CD391C">
        <w:rPr>
          <w:rFonts w:ascii="仿宋" w:eastAsia="仿宋" w:hAnsi="仿宋" w:hint="eastAsia"/>
          <w:color w:val="000000"/>
          <w:sz w:val="32"/>
          <w:szCs w:val="32"/>
        </w:rPr>
        <w:t>支出预算0.38万元，与2024年持平</w:t>
      </w:r>
      <w:r w:rsidR="00CD391C">
        <w:rPr>
          <w:rFonts w:ascii="仿宋" w:eastAsia="仿宋" w:hAnsi="仿宋" w:hint="eastAsia"/>
          <w:sz w:val="32"/>
          <w:szCs w:val="32"/>
        </w:rPr>
        <w:t>。该项经费</w:t>
      </w:r>
      <w:r w:rsidR="00CD391C">
        <w:rPr>
          <w:rFonts w:ascii="仿宋" w:eastAsia="仿宋" w:hAnsi="仿宋" w:hint="eastAsia"/>
          <w:color w:val="000000"/>
          <w:sz w:val="32"/>
          <w:szCs w:val="32"/>
        </w:rPr>
        <w:t>主要用于红十字工作、招商等公务往来支出。</w:t>
      </w:r>
      <w:r>
        <w:rPr>
          <w:rFonts w:ascii="仿宋_GB2312" w:eastAsia="仿宋_GB2312" w:hAnsi="TimesNewRoman" w:cs="TimesNewRoman" w:hint="eastAsia"/>
          <w:sz w:val="32"/>
          <w:szCs w:val="32"/>
        </w:rPr>
        <w:t>经费使用严格执行《党政机关厉行节约反对浪费条例》</w:t>
      </w:r>
      <w:r>
        <w:rPr>
          <w:rFonts w:ascii="仿宋_GB2312" w:eastAsia="仿宋_GB2312" w:hAnsi="仿宋" w:hint="eastAsia"/>
          <w:color w:val="000000"/>
          <w:sz w:val="32"/>
          <w:szCs w:val="32"/>
        </w:rPr>
        <w:t>（中发〔2013〕13号）</w:t>
      </w:r>
      <w:r>
        <w:rPr>
          <w:rFonts w:ascii="仿宋_GB2312" w:eastAsia="仿宋_GB2312" w:hAnsi="TimesNewRoman" w:cs="TimesNewRoman" w:hint="eastAsia"/>
          <w:sz w:val="32"/>
          <w:szCs w:val="32"/>
        </w:rPr>
        <w:t>和</w:t>
      </w:r>
      <w:r>
        <w:rPr>
          <w:rFonts w:ascii="仿宋_GB2312" w:eastAsia="仿宋_GB2312" w:hAnsi="仿宋" w:hint="eastAsia"/>
          <w:color w:val="000000"/>
          <w:sz w:val="32"/>
          <w:szCs w:val="32"/>
        </w:rPr>
        <w:t>《寿县党政机关公务接待管理规定</w:t>
      </w:r>
      <w:r>
        <w:rPr>
          <w:rFonts w:ascii="仿宋_GB2312" w:eastAsia="仿宋_GB2312" w:hAnsi="TimesNewRoman" w:cs="TimesNewRoman" w:hint="eastAsia"/>
          <w:sz w:val="32"/>
          <w:szCs w:val="32"/>
        </w:rPr>
        <w:t>》</w:t>
      </w:r>
      <w:r>
        <w:rPr>
          <w:rFonts w:ascii="仿宋_GB2312" w:eastAsia="仿宋_GB2312" w:hAnsi="仿宋" w:hint="eastAsia"/>
          <w:color w:val="000000"/>
          <w:sz w:val="32"/>
          <w:szCs w:val="32"/>
        </w:rPr>
        <w:t>（寿办发〔2015〕2号）规定。</w:t>
      </w:r>
    </w:p>
    <w:p w:rsidR="00831CC0" w:rsidRDefault="00C55E87">
      <w:pPr>
        <w:pStyle w:val="ac"/>
        <w:topLinePunct/>
        <w:adjustRightInd w:val="0"/>
        <w:snapToGrid w:val="0"/>
        <w:spacing w:beforeAutospacing="0" w:afterAutospacing="0" w:line="560" w:lineRule="exact"/>
        <w:ind w:firstLineChars="200" w:firstLine="64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十三、其他重要事项情况说明</w:t>
      </w:r>
    </w:p>
    <w:p w:rsidR="00831CC0" w:rsidRDefault="00C55E87" w:rsidP="00A77575">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（一）项目及绩效目标情况。</w:t>
      </w:r>
    </w:p>
    <w:p w:rsidR="00831CC0" w:rsidRDefault="00CD391C" w:rsidP="0086321F">
      <w:pPr>
        <w:adjustRightInd w:val="0"/>
        <w:snapToGrid w:val="0"/>
        <w:spacing w:line="600" w:lineRule="exact"/>
        <w:ind w:firstLineChars="200" w:firstLine="640"/>
        <w:rPr>
          <w:rFonts w:ascii="仿宋_GB2312" w:eastAsia="仿宋_GB2312" w:hAnsi="TimesNewRoman" w:cs="TimesNewRoman"/>
          <w:sz w:val="32"/>
          <w:szCs w:val="32"/>
        </w:rPr>
      </w:pPr>
      <w:r>
        <w:rPr>
          <w:rFonts w:ascii="仿宋_GB2312" w:eastAsia="仿宋_GB2312" w:hAnsi="楷体" w:hint="eastAsia"/>
          <w:sz w:val="32"/>
          <w:szCs w:val="32"/>
        </w:rPr>
        <w:t>寿县红十字会没有项目及绩效目标。</w:t>
      </w:r>
    </w:p>
    <w:p w:rsidR="00831CC0" w:rsidRDefault="00C55E87" w:rsidP="00A77575">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（二）机关运行经费。</w:t>
      </w:r>
    </w:p>
    <w:p w:rsidR="00171590" w:rsidRDefault="00171590" w:rsidP="00171590">
      <w:pPr>
        <w:adjustRightInd w:val="0"/>
        <w:snapToGrid w:val="0"/>
        <w:spacing w:line="600" w:lineRule="exact"/>
        <w:ind w:firstLineChars="200" w:firstLine="640"/>
        <w:rPr>
          <w:rFonts w:ascii="仿宋" w:eastAsia="仿宋" w:hAnsi="仿宋"/>
          <w:sz w:val="32"/>
          <w:szCs w:val="32"/>
        </w:rPr>
      </w:pPr>
      <w:r>
        <w:rPr>
          <w:rFonts w:ascii="仿宋" w:eastAsia="仿宋" w:hAnsi="仿宋" w:hint="eastAsia"/>
          <w:sz w:val="32"/>
          <w:szCs w:val="32"/>
        </w:rPr>
        <w:t>寿县红十字会属公益性事业单位，没有机关运行经费。</w:t>
      </w:r>
    </w:p>
    <w:p w:rsidR="00831CC0" w:rsidRDefault="00C55E87" w:rsidP="00A77575">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（三）政府采购情况。</w:t>
      </w:r>
    </w:p>
    <w:p w:rsidR="00171590" w:rsidRDefault="00171590" w:rsidP="00171590">
      <w:pPr>
        <w:adjustRightInd w:val="0"/>
        <w:snapToGrid w:val="0"/>
        <w:spacing w:line="600" w:lineRule="exact"/>
        <w:ind w:firstLineChars="200" w:firstLine="640"/>
        <w:rPr>
          <w:rFonts w:ascii="仿宋" w:eastAsia="仿宋" w:hAnsi="仿宋"/>
          <w:sz w:val="32"/>
          <w:szCs w:val="32"/>
        </w:rPr>
      </w:pPr>
      <w:r>
        <w:rPr>
          <w:rFonts w:ascii="仿宋" w:eastAsia="仿宋" w:hAnsi="仿宋" w:hint="eastAsia"/>
          <w:sz w:val="32"/>
          <w:szCs w:val="32"/>
        </w:rPr>
        <w:t>寿县红十字会</w:t>
      </w:r>
      <w:r w:rsidR="005A36E3">
        <w:rPr>
          <w:rFonts w:ascii="仿宋" w:eastAsia="仿宋" w:hAnsi="仿宋" w:hint="eastAsia"/>
          <w:sz w:val="32"/>
          <w:szCs w:val="32"/>
        </w:rPr>
        <w:t>2025年</w:t>
      </w:r>
      <w:r>
        <w:rPr>
          <w:rFonts w:ascii="仿宋" w:eastAsia="仿宋" w:hAnsi="仿宋" w:hint="eastAsia"/>
          <w:sz w:val="32"/>
          <w:szCs w:val="32"/>
        </w:rPr>
        <w:t>没有政府采购预算。</w:t>
      </w:r>
    </w:p>
    <w:p w:rsidR="00831CC0" w:rsidRDefault="00C55E87" w:rsidP="00A77575">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（四）国有资产占有使用情况。</w:t>
      </w:r>
    </w:p>
    <w:p w:rsidR="00171590" w:rsidRDefault="00171590" w:rsidP="00171590">
      <w:pPr>
        <w:adjustRightInd w:val="0"/>
        <w:snapToGrid w:val="0"/>
        <w:spacing w:line="600" w:lineRule="exact"/>
        <w:ind w:firstLineChars="200" w:firstLine="640"/>
        <w:rPr>
          <w:rFonts w:ascii="仿宋_GB2312" w:eastAsia="仿宋_GB2312" w:hAnsi="楷体"/>
          <w:color w:val="3366FF"/>
          <w:sz w:val="32"/>
          <w:szCs w:val="32"/>
        </w:rPr>
      </w:pPr>
      <w:r>
        <w:rPr>
          <w:rFonts w:ascii="仿宋_GB2312" w:eastAsia="仿宋_GB2312" w:hAnsi="仿宋" w:hint="eastAsia"/>
          <w:sz w:val="32"/>
          <w:szCs w:val="32"/>
        </w:rPr>
        <w:t>截至</w:t>
      </w:r>
      <w:r w:rsidR="005A36E3">
        <w:rPr>
          <w:rFonts w:ascii="仿宋_GB2312" w:eastAsia="仿宋_GB2312" w:hAnsi="仿宋" w:hint="eastAsia"/>
          <w:sz w:val="32"/>
          <w:szCs w:val="32"/>
        </w:rPr>
        <w:t>2025年</w:t>
      </w:r>
      <w:r>
        <w:rPr>
          <w:rFonts w:ascii="仿宋_GB2312" w:eastAsia="仿宋_GB2312" w:hAnsi="仿宋" w:hint="eastAsia"/>
          <w:sz w:val="32"/>
          <w:szCs w:val="32"/>
        </w:rPr>
        <w:t>12月31日，</w:t>
      </w:r>
      <w:r>
        <w:rPr>
          <w:rFonts w:ascii="仿宋" w:eastAsia="仿宋" w:hAnsi="仿宋" w:hint="eastAsia"/>
          <w:sz w:val="32"/>
          <w:szCs w:val="32"/>
        </w:rPr>
        <w:t>寿县红十字会</w:t>
      </w:r>
      <w:r>
        <w:rPr>
          <w:rFonts w:ascii="仿宋_GB2312" w:eastAsia="仿宋_GB2312" w:hAnsi="楷体" w:hint="eastAsia"/>
          <w:sz w:val="32"/>
          <w:szCs w:val="32"/>
        </w:rPr>
        <w:t>共有车辆0辆，其中：副部（省）级及以上领导用车0辆、主要领导干部用车0辆、机要通信用车0辆、应急保障用车0辆、执法执勤用车0辆、特</w:t>
      </w:r>
      <w:r>
        <w:rPr>
          <w:rFonts w:ascii="仿宋_GB2312" w:eastAsia="仿宋_GB2312" w:hAnsi="楷体" w:hint="eastAsia"/>
          <w:sz w:val="32"/>
          <w:szCs w:val="32"/>
        </w:rPr>
        <w:lastRenderedPageBreak/>
        <w:t>种专业技术用车0辆、离退休干部用车0辆、其他用车0辆。单位价值50万元以上的通用设备0台（套），单位价值100万元以上的专用设备0台（套）。</w:t>
      </w:r>
    </w:p>
    <w:p w:rsidR="00171590" w:rsidRDefault="005A36E3" w:rsidP="00171590">
      <w:pPr>
        <w:adjustRightInd w:val="0"/>
        <w:snapToGrid w:val="0"/>
        <w:spacing w:line="600" w:lineRule="exact"/>
        <w:ind w:firstLineChars="200" w:firstLine="640"/>
        <w:rPr>
          <w:rFonts w:ascii="仿宋" w:eastAsia="仿宋" w:hAnsi="仿宋"/>
          <w:sz w:val="32"/>
          <w:szCs w:val="32"/>
        </w:rPr>
      </w:pPr>
      <w:r>
        <w:rPr>
          <w:rFonts w:ascii="仿宋_GB2312" w:eastAsia="仿宋_GB2312" w:hAnsi="楷体" w:hint="eastAsia"/>
          <w:sz w:val="32"/>
          <w:szCs w:val="32"/>
        </w:rPr>
        <w:t>2025年</w:t>
      </w:r>
      <w:r w:rsidR="00171590">
        <w:rPr>
          <w:rFonts w:ascii="仿宋" w:eastAsia="仿宋" w:hAnsi="仿宋" w:hint="eastAsia"/>
          <w:sz w:val="32"/>
          <w:szCs w:val="32"/>
        </w:rPr>
        <w:t>寿县红十字会</w:t>
      </w:r>
      <w:r w:rsidR="00171590">
        <w:rPr>
          <w:rFonts w:ascii="仿宋_GB2312" w:eastAsia="仿宋_GB2312" w:hAnsi="楷体" w:hint="eastAsia"/>
          <w:sz w:val="32"/>
          <w:szCs w:val="32"/>
        </w:rPr>
        <w:t>预算安排购置公务用车0辆，购置费0万元，其中：副部（省）级及以上领导用车0辆、主要领导干部用车0辆、机要通信用车0辆、应急保障用车0辆、执法执勤用车0辆、特种专业技术用车0辆、离退休干部用车0辆、其他用车0辆；安排购置单位价值50万元以上的通用设备0台（套），购置费0万元；安排购置单位价值100万元以上专用设备0台（套），购置费0万元。</w:t>
      </w:r>
    </w:p>
    <w:p w:rsidR="00831CC0" w:rsidRDefault="00C55E87" w:rsidP="00A77575">
      <w:pPr>
        <w:topLinePunct/>
        <w:adjustRightInd w:val="0"/>
        <w:snapToGrid w:val="0"/>
        <w:spacing w:line="560" w:lineRule="exact"/>
        <w:ind w:firstLineChars="200" w:firstLine="643"/>
        <w:rPr>
          <w:rFonts w:ascii="仿宋_GB2312" w:eastAsia="仿宋_GB2312" w:hAnsi="TimesNewRoman" w:cs="TimesNewRoman"/>
          <w:b/>
          <w:sz w:val="32"/>
          <w:szCs w:val="32"/>
        </w:rPr>
      </w:pPr>
      <w:r>
        <w:rPr>
          <w:rFonts w:ascii="仿宋_GB2312" w:eastAsia="仿宋_GB2312" w:hAnsi="TimesNewRoman" w:cs="TimesNewRoman" w:hint="eastAsia"/>
          <w:b/>
          <w:sz w:val="32"/>
          <w:szCs w:val="32"/>
        </w:rPr>
        <w:t>（五）绩效目标设置情况。</w:t>
      </w:r>
    </w:p>
    <w:p w:rsidR="000317EE" w:rsidRDefault="000317EE" w:rsidP="000317EE">
      <w:pPr>
        <w:adjustRightInd w:val="0"/>
        <w:snapToGrid w:val="0"/>
        <w:spacing w:line="600" w:lineRule="exact"/>
        <w:ind w:firstLineChars="200" w:firstLine="640"/>
        <w:rPr>
          <w:rFonts w:ascii="仿宋" w:eastAsia="仿宋" w:hAnsi="仿宋"/>
          <w:sz w:val="32"/>
          <w:szCs w:val="32"/>
        </w:rPr>
      </w:pPr>
      <w:r>
        <w:rPr>
          <w:rFonts w:ascii="仿宋_GB2312" w:eastAsia="仿宋_GB2312" w:hAnsi="仿宋" w:hint="eastAsia"/>
          <w:sz w:val="32"/>
          <w:szCs w:val="32"/>
        </w:rPr>
        <w:t>2025年，</w:t>
      </w:r>
      <w:r>
        <w:rPr>
          <w:rFonts w:ascii="仿宋" w:eastAsia="仿宋" w:hAnsi="仿宋" w:hint="eastAsia"/>
          <w:sz w:val="32"/>
          <w:szCs w:val="32"/>
        </w:rPr>
        <w:t>寿县红十字会</w:t>
      </w:r>
      <w:r>
        <w:rPr>
          <w:rFonts w:ascii="仿宋_GB2312" w:eastAsia="仿宋_GB2312" w:hAnsi="仿宋" w:hint="eastAsia"/>
          <w:sz w:val="32"/>
          <w:szCs w:val="32"/>
        </w:rPr>
        <w:t>没有项目绩效目标管理</w:t>
      </w:r>
      <w:r>
        <w:rPr>
          <w:rFonts w:ascii="仿宋" w:eastAsia="仿宋" w:hAnsi="仿宋" w:hint="eastAsia"/>
          <w:sz w:val="32"/>
          <w:szCs w:val="32"/>
        </w:rPr>
        <w:t>。</w:t>
      </w:r>
    </w:p>
    <w:p w:rsidR="000317EE" w:rsidRDefault="000317EE">
      <w:pPr>
        <w:topLinePunct/>
        <w:adjustRightInd w:val="0"/>
        <w:snapToGrid w:val="0"/>
        <w:spacing w:line="560" w:lineRule="exact"/>
        <w:ind w:firstLineChars="200" w:firstLine="640"/>
        <w:rPr>
          <w:rFonts w:ascii="仿宋_GB2312" w:eastAsia="仿宋_GB2312" w:hAnsi="TimesNewRoman" w:cs="TimesNewRoman"/>
          <w:sz w:val="32"/>
          <w:szCs w:val="32"/>
        </w:rPr>
      </w:pPr>
    </w:p>
    <w:p w:rsidR="00831CC0" w:rsidRDefault="00C55E87">
      <w:pPr>
        <w:topLinePunct/>
        <w:adjustRightInd w:val="0"/>
        <w:snapToGrid w:val="0"/>
        <w:spacing w:line="560" w:lineRule="exact"/>
        <w:jc w:val="center"/>
        <w:rPr>
          <w:rFonts w:ascii="TimesNewRoman" w:eastAsia="黑体" w:hAnsi="TimesNewRoman" w:cs="TimesNewRoman"/>
          <w:sz w:val="36"/>
          <w:szCs w:val="36"/>
        </w:rPr>
      </w:pPr>
      <w:r>
        <w:rPr>
          <w:rFonts w:ascii="TimesNewRoman" w:eastAsia="黑体" w:hAnsi="TimesNewRoman" w:cs="TimesNewRoman"/>
          <w:sz w:val="36"/>
          <w:szCs w:val="36"/>
        </w:rPr>
        <w:t>第</w:t>
      </w:r>
      <w:r>
        <w:rPr>
          <w:rFonts w:ascii="TimesNewRoman" w:eastAsia="黑体" w:hAnsi="TimesNewRoman" w:cs="TimesNewRoman" w:hint="eastAsia"/>
          <w:sz w:val="36"/>
          <w:szCs w:val="36"/>
        </w:rPr>
        <w:t>三</w:t>
      </w:r>
      <w:r>
        <w:rPr>
          <w:rFonts w:ascii="TimesNewRoman" w:eastAsia="黑体" w:hAnsi="TimesNewRoman" w:cs="TimesNewRoman"/>
          <w:sz w:val="36"/>
          <w:szCs w:val="36"/>
        </w:rPr>
        <w:t>部分</w:t>
      </w:r>
      <w:r>
        <w:rPr>
          <w:rFonts w:ascii="TimesNewRoman" w:eastAsia="黑体" w:hAnsi="TimesNewRoman" w:cs="TimesNewRoman" w:hint="eastAsia"/>
          <w:sz w:val="36"/>
          <w:szCs w:val="36"/>
        </w:rPr>
        <w:t xml:space="preserve"> </w:t>
      </w:r>
      <w:r>
        <w:rPr>
          <w:rFonts w:ascii="TimesNewRoman" w:eastAsia="黑体" w:hAnsi="TimesNewRoman" w:cs="TimesNewRoman"/>
          <w:sz w:val="36"/>
          <w:szCs w:val="36"/>
        </w:rPr>
        <w:t>名词解释</w:t>
      </w:r>
    </w:p>
    <w:p w:rsidR="00831CC0" w:rsidRDefault="00831CC0">
      <w:pPr>
        <w:topLinePunct/>
        <w:adjustRightInd w:val="0"/>
        <w:snapToGrid w:val="0"/>
        <w:spacing w:line="560" w:lineRule="exact"/>
        <w:rPr>
          <w:rFonts w:ascii="TimesNewRoman" w:eastAsia="黑体" w:hAnsi="TimesNewRoman" w:cs="TimesNewRoman"/>
          <w:szCs w:val="32"/>
        </w:rPr>
      </w:pPr>
    </w:p>
    <w:p w:rsidR="00831CC0" w:rsidRPr="0086321F" w:rsidRDefault="00C55E87" w:rsidP="0086321F">
      <w:pPr>
        <w:topLinePunct/>
        <w:adjustRightInd w:val="0"/>
        <w:snapToGrid w:val="0"/>
        <w:spacing w:line="560" w:lineRule="exact"/>
        <w:ind w:firstLineChars="200" w:firstLine="643"/>
        <w:rPr>
          <w:rFonts w:ascii="仿宋" w:eastAsia="仿宋" w:hAnsi="仿宋" w:cs="TimesNewRoman"/>
          <w:sz w:val="32"/>
          <w:szCs w:val="32"/>
        </w:rPr>
      </w:pPr>
      <w:r w:rsidRPr="0086321F">
        <w:rPr>
          <w:rFonts w:ascii="仿宋" w:eastAsia="仿宋" w:hAnsi="仿宋" w:cs="TimesNewRoman" w:hint="eastAsia"/>
          <w:b/>
          <w:sz w:val="32"/>
          <w:szCs w:val="32"/>
        </w:rPr>
        <w:t>一、财政拨款收入：</w:t>
      </w:r>
      <w:r w:rsidRPr="0086321F">
        <w:rPr>
          <w:rFonts w:ascii="仿宋" w:eastAsia="仿宋" w:hAnsi="仿宋" w:cs="TimesNewRoman"/>
          <w:sz w:val="32"/>
          <w:szCs w:val="32"/>
        </w:rPr>
        <w:t>指部门或单位从同级财政部门取得的财政预算资金。</w:t>
      </w:r>
    </w:p>
    <w:p w:rsidR="00831CC0" w:rsidRPr="0086321F" w:rsidRDefault="00C55E87" w:rsidP="0086321F">
      <w:pPr>
        <w:pStyle w:val="ac"/>
        <w:topLinePunct/>
        <w:adjustRightInd w:val="0"/>
        <w:snapToGrid w:val="0"/>
        <w:spacing w:beforeAutospacing="0" w:afterAutospacing="0" w:line="560" w:lineRule="exact"/>
        <w:ind w:firstLineChars="196" w:firstLine="630"/>
        <w:jc w:val="both"/>
        <w:rPr>
          <w:rFonts w:ascii="仿宋" w:eastAsia="仿宋" w:hAnsi="仿宋" w:cs="TimesNewRoman"/>
          <w:sz w:val="32"/>
          <w:szCs w:val="32"/>
        </w:rPr>
      </w:pPr>
      <w:r w:rsidRPr="0086321F">
        <w:rPr>
          <w:rFonts w:ascii="仿宋" w:eastAsia="仿宋" w:hAnsi="仿宋" w:cs="TimesNewRoman"/>
          <w:b/>
          <w:kern w:val="2"/>
          <w:sz w:val="32"/>
          <w:szCs w:val="32"/>
        </w:rPr>
        <w:t>二、事业收入</w:t>
      </w:r>
      <w:r w:rsidRPr="0086321F">
        <w:rPr>
          <w:rFonts w:ascii="仿宋" w:eastAsia="仿宋" w:hAnsi="仿宋" w:cs="TimesNewRoman"/>
          <w:kern w:val="2"/>
          <w:sz w:val="32"/>
          <w:szCs w:val="32"/>
        </w:rPr>
        <w:t>：</w:t>
      </w:r>
      <w:r w:rsidRPr="0086321F">
        <w:rPr>
          <w:rFonts w:ascii="仿宋" w:eastAsia="仿宋" w:hAnsi="仿宋" w:cs="TimesNewRoman"/>
          <w:sz w:val="32"/>
          <w:szCs w:val="32"/>
        </w:rPr>
        <w:t>指事业单位开展专业业务活动及辅助活动所取得的收入。</w:t>
      </w:r>
    </w:p>
    <w:p w:rsidR="00831CC0" w:rsidRPr="0086321F" w:rsidRDefault="00C55E87" w:rsidP="0086321F">
      <w:pPr>
        <w:pStyle w:val="ac"/>
        <w:topLinePunct/>
        <w:adjustRightInd w:val="0"/>
        <w:snapToGrid w:val="0"/>
        <w:spacing w:beforeAutospacing="0" w:afterAutospacing="0" w:line="560" w:lineRule="exact"/>
        <w:ind w:firstLineChars="196" w:firstLine="630"/>
        <w:jc w:val="both"/>
        <w:rPr>
          <w:rFonts w:ascii="仿宋" w:eastAsia="仿宋" w:hAnsi="仿宋" w:cs="TimesNewRoman"/>
          <w:sz w:val="32"/>
          <w:szCs w:val="32"/>
        </w:rPr>
      </w:pPr>
      <w:r w:rsidRPr="0086321F">
        <w:rPr>
          <w:rFonts w:ascii="仿宋" w:eastAsia="仿宋" w:hAnsi="仿宋" w:cs="TimesNewRoman"/>
          <w:b/>
          <w:kern w:val="2"/>
          <w:sz w:val="32"/>
          <w:szCs w:val="32"/>
        </w:rPr>
        <w:t>三、财政专户管理资金</w:t>
      </w:r>
      <w:r w:rsidRPr="0086321F">
        <w:rPr>
          <w:rFonts w:ascii="仿宋" w:eastAsia="仿宋" w:hAnsi="仿宋" w:cs="TimesNewRoman"/>
          <w:kern w:val="2"/>
          <w:sz w:val="32"/>
          <w:szCs w:val="32"/>
        </w:rPr>
        <w:t>：</w:t>
      </w:r>
      <w:r w:rsidRPr="0086321F">
        <w:rPr>
          <w:rFonts w:ascii="仿宋" w:eastAsia="仿宋" w:hAnsi="仿宋" w:cs="TimesNewRoman"/>
          <w:sz w:val="32"/>
          <w:szCs w:val="32"/>
        </w:rPr>
        <w:t>指按照非税收入管理相关规定，纳入财政专户管理的教育收费等。</w:t>
      </w:r>
    </w:p>
    <w:p w:rsidR="00831CC0" w:rsidRPr="0086321F" w:rsidRDefault="00C55E87" w:rsidP="0086321F">
      <w:pPr>
        <w:pStyle w:val="ac"/>
        <w:topLinePunct/>
        <w:adjustRightInd w:val="0"/>
        <w:snapToGrid w:val="0"/>
        <w:spacing w:beforeAutospacing="0" w:afterAutospacing="0" w:line="560" w:lineRule="exact"/>
        <w:ind w:firstLineChars="196" w:firstLine="630"/>
        <w:jc w:val="both"/>
        <w:rPr>
          <w:rFonts w:ascii="仿宋" w:eastAsia="仿宋" w:hAnsi="仿宋" w:cs="TimesNewRoman"/>
          <w:sz w:val="32"/>
          <w:szCs w:val="32"/>
        </w:rPr>
      </w:pPr>
      <w:r w:rsidRPr="0086321F">
        <w:rPr>
          <w:rFonts w:ascii="仿宋" w:eastAsia="仿宋" w:hAnsi="仿宋" w:cs="TimesNewRoman"/>
          <w:b/>
          <w:kern w:val="2"/>
          <w:sz w:val="32"/>
          <w:szCs w:val="32"/>
        </w:rPr>
        <w:lastRenderedPageBreak/>
        <w:t>四、事业单位经营收入</w:t>
      </w:r>
      <w:r w:rsidRPr="0086321F">
        <w:rPr>
          <w:rFonts w:ascii="仿宋" w:eastAsia="仿宋" w:hAnsi="仿宋" w:cs="TimesNewRoman"/>
          <w:kern w:val="2"/>
          <w:sz w:val="32"/>
          <w:szCs w:val="32"/>
        </w:rPr>
        <w:t>：</w:t>
      </w:r>
      <w:r w:rsidRPr="0086321F">
        <w:rPr>
          <w:rFonts w:ascii="仿宋" w:eastAsia="仿宋" w:hAnsi="仿宋" w:cs="TimesNewRoman"/>
          <w:sz w:val="32"/>
          <w:szCs w:val="32"/>
        </w:rPr>
        <w:t>指事业单位在专业业务活动及其辅助活动之外开展非独立核算经营活动取得的收入。</w:t>
      </w:r>
    </w:p>
    <w:p w:rsidR="00831CC0" w:rsidRPr="0086321F" w:rsidRDefault="00C55E87" w:rsidP="0086321F">
      <w:pPr>
        <w:pStyle w:val="ac"/>
        <w:topLinePunct/>
        <w:adjustRightInd w:val="0"/>
        <w:snapToGrid w:val="0"/>
        <w:spacing w:beforeAutospacing="0" w:afterAutospacing="0" w:line="560" w:lineRule="exact"/>
        <w:ind w:firstLineChars="196" w:firstLine="630"/>
        <w:jc w:val="both"/>
        <w:rPr>
          <w:rFonts w:ascii="仿宋" w:eastAsia="仿宋" w:hAnsi="仿宋" w:cs="TimesNewRoman"/>
          <w:sz w:val="32"/>
          <w:szCs w:val="32"/>
        </w:rPr>
      </w:pPr>
      <w:r w:rsidRPr="0086321F">
        <w:rPr>
          <w:rFonts w:ascii="仿宋" w:eastAsia="仿宋" w:hAnsi="仿宋" w:cs="TimesNewRoman"/>
          <w:b/>
          <w:kern w:val="2"/>
          <w:sz w:val="32"/>
          <w:szCs w:val="32"/>
        </w:rPr>
        <w:t>五、附属单位上缴收入</w:t>
      </w:r>
      <w:r w:rsidRPr="0086321F">
        <w:rPr>
          <w:rFonts w:ascii="仿宋" w:eastAsia="仿宋" w:hAnsi="仿宋" w:cs="TimesNewRoman"/>
          <w:kern w:val="2"/>
          <w:sz w:val="32"/>
          <w:szCs w:val="32"/>
        </w:rPr>
        <w:t>：</w:t>
      </w:r>
      <w:r w:rsidRPr="0086321F">
        <w:rPr>
          <w:rFonts w:ascii="仿宋" w:eastAsia="仿宋" w:hAnsi="仿宋" w:cs="TimesNewRoman"/>
          <w:sz w:val="32"/>
          <w:szCs w:val="32"/>
        </w:rPr>
        <w:t>本单位所属下级单位上缴给本单位的全部收入。</w:t>
      </w:r>
    </w:p>
    <w:p w:rsidR="00831CC0" w:rsidRPr="0086321F" w:rsidRDefault="00C55E87" w:rsidP="0086321F">
      <w:pPr>
        <w:pStyle w:val="ac"/>
        <w:topLinePunct/>
        <w:adjustRightInd w:val="0"/>
        <w:snapToGrid w:val="0"/>
        <w:spacing w:beforeAutospacing="0" w:afterAutospacing="0" w:line="560" w:lineRule="exact"/>
        <w:ind w:firstLineChars="196" w:firstLine="630"/>
        <w:jc w:val="both"/>
        <w:rPr>
          <w:rFonts w:ascii="仿宋" w:eastAsia="仿宋" w:hAnsi="仿宋" w:cs="TimesNewRoman"/>
          <w:sz w:val="32"/>
          <w:szCs w:val="32"/>
        </w:rPr>
      </w:pPr>
      <w:r w:rsidRPr="0086321F">
        <w:rPr>
          <w:rFonts w:ascii="仿宋" w:eastAsia="仿宋" w:hAnsi="仿宋" w:cs="TimesNewRoman"/>
          <w:b/>
          <w:kern w:val="2"/>
          <w:sz w:val="32"/>
          <w:szCs w:val="32"/>
        </w:rPr>
        <w:t>六、上年结转</w:t>
      </w:r>
      <w:r w:rsidRPr="0086321F">
        <w:rPr>
          <w:rFonts w:ascii="仿宋" w:eastAsia="仿宋" w:hAnsi="仿宋" w:cs="TimesNewRoman"/>
          <w:kern w:val="2"/>
          <w:sz w:val="32"/>
          <w:szCs w:val="32"/>
        </w:rPr>
        <w:t>：</w:t>
      </w:r>
      <w:r w:rsidRPr="0086321F">
        <w:rPr>
          <w:rFonts w:ascii="仿宋" w:eastAsia="仿宋" w:hAnsi="仿宋" w:cs="TimesNewRoman"/>
          <w:sz w:val="32"/>
          <w:szCs w:val="32"/>
        </w:rPr>
        <w:t>指以前年度安排、结转到本年仍按原用途继续使用的资金。</w:t>
      </w:r>
    </w:p>
    <w:p w:rsidR="00831CC0" w:rsidRPr="0086321F" w:rsidRDefault="00C55E87" w:rsidP="0086321F">
      <w:pPr>
        <w:pStyle w:val="ac"/>
        <w:topLinePunct/>
        <w:adjustRightInd w:val="0"/>
        <w:snapToGrid w:val="0"/>
        <w:spacing w:beforeAutospacing="0" w:afterAutospacing="0" w:line="560" w:lineRule="exact"/>
        <w:ind w:firstLineChars="196" w:firstLine="630"/>
        <w:jc w:val="both"/>
        <w:rPr>
          <w:rFonts w:ascii="仿宋" w:eastAsia="仿宋" w:hAnsi="仿宋" w:cs="TimesNewRoman"/>
          <w:sz w:val="32"/>
          <w:szCs w:val="32"/>
        </w:rPr>
      </w:pPr>
      <w:r w:rsidRPr="0086321F">
        <w:rPr>
          <w:rFonts w:ascii="仿宋" w:eastAsia="仿宋" w:hAnsi="仿宋" w:cs="TimesNewRoman"/>
          <w:b/>
          <w:kern w:val="2"/>
          <w:sz w:val="32"/>
          <w:szCs w:val="32"/>
        </w:rPr>
        <w:t>七、结转下年</w:t>
      </w:r>
      <w:r w:rsidRPr="0086321F">
        <w:rPr>
          <w:rFonts w:ascii="仿宋" w:eastAsia="仿宋" w:hAnsi="仿宋" w:cs="TimesNewRoman"/>
          <w:kern w:val="2"/>
          <w:sz w:val="32"/>
          <w:szCs w:val="32"/>
        </w:rPr>
        <w:t>：</w:t>
      </w:r>
      <w:r w:rsidRPr="0086321F">
        <w:rPr>
          <w:rFonts w:ascii="仿宋" w:eastAsia="仿宋" w:hAnsi="仿宋" w:cs="TimesNewRoman"/>
          <w:sz w:val="32"/>
          <w:szCs w:val="32"/>
        </w:rPr>
        <w:t>指以前年度预算安排、因客观条件发生变化无法按原计划实施，需以后年度按原用途继续使用的资金。</w:t>
      </w:r>
    </w:p>
    <w:p w:rsidR="00831CC0" w:rsidRPr="0086321F" w:rsidRDefault="00C55E87" w:rsidP="0086321F">
      <w:pPr>
        <w:pStyle w:val="ac"/>
        <w:topLinePunct/>
        <w:adjustRightInd w:val="0"/>
        <w:snapToGrid w:val="0"/>
        <w:spacing w:beforeAutospacing="0" w:afterAutospacing="0" w:line="560" w:lineRule="exact"/>
        <w:ind w:firstLineChars="196" w:firstLine="630"/>
        <w:jc w:val="both"/>
        <w:rPr>
          <w:rFonts w:ascii="仿宋" w:eastAsia="仿宋" w:hAnsi="仿宋" w:cs="TimesNewRoman"/>
          <w:sz w:val="32"/>
          <w:szCs w:val="32"/>
        </w:rPr>
      </w:pPr>
      <w:r w:rsidRPr="0086321F">
        <w:rPr>
          <w:rFonts w:ascii="仿宋" w:eastAsia="仿宋" w:hAnsi="仿宋" w:cs="TimesNewRoman"/>
          <w:b/>
          <w:kern w:val="2"/>
          <w:sz w:val="32"/>
          <w:szCs w:val="32"/>
        </w:rPr>
        <w:t>八、基本支出</w:t>
      </w:r>
      <w:r w:rsidRPr="0086321F">
        <w:rPr>
          <w:rFonts w:ascii="仿宋" w:eastAsia="仿宋" w:hAnsi="仿宋" w:cs="TimesNewRoman"/>
          <w:kern w:val="2"/>
          <w:sz w:val="32"/>
          <w:szCs w:val="32"/>
        </w:rPr>
        <w:t>：</w:t>
      </w:r>
      <w:r w:rsidRPr="0086321F">
        <w:rPr>
          <w:rFonts w:ascii="仿宋" w:eastAsia="仿宋" w:hAnsi="仿宋" w:cs="TimesNewRoman"/>
          <w:sz w:val="32"/>
          <w:szCs w:val="32"/>
        </w:rPr>
        <w:t>指为保障机构正常运转、完成日常工作任务而发生的人员支出和公用支出。</w:t>
      </w:r>
    </w:p>
    <w:p w:rsidR="00831CC0" w:rsidRPr="0086321F" w:rsidRDefault="00C55E87" w:rsidP="0086321F">
      <w:pPr>
        <w:pStyle w:val="ac"/>
        <w:topLinePunct/>
        <w:spacing w:beforeAutospacing="0" w:afterAutospacing="0" w:line="560" w:lineRule="exact"/>
        <w:ind w:firstLineChars="196" w:firstLine="630"/>
        <w:jc w:val="both"/>
        <w:rPr>
          <w:rFonts w:ascii="仿宋" w:eastAsia="仿宋" w:hAnsi="仿宋" w:cs="TimesNewRoman"/>
          <w:sz w:val="32"/>
          <w:szCs w:val="32"/>
        </w:rPr>
      </w:pPr>
      <w:r w:rsidRPr="0086321F">
        <w:rPr>
          <w:rFonts w:ascii="仿宋" w:eastAsia="仿宋" w:hAnsi="仿宋" w:cs="TimesNewRoman"/>
          <w:b/>
          <w:kern w:val="2"/>
          <w:sz w:val="32"/>
          <w:szCs w:val="32"/>
        </w:rPr>
        <w:t>九、项目支出</w:t>
      </w:r>
      <w:r w:rsidRPr="0086321F">
        <w:rPr>
          <w:rFonts w:ascii="仿宋" w:eastAsia="仿宋" w:hAnsi="仿宋" w:cs="TimesNewRoman"/>
          <w:kern w:val="2"/>
          <w:sz w:val="32"/>
          <w:szCs w:val="32"/>
        </w:rPr>
        <w:t>：</w:t>
      </w:r>
      <w:r w:rsidRPr="0086321F">
        <w:rPr>
          <w:rFonts w:ascii="仿宋" w:eastAsia="仿宋" w:hAnsi="仿宋" w:cs="TimesNewRoman"/>
          <w:sz w:val="32"/>
          <w:szCs w:val="32"/>
        </w:rPr>
        <w:t>指在除基本支出之外的支出，主要用于完成特定的工作任务和事业发展目标。</w:t>
      </w:r>
      <w:r w:rsidRPr="0086321F">
        <w:rPr>
          <w:rFonts w:ascii="仿宋" w:eastAsia="仿宋" w:hAnsi="仿宋" w:cs="TimesNewRoman"/>
          <w:sz w:val="32"/>
          <w:szCs w:val="32"/>
        </w:rPr>
        <w:br/>
      </w:r>
      <w:r w:rsidRPr="0086321F">
        <w:rPr>
          <w:rFonts w:ascii="仿宋" w:eastAsia="仿宋" w:hAnsi="仿宋" w:cs="TimesNewRoman"/>
          <w:kern w:val="2"/>
          <w:sz w:val="32"/>
          <w:szCs w:val="32"/>
        </w:rPr>
        <w:t xml:space="preserve">    </w:t>
      </w:r>
      <w:r w:rsidRPr="0086321F">
        <w:rPr>
          <w:rFonts w:ascii="仿宋" w:eastAsia="仿宋" w:hAnsi="仿宋" w:cs="TimesNewRoman"/>
          <w:b/>
          <w:kern w:val="2"/>
          <w:sz w:val="32"/>
          <w:szCs w:val="32"/>
        </w:rPr>
        <w:t>十、机关运行经费</w:t>
      </w:r>
      <w:r w:rsidRPr="0086321F">
        <w:rPr>
          <w:rFonts w:ascii="仿宋" w:eastAsia="仿宋" w:hAnsi="仿宋" w:cs="TimesNewRoman"/>
          <w:kern w:val="2"/>
          <w:sz w:val="32"/>
          <w:szCs w:val="32"/>
        </w:rPr>
        <w:t>:</w:t>
      </w:r>
      <w:r w:rsidRPr="0086321F">
        <w:rPr>
          <w:rFonts w:ascii="仿宋" w:eastAsia="仿宋" w:hAnsi="仿宋" w:cs="TimesNewRoman"/>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rsidR="00C55E87" w:rsidRDefault="00C55E87">
      <w:pPr>
        <w:rPr>
          <w:szCs w:val="28"/>
        </w:rPr>
      </w:pPr>
    </w:p>
    <w:sectPr w:rsidR="00C55E87" w:rsidSect="00831CC0">
      <w:footerReference w:type="even" r:id="rId6"/>
      <w:footerReference w:type="default" r:id="rId7"/>
      <w:pgSz w:w="11907" w:h="16840"/>
      <w:pgMar w:top="2098" w:right="1474" w:bottom="1985" w:left="1588" w:header="851" w:footer="1134"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BEB" w:rsidRDefault="00FA3BEB">
      <w:r>
        <w:separator/>
      </w:r>
    </w:p>
  </w:endnote>
  <w:endnote w:type="continuationSeparator" w:id="0">
    <w:p w:rsidR="00FA3BEB" w:rsidRDefault="00FA3B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楷体_GB2312">
    <w:altName w:val="微软雅黑"/>
    <w:charset w:val="86"/>
    <w:family w:val="modern"/>
    <w:pitch w:val="default"/>
    <w:sig w:usb0="00000000" w:usb1="080E0000" w:usb2="00000000" w:usb3="00000000" w:csb0="00040000" w:csb1="00000000"/>
  </w:font>
  <w:font w:name="方正小标宋_GBK">
    <w:altName w:val="微软雅黑"/>
    <w:charset w:val="86"/>
    <w:family w:val="script"/>
    <w:pitch w:val="default"/>
    <w:sig w:usb0="00000000" w:usb1="080E0000" w:usb2="00000010" w:usb3="00000000" w:csb0="00040000" w:csb1="00000000"/>
  </w:font>
  <w:font w:name="TimesNewRoman">
    <w:altName w:val="Arial"/>
    <w:charset w:val="00"/>
    <w:family w:val="auto"/>
    <w:pitch w:val="default"/>
    <w:sig w:usb0="00000000" w:usb1="D00078FF" w:usb2="00000029" w:usb3="00000000" w:csb0="600001FF" w:csb1="FFFF0000"/>
  </w:font>
  <w:font w:name="方正小标宋简体">
    <w:altName w:val="微软雅黑"/>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CC0" w:rsidRDefault="00C55E87">
    <w:pPr>
      <w:pStyle w:val="a9"/>
      <w:ind w:leftChars="200" w:left="420"/>
      <w:rPr>
        <w:rFonts w:ascii="宋体" w:hAnsi="宋体"/>
        <w:sz w:val="28"/>
        <w:szCs w:val="28"/>
      </w:rPr>
    </w:pPr>
    <w:r>
      <w:rPr>
        <w:rFonts w:ascii="宋体" w:hAnsi="宋体" w:hint="eastAsia"/>
        <w:sz w:val="28"/>
        <w:szCs w:val="28"/>
      </w:rPr>
      <w:t xml:space="preserve">— </w:t>
    </w:r>
    <w:r w:rsidR="00831CC0">
      <w:rPr>
        <w:rFonts w:ascii="宋体" w:hAnsi="宋体" w:hint="eastAsia"/>
        <w:sz w:val="28"/>
        <w:szCs w:val="28"/>
      </w:rPr>
      <w:fldChar w:fldCharType="begin"/>
    </w:r>
    <w:r>
      <w:rPr>
        <w:rFonts w:ascii="宋体" w:hAnsi="宋体" w:hint="eastAsia"/>
        <w:sz w:val="28"/>
        <w:szCs w:val="28"/>
      </w:rPr>
      <w:instrText xml:space="preserve"> PAGE   \* MERGEFORMAT </w:instrText>
    </w:r>
    <w:r w:rsidR="00831CC0">
      <w:rPr>
        <w:rFonts w:ascii="宋体" w:hAnsi="宋体" w:hint="eastAsia"/>
        <w:sz w:val="28"/>
        <w:szCs w:val="28"/>
      </w:rPr>
      <w:fldChar w:fldCharType="separate"/>
    </w:r>
    <w:r w:rsidR="0086321F" w:rsidRPr="0086321F">
      <w:rPr>
        <w:rFonts w:ascii="宋体" w:hAnsi="宋体"/>
        <w:noProof/>
        <w:sz w:val="28"/>
        <w:szCs w:val="28"/>
        <w:lang w:val="zh-CN"/>
      </w:rPr>
      <w:t>10</w:t>
    </w:r>
    <w:r w:rsidR="00831CC0">
      <w:rPr>
        <w:rFonts w:ascii="宋体" w:hAnsi="宋体" w:hint="eastAsia"/>
        <w:sz w:val="28"/>
        <w:szCs w:val="28"/>
      </w:rPr>
      <w:fldChar w:fldCharType="end"/>
    </w:r>
    <w:r>
      <w:rPr>
        <w:rFonts w:ascii="宋体" w:hAnsi="宋体" w:hint="eastAsia"/>
        <w:sz w:val="28"/>
        <w:szCs w:val="28"/>
      </w:rPr>
      <w:t xml:space="preserve"> —</w:t>
    </w:r>
  </w:p>
  <w:p w:rsidR="00831CC0" w:rsidRDefault="00831CC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CC0" w:rsidRDefault="00C55E87">
    <w:pPr>
      <w:pStyle w:val="a9"/>
      <w:ind w:right="180"/>
      <w:jc w:val="right"/>
    </w:pPr>
    <w:r>
      <w:rPr>
        <w:rFonts w:ascii="宋体" w:hAnsi="宋体" w:hint="eastAsia"/>
        <w:sz w:val="28"/>
        <w:szCs w:val="28"/>
      </w:rPr>
      <w:t>—</w:t>
    </w:r>
    <w:r>
      <w:rPr>
        <w:sz w:val="28"/>
        <w:szCs w:val="28"/>
      </w:rPr>
      <w:t xml:space="preserve"> </w:t>
    </w:r>
    <w:r w:rsidR="00831CC0">
      <w:rPr>
        <w:sz w:val="28"/>
        <w:szCs w:val="28"/>
      </w:rPr>
      <w:fldChar w:fldCharType="begin"/>
    </w:r>
    <w:r>
      <w:rPr>
        <w:sz w:val="28"/>
        <w:szCs w:val="28"/>
      </w:rPr>
      <w:instrText xml:space="preserve"> PAGE   \* MERGEFORMAT </w:instrText>
    </w:r>
    <w:r w:rsidR="00831CC0">
      <w:rPr>
        <w:sz w:val="28"/>
        <w:szCs w:val="28"/>
      </w:rPr>
      <w:fldChar w:fldCharType="separate"/>
    </w:r>
    <w:r w:rsidR="0086321F" w:rsidRPr="0086321F">
      <w:rPr>
        <w:noProof/>
        <w:sz w:val="28"/>
        <w:szCs w:val="28"/>
        <w:lang w:val="zh-CN"/>
      </w:rPr>
      <w:t>11</w:t>
    </w:r>
    <w:r w:rsidR="00831CC0">
      <w:rPr>
        <w:sz w:val="28"/>
        <w:szCs w:val="28"/>
      </w:rPr>
      <w:fldChar w:fldCharType="end"/>
    </w:r>
    <w:r>
      <w:rPr>
        <w:rFonts w:hint="eastAsia"/>
        <w:sz w:val="28"/>
        <w:szCs w:val="28"/>
      </w:rPr>
      <w:t xml:space="preserve"> </w:t>
    </w:r>
    <w:r>
      <w:rPr>
        <w:rFonts w:ascii="宋体" w:hAnsi="宋体" w:hint="eastAsia"/>
        <w:sz w:val="28"/>
        <w:szCs w:val="28"/>
      </w:rPr>
      <w:t xml:space="preserve">— </w:t>
    </w:r>
  </w:p>
  <w:p w:rsidR="00831CC0" w:rsidRDefault="00831CC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BEB" w:rsidRDefault="00FA3BEB">
      <w:r>
        <w:separator/>
      </w:r>
    </w:p>
  </w:footnote>
  <w:footnote w:type="continuationSeparator" w:id="0">
    <w:p w:rsidR="00FA3BEB" w:rsidRDefault="00FA3B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04E3F"/>
    <w:rsid w:val="0000232A"/>
    <w:rsid w:val="00010698"/>
    <w:rsid w:val="00015EBA"/>
    <w:rsid w:val="00016C9C"/>
    <w:rsid w:val="00017D67"/>
    <w:rsid w:val="00024256"/>
    <w:rsid w:val="00027E92"/>
    <w:rsid w:val="000317EE"/>
    <w:rsid w:val="0004045B"/>
    <w:rsid w:val="00047204"/>
    <w:rsid w:val="00054053"/>
    <w:rsid w:val="000641D7"/>
    <w:rsid w:val="00067428"/>
    <w:rsid w:val="000816DB"/>
    <w:rsid w:val="000826B6"/>
    <w:rsid w:val="000856A0"/>
    <w:rsid w:val="00090C2B"/>
    <w:rsid w:val="000929BA"/>
    <w:rsid w:val="000A2CBC"/>
    <w:rsid w:val="000A7B8C"/>
    <w:rsid w:val="000B27D8"/>
    <w:rsid w:val="000C2198"/>
    <w:rsid w:val="000C2532"/>
    <w:rsid w:val="000E6A6B"/>
    <w:rsid w:val="000F1F41"/>
    <w:rsid w:val="000F4C68"/>
    <w:rsid w:val="000F78CA"/>
    <w:rsid w:val="001025DC"/>
    <w:rsid w:val="001041A9"/>
    <w:rsid w:val="00106094"/>
    <w:rsid w:val="001076D0"/>
    <w:rsid w:val="00114B22"/>
    <w:rsid w:val="00115FA0"/>
    <w:rsid w:val="001172E4"/>
    <w:rsid w:val="0013208E"/>
    <w:rsid w:val="0013671C"/>
    <w:rsid w:val="00147333"/>
    <w:rsid w:val="001521AF"/>
    <w:rsid w:val="001542E6"/>
    <w:rsid w:val="00155E48"/>
    <w:rsid w:val="001645F9"/>
    <w:rsid w:val="00166D42"/>
    <w:rsid w:val="00171590"/>
    <w:rsid w:val="00173919"/>
    <w:rsid w:val="0018379A"/>
    <w:rsid w:val="00183A3A"/>
    <w:rsid w:val="00184793"/>
    <w:rsid w:val="00184BAF"/>
    <w:rsid w:val="00185520"/>
    <w:rsid w:val="00195B5B"/>
    <w:rsid w:val="001978B4"/>
    <w:rsid w:val="001A3D2A"/>
    <w:rsid w:val="001A52C2"/>
    <w:rsid w:val="001B03C4"/>
    <w:rsid w:val="001B694E"/>
    <w:rsid w:val="001C6A11"/>
    <w:rsid w:val="001D4D10"/>
    <w:rsid w:val="001D4E96"/>
    <w:rsid w:val="001D727A"/>
    <w:rsid w:val="001E0044"/>
    <w:rsid w:val="001E35D2"/>
    <w:rsid w:val="002049B3"/>
    <w:rsid w:val="00207369"/>
    <w:rsid w:val="00215700"/>
    <w:rsid w:val="00222F50"/>
    <w:rsid w:val="0022408D"/>
    <w:rsid w:val="00233F27"/>
    <w:rsid w:val="00244B05"/>
    <w:rsid w:val="002503CA"/>
    <w:rsid w:val="00251C3B"/>
    <w:rsid w:val="00255D60"/>
    <w:rsid w:val="00255F80"/>
    <w:rsid w:val="002576A1"/>
    <w:rsid w:val="00262599"/>
    <w:rsid w:val="002629C6"/>
    <w:rsid w:val="00262D76"/>
    <w:rsid w:val="00266CFB"/>
    <w:rsid w:val="00281714"/>
    <w:rsid w:val="002823D8"/>
    <w:rsid w:val="00282567"/>
    <w:rsid w:val="00282DBF"/>
    <w:rsid w:val="00282FB5"/>
    <w:rsid w:val="002861C6"/>
    <w:rsid w:val="0028773F"/>
    <w:rsid w:val="00287EB7"/>
    <w:rsid w:val="002946DB"/>
    <w:rsid w:val="002960DD"/>
    <w:rsid w:val="002A19D9"/>
    <w:rsid w:val="002A4A87"/>
    <w:rsid w:val="002A51B7"/>
    <w:rsid w:val="002A65E2"/>
    <w:rsid w:val="002A6E75"/>
    <w:rsid w:val="002A6EDB"/>
    <w:rsid w:val="002A7EA6"/>
    <w:rsid w:val="002B2A8E"/>
    <w:rsid w:val="002B6771"/>
    <w:rsid w:val="002C23C3"/>
    <w:rsid w:val="002D3200"/>
    <w:rsid w:val="002E18B1"/>
    <w:rsid w:val="002E1C6C"/>
    <w:rsid w:val="002E5B2B"/>
    <w:rsid w:val="002E64D6"/>
    <w:rsid w:val="00304917"/>
    <w:rsid w:val="00306E22"/>
    <w:rsid w:val="00307133"/>
    <w:rsid w:val="00310D47"/>
    <w:rsid w:val="003232F6"/>
    <w:rsid w:val="00327655"/>
    <w:rsid w:val="003278E6"/>
    <w:rsid w:val="00331A28"/>
    <w:rsid w:val="00331E02"/>
    <w:rsid w:val="0034225D"/>
    <w:rsid w:val="003455BC"/>
    <w:rsid w:val="0034617D"/>
    <w:rsid w:val="00350088"/>
    <w:rsid w:val="003503B4"/>
    <w:rsid w:val="00352D7E"/>
    <w:rsid w:val="00353046"/>
    <w:rsid w:val="00354FB8"/>
    <w:rsid w:val="00360A44"/>
    <w:rsid w:val="00361598"/>
    <w:rsid w:val="00362A04"/>
    <w:rsid w:val="003713E8"/>
    <w:rsid w:val="00373B39"/>
    <w:rsid w:val="00386720"/>
    <w:rsid w:val="0039221C"/>
    <w:rsid w:val="00392C9C"/>
    <w:rsid w:val="003932D0"/>
    <w:rsid w:val="003A14CA"/>
    <w:rsid w:val="003B58A1"/>
    <w:rsid w:val="003B68D1"/>
    <w:rsid w:val="003B6CDE"/>
    <w:rsid w:val="003B6E7A"/>
    <w:rsid w:val="003C37B6"/>
    <w:rsid w:val="003C63E5"/>
    <w:rsid w:val="003D75D1"/>
    <w:rsid w:val="003D7D24"/>
    <w:rsid w:val="003E47AD"/>
    <w:rsid w:val="003F135D"/>
    <w:rsid w:val="003F7095"/>
    <w:rsid w:val="003F72F2"/>
    <w:rsid w:val="0040512A"/>
    <w:rsid w:val="00405642"/>
    <w:rsid w:val="00405DFC"/>
    <w:rsid w:val="004068BA"/>
    <w:rsid w:val="00415D0F"/>
    <w:rsid w:val="0041651B"/>
    <w:rsid w:val="00431628"/>
    <w:rsid w:val="004330AB"/>
    <w:rsid w:val="00434B9B"/>
    <w:rsid w:val="00437DD1"/>
    <w:rsid w:val="0044132D"/>
    <w:rsid w:val="00452C1A"/>
    <w:rsid w:val="00456DE2"/>
    <w:rsid w:val="00460261"/>
    <w:rsid w:val="00471E18"/>
    <w:rsid w:val="00474D75"/>
    <w:rsid w:val="00477779"/>
    <w:rsid w:val="004900A3"/>
    <w:rsid w:val="00490D5D"/>
    <w:rsid w:val="00492453"/>
    <w:rsid w:val="00496864"/>
    <w:rsid w:val="004A4500"/>
    <w:rsid w:val="004A4AE8"/>
    <w:rsid w:val="004C09F0"/>
    <w:rsid w:val="004C2239"/>
    <w:rsid w:val="004C5C63"/>
    <w:rsid w:val="004D0512"/>
    <w:rsid w:val="004D3F38"/>
    <w:rsid w:val="004E05B6"/>
    <w:rsid w:val="004E27FD"/>
    <w:rsid w:val="004E2E7B"/>
    <w:rsid w:val="004E3E03"/>
    <w:rsid w:val="004E40B8"/>
    <w:rsid w:val="004E678E"/>
    <w:rsid w:val="004E738E"/>
    <w:rsid w:val="004E7C81"/>
    <w:rsid w:val="004F0D61"/>
    <w:rsid w:val="004F172C"/>
    <w:rsid w:val="004F3FC0"/>
    <w:rsid w:val="004F5F37"/>
    <w:rsid w:val="00500381"/>
    <w:rsid w:val="005007CB"/>
    <w:rsid w:val="00501118"/>
    <w:rsid w:val="00506D43"/>
    <w:rsid w:val="00507DC4"/>
    <w:rsid w:val="0052516D"/>
    <w:rsid w:val="00526D8B"/>
    <w:rsid w:val="00527A10"/>
    <w:rsid w:val="00530C6C"/>
    <w:rsid w:val="0053317E"/>
    <w:rsid w:val="00533F3F"/>
    <w:rsid w:val="005360CA"/>
    <w:rsid w:val="005378ED"/>
    <w:rsid w:val="00543CF0"/>
    <w:rsid w:val="00544A04"/>
    <w:rsid w:val="005458A5"/>
    <w:rsid w:val="00551CF0"/>
    <w:rsid w:val="00552B1D"/>
    <w:rsid w:val="00555658"/>
    <w:rsid w:val="005608ED"/>
    <w:rsid w:val="005616E9"/>
    <w:rsid w:val="005643DB"/>
    <w:rsid w:val="00564A24"/>
    <w:rsid w:val="00565E35"/>
    <w:rsid w:val="00571EB4"/>
    <w:rsid w:val="00574E9F"/>
    <w:rsid w:val="00580F5C"/>
    <w:rsid w:val="005913A3"/>
    <w:rsid w:val="00597E64"/>
    <w:rsid w:val="005A36E3"/>
    <w:rsid w:val="005A58BE"/>
    <w:rsid w:val="005B288C"/>
    <w:rsid w:val="005B32C2"/>
    <w:rsid w:val="005B4A39"/>
    <w:rsid w:val="005C32DC"/>
    <w:rsid w:val="005C4469"/>
    <w:rsid w:val="005D1411"/>
    <w:rsid w:val="005D54F6"/>
    <w:rsid w:val="005D7114"/>
    <w:rsid w:val="005E1834"/>
    <w:rsid w:val="005E360D"/>
    <w:rsid w:val="005E743E"/>
    <w:rsid w:val="005F18FB"/>
    <w:rsid w:val="005F4B44"/>
    <w:rsid w:val="00601CC4"/>
    <w:rsid w:val="006027A6"/>
    <w:rsid w:val="006124D4"/>
    <w:rsid w:val="0062014E"/>
    <w:rsid w:val="0062286C"/>
    <w:rsid w:val="00623B7D"/>
    <w:rsid w:val="00632793"/>
    <w:rsid w:val="0063671C"/>
    <w:rsid w:val="00636A65"/>
    <w:rsid w:val="00636F19"/>
    <w:rsid w:val="0064175E"/>
    <w:rsid w:val="0064211F"/>
    <w:rsid w:val="00644C2E"/>
    <w:rsid w:val="00652A7F"/>
    <w:rsid w:val="006539FD"/>
    <w:rsid w:val="00661556"/>
    <w:rsid w:val="00662384"/>
    <w:rsid w:val="00666478"/>
    <w:rsid w:val="00667DDC"/>
    <w:rsid w:val="00670EA3"/>
    <w:rsid w:val="0067147D"/>
    <w:rsid w:val="00674D75"/>
    <w:rsid w:val="006808D8"/>
    <w:rsid w:val="006865D6"/>
    <w:rsid w:val="0069149A"/>
    <w:rsid w:val="00691FB3"/>
    <w:rsid w:val="00696C1F"/>
    <w:rsid w:val="006A4913"/>
    <w:rsid w:val="006B2DFD"/>
    <w:rsid w:val="006B62CE"/>
    <w:rsid w:val="006B7323"/>
    <w:rsid w:val="006C2608"/>
    <w:rsid w:val="006C4FBF"/>
    <w:rsid w:val="006C5F43"/>
    <w:rsid w:val="006C6981"/>
    <w:rsid w:val="006D1D0F"/>
    <w:rsid w:val="006D6310"/>
    <w:rsid w:val="006D710E"/>
    <w:rsid w:val="006E1868"/>
    <w:rsid w:val="006E2099"/>
    <w:rsid w:val="006F39F8"/>
    <w:rsid w:val="006F7761"/>
    <w:rsid w:val="00701217"/>
    <w:rsid w:val="00705D45"/>
    <w:rsid w:val="00706BA7"/>
    <w:rsid w:val="00712917"/>
    <w:rsid w:val="00713712"/>
    <w:rsid w:val="0072528F"/>
    <w:rsid w:val="007270A9"/>
    <w:rsid w:val="00730690"/>
    <w:rsid w:val="007312A1"/>
    <w:rsid w:val="007322F0"/>
    <w:rsid w:val="0073320F"/>
    <w:rsid w:val="00735D3A"/>
    <w:rsid w:val="00736E25"/>
    <w:rsid w:val="007420C1"/>
    <w:rsid w:val="00744B44"/>
    <w:rsid w:val="0074527F"/>
    <w:rsid w:val="00760F8D"/>
    <w:rsid w:val="00763AE0"/>
    <w:rsid w:val="00765CCF"/>
    <w:rsid w:val="00771F64"/>
    <w:rsid w:val="0077216F"/>
    <w:rsid w:val="00773599"/>
    <w:rsid w:val="00775C90"/>
    <w:rsid w:val="00775E5A"/>
    <w:rsid w:val="00781F28"/>
    <w:rsid w:val="00783B2D"/>
    <w:rsid w:val="00787CA8"/>
    <w:rsid w:val="00795685"/>
    <w:rsid w:val="00795F52"/>
    <w:rsid w:val="007A1AB1"/>
    <w:rsid w:val="007A5B40"/>
    <w:rsid w:val="007B3D43"/>
    <w:rsid w:val="007B4FE4"/>
    <w:rsid w:val="007B5098"/>
    <w:rsid w:val="007C1C69"/>
    <w:rsid w:val="007C3052"/>
    <w:rsid w:val="007C667B"/>
    <w:rsid w:val="007C7F71"/>
    <w:rsid w:val="007D5300"/>
    <w:rsid w:val="007E1FD8"/>
    <w:rsid w:val="007E3448"/>
    <w:rsid w:val="007E3E29"/>
    <w:rsid w:val="007E7BB1"/>
    <w:rsid w:val="007F4B6A"/>
    <w:rsid w:val="007F70F2"/>
    <w:rsid w:val="007F7831"/>
    <w:rsid w:val="00801518"/>
    <w:rsid w:val="00803279"/>
    <w:rsid w:val="00804E3F"/>
    <w:rsid w:val="00807C87"/>
    <w:rsid w:val="00810FC9"/>
    <w:rsid w:val="00815327"/>
    <w:rsid w:val="00815BCC"/>
    <w:rsid w:val="00815E0F"/>
    <w:rsid w:val="00820A39"/>
    <w:rsid w:val="00826B4D"/>
    <w:rsid w:val="00831CC0"/>
    <w:rsid w:val="0084035D"/>
    <w:rsid w:val="00842BED"/>
    <w:rsid w:val="00844C50"/>
    <w:rsid w:val="008477B8"/>
    <w:rsid w:val="008609B4"/>
    <w:rsid w:val="00860D5D"/>
    <w:rsid w:val="00862924"/>
    <w:rsid w:val="0086321F"/>
    <w:rsid w:val="0086779B"/>
    <w:rsid w:val="00876B5D"/>
    <w:rsid w:val="008812EC"/>
    <w:rsid w:val="00897F2A"/>
    <w:rsid w:val="008A13CF"/>
    <w:rsid w:val="008A3D1F"/>
    <w:rsid w:val="008A5893"/>
    <w:rsid w:val="008B0646"/>
    <w:rsid w:val="008B1591"/>
    <w:rsid w:val="008B1916"/>
    <w:rsid w:val="008B4C5B"/>
    <w:rsid w:val="008C21BB"/>
    <w:rsid w:val="008D3985"/>
    <w:rsid w:val="008D3DDE"/>
    <w:rsid w:val="008D4D79"/>
    <w:rsid w:val="008D7724"/>
    <w:rsid w:val="008E0B9B"/>
    <w:rsid w:val="008E1783"/>
    <w:rsid w:val="008E4780"/>
    <w:rsid w:val="008E5937"/>
    <w:rsid w:val="008F1E7D"/>
    <w:rsid w:val="00901239"/>
    <w:rsid w:val="009040A7"/>
    <w:rsid w:val="00907320"/>
    <w:rsid w:val="00907A80"/>
    <w:rsid w:val="00907E2D"/>
    <w:rsid w:val="00914521"/>
    <w:rsid w:val="00921E57"/>
    <w:rsid w:val="00923EB2"/>
    <w:rsid w:val="00924A9C"/>
    <w:rsid w:val="00926DBC"/>
    <w:rsid w:val="00932009"/>
    <w:rsid w:val="00934481"/>
    <w:rsid w:val="0093613D"/>
    <w:rsid w:val="00941B09"/>
    <w:rsid w:val="0094235F"/>
    <w:rsid w:val="00952B0B"/>
    <w:rsid w:val="00955EC9"/>
    <w:rsid w:val="00961DC4"/>
    <w:rsid w:val="00961E01"/>
    <w:rsid w:val="009675AD"/>
    <w:rsid w:val="00967FB2"/>
    <w:rsid w:val="009736DA"/>
    <w:rsid w:val="009753FE"/>
    <w:rsid w:val="009768EE"/>
    <w:rsid w:val="0097694A"/>
    <w:rsid w:val="00984E06"/>
    <w:rsid w:val="00985A51"/>
    <w:rsid w:val="009876FB"/>
    <w:rsid w:val="00996462"/>
    <w:rsid w:val="009A65B1"/>
    <w:rsid w:val="009C117E"/>
    <w:rsid w:val="009C20D0"/>
    <w:rsid w:val="009C7FD9"/>
    <w:rsid w:val="009D1436"/>
    <w:rsid w:val="009D1DE8"/>
    <w:rsid w:val="009D2142"/>
    <w:rsid w:val="009D2AC4"/>
    <w:rsid w:val="009D404E"/>
    <w:rsid w:val="009E1FE5"/>
    <w:rsid w:val="009E250F"/>
    <w:rsid w:val="009E40F4"/>
    <w:rsid w:val="009E50C3"/>
    <w:rsid w:val="009E5235"/>
    <w:rsid w:val="009F02BA"/>
    <w:rsid w:val="009F6863"/>
    <w:rsid w:val="009F6B49"/>
    <w:rsid w:val="00A0050D"/>
    <w:rsid w:val="00A10BF4"/>
    <w:rsid w:val="00A11F4A"/>
    <w:rsid w:val="00A12074"/>
    <w:rsid w:val="00A126B0"/>
    <w:rsid w:val="00A142B3"/>
    <w:rsid w:val="00A21044"/>
    <w:rsid w:val="00A2325B"/>
    <w:rsid w:val="00A2431A"/>
    <w:rsid w:val="00A26D82"/>
    <w:rsid w:val="00A2782E"/>
    <w:rsid w:val="00A3573F"/>
    <w:rsid w:val="00A37D1F"/>
    <w:rsid w:val="00A41F93"/>
    <w:rsid w:val="00A448FA"/>
    <w:rsid w:val="00A46BA4"/>
    <w:rsid w:val="00A46D60"/>
    <w:rsid w:val="00A66634"/>
    <w:rsid w:val="00A76E4C"/>
    <w:rsid w:val="00A77491"/>
    <w:rsid w:val="00A77575"/>
    <w:rsid w:val="00A83F75"/>
    <w:rsid w:val="00A84406"/>
    <w:rsid w:val="00A84E58"/>
    <w:rsid w:val="00A90719"/>
    <w:rsid w:val="00A93DE5"/>
    <w:rsid w:val="00AA57F6"/>
    <w:rsid w:val="00AB0625"/>
    <w:rsid w:val="00AB1310"/>
    <w:rsid w:val="00AB2A85"/>
    <w:rsid w:val="00AB3C90"/>
    <w:rsid w:val="00AC346D"/>
    <w:rsid w:val="00AC3651"/>
    <w:rsid w:val="00AC4DE1"/>
    <w:rsid w:val="00AC672C"/>
    <w:rsid w:val="00AD37C9"/>
    <w:rsid w:val="00AD66F4"/>
    <w:rsid w:val="00AE493F"/>
    <w:rsid w:val="00AF54F0"/>
    <w:rsid w:val="00B01C14"/>
    <w:rsid w:val="00B02A69"/>
    <w:rsid w:val="00B02C2E"/>
    <w:rsid w:val="00B03001"/>
    <w:rsid w:val="00B03AB4"/>
    <w:rsid w:val="00B10C4A"/>
    <w:rsid w:val="00B11F8C"/>
    <w:rsid w:val="00B12235"/>
    <w:rsid w:val="00B2142B"/>
    <w:rsid w:val="00B2273C"/>
    <w:rsid w:val="00B23A99"/>
    <w:rsid w:val="00B30E40"/>
    <w:rsid w:val="00B323B5"/>
    <w:rsid w:val="00B41B79"/>
    <w:rsid w:val="00B43C4B"/>
    <w:rsid w:val="00B50700"/>
    <w:rsid w:val="00B50DB7"/>
    <w:rsid w:val="00B526C5"/>
    <w:rsid w:val="00B53B9A"/>
    <w:rsid w:val="00B612F0"/>
    <w:rsid w:val="00B61833"/>
    <w:rsid w:val="00B634BE"/>
    <w:rsid w:val="00B670CA"/>
    <w:rsid w:val="00B72578"/>
    <w:rsid w:val="00B7330A"/>
    <w:rsid w:val="00B76C32"/>
    <w:rsid w:val="00B84855"/>
    <w:rsid w:val="00B94554"/>
    <w:rsid w:val="00B945A9"/>
    <w:rsid w:val="00BA120C"/>
    <w:rsid w:val="00BA25FD"/>
    <w:rsid w:val="00BB5306"/>
    <w:rsid w:val="00BC4BC9"/>
    <w:rsid w:val="00BC76D2"/>
    <w:rsid w:val="00BC7C40"/>
    <w:rsid w:val="00BD2C60"/>
    <w:rsid w:val="00BE0161"/>
    <w:rsid w:val="00BE20E9"/>
    <w:rsid w:val="00BE6343"/>
    <w:rsid w:val="00BE7764"/>
    <w:rsid w:val="00BF1E9B"/>
    <w:rsid w:val="00BF744A"/>
    <w:rsid w:val="00C02B47"/>
    <w:rsid w:val="00C11B5E"/>
    <w:rsid w:val="00C13D24"/>
    <w:rsid w:val="00C17CCE"/>
    <w:rsid w:val="00C2319C"/>
    <w:rsid w:val="00C23C2F"/>
    <w:rsid w:val="00C24169"/>
    <w:rsid w:val="00C24F93"/>
    <w:rsid w:val="00C27BE1"/>
    <w:rsid w:val="00C30FC5"/>
    <w:rsid w:val="00C4309A"/>
    <w:rsid w:val="00C44F2A"/>
    <w:rsid w:val="00C47394"/>
    <w:rsid w:val="00C5040A"/>
    <w:rsid w:val="00C55735"/>
    <w:rsid w:val="00C55E87"/>
    <w:rsid w:val="00C63B2E"/>
    <w:rsid w:val="00C64827"/>
    <w:rsid w:val="00C702AE"/>
    <w:rsid w:val="00C706FB"/>
    <w:rsid w:val="00C74511"/>
    <w:rsid w:val="00C76C49"/>
    <w:rsid w:val="00C77988"/>
    <w:rsid w:val="00C803CA"/>
    <w:rsid w:val="00C80E7E"/>
    <w:rsid w:val="00C81630"/>
    <w:rsid w:val="00C82EF1"/>
    <w:rsid w:val="00C91952"/>
    <w:rsid w:val="00C93B01"/>
    <w:rsid w:val="00C965CF"/>
    <w:rsid w:val="00C96C10"/>
    <w:rsid w:val="00C97439"/>
    <w:rsid w:val="00CA68E2"/>
    <w:rsid w:val="00CC650B"/>
    <w:rsid w:val="00CD2A13"/>
    <w:rsid w:val="00CD391C"/>
    <w:rsid w:val="00CD7A85"/>
    <w:rsid w:val="00CE0214"/>
    <w:rsid w:val="00CE6C7E"/>
    <w:rsid w:val="00CE6E4F"/>
    <w:rsid w:val="00CF17E0"/>
    <w:rsid w:val="00CF2FF7"/>
    <w:rsid w:val="00CF3582"/>
    <w:rsid w:val="00CF4E72"/>
    <w:rsid w:val="00CF51ED"/>
    <w:rsid w:val="00D02B1E"/>
    <w:rsid w:val="00D12260"/>
    <w:rsid w:val="00D2422B"/>
    <w:rsid w:val="00D330E8"/>
    <w:rsid w:val="00D35ABC"/>
    <w:rsid w:val="00D442E3"/>
    <w:rsid w:val="00D44E68"/>
    <w:rsid w:val="00D47DD0"/>
    <w:rsid w:val="00D52856"/>
    <w:rsid w:val="00D54164"/>
    <w:rsid w:val="00D61080"/>
    <w:rsid w:val="00D62E29"/>
    <w:rsid w:val="00D67F8D"/>
    <w:rsid w:val="00D70FE4"/>
    <w:rsid w:val="00D718D2"/>
    <w:rsid w:val="00D71E88"/>
    <w:rsid w:val="00D72E25"/>
    <w:rsid w:val="00D767F3"/>
    <w:rsid w:val="00D81AB3"/>
    <w:rsid w:val="00D8250E"/>
    <w:rsid w:val="00D82C41"/>
    <w:rsid w:val="00D91B0E"/>
    <w:rsid w:val="00D9215E"/>
    <w:rsid w:val="00D92A4C"/>
    <w:rsid w:val="00D93242"/>
    <w:rsid w:val="00D96B59"/>
    <w:rsid w:val="00DB21EA"/>
    <w:rsid w:val="00DB4B2F"/>
    <w:rsid w:val="00DB5D52"/>
    <w:rsid w:val="00DB5E06"/>
    <w:rsid w:val="00DC0935"/>
    <w:rsid w:val="00DC0AC4"/>
    <w:rsid w:val="00DC1908"/>
    <w:rsid w:val="00DD0B73"/>
    <w:rsid w:val="00DD103A"/>
    <w:rsid w:val="00DD145F"/>
    <w:rsid w:val="00DD1F7E"/>
    <w:rsid w:val="00DD4A6C"/>
    <w:rsid w:val="00DD7134"/>
    <w:rsid w:val="00DD71EA"/>
    <w:rsid w:val="00DD782C"/>
    <w:rsid w:val="00DE0D0C"/>
    <w:rsid w:val="00DE3FE8"/>
    <w:rsid w:val="00DE7F40"/>
    <w:rsid w:val="00E006E2"/>
    <w:rsid w:val="00E00C36"/>
    <w:rsid w:val="00E00CD7"/>
    <w:rsid w:val="00E026E6"/>
    <w:rsid w:val="00E03ADB"/>
    <w:rsid w:val="00E0749F"/>
    <w:rsid w:val="00E13891"/>
    <w:rsid w:val="00E13A67"/>
    <w:rsid w:val="00E14A7A"/>
    <w:rsid w:val="00E250DD"/>
    <w:rsid w:val="00E256D4"/>
    <w:rsid w:val="00E37D65"/>
    <w:rsid w:val="00E43D5E"/>
    <w:rsid w:val="00E46255"/>
    <w:rsid w:val="00E51281"/>
    <w:rsid w:val="00E51A8A"/>
    <w:rsid w:val="00E55818"/>
    <w:rsid w:val="00E572CF"/>
    <w:rsid w:val="00E61ED1"/>
    <w:rsid w:val="00E67AF8"/>
    <w:rsid w:val="00E7470E"/>
    <w:rsid w:val="00E74BFD"/>
    <w:rsid w:val="00E753AC"/>
    <w:rsid w:val="00E76659"/>
    <w:rsid w:val="00E77F14"/>
    <w:rsid w:val="00E815A3"/>
    <w:rsid w:val="00E8398D"/>
    <w:rsid w:val="00E84042"/>
    <w:rsid w:val="00E90F7E"/>
    <w:rsid w:val="00EA6A4C"/>
    <w:rsid w:val="00EB0B89"/>
    <w:rsid w:val="00EC3ABB"/>
    <w:rsid w:val="00EC6ABC"/>
    <w:rsid w:val="00EC6CA7"/>
    <w:rsid w:val="00ED6336"/>
    <w:rsid w:val="00EE58CE"/>
    <w:rsid w:val="00EF0FB6"/>
    <w:rsid w:val="00EF361A"/>
    <w:rsid w:val="00EF6645"/>
    <w:rsid w:val="00EF7F92"/>
    <w:rsid w:val="00F0001B"/>
    <w:rsid w:val="00F01B3E"/>
    <w:rsid w:val="00F02567"/>
    <w:rsid w:val="00F028DD"/>
    <w:rsid w:val="00F02B6C"/>
    <w:rsid w:val="00F0667C"/>
    <w:rsid w:val="00F10CFE"/>
    <w:rsid w:val="00F14E50"/>
    <w:rsid w:val="00F16850"/>
    <w:rsid w:val="00F172EC"/>
    <w:rsid w:val="00F2579A"/>
    <w:rsid w:val="00F264E5"/>
    <w:rsid w:val="00F2680D"/>
    <w:rsid w:val="00F30A52"/>
    <w:rsid w:val="00F33284"/>
    <w:rsid w:val="00F348D3"/>
    <w:rsid w:val="00F42506"/>
    <w:rsid w:val="00F458A1"/>
    <w:rsid w:val="00F4792A"/>
    <w:rsid w:val="00F51C68"/>
    <w:rsid w:val="00F748D9"/>
    <w:rsid w:val="00F754F3"/>
    <w:rsid w:val="00F775C5"/>
    <w:rsid w:val="00F815C2"/>
    <w:rsid w:val="00F83C6B"/>
    <w:rsid w:val="00F87F0F"/>
    <w:rsid w:val="00FA3BEB"/>
    <w:rsid w:val="00FA74E1"/>
    <w:rsid w:val="00FB2A91"/>
    <w:rsid w:val="00FB65E4"/>
    <w:rsid w:val="00FB6873"/>
    <w:rsid w:val="00FB775C"/>
    <w:rsid w:val="00FD03E4"/>
    <w:rsid w:val="00FD0E19"/>
    <w:rsid w:val="00FD130E"/>
    <w:rsid w:val="00FD2C8D"/>
    <w:rsid w:val="00FE4249"/>
    <w:rsid w:val="00FE456A"/>
    <w:rsid w:val="00FE7FAA"/>
    <w:rsid w:val="00FF1061"/>
    <w:rsid w:val="00FF15CF"/>
    <w:rsid w:val="00FF272F"/>
    <w:rsid w:val="0C433405"/>
    <w:rsid w:val="7D3C673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note tex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2"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1CC0"/>
    <w:pPr>
      <w:widowControl w:val="0"/>
      <w:jc w:val="both"/>
    </w:pPr>
    <w:rPr>
      <w:kern w:val="2"/>
      <w:sz w:val="21"/>
      <w:szCs w:val="24"/>
    </w:rPr>
  </w:style>
  <w:style w:type="paragraph" w:styleId="1">
    <w:name w:val="heading 1"/>
    <w:basedOn w:val="a"/>
    <w:next w:val="a"/>
    <w:link w:val="1Char"/>
    <w:qFormat/>
    <w:rsid w:val="00831CC0"/>
    <w:pPr>
      <w:keepNext/>
      <w:keepLines/>
      <w:spacing w:line="576" w:lineRule="auto"/>
      <w:outlineLvl w:val="0"/>
    </w:pPr>
    <w:rPr>
      <w:rFonts w:ascii="Calibri" w:hAnsi="Calibri"/>
      <w:b/>
      <w:kern w:val="44"/>
      <w:sz w:val="44"/>
    </w:rPr>
  </w:style>
  <w:style w:type="paragraph" w:styleId="2">
    <w:name w:val="heading 2"/>
    <w:basedOn w:val="a"/>
    <w:next w:val="a"/>
    <w:link w:val="2Char"/>
    <w:qFormat/>
    <w:rsid w:val="00831CC0"/>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831CC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31CC0"/>
    <w:rPr>
      <w:rFonts w:ascii="Calibri" w:eastAsia="宋体" w:hAnsi="Calibri" w:cs="Times New Roman"/>
      <w:b/>
      <w:kern w:val="44"/>
      <w:sz w:val="44"/>
      <w:szCs w:val="24"/>
    </w:rPr>
  </w:style>
  <w:style w:type="character" w:customStyle="1" w:styleId="2Char">
    <w:name w:val="标题 2 Char"/>
    <w:basedOn w:val="a0"/>
    <w:link w:val="2"/>
    <w:semiHidden/>
    <w:rsid w:val="00831CC0"/>
    <w:rPr>
      <w:rFonts w:ascii="Cambria" w:eastAsia="宋体" w:hAnsi="Cambria" w:cs="Times New Roman"/>
      <w:b/>
      <w:bCs/>
      <w:kern w:val="2"/>
      <w:sz w:val="32"/>
      <w:szCs w:val="32"/>
    </w:rPr>
  </w:style>
  <w:style w:type="character" w:customStyle="1" w:styleId="3Char">
    <w:name w:val="标题 3 Char"/>
    <w:basedOn w:val="a0"/>
    <w:link w:val="3"/>
    <w:semiHidden/>
    <w:rsid w:val="00831CC0"/>
    <w:rPr>
      <w:b/>
      <w:bCs/>
      <w:kern w:val="2"/>
      <w:sz w:val="32"/>
      <w:szCs w:val="32"/>
    </w:rPr>
  </w:style>
  <w:style w:type="paragraph" w:styleId="a3">
    <w:name w:val="Normal Indent"/>
    <w:basedOn w:val="a"/>
    <w:qFormat/>
    <w:rsid w:val="00831CC0"/>
    <w:pPr>
      <w:ind w:firstLineChars="200" w:firstLine="420"/>
    </w:pPr>
    <w:rPr>
      <w:szCs w:val="21"/>
    </w:rPr>
  </w:style>
  <w:style w:type="paragraph" w:styleId="a4">
    <w:name w:val="Body Text"/>
    <w:basedOn w:val="a"/>
    <w:link w:val="Char"/>
    <w:qFormat/>
    <w:rsid w:val="00831CC0"/>
    <w:pPr>
      <w:jc w:val="center"/>
    </w:pPr>
    <w:rPr>
      <w:rFonts w:eastAsia="黑体"/>
      <w:sz w:val="36"/>
      <w:szCs w:val="20"/>
    </w:rPr>
  </w:style>
  <w:style w:type="character" w:customStyle="1" w:styleId="Char">
    <w:name w:val="正文文本 Char"/>
    <w:basedOn w:val="a0"/>
    <w:link w:val="a4"/>
    <w:qFormat/>
    <w:rsid w:val="00831CC0"/>
    <w:rPr>
      <w:rFonts w:eastAsia="黑体"/>
      <w:kern w:val="2"/>
      <w:sz w:val="36"/>
    </w:rPr>
  </w:style>
  <w:style w:type="paragraph" w:styleId="a5">
    <w:name w:val="Body Text Indent"/>
    <w:basedOn w:val="a"/>
    <w:link w:val="Char1"/>
    <w:qFormat/>
    <w:rsid w:val="00831CC0"/>
    <w:pPr>
      <w:spacing w:after="120"/>
      <w:ind w:leftChars="200" w:left="420"/>
    </w:pPr>
  </w:style>
  <w:style w:type="character" w:customStyle="1" w:styleId="Char1">
    <w:name w:val="正文文本缩进 Char1"/>
    <w:basedOn w:val="a0"/>
    <w:link w:val="a5"/>
    <w:rsid w:val="00831CC0"/>
    <w:rPr>
      <w:kern w:val="2"/>
      <w:sz w:val="21"/>
      <w:szCs w:val="24"/>
    </w:rPr>
  </w:style>
  <w:style w:type="paragraph" w:styleId="a6">
    <w:name w:val="Plain Text"/>
    <w:basedOn w:val="a"/>
    <w:link w:val="Char0"/>
    <w:qFormat/>
    <w:rsid w:val="00831CC0"/>
    <w:rPr>
      <w:rFonts w:ascii="宋体" w:hAnsi="Courier New"/>
    </w:rPr>
  </w:style>
  <w:style w:type="character" w:customStyle="1" w:styleId="Char0">
    <w:name w:val="纯文本 Char"/>
    <w:basedOn w:val="a0"/>
    <w:link w:val="a6"/>
    <w:rsid w:val="00831CC0"/>
    <w:rPr>
      <w:rFonts w:ascii="宋体" w:hAnsi="Courier New"/>
      <w:kern w:val="2"/>
      <w:sz w:val="21"/>
      <w:szCs w:val="24"/>
    </w:rPr>
  </w:style>
  <w:style w:type="paragraph" w:styleId="a7">
    <w:name w:val="Date"/>
    <w:basedOn w:val="a"/>
    <w:next w:val="a"/>
    <w:link w:val="Char2"/>
    <w:qFormat/>
    <w:rsid w:val="00831CC0"/>
    <w:pPr>
      <w:ind w:leftChars="2500" w:left="100"/>
    </w:pPr>
  </w:style>
  <w:style w:type="character" w:customStyle="1" w:styleId="Char2">
    <w:name w:val="日期 Char"/>
    <w:basedOn w:val="a0"/>
    <w:link w:val="a7"/>
    <w:rsid w:val="00831CC0"/>
    <w:rPr>
      <w:kern w:val="2"/>
      <w:sz w:val="21"/>
      <w:szCs w:val="24"/>
    </w:rPr>
  </w:style>
  <w:style w:type="paragraph" w:styleId="20">
    <w:name w:val="Body Text Indent 2"/>
    <w:basedOn w:val="a"/>
    <w:link w:val="2Char0"/>
    <w:rsid w:val="00831CC0"/>
    <w:pPr>
      <w:spacing w:after="120" w:line="480" w:lineRule="auto"/>
      <w:ind w:leftChars="200" w:left="420"/>
    </w:pPr>
  </w:style>
  <w:style w:type="character" w:customStyle="1" w:styleId="2Char0">
    <w:name w:val="正文文本缩进 2 Char"/>
    <w:basedOn w:val="a0"/>
    <w:link w:val="20"/>
    <w:rsid w:val="00831CC0"/>
    <w:rPr>
      <w:kern w:val="2"/>
      <w:sz w:val="21"/>
      <w:szCs w:val="24"/>
    </w:rPr>
  </w:style>
  <w:style w:type="paragraph" w:styleId="a8">
    <w:name w:val="Balloon Text"/>
    <w:basedOn w:val="a"/>
    <w:link w:val="Char3"/>
    <w:rsid w:val="00831CC0"/>
    <w:rPr>
      <w:sz w:val="18"/>
      <w:szCs w:val="18"/>
    </w:rPr>
  </w:style>
  <w:style w:type="character" w:customStyle="1" w:styleId="Char3">
    <w:name w:val="批注框文本 Char"/>
    <w:basedOn w:val="a0"/>
    <w:link w:val="a8"/>
    <w:rsid w:val="00831CC0"/>
    <w:rPr>
      <w:kern w:val="2"/>
      <w:sz w:val="18"/>
      <w:szCs w:val="18"/>
    </w:rPr>
  </w:style>
  <w:style w:type="paragraph" w:styleId="a9">
    <w:name w:val="footer"/>
    <w:basedOn w:val="a"/>
    <w:link w:val="Char4"/>
    <w:qFormat/>
    <w:rsid w:val="00831CC0"/>
    <w:pPr>
      <w:tabs>
        <w:tab w:val="center" w:pos="4153"/>
        <w:tab w:val="right" w:pos="8306"/>
      </w:tabs>
      <w:snapToGrid w:val="0"/>
      <w:jc w:val="left"/>
    </w:pPr>
    <w:rPr>
      <w:sz w:val="18"/>
      <w:szCs w:val="18"/>
    </w:rPr>
  </w:style>
  <w:style w:type="character" w:customStyle="1" w:styleId="Char4">
    <w:name w:val="页脚 Char"/>
    <w:basedOn w:val="a0"/>
    <w:link w:val="a9"/>
    <w:uiPriority w:val="99"/>
    <w:qFormat/>
    <w:rsid w:val="00831CC0"/>
    <w:rPr>
      <w:kern w:val="2"/>
      <w:sz w:val="18"/>
      <w:szCs w:val="18"/>
    </w:rPr>
  </w:style>
  <w:style w:type="paragraph" w:styleId="aa">
    <w:name w:val="header"/>
    <w:basedOn w:val="a"/>
    <w:link w:val="Char5"/>
    <w:qFormat/>
    <w:rsid w:val="00831CC0"/>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a"/>
    <w:uiPriority w:val="99"/>
    <w:rsid w:val="00831CC0"/>
    <w:rPr>
      <w:kern w:val="2"/>
      <w:sz w:val="18"/>
      <w:szCs w:val="18"/>
    </w:rPr>
  </w:style>
  <w:style w:type="paragraph" w:styleId="ab">
    <w:name w:val="footnote text"/>
    <w:basedOn w:val="a"/>
    <w:link w:val="Char6"/>
    <w:uiPriority w:val="99"/>
    <w:qFormat/>
    <w:rsid w:val="00831CC0"/>
    <w:pPr>
      <w:snapToGrid w:val="0"/>
      <w:jc w:val="left"/>
    </w:pPr>
    <w:rPr>
      <w:sz w:val="18"/>
      <w:szCs w:val="18"/>
    </w:rPr>
  </w:style>
  <w:style w:type="character" w:customStyle="1" w:styleId="Char6">
    <w:name w:val="脚注文本 Char"/>
    <w:basedOn w:val="a0"/>
    <w:link w:val="ab"/>
    <w:uiPriority w:val="99"/>
    <w:rsid w:val="00831CC0"/>
    <w:rPr>
      <w:kern w:val="2"/>
      <w:sz w:val="18"/>
      <w:szCs w:val="18"/>
    </w:rPr>
  </w:style>
  <w:style w:type="paragraph" w:styleId="ac">
    <w:name w:val="Normal (Web)"/>
    <w:basedOn w:val="a"/>
    <w:qFormat/>
    <w:rsid w:val="00831CC0"/>
    <w:pPr>
      <w:spacing w:beforeAutospacing="1" w:afterAutospacing="1"/>
      <w:jc w:val="left"/>
    </w:pPr>
    <w:rPr>
      <w:rFonts w:ascii="Calibri" w:hAnsi="Calibri"/>
      <w:kern w:val="0"/>
      <w:sz w:val="24"/>
    </w:rPr>
  </w:style>
  <w:style w:type="paragraph" w:styleId="ad">
    <w:name w:val="Body Text First Indent"/>
    <w:basedOn w:val="a4"/>
    <w:link w:val="Char7"/>
    <w:rsid w:val="00831CC0"/>
    <w:pPr>
      <w:spacing w:after="120"/>
      <w:ind w:firstLineChars="100" w:firstLine="420"/>
      <w:jc w:val="both"/>
    </w:pPr>
    <w:rPr>
      <w:rFonts w:eastAsia="宋体"/>
      <w:sz w:val="21"/>
      <w:szCs w:val="24"/>
    </w:rPr>
  </w:style>
  <w:style w:type="character" w:customStyle="1" w:styleId="Char7">
    <w:name w:val="正文首行缩进 Char"/>
    <w:basedOn w:val="Char"/>
    <w:link w:val="ad"/>
    <w:rsid w:val="00831CC0"/>
    <w:rPr>
      <w:sz w:val="21"/>
      <w:szCs w:val="24"/>
    </w:rPr>
  </w:style>
  <w:style w:type="paragraph" w:styleId="21">
    <w:name w:val="Body Text First Indent 2"/>
    <w:basedOn w:val="a5"/>
    <w:next w:val="ad"/>
    <w:link w:val="2Char1"/>
    <w:unhideWhenUsed/>
    <w:qFormat/>
    <w:rsid w:val="00831CC0"/>
    <w:pPr>
      <w:ind w:firstLineChars="200" w:firstLine="420"/>
    </w:pPr>
    <w:rPr>
      <w:rFonts w:ascii="Calibri" w:hAnsi="Calibri"/>
      <w:szCs w:val="22"/>
    </w:rPr>
  </w:style>
  <w:style w:type="character" w:customStyle="1" w:styleId="2Char1">
    <w:name w:val="正文首行缩进 2 Char"/>
    <w:basedOn w:val="Char8"/>
    <w:link w:val="21"/>
    <w:uiPriority w:val="99"/>
    <w:rsid w:val="00831CC0"/>
    <w:rPr>
      <w:rFonts w:ascii="Calibri" w:hAnsi="Calibri"/>
      <w:szCs w:val="22"/>
    </w:rPr>
  </w:style>
  <w:style w:type="character" w:customStyle="1" w:styleId="Char8">
    <w:name w:val="正文文本缩进 Char"/>
    <w:basedOn w:val="a0"/>
    <w:link w:val="a5"/>
    <w:rsid w:val="00831CC0"/>
    <w:rPr>
      <w:kern w:val="2"/>
      <w:sz w:val="21"/>
      <w:szCs w:val="24"/>
    </w:rPr>
  </w:style>
  <w:style w:type="character" w:styleId="ae">
    <w:name w:val="Strong"/>
    <w:basedOn w:val="a0"/>
    <w:qFormat/>
    <w:rsid w:val="00831CC0"/>
    <w:rPr>
      <w:b/>
      <w:bCs/>
    </w:rPr>
  </w:style>
  <w:style w:type="character" w:styleId="af">
    <w:name w:val="Hyperlink"/>
    <w:basedOn w:val="a0"/>
    <w:rsid w:val="00831CC0"/>
    <w:rPr>
      <w:color w:val="0000FF"/>
      <w:u w:val="single"/>
    </w:rPr>
  </w:style>
  <w:style w:type="paragraph" w:customStyle="1" w:styleId="Heading2">
    <w:name w:val="Heading 2"/>
    <w:basedOn w:val="a"/>
    <w:uiPriority w:val="1"/>
    <w:qFormat/>
    <w:rsid w:val="00831CC0"/>
    <w:pPr>
      <w:jc w:val="left"/>
      <w:outlineLvl w:val="2"/>
    </w:pPr>
    <w:rPr>
      <w:rFonts w:ascii="宋体" w:hAnsi="宋体"/>
      <w:kern w:val="0"/>
      <w:sz w:val="31"/>
      <w:szCs w:val="31"/>
      <w:lang w:eastAsia="en-US"/>
    </w:rPr>
  </w:style>
  <w:style w:type="paragraph" w:customStyle="1" w:styleId="Heading1">
    <w:name w:val="Heading 1"/>
    <w:basedOn w:val="a"/>
    <w:uiPriority w:val="1"/>
    <w:qFormat/>
    <w:rsid w:val="00831CC0"/>
    <w:pPr>
      <w:spacing w:before="38"/>
      <w:ind w:left="118"/>
      <w:jc w:val="left"/>
      <w:outlineLvl w:val="1"/>
    </w:pPr>
    <w:rPr>
      <w:rFonts w:ascii="宋体" w:hAnsi="宋体"/>
      <w:kern w:val="0"/>
      <w:sz w:val="32"/>
      <w:szCs w:val="32"/>
      <w:lang w:eastAsia="en-US"/>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unhideWhenUsed/>
    <w:qFormat/>
    <w:locked/>
    <w:rsid w:val="00831CC0"/>
    <w:rPr>
      <w:rFonts w:ascii="PMingLiU" w:eastAsia="PMingLiU"/>
      <w:sz w:val="30"/>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unhideWhenUsed/>
    <w:qFormat/>
    <w:rsid w:val="00831CC0"/>
    <w:pPr>
      <w:shd w:val="clear" w:color="auto" w:fill="FFFFFF"/>
      <w:spacing w:before="560" w:after="280" w:line="300" w:lineRule="exact"/>
    </w:pPr>
    <w:rPr>
      <w:rFonts w:ascii="PMingLiU" w:eastAsia="PMingLiU" w:hint="eastAsia"/>
      <w:kern w:val="0"/>
      <w:sz w:val="30"/>
      <w:szCs w:val="20"/>
    </w:rPr>
  </w:style>
  <w:style w:type="character" w:customStyle="1" w:styleId="af0">
    <w:name w:val="正文文本_"/>
    <w:basedOn w:val="a0"/>
    <w:link w:val="10"/>
    <w:qFormat/>
    <w:rsid w:val="00831CC0"/>
    <w:rPr>
      <w:rFonts w:ascii="Arial Unicode MS" w:eastAsia="Arial Unicode MS" w:hAnsi="Arial Unicode MS" w:cs="Arial Unicode MS"/>
      <w:sz w:val="30"/>
      <w:szCs w:val="30"/>
      <w:shd w:val="clear" w:color="auto" w:fill="FFFFFF"/>
    </w:rPr>
  </w:style>
  <w:style w:type="paragraph" w:customStyle="1" w:styleId="10">
    <w:name w:val="正文文本1"/>
    <w:basedOn w:val="a"/>
    <w:link w:val="af0"/>
    <w:qFormat/>
    <w:rsid w:val="00831CC0"/>
    <w:pPr>
      <w:shd w:val="clear" w:color="auto" w:fill="FFFFFF"/>
      <w:spacing w:line="619" w:lineRule="exact"/>
      <w:ind w:hanging="1100"/>
      <w:jc w:val="left"/>
    </w:pPr>
    <w:rPr>
      <w:rFonts w:ascii="Arial Unicode MS" w:eastAsia="Arial Unicode MS" w:hAnsi="Arial Unicode MS" w:cs="Arial Unicode MS"/>
      <w:kern w:val="0"/>
      <w:sz w:val="30"/>
      <w:szCs w:val="30"/>
    </w:rPr>
  </w:style>
  <w:style w:type="character" w:customStyle="1" w:styleId="17pt">
    <w:name w:val="正文文本 + 17 pt"/>
    <w:basedOn w:val="af0"/>
    <w:qFormat/>
    <w:rsid w:val="00831CC0"/>
    <w:rPr>
      <w:color w:val="000000"/>
      <w:spacing w:val="0"/>
      <w:w w:val="80"/>
      <w:position w:val="0"/>
      <w:sz w:val="34"/>
      <w:szCs w:val="34"/>
      <w:lang w:val="zh-CN"/>
    </w:rPr>
  </w:style>
  <w:style w:type="character" w:customStyle="1" w:styleId="17pt1">
    <w:name w:val="正文文本 + 17 pt1"/>
    <w:basedOn w:val="af0"/>
    <w:qFormat/>
    <w:rsid w:val="00831CC0"/>
    <w:rPr>
      <w:color w:val="000000"/>
      <w:spacing w:val="0"/>
      <w:w w:val="80"/>
      <w:position w:val="0"/>
      <w:sz w:val="34"/>
      <w:szCs w:val="34"/>
      <w:lang w:val="zh-CN"/>
    </w:rPr>
  </w:style>
  <w:style w:type="character" w:customStyle="1" w:styleId="4">
    <w:name w:val="正文文本 (4)_"/>
    <w:basedOn w:val="a0"/>
    <w:link w:val="40"/>
    <w:rsid w:val="00831CC0"/>
    <w:rPr>
      <w:rFonts w:ascii="Arial Unicode MS" w:eastAsia="Arial Unicode MS" w:hAnsi="Arial Unicode MS" w:cs="Arial Unicode MS"/>
      <w:sz w:val="30"/>
      <w:szCs w:val="30"/>
      <w:shd w:val="clear" w:color="auto" w:fill="FFFFFF"/>
    </w:rPr>
  </w:style>
  <w:style w:type="paragraph" w:customStyle="1" w:styleId="40">
    <w:name w:val="正文文本 (4)"/>
    <w:basedOn w:val="a"/>
    <w:link w:val="4"/>
    <w:rsid w:val="00831CC0"/>
    <w:pPr>
      <w:shd w:val="clear" w:color="auto" w:fill="FFFFFF"/>
      <w:spacing w:line="619" w:lineRule="exact"/>
      <w:jc w:val="distribute"/>
    </w:pPr>
    <w:rPr>
      <w:rFonts w:ascii="Arial Unicode MS" w:eastAsia="Arial Unicode MS" w:hAnsi="Arial Unicode MS" w:cs="Arial Unicode MS"/>
      <w:kern w:val="0"/>
      <w:sz w:val="30"/>
      <w:szCs w:val="30"/>
    </w:rPr>
  </w:style>
  <w:style w:type="character" w:customStyle="1" w:styleId="80">
    <w:name w:val="正文文本 + 缩放 80%"/>
    <w:basedOn w:val="af0"/>
    <w:qFormat/>
    <w:rsid w:val="00831CC0"/>
    <w:rPr>
      <w:color w:val="000000"/>
      <w:spacing w:val="0"/>
      <w:w w:val="80"/>
      <w:position w:val="0"/>
      <w:lang w:val="zh-CN"/>
    </w:rPr>
  </w:style>
  <w:style w:type="character" w:customStyle="1" w:styleId="9">
    <w:name w:val="正文文本 (9)_"/>
    <w:basedOn w:val="a0"/>
    <w:link w:val="90"/>
    <w:qFormat/>
    <w:rsid w:val="00831CC0"/>
    <w:rPr>
      <w:rFonts w:ascii="Arial Unicode MS" w:eastAsia="Arial Unicode MS" w:hAnsi="Arial Unicode MS" w:cs="Arial Unicode MS"/>
      <w:spacing w:val="20"/>
      <w:w w:val="80"/>
      <w:sz w:val="30"/>
      <w:szCs w:val="30"/>
      <w:shd w:val="clear" w:color="auto" w:fill="FFFFFF"/>
    </w:rPr>
  </w:style>
  <w:style w:type="paragraph" w:customStyle="1" w:styleId="90">
    <w:name w:val="正文文本 (9)"/>
    <w:basedOn w:val="a"/>
    <w:link w:val="9"/>
    <w:rsid w:val="00831CC0"/>
    <w:pPr>
      <w:shd w:val="clear" w:color="auto" w:fill="FFFFFF"/>
      <w:spacing w:line="0" w:lineRule="atLeast"/>
      <w:jc w:val="left"/>
    </w:pPr>
    <w:rPr>
      <w:rFonts w:ascii="Arial Unicode MS" w:eastAsia="Arial Unicode MS" w:hAnsi="Arial Unicode MS" w:cs="Arial Unicode MS"/>
      <w:spacing w:val="20"/>
      <w:w w:val="80"/>
      <w:kern w:val="0"/>
      <w:sz w:val="30"/>
      <w:szCs w:val="30"/>
    </w:rPr>
  </w:style>
  <w:style w:type="character" w:customStyle="1" w:styleId="22">
    <w:name w:val="标题 #2_"/>
    <w:basedOn w:val="a0"/>
    <w:link w:val="23"/>
    <w:qFormat/>
    <w:rsid w:val="00831CC0"/>
    <w:rPr>
      <w:rFonts w:ascii="Arial Unicode MS" w:eastAsia="Arial Unicode MS" w:hAnsi="Arial Unicode MS" w:cs="Arial Unicode MS"/>
      <w:sz w:val="36"/>
      <w:szCs w:val="36"/>
      <w:shd w:val="clear" w:color="auto" w:fill="FFFFFF"/>
    </w:rPr>
  </w:style>
  <w:style w:type="paragraph" w:customStyle="1" w:styleId="23">
    <w:name w:val="标题 #2"/>
    <w:basedOn w:val="a"/>
    <w:link w:val="22"/>
    <w:qFormat/>
    <w:rsid w:val="00831CC0"/>
    <w:pPr>
      <w:shd w:val="clear" w:color="auto" w:fill="FFFFFF"/>
      <w:spacing w:after="420" w:line="0" w:lineRule="atLeast"/>
      <w:jc w:val="center"/>
      <w:outlineLvl w:val="1"/>
    </w:pPr>
    <w:rPr>
      <w:rFonts w:ascii="Arial Unicode MS" w:eastAsia="Arial Unicode MS" w:hAnsi="Arial Unicode MS" w:cs="Arial Unicode MS"/>
      <w:kern w:val="0"/>
      <w:sz w:val="36"/>
      <w:szCs w:val="36"/>
    </w:rPr>
  </w:style>
  <w:style w:type="character" w:customStyle="1" w:styleId="13">
    <w:name w:val="正文文本 (13)_"/>
    <w:basedOn w:val="a0"/>
    <w:link w:val="130"/>
    <w:qFormat/>
    <w:rsid w:val="00831CC0"/>
    <w:rPr>
      <w:rFonts w:ascii="Arial Unicode MS" w:eastAsia="Arial Unicode MS" w:hAnsi="Arial Unicode MS" w:cs="Arial Unicode MS"/>
      <w:sz w:val="28"/>
      <w:szCs w:val="28"/>
      <w:shd w:val="clear" w:color="auto" w:fill="FFFFFF"/>
    </w:rPr>
  </w:style>
  <w:style w:type="paragraph" w:customStyle="1" w:styleId="130">
    <w:name w:val="正文文本 (13)"/>
    <w:basedOn w:val="a"/>
    <w:link w:val="13"/>
    <w:qFormat/>
    <w:rsid w:val="00831CC0"/>
    <w:pPr>
      <w:shd w:val="clear" w:color="auto" w:fill="FFFFFF"/>
      <w:spacing w:after="360" w:line="0" w:lineRule="atLeast"/>
      <w:jc w:val="left"/>
    </w:pPr>
    <w:rPr>
      <w:rFonts w:ascii="Arial Unicode MS" w:eastAsia="Arial Unicode MS" w:hAnsi="Arial Unicode MS" w:cs="Arial Unicode MS"/>
      <w:kern w:val="0"/>
      <w:sz w:val="28"/>
      <w:szCs w:val="28"/>
    </w:rPr>
  </w:style>
  <w:style w:type="character" w:customStyle="1" w:styleId="11">
    <w:name w:val="标题 #1_"/>
    <w:basedOn w:val="a0"/>
    <w:link w:val="12"/>
    <w:qFormat/>
    <w:rsid w:val="00831CC0"/>
    <w:rPr>
      <w:rFonts w:ascii="Arial Unicode MS" w:eastAsia="Arial Unicode MS" w:hAnsi="Arial Unicode MS" w:cs="Arial Unicode MS"/>
      <w:sz w:val="46"/>
      <w:szCs w:val="46"/>
      <w:shd w:val="clear" w:color="auto" w:fill="FFFFFF"/>
    </w:rPr>
  </w:style>
  <w:style w:type="paragraph" w:customStyle="1" w:styleId="12">
    <w:name w:val="标题 #1"/>
    <w:basedOn w:val="a"/>
    <w:link w:val="11"/>
    <w:qFormat/>
    <w:rsid w:val="00831CC0"/>
    <w:pPr>
      <w:shd w:val="clear" w:color="auto" w:fill="FFFFFF"/>
      <w:spacing w:before="360" w:after="1020" w:line="946" w:lineRule="exact"/>
      <w:jc w:val="center"/>
      <w:outlineLvl w:val="0"/>
    </w:pPr>
    <w:rPr>
      <w:rFonts w:ascii="Arial Unicode MS" w:eastAsia="Arial Unicode MS" w:hAnsi="Arial Unicode MS" w:cs="Arial Unicode MS"/>
      <w:kern w:val="0"/>
      <w:sz w:val="46"/>
      <w:szCs w:val="46"/>
    </w:rPr>
  </w:style>
  <w:style w:type="character" w:customStyle="1" w:styleId="90pt1">
    <w:name w:val="正文文本 (9) + 间距 0 pt1"/>
    <w:basedOn w:val="9"/>
    <w:rsid w:val="00831CC0"/>
    <w:rPr>
      <w:color w:val="000000"/>
      <w:spacing w:val="0"/>
      <w:w w:val="100"/>
      <w:position w:val="0"/>
      <w:lang w:val="zh-CN"/>
    </w:rPr>
  </w:style>
  <w:style w:type="character" w:customStyle="1" w:styleId="9100">
    <w:name w:val="正文文本 (9) + 缩放 100%"/>
    <w:basedOn w:val="9"/>
    <w:qFormat/>
    <w:rsid w:val="00831CC0"/>
    <w:rPr>
      <w:color w:val="000000"/>
      <w:w w:val="100"/>
      <w:position w:val="0"/>
      <w:lang w:val="zh-CN"/>
    </w:rPr>
  </w:style>
  <w:style w:type="character" w:customStyle="1" w:styleId="font11">
    <w:name w:val="font11"/>
    <w:basedOn w:val="a0"/>
    <w:qFormat/>
    <w:rsid w:val="00831CC0"/>
    <w:rPr>
      <w:rFonts w:ascii="仿宋_GB2312" w:eastAsia="仿宋_GB2312" w:cs="仿宋_GB2312" w:hint="eastAsia"/>
      <w:color w:val="000000"/>
      <w:sz w:val="32"/>
      <w:szCs w:val="32"/>
      <w:u w:val="none"/>
    </w:rPr>
  </w:style>
  <w:style w:type="character" w:customStyle="1" w:styleId="font41">
    <w:name w:val="font41"/>
    <w:basedOn w:val="a0"/>
    <w:qFormat/>
    <w:rsid w:val="00831CC0"/>
    <w:rPr>
      <w:rFonts w:ascii="宋体" w:eastAsia="宋体" w:hAnsi="宋体" w:cs="宋体" w:hint="eastAsia"/>
      <w:color w:val="000000"/>
      <w:sz w:val="32"/>
      <w:szCs w:val="32"/>
      <w:u w:val="none"/>
    </w:rPr>
  </w:style>
  <w:style w:type="paragraph" w:styleId="af1">
    <w:name w:val="List Paragraph"/>
    <w:basedOn w:val="a"/>
    <w:uiPriority w:val="34"/>
    <w:qFormat/>
    <w:rsid w:val="00831CC0"/>
    <w:pPr>
      <w:ind w:firstLineChars="200" w:firstLine="420"/>
    </w:pPr>
    <w:rPr>
      <w:rFonts w:ascii="Calibri" w:hAnsi="Calibri"/>
      <w:szCs w:val="22"/>
    </w:rPr>
  </w:style>
  <w:style w:type="paragraph" w:customStyle="1" w:styleId="paragraphtext-align-type-centerpap-line-28ptpap-line-rule-exactpap-spacing-before-0ptpap-spacing-after-0pt">
    <w:name w:val="paragraph text-align-type-center pap-line-28pt pap-line-rule-exact pap-spacing-before-0pt pap-spacing-after-0pt"/>
    <w:basedOn w:val="a"/>
    <w:rsid w:val="00831CC0"/>
    <w:pPr>
      <w:widowControl/>
      <w:spacing w:before="100" w:beforeAutospacing="1" w:after="100" w:afterAutospacing="1"/>
      <w:jc w:val="left"/>
    </w:pPr>
    <w:rPr>
      <w:rFonts w:ascii="宋体" w:hAnsi="宋体" w:cs="宋体"/>
      <w:kern w:val="0"/>
      <w:sz w:val="24"/>
    </w:rPr>
  </w:style>
  <w:style w:type="paragraph" w:customStyle="1" w:styleId="paragraphtext-align-type-justifypap-line-28ptpap-line-rule-exactpap-spacing-before-0ptpap-spacing-after-0pt">
    <w:name w:val="paragraph text-align-type-justify pap-line-28pt pap-line-rule-exact pap-spacing-before-0pt pap-spacing-after-0pt"/>
    <w:basedOn w:val="a"/>
    <w:rsid w:val="00831CC0"/>
    <w:pPr>
      <w:widowControl/>
      <w:spacing w:before="100" w:beforeAutospacing="1" w:after="100" w:afterAutospacing="1"/>
      <w:jc w:val="left"/>
    </w:pPr>
    <w:rPr>
      <w:rFonts w:ascii="宋体" w:hAnsi="宋体" w:cs="宋体"/>
      <w:kern w:val="0"/>
      <w:sz w:val="24"/>
    </w:rPr>
  </w:style>
  <w:style w:type="character" w:customStyle="1" w:styleId="NormalCharacter">
    <w:name w:val="NormalCharacter"/>
    <w:qFormat/>
    <w:rsid w:val="00831CC0"/>
  </w:style>
  <w:style w:type="paragraph" w:customStyle="1" w:styleId="ParaCharCharCharChar">
    <w:name w:val="默认段落字体 Para Char Char Char Char"/>
    <w:basedOn w:val="a"/>
    <w:rsid w:val="00831CC0"/>
    <w:rPr>
      <w:szCs w:val="21"/>
    </w:rPr>
  </w:style>
  <w:style w:type="paragraph" w:customStyle="1" w:styleId="Default">
    <w:name w:val="Default"/>
    <w:uiPriority w:val="99"/>
    <w:qFormat/>
    <w:rsid w:val="00831CC0"/>
    <w:pPr>
      <w:widowControl w:val="0"/>
      <w:autoSpaceDE w:val="0"/>
      <w:autoSpaceDN w:val="0"/>
      <w:adjustRightInd w:val="0"/>
    </w:pPr>
    <w:rPr>
      <w:color w:val="000000"/>
      <w:sz w:val="24"/>
      <w:szCs w:val="24"/>
    </w:rPr>
  </w:style>
  <w:style w:type="character" w:customStyle="1" w:styleId="15">
    <w:name w:val="15"/>
    <w:basedOn w:val="a0"/>
    <w:qFormat/>
    <w:rsid w:val="00831CC0"/>
    <w:rPr>
      <w:rFonts w:ascii="Times New Roman" w:hAnsi="Times New Roman" w:cs="Times New Roman" w:hint="default"/>
    </w:rPr>
  </w:style>
  <w:style w:type="paragraph" w:customStyle="1" w:styleId="p0">
    <w:name w:val="p0"/>
    <w:basedOn w:val="a"/>
    <w:qFormat/>
    <w:rsid w:val="00831CC0"/>
    <w:rPr>
      <w:kern w:val="0"/>
      <w:szCs w:val="21"/>
    </w:rPr>
  </w:style>
  <w:style w:type="character" w:customStyle="1" w:styleId="16">
    <w:name w:val="16"/>
    <w:basedOn w:val="a0"/>
    <w:qFormat/>
    <w:rsid w:val="00831CC0"/>
    <w:rPr>
      <w:rFonts w:ascii="Times New Roman" w:eastAsia="楷体_GB2312" w:hAnsi="Times New Roman" w:cs="楷体_GB2312" w:hint="default"/>
      <w:sz w:val="32"/>
      <w:szCs w:val="32"/>
    </w:rPr>
  </w:style>
  <w:style w:type="paragraph" w:customStyle="1" w:styleId="af2">
    <w:name w:val="正文格式"/>
    <w:basedOn w:val="a"/>
    <w:qFormat/>
    <w:rsid w:val="00831CC0"/>
    <w:pPr>
      <w:tabs>
        <w:tab w:val="left" w:pos="992"/>
      </w:tabs>
      <w:ind w:firstLineChars="200" w:firstLine="200"/>
    </w:pPr>
    <w:rPr>
      <w:rFonts w:ascii="宋体" w:hAnsi="宋体"/>
    </w:rPr>
  </w:style>
  <w:style w:type="paragraph" w:customStyle="1" w:styleId="14">
    <w:name w:val="样式1"/>
    <w:basedOn w:val="a"/>
    <w:qFormat/>
    <w:rsid w:val="00831CC0"/>
    <w:pPr>
      <w:spacing w:line="560" w:lineRule="exact"/>
    </w:pPr>
    <w:rPr>
      <w:rFonts w:ascii="Calibri" w:eastAsia="仿宋_GB2312" w:hAnsi="Calibri"/>
      <w:sz w:val="32"/>
    </w:rPr>
  </w:style>
  <w:style w:type="paragraph" w:customStyle="1" w:styleId="NormalIndent">
    <w:name w:val="NormalIndent"/>
    <w:qFormat/>
    <w:rsid w:val="00831CC0"/>
    <w:pPr>
      <w:ind w:firstLineChars="200" w:firstLine="420"/>
      <w:jc w:val="both"/>
      <w:textAlignment w:val="baseline"/>
    </w:pPr>
    <w:rPr>
      <w:rFonts w:eastAsia="仿宋_GB2312"/>
      <w:kern w:val="2"/>
      <w:sz w:val="32"/>
      <w:szCs w:val="32"/>
    </w:rPr>
  </w:style>
  <w:style w:type="paragraph" w:customStyle="1" w:styleId="09922">
    <w:name w:val="样式 四号 首行缩进:  0.99 厘米 行距: 固定值 22 磅"/>
    <w:basedOn w:val="a"/>
    <w:qFormat/>
    <w:rsid w:val="00831CC0"/>
    <w:pPr>
      <w:spacing w:line="520" w:lineRule="exact"/>
      <w:ind w:firstLine="567"/>
    </w:pPr>
    <w:rPr>
      <w:rFonts w:ascii="Calibri" w:hAnsi="Calibri" w:cs="宋体"/>
      <w:szCs w:val="20"/>
    </w:rPr>
  </w:style>
  <w:style w:type="character" w:customStyle="1" w:styleId="bjh-p">
    <w:name w:val="bjh-p"/>
    <w:basedOn w:val="a0"/>
    <w:rsid w:val="00831CC0"/>
  </w:style>
  <w:style w:type="paragraph" w:customStyle="1" w:styleId="Char9">
    <w:name w:val="普通(网站) Char"/>
    <w:basedOn w:val="a"/>
    <w:rsid w:val="00831CC0"/>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11</Pages>
  <Words>692</Words>
  <Characters>3945</Characters>
  <Application>Microsoft Office Word</Application>
  <DocSecurity>0</DocSecurity>
  <Lines>32</Lines>
  <Paragraphs>9</Paragraphs>
  <ScaleCrop>false</ScaleCrop>
  <Company>china</Company>
  <LinksUpToDate>false</LinksUpToDate>
  <CharactersWithSpaces>4628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寿县动物卫生监督所</cp:lastModifiedBy>
  <cp:revision>10</cp:revision>
  <cp:lastPrinted>2025-01-06T07:12:00Z</cp:lastPrinted>
  <dcterms:created xsi:type="dcterms:W3CDTF">2025-01-13T14:46:00Z</dcterms:created>
  <dcterms:modified xsi:type="dcterms:W3CDTF">2025-01-14T12:10:00Z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eyJoZGlkIjoiNzYxMzU0MGNiODRkZjMxOTk4NmUxY2Y0OWNmZjRjMmQiLCJ1c2VySWQiOiI0MDQxOTkwNzgifQ==</vt:lpwstr>
  </property>
  <property fmtid="{D5CDD505-2E9C-101B-9397-08002B2CF9AE}" pid="3" name="KSOProductBuildVer">
    <vt:lpwstr>2052-12.1.0.19302</vt:lpwstr>
  </property>
  <property fmtid="{D5CDD505-2E9C-101B-9397-08002B2CF9AE}" pid="4" name="ICV">
    <vt:lpwstr>24083EBAA45445668EB51981926494FB_12</vt:lpwstr>
  </property>
</Properties>
</file>