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spacing w:line="560" w:lineRule="exact"/>
        <w:rPr>
          <w:rFonts w:ascii="黑体" w:eastAsia="黑体" w:hAnsi="黑体" w:hint="eastAsia"/>
          <w:sz w:val="32"/>
          <w:szCs w:val="32"/>
        </w:rPr>
      </w:pPr>
      <w:r>
        <w:rPr>
          <w:rFonts w:ascii="黑体" w:eastAsia="黑体" w:hAnsi="黑体" w:hint="eastAsia"/>
          <w:sz w:val="32"/>
          <w:szCs w:val="32"/>
        </w:rPr>
        <w:t>附件2-1</w:t>
      </w:r>
    </w:p>
    <w:p>
      <w:pPr>
        <w:spacing w:line="560" w:lineRule="exact"/>
        <w:jc w:val="center"/>
        <w:rPr>
          <w:rFonts w:ascii="黑体" w:eastAsia="黑体" w:hAnsi="黑体" w:hint="eastAsia"/>
          <w:sz w:val="32"/>
          <w:szCs w:val="32"/>
        </w:rPr>
      </w:pPr>
    </w:p>
    <w:p>
      <w:pPr>
        <w:spacing w:line="560" w:lineRule="exact"/>
        <w:jc w:val="center"/>
        <w:rPr>
          <w:rFonts w:ascii="方正小标宋_GBK" w:eastAsia="方正小标宋_GBK" w:hint="eastAsia"/>
          <w:sz w:val="44"/>
          <w:szCs w:val="44"/>
        </w:rPr>
      </w:pPr>
      <w:r>
        <w:rPr>
          <w:rFonts w:ascii="方正小标宋_GBK" w:eastAsia="方正小标宋_GBK" w:hint="eastAsia"/>
          <w:sz w:val="44"/>
          <w:szCs w:val="44"/>
          <w:lang w:eastAsia="zh-CN"/>
        </w:rPr>
        <w:t>寿县团县委</w:t>
      </w:r>
      <w:r>
        <w:rPr>
          <w:rFonts w:ascii="方正小标宋_GBK" w:eastAsia="方正小标宋_GBK" w:hint="eastAsia"/>
          <w:sz w:val="44"/>
          <w:szCs w:val="44"/>
        </w:rPr>
        <w:t>2021年部门综合预算编制说明</w:t>
      </w:r>
    </w:p>
    <w:p>
      <w:pPr>
        <w:spacing w:line="560" w:lineRule="exact"/>
        <w:jc w:val="center"/>
        <w:rPr>
          <w:rFonts w:ascii="方正小标宋_GBK" w:eastAsia="方正小标宋_GBK" w:hint="eastAsia"/>
          <w:sz w:val="44"/>
          <w:szCs w:val="44"/>
        </w:rPr>
      </w:pPr>
      <w:r>
        <w:rPr>
          <w:rFonts w:ascii="方正小标宋_GBK" w:eastAsia="方正小标宋_GBK" w:hint="eastAsia"/>
          <w:sz w:val="44"/>
          <w:szCs w:val="44"/>
        </w:rPr>
        <w:t>（样本）</w:t>
      </w:r>
    </w:p>
    <w:p>
      <w:pPr>
        <w:spacing w:line="300" w:lineRule="exact"/>
        <w:ind w:firstLine="560" w:firstLineChars="200"/>
        <w:rPr>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hint="eastAsia"/>
          <w:sz w:val="32"/>
          <w:szCs w:val="32"/>
        </w:rPr>
      </w:pPr>
      <w:r>
        <w:rPr>
          <w:rFonts w:ascii="仿宋_GB2312" w:eastAsia="仿宋_GB2312" w:hint="eastAsia"/>
          <w:sz w:val="32"/>
          <w:szCs w:val="32"/>
        </w:rPr>
        <w:t>根据《预算法》等法律法规的规定，按照2021年部门预算编制指导思想和原则，结合本部门2021年工作实际，编制本部门预算草案。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hint="eastAsia"/>
          <w:sz w:val="32"/>
          <w:szCs w:val="32"/>
        </w:rPr>
      </w:pPr>
      <w:r>
        <w:rPr>
          <w:rFonts w:ascii="黑体" w:eastAsia="黑体" w:hAnsi="黑体" w:hint="eastAsia"/>
          <w:sz w:val="32"/>
          <w:szCs w:val="32"/>
        </w:rPr>
        <w:t>部门基本概况</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黑体" w:eastAsia="黑体" w:hAnsi="黑体" w:hint="eastAsia"/>
          <w:sz w:val="32"/>
          <w:szCs w:val="32"/>
        </w:rPr>
      </w:pPr>
      <w:r>
        <w:rPr>
          <w:rFonts w:ascii="黑体" w:eastAsia="黑体" w:hAnsi="黑体" w:hint="eastAsia"/>
          <w:sz w:val="32"/>
          <w:szCs w:val="32"/>
        </w:rPr>
        <w:t>部门主要职责</w:t>
      </w:r>
    </w:p>
    <w:p>
      <w:pPr>
        <w:pStyle w:val="NormalWeb"/>
        <w:keepNext w:val="0"/>
        <w:keepLines w:val="0"/>
        <w:pageBreakBefore w:val="0"/>
        <w:widowControl/>
        <w:numPr>
          <w:ilvl w:val="0"/>
          <w:numId w:val="2"/>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ascii="仿宋_GB2312" w:eastAsia="仿宋_GB2312" w:hAnsi="宋体" w:cs="仿宋_GB2312" w:hint="eastAsia"/>
          <w:i w:val="0"/>
          <w:caps w:val="0"/>
          <w:color w:val="333333"/>
          <w:spacing w:val="0"/>
          <w:sz w:val="32"/>
          <w:szCs w:val="32"/>
          <w:shd w:val="clear" w:color="auto" w:fill="FFFFFF"/>
        </w:rPr>
      </w:pPr>
      <w:r>
        <w:rPr>
          <w:rFonts w:ascii="仿宋_GB2312" w:eastAsia="仿宋_GB2312" w:hAnsi="宋体" w:cs="仿宋_GB2312"/>
          <w:i w:val="0"/>
          <w:caps w:val="0"/>
          <w:color w:val="333333"/>
          <w:spacing w:val="0"/>
          <w:sz w:val="32"/>
          <w:szCs w:val="32"/>
          <w:shd w:val="clear" w:color="auto" w:fill="FFFFFF"/>
        </w:rPr>
        <w:t>贯彻执行党的基本路线、方针和政策，组织实施县委县政府和团市委部署的以青少年工作为主体的各项任务</w:t>
      </w:r>
      <w:r>
        <w:rPr>
          <w:rFonts w:ascii="仿宋_GB2312" w:eastAsia="仿宋_GB2312" w:hAnsi="宋体" w:cs="仿宋_GB2312" w:hint="eastAsia"/>
          <w:i w:val="0"/>
          <w:caps w:val="0"/>
          <w:color w:val="333333"/>
          <w:spacing w:val="0"/>
          <w:sz w:val="32"/>
          <w:szCs w:val="32"/>
          <w:shd w:val="clear" w:color="auto" w:fill="FFFFFF"/>
        </w:rPr>
        <w:t>;凝聚、团结青年，服务大局，从严从实管团治团，发挥党联系青年的桥梁和纽带作用;带领全县广大青少年紧密团结在党的周围，推进“四个全面”战略布局，落实县委县政府决策部署。</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rightChars="0" w:firstLineChars="200"/>
        <w:textAlignment w:val="auto"/>
        <w:rPr>
          <w:rFonts w:ascii="仿宋_GB2312" w:eastAsia="仿宋_GB2312" w:hAnsi="仿宋_GB2312" w:cs="仿宋_GB2312" w:hint="eastAsia"/>
          <w:i w:val="0"/>
          <w:caps w:val="0"/>
          <w:color w:val="333333"/>
          <w:spacing w:val="0"/>
          <w:sz w:val="32"/>
          <w:szCs w:val="32"/>
          <w:shd w:val="clear" w:color="auto" w:fill="FFFFFF"/>
        </w:rPr>
      </w:pPr>
      <w:r>
        <w:rPr>
          <w:rFonts w:ascii="仿宋_GB2312" w:eastAsia="仿宋_GB2312" w:hAnsi="仿宋_GB2312" w:cs="仿宋_GB2312" w:hint="eastAsia"/>
          <w:i w:val="0"/>
          <w:caps w:val="0"/>
          <w:color w:val="333333"/>
          <w:spacing w:val="0"/>
          <w:sz w:val="32"/>
          <w:szCs w:val="32"/>
          <w:shd w:val="clear" w:color="auto" w:fill="FFFFFF"/>
        </w:rPr>
        <w:t>（二）加强全县团的基层组织、团干部队伍、团员队伍建设；组织指导全县团员青年的思想理论教育和团组织的社会文化活动；培养、树立、宣传各条战线的各类优秀青年典型；指导青少年活动阵地建设。</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ascii="仿宋_GB2312" w:eastAsia="仿宋_GB2312" w:hAnsi="仿宋_GB2312" w:cs="仿宋_GB2312" w:hint="eastAsia"/>
          <w:i w:val="0"/>
          <w:caps w:val="0"/>
          <w:color w:val="333333"/>
          <w:spacing w:val="0"/>
          <w:sz w:val="32"/>
          <w:szCs w:val="32"/>
          <w:shd w:val="clear" w:color="auto" w:fill="FFFFFF"/>
        </w:rPr>
      </w:pPr>
      <w:r>
        <w:rPr>
          <w:rFonts w:ascii="仿宋_GB2312" w:eastAsia="仿宋_GB2312" w:hAnsi="仿宋_GB2312" w:cs="仿宋_GB2312" w:hint="eastAsia"/>
          <w:i w:val="0"/>
          <w:caps w:val="0"/>
          <w:color w:val="333333"/>
          <w:spacing w:val="0"/>
          <w:sz w:val="32"/>
          <w:szCs w:val="32"/>
          <w:shd w:val="clear" w:color="auto" w:fill="FFFFFF"/>
        </w:rPr>
        <w:t>（三）指导机关、企事业单位团组织和农村团组织工作，围绕经济建设和企业改革，开展团的各项活动，负责全县机关、企事业单位和农村先进青年人物、先进青年集体的评选、管理、宣传等工作；举办青年业务技术培训班，积极组织和引导青年努力学习科学文化技术，提高青年的素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ascii="仿宋_GB2312" w:eastAsia="仿宋_GB2312" w:hAnsi="仿宋_GB2312" w:cs="仿宋_GB2312" w:hint="eastAsia"/>
          <w:i w:val="0"/>
          <w:caps w:val="0"/>
          <w:color w:val="333333"/>
          <w:spacing w:val="0"/>
          <w:sz w:val="32"/>
          <w:szCs w:val="32"/>
          <w:shd w:val="clear" w:color="auto" w:fill="FFFFFF"/>
        </w:rPr>
      </w:pPr>
      <w:r>
        <w:rPr>
          <w:rFonts w:ascii="仿宋_GB2312" w:eastAsia="仿宋_GB2312" w:hAnsi="仿宋_GB2312" w:cs="仿宋_GB2312" w:hint="eastAsia"/>
          <w:i w:val="0"/>
          <w:caps w:val="0"/>
          <w:color w:val="333333"/>
          <w:spacing w:val="0"/>
          <w:sz w:val="32"/>
          <w:szCs w:val="32"/>
          <w:shd w:val="clear" w:color="auto" w:fill="FFFFFF"/>
        </w:rPr>
        <w:t>（四）研究、指导学校团队工作；了解掌握全县中学生和少先队思想状况，指导学校团队组织。有针对性地开展思想政治工作，开展文化娱乐和社会实践活动；协助组宣部抓好学校团的基层组织建设；协助县希望工程办公室实施希望工程救助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ascii="仿宋_GB2312" w:eastAsia="仿宋_GB2312" w:hAnsi="仿宋_GB2312" w:cs="仿宋_GB2312" w:hint="eastAsia"/>
          <w:i w:val="0"/>
          <w:caps w:val="0"/>
          <w:color w:val="333333"/>
          <w:spacing w:val="0"/>
          <w:sz w:val="32"/>
          <w:szCs w:val="32"/>
          <w:shd w:val="clear" w:color="auto" w:fill="FFFFFF"/>
        </w:rPr>
      </w:pPr>
      <w:r>
        <w:rPr>
          <w:rFonts w:ascii="仿宋_GB2312" w:eastAsia="仿宋_GB2312" w:hAnsi="仿宋_GB2312" w:cs="仿宋_GB2312" w:hint="eastAsia"/>
          <w:i w:val="0"/>
          <w:caps w:val="0"/>
          <w:color w:val="333333"/>
          <w:spacing w:val="0"/>
          <w:sz w:val="32"/>
          <w:szCs w:val="32"/>
          <w:shd w:val="clear" w:color="auto" w:fill="FFFFFF"/>
        </w:rPr>
        <w:t>（五）作好全县希望工程救助资金的发放、管理工作；了解掌握全县被救助学生人数及调查、核对被救助学生情况；做好贫困学生的调查摸底及救助等项工作。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eastAsia="黑体" w:hAnsi="黑体" w:hint="eastAsia"/>
          <w:sz w:val="32"/>
          <w:szCs w:val="32"/>
        </w:rPr>
      </w:pPr>
      <w:r>
        <w:rPr>
          <w:rFonts w:ascii="黑体" w:eastAsia="黑体" w:hAnsi="黑体" w:hint="eastAsia"/>
          <w:sz w:val="32"/>
          <w:szCs w:val="32"/>
        </w:rPr>
        <w:t>二、部门2021年主要工作任务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hint="eastAsia"/>
          <w:sz w:val="32"/>
          <w:szCs w:val="32"/>
        </w:rPr>
      </w:pPr>
      <w:r>
        <w:rPr>
          <w:rFonts w:ascii="仿宋_GB2312" w:eastAsia="仿宋_GB2312" w:hint="eastAsia"/>
          <w:sz w:val="32"/>
          <w:szCs w:val="32"/>
        </w:rPr>
        <w:t>2021年主要工作任务是：</w:t>
      </w:r>
      <w:r>
        <w:rPr>
          <w:rFonts w:ascii="仿宋_GB2312" w:eastAsia="仿宋_GB2312" w:hAnsi="仿宋" w:hint="eastAsia"/>
          <w:color w:val="000000"/>
          <w:sz w:val="32"/>
          <w:szCs w:val="32"/>
        </w:rPr>
        <w:t>组织实施县委、县政府和上级团委部署的以青少年工作为主题的各项任务；负责全县团的组织建设；做好青少年权益保护工作；研究青年运动、青少年工作理论和思想教育；培养农村青年带头人；树立青年标兵；建立完善基层团的工作评价机制；加强团干部的协管工作。</w:t>
      </w:r>
    </w:p>
    <w:p>
      <w:pPr>
        <w:keepNext w:val="0"/>
        <w:keepLines w:val="0"/>
        <w:pageBreakBefore w:val="0"/>
        <w:kinsoku/>
        <w:wordWrap/>
        <w:overflowPunct/>
        <w:topLinePunct w:val="0"/>
        <w:autoSpaceDE/>
        <w:autoSpaceDN/>
        <w:bidi w:val="0"/>
        <w:adjustRightInd/>
        <w:snapToGrid/>
        <w:spacing w:line="540" w:lineRule="exact"/>
        <w:ind w:firstLine="614" w:firstLineChars="192"/>
        <w:textAlignment w:val="auto"/>
        <w:rPr>
          <w:rFonts w:ascii="黑体" w:eastAsia="黑体" w:hAnsi="黑体" w:hint="eastAsia"/>
          <w:sz w:val="32"/>
          <w:szCs w:val="32"/>
        </w:rPr>
      </w:pPr>
      <w:r>
        <w:rPr>
          <w:rFonts w:ascii="黑体" w:eastAsia="黑体" w:hAnsi="黑体" w:hint="eastAsia"/>
          <w:sz w:val="32"/>
          <w:szCs w:val="32"/>
        </w:rPr>
        <w:t>三、部门机构设置和人员情况</w:t>
      </w:r>
    </w:p>
    <w:p>
      <w:pPr>
        <w:keepNext w:val="0"/>
        <w:keepLines w:val="0"/>
        <w:pageBreakBefore w:val="0"/>
        <w:kinsoku/>
        <w:wordWrap/>
        <w:overflowPunct/>
        <w:topLinePunct w:val="0"/>
        <w:autoSpaceDE/>
        <w:autoSpaceDN/>
        <w:bidi w:val="0"/>
        <w:adjustRightInd/>
        <w:snapToGrid/>
        <w:spacing w:line="540" w:lineRule="exact"/>
        <w:ind w:firstLine="614" w:firstLineChars="192"/>
        <w:textAlignment w:val="auto"/>
        <w:rPr>
          <w:rFonts w:ascii="黑体" w:eastAsia="黑体" w:hAnsi="黑体" w:hint="eastAsia"/>
          <w:sz w:val="32"/>
          <w:szCs w:val="32"/>
        </w:rPr>
      </w:pPr>
      <w:r>
        <w:rPr>
          <w:rFonts w:ascii="仿宋_GB2312" w:eastAsia="仿宋_GB2312" w:hint="eastAsia"/>
          <w:sz w:val="32"/>
          <w:szCs w:val="32"/>
        </w:rPr>
        <w:t>本部门机构由机关本级组成，本年度机构和人员如下表：</w:t>
      </w:r>
    </w:p>
    <w:tbl>
      <w:tblPr>
        <w:tblStyle w:val="TableNormal"/>
        <w:tblpPr w:leftFromText="180" w:rightFromText="180" w:vertAnchor="text" w:horzAnchor="page" w:tblpX="1585" w:tblpY="214"/>
        <w:tblOverlap w:val="never"/>
        <w:tblW w:w="9094" w:type="dxa"/>
        <w:tblInd w:w="0" w:type="dxa"/>
        <w:tblLayout w:type="fixed"/>
        <w:tblCellMar>
          <w:top w:w="0" w:type="dxa"/>
          <w:left w:w="0" w:type="dxa"/>
          <w:bottom w:w="0" w:type="dxa"/>
          <w:right w:w="0" w:type="dxa"/>
        </w:tblCellMar>
      </w:tblPr>
      <w:tblGrid>
        <w:gridCol w:w="2196"/>
        <w:gridCol w:w="940"/>
        <w:gridCol w:w="940"/>
        <w:gridCol w:w="1189"/>
        <w:gridCol w:w="1007"/>
        <w:gridCol w:w="1253"/>
        <w:gridCol w:w="1569"/>
      </w:tblGrid>
      <w:tr>
        <w:tblPrEx>
          <w:tblW w:w="9094" w:type="dxa"/>
          <w:tblInd w:w="0" w:type="dxa"/>
          <w:tblLayout w:type="fixed"/>
          <w:tblCellMar>
            <w:top w:w="0" w:type="dxa"/>
            <w:left w:w="0" w:type="dxa"/>
            <w:bottom w:w="0" w:type="dxa"/>
            <w:right w:w="0" w:type="dxa"/>
          </w:tblCellMar>
        </w:tblPrEx>
        <w:trPr>
          <w:cantSplit/>
          <w:trHeight w:val="1"/>
        </w:trPr>
        <w:tc>
          <w:tcPr>
            <w:tcW w:w="2196" w:type="dxa"/>
            <w:vMerge w:val="restart"/>
            <w:tcBorders>
              <w:top w:val="single" w:sz="4" w:space="0" w:color="auto"/>
              <w:left w:val="single" w:sz="4" w:space="0" w:color="auto"/>
              <w:right w:val="single" w:sz="4" w:space="0" w:color="auto"/>
            </w:tcBorders>
            <w:noWrap w:val="0"/>
            <w:tcMar>
              <w:top w:w="20" w:type="dxa"/>
              <w:left w:w="20" w:type="dxa"/>
              <w:bottom w:w="0" w:type="dxa"/>
              <w:right w:w="20" w:type="dxa"/>
            </w:tcMar>
            <w:vAlign w:val="center"/>
          </w:tcPr>
          <w:p>
            <w:pPr>
              <w:adjustRightInd w:val="0"/>
              <w:snapToGrid w:val="0"/>
              <w:spacing w:line="320" w:lineRule="exact"/>
              <w:jc w:val="center"/>
              <w:rPr>
                <w:rFonts w:ascii="黑体" w:eastAsia="黑体" w:hAnsi="黑体"/>
                <w:szCs w:val="21"/>
              </w:rPr>
            </w:pPr>
            <w:r>
              <w:rPr>
                <w:rFonts w:ascii="黑体" w:eastAsia="黑体" w:hAnsi="黑体"/>
                <w:szCs w:val="21"/>
              </w:rPr>
              <w:t>项    目</w:t>
            </w:r>
          </w:p>
        </w:tc>
        <w:tc>
          <w:tcPr>
            <w:tcW w:w="940" w:type="dxa"/>
            <w:vMerge w:val="restart"/>
            <w:tcBorders>
              <w:top w:val="single" w:sz="4" w:space="0" w:color="auto"/>
              <w:left w:val="single" w:sz="4" w:space="0" w:color="auto"/>
              <w:right w:val="single" w:sz="4" w:space="0" w:color="auto"/>
            </w:tcBorders>
            <w:noWrap w:val="0"/>
            <w:tcMar>
              <w:top w:w="20" w:type="dxa"/>
              <w:left w:w="20" w:type="dxa"/>
              <w:bottom w:w="0" w:type="dxa"/>
              <w:right w:w="20" w:type="dxa"/>
            </w:tcMar>
            <w:vAlign w:val="center"/>
          </w:tcPr>
          <w:p>
            <w:pPr>
              <w:adjustRightInd w:val="0"/>
              <w:snapToGrid w:val="0"/>
              <w:spacing w:line="320" w:lineRule="exact"/>
              <w:jc w:val="center"/>
              <w:rPr>
                <w:rFonts w:ascii="黑体" w:eastAsia="黑体" w:hAnsi="黑体"/>
                <w:szCs w:val="21"/>
              </w:rPr>
            </w:pPr>
            <w:r>
              <w:rPr>
                <w:rFonts w:ascii="黑体" w:eastAsia="黑体" w:hAnsi="黑体"/>
                <w:szCs w:val="21"/>
              </w:rPr>
              <w:t>合  计</w:t>
            </w:r>
          </w:p>
        </w:tc>
        <w:tc>
          <w:tcPr>
            <w:tcW w:w="940" w:type="dxa"/>
            <w:vMerge w:val="restart"/>
            <w:tcBorders>
              <w:top w:val="single" w:sz="4" w:space="0" w:color="auto"/>
              <w:left w:val="single" w:sz="4" w:space="0" w:color="auto"/>
              <w:right w:val="single" w:sz="4" w:space="0" w:color="auto"/>
            </w:tcBorders>
            <w:noWrap w:val="0"/>
            <w:tcMar>
              <w:top w:w="20" w:type="dxa"/>
              <w:left w:w="20" w:type="dxa"/>
              <w:bottom w:w="0" w:type="dxa"/>
              <w:right w:w="20" w:type="dxa"/>
            </w:tcMar>
            <w:vAlign w:val="center"/>
          </w:tcPr>
          <w:p>
            <w:pPr>
              <w:adjustRightInd w:val="0"/>
              <w:snapToGrid w:val="0"/>
              <w:spacing w:line="320" w:lineRule="exact"/>
              <w:jc w:val="center"/>
              <w:rPr>
                <w:rFonts w:ascii="黑体" w:eastAsia="黑体" w:hAnsi="黑体"/>
                <w:szCs w:val="21"/>
              </w:rPr>
            </w:pPr>
            <w:r>
              <w:rPr>
                <w:rFonts w:ascii="黑体" w:eastAsia="黑体" w:hAnsi="黑体"/>
                <w:szCs w:val="21"/>
              </w:rPr>
              <w:t>行 政</w:t>
            </w:r>
          </w:p>
          <w:p>
            <w:pPr>
              <w:adjustRightInd w:val="0"/>
              <w:snapToGrid w:val="0"/>
              <w:spacing w:line="320" w:lineRule="exact"/>
              <w:jc w:val="center"/>
              <w:rPr>
                <w:rFonts w:ascii="黑体" w:eastAsia="黑体" w:hAnsi="黑体"/>
                <w:szCs w:val="21"/>
              </w:rPr>
            </w:pPr>
            <w:r>
              <w:rPr>
                <w:rFonts w:ascii="黑体" w:eastAsia="黑体" w:hAnsi="黑体"/>
                <w:szCs w:val="21"/>
              </w:rPr>
              <w:t>单 位</w:t>
            </w:r>
          </w:p>
        </w:tc>
        <w:tc>
          <w:tcPr>
            <w:tcW w:w="2196" w:type="dxa"/>
            <w:gridSpan w:val="2"/>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center"/>
          </w:tcPr>
          <w:p>
            <w:pPr>
              <w:adjustRightInd w:val="0"/>
              <w:snapToGrid w:val="0"/>
              <w:spacing w:line="320" w:lineRule="exact"/>
              <w:jc w:val="center"/>
              <w:rPr>
                <w:rFonts w:ascii="黑体" w:eastAsia="黑体" w:hAnsi="黑体"/>
                <w:szCs w:val="21"/>
              </w:rPr>
            </w:pPr>
            <w:r>
              <w:rPr>
                <w:rFonts w:ascii="黑体" w:eastAsia="黑体" w:hAnsi="黑体"/>
                <w:szCs w:val="21"/>
              </w:rPr>
              <w:t>财政拨款事业单位</w:t>
            </w:r>
          </w:p>
        </w:tc>
        <w:tc>
          <w:tcPr>
            <w:tcW w:w="1253" w:type="dxa"/>
            <w:vMerge w:val="restart"/>
            <w:tcBorders>
              <w:top w:val="single" w:sz="4" w:space="0" w:color="auto"/>
              <w:left w:val="nil"/>
              <w:right w:val="single" w:sz="4" w:space="0" w:color="auto"/>
            </w:tcBorders>
            <w:noWrap w:val="0"/>
            <w:vAlign w:val="center"/>
          </w:tcPr>
          <w:p>
            <w:pPr>
              <w:adjustRightInd w:val="0"/>
              <w:snapToGrid w:val="0"/>
              <w:spacing w:line="320" w:lineRule="exact"/>
              <w:jc w:val="center"/>
              <w:rPr>
                <w:rFonts w:ascii="黑体" w:eastAsia="黑体" w:hAnsi="黑体"/>
                <w:szCs w:val="21"/>
              </w:rPr>
            </w:pPr>
            <w:r>
              <w:rPr>
                <w:rFonts w:ascii="黑体" w:eastAsia="黑体" w:hAnsi="黑体"/>
                <w:szCs w:val="21"/>
              </w:rPr>
              <w:t>财政补助</w:t>
            </w:r>
          </w:p>
          <w:p>
            <w:pPr>
              <w:adjustRightInd w:val="0"/>
              <w:snapToGrid w:val="0"/>
              <w:spacing w:line="320" w:lineRule="exact"/>
              <w:jc w:val="center"/>
              <w:rPr>
                <w:rFonts w:ascii="黑体" w:eastAsia="黑体" w:hAnsi="黑体"/>
                <w:szCs w:val="21"/>
              </w:rPr>
            </w:pPr>
            <w:r>
              <w:rPr>
                <w:rFonts w:ascii="黑体" w:eastAsia="黑体" w:hAnsi="黑体"/>
                <w:szCs w:val="21"/>
              </w:rPr>
              <w:t>事业单位</w:t>
            </w:r>
          </w:p>
        </w:tc>
        <w:tc>
          <w:tcPr>
            <w:tcW w:w="1569" w:type="dxa"/>
            <w:vMerge w:val="restart"/>
            <w:tcBorders>
              <w:top w:val="single" w:sz="4" w:space="0" w:color="auto"/>
              <w:left w:val="single" w:sz="4" w:space="0" w:color="auto"/>
              <w:right w:val="single" w:sz="4" w:space="0" w:color="auto"/>
            </w:tcBorders>
            <w:noWrap w:val="0"/>
            <w:tcMar>
              <w:top w:w="20" w:type="dxa"/>
              <w:left w:w="20" w:type="dxa"/>
              <w:bottom w:w="0" w:type="dxa"/>
              <w:right w:w="20" w:type="dxa"/>
            </w:tcMar>
            <w:vAlign w:val="center"/>
          </w:tcPr>
          <w:p>
            <w:pPr>
              <w:adjustRightInd w:val="0"/>
              <w:snapToGrid w:val="0"/>
              <w:spacing w:line="320" w:lineRule="exact"/>
              <w:jc w:val="center"/>
              <w:rPr>
                <w:rFonts w:ascii="黑体" w:eastAsia="黑体" w:hAnsi="黑体" w:hint="eastAsia"/>
                <w:szCs w:val="21"/>
              </w:rPr>
            </w:pPr>
            <w:r>
              <w:rPr>
                <w:rFonts w:ascii="黑体" w:eastAsia="黑体" w:hAnsi="黑体"/>
                <w:szCs w:val="21"/>
              </w:rPr>
              <w:t>非财供人员</w:t>
            </w:r>
          </w:p>
          <w:p>
            <w:pPr>
              <w:adjustRightInd w:val="0"/>
              <w:snapToGrid w:val="0"/>
              <w:spacing w:line="320" w:lineRule="exact"/>
              <w:jc w:val="center"/>
              <w:rPr>
                <w:rFonts w:ascii="黑体" w:eastAsia="黑体" w:hAnsi="黑体"/>
                <w:szCs w:val="21"/>
              </w:rPr>
            </w:pPr>
            <w:r>
              <w:rPr>
                <w:rFonts w:ascii="黑体" w:eastAsia="黑体" w:hAnsi="黑体"/>
                <w:szCs w:val="21"/>
              </w:rPr>
              <w:t>（自收自支）</w:t>
            </w:r>
          </w:p>
        </w:tc>
      </w:tr>
      <w:tr>
        <w:tblPrEx>
          <w:tblW w:w="9094" w:type="dxa"/>
          <w:tblInd w:w="0" w:type="dxa"/>
          <w:tblLayout w:type="fixed"/>
          <w:tblCellMar>
            <w:top w:w="0" w:type="dxa"/>
            <w:left w:w="0" w:type="dxa"/>
            <w:bottom w:w="0" w:type="dxa"/>
            <w:right w:w="0" w:type="dxa"/>
          </w:tblCellMar>
        </w:tblPrEx>
        <w:trPr>
          <w:cantSplit/>
          <w:trHeight w:val="1"/>
        </w:trPr>
        <w:tc>
          <w:tcPr>
            <w:tcW w:w="2196" w:type="dxa"/>
            <w:vMerge/>
            <w:tcBorders>
              <w:left w:val="single" w:sz="4" w:space="0" w:color="auto"/>
              <w:bottom w:val="nil"/>
              <w:right w:val="single" w:sz="4" w:space="0" w:color="auto"/>
            </w:tcBorders>
            <w:noWrap w:val="0"/>
            <w:tcMar>
              <w:top w:w="20" w:type="dxa"/>
              <w:left w:w="20" w:type="dxa"/>
              <w:bottom w:w="0" w:type="dxa"/>
              <w:right w:w="20" w:type="dxa"/>
            </w:tcMar>
            <w:vAlign w:val="center"/>
          </w:tcPr>
          <w:p>
            <w:pPr>
              <w:adjustRightInd w:val="0"/>
              <w:snapToGrid w:val="0"/>
              <w:spacing w:line="320" w:lineRule="exact"/>
              <w:ind w:firstLine="420" w:firstLineChars="200"/>
              <w:rPr>
                <w:rFonts w:ascii="黑体" w:eastAsia="黑体" w:hAnsi="黑体"/>
                <w:szCs w:val="21"/>
              </w:rPr>
            </w:pPr>
          </w:p>
        </w:tc>
        <w:tc>
          <w:tcPr>
            <w:tcW w:w="940" w:type="dxa"/>
            <w:vMerge/>
            <w:tcBorders>
              <w:left w:val="single" w:sz="4" w:space="0" w:color="auto"/>
              <w:bottom w:val="nil"/>
              <w:right w:val="single" w:sz="4" w:space="0" w:color="auto"/>
            </w:tcBorders>
            <w:noWrap w:val="0"/>
            <w:tcMar>
              <w:top w:w="20" w:type="dxa"/>
              <w:left w:w="20" w:type="dxa"/>
              <w:bottom w:w="0" w:type="dxa"/>
              <w:right w:w="20" w:type="dxa"/>
            </w:tcMar>
            <w:vAlign w:val="center"/>
          </w:tcPr>
          <w:p>
            <w:pPr>
              <w:adjustRightInd w:val="0"/>
              <w:snapToGrid w:val="0"/>
              <w:spacing w:line="320" w:lineRule="exact"/>
              <w:jc w:val="center"/>
              <w:rPr>
                <w:rFonts w:ascii="黑体" w:eastAsia="黑体" w:hAnsi="黑体"/>
                <w:szCs w:val="21"/>
              </w:rPr>
            </w:pPr>
          </w:p>
        </w:tc>
        <w:tc>
          <w:tcPr>
            <w:tcW w:w="940" w:type="dxa"/>
            <w:vMerge/>
            <w:tcBorders>
              <w:left w:val="single" w:sz="4" w:space="0" w:color="auto"/>
              <w:bottom w:val="nil"/>
              <w:right w:val="single" w:sz="4" w:space="0" w:color="auto"/>
            </w:tcBorders>
            <w:noWrap w:val="0"/>
            <w:tcMar>
              <w:top w:w="20" w:type="dxa"/>
              <w:left w:w="20" w:type="dxa"/>
              <w:bottom w:w="0" w:type="dxa"/>
              <w:right w:w="20" w:type="dxa"/>
            </w:tcMar>
            <w:vAlign w:val="center"/>
          </w:tcPr>
          <w:p>
            <w:pPr>
              <w:adjustRightInd w:val="0"/>
              <w:snapToGrid w:val="0"/>
              <w:spacing w:line="320" w:lineRule="exact"/>
              <w:jc w:val="center"/>
              <w:rPr>
                <w:rFonts w:ascii="黑体" w:eastAsia="黑体" w:hAnsi="黑体"/>
                <w:szCs w:val="21"/>
              </w:rPr>
            </w:pPr>
          </w:p>
        </w:tc>
        <w:tc>
          <w:tcPr>
            <w:tcW w:w="1189" w:type="dxa"/>
            <w:tcBorders>
              <w:top w:val="single" w:sz="4" w:space="0" w:color="auto"/>
              <w:left w:val="nil"/>
              <w:bottom w:val="nil"/>
              <w:right w:val="single" w:sz="4" w:space="0" w:color="auto"/>
            </w:tcBorders>
            <w:noWrap w:val="0"/>
            <w:tcMar>
              <w:top w:w="20" w:type="dxa"/>
              <w:left w:w="20" w:type="dxa"/>
              <w:bottom w:w="0" w:type="dxa"/>
              <w:right w:w="20" w:type="dxa"/>
            </w:tcMar>
            <w:vAlign w:val="center"/>
          </w:tcPr>
          <w:p>
            <w:pPr>
              <w:adjustRightInd w:val="0"/>
              <w:snapToGrid w:val="0"/>
              <w:spacing w:line="320" w:lineRule="exact"/>
              <w:jc w:val="center"/>
              <w:rPr>
                <w:rFonts w:ascii="黑体" w:eastAsia="黑体" w:hAnsi="黑体" w:hint="eastAsia"/>
                <w:szCs w:val="21"/>
              </w:rPr>
            </w:pPr>
            <w:r>
              <w:rPr>
                <w:rFonts w:ascii="黑体" w:eastAsia="黑体" w:hAnsi="黑体" w:hint="eastAsia"/>
                <w:szCs w:val="21"/>
              </w:rPr>
              <w:t xml:space="preserve"> </w:t>
            </w:r>
            <w:r>
              <w:rPr>
                <w:rFonts w:ascii="黑体" w:eastAsia="黑体" w:hAnsi="黑体"/>
                <w:szCs w:val="21"/>
              </w:rPr>
              <w:t>参（依）</w:t>
            </w:r>
          </w:p>
          <w:p>
            <w:pPr>
              <w:adjustRightInd w:val="0"/>
              <w:snapToGrid w:val="0"/>
              <w:spacing w:line="320" w:lineRule="exact"/>
              <w:jc w:val="center"/>
              <w:rPr>
                <w:rFonts w:ascii="黑体" w:eastAsia="黑体" w:hAnsi="黑体"/>
                <w:szCs w:val="21"/>
              </w:rPr>
            </w:pPr>
            <w:r>
              <w:rPr>
                <w:rFonts w:ascii="黑体" w:eastAsia="黑体" w:hAnsi="黑体"/>
                <w:szCs w:val="21"/>
              </w:rPr>
              <w:t>公管理</w:t>
            </w:r>
          </w:p>
        </w:tc>
        <w:tc>
          <w:tcPr>
            <w:tcW w:w="1007" w:type="dxa"/>
            <w:tcBorders>
              <w:top w:val="single" w:sz="4" w:space="0" w:color="auto"/>
              <w:left w:val="nil"/>
              <w:bottom w:val="nil"/>
              <w:right w:val="single" w:sz="4" w:space="0" w:color="auto"/>
            </w:tcBorders>
            <w:noWrap w:val="0"/>
            <w:vAlign w:val="center"/>
          </w:tcPr>
          <w:p>
            <w:pPr>
              <w:adjustRightInd w:val="0"/>
              <w:snapToGrid w:val="0"/>
              <w:spacing w:line="320" w:lineRule="exact"/>
              <w:jc w:val="center"/>
              <w:rPr>
                <w:rFonts w:ascii="黑体" w:eastAsia="黑体" w:hAnsi="黑体"/>
                <w:szCs w:val="21"/>
              </w:rPr>
            </w:pPr>
            <w:r>
              <w:rPr>
                <w:rFonts w:ascii="黑体" w:eastAsia="黑体" w:hAnsi="黑体"/>
                <w:szCs w:val="21"/>
              </w:rPr>
              <w:t>其  他</w:t>
            </w:r>
          </w:p>
        </w:tc>
        <w:tc>
          <w:tcPr>
            <w:tcW w:w="1253" w:type="dxa"/>
            <w:vMerge/>
            <w:tcBorders>
              <w:left w:val="nil"/>
              <w:right w:val="single" w:sz="4" w:space="0" w:color="auto"/>
            </w:tcBorders>
            <w:noWrap w:val="0"/>
            <w:vAlign w:val="center"/>
          </w:tcPr>
          <w:p>
            <w:pPr>
              <w:adjustRightInd w:val="0"/>
              <w:snapToGrid w:val="0"/>
              <w:spacing w:line="320" w:lineRule="exact"/>
              <w:jc w:val="center"/>
              <w:rPr>
                <w:rFonts w:ascii="黑体" w:eastAsia="黑体" w:hAnsi="黑体"/>
                <w:szCs w:val="21"/>
              </w:rPr>
            </w:pPr>
          </w:p>
        </w:tc>
        <w:tc>
          <w:tcPr>
            <w:tcW w:w="1569" w:type="dxa"/>
            <w:vMerge/>
            <w:tcBorders>
              <w:left w:val="single" w:sz="4" w:space="0" w:color="auto"/>
              <w:right w:val="single" w:sz="4" w:space="0" w:color="auto"/>
            </w:tcBorders>
            <w:noWrap w:val="0"/>
            <w:tcMar>
              <w:top w:w="20" w:type="dxa"/>
              <w:left w:w="20" w:type="dxa"/>
              <w:bottom w:w="0" w:type="dxa"/>
              <w:right w:w="20" w:type="dxa"/>
            </w:tcMar>
            <w:vAlign w:val="center"/>
          </w:tcPr>
          <w:p>
            <w:pPr>
              <w:adjustRightInd w:val="0"/>
              <w:snapToGrid w:val="0"/>
              <w:spacing w:line="320" w:lineRule="exact"/>
              <w:jc w:val="center"/>
              <w:rPr>
                <w:rFonts w:ascii="黑体" w:eastAsia="黑体" w:hAnsi="黑体"/>
                <w:szCs w:val="21"/>
              </w:rPr>
            </w:pPr>
          </w:p>
        </w:tc>
      </w:tr>
      <w:tr>
        <w:tblPrEx>
          <w:tblW w:w="9094" w:type="dxa"/>
          <w:tblInd w:w="0" w:type="dxa"/>
          <w:tblLayout w:type="fixed"/>
          <w:tblCellMar>
            <w:top w:w="0" w:type="dxa"/>
            <w:left w:w="0" w:type="dxa"/>
            <w:bottom w:w="0" w:type="dxa"/>
            <w:right w:w="0" w:type="dxa"/>
          </w:tblCellMar>
        </w:tblPrEx>
        <w:trPr>
          <w:trHeight w:val="1"/>
        </w:trPr>
        <w:tc>
          <w:tcPr>
            <w:tcW w:w="2196" w:type="dxa"/>
            <w:tcBorders>
              <w:top w:val="single" w:sz="4" w:space="0" w:color="auto"/>
              <w:left w:val="single" w:sz="4" w:space="0" w:color="auto"/>
              <w:bottom w:val="single" w:sz="4" w:space="0" w:color="auto"/>
              <w:right w:val="single" w:sz="4" w:space="0" w:color="auto"/>
            </w:tcBorders>
            <w:noWrap w:val="0"/>
            <w:tcMar>
              <w:top w:w="20" w:type="dxa"/>
              <w:left w:w="20" w:type="dxa"/>
              <w:bottom w:w="0" w:type="dxa"/>
              <w:right w:w="20" w:type="dxa"/>
            </w:tcMar>
            <w:vAlign w:val="center"/>
          </w:tcPr>
          <w:p>
            <w:pPr>
              <w:spacing w:line="320" w:lineRule="exact"/>
              <w:rPr>
                <w:szCs w:val="21"/>
              </w:rPr>
            </w:pPr>
            <w:r>
              <w:rPr>
                <w:szCs w:val="21"/>
              </w:rPr>
              <w:t>编制数</w:t>
            </w:r>
          </w:p>
        </w:tc>
        <w:tc>
          <w:tcPr>
            <w:tcW w:w="940"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center"/>
          </w:tcPr>
          <w:p>
            <w:pPr>
              <w:spacing w:line="320" w:lineRule="exact"/>
              <w:ind w:firstLine="420" w:firstLineChars="200"/>
              <w:jc w:val="both"/>
              <w:rPr>
                <w:szCs w:val="21"/>
              </w:rPr>
            </w:pPr>
            <w:r>
              <w:rPr>
                <w:rFonts w:hint="eastAsia"/>
                <w:szCs w:val="21"/>
                <w:lang w:val="en-US" w:eastAsia="zh-CN"/>
              </w:rPr>
              <w:t>7</w:t>
            </w:r>
          </w:p>
        </w:tc>
        <w:tc>
          <w:tcPr>
            <w:tcW w:w="940"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center"/>
          </w:tcPr>
          <w:p>
            <w:pPr>
              <w:spacing w:line="320" w:lineRule="exact"/>
              <w:ind w:firstLine="420" w:firstLineChars="200"/>
              <w:jc w:val="both"/>
              <w:rPr>
                <w:szCs w:val="21"/>
              </w:rPr>
            </w:pPr>
            <w:r>
              <w:rPr>
                <w:rFonts w:hint="eastAsia"/>
                <w:szCs w:val="21"/>
                <w:lang w:val="en-US" w:eastAsia="zh-CN"/>
              </w:rPr>
              <w:t>7</w:t>
            </w:r>
          </w:p>
        </w:tc>
        <w:tc>
          <w:tcPr>
            <w:tcW w:w="1189"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007"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253"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p>
        </w:tc>
        <w:tc>
          <w:tcPr>
            <w:tcW w:w="1569" w:type="dxa"/>
            <w:tcBorders>
              <w:top w:val="single" w:sz="4" w:space="0" w:color="auto"/>
              <w:left w:val="single" w:sz="4" w:space="0" w:color="auto"/>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r>
      <w:tr>
        <w:tblPrEx>
          <w:tblW w:w="9094" w:type="dxa"/>
          <w:tblInd w:w="0" w:type="dxa"/>
          <w:tblLayout w:type="fixed"/>
          <w:tblCellMar>
            <w:top w:w="0" w:type="dxa"/>
            <w:left w:w="0" w:type="dxa"/>
            <w:bottom w:w="0" w:type="dxa"/>
            <w:right w:w="0" w:type="dxa"/>
          </w:tblCellMar>
        </w:tblPrEx>
        <w:trPr>
          <w:trHeight w:val="1"/>
        </w:trPr>
        <w:tc>
          <w:tcPr>
            <w:tcW w:w="2196" w:type="dxa"/>
            <w:tcBorders>
              <w:top w:val="nil"/>
              <w:left w:val="single" w:sz="4" w:space="0" w:color="auto"/>
              <w:bottom w:val="single" w:sz="4" w:space="0" w:color="auto"/>
              <w:right w:val="single" w:sz="4" w:space="0" w:color="auto"/>
            </w:tcBorders>
            <w:noWrap w:val="0"/>
            <w:tcMar>
              <w:top w:w="20" w:type="dxa"/>
              <w:left w:w="20" w:type="dxa"/>
              <w:bottom w:w="0" w:type="dxa"/>
              <w:right w:w="20" w:type="dxa"/>
            </w:tcMar>
            <w:vAlign w:val="center"/>
          </w:tcPr>
          <w:p>
            <w:pPr>
              <w:spacing w:line="320" w:lineRule="exact"/>
              <w:rPr>
                <w:szCs w:val="21"/>
              </w:rPr>
            </w:pPr>
            <w:r>
              <w:rPr>
                <w:szCs w:val="21"/>
              </w:rPr>
              <w:t>在职人数</w:t>
            </w:r>
          </w:p>
        </w:tc>
        <w:tc>
          <w:tcPr>
            <w:tcW w:w="940" w:type="dxa"/>
            <w:tcBorders>
              <w:top w:val="nil"/>
              <w:left w:val="nil"/>
              <w:bottom w:val="single" w:sz="4" w:space="0" w:color="auto"/>
              <w:right w:val="single" w:sz="4" w:space="0" w:color="auto"/>
            </w:tcBorders>
            <w:noWrap w:val="0"/>
            <w:tcMar>
              <w:top w:w="20" w:type="dxa"/>
              <w:left w:w="20" w:type="dxa"/>
              <w:bottom w:w="0" w:type="dxa"/>
              <w:right w:w="20" w:type="dxa"/>
            </w:tcMar>
            <w:vAlign w:val="center"/>
          </w:tcPr>
          <w:p>
            <w:pPr>
              <w:spacing w:line="320" w:lineRule="exact"/>
              <w:ind w:firstLine="420" w:firstLineChars="200"/>
              <w:jc w:val="both"/>
              <w:rPr>
                <w:rFonts w:eastAsia="宋体" w:hint="eastAsia"/>
                <w:szCs w:val="21"/>
                <w:lang w:val="en-US" w:eastAsia="zh-CN"/>
              </w:rPr>
            </w:pPr>
            <w:r>
              <w:rPr>
                <w:rFonts w:hint="eastAsia"/>
                <w:szCs w:val="21"/>
                <w:lang w:val="en-US" w:eastAsia="zh-CN"/>
              </w:rPr>
              <w:t>6</w:t>
            </w:r>
          </w:p>
        </w:tc>
        <w:tc>
          <w:tcPr>
            <w:tcW w:w="940" w:type="dxa"/>
            <w:tcBorders>
              <w:top w:val="nil"/>
              <w:left w:val="nil"/>
              <w:bottom w:val="single" w:sz="4" w:space="0" w:color="auto"/>
              <w:right w:val="single" w:sz="4" w:space="0" w:color="auto"/>
            </w:tcBorders>
            <w:noWrap w:val="0"/>
            <w:tcMar>
              <w:top w:w="20" w:type="dxa"/>
              <w:left w:w="20" w:type="dxa"/>
              <w:bottom w:w="0" w:type="dxa"/>
              <w:right w:w="20" w:type="dxa"/>
            </w:tcMar>
            <w:vAlign w:val="center"/>
          </w:tcPr>
          <w:p>
            <w:pPr>
              <w:spacing w:line="320" w:lineRule="exact"/>
              <w:ind w:firstLine="420" w:firstLineChars="200"/>
              <w:jc w:val="both"/>
              <w:rPr>
                <w:szCs w:val="21"/>
              </w:rPr>
            </w:pPr>
            <w:r>
              <w:rPr>
                <w:rFonts w:hint="eastAsia"/>
                <w:szCs w:val="21"/>
                <w:lang w:val="en-US" w:eastAsia="zh-CN"/>
              </w:rPr>
              <w:t>6</w:t>
            </w:r>
          </w:p>
        </w:tc>
        <w:tc>
          <w:tcPr>
            <w:tcW w:w="1189"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007"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253"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p>
        </w:tc>
        <w:tc>
          <w:tcPr>
            <w:tcW w:w="1569" w:type="dxa"/>
            <w:tcBorders>
              <w:top w:val="nil"/>
              <w:left w:val="single" w:sz="4" w:space="0" w:color="auto"/>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r>
      <w:tr>
        <w:tblPrEx>
          <w:tblW w:w="9094" w:type="dxa"/>
          <w:tblInd w:w="0" w:type="dxa"/>
          <w:tblLayout w:type="fixed"/>
          <w:tblCellMar>
            <w:top w:w="0" w:type="dxa"/>
            <w:left w:w="0" w:type="dxa"/>
            <w:bottom w:w="0" w:type="dxa"/>
            <w:right w:w="0" w:type="dxa"/>
          </w:tblCellMar>
        </w:tblPrEx>
        <w:trPr>
          <w:trHeight w:val="1"/>
        </w:trPr>
        <w:tc>
          <w:tcPr>
            <w:tcW w:w="2196" w:type="dxa"/>
            <w:tcBorders>
              <w:top w:val="nil"/>
              <w:left w:val="single" w:sz="4" w:space="0" w:color="auto"/>
              <w:bottom w:val="single" w:sz="4" w:space="0" w:color="auto"/>
              <w:right w:val="single" w:sz="4" w:space="0" w:color="auto"/>
            </w:tcBorders>
            <w:noWrap w:val="0"/>
            <w:tcMar>
              <w:top w:w="20" w:type="dxa"/>
              <w:left w:w="20" w:type="dxa"/>
              <w:bottom w:w="0" w:type="dxa"/>
              <w:right w:w="20" w:type="dxa"/>
            </w:tcMar>
            <w:vAlign w:val="center"/>
          </w:tcPr>
          <w:p>
            <w:pPr>
              <w:spacing w:line="320" w:lineRule="exact"/>
              <w:ind w:firstLine="420" w:firstLineChars="200"/>
              <w:rPr>
                <w:szCs w:val="21"/>
              </w:rPr>
            </w:pPr>
            <w:r>
              <w:rPr>
                <w:szCs w:val="21"/>
              </w:rPr>
              <w:t>其中：在岗人数</w:t>
            </w:r>
          </w:p>
        </w:tc>
        <w:tc>
          <w:tcPr>
            <w:tcW w:w="940" w:type="dxa"/>
            <w:tcBorders>
              <w:top w:val="nil"/>
              <w:left w:val="nil"/>
              <w:bottom w:val="single" w:sz="4" w:space="0" w:color="auto"/>
              <w:right w:val="single" w:sz="4" w:space="0" w:color="auto"/>
            </w:tcBorders>
            <w:noWrap w:val="0"/>
            <w:tcMar>
              <w:top w:w="20" w:type="dxa"/>
              <w:left w:w="20" w:type="dxa"/>
              <w:bottom w:w="0" w:type="dxa"/>
              <w:right w:w="20" w:type="dxa"/>
            </w:tcMar>
            <w:vAlign w:val="center"/>
          </w:tcPr>
          <w:p>
            <w:pPr>
              <w:spacing w:line="320" w:lineRule="exact"/>
              <w:ind w:firstLine="420" w:firstLineChars="200"/>
              <w:jc w:val="both"/>
              <w:rPr>
                <w:rFonts w:eastAsia="宋体" w:hint="eastAsia"/>
                <w:szCs w:val="21"/>
                <w:lang w:val="en-US" w:eastAsia="zh-CN"/>
              </w:rPr>
            </w:pPr>
            <w:r>
              <w:rPr>
                <w:rFonts w:hint="eastAsia"/>
                <w:szCs w:val="21"/>
                <w:lang w:val="en-US" w:eastAsia="zh-CN"/>
              </w:rPr>
              <w:t>6</w:t>
            </w:r>
          </w:p>
        </w:tc>
        <w:tc>
          <w:tcPr>
            <w:tcW w:w="940" w:type="dxa"/>
            <w:tcBorders>
              <w:top w:val="nil"/>
              <w:left w:val="nil"/>
              <w:bottom w:val="single" w:sz="4" w:space="0" w:color="auto"/>
              <w:right w:val="single" w:sz="4" w:space="0" w:color="auto"/>
            </w:tcBorders>
            <w:noWrap w:val="0"/>
            <w:tcMar>
              <w:top w:w="20" w:type="dxa"/>
              <w:left w:w="20" w:type="dxa"/>
              <w:bottom w:w="0" w:type="dxa"/>
              <w:right w:w="20" w:type="dxa"/>
            </w:tcMar>
            <w:vAlign w:val="center"/>
          </w:tcPr>
          <w:p>
            <w:pPr>
              <w:spacing w:line="320" w:lineRule="exact"/>
              <w:ind w:firstLine="420" w:firstLineChars="200"/>
              <w:jc w:val="both"/>
              <w:rPr>
                <w:szCs w:val="21"/>
              </w:rPr>
            </w:pPr>
            <w:r>
              <w:rPr>
                <w:rFonts w:hint="eastAsia"/>
                <w:szCs w:val="21"/>
                <w:lang w:val="en-US" w:eastAsia="zh-CN"/>
              </w:rPr>
              <w:t>6</w:t>
            </w:r>
          </w:p>
        </w:tc>
        <w:tc>
          <w:tcPr>
            <w:tcW w:w="1189"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007"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253"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p>
        </w:tc>
        <w:tc>
          <w:tcPr>
            <w:tcW w:w="1569" w:type="dxa"/>
            <w:tcBorders>
              <w:top w:val="nil"/>
              <w:left w:val="single" w:sz="4" w:space="0" w:color="auto"/>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r>
      <w:tr>
        <w:tblPrEx>
          <w:tblW w:w="9094" w:type="dxa"/>
          <w:tblInd w:w="0" w:type="dxa"/>
          <w:tblLayout w:type="fixed"/>
          <w:tblCellMar>
            <w:top w:w="0" w:type="dxa"/>
            <w:left w:w="0" w:type="dxa"/>
            <w:bottom w:w="0" w:type="dxa"/>
            <w:right w:w="0" w:type="dxa"/>
          </w:tblCellMar>
        </w:tblPrEx>
        <w:trPr>
          <w:trHeight w:val="1"/>
        </w:trPr>
        <w:tc>
          <w:tcPr>
            <w:tcW w:w="2196" w:type="dxa"/>
            <w:tcBorders>
              <w:top w:val="nil"/>
              <w:left w:val="single" w:sz="4" w:space="0" w:color="auto"/>
              <w:bottom w:val="single" w:sz="4" w:space="0" w:color="auto"/>
              <w:right w:val="single" w:sz="4" w:space="0" w:color="auto"/>
            </w:tcBorders>
            <w:noWrap w:val="0"/>
            <w:tcMar>
              <w:top w:w="20" w:type="dxa"/>
              <w:left w:w="20" w:type="dxa"/>
              <w:bottom w:w="0" w:type="dxa"/>
              <w:right w:w="20" w:type="dxa"/>
            </w:tcMar>
            <w:vAlign w:val="center"/>
          </w:tcPr>
          <w:p>
            <w:pPr>
              <w:spacing w:line="320" w:lineRule="exact"/>
              <w:rPr>
                <w:szCs w:val="21"/>
              </w:rPr>
            </w:pPr>
            <w:r>
              <w:rPr>
                <w:szCs w:val="21"/>
              </w:rPr>
              <w:t>离退休人数</w:t>
            </w:r>
          </w:p>
        </w:tc>
        <w:tc>
          <w:tcPr>
            <w:tcW w:w="940"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940"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189"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007"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253"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p>
        </w:tc>
        <w:tc>
          <w:tcPr>
            <w:tcW w:w="1569" w:type="dxa"/>
            <w:tcBorders>
              <w:top w:val="nil"/>
              <w:left w:val="single" w:sz="4" w:space="0" w:color="auto"/>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r>
      <w:tr>
        <w:tblPrEx>
          <w:tblW w:w="9094" w:type="dxa"/>
          <w:tblInd w:w="0" w:type="dxa"/>
          <w:tblLayout w:type="fixed"/>
          <w:tblCellMar>
            <w:top w:w="0" w:type="dxa"/>
            <w:left w:w="0" w:type="dxa"/>
            <w:bottom w:w="0" w:type="dxa"/>
            <w:right w:w="0" w:type="dxa"/>
          </w:tblCellMar>
        </w:tblPrEx>
        <w:trPr>
          <w:trHeight w:val="1"/>
        </w:trPr>
        <w:tc>
          <w:tcPr>
            <w:tcW w:w="2196" w:type="dxa"/>
            <w:tcBorders>
              <w:top w:val="single" w:sz="4" w:space="0" w:color="auto"/>
              <w:left w:val="single" w:sz="4" w:space="0" w:color="auto"/>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其中：离休人数</w:t>
            </w:r>
          </w:p>
        </w:tc>
        <w:tc>
          <w:tcPr>
            <w:tcW w:w="940"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940"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189"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007"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1253" w:type="dxa"/>
            <w:tcBorders>
              <w:top w:val="single" w:sz="4" w:space="0" w:color="auto"/>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p>
        </w:tc>
        <w:tc>
          <w:tcPr>
            <w:tcW w:w="1569" w:type="dxa"/>
            <w:tcBorders>
              <w:top w:val="single" w:sz="4" w:space="0" w:color="auto"/>
              <w:left w:val="single" w:sz="4" w:space="0" w:color="auto"/>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r>
      <w:tr>
        <w:tblPrEx>
          <w:tblW w:w="9094" w:type="dxa"/>
          <w:tblInd w:w="0" w:type="dxa"/>
          <w:tblLayout w:type="fixed"/>
          <w:tblCellMar>
            <w:top w:w="0" w:type="dxa"/>
            <w:left w:w="0" w:type="dxa"/>
            <w:bottom w:w="0" w:type="dxa"/>
            <w:right w:w="0" w:type="dxa"/>
          </w:tblCellMar>
        </w:tblPrEx>
        <w:trPr>
          <w:trHeight w:val="1"/>
        </w:trPr>
        <w:tc>
          <w:tcPr>
            <w:tcW w:w="2196" w:type="dxa"/>
            <w:tcBorders>
              <w:top w:val="nil"/>
              <w:left w:val="single" w:sz="4" w:space="0" w:color="auto"/>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1050" w:firstLineChars="500"/>
              <w:rPr>
                <w:szCs w:val="21"/>
              </w:rPr>
            </w:pPr>
            <w:r>
              <w:rPr>
                <w:szCs w:val="21"/>
              </w:rPr>
              <w:t>退休人数</w:t>
            </w:r>
          </w:p>
        </w:tc>
        <w:tc>
          <w:tcPr>
            <w:tcW w:w="940"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420" w:firstLineChars="200"/>
              <w:rPr>
                <w:szCs w:val="21"/>
              </w:rPr>
            </w:pPr>
            <w:r>
              <w:rPr>
                <w:szCs w:val="21"/>
              </w:rPr>
              <w:t>　</w:t>
            </w:r>
          </w:p>
        </w:tc>
        <w:tc>
          <w:tcPr>
            <w:tcW w:w="940"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752" w:firstLineChars="358"/>
              <w:rPr>
                <w:szCs w:val="21"/>
              </w:rPr>
            </w:pPr>
          </w:p>
        </w:tc>
        <w:tc>
          <w:tcPr>
            <w:tcW w:w="1189"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752" w:firstLineChars="358"/>
              <w:rPr>
                <w:szCs w:val="21"/>
              </w:rPr>
            </w:pPr>
            <w:r>
              <w:rPr>
                <w:szCs w:val="21"/>
              </w:rPr>
              <w:t>　</w:t>
            </w:r>
          </w:p>
        </w:tc>
        <w:tc>
          <w:tcPr>
            <w:tcW w:w="1007"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752" w:firstLineChars="358"/>
              <w:rPr>
                <w:szCs w:val="21"/>
              </w:rPr>
            </w:pPr>
            <w:r>
              <w:rPr>
                <w:szCs w:val="21"/>
              </w:rPr>
              <w:t>　</w:t>
            </w:r>
          </w:p>
        </w:tc>
        <w:tc>
          <w:tcPr>
            <w:tcW w:w="1253" w:type="dxa"/>
            <w:tcBorders>
              <w:top w:val="nil"/>
              <w:left w:val="nil"/>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752" w:firstLineChars="358"/>
              <w:rPr>
                <w:szCs w:val="21"/>
              </w:rPr>
            </w:pPr>
          </w:p>
        </w:tc>
        <w:tc>
          <w:tcPr>
            <w:tcW w:w="1569" w:type="dxa"/>
            <w:tcBorders>
              <w:top w:val="nil"/>
              <w:left w:val="single" w:sz="4" w:space="0" w:color="auto"/>
              <w:bottom w:val="single" w:sz="4" w:space="0" w:color="auto"/>
              <w:right w:val="single" w:sz="4" w:space="0" w:color="auto"/>
            </w:tcBorders>
            <w:noWrap w:val="0"/>
            <w:tcMar>
              <w:top w:w="20" w:type="dxa"/>
              <w:left w:w="20" w:type="dxa"/>
              <w:bottom w:w="0" w:type="dxa"/>
              <w:right w:w="20" w:type="dxa"/>
            </w:tcMar>
            <w:vAlign w:val="top"/>
          </w:tcPr>
          <w:p>
            <w:pPr>
              <w:spacing w:line="320" w:lineRule="exact"/>
              <w:ind w:firstLine="752" w:firstLineChars="358"/>
              <w:rPr>
                <w:szCs w:val="21"/>
              </w:rPr>
            </w:pPr>
            <w:r>
              <w:rPr>
                <w:szCs w:val="21"/>
              </w:rPr>
              <w:t>　　</w:t>
            </w:r>
          </w:p>
        </w:tc>
      </w:tr>
    </w:tbl>
    <w:p>
      <w:bookmarkStart w:id="0" w:name="_GoBack"/>
      <w:bookmarkEnd w:id="0"/>
    </w:p>
    <w:sectPr>
      <w:pgSz w:w="11850" w:h="16783"/>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1B56A"/>
    <w:multiLevelType w:val="singleLevel"/>
    <w:tmpl w:val="5441B56A"/>
    <w:lvl w:ilvl="0">
      <w:start w:val="1"/>
      <w:numFmt w:val="chineseCounting"/>
      <w:suff w:val="nothing"/>
      <w:lvlText w:val="%1、"/>
      <w:lvlJc w:val="left"/>
      <w:rPr>
        <w:rFonts w:hint="eastAsia"/>
      </w:rPr>
    </w:lvl>
  </w:abstractNum>
  <w:abstractNum w:abstractNumId="1">
    <w:nsid w:val="75584985"/>
    <w:multiLevelType w:val="singleLevel"/>
    <w:tmpl w:val="75584985"/>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C08C6"/>
    <w:rsid w:val="6AAC08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yeon</dc:creator>
  <cp:lastModifiedBy>chang yeon</cp:lastModifiedBy>
  <cp:revision>1</cp:revision>
  <cp:lastPrinted>2021-01-07T03:19:39Z</cp:lastPrinted>
  <dcterms:created xsi:type="dcterms:W3CDTF">2021-01-07T03:19:00Z</dcterms:created>
  <dcterms:modified xsi:type="dcterms:W3CDTF">2021-01-07T03:20:13Z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252537908_cloud</vt:lpwstr>
  </property>
</Properties>
</file>