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4.5.0 -->
  <w:body>
    <w:p w:rsidR="0071274C">
      <w:pPr>
        <w:adjustRightInd w:val="0"/>
        <w:snapToGrid w:val="0"/>
        <w:spacing w:line="360" w:lineRule="auto"/>
        <w:jc w:val="center"/>
        <w:rPr>
          <w:rFonts w:ascii="宋体" w:hAnsi="宋体"/>
          <w:b/>
          <w:sz w:val="44"/>
          <w:szCs w:val="44"/>
          <w:u w:val="single"/>
        </w:rPr>
      </w:pPr>
    </w:p>
    <w:p w:rsidR="0071274C">
      <w:pPr>
        <w:adjustRightInd w:val="0"/>
        <w:snapToGrid w:val="0"/>
        <w:spacing w:line="360" w:lineRule="auto"/>
        <w:jc w:val="center"/>
        <w:rPr>
          <w:rFonts w:ascii="华文中宋" w:eastAsia="华文中宋" w:hAnsi="华文中宋" w:cs="华文中宋"/>
          <w:b/>
          <w:sz w:val="52"/>
          <w:szCs w:val="84"/>
        </w:rPr>
      </w:pPr>
      <w:r>
        <w:rPr>
          <w:rFonts w:ascii="华文中宋" w:eastAsia="华文中宋" w:hAnsi="华文中宋" w:cs="华文中宋" w:hint="eastAsia"/>
          <w:b/>
          <w:sz w:val="52"/>
          <w:szCs w:val="84"/>
        </w:rPr>
        <w:t>寿县</w:t>
      </w:r>
      <w:r w:rsidR="00820BB6">
        <w:rPr>
          <w:rFonts w:ascii="华文中宋" w:eastAsia="华文中宋" w:hAnsi="华文中宋" w:cs="华文中宋" w:hint="eastAsia"/>
          <w:b/>
          <w:sz w:val="52"/>
          <w:szCs w:val="84"/>
        </w:rPr>
        <w:t>县委宣传部</w:t>
      </w:r>
      <w:r>
        <w:rPr>
          <w:rFonts w:ascii="华文中宋" w:eastAsia="华文中宋" w:hAnsi="华文中宋" w:cs="华文中宋" w:hint="eastAsia"/>
          <w:b/>
          <w:sz w:val="52"/>
          <w:szCs w:val="84"/>
        </w:rPr>
        <w:t>2021年部门预算</w:t>
      </w:r>
    </w:p>
    <w:p w:rsidR="0071274C">
      <w:pPr>
        <w:pStyle w:val="NormalWeb"/>
        <w:adjustRightInd w:val="0"/>
        <w:snapToGrid w:val="0"/>
        <w:spacing w:before="0" w:beforeAutospacing="0" w:after="0" w:afterAutospacing="0" w:line="360" w:lineRule="auto"/>
        <w:jc w:val="center"/>
        <w:rPr>
          <w:rFonts w:ascii="黑体" w:eastAsia="黑体" w:hAnsi="黑体"/>
          <w:bCs/>
          <w:sz w:val="44"/>
          <w:szCs w:val="44"/>
        </w:rPr>
      </w:pPr>
    </w:p>
    <w:p w:rsidR="0071274C">
      <w:pPr>
        <w:pStyle w:val="NormalWeb"/>
        <w:adjustRightInd w:val="0"/>
        <w:snapToGrid w:val="0"/>
        <w:spacing w:before="0" w:beforeAutospacing="0" w:after="0" w:afterAutospacing="0" w:line="500" w:lineRule="exact"/>
        <w:jc w:val="center"/>
        <w:rPr>
          <w:rFonts w:ascii="黑体" w:eastAsia="黑体" w:hAnsi="黑体"/>
          <w:bCs/>
          <w:sz w:val="44"/>
          <w:szCs w:val="44"/>
        </w:rPr>
      </w:pPr>
      <w:r>
        <w:rPr>
          <w:rFonts w:ascii="黑体" w:eastAsia="黑体" w:hAnsi="黑体" w:hint="eastAsia"/>
          <w:bCs/>
          <w:sz w:val="44"/>
          <w:szCs w:val="44"/>
        </w:rPr>
        <w:t>目 录</w:t>
      </w:r>
    </w:p>
    <w:p w:rsidR="0071274C">
      <w:pPr>
        <w:pStyle w:val="NormalWeb"/>
        <w:adjustRightInd w:val="0"/>
        <w:snapToGrid w:val="0"/>
        <w:spacing w:before="0" w:beforeAutospacing="0" w:after="0" w:afterAutospacing="0" w:line="500" w:lineRule="exact"/>
        <w:jc w:val="center"/>
        <w:rPr>
          <w:rFonts w:ascii="黑体" w:eastAsia="黑体" w:hAnsi="黑体"/>
          <w:bCs/>
          <w:sz w:val="44"/>
          <w:szCs w:val="44"/>
        </w:rPr>
      </w:pPr>
    </w:p>
    <w:p w:rsidR="0071274C" w:rsidP="00114965">
      <w:pPr>
        <w:pStyle w:val="NormalWeb"/>
        <w:adjustRightInd w:val="0"/>
        <w:snapToGrid w:val="0"/>
        <w:spacing w:before="0" w:beforeAutospacing="0" w:after="0" w:afterAutospacing="0" w:line="500" w:lineRule="exact"/>
        <w:ind w:firstLine="640" w:firstLineChars="200"/>
        <w:jc w:val="both"/>
        <w:rPr>
          <w:rFonts w:ascii="仿宋_GB2312" w:eastAsia="仿宋_GB2312" w:hAnsi="仿宋" w:cs="仿宋"/>
          <w:b/>
          <w:sz w:val="32"/>
          <w:szCs w:val="32"/>
        </w:rPr>
      </w:pPr>
      <w:r>
        <w:rPr>
          <w:rFonts w:ascii="仿宋_GB2312" w:eastAsia="仿宋_GB2312" w:hAnsi="仿宋" w:cs="仿宋" w:hint="eastAsia"/>
          <w:b/>
          <w:sz w:val="32"/>
          <w:szCs w:val="32"/>
        </w:rPr>
        <w:t>第一部分 部门概况</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1.主要职责</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2.部门预算单位构成</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3.2021年度主要工作任务</w:t>
      </w:r>
    </w:p>
    <w:p w:rsidR="0071274C" w:rsidP="00114965">
      <w:pPr>
        <w:pStyle w:val="NormalWeb"/>
        <w:adjustRightInd w:val="0"/>
        <w:snapToGrid w:val="0"/>
        <w:spacing w:before="0" w:beforeAutospacing="0" w:after="0" w:afterAutospacing="0" w:line="500" w:lineRule="exact"/>
        <w:ind w:firstLine="640" w:firstLineChars="200"/>
        <w:rPr>
          <w:rFonts w:ascii="仿宋_GB2312" w:eastAsia="仿宋_GB2312" w:hAnsi="仿宋" w:cs="仿宋"/>
          <w:b/>
          <w:sz w:val="32"/>
          <w:szCs w:val="32"/>
        </w:rPr>
      </w:pPr>
      <w:r>
        <w:rPr>
          <w:rFonts w:ascii="仿宋_GB2312" w:eastAsia="仿宋_GB2312" w:hAnsi="仿宋" w:cs="仿宋" w:hint="eastAsia"/>
          <w:b/>
          <w:sz w:val="32"/>
          <w:szCs w:val="32"/>
        </w:rPr>
        <w:t>第二部分 2021年部门预算表</w:t>
      </w:r>
    </w:p>
    <w:p w:rsidR="0071274C">
      <w:pPr>
        <w:pStyle w:val="NormalWeb"/>
        <w:adjustRightInd w:val="0"/>
        <w:snapToGrid w:val="0"/>
        <w:spacing w:before="0" w:beforeAutospacing="0" w:after="0" w:afterAutospacing="0" w:line="500" w:lineRule="exact"/>
        <w:ind w:firstLine="640" w:firstLineChars="200"/>
        <w:outlineLvl w:val="0"/>
        <w:rPr>
          <w:rFonts w:ascii="仿宋" w:eastAsia="仿宋" w:hAnsi="仿宋" w:cs="仿宋"/>
          <w:bCs/>
          <w:sz w:val="32"/>
          <w:szCs w:val="32"/>
        </w:rPr>
      </w:pPr>
      <w:r>
        <w:rPr>
          <w:rFonts w:ascii="仿宋" w:eastAsia="仿宋" w:hAnsi="仿宋" w:cs="仿宋" w:hint="eastAsia"/>
          <w:bCs/>
          <w:sz w:val="32"/>
          <w:szCs w:val="32"/>
        </w:rPr>
        <w:t>1.2021年部门财政拨款收支预算总表</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2.2021年部门一般公共预算支出预算表</w:t>
      </w:r>
    </w:p>
    <w:p w:rsidR="0071274C">
      <w:pPr>
        <w:pStyle w:val="NormalWeb"/>
        <w:adjustRightInd w:val="0"/>
        <w:snapToGrid w:val="0"/>
        <w:spacing w:before="0" w:beforeAutospacing="0" w:after="0" w:afterAutospacing="0" w:line="500" w:lineRule="exact"/>
        <w:ind w:firstLine="640" w:firstLineChars="200"/>
        <w:outlineLvl w:val="0"/>
        <w:rPr>
          <w:rFonts w:ascii="仿宋" w:eastAsia="仿宋" w:hAnsi="仿宋" w:cs="仿宋"/>
          <w:bCs/>
          <w:sz w:val="32"/>
          <w:szCs w:val="32"/>
        </w:rPr>
      </w:pPr>
      <w:r>
        <w:rPr>
          <w:rFonts w:ascii="仿宋" w:eastAsia="仿宋" w:hAnsi="仿宋" w:cs="仿宋" w:hint="eastAsia"/>
          <w:bCs/>
          <w:sz w:val="32"/>
          <w:szCs w:val="32"/>
        </w:rPr>
        <w:t>3.2021年部门一般公共预算基本支出预算表</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4.2021年部门政府性基金预算收支预算表</w:t>
      </w:r>
    </w:p>
    <w:p w:rsidR="0071274C">
      <w:pPr>
        <w:pStyle w:val="NormalWeb"/>
        <w:adjustRightInd w:val="0"/>
        <w:snapToGrid w:val="0"/>
        <w:spacing w:before="0" w:beforeAutospacing="0" w:after="0" w:afterAutospacing="0" w:line="500" w:lineRule="exact"/>
        <w:ind w:firstLine="640" w:firstLineChars="200"/>
        <w:outlineLvl w:val="0"/>
        <w:rPr>
          <w:rFonts w:ascii="仿宋" w:eastAsia="仿宋" w:hAnsi="仿宋" w:cs="仿宋"/>
          <w:bCs/>
          <w:sz w:val="32"/>
          <w:szCs w:val="32"/>
        </w:rPr>
      </w:pPr>
      <w:r>
        <w:rPr>
          <w:rFonts w:ascii="仿宋" w:eastAsia="仿宋" w:hAnsi="仿宋" w:cs="仿宋" w:hint="eastAsia"/>
          <w:bCs/>
          <w:sz w:val="32"/>
          <w:szCs w:val="32"/>
        </w:rPr>
        <w:t>5.2021年部门国有资本经营收支预算表</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6.2021年部门收支预算总表</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7.2021年部门收入预算总表</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8.2021年部门支出预算总表</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9.2021年部门政府采购支出表</w:t>
      </w:r>
    </w:p>
    <w:p w:rsidR="0071274C" w:rsidRPr="004B5ABD">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sidRPr="004B5ABD">
        <w:rPr>
          <w:rFonts w:ascii="仿宋" w:eastAsia="仿宋" w:hAnsi="仿宋" w:cs="仿宋" w:hint="eastAsia"/>
          <w:bCs/>
          <w:sz w:val="32"/>
          <w:szCs w:val="32"/>
        </w:rPr>
        <w:t>10.2021年部门政府购买服务支出表</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11.2021年县级部门专项资金清单</w:t>
      </w:r>
    </w:p>
    <w:p w:rsidR="004B5ABD">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12.2021年部门整体支出绩效目标表</w:t>
      </w:r>
    </w:p>
    <w:p w:rsidR="004B5ABD">
      <w:pPr>
        <w:pStyle w:val="NormalWeb"/>
        <w:adjustRightInd w:val="0"/>
        <w:snapToGrid w:val="0"/>
        <w:spacing w:before="0" w:beforeAutospacing="0" w:after="0" w:afterAutospacing="0" w:line="500" w:lineRule="exact"/>
        <w:ind w:firstLine="640" w:firstLineChars="200"/>
        <w:rPr>
          <w:rFonts w:ascii="仿宋" w:eastAsia="仿宋" w:hAnsi="仿宋" w:cs="仿宋"/>
          <w:bCs/>
          <w:color w:val="FF0000"/>
          <w:sz w:val="32"/>
          <w:szCs w:val="32"/>
        </w:rPr>
      </w:pPr>
      <w:r>
        <w:rPr>
          <w:rFonts w:ascii="仿宋" w:eastAsia="仿宋" w:hAnsi="仿宋" w:cs="仿宋" w:hint="eastAsia"/>
          <w:bCs/>
          <w:sz w:val="32"/>
          <w:szCs w:val="32"/>
        </w:rPr>
        <w:t>13.2021年部门绩效目标申报表</w:t>
      </w:r>
    </w:p>
    <w:p w:rsidR="0071274C" w:rsidP="00114965">
      <w:pPr>
        <w:pStyle w:val="NormalWeb"/>
        <w:adjustRightInd w:val="0"/>
        <w:snapToGrid w:val="0"/>
        <w:spacing w:before="0" w:beforeAutospacing="0" w:after="0" w:afterAutospacing="0" w:line="500" w:lineRule="exact"/>
        <w:ind w:firstLine="640" w:firstLineChars="200"/>
        <w:rPr>
          <w:rFonts w:ascii="仿宋_GB2312" w:eastAsia="仿宋_GB2312" w:hAnsi="仿宋" w:cs="仿宋"/>
          <w:b/>
          <w:sz w:val="32"/>
          <w:szCs w:val="32"/>
        </w:rPr>
      </w:pPr>
      <w:r>
        <w:rPr>
          <w:rFonts w:ascii="仿宋_GB2312" w:eastAsia="仿宋_GB2312" w:hAnsi="仿宋" w:cs="仿宋" w:hint="eastAsia"/>
          <w:b/>
          <w:sz w:val="32"/>
          <w:szCs w:val="32"/>
        </w:rPr>
        <w:t>第三部分 2021年部门预算情况说明</w:t>
      </w:r>
    </w:p>
    <w:p w:rsidR="0071274C">
      <w:pPr>
        <w:pStyle w:val="NormalWeb"/>
        <w:adjustRightInd w:val="0"/>
        <w:snapToGrid w:val="0"/>
        <w:spacing w:before="0" w:beforeAutospacing="0" w:after="0" w:afterAutospacing="0" w:line="500" w:lineRule="exact"/>
        <w:ind w:firstLine="640" w:firstLineChars="200"/>
        <w:outlineLvl w:val="0"/>
        <w:rPr>
          <w:rFonts w:ascii="仿宋" w:eastAsia="仿宋" w:hAnsi="仿宋" w:cs="仿宋"/>
          <w:bCs/>
          <w:sz w:val="32"/>
          <w:szCs w:val="32"/>
        </w:rPr>
      </w:pPr>
      <w:r>
        <w:rPr>
          <w:rFonts w:ascii="仿宋" w:eastAsia="仿宋" w:hAnsi="仿宋" w:cs="仿宋" w:hint="eastAsia"/>
          <w:bCs/>
          <w:sz w:val="32"/>
          <w:szCs w:val="32"/>
        </w:rPr>
        <w:t>1.关于2021年财政拨款收支预算总体情况说明</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2.关于2021年一般公共预算财政拨款情况说明</w:t>
      </w:r>
    </w:p>
    <w:p w:rsidR="0071274C">
      <w:pPr>
        <w:pStyle w:val="NormalWeb"/>
        <w:adjustRightInd w:val="0"/>
        <w:snapToGrid w:val="0"/>
        <w:spacing w:before="0" w:beforeAutospacing="0" w:after="0" w:afterAutospacing="0" w:line="500" w:lineRule="exact"/>
        <w:ind w:firstLine="640" w:firstLineChars="200"/>
        <w:outlineLvl w:val="0"/>
        <w:rPr>
          <w:rFonts w:ascii="仿宋" w:eastAsia="仿宋" w:hAnsi="仿宋" w:cs="仿宋"/>
          <w:bCs/>
          <w:sz w:val="32"/>
          <w:szCs w:val="32"/>
        </w:rPr>
      </w:pPr>
      <w:r>
        <w:rPr>
          <w:rFonts w:ascii="仿宋" w:eastAsia="仿宋" w:hAnsi="仿宋" w:cs="仿宋" w:hint="eastAsia"/>
          <w:bCs/>
          <w:sz w:val="32"/>
          <w:szCs w:val="32"/>
        </w:rPr>
        <w:t>3.关于2021年一般公共预算基本支出情况说明</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4.关于2021年政府性基金预算拨款情况说明</w:t>
      </w:r>
    </w:p>
    <w:p w:rsidR="0071274C">
      <w:pPr>
        <w:pStyle w:val="NormalWeb"/>
        <w:adjustRightInd w:val="0"/>
        <w:snapToGrid w:val="0"/>
        <w:spacing w:before="0" w:beforeAutospacing="0" w:after="0" w:afterAutospacing="0" w:line="500" w:lineRule="exact"/>
        <w:ind w:firstLine="640" w:firstLineChars="200"/>
        <w:outlineLvl w:val="0"/>
        <w:rPr>
          <w:rFonts w:ascii="仿宋" w:eastAsia="仿宋" w:hAnsi="仿宋" w:cs="仿宋"/>
          <w:bCs/>
          <w:sz w:val="32"/>
          <w:szCs w:val="32"/>
        </w:rPr>
      </w:pPr>
      <w:r>
        <w:rPr>
          <w:rFonts w:ascii="仿宋" w:eastAsia="仿宋" w:hAnsi="仿宋" w:cs="仿宋" w:hint="eastAsia"/>
          <w:bCs/>
          <w:sz w:val="32"/>
          <w:szCs w:val="32"/>
        </w:rPr>
        <w:t>5.关于2021年国有资本经营预算拨款情况说明</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6.关于2021年收支预算总体情况说明</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7.关于2021年收入预算情况说明</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8.关于2021年支出预算情况说明</w:t>
      </w:r>
    </w:p>
    <w:p w:rsidR="0071274C">
      <w:pPr>
        <w:pStyle w:val="NormalWeb"/>
        <w:adjustRightInd w:val="0"/>
        <w:snapToGrid w:val="0"/>
        <w:spacing w:before="0" w:beforeAutospacing="0" w:after="0" w:afterAutospacing="0" w:line="500" w:lineRule="exact"/>
        <w:ind w:firstLine="640" w:firstLineChars="200"/>
        <w:rPr>
          <w:rFonts w:ascii="仿宋" w:eastAsia="仿宋" w:hAnsi="仿宋" w:cs="仿宋"/>
          <w:bCs/>
          <w:sz w:val="32"/>
          <w:szCs w:val="32"/>
        </w:rPr>
      </w:pPr>
      <w:r>
        <w:rPr>
          <w:rFonts w:ascii="仿宋" w:eastAsia="仿宋" w:hAnsi="仿宋" w:cs="仿宋" w:hint="eastAsia"/>
          <w:bCs/>
          <w:sz w:val="32"/>
          <w:szCs w:val="32"/>
        </w:rPr>
        <w:t>9.其他重要事项情况说明</w:t>
      </w:r>
    </w:p>
    <w:p w:rsidR="0071274C" w:rsidP="00114965">
      <w:pPr>
        <w:pStyle w:val="NormalWeb"/>
        <w:adjustRightInd w:val="0"/>
        <w:snapToGrid w:val="0"/>
        <w:spacing w:before="0" w:beforeAutospacing="0" w:after="0" w:afterAutospacing="0" w:line="500" w:lineRule="exact"/>
        <w:ind w:firstLine="640" w:firstLineChars="200"/>
        <w:rPr>
          <w:rFonts w:ascii="仿宋_GB2312" w:eastAsia="仿宋_GB2312" w:hAnsi="仿宋" w:cs="仿宋"/>
          <w:b/>
          <w:sz w:val="32"/>
          <w:szCs w:val="32"/>
        </w:rPr>
      </w:pPr>
      <w:r>
        <w:rPr>
          <w:rFonts w:ascii="仿宋_GB2312" w:eastAsia="仿宋_GB2312" w:hAnsi="仿宋" w:cs="仿宋" w:hint="eastAsia"/>
          <w:b/>
          <w:sz w:val="32"/>
          <w:szCs w:val="32"/>
        </w:rPr>
        <w:t>第四部分 名词解释</w:t>
      </w:r>
    </w:p>
    <w:p w:rsidR="0071274C" w:rsidP="00114965">
      <w:pPr>
        <w:pStyle w:val="NormalWeb"/>
        <w:adjustRightInd w:val="0"/>
        <w:snapToGrid w:val="0"/>
        <w:spacing w:before="0" w:beforeAutospacing="0" w:after="0" w:afterAutospacing="0" w:line="500" w:lineRule="exact"/>
        <w:ind w:firstLine="640" w:firstLineChars="200"/>
        <w:jc w:val="center"/>
        <w:rPr>
          <w:rFonts w:ascii="仿宋_GB2312" w:eastAsia="仿宋_GB2312" w:hAnsi="仿宋" w:cs="仿宋"/>
          <w:b/>
          <w:sz w:val="32"/>
          <w:szCs w:val="32"/>
        </w:rPr>
      </w:pPr>
    </w:p>
    <w:p w:rsidR="0071274C" w:rsidP="00114965">
      <w:pPr>
        <w:pStyle w:val="NormalWeb"/>
        <w:adjustRightInd w:val="0"/>
        <w:snapToGrid w:val="0"/>
        <w:spacing w:before="0" w:beforeAutospacing="0" w:after="0" w:afterAutospacing="0" w:line="500" w:lineRule="exact"/>
        <w:ind w:firstLine="640" w:firstLineChars="200"/>
        <w:jc w:val="center"/>
        <w:rPr>
          <w:rFonts w:ascii="仿宋_GB2312" w:eastAsia="仿宋_GB2312" w:hAnsi="仿宋" w:cs="仿宋"/>
          <w:b/>
          <w:sz w:val="32"/>
          <w:szCs w:val="32"/>
        </w:rPr>
      </w:pPr>
    </w:p>
    <w:p w:rsidR="0071274C" w:rsidP="00114965">
      <w:pPr>
        <w:pStyle w:val="NormalWeb"/>
        <w:adjustRightInd w:val="0"/>
        <w:snapToGrid w:val="0"/>
        <w:spacing w:before="0" w:beforeAutospacing="0" w:after="0" w:afterAutospacing="0" w:line="500" w:lineRule="exact"/>
        <w:ind w:firstLine="640" w:firstLineChars="200"/>
        <w:jc w:val="center"/>
        <w:rPr>
          <w:rFonts w:ascii="仿宋_GB2312" w:eastAsia="仿宋_GB2312" w:hAnsi="仿宋" w:cs="仿宋"/>
          <w:b/>
          <w:sz w:val="32"/>
          <w:szCs w:val="32"/>
        </w:rPr>
      </w:pPr>
    </w:p>
    <w:p w:rsidR="0071274C" w:rsidP="00114965">
      <w:pPr>
        <w:pStyle w:val="NormalWeb"/>
        <w:adjustRightInd w:val="0"/>
        <w:snapToGrid w:val="0"/>
        <w:spacing w:before="0" w:beforeAutospacing="0" w:after="0" w:afterAutospacing="0" w:line="500" w:lineRule="exact"/>
        <w:ind w:firstLine="640" w:firstLineChars="200"/>
        <w:jc w:val="center"/>
        <w:rPr>
          <w:rFonts w:ascii="仿宋_GB2312" w:eastAsia="仿宋_GB2312" w:hAnsi="仿宋" w:cs="仿宋"/>
          <w:b/>
          <w:sz w:val="32"/>
          <w:szCs w:val="32"/>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r>
        <w:rPr>
          <w:rFonts w:ascii="黑体" w:eastAsia="黑体" w:hAnsi="黑体" w:hint="eastAsia"/>
          <w:bCs/>
          <w:sz w:val="36"/>
          <w:szCs w:val="36"/>
        </w:rPr>
        <w:t>第一部分 部门概况</w:t>
      </w:r>
    </w:p>
    <w:p w:rsidR="0071274C">
      <w:pPr>
        <w:pStyle w:val="NormalWeb"/>
        <w:adjustRightInd w:val="0"/>
        <w:snapToGrid w:val="0"/>
        <w:spacing w:before="0" w:beforeAutospacing="0" w:after="0" w:afterAutospacing="0" w:line="360" w:lineRule="auto"/>
        <w:ind w:firstLine="627" w:firstLineChars="196"/>
        <w:jc w:val="both"/>
      </w:pPr>
      <w:r>
        <w:rPr>
          <w:rFonts w:ascii="黑体" w:eastAsia="黑体" w:hAnsi="黑体" w:hint="eastAsia"/>
          <w:bCs/>
          <w:sz w:val="32"/>
          <w:szCs w:val="32"/>
        </w:rPr>
        <w:t>一、主要职责</w:t>
      </w:r>
    </w:p>
    <w:p w:rsidR="007D4D9B" w:rsidRPr="007D4D9B" w:rsidP="007D4D9B">
      <w:pPr>
        <w:ind w:firstLine="640" w:firstLineChars="200"/>
        <w:rPr>
          <w:rFonts w:ascii="仿宋" w:eastAsia="仿宋" w:hAnsi="仿宋"/>
          <w:sz w:val="32"/>
          <w:szCs w:val="32"/>
        </w:rPr>
      </w:pPr>
      <w:r w:rsidRPr="007D4D9B">
        <w:rPr>
          <w:rFonts w:ascii="仿宋" w:eastAsia="仿宋" w:hAnsi="仿宋" w:hint="eastAsia"/>
          <w:sz w:val="32"/>
          <w:szCs w:val="32"/>
        </w:rPr>
        <w:t>1、贯彻执行中央关于宣传思想文化工作重大方针、政策和事业发展总体规划，督促检查落实情况；按照上级宣传部门和县委要求，安排布置全县宣传思想文化工作，指导协调各乡镇和县直宣传文化系统各部门开展宣传思想工作。</w:t>
      </w:r>
    </w:p>
    <w:p w:rsidR="007D4D9B" w:rsidRPr="007D4D9B" w:rsidP="007D4D9B">
      <w:pPr>
        <w:ind w:firstLine="640" w:firstLineChars="200"/>
        <w:rPr>
          <w:rFonts w:ascii="仿宋" w:eastAsia="仿宋" w:hAnsi="仿宋"/>
          <w:sz w:val="32"/>
          <w:szCs w:val="32"/>
        </w:rPr>
      </w:pPr>
      <w:r w:rsidRPr="007D4D9B">
        <w:rPr>
          <w:rFonts w:ascii="仿宋" w:eastAsia="仿宋" w:hAnsi="仿宋" w:hint="eastAsia"/>
          <w:sz w:val="32"/>
          <w:szCs w:val="32"/>
        </w:rPr>
        <w:t>2、负责指导全县理论研究、理论学习、理论宣传工作，组织推动理论武装工作，负责全县副科级以上单位党组织理论学习中心组部署、检查、指导。</w:t>
      </w:r>
    </w:p>
    <w:p w:rsidR="007D4D9B" w:rsidRPr="007D4D9B" w:rsidP="007D4D9B">
      <w:pPr>
        <w:ind w:firstLine="640" w:firstLineChars="200"/>
        <w:rPr>
          <w:rFonts w:ascii="仿宋" w:eastAsia="仿宋" w:hAnsi="仿宋"/>
          <w:sz w:val="32"/>
          <w:szCs w:val="32"/>
        </w:rPr>
      </w:pPr>
      <w:r w:rsidRPr="007D4D9B">
        <w:rPr>
          <w:rFonts w:ascii="仿宋" w:eastAsia="仿宋" w:hAnsi="仿宋" w:hint="eastAsia"/>
          <w:sz w:val="32"/>
          <w:szCs w:val="32"/>
        </w:rPr>
        <w:t>3、负责规划、部署全县性思想政治工作任务；承担县委思想政治工作领导小组办公室工作；配合县委组织部做好党员教</w:t>
      </w:r>
      <w:r w:rsidRPr="007D4D9B">
        <w:rPr>
          <w:rFonts w:ascii="仿宋" w:eastAsia="仿宋" w:hAnsi="仿宋" w:hint="eastAsia"/>
          <w:sz w:val="32"/>
          <w:szCs w:val="32"/>
        </w:rPr>
        <w:t>育工作，会同有关部门研究和改进群众思想教育工作。</w:t>
      </w:r>
    </w:p>
    <w:p w:rsidR="007D4D9B" w:rsidRPr="007D4D9B" w:rsidP="007D4D9B">
      <w:pPr>
        <w:ind w:firstLine="640" w:firstLineChars="200"/>
        <w:rPr>
          <w:rFonts w:ascii="仿宋" w:eastAsia="仿宋" w:hAnsi="仿宋"/>
          <w:sz w:val="32"/>
          <w:szCs w:val="32"/>
        </w:rPr>
      </w:pPr>
      <w:r w:rsidRPr="007D4D9B">
        <w:rPr>
          <w:rFonts w:ascii="仿宋" w:eastAsia="仿宋" w:hAnsi="仿宋" w:hint="eastAsia"/>
          <w:sz w:val="32"/>
          <w:szCs w:val="32"/>
        </w:rPr>
        <w:t>4、负责正确舆论的引导，指导、协调县直新闻单位工作；负责落实县委确定的各项外宣工作任务，组织全县突发公共事件应急新闻工作。</w:t>
      </w:r>
    </w:p>
    <w:p w:rsidR="007D4D9B" w:rsidRPr="007D4D9B" w:rsidP="007D4D9B">
      <w:pPr>
        <w:ind w:firstLine="640" w:firstLineChars="200"/>
        <w:rPr>
          <w:rFonts w:ascii="仿宋" w:eastAsia="仿宋" w:hAnsi="仿宋"/>
          <w:sz w:val="32"/>
          <w:szCs w:val="32"/>
        </w:rPr>
      </w:pPr>
      <w:r w:rsidRPr="007D4D9B">
        <w:rPr>
          <w:rFonts w:ascii="仿宋" w:eastAsia="仿宋" w:hAnsi="仿宋" w:hint="eastAsia"/>
          <w:sz w:val="32"/>
          <w:szCs w:val="32"/>
        </w:rPr>
        <w:t>5、指导全县精神文明创建工作，从宏观上统筹指导协同推动全县精神产品生产的创作和生产，协调组织中华优秀传统文化传承发展有关工作，指导协调推动群众文化建设；组织协调、协同有关部门做好社会宣传工作，组织指导、协调全县“扫黄打非”工作。</w:t>
      </w:r>
    </w:p>
    <w:p w:rsidR="007D4D9B" w:rsidRPr="007D4D9B" w:rsidP="007D4D9B">
      <w:pPr>
        <w:ind w:firstLine="640" w:firstLineChars="200"/>
        <w:rPr>
          <w:rFonts w:ascii="仿宋" w:eastAsia="仿宋" w:hAnsi="仿宋"/>
          <w:sz w:val="32"/>
          <w:szCs w:val="32"/>
        </w:rPr>
      </w:pPr>
      <w:r w:rsidRPr="007D4D9B">
        <w:rPr>
          <w:rFonts w:ascii="仿宋" w:eastAsia="仿宋" w:hAnsi="仿宋" w:hint="eastAsia"/>
          <w:sz w:val="32"/>
          <w:szCs w:val="32"/>
        </w:rPr>
        <w:t>6、统筹指导协调全县文化体制改革和文化事业、文化产业发展，按规定负责县级文化资金管理工作。</w:t>
      </w:r>
    </w:p>
    <w:p w:rsidR="007D4D9B" w:rsidRPr="007D4D9B" w:rsidP="007D4D9B">
      <w:pPr>
        <w:ind w:firstLine="640" w:firstLineChars="200"/>
        <w:rPr>
          <w:rFonts w:ascii="仿宋" w:eastAsia="仿宋" w:hAnsi="仿宋"/>
          <w:sz w:val="32"/>
          <w:szCs w:val="32"/>
        </w:rPr>
      </w:pPr>
      <w:r w:rsidRPr="007D4D9B">
        <w:rPr>
          <w:rFonts w:ascii="仿宋" w:eastAsia="仿宋" w:hAnsi="仿宋" w:hint="eastAsia"/>
          <w:sz w:val="32"/>
          <w:szCs w:val="32"/>
        </w:rPr>
        <w:t>7、统筹协调组织开展全县新闻发布工作，会同有关部门做好来访记者采访事务方面的工作，负责全县新闻记者证的管理。</w:t>
      </w:r>
    </w:p>
    <w:p w:rsidR="007D4D9B" w:rsidRPr="007D4D9B" w:rsidP="007D4D9B">
      <w:pPr>
        <w:ind w:firstLine="640" w:firstLineChars="200"/>
        <w:rPr>
          <w:rFonts w:ascii="仿宋" w:eastAsia="仿宋" w:hAnsi="仿宋"/>
          <w:sz w:val="32"/>
          <w:szCs w:val="32"/>
        </w:rPr>
      </w:pPr>
      <w:r w:rsidRPr="007D4D9B">
        <w:rPr>
          <w:rFonts w:ascii="仿宋" w:eastAsia="仿宋" w:hAnsi="仿宋" w:hint="eastAsia"/>
          <w:sz w:val="32"/>
          <w:szCs w:val="32"/>
        </w:rPr>
        <w:t>8、受县委委托，会同县委组织部管理宣传口各单位新闻、文化、互联网信息等方面县直宣传思想文化单位的领导干部；负责有关重要宣传舆论阵地和重要岗位领导干部管理。对乡镇宣传委员的任免提出意见；负责组织开展制定对宣传系统干部的教育培训和有关人才工作；负责对全县新闻、政工系统、专业技术职称评审工作；配合有关部门做好宣传口知识分子工作。</w:t>
      </w:r>
    </w:p>
    <w:p w:rsidR="007D4D9B" w:rsidRPr="007D4D9B" w:rsidP="007D4D9B">
      <w:pPr>
        <w:pStyle w:val="NormalWeb"/>
        <w:adjustRightInd w:val="0"/>
        <w:snapToGrid w:val="0"/>
        <w:spacing w:before="0" w:beforeAutospacing="0" w:after="0" w:afterAutospacing="0" w:line="600" w:lineRule="exact"/>
        <w:ind w:firstLine="640" w:firstLineChars="200"/>
        <w:jc w:val="both"/>
        <w:rPr>
          <w:rFonts w:ascii="仿宋" w:eastAsia="仿宋" w:hAnsi="仿宋"/>
          <w:sz w:val="32"/>
          <w:szCs w:val="32"/>
        </w:rPr>
      </w:pPr>
      <w:r w:rsidRPr="007D4D9B">
        <w:rPr>
          <w:rFonts w:ascii="仿宋" w:eastAsia="仿宋" w:hAnsi="仿宋" w:hint="eastAsia"/>
          <w:sz w:val="32"/>
          <w:szCs w:val="32"/>
        </w:rPr>
        <w:t>9、归口领导县融媒体中心，受县委委托管理县委讲师组、县文联。</w:t>
      </w:r>
    </w:p>
    <w:p w:rsidR="007D4D9B" w:rsidRPr="007D4D9B" w:rsidP="007D4D9B">
      <w:pPr>
        <w:pStyle w:val="NormalWeb"/>
        <w:adjustRightInd w:val="0"/>
        <w:snapToGrid w:val="0"/>
        <w:spacing w:before="0" w:beforeAutospacing="0" w:after="0" w:afterAutospacing="0" w:line="600" w:lineRule="exact"/>
        <w:ind w:firstLine="640" w:firstLineChars="200"/>
        <w:jc w:val="both"/>
        <w:rPr>
          <w:rFonts w:ascii="仿宋" w:eastAsia="仿宋" w:hAnsi="仿宋"/>
          <w:sz w:val="32"/>
          <w:szCs w:val="32"/>
        </w:rPr>
      </w:pPr>
      <w:r w:rsidRPr="007D4D9B">
        <w:rPr>
          <w:rFonts w:ascii="仿宋" w:eastAsia="仿宋" w:hAnsi="仿宋" w:hint="eastAsia"/>
          <w:sz w:val="32"/>
          <w:szCs w:val="32"/>
        </w:rPr>
        <w:t>10、贯彻上级精神文明建设指导委员会及其办公室工作部署，组织指导、协调文明创建活动和全县公民道德建设，组织评选精神文明建设先进典型。负责全县志愿者服务工作的统筹规划、协调指导、督促检查和经验推广。</w:t>
      </w:r>
    </w:p>
    <w:p w:rsidR="007D4D9B" w:rsidRPr="007D4D9B" w:rsidP="007D4D9B">
      <w:pPr>
        <w:pStyle w:val="NormalWeb"/>
        <w:adjustRightInd w:val="0"/>
        <w:snapToGrid w:val="0"/>
        <w:spacing w:before="0" w:beforeAutospacing="0" w:after="0" w:afterAutospacing="0" w:line="600" w:lineRule="exact"/>
        <w:ind w:firstLine="640" w:firstLineChars="200"/>
        <w:jc w:val="both"/>
        <w:rPr>
          <w:rFonts w:ascii="仿宋" w:eastAsia="仿宋" w:hAnsi="仿宋"/>
          <w:sz w:val="32"/>
          <w:szCs w:val="32"/>
        </w:rPr>
      </w:pPr>
      <w:r w:rsidRPr="007D4D9B">
        <w:rPr>
          <w:rFonts w:ascii="仿宋" w:eastAsia="仿宋" w:hAnsi="仿宋" w:hint="eastAsia"/>
          <w:sz w:val="32"/>
          <w:szCs w:val="32"/>
        </w:rPr>
        <w:t>11、完成市委宣传部和县委交给的其他任务。</w:t>
      </w:r>
    </w:p>
    <w:p w:rsidR="0071274C">
      <w:pPr>
        <w:pStyle w:val="NormalWeb"/>
        <w:adjustRightInd w:val="0"/>
        <w:snapToGrid w:val="0"/>
        <w:spacing w:before="0" w:beforeAutospacing="0" w:after="0" w:afterAutospacing="0" w:line="360" w:lineRule="auto"/>
        <w:ind w:firstLine="627" w:firstLineChars="196"/>
        <w:jc w:val="both"/>
      </w:pPr>
      <w:r>
        <w:rPr>
          <w:rFonts w:ascii="黑体" w:eastAsia="黑体" w:hAnsi="黑体" w:hint="eastAsia"/>
          <w:bCs/>
          <w:sz w:val="32"/>
          <w:szCs w:val="32"/>
        </w:rPr>
        <w:t>二、部门预算单位构成</w:t>
      </w:r>
    </w:p>
    <w:p w:rsidR="0071274C">
      <w:pPr>
        <w:pStyle w:val="NormalWeb"/>
        <w:adjustRightInd w:val="0"/>
        <w:snapToGrid w:val="0"/>
        <w:spacing w:before="0" w:beforeAutospacing="0" w:after="0" w:afterAutospacing="0" w:line="360" w:lineRule="auto"/>
        <w:ind w:firstLine="627" w:firstLineChars="196"/>
        <w:jc w:val="both"/>
        <w:rPr>
          <w:rFonts w:ascii="仿宋" w:eastAsia="仿宋" w:hAnsi="仿宋"/>
          <w:sz w:val="32"/>
          <w:szCs w:val="32"/>
        </w:rPr>
      </w:pPr>
      <w:r>
        <w:rPr>
          <w:rFonts w:ascii="仿宋" w:eastAsia="仿宋" w:hAnsi="仿宋" w:hint="eastAsia"/>
          <w:sz w:val="32"/>
          <w:szCs w:val="32"/>
        </w:rPr>
        <w:t>从预算单位构成看，</w:t>
      </w:r>
      <w:r>
        <w:rPr>
          <w:rFonts w:ascii="仿宋" w:eastAsia="仿宋" w:hAnsi="仿宋" w:cs="仿宋" w:hint="eastAsia"/>
          <w:bCs/>
          <w:sz w:val="32"/>
          <w:szCs w:val="32"/>
        </w:rPr>
        <w:t>寿县</w:t>
      </w:r>
      <w:r w:rsidR="007D4D9B">
        <w:rPr>
          <w:rFonts w:ascii="仿宋" w:eastAsia="仿宋" w:hAnsi="仿宋" w:cs="仿宋" w:hint="eastAsia"/>
          <w:bCs/>
          <w:sz w:val="32"/>
          <w:szCs w:val="32"/>
        </w:rPr>
        <w:t>县委宣传部</w:t>
      </w:r>
      <w:r>
        <w:rPr>
          <w:rFonts w:ascii="仿宋" w:eastAsia="仿宋" w:hAnsi="仿宋" w:hint="eastAsia"/>
          <w:sz w:val="32"/>
          <w:szCs w:val="32"/>
        </w:rPr>
        <w:t>2021</w:t>
      </w:r>
      <w:r w:rsidR="007D4D9B">
        <w:rPr>
          <w:rFonts w:ascii="仿宋" w:eastAsia="仿宋" w:hAnsi="仿宋" w:hint="eastAsia"/>
          <w:sz w:val="32"/>
          <w:szCs w:val="32"/>
        </w:rPr>
        <w:t>年度部门预算仅包括本级</w:t>
      </w:r>
      <w:r>
        <w:rPr>
          <w:rFonts w:ascii="仿宋" w:eastAsia="仿宋" w:hAnsi="仿宋" w:hint="eastAsia"/>
          <w:sz w:val="32"/>
          <w:szCs w:val="32"/>
        </w:rPr>
        <w:t>预算，纳入部门预算编制范围的单位共</w:t>
      </w:r>
      <w:r w:rsidR="00A1060B">
        <w:rPr>
          <w:rFonts w:ascii="仿宋" w:eastAsia="仿宋" w:hAnsi="仿宋" w:hint="eastAsia"/>
          <w:sz w:val="32"/>
          <w:szCs w:val="32"/>
        </w:rPr>
        <w:t>1</w:t>
      </w:r>
      <w:r>
        <w:rPr>
          <w:rFonts w:ascii="仿宋" w:eastAsia="仿宋" w:hAnsi="仿宋" w:hint="eastAsia"/>
          <w:sz w:val="32"/>
          <w:szCs w:val="32"/>
        </w:rPr>
        <w:t>个，具体情况见下表。</w:t>
      </w:r>
    </w:p>
    <w:tbl>
      <w:tblPr>
        <w:tblW w:w="9000" w:type="dxa"/>
        <w:tblInd w:w="288" w:type="dxa"/>
        <w:shd w:val="clear" w:color="auto" w:fill="FFFFFF"/>
        <w:tblLayout w:type="fixed"/>
        <w:tblCellMar>
          <w:left w:w="0" w:type="dxa"/>
          <w:right w:w="0" w:type="dxa"/>
        </w:tblCellMar>
        <w:tblLook w:val="0000"/>
      </w:tblPr>
      <w:tblGrid>
        <w:gridCol w:w="900"/>
        <w:gridCol w:w="3600"/>
        <w:gridCol w:w="4500"/>
      </w:tblGrid>
      <w:tr>
        <w:tblPrEx>
          <w:tblW w:w="9000" w:type="dxa"/>
          <w:tblInd w:w="288" w:type="dxa"/>
          <w:shd w:val="clear" w:color="auto" w:fill="FFFFFF"/>
          <w:tblLayout w:type="fixed"/>
          <w:tblCellMar>
            <w:left w:w="0" w:type="dxa"/>
            <w:right w:w="0" w:type="dxa"/>
          </w:tblCellMar>
          <w:tblLook w:val="0000"/>
        </w:tblPrEx>
        <w:trPr>
          <w:trHeight w:hRule="exact" w:val="397"/>
        </w:trPr>
        <w:tc>
          <w:tcPr>
            <w:tcW w:w="90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71274C">
            <w:pPr>
              <w:adjustRightInd w:val="0"/>
              <w:snapToGrid w:val="0"/>
              <w:spacing w:line="360" w:lineRule="auto"/>
              <w:jc w:val="center"/>
              <w:rPr>
                <w:rFonts w:ascii="仿宋_GB2312" w:eastAsia="仿宋_GB2312" w:hAnsi="宋体"/>
                <w:sz w:val="24"/>
              </w:rPr>
            </w:pPr>
            <w:r>
              <w:rPr>
                <w:rFonts w:ascii="仿宋_GB2312" w:eastAsia="仿宋_GB2312" w:hAnsi="宋体" w:hint="eastAsia"/>
                <w:sz w:val="24"/>
              </w:rPr>
              <w:t>序号</w:t>
            </w:r>
          </w:p>
        </w:tc>
        <w:tc>
          <w:tcPr>
            <w:tcW w:w="360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71274C">
            <w:pPr>
              <w:adjustRightInd w:val="0"/>
              <w:snapToGrid w:val="0"/>
              <w:spacing w:line="360" w:lineRule="auto"/>
              <w:jc w:val="center"/>
              <w:rPr>
                <w:rFonts w:ascii="仿宋_GB2312" w:eastAsia="仿宋_GB2312" w:hAnsi="宋体"/>
                <w:sz w:val="24"/>
              </w:rPr>
            </w:pPr>
            <w:r>
              <w:rPr>
                <w:rFonts w:ascii="仿宋_GB2312" w:eastAsia="仿宋_GB2312" w:hAnsi="宋体" w:hint="eastAsia"/>
                <w:sz w:val="24"/>
              </w:rPr>
              <w:t>单位名称</w:t>
            </w:r>
          </w:p>
        </w:tc>
        <w:tc>
          <w:tcPr>
            <w:tcW w:w="4500" w:type="dxa"/>
            <w:tcBorders>
              <w:top w:val="single" w:sz="8" w:space="0" w:color="auto"/>
              <w:left w:val="nil"/>
              <w:bottom w:val="single" w:sz="8" w:space="0" w:color="auto"/>
              <w:right w:val="single" w:sz="8" w:space="0" w:color="auto"/>
            </w:tcBorders>
            <w:shd w:val="clear" w:color="auto" w:fill="FFFFFF"/>
          </w:tcPr>
          <w:p w:rsidR="0071274C">
            <w:pPr>
              <w:adjustRightInd w:val="0"/>
              <w:snapToGrid w:val="0"/>
              <w:spacing w:line="360" w:lineRule="auto"/>
              <w:jc w:val="center"/>
              <w:rPr>
                <w:rFonts w:ascii="仿宋_GB2312" w:eastAsia="仿宋_GB2312" w:hAnsi="宋体"/>
                <w:sz w:val="24"/>
              </w:rPr>
            </w:pPr>
            <w:r>
              <w:rPr>
                <w:rFonts w:ascii="仿宋_GB2312" w:eastAsia="仿宋_GB2312" w:hAnsi="宋体" w:hint="eastAsia"/>
                <w:sz w:val="24"/>
              </w:rPr>
              <w:t>单位性质</w:t>
            </w:r>
          </w:p>
        </w:tc>
      </w:tr>
      <w:tr>
        <w:tblPrEx>
          <w:tblW w:w="9000" w:type="dxa"/>
          <w:tblInd w:w="288" w:type="dxa"/>
          <w:shd w:val="clear" w:color="auto" w:fill="FFFFFF"/>
          <w:tblLayout w:type="fixed"/>
          <w:tblCellMar>
            <w:left w:w="0" w:type="dxa"/>
            <w:right w:w="0" w:type="dxa"/>
          </w:tblCellMar>
          <w:tblLook w:val="0000"/>
        </w:tblPrEx>
        <w:trPr>
          <w:trHeight w:hRule="exact" w:val="397"/>
        </w:trPr>
        <w:tc>
          <w:tcPr>
            <w:tcW w:w="90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71274C">
            <w:pPr>
              <w:adjustRightInd w:val="0"/>
              <w:snapToGrid w:val="0"/>
              <w:spacing w:line="360" w:lineRule="auto"/>
              <w:jc w:val="center"/>
              <w:rPr>
                <w:rFonts w:ascii="仿宋_GB2312" w:eastAsia="仿宋_GB2312" w:hAnsi="宋体" w:cs="宋体"/>
                <w:sz w:val="24"/>
              </w:rPr>
            </w:pPr>
            <w:r>
              <w:rPr>
                <w:rFonts w:ascii="仿宋_GB2312" w:eastAsia="仿宋_GB2312" w:hAnsi="宋体" w:hint="eastAsia"/>
                <w:sz w:val="24"/>
              </w:rPr>
              <w:t>1</w:t>
            </w:r>
          </w:p>
        </w:tc>
        <w:tc>
          <w:tcPr>
            <w:tcW w:w="36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71274C">
            <w:pPr>
              <w:adjustRightInd w:val="0"/>
              <w:snapToGrid w:val="0"/>
              <w:spacing w:line="360" w:lineRule="auto"/>
              <w:rPr>
                <w:rFonts w:ascii="仿宋_GB2312" w:eastAsia="仿宋_GB2312" w:hAnsi="宋体"/>
                <w:sz w:val="24"/>
                <w:u w:val="single"/>
              </w:rPr>
            </w:pPr>
            <w:r>
              <w:rPr>
                <w:rFonts w:ascii="仿宋_GB2312" w:eastAsia="仿宋_GB2312" w:hAnsi="仿宋" w:cs="仿宋" w:hint="eastAsia"/>
                <w:bCs/>
                <w:sz w:val="24"/>
              </w:rPr>
              <w:t>中共</w:t>
            </w:r>
            <w:r w:rsidR="004D2934">
              <w:rPr>
                <w:rFonts w:ascii="仿宋_GB2312" w:eastAsia="仿宋_GB2312" w:hAnsi="仿宋" w:cs="仿宋" w:hint="eastAsia"/>
                <w:bCs/>
                <w:sz w:val="24"/>
              </w:rPr>
              <w:t>寿县</w:t>
            </w:r>
            <w:r>
              <w:rPr>
                <w:rFonts w:ascii="仿宋_GB2312" w:eastAsia="仿宋_GB2312" w:hAnsi="仿宋" w:cs="仿宋" w:hint="eastAsia"/>
                <w:bCs/>
                <w:sz w:val="24"/>
              </w:rPr>
              <w:t>县委宣传部</w:t>
            </w:r>
            <w:r w:rsidR="004D2934">
              <w:rPr>
                <w:rFonts w:ascii="仿宋_GB2312" w:eastAsia="仿宋_GB2312" w:hAnsi="仿宋" w:cs="仿宋" w:hint="eastAsia"/>
                <w:bCs/>
                <w:sz w:val="24"/>
              </w:rPr>
              <w:t>本级</w:t>
            </w:r>
          </w:p>
        </w:tc>
        <w:tc>
          <w:tcPr>
            <w:tcW w:w="4500" w:type="dxa"/>
            <w:tcBorders>
              <w:top w:val="nil"/>
              <w:left w:val="nil"/>
              <w:bottom w:val="single" w:sz="8" w:space="0" w:color="auto"/>
              <w:right w:val="single" w:sz="8" w:space="0" w:color="auto"/>
            </w:tcBorders>
            <w:shd w:val="clear" w:color="auto" w:fill="FFFFFF"/>
          </w:tcPr>
          <w:p w:rsidR="0071274C">
            <w:pPr>
              <w:adjustRightInd w:val="0"/>
              <w:snapToGrid w:val="0"/>
              <w:spacing w:line="360" w:lineRule="auto"/>
              <w:rPr>
                <w:rFonts w:ascii="仿宋_GB2312" w:eastAsia="仿宋_GB2312" w:hAnsi="宋体"/>
                <w:sz w:val="24"/>
                <w:u w:val="single"/>
              </w:rPr>
            </w:pPr>
            <w:r>
              <w:rPr>
                <w:rFonts w:ascii="仿宋_GB2312" w:eastAsia="仿宋_GB2312" w:hAnsi="仿宋" w:cs="仿宋" w:hint="eastAsia"/>
                <w:bCs/>
                <w:sz w:val="24"/>
              </w:rPr>
              <w:t>行政单位</w:t>
            </w:r>
          </w:p>
        </w:tc>
      </w:tr>
      <w:tr>
        <w:tblPrEx>
          <w:tblW w:w="9000" w:type="dxa"/>
          <w:tblInd w:w="288" w:type="dxa"/>
          <w:shd w:val="clear" w:color="auto" w:fill="FFFFFF"/>
          <w:tblLayout w:type="fixed"/>
          <w:tblCellMar>
            <w:left w:w="0" w:type="dxa"/>
            <w:right w:w="0" w:type="dxa"/>
          </w:tblCellMar>
          <w:tblLook w:val="0000"/>
        </w:tblPrEx>
        <w:trPr>
          <w:trHeight w:hRule="exact" w:val="397"/>
        </w:trPr>
        <w:tc>
          <w:tcPr>
            <w:tcW w:w="90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71274C">
            <w:pPr>
              <w:adjustRightInd w:val="0"/>
              <w:snapToGrid w:val="0"/>
              <w:spacing w:line="360" w:lineRule="auto"/>
              <w:jc w:val="center"/>
              <w:rPr>
                <w:rFonts w:ascii="仿宋_GB2312" w:eastAsia="仿宋_GB2312" w:hAnsi="宋体" w:cs="宋体"/>
                <w:sz w:val="24"/>
              </w:rPr>
            </w:pPr>
          </w:p>
        </w:tc>
        <w:tc>
          <w:tcPr>
            <w:tcW w:w="36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71274C">
            <w:pPr>
              <w:adjustRightInd w:val="0"/>
              <w:snapToGrid w:val="0"/>
              <w:spacing w:line="360" w:lineRule="auto"/>
              <w:rPr>
                <w:rFonts w:ascii="仿宋_GB2312" w:eastAsia="仿宋_GB2312" w:hAnsi="宋体"/>
                <w:sz w:val="24"/>
                <w:u w:val="single"/>
              </w:rPr>
            </w:pPr>
          </w:p>
        </w:tc>
        <w:tc>
          <w:tcPr>
            <w:tcW w:w="4500" w:type="dxa"/>
            <w:tcBorders>
              <w:top w:val="nil"/>
              <w:left w:val="nil"/>
              <w:bottom w:val="single" w:sz="8" w:space="0" w:color="auto"/>
              <w:right w:val="single" w:sz="8" w:space="0" w:color="auto"/>
            </w:tcBorders>
            <w:shd w:val="clear" w:color="auto" w:fill="FFFFFF"/>
          </w:tcPr>
          <w:p w:rsidR="0071274C">
            <w:pPr>
              <w:adjustRightInd w:val="0"/>
              <w:snapToGrid w:val="0"/>
              <w:spacing w:line="360" w:lineRule="auto"/>
              <w:rPr>
                <w:rFonts w:ascii="仿宋_GB2312" w:eastAsia="仿宋_GB2312" w:hAnsi="宋体"/>
                <w:sz w:val="24"/>
                <w:u w:val="single"/>
              </w:rPr>
            </w:pPr>
          </w:p>
        </w:tc>
      </w:tr>
    </w:tbl>
    <w:p w:rsidR="0071274C">
      <w:pPr>
        <w:pStyle w:val="NormalWeb"/>
        <w:adjustRightInd w:val="0"/>
        <w:snapToGrid w:val="0"/>
        <w:spacing w:before="0" w:beforeAutospacing="0" w:after="0" w:afterAutospacing="0" w:line="360" w:lineRule="auto"/>
        <w:ind w:firstLine="627" w:firstLineChars="196"/>
        <w:rPr>
          <w:rFonts w:ascii="黑体" w:eastAsia="黑体" w:hAnsi="黑体"/>
          <w:bCs/>
          <w:sz w:val="32"/>
          <w:szCs w:val="32"/>
        </w:rPr>
      </w:pPr>
    </w:p>
    <w:p w:rsidR="0071274C">
      <w:pPr>
        <w:pStyle w:val="NormalWeb"/>
        <w:adjustRightInd w:val="0"/>
        <w:snapToGrid w:val="0"/>
        <w:spacing w:before="0" w:beforeAutospacing="0" w:after="0" w:afterAutospacing="0" w:line="360" w:lineRule="auto"/>
        <w:ind w:firstLine="627" w:firstLineChars="196"/>
        <w:rPr>
          <w:rFonts w:ascii="黑体" w:eastAsia="黑体" w:hAnsi="黑体"/>
          <w:bCs/>
          <w:sz w:val="32"/>
          <w:szCs w:val="32"/>
        </w:rPr>
      </w:pPr>
      <w:r>
        <w:rPr>
          <w:rFonts w:ascii="黑体" w:eastAsia="黑体" w:hAnsi="黑体" w:hint="eastAsia"/>
          <w:bCs/>
          <w:sz w:val="32"/>
          <w:szCs w:val="32"/>
        </w:rPr>
        <w:t>三、2021年度主要工作任务</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一）贯彻执行党中央关于宣传思想文化工作重大方针政策和事业发展总体规划，督促检查落实情况。按照上级宣传部门和县委要求，部署全县宣传思想文化工作。统筹协调推进全县宣传思想文化领域法制建设，协调县直宣传思想文化系统各部门之间的工作。</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（二）统筹协调全县党的</w:t>
      </w:r>
      <w:r w:rsidRPr="00593ED9">
        <w:rPr>
          <w:rFonts w:ascii="仿宋" w:eastAsia="仿宋" w:hAnsi="仿宋" w:hint="eastAsia"/>
          <w:sz w:val="32"/>
          <w:szCs w:val="32"/>
        </w:rPr>
        <w:t>意识形态</w:t>
      </w:r>
      <w:r w:rsidRPr="00593ED9">
        <w:rPr>
          <w:rFonts w:ascii="仿宋" w:eastAsia="仿宋" w:hAnsi="仿宋" w:hint="eastAsia"/>
          <w:sz w:val="32"/>
          <w:szCs w:val="32"/>
        </w:rPr>
        <w:t>工作，贯彻落实党中央和省市县委关于意识形态工作决策部署，组织协调意识形态工作责任制落实和日常监督检查，结合巡视巡察工作开展专题检查。</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（三）统筹指导全县理论研究、理论学习、理论宣传工作，</w:t>
      </w:r>
      <w:r w:rsidRPr="00593ED9">
        <w:rPr>
          <w:rFonts w:ascii="仿宋" w:eastAsia="仿宋" w:hAnsi="仿宋" w:hint="eastAsia"/>
          <w:sz w:val="32"/>
          <w:szCs w:val="32"/>
        </w:rPr>
        <w:t>组织推动理论武装工作，负责全县乡科级以上单位党委（党组）理论学习中心组学习的部署、检查、指导。</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（四）负责规划组织全县思想政治工作，配合县委组织部做好党员教育工作，会同有关部门研究和改进群众思想教育工作。</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（五）统筹分析研判和引导社会舆论，指导协调县直各新闻单位工作，组织全县突发公共事件应急新闻工作。</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（六）组织、协调、协同有关部门做好社会宣传工作；组织、指导、协调全县“扫黄打非”工作。</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（七）从宏观上统筹指导协调推动全县精神文化产品的创作和生产，协调组织中华优秀传统文化传承发展有关工作，指导协调推动群众文化建设。</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（八）统筹指导协调全县文化体制改革和文化事业、文化产业，按规定负责有关县级文化资金管理工作。</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（九）统筹指导全县舆情信息工作，组织协调开展县内舆情信息收集分析研判工作，跟踪了解、研究掌握全县宣传舆情动态。</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十）统筹协调全县对外宣传工作，贯彻党中央对外宣传的工作战略、重大方针政策，研究拟订全县对外宣传事业发展的总体规划。统筹组织全县国际传播能力建设，指导全县对外文化交流工作，协调推动中华文化走出去工作。</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（十一）跟踪研究港澳台涉寿舆情，组织协调涉及港澳新闻宣传和舆论工作，协同有关部门开展涉台问题的宣传工作。</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十二）统筹协调组织开展全县新闻发布工作。承担县委新闻发布有关组织协调工作，负责县政府新闻发布组织实施工作，指导协调县政府各部门和各乡镇的新闻发布工作，推动新闻发言人制度建设。统筹全县重大事项对外宣传口径。组织海外传媒及中央、省、市对外新闻单位来寿采访，会同有关部门做好境外来访记者采访事务方面的工作。负责全县新闻记者证的管理。</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（十三）按照党中央统一部署，组织开展涉及人权问题和涉及西藏、新疆及反邪教等方面对外宣传和舆论斗争工作。</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十四）受县委委托，会同县委组织部管理新闻、文化、互联网信息等方面县直宣传思想文化单位的领导干部。对乡镇宣传委员的任免提出意见。负责有关重要宣传舆论阵地和重要岗位领导干部管理。负责组织开展全县宣传思想文化系统干部教育培训和人才工作。负责全县新闻、政工系列专业技术职务初审工作。</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（十五）归口领导县融媒体中心（县广播电视台）。受县委委托管理县委讲师组、县文联。</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十六）贯彻上级精神文明建设指导委员会及其办公室工作部署；拟订全县精神文明创建活动总体规划。组织、指导、协调文明创建活动和全县公民道德建设，组织评选精神文明建设先进典型。指导督促未成年人思想道德建设工作。负责全县志愿者服务工作的统筹规划、协调指导、督促检查和经验推广。</w:t>
      </w:r>
    </w:p>
    <w:p w:rsidR="00593ED9" w:rsidRPr="00593ED9" w:rsidP="00593ED9">
      <w:pPr>
        <w:spacing w:line="600" w:lineRule="exact"/>
        <w:ind w:firstLine="640" w:firstLineChars="200"/>
        <w:rPr>
          <w:rFonts w:ascii="仿宋" w:eastAsia="仿宋" w:hAnsi="仿宋"/>
          <w:sz w:val="32"/>
          <w:szCs w:val="32"/>
        </w:rPr>
      </w:pPr>
      <w:r w:rsidRPr="00593ED9">
        <w:rPr>
          <w:rFonts w:ascii="仿宋" w:eastAsia="仿宋" w:hAnsi="仿宋" w:hint="eastAsia"/>
          <w:sz w:val="32"/>
          <w:szCs w:val="32"/>
        </w:rPr>
        <w:t>（十七）配合县委非公有制经济和社会组织工作委员会做</w:t>
      </w:r>
      <w:r w:rsidRPr="00593ED9">
        <w:rPr>
          <w:rFonts w:ascii="仿宋" w:eastAsia="仿宋" w:hAnsi="仿宋" w:hint="eastAsia"/>
          <w:sz w:val="32"/>
          <w:szCs w:val="32"/>
        </w:rPr>
        <w:t>好非公企业和社会组织相关党建工作。</w:t>
      </w:r>
    </w:p>
    <w:p w:rsidR="00593ED9" w:rsidRPr="00593ED9" w:rsidP="00593ED9">
      <w:pPr>
        <w:pStyle w:val="NormalWeb"/>
        <w:shd w:val="clear" w:color="auto" w:fill="FFFFFF"/>
        <w:spacing w:before="0" w:beforeAutospacing="0" w:after="0" w:afterAutospacing="0" w:line="560" w:lineRule="atLeast"/>
        <w:ind w:firstLine="640"/>
        <w:rPr>
          <w:rFonts w:ascii="仿宋" w:eastAsia="仿宋" w:hAnsi="仿宋" w:cs="Times New Roman"/>
          <w:kern w:val="2"/>
          <w:sz w:val="32"/>
          <w:szCs w:val="32"/>
        </w:rPr>
      </w:pPr>
      <w:r w:rsidRPr="00593ED9">
        <w:rPr>
          <w:rFonts w:ascii="仿宋" w:eastAsia="仿宋" w:hAnsi="仿宋" w:cs="Times New Roman" w:hint="eastAsia"/>
          <w:kern w:val="2"/>
          <w:sz w:val="32"/>
          <w:szCs w:val="32"/>
        </w:rPr>
        <w:t>（十八）完成市委宣传部和县委交办的其他任务。</w:t>
      </w:r>
    </w:p>
    <w:p w:rsidR="0071274C" w:rsidRPr="00593ED9">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r>
        <w:rPr>
          <w:rFonts w:ascii="黑体" w:eastAsia="黑体" w:hAnsi="黑体" w:hint="eastAsia"/>
          <w:bCs/>
          <w:sz w:val="36"/>
          <w:szCs w:val="36"/>
        </w:rPr>
        <w:t>第二部分 2021年部门预算表</w:t>
      </w:r>
    </w:p>
    <w:p w:rsidR="0071274C">
      <w:pPr>
        <w:pStyle w:val="NormalWeb"/>
        <w:adjustRightInd w:val="0"/>
        <w:snapToGrid w:val="0"/>
        <w:spacing w:before="0" w:beforeAutospacing="0" w:after="0" w:afterAutospacing="0" w:line="360" w:lineRule="auto"/>
        <w:rPr>
          <w:rFonts w:ascii="仿宋" w:eastAsia="仿宋" w:hAnsi="仿宋"/>
          <w:bCs/>
          <w:sz w:val="32"/>
          <w:szCs w:val="32"/>
        </w:rPr>
      </w:pPr>
      <w:r>
        <w:rPr>
          <w:rFonts w:ascii="仿宋" w:eastAsia="仿宋" w:hAnsi="仿宋" w:hint="eastAsia"/>
          <w:bCs/>
          <w:sz w:val="32"/>
          <w:szCs w:val="32"/>
        </w:rPr>
        <w:t xml:space="preserve">   2021年部门预算表由以下1</w:t>
      </w:r>
      <w:r w:rsidR="004B5ABD">
        <w:rPr>
          <w:rFonts w:ascii="仿宋" w:eastAsia="仿宋" w:hAnsi="仿宋" w:hint="eastAsia"/>
          <w:bCs/>
          <w:sz w:val="32"/>
          <w:szCs w:val="32"/>
        </w:rPr>
        <w:t>3</w:t>
      </w:r>
      <w:r>
        <w:rPr>
          <w:rFonts w:ascii="仿宋" w:eastAsia="仿宋" w:hAnsi="仿宋" w:hint="eastAsia"/>
          <w:bCs/>
          <w:sz w:val="32"/>
          <w:szCs w:val="32"/>
        </w:rPr>
        <w:t>张表格构成，具体表格内容详见附表。</w:t>
      </w:r>
    </w:p>
    <w:p w:rsidR="0071274C">
      <w:pPr>
        <w:pStyle w:val="NormalWeb"/>
        <w:adjustRightInd w:val="0"/>
        <w:snapToGrid w:val="0"/>
        <w:spacing w:before="0" w:beforeAutospacing="0" w:after="0" w:afterAutospacing="0" w:line="360" w:lineRule="auto"/>
        <w:ind w:firstLine="480" w:firstLineChars="150"/>
        <w:rPr>
          <w:rFonts w:ascii="仿宋" w:eastAsia="仿宋" w:hAnsi="仿宋"/>
          <w:bCs/>
          <w:sz w:val="32"/>
          <w:szCs w:val="32"/>
        </w:rPr>
      </w:pPr>
      <w:r>
        <w:rPr>
          <w:rFonts w:ascii="仿宋" w:eastAsia="仿宋" w:hAnsi="仿宋" w:hint="eastAsia"/>
          <w:bCs/>
          <w:sz w:val="32"/>
          <w:szCs w:val="32"/>
        </w:rPr>
        <w:t>附表1.</w:t>
      </w:r>
      <w:r>
        <w:rPr>
          <w:rFonts w:ascii="仿宋" w:eastAsia="仿宋" w:hAnsi="仿宋" w:hint="eastAsia"/>
          <w:sz w:val="32"/>
          <w:szCs w:val="32"/>
        </w:rPr>
        <w:t xml:space="preserve"> </w:t>
      </w:r>
      <w:r>
        <w:rPr>
          <w:rFonts w:ascii="仿宋" w:eastAsia="仿宋" w:hAnsi="仿宋" w:hint="eastAsia"/>
          <w:bCs/>
          <w:sz w:val="32"/>
          <w:szCs w:val="32"/>
        </w:rPr>
        <w:t>2021年部门财政拨款收支预算总表</w:t>
      </w:r>
    </w:p>
    <w:p w:rsidR="0071274C">
      <w:pPr>
        <w:pStyle w:val="NormalWeb"/>
        <w:adjustRightInd w:val="0"/>
        <w:snapToGrid w:val="0"/>
        <w:spacing w:before="0" w:beforeAutospacing="0" w:after="0" w:afterAutospacing="0" w:line="360" w:lineRule="auto"/>
        <w:ind w:firstLine="480" w:firstLineChars="150"/>
        <w:rPr>
          <w:rFonts w:ascii="仿宋" w:eastAsia="仿宋" w:hAnsi="仿宋"/>
          <w:bCs/>
          <w:sz w:val="32"/>
          <w:szCs w:val="32"/>
        </w:rPr>
      </w:pPr>
      <w:r>
        <w:rPr>
          <w:rFonts w:ascii="仿宋" w:eastAsia="仿宋" w:hAnsi="仿宋" w:hint="eastAsia"/>
          <w:bCs/>
          <w:sz w:val="32"/>
          <w:szCs w:val="32"/>
        </w:rPr>
        <w:t>附表2.</w:t>
      </w:r>
      <w:r>
        <w:rPr>
          <w:rFonts w:hint="eastAsia"/>
        </w:rPr>
        <w:t xml:space="preserve"> </w:t>
      </w:r>
      <w:r>
        <w:rPr>
          <w:rFonts w:ascii="仿宋" w:eastAsia="仿宋" w:hAnsi="仿宋" w:hint="eastAsia"/>
          <w:bCs/>
          <w:sz w:val="32"/>
          <w:szCs w:val="32"/>
        </w:rPr>
        <w:t>2021年部门一般公共预算支出预算表</w:t>
      </w:r>
    </w:p>
    <w:p w:rsidR="0071274C">
      <w:pPr>
        <w:pStyle w:val="NormalWeb"/>
        <w:adjustRightInd w:val="0"/>
        <w:snapToGrid w:val="0"/>
        <w:spacing w:before="0" w:beforeAutospacing="0" w:after="0" w:afterAutospacing="0" w:line="360" w:lineRule="auto"/>
        <w:ind w:firstLine="480" w:firstLineChars="150"/>
        <w:rPr>
          <w:rFonts w:ascii="仿宋" w:eastAsia="仿宋" w:hAnsi="仿宋"/>
          <w:bCs/>
          <w:sz w:val="32"/>
          <w:szCs w:val="32"/>
        </w:rPr>
      </w:pPr>
      <w:r>
        <w:rPr>
          <w:rFonts w:ascii="仿宋" w:eastAsia="仿宋" w:hAnsi="仿宋" w:hint="eastAsia"/>
          <w:bCs/>
          <w:sz w:val="32"/>
          <w:szCs w:val="32"/>
        </w:rPr>
        <w:t>附表3.</w:t>
      </w:r>
      <w:r>
        <w:rPr>
          <w:rFonts w:hint="eastAsia"/>
        </w:rPr>
        <w:t xml:space="preserve"> </w:t>
      </w:r>
      <w:r>
        <w:rPr>
          <w:rFonts w:ascii="仿宋" w:eastAsia="仿宋" w:hAnsi="仿宋" w:hint="eastAsia"/>
          <w:bCs/>
          <w:sz w:val="32"/>
          <w:szCs w:val="32"/>
        </w:rPr>
        <w:t>2021年部门一般公共预算基本支出预算表</w:t>
      </w:r>
    </w:p>
    <w:p w:rsidR="0071274C">
      <w:pPr>
        <w:pStyle w:val="NormalWeb"/>
        <w:adjustRightInd w:val="0"/>
        <w:snapToGrid w:val="0"/>
        <w:spacing w:before="0" w:beforeAutospacing="0" w:after="0" w:afterAutospacing="0" w:line="360" w:lineRule="auto"/>
        <w:ind w:firstLine="480" w:firstLineChars="150"/>
        <w:rPr>
          <w:rFonts w:ascii="仿宋" w:eastAsia="仿宋" w:hAnsi="仿宋"/>
          <w:bCs/>
          <w:sz w:val="32"/>
          <w:szCs w:val="32"/>
        </w:rPr>
      </w:pPr>
      <w:r>
        <w:rPr>
          <w:rFonts w:ascii="仿宋" w:eastAsia="仿宋" w:hAnsi="仿宋" w:hint="eastAsia"/>
          <w:bCs/>
          <w:sz w:val="32"/>
          <w:szCs w:val="32"/>
        </w:rPr>
        <w:t>附表4.</w:t>
      </w:r>
      <w:r>
        <w:rPr>
          <w:rFonts w:hint="eastAsia"/>
        </w:rPr>
        <w:t xml:space="preserve"> </w:t>
      </w:r>
      <w:r>
        <w:rPr>
          <w:rFonts w:ascii="仿宋" w:eastAsia="仿宋" w:hAnsi="仿宋" w:hint="eastAsia"/>
          <w:bCs/>
          <w:sz w:val="32"/>
          <w:szCs w:val="32"/>
        </w:rPr>
        <w:t>2021年部门政府性基金预算收支预算表</w:t>
      </w:r>
    </w:p>
    <w:p w:rsidR="0071274C">
      <w:pPr>
        <w:pStyle w:val="NormalWeb"/>
        <w:adjustRightInd w:val="0"/>
        <w:snapToGrid w:val="0"/>
        <w:spacing w:before="0" w:beforeAutospacing="0" w:after="0" w:afterAutospacing="0" w:line="360" w:lineRule="auto"/>
        <w:ind w:firstLine="480" w:firstLineChars="150"/>
        <w:rPr>
          <w:rFonts w:ascii="仿宋" w:eastAsia="仿宋" w:hAnsi="仿宋"/>
          <w:bCs/>
          <w:sz w:val="32"/>
          <w:szCs w:val="32"/>
        </w:rPr>
      </w:pPr>
      <w:r>
        <w:rPr>
          <w:rFonts w:ascii="仿宋" w:eastAsia="仿宋" w:hAnsi="仿宋" w:hint="eastAsia"/>
          <w:bCs/>
          <w:sz w:val="32"/>
          <w:szCs w:val="32"/>
        </w:rPr>
        <w:t>附表5.</w:t>
      </w:r>
      <w:r>
        <w:rPr>
          <w:rFonts w:hint="eastAsia"/>
        </w:rPr>
        <w:t xml:space="preserve"> </w:t>
      </w:r>
      <w:r>
        <w:rPr>
          <w:rFonts w:ascii="仿宋" w:eastAsia="仿宋" w:hAnsi="仿宋" w:hint="eastAsia"/>
          <w:bCs/>
          <w:sz w:val="32"/>
          <w:szCs w:val="32"/>
        </w:rPr>
        <w:t>2021年部门国有资本经营收支预算表</w:t>
      </w:r>
    </w:p>
    <w:p w:rsidR="0071274C">
      <w:pPr>
        <w:pStyle w:val="NormalWeb"/>
        <w:adjustRightInd w:val="0"/>
        <w:snapToGrid w:val="0"/>
        <w:spacing w:before="0" w:beforeAutospacing="0" w:after="0" w:afterAutospacing="0" w:line="360" w:lineRule="auto"/>
        <w:ind w:firstLine="480" w:firstLineChars="150"/>
        <w:rPr>
          <w:rFonts w:ascii="仿宋" w:eastAsia="仿宋" w:hAnsi="仿宋"/>
          <w:bCs/>
          <w:sz w:val="32"/>
          <w:szCs w:val="32"/>
        </w:rPr>
      </w:pPr>
      <w:r>
        <w:rPr>
          <w:rFonts w:ascii="仿宋" w:eastAsia="仿宋" w:hAnsi="仿宋" w:hint="eastAsia"/>
          <w:bCs/>
          <w:sz w:val="32"/>
          <w:szCs w:val="32"/>
        </w:rPr>
        <w:t>附表6.</w:t>
      </w:r>
      <w:r>
        <w:rPr>
          <w:rFonts w:hint="eastAsia"/>
        </w:rPr>
        <w:t xml:space="preserve"> </w:t>
      </w:r>
      <w:r>
        <w:rPr>
          <w:rFonts w:ascii="仿宋" w:eastAsia="仿宋" w:hAnsi="仿宋" w:hint="eastAsia"/>
          <w:bCs/>
          <w:sz w:val="32"/>
          <w:szCs w:val="32"/>
        </w:rPr>
        <w:t>2021年部门收支预算总表</w:t>
      </w:r>
    </w:p>
    <w:p w:rsidR="0071274C">
      <w:pPr>
        <w:pStyle w:val="NormalWeb"/>
        <w:adjustRightInd w:val="0"/>
        <w:snapToGrid w:val="0"/>
        <w:spacing w:before="0" w:beforeAutospacing="0" w:after="0" w:afterAutospacing="0" w:line="360" w:lineRule="auto"/>
        <w:ind w:firstLine="480" w:firstLineChars="150"/>
        <w:rPr>
          <w:rFonts w:ascii="仿宋" w:eastAsia="仿宋" w:hAnsi="仿宋"/>
          <w:bCs/>
          <w:sz w:val="32"/>
          <w:szCs w:val="32"/>
        </w:rPr>
      </w:pPr>
      <w:r>
        <w:rPr>
          <w:rFonts w:ascii="仿宋" w:eastAsia="仿宋" w:hAnsi="仿宋" w:hint="eastAsia"/>
          <w:bCs/>
          <w:sz w:val="32"/>
          <w:szCs w:val="32"/>
        </w:rPr>
        <w:t>附表7.</w:t>
      </w:r>
      <w:r>
        <w:rPr>
          <w:rFonts w:hint="eastAsia"/>
        </w:rPr>
        <w:t xml:space="preserve"> </w:t>
      </w:r>
      <w:r>
        <w:rPr>
          <w:rFonts w:ascii="仿宋" w:eastAsia="仿宋" w:hAnsi="仿宋" w:hint="eastAsia"/>
          <w:bCs/>
          <w:sz w:val="32"/>
          <w:szCs w:val="32"/>
        </w:rPr>
        <w:t>2021年部门收入预算总表</w:t>
      </w:r>
    </w:p>
    <w:p w:rsidR="0071274C">
      <w:pPr>
        <w:pStyle w:val="NormalWeb"/>
        <w:adjustRightInd w:val="0"/>
        <w:snapToGrid w:val="0"/>
        <w:spacing w:before="0" w:beforeAutospacing="0" w:after="0" w:afterAutospacing="0" w:line="360" w:lineRule="auto"/>
        <w:ind w:firstLine="480" w:firstLineChars="150"/>
        <w:rPr>
          <w:rFonts w:ascii="仿宋" w:eastAsia="仿宋" w:hAnsi="仿宋"/>
          <w:bCs/>
          <w:sz w:val="32"/>
          <w:szCs w:val="32"/>
        </w:rPr>
      </w:pPr>
      <w:r>
        <w:rPr>
          <w:rFonts w:ascii="仿宋" w:eastAsia="仿宋" w:hAnsi="仿宋" w:hint="eastAsia"/>
          <w:bCs/>
          <w:sz w:val="32"/>
          <w:szCs w:val="32"/>
        </w:rPr>
        <w:t>附表8.</w:t>
      </w:r>
      <w:r>
        <w:rPr>
          <w:rFonts w:hint="eastAsia"/>
        </w:rPr>
        <w:t xml:space="preserve"> </w:t>
      </w:r>
      <w:r>
        <w:rPr>
          <w:rFonts w:ascii="仿宋" w:eastAsia="仿宋" w:hAnsi="仿宋" w:hint="eastAsia"/>
          <w:bCs/>
          <w:sz w:val="32"/>
          <w:szCs w:val="32"/>
        </w:rPr>
        <w:t>2021年部门支出预算总表</w:t>
      </w:r>
    </w:p>
    <w:p w:rsidR="0071274C">
      <w:pPr>
        <w:pStyle w:val="NormalWeb"/>
        <w:adjustRightInd w:val="0"/>
        <w:snapToGrid w:val="0"/>
        <w:spacing w:before="0" w:beforeAutospacing="0" w:after="0" w:afterAutospacing="0" w:line="360" w:lineRule="auto"/>
        <w:ind w:firstLine="480" w:firstLineChars="150"/>
        <w:rPr>
          <w:rFonts w:ascii="仿宋" w:eastAsia="仿宋" w:hAnsi="仿宋"/>
          <w:bCs/>
          <w:sz w:val="32"/>
          <w:szCs w:val="32"/>
        </w:rPr>
      </w:pPr>
      <w:r>
        <w:rPr>
          <w:rFonts w:ascii="仿宋" w:eastAsia="仿宋" w:hAnsi="仿宋" w:hint="eastAsia"/>
          <w:bCs/>
          <w:sz w:val="32"/>
          <w:szCs w:val="32"/>
        </w:rPr>
        <w:t>附表9.</w:t>
      </w:r>
      <w:r>
        <w:rPr>
          <w:rFonts w:hint="eastAsia"/>
        </w:rPr>
        <w:t xml:space="preserve"> </w:t>
      </w:r>
      <w:r>
        <w:rPr>
          <w:rFonts w:ascii="仿宋" w:eastAsia="仿宋" w:hAnsi="仿宋" w:hint="eastAsia"/>
          <w:bCs/>
          <w:sz w:val="32"/>
          <w:szCs w:val="32"/>
        </w:rPr>
        <w:t>2021年部门政府采购支出表</w:t>
      </w:r>
    </w:p>
    <w:p w:rsidR="0071274C">
      <w:pPr>
        <w:pStyle w:val="NormalWeb"/>
        <w:adjustRightInd w:val="0"/>
        <w:snapToGrid w:val="0"/>
        <w:spacing w:before="0" w:beforeAutospacing="0" w:after="0" w:afterAutospacing="0" w:line="360" w:lineRule="auto"/>
        <w:ind w:firstLine="480" w:firstLineChars="150"/>
        <w:rPr>
          <w:rFonts w:ascii="仿宋" w:eastAsia="仿宋" w:hAnsi="仿宋"/>
          <w:bCs/>
          <w:sz w:val="32"/>
          <w:szCs w:val="32"/>
        </w:rPr>
      </w:pPr>
      <w:r>
        <w:rPr>
          <w:rFonts w:ascii="仿宋" w:eastAsia="仿宋" w:hAnsi="仿宋" w:hint="eastAsia"/>
          <w:bCs/>
          <w:sz w:val="32"/>
          <w:szCs w:val="32"/>
        </w:rPr>
        <w:t>附表10.</w:t>
      </w:r>
      <w:r>
        <w:rPr>
          <w:rFonts w:ascii="仿宋" w:eastAsia="仿宋" w:hAnsi="仿宋" w:cs="仿宋" w:hint="eastAsia"/>
          <w:bCs/>
          <w:color w:val="FF0000"/>
          <w:sz w:val="32"/>
          <w:szCs w:val="32"/>
        </w:rPr>
        <w:t xml:space="preserve"> </w:t>
      </w:r>
      <w:r>
        <w:rPr>
          <w:rFonts w:ascii="仿宋" w:eastAsia="仿宋" w:hAnsi="仿宋" w:cs="仿宋" w:hint="eastAsia"/>
          <w:bCs/>
          <w:sz w:val="32"/>
          <w:szCs w:val="32"/>
        </w:rPr>
        <w:t>2021年部门政府购买服务支出表</w:t>
      </w:r>
    </w:p>
    <w:p w:rsidR="004B5ABD" w:rsidP="004B5ABD">
      <w:pPr>
        <w:pStyle w:val="NormalWeb"/>
        <w:adjustRightInd w:val="0"/>
        <w:snapToGrid w:val="0"/>
        <w:spacing w:before="0" w:beforeAutospacing="0" w:after="0" w:afterAutospacing="0" w:line="360" w:lineRule="auto"/>
        <w:ind w:firstLine="480" w:firstLineChars="150"/>
        <w:rPr>
          <w:rFonts w:ascii="仿宋" w:eastAsia="仿宋" w:hAnsi="仿宋" w:cs="仿宋"/>
          <w:bCs/>
          <w:sz w:val="32"/>
          <w:szCs w:val="32"/>
        </w:rPr>
      </w:pPr>
      <w:r>
        <w:rPr>
          <w:rFonts w:ascii="仿宋" w:eastAsia="仿宋" w:hAnsi="仿宋" w:hint="eastAsia"/>
          <w:bCs/>
          <w:sz w:val="32"/>
          <w:szCs w:val="32"/>
        </w:rPr>
        <w:t>附表11.</w:t>
      </w:r>
      <w:r>
        <w:rPr>
          <w:rFonts w:ascii="仿宋" w:eastAsia="仿宋" w:hAnsi="仿宋" w:cs="仿宋" w:hint="eastAsia"/>
          <w:bCs/>
          <w:sz w:val="32"/>
          <w:szCs w:val="32"/>
        </w:rPr>
        <w:t xml:space="preserve"> 2021年县级部门专项资金清单</w:t>
      </w:r>
    </w:p>
    <w:p w:rsidR="004B5ABD" w:rsidP="004B5ABD">
      <w:pPr>
        <w:pStyle w:val="NormalWeb"/>
        <w:adjustRightInd w:val="0"/>
        <w:snapToGrid w:val="0"/>
        <w:spacing w:before="0" w:beforeAutospacing="0" w:after="0" w:afterAutospacing="0" w:line="360" w:lineRule="auto"/>
        <w:ind w:firstLine="480" w:firstLineChars="150"/>
        <w:rPr>
          <w:rFonts w:ascii="仿宋" w:eastAsia="仿宋" w:hAnsi="仿宋" w:cs="仿宋"/>
          <w:bCs/>
          <w:sz w:val="32"/>
          <w:szCs w:val="32"/>
        </w:rPr>
      </w:pPr>
      <w:r>
        <w:rPr>
          <w:rFonts w:ascii="仿宋" w:eastAsia="仿宋" w:hAnsi="仿宋" w:cs="仿宋" w:hint="eastAsia"/>
          <w:bCs/>
          <w:sz w:val="32"/>
          <w:szCs w:val="32"/>
        </w:rPr>
        <w:t>附表12.2021年部门整体支出绩效目标表</w:t>
      </w:r>
    </w:p>
    <w:p w:rsidR="004B5ABD" w:rsidP="004B5ABD">
      <w:pPr>
        <w:pStyle w:val="NormalWeb"/>
        <w:adjustRightInd w:val="0"/>
        <w:snapToGrid w:val="0"/>
        <w:spacing w:before="0" w:beforeAutospacing="0" w:after="0" w:afterAutospacing="0" w:line="360" w:lineRule="auto"/>
        <w:ind w:firstLine="480" w:firstLineChars="150"/>
        <w:rPr>
          <w:rFonts w:ascii="仿宋" w:eastAsia="仿宋" w:hAnsi="仿宋" w:cs="仿宋" w:hint="eastAsia"/>
          <w:bCs/>
          <w:sz w:val="32"/>
          <w:szCs w:val="32"/>
        </w:rPr>
      </w:pPr>
      <w:r>
        <w:rPr>
          <w:rFonts w:ascii="仿宋" w:eastAsia="仿宋" w:hAnsi="仿宋" w:cs="仿宋" w:hint="eastAsia"/>
          <w:bCs/>
          <w:sz w:val="32"/>
          <w:szCs w:val="32"/>
        </w:rPr>
        <w:t>附表13</w:t>
      </w:r>
      <w:r w:rsidR="00567269">
        <w:rPr>
          <w:rFonts w:ascii="仿宋" w:eastAsia="仿宋" w:hAnsi="仿宋" w:cs="仿宋" w:hint="eastAsia"/>
          <w:bCs/>
          <w:sz w:val="32"/>
          <w:szCs w:val="32"/>
        </w:rPr>
        <w:t>-1</w:t>
      </w:r>
      <w:r>
        <w:rPr>
          <w:rFonts w:ascii="仿宋" w:eastAsia="仿宋" w:hAnsi="仿宋" w:cs="仿宋" w:hint="eastAsia"/>
          <w:bCs/>
          <w:sz w:val="32"/>
          <w:szCs w:val="32"/>
        </w:rPr>
        <w:t>.2021年部门绩效目标申报表</w:t>
      </w:r>
    </w:p>
    <w:p w:rsidR="00567269" w:rsidP="00567269">
      <w:pPr>
        <w:pStyle w:val="NormalWeb"/>
        <w:adjustRightInd w:val="0"/>
        <w:snapToGrid w:val="0"/>
        <w:spacing w:before="0" w:beforeAutospacing="0" w:after="0" w:afterAutospacing="0" w:line="360" w:lineRule="auto"/>
        <w:ind w:firstLine="480" w:firstLineChars="150"/>
        <w:rPr>
          <w:rFonts w:ascii="仿宋" w:eastAsia="仿宋" w:hAnsi="仿宋" w:cs="仿宋" w:hint="eastAsia"/>
          <w:bCs/>
          <w:sz w:val="32"/>
          <w:szCs w:val="32"/>
        </w:rPr>
      </w:pPr>
      <w:r>
        <w:rPr>
          <w:rFonts w:ascii="仿宋" w:eastAsia="仿宋" w:hAnsi="仿宋" w:cs="仿宋" w:hint="eastAsia"/>
          <w:bCs/>
          <w:sz w:val="32"/>
          <w:szCs w:val="32"/>
        </w:rPr>
        <w:t>附表13-2.2021年部门绩效目标申报表</w:t>
      </w:r>
    </w:p>
    <w:p w:rsidR="0071274C" w:rsidP="00567269">
      <w:pPr>
        <w:pStyle w:val="NormalWeb"/>
        <w:adjustRightInd w:val="0"/>
        <w:snapToGrid w:val="0"/>
        <w:spacing w:before="0" w:beforeAutospacing="0" w:after="0" w:afterAutospacing="0" w:line="360" w:lineRule="auto"/>
        <w:rPr>
          <w:rFonts w:ascii="仿宋" w:eastAsia="仿宋" w:hAnsi="仿宋" w:cs="仿宋" w:hint="eastAsia"/>
          <w:bCs/>
          <w:sz w:val="32"/>
          <w:szCs w:val="32"/>
        </w:rPr>
      </w:pPr>
    </w:p>
    <w:p w:rsidR="00567269" w:rsidRPr="00567269" w:rsidP="00567269">
      <w:pPr>
        <w:pStyle w:val="NormalWeb"/>
        <w:adjustRightInd w:val="0"/>
        <w:snapToGrid w:val="0"/>
        <w:spacing w:before="0" w:beforeAutospacing="0" w:after="0" w:afterAutospacing="0" w:line="360" w:lineRule="auto"/>
        <w:rPr>
          <w:rFonts w:ascii="仿宋" w:eastAsia="仿宋" w:hAnsi="仿宋"/>
          <w:bCs/>
          <w:sz w:val="32"/>
          <w:szCs w:val="32"/>
        </w:rPr>
      </w:pPr>
    </w:p>
    <w:p w:rsidR="0071274C">
      <w:pPr>
        <w:pStyle w:val="NormalWeb"/>
        <w:adjustRightInd w:val="0"/>
        <w:snapToGrid w:val="0"/>
        <w:spacing w:before="0" w:beforeAutospacing="0" w:after="0" w:afterAutospacing="0" w:line="600" w:lineRule="exact"/>
        <w:jc w:val="center"/>
        <w:rPr>
          <w:rFonts w:ascii="黑体" w:eastAsia="黑体" w:hAnsi="黑体"/>
          <w:bCs/>
          <w:sz w:val="36"/>
          <w:szCs w:val="36"/>
        </w:rPr>
      </w:pPr>
      <w:r>
        <w:rPr>
          <w:rFonts w:ascii="黑体" w:eastAsia="黑体" w:hAnsi="黑体" w:hint="eastAsia"/>
          <w:bCs/>
          <w:sz w:val="36"/>
          <w:szCs w:val="36"/>
        </w:rPr>
        <w:t>第三部分 2021年部门预算情况说明</w:t>
      </w:r>
    </w:p>
    <w:p w:rsidR="0071274C">
      <w:pPr>
        <w:pStyle w:val="NormalWeb"/>
        <w:adjustRightInd w:val="0"/>
        <w:snapToGrid w:val="0"/>
        <w:spacing w:before="0" w:beforeAutospacing="0" w:after="0" w:afterAutospacing="0" w:line="600" w:lineRule="exact"/>
        <w:rPr>
          <w:rFonts w:ascii="黑体" w:eastAsia="黑体" w:hAnsi="黑体"/>
          <w:bCs/>
          <w:sz w:val="32"/>
          <w:szCs w:val="32"/>
        </w:rPr>
      </w:pPr>
    </w:p>
    <w:p w:rsidR="0071274C">
      <w:pPr>
        <w:pStyle w:val="NormalWeb"/>
        <w:adjustRightInd w:val="0"/>
        <w:snapToGrid w:val="0"/>
        <w:spacing w:before="0" w:beforeAutospacing="0" w:after="0" w:afterAutospacing="0" w:line="600" w:lineRule="exact"/>
        <w:ind w:firstLine="640" w:firstLineChars="200"/>
        <w:rPr>
          <w:rFonts w:ascii="黑体" w:eastAsia="黑体" w:hAnsi="黑体"/>
          <w:bCs/>
          <w:sz w:val="32"/>
          <w:szCs w:val="32"/>
        </w:rPr>
      </w:pPr>
      <w:r>
        <w:rPr>
          <w:rFonts w:ascii="黑体" w:eastAsia="黑体" w:hAnsi="黑体" w:hint="eastAsia"/>
          <w:bCs/>
          <w:sz w:val="32"/>
          <w:szCs w:val="32"/>
        </w:rPr>
        <w:t>一、关于2021年财政拨款收支预算总体情况说明</w:t>
      </w:r>
    </w:p>
    <w:p w:rsidR="0071274C">
      <w:pPr>
        <w:pStyle w:val="NormalWeb"/>
        <w:adjustRightInd w:val="0"/>
        <w:snapToGrid w:val="0"/>
        <w:spacing w:before="0" w:beforeAutospacing="0" w:after="0" w:afterAutospacing="0" w:line="600" w:lineRule="exact"/>
        <w:ind w:firstLine="640" w:firstLineChars="200"/>
        <w:rPr>
          <w:rFonts w:ascii="仿宋" w:eastAsia="仿宋" w:hAnsi="仿宋" w:cs="Times New Roman"/>
          <w:kern w:val="2"/>
          <w:sz w:val="32"/>
          <w:szCs w:val="32"/>
        </w:rPr>
      </w:pPr>
      <w:r>
        <w:rPr>
          <w:rFonts w:ascii="仿宋" w:eastAsia="仿宋" w:hAnsi="仿宋" w:cs="Times New Roman" w:hint="eastAsia"/>
          <w:kern w:val="2"/>
          <w:sz w:val="32"/>
          <w:szCs w:val="32"/>
        </w:rPr>
        <w:t>寿县</w:t>
      </w:r>
      <w:r w:rsidR="0068705E">
        <w:rPr>
          <w:rFonts w:ascii="仿宋" w:eastAsia="仿宋" w:hAnsi="仿宋" w:cs="Times New Roman" w:hint="eastAsia"/>
          <w:kern w:val="2"/>
          <w:sz w:val="32"/>
          <w:szCs w:val="32"/>
        </w:rPr>
        <w:t>县委宣传部</w:t>
      </w:r>
      <w:r>
        <w:rPr>
          <w:rFonts w:ascii="仿宋" w:eastAsia="仿宋" w:hAnsi="仿宋" w:cs="Times New Roman" w:hint="eastAsia"/>
          <w:kern w:val="2"/>
          <w:sz w:val="32"/>
          <w:szCs w:val="32"/>
        </w:rPr>
        <w:t>2021年财政拨款收支预算</w:t>
      </w:r>
      <w:r w:rsidR="0068705E">
        <w:rPr>
          <w:rFonts w:ascii="仿宋" w:eastAsia="仿宋" w:hAnsi="仿宋" w:hint="eastAsia"/>
          <w:sz w:val="32"/>
          <w:szCs w:val="32"/>
        </w:rPr>
        <w:t>562.57</w:t>
      </w:r>
      <w:r>
        <w:rPr>
          <w:rFonts w:ascii="仿宋" w:eastAsia="仿宋" w:hAnsi="仿宋" w:cs="Times New Roman" w:hint="eastAsia"/>
          <w:kern w:val="2"/>
          <w:sz w:val="32"/>
          <w:szCs w:val="32"/>
        </w:rPr>
        <w:t>万元。收入按资金来源分为：一般公共预算拨款</w:t>
      </w:r>
      <w:r w:rsidR="0068705E">
        <w:rPr>
          <w:rFonts w:ascii="仿宋" w:eastAsia="仿宋" w:hAnsi="仿宋" w:cs="Times New Roman" w:hint="eastAsia"/>
          <w:kern w:val="2"/>
          <w:sz w:val="32"/>
          <w:szCs w:val="32"/>
        </w:rPr>
        <w:t>562.57</w:t>
      </w:r>
      <w:r>
        <w:rPr>
          <w:rFonts w:ascii="仿宋" w:eastAsia="仿宋" w:hAnsi="仿宋" w:cs="Times New Roman" w:hint="eastAsia"/>
          <w:kern w:val="2"/>
          <w:sz w:val="32"/>
          <w:szCs w:val="32"/>
        </w:rPr>
        <w:t>万元、政府性基金预算拨款</w:t>
      </w:r>
      <w:r w:rsidR="0068705E">
        <w:rPr>
          <w:rFonts w:ascii="仿宋" w:eastAsia="仿宋" w:hAnsi="仿宋" w:cs="Times New Roman" w:hint="eastAsia"/>
          <w:kern w:val="2"/>
          <w:sz w:val="32"/>
          <w:szCs w:val="32"/>
        </w:rPr>
        <w:t>0</w:t>
      </w:r>
      <w:r>
        <w:rPr>
          <w:rFonts w:ascii="仿宋" w:eastAsia="仿宋" w:hAnsi="仿宋" w:cs="Times New Roman" w:hint="eastAsia"/>
          <w:kern w:val="2"/>
          <w:sz w:val="32"/>
          <w:szCs w:val="32"/>
        </w:rPr>
        <w:t>万元、国有资本经营预算拨款</w:t>
      </w:r>
      <w:r w:rsidR="0068705E">
        <w:rPr>
          <w:rFonts w:ascii="仿宋" w:eastAsia="仿宋" w:hAnsi="仿宋" w:cs="Times New Roman" w:hint="eastAsia"/>
          <w:kern w:val="2"/>
          <w:sz w:val="32"/>
          <w:szCs w:val="32"/>
        </w:rPr>
        <w:t>0</w:t>
      </w:r>
      <w:r>
        <w:rPr>
          <w:rFonts w:ascii="仿宋" w:eastAsia="仿宋" w:hAnsi="仿宋" w:cs="Times New Roman" w:hint="eastAsia"/>
          <w:kern w:val="2"/>
          <w:sz w:val="32"/>
          <w:szCs w:val="32"/>
        </w:rPr>
        <w:t>万元；按资金年度分为：当年财政拨款收入</w:t>
      </w:r>
      <w:r w:rsidR="0068705E">
        <w:rPr>
          <w:rFonts w:ascii="仿宋" w:eastAsia="仿宋" w:hAnsi="仿宋" w:cs="Times New Roman" w:hint="eastAsia"/>
          <w:kern w:val="2"/>
          <w:sz w:val="32"/>
          <w:szCs w:val="32"/>
        </w:rPr>
        <w:t>562.57</w:t>
      </w:r>
      <w:r>
        <w:rPr>
          <w:rFonts w:ascii="仿宋" w:eastAsia="仿宋" w:hAnsi="仿宋" w:cs="Times New Roman" w:hint="eastAsia"/>
          <w:kern w:val="2"/>
          <w:sz w:val="32"/>
          <w:szCs w:val="32"/>
        </w:rPr>
        <w:t>万元，上年结转</w:t>
      </w:r>
      <w:r w:rsidR="0068705E">
        <w:rPr>
          <w:rFonts w:ascii="仿宋" w:eastAsia="仿宋" w:hAnsi="仿宋" w:cs="Times New Roman" w:hint="eastAsia"/>
          <w:kern w:val="2"/>
          <w:sz w:val="32"/>
          <w:szCs w:val="32"/>
        </w:rPr>
        <w:t>0</w:t>
      </w:r>
      <w:r>
        <w:rPr>
          <w:rFonts w:ascii="仿宋" w:eastAsia="仿宋" w:hAnsi="仿宋" w:cs="Times New Roman" w:hint="eastAsia"/>
          <w:kern w:val="2"/>
          <w:sz w:val="32"/>
          <w:szCs w:val="32"/>
        </w:rPr>
        <w:t>万元。支出按功能分类分为：一般公共服务支出</w:t>
      </w:r>
      <w:r w:rsidR="0068705E">
        <w:rPr>
          <w:rFonts w:ascii="仿宋" w:eastAsia="仿宋" w:hAnsi="仿宋" w:cs="Times New Roman" w:hint="eastAsia"/>
          <w:kern w:val="2"/>
          <w:sz w:val="32"/>
          <w:szCs w:val="32"/>
        </w:rPr>
        <w:t>505.87</w:t>
      </w:r>
      <w:r>
        <w:rPr>
          <w:rFonts w:ascii="仿宋" w:eastAsia="仿宋" w:hAnsi="仿宋" w:cs="Times New Roman" w:hint="eastAsia"/>
          <w:kern w:val="2"/>
          <w:sz w:val="32"/>
          <w:szCs w:val="32"/>
        </w:rPr>
        <w:t>万元，占</w:t>
      </w:r>
      <w:r w:rsidR="003E7808">
        <w:rPr>
          <w:rFonts w:ascii="仿宋" w:eastAsia="仿宋" w:hAnsi="仿宋" w:cs="Times New Roman" w:hint="eastAsia"/>
          <w:kern w:val="2"/>
          <w:sz w:val="32"/>
          <w:szCs w:val="32"/>
        </w:rPr>
        <w:t>89.92</w:t>
      </w:r>
      <w:r>
        <w:rPr>
          <w:rFonts w:ascii="仿宋" w:eastAsia="仿宋" w:hAnsi="仿宋" w:cs="Times New Roman" w:hint="eastAsia"/>
          <w:kern w:val="2"/>
          <w:sz w:val="32"/>
          <w:szCs w:val="32"/>
        </w:rPr>
        <w:t>%；社会保障和就业支出</w:t>
      </w:r>
      <w:r w:rsidR="0068705E">
        <w:rPr>
          <w:rFonts w:ascii="仿宋" w:eastAsia="仿宋" w:hAnsi="仿宋" w:cs="Times New Roman" w:hint="eastAsia"/>
          <w:kern w:val="2"/>
          <w:sz w:val="32"/>
          <w:szCs w:val="32"/>
        </w:rPr>
        <w:t>23.53</w:t>
      </w:r>
      <w:r>
        <w:rPr>
          <w:rFonts w:ascii="仿宋" w:eastAsia="仿宋" w:hAnsi="仿宋" w:cs="Times New Roman" w:hint="eastAsia"/>
          <w:kern w:val="2"/>
          <w:sz w:val="32"/>
          <w:szCs w:val="32"/>
        </w:rPr>
        <w:t>万元，占</w:t>
      </w:r>
      <w:r w:rsidR="003E7808">
        <w:rPr>
          <w:rFonts w:ascii="仿宋" w:eastAsia="仿宋" w:hAnsi="仿宋" w:cs="Times New Roman" w:hint="eastAsia"/>
          <w:kern w:val="2"/>
          <w:sz w:val="32"/>
          <w:szCs w:val="32"/>
        </w:rPr>
        <w:t>4.18</w:t>
      </w:r>
      <w:r>
        <w:rPr>
          <w:rFonts w:ascii="仿宋" w:eastAsia="仿宋" w:hAnsi="仿宋" w:cs="Times New Roman" w:hint="eastAsia"/>
          <w:kern w:val="2"/>
          <w:sz w:val="32"/>
          <w:szCs w:val="32"/>
        </w:rPr>
        <w:t>%；卫生健康支出</w:t>
      </w:r>
      <w:r w:rsidR="0068705E">
        <w:rPr>
          <w:rFonts w:ascii="仿宋" w:eastAsia="仿宋" w:hAnsi="仿宋" w:cs="Times New Roman" w:hint="eastAsia"/>
          <w:kern w:val="2"/>
          <w:sz w:val="32"/>
          <w:szCs w:val="32"/>
        </w:rPr>
        <w:t>15.53</w:t>
      </w:r>
      <w:r>
        <w:rPr>
          <w:rFonts w:ascii="仿宋" w:eastAsia="仿宋" w:hAnsi="仿宋" w:cs="Times New Roman" w:hint="eastAsia"/>
          <w:kern w:val="2"/>
          <w:sz w:val="32"/>
          <w:szCs w:val="32"/>
        </w:rPr>
        <w:t>万元，占</w:t>
      </w:r>
      <w:r w:rsidR="003E7808">
        <w:rPr>
          <w:rFonts w:ascii="仿宋" w:eastAsia="仿宋" w:hAnsi="仿宋" w:cs="Times New Roman" w:hint="eastAsia"/>
          <w:kern w:val="2"/>
          <w:sz w:val="32"/>
          <w:szCs w:val="32"/>
        </w:rPr>
        <w:t>2.76</w:t>
      </w:r>
      <w:r>
        <w:rPr>
          <w:rFonts w:ascii="仿宋" w:eastAsia="仿宋" w:hAnsi="仿宋" w:cs="Times New Roman" w:hint="eastAsia"/>
          <w:kern w:val="2"/>
          <w:sz w:val="32"/>
          <w:szCs w:val="32"/>
        </w:rPr>
        <w:t>%；住房保障支出</w:t>
      </w:r>
      <w:r w:rsidR="003E7808">
        <w:rPr>
          <w:rFonts w:ascii="仿宋" w:eastAsia="仿宋" w:hAnsi="仿宋" w:cs="Times New Roman" w:hint="eastAsia"/>
          <w:kern w:val="2"/>
          <w:sz w:val="32"/>
          <w:szCs w:val="32"/>
        </w:rPr>
        <w:t>17.65</w:t>
      </w:r>
      <w:r>
        <w:rPr>
          <w:rFonts w:ascii="仿宋" w:eastAsia="仿宋" w:hAnsi="仿宋" w:cs="Times New Roman" w:hint="eastAsia"/>
          <w:kern w:val="2"/>
          <w:sz w:val="32"/>
          <w:szCs w:val="32"/>
        </w:rPr>
        <w:t>万元，占</w:t>
      </w:r>
      <w:r w:rsidR="00BD3F02">
        <w:rPr>
          <w:rFonts w:ascii="仿宋" w:eastAsia="仿宋" w:hAnsi="仿宋" w:cs="Times New Roman" w:hint="eastAsia"/>
          <w:kern w:val="2"/>
          <w:sz w:val="32"/>
          <w:szCs w:val="32"/>
        </w:rPr>
        <w:t>3.14</w:t>
      </w:r>
      <w:r>
        <w:rPr>
          <w:rFonts w:ascii="仿宋" w:eastAsia="仿宋" w:hAnsi="仿宋" w:cs="Times New Roman" w:hint="eastAsia"/>
          <w:kern w:val="2"/>
          <w:sz w:val="32"/>
          <w:szCs w:val="32"/>
        </w:rPr>
        <w:t>%。</w:t>
      </w:r>
    </w:p>
    <w:p w:rsidR="0071274C">
      <w:pPr>
        <w:pStyle w:val="NormalWeb"/>
        <w:adjustRightInd w:val="0"/>
        <w:snapToGrid w:val="0"/>
        <w:spacing w:before="0" w:beforeAutospacing="0" w:after="0" w:afterAutospacing="0" w:line="600" w:lineRule="exact"/>
        <w:ind w:firstLine="640" w:firstLineChars="200"/>
        <w:rPr>
          <w:rFonts w:ascii="黑体" w:eastAsia="黑体" w:hAnsi="仿宋" w:cs="Times New Roman"/>
          <w:kern w:val="2"/>
          <w:sz w:val="32"/>
          <w:szCs w:val="32"/>
        </w:rPr>
      </w:pPr>
      <w:r>
        <w:rPr>
          <w:rFonts w:ascii="黑体" w:eastAsia="黑体" w:hAnsi="仿宋" w:cs="Times New Roman" w:hint="eastAsia"/>
          <w:kern w:val="2"/>
          <w:sz w:val="32"/>
          <w:szCs w:val="32"/>
        </w:rPr>
        <w:t>二、关于2021年一般公共预算拨款情况说明</w:t>
      </w:r>
    </w:p>
    <w:p w:rsidR="0071274C" w:rsidP="004D2934">
      <w:pPr>
        <w:pStyle w:val="NormalWeb"/>
        <w:adjustRightInd w:val="0"/>
        <w:snapToGrid w:val="0"/>
        <w:spacing w:before="0" w:beforeAutospacing="0" w:after="0" w:afterAutospacing="0" w:line="600" w:lineRule="exact"/>
        <w:ind w:firstLine="627" w:firstLineChars="196"/>
        <w:rPr>
          <w:rFonts w:ascii="楷体_GB2312" w:eastAsia="楷体_GB2312" w:hAnsi="仿宋" w:cs="Times New Roman"/>
          <w:b/>
          <w:kern w:val="2"/>
          <w:sz w:val="32"/>
          <w:szCs w:val="32"/>
        </w:rPr>
      </w:pPr>
      <w:r>
        <w:rPr>
          <w:rFonts w:ascii="楷体_GB2312" w:eastAsia="楷体_GB2312" w:hAnsi="仿宋" w:cs="Times New Roman" w:hint="eastAsia"/>
          <w:b/>
          <w:kern w:val="2"/>
          <w:sz w:val="32"/>
          <w:szCs w:val="32"/>
        </w:rPr>
        <w:t>（一）一般公共预算拨款规模变化情况。</w:t>
      </w:r>
    </w:p>
    <w:p w:rsidR="0071274C" w:rsidRPr="004B5ABD">
      <w:pPr>
        <w:pStyle w:val="NormalWeb"/>
        <w:adjustRightInd w:val="0"/>
        <w:snapToGrid w:val="0"/>
        <w:spacing w:before="0" w:beforeAutospacing="0" w:after="0" w:afterAutospacing="0" w:line="600" w:lineRule="exact"/>
        <w:ind w:firstLine="627" w:firstLineChars="196"/>
        <w:rPr>
          <w:rFonts w:ascii="仿宋" w:eastAsia="仿宋" w:hAnsi="仿宋" w:cs="Times New Roman"/>
          <w:kern w:val="2"/>
          <w:sz w:val="32"/>
          <w:szCs w:val="32"/>
        </w:rPr>
      </w:pPr>
      <w:r>
        <w:rPr>
          <w:rFonts w:ascii="仿宋" w:eastAsia="仿宋" w:hAnsi="仿宋" w:cs="Times New Roman" w:hint="eastAsia"/>
          <w:kern w:val="2"/>
          <w:sz w:val="32"/>
          <w:szCs w:val="32"/>
        </w:rPr>
        <w:t>寿县</w:t>
      </w:r>
      <w:r w:rsidR="00D165F9">
        <w:rPr>
          <w:rFonts w:ascii="仿宋" w:eastAsia="仿宋" w:hAnsi="仿宋" w:cs="Times New Roman" w:hint="eastAsia"/>
          <w:kern w:val="2"/>
          <w:sz w:val="32"/>
          <w:szCs w:val="32"/>
        </w:rPr>
        <w:t>县委宣传部</w:t>
      </w:r>
      <w:r>
        <w:rPr>
          <w:rFonts w:ascii="仿宋" w:eastAsia="仿宋" w:hAnsi="仿宋" w:cs="Times New Roman" w:hint="eastAsia"/>
          <w:kern w:val="2"/>
          <w:sz w:val="32"/>
          <w:szCs w:val="32"/>
        </w:rPr>
        <w:t>2021年一般公共预算拨款</w:t>
      </w:r>
      <w:r w:rsidR="00D165F9">
        <w:rPr>
          <w:rFonts w:ascii="仿宋" w:eastAsia="仿宋" w:hAnsi="仿宋" w:hint="eastAsia"/>
          <w:sz w:val="32"/>
          <w:szCs w:val="32"/>
        </w:rPr>
        <w:t>562.57</w:t>
      </w:r>
      <w:r>
        <w:rPr>
          <w:rFonts w:ascii="仿宋" w:eastAsia="仿宋" w:hAnsi="仿宋" w:cs="Times New Roman" w:hint="eastAsia"/>
          <w:kern w:val="2"/>
          <w:sz w:val="32"/>
          <w:szCs w:val="32"/>
        </w:rPr>
        <w:t>万元，比2020年预算拨款增加</w:t>
      </w:r>
      <w:r w:rsidR="00D165F9">
        <w:rPr>
          <w:rFonts w:ascii="仿宋" w:eastAsia="仿宋" w:hAnsi="仿宋" w:cs="Times New Roman" w:hint="eastAsia"/>
          <w:kern w:val="2"/>
          <w:sz w:val="32"/>
          <w:szCs w:val="32"/>
        </w:rPr>
        <w:t>12.23</w:t>
      </w:r>
      <w:r>
        <w:rPr>
          <w:rFonts w:ascii="仿宋" w:eastAsia="仿宋" w:hAnsi="仿宋" w:cs="Times New Roman" w:hint="eastAsia"/>
          <w:kern w:val="2"/>
          <w:sz w:val="32"/>
          <w:szCs w:val="32"/>
        </w:rPr>
        <w:t>万元，增长</w:t>
      </w:r>
      <w:r w:rsidR="00D165F9">
        <w:rPr>
          <w:rFonts w:ascii="仿宋" w:eastAsia="仿宋" w:hAnsi="仿宋" w:cs="Times New Roman" w:hint="eastAsia"/>
          <w:kern w:val="2"/>
          <w:sz w:val="32"/>
          <w:szCs w:val="32"/>
        </w:rPr>
        <w:t>2.22</w:t>
      </w:r>
      <w:r>
        <w:rPr>
          <w:rFonts w:ascii="仿宋" w:eastAsia="仿宋" w:hAnsi="仿宋" w:cs="Times New Roman" w:hint="eastAsia"/>
          <w:kern w:val="2"/>
          <w:sz w:val="32"/>
          <w:szCs w:val="32"/>
        </w:rPr>
        <w:t>%，</w:t>
      </w:r>
      <w:r w:rsidRPr="004B5ABD">
        <w:rPr>
          <w:rFonts w:ascii="仿宋" w:eastAsia="仿宋" w:hAnsi="仿宋" w:cs="Times New Roman" w:hint="eastAsia"/>
          <w:kern w:val="2"/>
          <w:sz w:val="32"/>
          <w:szCs w:val="32"/>
        </w:rPr>
        <w:t>主要原因：</w:t>
      </w:r>
      <w:r w:rsidRPr="004B5ABD" w:rsidR="004B5ABD">
        <w:rPr>
          <w:rFonts w:ascii="仿宋" w:eastAsia="仿宋" w:hAnsi="仿宋" w:cs="Times New Roman" w:hint="eastAsia"/>
          <w:kern w:val="2"/>
          <w:sz w:val="32"/>
          <w:szCs w:val="32"/>
        </w:rPr>
        <w:t>对外宣传工作经费增加</w:t>
      </w:r>
      <w:r w:rsidRPr="004B5ABD">
        <w:rPr>
          <w:rFonts w:ascii="仿宋" w:eastAsia="仿宋" w:hAnsi="仿宋" w:cs="Times New Roman" w:hint="eastAsia"/>
          <w:kern w:val="2"/>
          <w:sz w:val="32"/>
          <w:szCs w:val="32"/>
        </w:rPr>
        <w:t>。</w:t>
      </w:r>
    </w:p>
    <w:p w:rsidR="0071274C" w:rsidP="004D2934">
      <w:pPr>
        <w:pStyle w:val="NormalWeb"/>
        <w:adjustRightInd w:val="0"/>
        <w:snapToGrid w:val="0"/>
        <w:spacing w:before="0" w:beforeAutospacing="0" w:after="0" w:afterAutospacing="0" w:line="600" w:lineRule="exact"/>
        <w:ind w:firstLine="627" w:firstLineChars="196"/>
        <w:rPr>
          <w:rFonts w:ascii="楷体_GB2312" w:eastAsia="楷体_GB2312" w:hAnsi="仿宋" w:cs="Times New Roman"/>
          <w:b/>
          <w:kern w:val="2"/>
          <w:sz w:val="32"/>
          <w:szCs w:val="32"/>
        </w:rPr>
      </w:pPr>
      <w:r>
        <w:rPr>
          <w:rFonts w:ascii="楷体_GB2312" w:eastAsia="楷体_GB2312" w:hAnsi="仿宋" w:cs="Times New Roman" w:hint="eastAsia"/>
          <w:b/>
          <w:kern w:val="2"/>
          <w:sz w:val="32"/>
          <w:szCs w:val="32"/>
        </w:rPr>
        <w:t>（二</w:t>
      </w:r>
      <w:r>
        <w:rPr>
          <w:rFonts w:ascii="楷体_GB2312" w:eastAsia="楷体_GB2312" w:hAnsi="仿宋" w:cs="Times New Roman"/>
          <w:b/>
          <w:kern w:val="2"/>
          <w:sz w:val="32"/>
          <w:szCs w:val="32"/>
        </w:rPr>
        <w:t>）</w:t>
      </w:r>
      <w:r>
        <w:rPr>
          <w:rFonts w:ascii="楷体_GB2312" w:eastAsia="楷体_GB2312" w:hAnsi="仿宋" w:cs="Times New Roman" w:hint="eastAsia"/>
          <w:b/>
          <w:kern w:val="2"/>
          <w:sz w:val="32"/>
          <w:szCs w:val="32"/>
        </w:rPr>
        <w:t>一般公共预算拨款结构情况。</w:t>
      </w:r>
    </w:p>
    <w:p w:rsidR="0071274C">
      <w:pPr>
        <w:pStyle w:val="NormalWeb"/>
        <w:adjustRightInd w:val="0"/>
        <w:snapToGrid w:val="0"/>
        <w:spacing w:before="0" w:beforeAutospacing="0" w:after="0" w:afterAutospacing="0" w:line="600" w:lineRule="exact"/>
        <w:ind w:firstLine="627" w:firstLineChars="196"/>
        <w:rPr>
          <w:rFonts w:ascii="仿宋" w:eastAsia="仿宋" w:hAnsi="仿宋" w:cs="Times New Roman"/>
          <w:kern w:val="2"/>
          <w:sz w:val="32"/>
          <w:szCs w:val="32"/>
        </w:rPr>
      </w:pPr>
      <w:r>
        <w:rPr>
          <w:rFonts w:ascii="仿宋" w:eastAsia="仿宋" w:hAnsi="仿宋" w:cs="Times New Roman" w:hint="eastAsia"/>
          <w:kern w:val="2"/>
          <w:sz w:val="32"/>
          <w:szCs w:val="32"/>
        </w:rPr>
        <w:t>一般公共服务支出</w:t>
      </w:r>
      <w:r w:rsidR="00D165F9">
        <w:rPr>
          <w:rFonts w:ascii="仿宋" w:eastAsia="仿宋" w:hAnsi="仿宋" w:cs="Times New Roman" w:hint="eastAsia"/>
          <w:kern w:val="2"/>
          <w:sz w:val="32"/>
          <w:szCs w:val="32"/>
        </w:rPr>
        <w:t>505.87</w:t>
      </w:r>
      <w:r>
        <w:rPr>
          <w:rFonts w:ascii="仿宋" w:eastAsia="仿宋" w:hAnsi="仿宋" w:cs="Times New Roman" w:hint="eastAsia"/>
          <w:kern w:val="2"/>
          <w:sz w:val="32"/>
          <w:szCs w:val="32"/>
        </w:rPr>
        <w:t>万元，占</w:t>
      </w:r>
      <w:r w:rsidR="00D165F9">
        <w:rPr>
          <w:rFonts w:ascii="仿宋" w:eastAsia="仿宋" w:hAnsi="仿宋" w:cs="Times New Roman" w:hint="eastAsia"/>
          <w:kern w:val="2"/>
          <w:sz w:val="32"/>
          <w:szCs w:val="32"/>
        </w:rPr>
        <w:t>89.92</w:t>
      </w:r>
      <w:r>
        <w:rPr>
          <w:rFonts w:ascii="仿宋" w:eastAsia="仿宋" w:hAnsi="仿宋" w:cs="Times New Roman" w:hint="eastAsia"/>
          <w:kern w:val="2"/>
          <w:sz w:val="32"/>
          <w:szCs w:val="32"/>
        </w:rPr>
        <w:t>%；社会保障和就业支出</w:t>
      </w:r>
      <w:r w:rsidR="00D165F9">
        <w:rPr>
          <w:rFonts w:ascii="仿宋" w:eastAsia="仿宋" w:hAnsi="仿宋" w:cs="Times New Roman" w:hint="eastAsia"/>
          <w:kern w:val="2"/>
          <w:sz w:val="32"/>
          <w:szCs w:val="32"/>
        </w:rPr>
        <w:t>23.53</w:t>
      </w:r>
      <w:r>
        <w:rPr>
          <w:rFonts w:ascii="仿宋" w:eastAsia="仿宋" w:hAnsi="仿宋" w:cs="Times New Roman" w:hint="eastAsia"/>
          <w:kern w:val="2"/>
          <w:sz w:val="32"/>
          <w:szCs w:val="32"/>
        </w:rPr>
        <w:t>万元，占</w:t>
      </w:r>
      <w:r w:rsidR="00D165F9">
        <w:rPr>
          <w:rFonts w:ascii="仿宋" w:eastAsia="仿宋" w:hAnsi="仿宋" w:cs="Times New Roman" w:hint="eastAsia"/>
          <w:kern w:val="2"/>
          <w:sz w:val="32"/>
          <w:szCs w:val="32"/>
        </w:rPr>
        <w:t>4.18</w:t>
      </w:r>
      <w:r>
        <w:rPr>
          <w:rFonts w:ascii="仿宋" w:eastAsia="仿宋" w:hAnsi="仿宋" w:cs="Times New Roman" w:hint="eastAsia"/>
          <w:kern w:val="2"/>
          <w:sz w:val="32"/>
          <w:szCs w:val="32"/>
        </w:rPr>
        <w:t>%；卫生健康支出</w:t>
      </w:r>
      <w:r w:rsidR="00D165F9">
        <w:rPr>
          <w:rFonts w:ascii="仿宋" w:eastAsia="仿宋" w:hAnsi="仿宋" w:cs="Times New Roman" w:hint="eastAsia"/>
          <w:kern w:val="2"/>
          <w:sz w:val="32"/>
          <w:szCs w:val="32"/>
        </w:rPr>
        <w:t>15.53</w:t>
      </w:r>
      <w:r>
        <w:rPr>
          <w:rFonts w:ascii="仿宋" w:eastAsia="仿宋" w:hAnsi="仿宋" w:cs="Times New Roman" w:hint="eastAsia"/>
          <w:kern w:val="2"/>
          <w:sz w:val="32"/>
          <w:szCs w:val="32"/>
        </w:rPr>
        <w:t>万元，占</w:t>
      </w:r>
      <w:r w:rsidR="00D165F9">
        <w:rPr>
          <w:rFonts w:ascii="仿宋" w:eastAsia="仿宋" w:hAnsi="仿宋" w:cs="Times New Roman" w:hint="eastAsia"/>
          <w:kern w:val="2"/>
          <w:sz w:val="32"/>
          <w:szCs w:val="32"/>
        </w:rPr>
        <w:t>2.76</w:t>
      </w:r>
      <w:r>
        <w:rPr>
          <w:rFonts w:ascii="仿宋" w:eastAsia="仿宋" w:hAnsi="仿宋" w:cs="Times New Roman" w:hint="eastAsia"/>
          <w:kern w:val="2"/>
          <w:sz w:val="32"/>
          <w:szCs w:val="32"/>
        </w:rPr>
        <w:t>%；住房保障支出</w:t>
      </w:r>
      <w:r w:rsidR="00D165F9">
        <w:rPr>
          <w:rFonts w:ascii="仿宋" w:eastAsia="仿宋" w:hAnsi="仿宋" w:cs="Times New Roman" w:hint="eastAsia"/>
          <w:kern w:val="2"/>
          <w:sz w:val="32"/>
          <w:szCs w:val="32"/>
        </w:rPr>
        <w:t>17.65</w:t>
      </w:r>
      <w:r>
        <w:rPr>
          <w:rFonts w:ascii="仿宋" w:eastAsia="仿宋" w:hAnsi="仿宋" w:cs="Times New Roman" w:hint="eastAsia"/>
          <w:kern w:val="2"/>
          <w:sz w:val="32"/>
          <w:szCs w:val="32"/>
        </w:rPr>
        <w:t>万元，占</w:t>
      </w:r>
      <w:r w:rsidR="00D165F9">
        <w:rPr>
          <w:rFonts w:ascii="仿宋" w:eastAsia="仿宋" w:hAnsi="仿宋" w:cs="Times New Roman" w:hint="eastAsia"/>
          <w:kern w:val="2"/>
          <w:sz w:val="32"/>
          <w:szCs w:val="32"/>
        </w:rPr>
        <w:t>3.14</w:t>
      </w:r>
      <w:r>
        <w:rPr>
          <w:rFonts w:ascii="仿宋" w:eastAsia="仿宋" w:hAnsi="仿宋" w:cs="Times New Roman" w:hint="eastAsia"/>
          <w:kern w:val="2"/>
          <w:sz w:val="32"/>
          <w:szCs w:val="32"/>
        </w:rPr>
        <w:t>%。</w:t>
      </w:r>
    </w:p>
    <w:p w:rsidR="0071274C" w:rsidP="004D2934">
      <w:pPr>
        <w:adjustRightInd w:val="0"/>
        <w:snapToGrid w:val="0"/>
        <w:spacing w:line="600" w:lineRule="exact"/>
        <w:ind w:firstLine="640" w:firstLineChars="200"/>
        <w:rPr>
          <w:rFonts w:ascii="楷体_GB2312" w:eastAsia="楷体_GB2312" w:hAnsi="仿宋"/>
          <w:b/>
          <w:sz w:val="32"/>
          <w:szCs w:val="32"/>
        </w:rPr>
      </w:pPr>
      <w:r>
        <w:rPr>
          <w:rFonts w:ascii="楷体_GB2312" w:eastAsia="楷体_GB2312" w:hAnsi="仿宋" w:hint="eastAsia"/>
          <w:b/>
          <w:sz w:val="32"/>
          <w:szCs w:val="32"/>
        </w:rPr>
        <w:t>（三）一般公共预算拨款具体使用情况。</w:t>
      </w:r>
    </w:p>
    <w:p w:rsidR="0071274C" w:rsidRPr="00B84871" w:rsidP="00114965">
      <w:pPr>
        <w:adjustRightInd w:val="0"/>
        <w:snapToGrid w:val="0"/>
        <w:spacing w:line="600" w:lineRule="exact"/>
        <w:ind w:firstLine="640" w:firstLineChars="200"/>
        <w:rPr>
          <w:rFonts w:ascii="仿宋" w:eastAsia="仿宋" w:hAnsi="仿宋"/>
          <w:sz w:val="32"/>
          <w:szCs w:val="32"/>
        </w:rPr>
      </w:pPr>
      <w:r>
        <w:rPr>
          <w:rFonts w:ascii="仿宋_GB2312" w:eastAsia="仿宋_GB2312" w:hAnsi="仿宋" w:hint="eastAsia"/>
          <w:b/>
          <w:sz w:val="32"/>
          <w:szCs w:val="32"/>
        </w:rPr>
        <w:t>1</w:t>
      </w:r>
      <w:r w:rsidR="004D2934">
        <w:rPr>
          <w:rFonts w:ascii="仿宋_GB2312" w:eastAsia="仿宋_GB2312" w:hAnsi="仿宋" w:hint="eastAsia"/>
          <w:b/>
          <w:sz w:val="32"/>
          <w:szCs w:val="32"/>
        </w:rPr>
        <w:t>.一般公共服务支出（类）</w:t>
      </w:r>
      <w:r w:rsidR="00AD279C">
        <w:rPr>
          <w:rFonts w:ascii="仿宋_GB2312" w:eastAsia="仿宋_GB2312" w:hAnsi="仿宋" w:hint="eastAsia"/>
          <w:b/>
          <w:sz w:val="32"/>
          <w:szCs w:val="32"/>
        </w:rPr>
        <w:t>宣传事务（款）行政运行</w:t>
      </w:r>
      <w:r w:rsidR="004D2934">
        <w:rPr>
          <w:rFonts w:ascii="仿宋_GB2312" w:eastAsia="仿宋_GB2312" w:hAnsi="仿宋" w:hint="eastAsia"/>
          <w:b/>
          <w:sz w:val="32"/>
          <w:szCs w:val="32"/>
        </w:rPr>
        <w:t>（项）</w:t>
      </w:r>
      <w:r w:rsidR="004D2934">
        <w:rPr>
          <w:rFonts w:ascii="仿宋" w:eastAsia="仿宋" w:hAnsi="仿宋" w:hint="eastAsia"/>
          <w:sz w:val="32"/>
          <w:szCs w:val="32"/>
        </w:rPr>
        <w:t>2021年预算</w:t>
      </w:r>
      <w:r>
        <w:rPr>
          <w:rFonts w:ascii="仿宋" w:eastAsia="仿宋" w:hAnsi="仿宋" w:hint="eastAsia"/>
          <w:sz w:val="32"/>
          <w:szCs w:val="32"/>
        </w:rPr>
        <w:t>505</w:t>
      </w:r>
      <w:r w:rsidR="00AD279C">
        <w:rPr>
          <w:rFonts w:ascii="仿宋" w:eastAsia="仿宋" w:hAnsi="仿宋" w:hint="eastAsia"/>
          <w:sz w:val="32"/>
          <w:szCs w:val="32"/>
        </w:rPr>
        <w:t>.87</w:t>
      </w:r>
      <w:r w:rsidR="004D2934">
        <w:rPr>
          <w:rFonts w:ascii="仿宋" w:eastAsia="仿宋" w:hAnsi="仿宋" w:hint="eastAsia"/>
          <w:sz w:val="32"/>
          <w:szCs w:val="32"/>
        </w:rPr>
        <w:t>万元，比2020年预算增加</w:t>
      </w:r>
      <w:r>
        <w:rPr>
          <w:rFonts w:ascii="仿宋" w:eastAsia="仿宋" w:hAnsi="仿宋" w:hint="eastAsia"/>
          <w:sz w:val="32"/>
          <w:szCs w:val="32"/>
        </w:rPr>
        <w:t>18</w:t>
      </w:r>
      <w:r w:rsidR="00AD279C">
        <w:rPr>
          <w:rFonts w:ascii="仿宋" w:eastAsia="仿宋" w:hAnsi="仿宋" w:hint="eastAsia"/>
          <w:sz w:val="32"/>
          <w:szCs w:val="32"/>
        </w:rPr>
        <w:t>.25万元，增</w:t>
      </w:r>
      <w:r w:rsidR="00AD279C">
        <w:rPr>
          <w:rFonts w:ascii="仿宋" w:eastAsia="仿宋" w:hAnsi="仿宋" w:hint="eastAsia"/>
          <w:sz w:val="32"/>
          <w:szCs w:val="32"/>
        </w:rPr>
        <w:t>长2.51</w:t>
      </w:r>
      <w:r w:rsidR="004D2934">
        <w:rPr>
          <w:rFonts w:ascii="仿宋" w:eastAsia="仿宋" w:hAnsi="仿宋" w:hint="eastAsia"/>
          <w:sz w:val="32"/>
          <w:szCs w:val="32"/>
        </w:rPr>
        <w:t>%，</w:t>
      </w:r>
      <w:r w:rsidRPr="00B84871" w:rsidR="00AD279C">
        <w:rPr>
          <w:rFonts w:ascii="仿宋" w:eastAsia="仿宋" w:hAnsi="仿宋" w:hint="eastAsia"/>
          <w:sz w:val="32"/>
          <w:szCs w:val="32"/>
        </w:rPr>
        <w:t>增长</w:t>
      </w:r>
      <w:r w:rsidRPr="00B84871" w:rsidR="004D2934">
        <w:rPr>
          <w:rFonts w:ascii="仿宋" w:eastAsia="仿宋" w:hAnsi="仿宋" w:hint="eastAsia"/>
          <w:sz w:val="32"/>
          <w:szCs w:val="32"/>
        </w:rPr>
        <w:t>原因主要是</w:t>
      </w:r>
      <w:r w:rsidRPr="00B84871">
        <w:rPr>
          <w:rFonts w:ascii="仿宋" w:eastAsia="仿宋" w:hAnsi="仿宋" w:hint="eastAsia"/>
          <w:sz w:val="32"/>
          <w:szCs w:val="32"/>
        </w:rPr>
        <w:t>对外宣传工作经费增加</w:t>
      </w:r>
      <w:r w:rsidRPr="00B84871" w:rsidR="004D2934">
        <w:rPr>
          <w:rFonts w:ascii="仿宋" w:eastAsia="仿宋" w:hAnsi="仿宋" w:hint="eastAsia"/>
          <w:sz w:val="32"/>
          <w:szCs w:val="32"/>
        </w:rPr>
        <w:t>。</w:t>
      </w:r>
    </w:p>
    <w:p w:rsidR="0071274C" w:rsidRPr="006E4D58" w:rsidP="00114965">
      <w:pPr>
        <w:adjustRightInd w:val="0"/>
        <w:snapToGrid w:val="0"/>
        <w:spacing w:line="600" w:lineRule="exact"/>
        <w:ind w:firstLine="640" w:firstLineChars="200"/>
        <w:rPr>
          <w:rFonts w:ascii="仿宋" w:eastAsia="仿宋" w:hAnsi="仿宋"/>
          <w:sz w:val="32"/>
          <w:szCs w:val="32"/>
        </w:rPr>
      </w:pPr>
      <w:r>
        <w:rPr>
          <w:rFonts w:ascii="仿宋_GB2312" w:eastAsia="仿宋_GB2312" w:hAnsi="仿宋" w:hint="eastAsia"/>
          <w:b/>
          <w:sz w:val="32"/>
          <w:szCs w:val="32"/>
        </w:rPr>
        <w:t>3.社会保障和就业支出（类）行政事业单位</w:t>
      </w:r>
      <w:r w:rsidR="00785F10">
        <w:rPr>
          <w:rFonts w:ascii="仿宋_GB2312" w:eastAsia="仿宋_GB2312" w:hAnsi="仿宋" w:hint="eastAsia"/>
          <w:b/>
          <w:sz w:val="32"/>
          <w:szCs w:val="32"/>
        </w:rPr>
        <w:t>养老支出</w:t>
      </w:r>
      <w:r>
        <w:rPr>
          <w:rFonts w:ascii="仿宋_GB2312" w:eastAsia="仿宋_GB2312" w:hAnsi="仿宋" w:hint="eastAsia"/>
          <w:b/>
          <w:sz w:val="32"/>
          <w:szCs w:val="32"/>
        </w:rPr>
        <w:t>（款）</w:t>
      </w:r>
      <w:r w:rsidR="00785F10">
        <w:rPr>
          <w:rFonts w:ascii="仿宋_GB2312" w:eastAsia="仿宋_GB2312" w:hAnsi="仿宋" w:hint="eastAsia"/>
          <w:b/>
          <w:sz w:val="32"/>
          <w:szCs w:val="32"/>
        </w:rPr>
        <w:t>机关事业单位基本养老保险缴费</w:t>
      </w:r>
      <w:r>
        <w:rPr>
          <w:rFonts w:ascii="仿宋_GB2312" w:eastAsia="仿宋_GB2312" w:hAnsi="仿宋" w:hint="eastAsia"/>
          <w:b/>
          <w:sz w:val="32"/>
          <w:szCs w:val="32"/>
        </w:rPr>
        <w:t>（项）</w:t>
      </w:r>
      <w:r>
        <w:rPr>
          <w:rFonts w:ascii="仿宋" w:eastAsia="仿宋" w:hAnsi="仿宋" w:hint="eastAsia"/>
          <w:sz w:val="32"/>
          <w:szCs w:val="32"/>
        </w:rPr>
        <w:t>2021年预算</w:t>
      </w:r>
      <w:r w:rsidR="00785F10">
        <w:rPr>
          <w:rFonts w:ascii="仿宋" w:eastAsia="仿宋" w:hAnsi="仿宋" w:hint="eastAsia"/>
          <w:sz w:val="32"/>
          <w:szCs w:val="32"/>
        </w:rPr>
        <w:t>23.53</w:t>
      </w:r>
      <w:r>
        <w:rPr>
          <w:rFonts w:ascii="仿宋" w:eastAsia="仿宋" w:hAnsi="仿宋" w:hint="eastAsia"/>
          <w:sz w:val="32"/>
          <w:szCs w:val="32"/>
        </w:rPr>
        <w:t>万元，比2020年预算</w:t>
      </w:r>
      <w:r w:rsidR="00785F10">
        <w:rPr>
          <w:rFonts w:ascii="仿宋" w:eastAsia="仿宋" w:hAnsi="仿宋" w:hint="eastAsia"/>
          <w:sz w:val="32"/>
          <w:szCs w:val="32"/>
        </w:rPr>
        <w:t>减少3.72万元，下降13.65</w:t>
      </w:r>
      <w:r>
        <w:rPr>
          <w:rFonts w:ascii="仿宋" w:eastAsia="仿宋" w:hAnsi="仿宋" w:hint="eastAsia"/>
          <w:sz w:val="32"/>
          <w:szCs w:val="32"/>
        </w:rPr>
        <w:t>%</w:t>
      </w:r>
      <w:r w:rsidR="00785F10">
        <w:rPr>
          <w:rFonts w:ascii="仿宋" w:eastAsia="仿宋" w:hAnsi="仿宋" w:hint="eastAsia"/>
          <w:sz w:val="32"/>
          <w:szCs w:val="32"/>
        </w:rPr>
        <w:t>，</w:t>
      </w:r>
      <w:r w:rsidRPr="006E4D58" w:rsidR="00785F10">
        <w:rPr>
          <w:rFonts w:ascii="仿宋" w:eastAsia="仿宋" w:hAnsi="仿宋" w:hint="eastAsia"/>
          <w:sz w:val="32"/>
          <w:szCs w:val="32"/>
        </w:rPr>
        <w:t>下降</w:t>
      </w:r>
      <w:r w:rsidRPr="006E4D58">
        <w:rPr>
          <w:rFonts w:ascii="仿宋" w:eastAsia="仿宋" w:hAnsi="仿宋" w:hint="eastAsia"/>
          <w:sz w:val="32"/>
          <w:szCs w:val="32"/>
        </w:rPr>
        <w:t>原因主要是</w:t>
      </w:r>
      <w:r w:rsidRPr="006E4D58" w:rsidR="006E4D58">
        <w:rPr>
          <w:rFonts w:ascii="仿宋" w:eastAsia="仿宋" w:hAnsi="仿宋" w:hint="eastAsia"/>
          <w:sz w:val="32"/>
          <w:szCs w:val="32"/>
        </w:rPr>
        <w:t>单位在职人员减少</w:t>
      </w:r>
      <w:r w:rsidRPr="006E4D58">
        <w:rPr>
          <w:rFonts w:ascii="仿宋" w:eastAsia="仿宋" w:hAnsi="仿宋" w:hint="eastAsia"/>
          <w:sz w:val="32"/>
          <w:szCs w:val="32"/>
        </w:rPr>
        <w:t>。</w:t>
      </w:r>
    </w:p>
    <w:p w:rsidR="00785F10" w:rsidRPr="00EF0275" w:rsidP="00114965">
      <w:pPr>
        <w:adjustRightInd w:val="0"/>
        <w:snapToGrid w:val="0"/>
        <w:spacing w:line="600" w:lineRule="exact"/>
        <w:ind w:firstLine="640" w:firstLineChars="200"/>
        <w:jc w:val="left"/>
        <w:rPr>
          <w:rFonts w:ascii="仿宋" w:eastAsia="仿宋" w:hAnsi="仿宋"/>
          <w:color w:val="FF0000"/>
          <w:sz w:val="32"/>
          <w:szCs w:val="32"/>
        </w:rPr>
      </w:pPr>
      <w:r>
        <w:rPr>
          <w:rFonts w:ascii="仿宋_GB2312" w:eastAsia="仿宋_GB2312" w:hAnsi="仿宋" w:hint="eastAsia"/>
          <w:b/>
          <w:sz w:val="32"/>
          <w:szCs w:val="32"/>
        </w:rPr>
        <w:t>4</w:t>
      </w:r>
      <w:r w:rsidRPr="002976EB">
        <w:rPr>
          <w:rFonts w:ascii="仿宋_GB2312" w:eastAsia="仿宋_GB2312" w:hAnsi="仿宋" w:hint="eastAsia"/>
          <w:b/>
          <w:sz w:val="32"/>
          <w:szCs w:val="32"/>
        </w:rPr>
        <w:t>.</w:t>
      </w:r>
      <w:r>
        <w:rPr>
          <w:rFonts w:ascii="仿宋_GB2312" w:eastAsia="仿宋_GB2312" w:hAnsi="仿宋" w:hint="eastAsia"/>
          <w:b/>
          <w:sz w:val="32"/>
          <w:szCs w:val="32"/>
        </w:rPr>
        <w:t>卫生健康支出</w:t>
      </w:r>
      <w:r w:rsidRPr="002976EB">
        <w:rPr>
          <w:rFonts w:ascii="仿宋_GB2312" w:eastAsia="仿宋_GB2312" w:hAnsi="仿宋" w:hint="eastAsia"/>
          <w:b/>
          <w:sz w:val="32"/>
          <w:szCs w:val="32"/>
        </w:rPr>
        <w:t>（类）行政</w:t>
      </w:r>
      <w:r>
        <w:rPr>
          <w:rFonts w:ascii="仿宋_GB2312" w:eastAsia="仿宋_GB2312" w:hAnsi="仿宋" w:hint="eastAsia"/>
          <w:b/>
          <w:sz w:val="32"/>
          <w:szCs w:val="32"/>
        </w:rPr>
        <w:t>事业</w:t>
      </w:r>
      <w:r w:rsidRPr="002976EB">
        <w:rPr>
          <w:rFonts w:ascii="仿宋_GB2312" w:eastAsia="仿宋_GB2312" w:hAnsi="仿宋" w:hint="eastAsia"/>
          <w:b/>
          <w:sz w:val="32"/>
          <w:szCs w:val="32"/>
        </w:rPr>
        <w:t>单位</w:t>
      </w:r>
      <w:r>
        <w:rPr>
          <w:rFonts w:ascii="仿宋_GB2312" w:eastAsia="仿宋_GB2312" w:hAnsi="仿宋" w:hint="eastAsia"/>
          <w:b/>
          <w:sz w:val="32"/>
          <w:szCs w:val="32"/>
        </w:rPr>
        <w:t>医疗</w:t>
      </w:r>
      <w:r w:rsidRPr="002976EB">
        <w:rPr>
          <w:rFonts w:ascii="仿宋_GB2312" w:eastAsia="仿宋_GB2312" w:hAnsi="仿宋" w:hint="eastAsia"/>
          <w:b/>
          <w:sz w:val="32"/>
          <w:szCs w:val="32"/>
        </w:rPr>
        <w:t>（款）</w:t>
      </w:r>
      <w:r>
        <w:rPr>
          <w:rFonts w:ascii="仿宋_GB2312" w:eastAsia="仿宋_GB2312" w:hAnsi="仿宋" w:hint="eastAsia"/>
          <w:b/>
          <w:sz w:val="32"/>
          <w:szCs w:val="32"/>
        </w:rPr>
        <w:t>行政单位医疗</w:t>
      </w:r>
      <w:r w:rsidR="00091D51">
        <w:rPr>
          <w:rFonts w:ascii="仿宋_GB2312" w:eastAsia="仿宋_GB2312" w:hAnsi="仿宋" w:hint="eastAsia"/>
          <w:b/>
          <w:sz w:val="32"/>
          <w:szCs w:val="32"/>
        </w:rPr>
        <w:t>、</w:t>
      </w:r>
      <w:r w:rsidRPr="00341D8F" w:rsidR="00091D51">
        <w:rPr>
          <w:rFonts w:ascii="仿宋_GB2312" w:eastAsia="仿宋_GB2312" w:hAnsi="仿宋" w:hint="eastAsia"/>
          <w:b/>
          <w:sz w:val="32"/>
          <w:szCs w:val="32"/>
        </w:rPr>
        <w:t>公务员医疗补助</w:t>
      </w:r>
      <w:r w:rsidRPr="002976EB">
        <w:rPr>
          <w:rFonts w:ascii="仿宋_GB2312" w:eastAsia="仿宋_GB2312" w:hAnsi="仿宋" w:hint="eastAsia"/>
          <w:b/>
          <w:sz w:val="32"/>
          <w:szCs w:val="32"/>
        </w:rPr>
        <w:t>（项）</w:t>
      </w:r>
      <w:r w:rsidRPr="00341D8F">
        <w:rPr>
          <w:rFonts w:ascii="仿宋" w:eastAsia="仿宋" w:hAnsi="仿宋" w:hint="eastAsia"/>
          <w:sz w:val="32"/>
          <w:szCs w:val="32"/>
        </w:rPr>
        <w:t>2021年预算</w:t>
      </w:r>
      <w:r w:rsidR="006E4D58">
        <w:rPr>
          <w:rFonts w:ascii="仿宋" w:eastAsia="仿宋" w:hAnsi="仿宋" w:hint="eastAsia"/>
          <w:sz w:val="32"/>
          <w:szCs w:val="32"/>
        </w:rPr>
        <w:t>15.53万元，与</w:t>
      </w:r>
      <w:r w:rsidRPr="00341D8F" w:rsidR="00341D8F">
        <w:rPr>
          <w:rFonts w:ascii="仿宋" w:eastAsia="仿宋" w:hAnsi="仿宋" w:hint="eastAsia"/>
          <w:sz w:val="32"/>
          <w:szCs w:val="32"/>
        </w:rPr>
        <w:t>2020</w:t>
      </w:r>
      <w:r w:rsidRPr="00341D8F">
        <w:rPr>
          <w:rFonts w:ascii="仿宋" w:eastAsia="仿宋" w:hAnsi="仿宋" w:hint="eastAsia"/>
          <w:sz w:val="32"/>
          <w:szCs w:val="32"/>
        </w:rPr>
        <w:t>年预算</w:t>
      </w:r>
      <w:r w:rsidR="006E4D58">
        <w:rPr>
          <w:rFonts w:ascii="仿宋" w:eastAsia="仿宋" w:hAnsi="仿宋" w:hint="eastAsia"/>
          <w:sz w:val="32"/>
          <w:szCs w:val="32"/>
        </w:rPr>
        <w:t>基本持平</w:t>
      </w:r>
      <w:r w:rsidRPr="006E4D58" w:rsidR="00341D8F">
        <w:rPr>
          <w:rFonts w:ascii="仿宋_GB2312" w:eastAsia="仿宋_GB2312" w:hAnsi="仿宋" w:hint="eastAsia"/>
          <w:b/>
          <w:sz w:val="32"/>
          <w:szCs w:val="32"/>
        </w:rPr>
        <w:t>。</w:t>
      </w:r>
    </w:p>
    <w:p w:rsidR="0071274C" w:rsidRPr="0044612B" w:rsidP="00114965">
      <w:pPr>
        <w:adjustRightInd w:val="0"/>
        <w:snapToGrid w:val="0"/>
        <w:spacing w:line="600" w:lineRule="exact"/>
        <w:ind w:firstLine="640" w:firstLineChars="200"/>
        <w:rPr>
          <w:rFonts w:ascii="仿宋" w:eastAsia="仿宋" w:hAnsi="仿宋"/>
          <w:color w:val="FF0000"/>
          <w:sz w:val="32"/>
          <w:szCs w:val="32"/>
        </w:rPr>
      </w:pPr>
      <w:r>
        <w:rPr>
          <w:rFonts w:ascii="仿宋_GB2312" w:eastAsia="仿宋_GB2312" w:hAnsi="仿宋" w:hint="eastAsia"/>
          <w:b/>
          <w:sz w:val="32"/>
          <w:szCs w:val="32"/>
        </w:rPr>
        <w:t>4.住房保障支出（类）住房改革支出（款）住房公积金（项）</w:t>
      </w:r>
      <w:r>
        <w:rPr>
          <w:rFonts w:ascii="仿宋" w:eastAsia="仿宋" w:hAnsi="仿宋" w:hint="eastAsia"/>
          <w:sz w:val="32"/>
          <w:szCs w:val="32"/>
        </w:rPr>
        <w:t>2021年预算</w:t>
      </w:r>
      <w:r w:rsidR="009432D4">
        <w:rPr>
          <w:rFonts w:ascii="仿宋" w:eastAsia="仿宋" w:hAnsi="仿宋" w:hint="eastAsia"/>
          <w:sz w:val="32"/>
          <w:szCs w:val="32"/>
        </w:rPr>
        <w:t>17.65</w:t>
      </w:r>
      <w:r>
        <w:rPr>
          <w:rFonts w:ascii="仿宋" w:eastAsia="仿宋" w:hAnsi="仿宋" w:hint="eastAsia"/>
          <w:sz w:val="32"/>
          <w:szCs w:val="32"/>
        </w:rPr>
        <w:t>万元，比2020</w:t>
      </w:r>
      <w:r w:rsidR="009432D4">
        <w:rPr>
          <w:rFonts w:ascii="仿宋" w:eastAsia="仿宋" w:hAnsi="仿宋" w:hint="eastAsia"/>
          <w:sz w:val="32"/>
          <w:szCs w:val="32"/>
        </w:rPr>
        <w:t>年预算减少2.05万元，下降10.41</w:t>
      </w:r>
      <w:r>
        <w:rPr>
          <w:rFonts w:ascii="仿宋" w:eastAsia="仿宋" w:hAnsi="仿宋" w:hint="eastAsia"/>
          <w:sz w:val="32"/>
          <w:szCs w:val="32"/>
        </w:rPr>
        <w:t>%</w:t>
      </w:r>
      <w:r w:rsidR="009432D4">
        <w:rPr>
          <w:rFonts w:ascii="仿宋" w:eastAsia="仿宋" w:hAnsi="仿宋" w:hint="eastAsia"/>
          <w:sz w:val="32"/>
          <w:szCs w:val="32"/>
        </w:rPr>
        <w:t>，</w:t>
      </w:r>
      <w:r w:rsidRPr="006E4D58" w:rsidR="009432D4">
        <w:rPr>
          <w:rFonts w:ascii="仿宋" w:eastAsia="仿宋" w:hAnsi="仿宋" w:hint="eastAsia"/>
          <w:sz w:val="32"/>
          <w:szCs w:val="32"/>
        </w:rPr>
        <w:t>下降</w:t>
      </w:r>
      <w:r w:rsidRPr="006E4D58">
        <w:rPr>
          <w:rFonts w:ascii="仿宋" w:eastAsia="仿宋" w:hAnsi="仿宋" w:hint="eastAsia"/>
          <w:sz w:val="32"/>
          <w:szCs w:val="32"/>
        </w:rPr>
        <w:t>原因主要是</w:t>
      </w:r>
      <w:r w:rsidRPr="006E4D58" w:rsidR="006E4D58">
        <w:rPr>
          <w:rFonts w:ascii="仿宋" w:eastAsia="仿宋" w:hAnsi="仿宋" w:hint="eastAsia"/>
          <w:sz w:val="32"/>
          <w:szCs w:val="32"/>
        </w:rPr>
        <w:t>单位在职人员减少</w:t>
      </w:r>
      <w:r w:rsidRPr="006E4D58">
        <w:rPr>
          <w:rFonts w:ascii="仿宋" w:eastAsia="仿宋" w:hAnsi="仿宋" w:hint="eastAsia"/>
          <w:sz w:val="32"/>
          <w:szCs w:val="32"/>
        </w:rPr>
        <w:t>。</w:t>
      </w:r>
    </w:p>
    <w:p w:rsidR="0071274C">
      <w:pPr>
        <w:pStyle w:val="NormalWeb"/>
        <w:adjustRightInd w:val="0"/>
        <w:snapToGrid w:val="0"/>
        <w:spacing w:before="0" w:beforeAutospacing="0" w:after="0" w:afterAutospacing="0" w:line="600" w:lineRule="exact"/>
        <w:ind w:firstLine="640" w:firstLineChars="200"/>
        <w:rPr>
          <w:rFonts w:ascii="黑体" w:eastAsia="黑体"/>
        </w:rPr>
      </w:pPr>
      <w:r>
        <w:rPr>
          <w:rFonts w:ascii="黑体" w:eastAsia="黑体" w:hAnsi="仿宋" w:cs="Times New Roman" w:hint="eastAsia"/>
          <w:kern w:val="2"/>
          <w:sz w:val="32"/>
          <w:szCs w:val="32"/>
        </w:rPr>
        <w:t>三、关于2021年一般公共预算基本支出情况说明</w:t>
      </w:r>
    </w:p>
    <w:p w:rsidR="0071274C">
      <w:pPr>
        <w:pStyle w:val="NormalWeb"/>
        <w:adjustRightInd w:val="0"/>
        <w:snapToGrid w:val="0"/>
        <w:spacing w:before="0" w:beforeAutospacing="0" w:after="0" w:afterAutospacing="0" w:line="600" w:lineRule="exact"/>
        <w:ind w:firstLine="640" w:firstLineChars="200"/>
        <w:rPr>
          <w:rFonts w:ascii="仿宋" w:eastAsia="仿宋" w:hAnsi="仿宋"/>
          <w:sz w:val="32"/>
          <w:szCs w:val="32"/>
        </w:rPr>
      </w:pPr>
      <w:r>
        <w:rPr>
          <w:rFonts w:ascii="仿宋" w:eastAsia="仿宋" w:hAnsi="仿宋" w:cs="Times New Roman" w:hint="eastAsia"/>
          <w:kern w:val="2"/>
          <w:sz w:val="32"/>
          <w:szCs w:val="32"/>
        </w:rPr>
        <w:t>寿县</w:t>
      </w:r>
      <w:r w:rsidR="00C33D8A">
        <w:rPr>
          <w:rFonts w:ascii="仿宋" w:eastAsia="仿宋" w:hAnsi="仿宋" w:cs="Times New Roman" w:hint="eastAsia"/>
          <w:kern w:val="2"/>
          <w:sz w:val="32"/>
          <w:szCs w:val="32"/>
        </w:rPr>
        <w:t>县委宣传部</w:t>
      </w:r>
      <w:r>
        <w:rPr>
          <w:rFonts w:ascii="仿宋" w:eastAsia="仿宋" w:hAnsi="仿宋" w:hint="eastAsia"/>
          <w:sz w:val="32"/>
          <w:szCs w:val="32"/>
        </w:rPr>
        <w:t>2021年一般公共预算基本支出</w:t>
      </w:r>
      <w:r w:rsidR="00C33D8A">
        <w:rPr>
          <w:rFonts w:ascii="仿宋" w:eastAsia="仿宋" w:hAnsi="仿宋" w:hint="eastAsia"/>
          <w:sz w:val="32"/>
          <w:szCs w:val="32"/>
        </w:rPr>
        <w:t>240.07</w:t>
      </w:r>
      <w:r>
        <w:rPr>
          <w:rFonts w:ascii="仿宋" w:eastAsia="仿宋" w:hAnsi="仿宋" w:hint="eastAsia"/>
          <w:sz w:val="32"/>
          <w:szCs w:val="32"/>
        </w:rPr>
        <w:t>万元，其中：</w:t>
      </w:r>
    </w:p>
    <w:p w:rsidR="0071274C">
      <w:pPr>
        <w:pStyle w:val="NormalWeb"/>
        <w:adjustRightInd w:val="0"/>
        <w:snapToGrid w:val="0"/>
        <w:spacing w:before="0" w:beforeAutospacing="0" w:after="0" w:afterAutospacing="0" w:line="600" w:lineRule="exact"/>
        <w:ind w:firstLine="640" w:firstLineChars="200"/>
        <w:rPr>
          <w:rFonts w:ascii="仿宋" w:eastAsia="仿宋" w:hAnsi="仿宋"/>
          <w:sz w:val="32"/>
          <w:szCs w:val="32"/>
          <w:u w:val="single"/>
        </w:rPr>
      </w:pPr>
      <w:r>
        <w:rPr>
          <w:rFonts w:ascii="仿宋" w:eastAsia="仿宋" w:hAnsi="仿宋" w:hint="eastAsia"/>
          <w:sz w:val="32"/>
          <w:szCs w:val="32"/>
        </w:rPr>
        <w:t>工资福利支出</w:t>
      </w:r>
      <w:r w:rsidR="00C33D8A">
        <w:rPr>
          <w:rFonts w:ascii="仿宋" w:eastAsia="仿宋" w:hAnsi="仿宋" w:hint="eastAsia"/>
          <w:sz w:val="32"/>
          <w:szCs w:val="32"/>
        </w:rPr>
        <w:t>204.05</w:t>
      </w:r>
      <w:r>
        <w:rPr>
          <w:rFonts w:ascii="仿宋" w:eastAsia="仿宋" w:hAnsi="仿宋" w:hint="eastAsia"/>
          <w:sz w:val="32"/>
          <w:szCs w:val="32"/>
        </w:rPr>
        <w:t>万元，主要包括：基本工资、津贴补贴、绩效工资、机关事业单位基本养老保险缴费、职业年金缴费、职工基本医疗保险缴费、住房公积金、医疗费、其他工资福利支出等。商品和服务支出</w:t>
      </w:r>
      <w:r w:rsidR="00C33D8A">
        <w:rPr>
          <w:rFonts w:ascii="仿宋" w:eastAsia="仿宋" w:hAnsi="仿宋" w:hint="eastAsia"/>
          <w:sz w:val="32"/>
          <w:szCs w:val="32"/>
        </w:rPr>
        <w:t>36.02</w:t>
      </w:r>
      <w:r>
        <w:rPr>
          <w:rFonts w:ascii="仿宋" w:eastAsia="仿宋" w:hAnsi="仿宋" w:hint="eastAsia"/>
          <w:sz w:val="32"/>
          <w:szCs w:val="32"/>
        </w:rPr>
        <w:t>万元，主要包括：办公费、印刷费、咨询费、手续费、水费、电费、邮电费、物业管理费、差旅费、维修（护）费、租赁费、会议费、培训费、劳务费、委托业务给、工会经费、福利费、其他交通费、其他商品和服务支出等。</w:t>
      </w:r>
    </w:p>
    <w:p w:rsidR="0071274C">
      <w:pPr>
        <w:pStyle w:val="NormalWeb"/>
        <w:adjustRightInd w:val="0"/>
        <w:snapToGrid w:val="0"/>
        <w:spacing w:before="0" w:beforeAutospacing="0" w:after="0" w:afterAutospacing="0" w:line="600" w:lineRule="exact"/>
        <w:ind w:firstLine="640" w:firstLineChars="200"/>
        <w:rPr>
          <w:rFonts w:ascii="黑体" w:eastAsia="黑体" w:hAnsi="仿宋"/>
          <w:sz w:val="32"/>
          <w:szCs w:val="32"/>
        </w:rPr>
      </w:pPr>
      <w:r>
        <w:rPr>
          <w:rFonts w:ascii="黑体" w:eastAsia="黑体" w:hAnsi="仿宋" w:hint="eastAsia"/>
          <w:sz w:val="32"/>
          <w:szCs w:val="32"/>
        </w:rPr>
        <w:t>四、关于2021年政府性基金预算拨款情况说明</w:t>
      </w:r>
    </w:p>
    <w:p w:rsidR="0071274C">
      <w:pPr>
        <w:pStyle w:val="NormalWeb"/>
        <w:adjustRightInd w:val="0"/>
        <w:snapToGrid w:val="0"/>
        <w:spacing w:before="0" w:beforeAutospacing="0" w:after="0" w:afterAutospacing="0" w:line="600" w:lineRule="exact"/>
        <w:ind w:firstLine="640" w:firstLineChars="200"/>
        <w:rPr>
          <w:rFonts w:ascii="仿宋" w:eastAsia="仿宋" w:hAnsi="仿宋"/>
          <w:sz w:val="32"/>
          <w:szCs w:val="32"/>
        </w:rPr>
      </w:pPr>
      <w:r>
        <w:rPr>
          <w:rFonts w:ascii="仿宋" w:eastAsia="仿宋" w:hAnsi="仿宋" w:cs="Times New Roman" w:hint="eastAsia"/>
          <w:kern w:val="2"/>
          <w:sz w:val="32"/>
          <w:szCs w:val="32"/>
        </w:rPr>
        <w:t>寿县</w:t>
      </w:r>
      <w:r w:rsidR="007E1CB0">
        <w:rPr>
          <w:rFonts w:ascii="仿宋" w:eastAsia="仿宋" w:hAnsi="仿宋" w:cs="Times New Roman" w:hint="eastAsia"/>
          <w:kern w:val="2"/>
          <w:sz w:val="32"/>
          <w:szCs w:val="32"/>
        </w:rPr>
        <w:t>县委宣传部</w:t>
      </w:r>
      <w:r>
        <w:rPr>
          <w:rFonts w:ascii="仿宋" w:eastAsia="仿宋" w:hAnsi="仿宋" w:hint="eastAsia"/>
          <w:sz w:val="32"/>
          <w:szCs w:val="32"/>
        </w:rPr>
        <w:t>2021年没有政府性基金预算拨款收入，也没有使用政府性基金预算拨款安排的支出。</w:t>
      </w:r>
    </w:p>
    <w:p w:rsidR="0071274C">
      <w:pPr>
        <w:pStyle w:val="NormalWeb"/>
        <w:adjustRightInd w:val="0"/>
        <w:snapToGrid w:val="0"/>
        <w:spacing w:before="0" w:beforeAutospacing="0" w:after="0" w:afterAutospacing="0" w:line="600" w:lineRule="exact"/>
        <w:ind w:firstLine="640" w:firstLineChars="200"/>
        <w:rPr>
          <w:rFonts w:ascii="黑体" w:eastAsia="黑体" w:hAnsi="仿宋"/>
          <w:sz w:val="32"/>
          <w:szCs w:val="32"/>
        </w:rPr>
      </w:pPr>
      <w:r>
        <w:rPr>
          <w:rFonts w:ascii="黑体" w:eastAsia="黑体" w:hAnsi="仿宋" w:hint="eastAsia"/>
          <w:sz w:val="32"/>
          <w:szCs w:val="32"/>
        </w:rPr>
        <w:t>五、关于2021年国有资本经营预算拨款情况说明</w:t>
      </w:r>
    </w:p>
    <w:p w:rsidR="0071274C" w:rsidRPr="00C44FD8" w:rsidP="00C44FD8">
      <w:pPr>
        <w:pStyle w:val="NormalWeb"/>
        <w:adjustRightInd w:val="0"/>
        <w:snapToGrid w:val="0"/>
        <w:spacing w:before="0" w:beforeAutospacing="0" w:after="0" w:afterAutospacing="0" w:line="600" w:lineRule="exact"/>
        <w:ind w:firstLine="640" w:firstLineChars="200"/>
        <w:rPr>
          <w:rFonts w:ascii="仿宋" w:eastAsia="仿宋" w:hAnsi="仿宋"/>
          <w:sz w:val="32"/>
          <w:szCs w:val="32"/>
        </w:rPr>
      </w:pPr>
      <w:r>
        <w:rPr>
          <w:rFonts w:ascii="仿宋" w:eastAsia="仿宋" w:hAnsi="仿宋" w:cs="Times New Roman" w:hint="eastAsia"/>
          <w:kern w:val="2"/>
          <w:sz w:val="32"/>
          <w:szCs w:val="32"/>
        </w:rPr>
        <w:t>寿县</w:t>
      </w:r>
      <w:r w:rsidR="007E1CB0">
        <w:rPr>
          <w:rFonts w:ascii="仿宋" w:eastAsia="仿宋" w:hAnsi="仿宋" w:cs="Times New Roman" w:hint="eastAsia"/>
          <w:kern w:val="2"/>
          <w:sz w:val="32"/>
          <w:szCs w:val="32"/>
        </w:rPr>
        <w:t>县委宣传部</w:t>
      </w:r>
      <w:r>
        <w:rPr>
          <w:rFonts w:ascii="仿宋" w:eastAsia="仿宋" w:hAnsi="仿宋" w:hint="eastAsia"/>
          <w:sz w:val="32"/>
          <w:szCs w:val="32"/>
        </w:rPr>
        <w:t>2021年没有国有资本经营预算拨款收入，也没有使用国有资本经营预算拨款安排的支出。</w:t>
      </w:r>
    </w:p>
    <w:p w:rsidR="0071274C">
      <w:pPr>
        <w:pStyle w:val="NormalWeb"/>
        <w:adjustRightInd w:val="0"/>
        <w:snapToGrid w:val="0"/>
        <w:spacing w:before="0" w:beforeAutospacing="0" w:after="0" w:afterAutospacing="0" w:line="600" w:lineRule="exact"/>
        <w:ind w:firstLine="640" w:firstLineChars="200"/>
        <w:rPr>
          <w:rFonts w:ascii="黑体" w:eastAsia="黑体" w:hAnsi="仿宋"/>
          <w:sz w:val="32"/>
          <w:szCs w:val="32"/>
        </w:rPr>
      </w:pPr>
      <w:r>
        <w:rPr>
          <w:rFonts w:ascii="黑体" w:eastAsia="黑体" w:hAnsi="仿宋" w:hint="eastAsia"/>
          <w:sz w:val="32"/>
          <w:szCs w:val="32"/>
        </w:rPr>
        <w:t>六、关于2021年收支预算总体情况说明</w:t>
      </w:r>
    </w:p>
    <w:p w:rsidR="0071274C">
      <w:pPr>
        <w:pStyle w:val="NormalWeb"/>
        <w:adjustRightInd w:val="0"/>
        <w:snapToGrid w:val="0"/>
        <w:spacing w:before="0" w:beforeAutospacing="0" w:after="0" w:afterAutospacing="0" w:line="600" w:lineRule="exact"/>
        <w:ind w:firstLine="627" w:firstLineChars="196"/>
        <w:jc w:val="both"/>
        <w:rPr>
          <w:rFonts w:ascii="仿宋" w:eastAsia="仿宋" w:hAnsi="仿宋"/>
          <w:sz w:val="32"/>
          <w:szCs w:val="32"/>
        </w:rPr>
      </w:pPr>
      <w:r>
        <w:rPr>
          <w:rFonts w:ascii="仿宋" w:eastAsia="仿宋" w:hAnsi="仿宋" w:hint="eastAsia"/>
          <w:sz w:val="32"/>
          <w:szCs w:val="32"/>
        </w:rPr>
        <w:t>按照综合预算的原则，</w:t>
      </w:r>
      <w:r>
        <w:rPr>
          <w:rFonts w:ascii="仿宋" w:eastAsia="仿宋" w:hAnsi="仿宋" w:cs="Times New Roman" w:hint="eastAsia"/>
          <w:kern w:val="2"/>
          <w:sz w:val="32"/>
          <w:szCs w:val="32"/>
        </w:rPr>
        <w:t>寿县</w:t>
      </w:r>
      <w:r w:rsidR="00C6395A">
        <w:rPr>
          <w:rFonts w:ascii="仿宋" w:eastAsia="仿宋" w:hAnsi="仿宋" w:cs="Times New Roman" w:hint="eastAsia"/>
          <w:kern w:val="2"/>
          <w:sz w:val="32"/>
          <w:szCs w:val="32"/>
        </w:rPr>
        <w:t>县委宣传部</w:t>
      </w:r>
      <w:r>
        <w:rPr>
          <w:rFonts w:ascii="仿宋" w:eastAsia="仿宋" w:hAnsi="仿宋" w:hint="eastAsia"/>
          <w:sz w:val="32"/>
          <w:szCs w:val="32"/>
        </w:rPr>
        <w:t>所有收入和支出均纳入部门预算管理。</w:t>
      </w:r>
      <w:r>
        <w:rPr>
          <w:rFonts w:ascii="仿宋" w:eastAsia="仿宋" w:hAnsi="仿宋" w:cs="Times New Roman" w:hint="eastAsia"/>
          <w:kern w:val="2"/>
          <w:sz w:val="32"/>
          <w:szCs w:val="32"/>
        </w:rPr>
        <w:t>寿县</w:t>
      </w:r>
      <w:r w:rsidR="00C6395A">
        <w:rPr>
          <w:rFonts w:ascii="仿宋" w:eastAsia="仿宋" w:hAnsi="仿宋" w:cs="Times New Roman" w:hint="eastAsia"/>
          <w:kern w:val="2"/>
          <w:sz w:val="32"/>
          <w:szCs w:val="32"/>
        </w:rPr>
        <w:t>县委宣传部</w:t>
      </w:r>
      <w:r>
        <w:rPr>
          <w:rFonts w:ascii="仿宋" w:eastAsia="仿宋" w:hAnsi="仿宋" w:hint="eastAsia"/>
          <w:sz w:val="32"/>
          <w:szCs w:val="32"/>
        </w:rPr>
        <w:t>2021年收支总预算</w:t>
      </w:r>
      <w:r w:rsidR="004F2392">
        <w:rPr>
          <w:rFonts w:ascii="仿宋" w:eastAsia="仿宋" w:hAnsi="仿宋" w:hint="eastAsia"/>
          <w:sz w:val="32"/>
          <w:szCs w:val="32"/>
        </w:rPr>
        <w:t>562.57</w:t>
      </w:r>
      <w:r>
        <w:rPr>
          <w:rFonts w:ascii="仿宋" w:eastAsia="仿宋" w:hAnsi="仿宋" w:hint="eastAsia"/>
          <w:sz w:val="32"/>
          <w:szCs w:val="32"/>
        </w:rPr>
        <w:t>万元，收入包括一般公共预算拨款收入</w:t>
      </w:r>
      <w:r w:rsidR="004F2392">
        <w:rPr>
          <w:rFonts w:ascii="仿宋" w:eastAsia="仿宋" w:hAnsi="仿宋" w:hint="eastAsia"/>
          <w:sz w:val="32"/>
          <w:szCs w:val="32"/>
        </w:rPr>
        <w:t>，</w:t>
      </w:r>
      <w:r>
        <w:rPr>
          <w:rFonts w:ascii="仿宋" w:eastAsia="仿宋" w:hAnsi="仿宋" w:hint="eastAsia"/>
          <w:sz w:val="32"/>
          <w:szCs w:val="32"/>
        </w:rPr>
        <w:t>支出包括：一般公共服务、社会保障和就业支出、卫生健康支出、住房保障支出、</w:t>
      </w:r>
      <w:r w:rsidRPr="00845D10" w:rsidR="00845D10">
        <w:rPr>
          <w:rFonts w:ascii="仿宋" w:eastAsia="仿宋" w:hAnsi="仿宋" w:hint="eastAsia"/>
          <w:sz w:val="32"/>
          <w:szCs w:val="32"/>
        </w:rPr>
        <w:t>精神文明创建支出、对外宣传等支出</w:t>
      </w:r>
      <w:r>
        <w:rPr>
          <w:rFonts w:ascii="仿宋" w:eastAsia="仿宋" w:hAnsi="仿宋" w:hint="eastAsia"/>
          <w:sz w:val="32"/>
          <w:szCs w:val="32"/>
        </w:rPr>
        <w:t>。</w:t>
      </w:r>
    </w:p>
    <w:p w:rsidR="0071274C">
      <w:pPr>
        <w:pStyle w:val="NormalWeb"/>
        <w:adjustRightInd w:val="0"/>
        <w:snapToGrid w:val="0"/>
        <w:spacing w:before="0" w:beforeAutospacing="0" w:after="0" w:afterAutospacing="0" w:line="600" w:lineRule="exact"/>
        <w:ind w:firstLine="627" w:firstLineChars="196"/>
        <w:rPr>
          <w:rFonts w:ascii="黑体" w:eastAsia="黑体" w:hAnsi="黑体"/>
          <w:sz w:val="32"/>
          <w:szCs w:val="32"/>
        </w:rPr>
      </w:pPr>
      <w:r>
        <w:rPr>
          <w:rFonts w:ascii="黑体" w:eastAsia="黑体" w:hAnsi="黑体" w:hint="eastAsia"/>
          <w:sz w:val="32"/>
          <w:szCs w:val="32"/>
        </w:rPr>
        <w:t>七、关于2021年收入预算情况说明</w:t>
      </w:r>
    </w:p>
    <w:p w:rsidR="00EF63CD" w:rsidRPr="008B4F89">
      <w:pPr>
        <w:adjustRightInd w:val="0"/>
        <w:snapToGrid w:val="0"/>
        <w:spacing w:line="600" w:lineRule="exact"/>
        <w:ind w:firstLine="640" w:firstLineChars="200"/>
        <w:rPr>
          <w:rFonts w:ascii="仿宋" w:eastAsia="仿宋" w:hAnsi="仿宋"/>
          <w:sz w:val="32"/>
          <w:szCs w:val="32"/>
        </w:rPr>
      </w:pPr>
      <w:r>
        <w:rPr>
          <w:rFonts w:ascii="仿宋" w:eastAsia="仿宋" w:hAnsi="仿宋" w:hint="eastAsia"/>
          <w:sz w:val="32"/>
          <w:szCs w:val="32"/>
        </w:rPr>
        <w:t>寿县</w:t>
      </w:r>
      <w:r w:rsidR="00147744">
        <w:rPr>
          <w:rFonts w:ascii="仿宋" w:eastAsia="仿宋" w:hAnsi="仿宋" w:hint="eastAsia"/>
          <w:sz w:val="32"/>
          <w:szCs w:val="32"/>
        </w:rPr>
        <w:t>县委宣传部</w:t>
      </w:r>
      <w:r>
        <w:rPr>
          <w:rFonts w:ascii="仿宋" w:eastAsia="仿宋" w:hAnsi="仿宋" w:hint="eastAsia"/>
          <w:sz w:val="32"/>
          <w:szCs w:val="32"/>
        </w:rPr>
        <w:t>2021年收入预算</w:t>
      </w:r>
      <w:r w:rsidR="00147744">
        <w:rPr>
          <w:rFonts w:ascii="仿宋" w:eastAsia="仿宋" w:hAnsi="仿宋" w:hint="eastAsia"/>
          <w:sz w:val="32"/>
          <w:szCs w:val="32"/>
        </w:rPr>
        <w:t>562.57</w:t>
      </w:r>
      <w:r>
        <w:rPr>
          <w:rFonts w:ascii="仿宋" w:eastAsia="仿宋" w:hAnsi="仿宋" w:hint="eastAsia"/>
          <w:sz w:val="32"/>
          <w:szCs w:val="32"/>
        </w:rPr>
        <w:t>万元，其中：一般公共预算拨款收入</w:t>
      </w:r>
      <w:r w:rsidR="00147744">
        <w:rPr>
          <w:rFonts w:ascii="仿宋" w:eastAsia="仿宋" w:hAnsi="仿宋" w:hint="eastAsia"/>
          <w:sz w:val="32"/>
          <w:szCs w:val="32"/>
        </w:rPr>
        <w:t>562.57</w:t>
      </w:r>
      <w:r>
        <w:rPr>
          <w:rFonts w:ascii="仿宋" w:eastAsia="仿宋" w:hAnsi="仿宋" w:hint="eastAsia"/>
          <w:sz w:val="32"/>
          <w:szCs w:val="32"/>
        </w:rPr>
        <w:t>万元，占</w:t>
      </w:r>
      <w:r w:rsidR="00147744">
        <w:rPr>
          <w:rFonts w:ascii="仿宋" w:eastAsia="仿宋" w:hAnsi="仿宋" w:hint="eastAsia"/>
          <w:sz w:val="32"/>
          <w:szCs w:val="32"/>
        </w:rPr>
        <w:t>100</w:t>
      </w:r>
      <w:r>
        <w:rPr>
          <w:rFonts w:ascii="仿宋" w:eastAsia="仿宋" w:hAnsi="仿宋" w:hint="eastAsia"/>
          <w:sz w:val="32"/>
          <w:szCs w:val="32"/>
        </w:rPr>
        <w:t>%，比2020</w:t>
      </w:r>
      <w:r w:rsidR="00147744">
        <w:rPr>
          <w:rFonts w:ascii="仿宋" w:eastAsia="仿宋" w:hAnsi="仿宋" w:hint="eastAsia"/>
          <w:sz w:val="32"/>
          <w:szCs w:val="32"/>
        </w:rPr>
        <w:t>年预算增加12.23</w:t>
      </w:r>
      <w:r>
        <w:rPr>
          <w:rFonts w:ascii="仿宋" w:eastAsia="仿宋" w:hAnsi="仿宋" w:hint="eastAsia"/>
          <w:sz w:val="32"/>
          <w:szCs w:val="32"/>
        </w:rPr>
        <w:t>万元，增长</w:t>
      </w:r>
      <w:r w:rsidR="00147744">
        <w:rPr>
          <w:rFonts w:ascii="仿宋" w:eastAsia="仿宋" w:hAnsi="仿宋" w:hint="eastAsia"/>
          <w:sz w:val="32"/>
          <w:szCs w:val="32"/>
        </w:rPr>
        <w:t>2.22</w:t>
      </w:r>
      <w:r>
        <w:rPr>
          <w:rFonts w:ascii="仿宋" w:eastAsia="仿宋" w:hAnsi="仿宋" w:hint="eastAsia"/>
          <w:sz w:val="32"/>
          <w:szCs w:val="32"/>
        </w:rPr>
        <w:t>%，</w:t>
      </w:r>
      <w:r w:rsidRPr="008B4F89">
        <w:rPr>
          <w:rFonts w:ascii="仿宋" w:eastAsia="仿宋" w:hAnsi="仿宋" w:hint="eastAsia"/>
          <w:sz w:val="32"/>
          <w:szCs w:val="32"/>
        </w:rPr>
        <w:t>增长原因主要是</w:t>
      </w:r>
      <w:r w:rsidRPr="008B4F89" w:rsidR="008B4F89">
        <w:rPr>
          <w:rFonts w:ascii="仿宋" w:eastAsia="仿宋" w:hAnsi="仿宋" w:hint="eastAsia"/>
          <w:sz w:val="32"/>
          <w:szCs w:val="32"/>
        </w:rPr>
        <w:t>对外宣传工作经费增加</w:t>
      </w:r>
      <w:r w:rsidRPr="008B4F89">
        <w:rPr>
          <w:rFonts w:ascii="仿宋" w:eastAsia="仿宋" w:hAnsi="仿宋" w:hint="eastAsia"/>
          <w:sz w:val="32"/>
          <w:szCs w:val="32"/>
        </w:rPr>
        <w:t>。</w:t>
      </w:r>
    </w:p>
    <w:p w:rsidR="0071274C">
      <w:pPr>
        <w:adjustRightInd w:val="0"/>
        <w:snapToGrid w:val="0"/>
        <w:spacing w:line="600" w:lineRule="exact"/>
        <w:ind w:firstLine="640" w:firstLineChars="200"/>
        <w:rPr>
          <w:rFonts w:ascii="黑体" w:eastAsia="黑体" w:hAnsi="黑体"/>
          <w:sz w:val="32"/>
          <w:szCs w:val="32"/>
        </w:rPr>
      </w:pPr>
      <w:r>
        <w:rPr>
          <w:rFonts w:ascii="黑体" w:eastAsia="黑体" w:hAnsi="黑体" w:hint="eastAsia"/>
          <w:sz w:val="32"/>
          <w:szCs w:val="32"/>
        </w:rPr>
        <w:t>八、关于2021年支出预算情况说明</w:t>
      </w:r>
    </w:p>
    <w:p w:rsidR="0071274C">
      <w:pPr>
        <w:adjustRightInd w:val="0"/>
        <w:snapToGrid w:val="0"/>
        <w:spacing w:line="600" w:lineRule="exact"/>
        <w:ind w:firstLine="640" w:firstLineChars="200"/>
        <w:rPr>
          <w:rFonts w:ascii="仿宋" w:eastAsia="仿宋" w:hAnsi="仿宋"/>
          <w:sz w:val="32"/>
          <w:szCs w:val="32"/>
        </w:rPr>
      </w:pPr>
      <w:r>
        <w:rPr>
          <w:rFonts w:ascii="仿宋" w:eastAsia="仿宋" w:hAnsi="仿宋" w:hint="eastAsia"/>
          <w:sz w:val="32"/>
          <w:szCs w:val="32"/>
        </w:rPr>
        <w:t>寿县</w:t>
      </w:r>
      <w:r w:rsidR="00EF63CD">
        <w:rPr>
          <w:rFonts w:ascii="仿宋" w:eastAsia="仿宋" w:hAnsi="仿宋" w:hint="eastAsia"/>
          <w:sz w:val="32"/>
          <w:szCs w:val="32"/>
        </w:rPr>
        <w:t>县委宣传部</w:t>
      </w:r>
      <w:r>
        <w:rPr>
          <w:rFonts w:ascii="仿宋" w:eastAsia="仿宋" w:hAnsi="仿宋" w:hint="eastAsia"/>
          <w:sz w:val="32"/>
          <w:szCs w:val="32"/>
        </w:rPr>
        <w:t>2021年支出预算</w:t>
      </w:r>
      <w:r w:rsidR="00EF63CD">
        <w:rPr>
          <w:rFonts w:ascii="仿宋" w:eastAsia="仿宋" w:hAnsi="仿宋" w:hint="eastAsia"/>
          <w:sz w:val="32"/>
          <w:szCs w:val="32"/>
        </w:rPr>
        <w:t>562.57</w:t>
      </w:r>
      <w:r>
        <w:rPr>
          <w:rFonts w:ascii="仿宋" w:eastAsia="仿宋" w:hAnsi="仿宋" w:hint="eastAsia"/>
          <w:sz w:val="32"/>
          <w:szCs w:val="32"/>
        </w:rPr>
        <w:t>万元，比2020</w:t>
      </w:r>
      <w:r w:rsidR="00EF63CD">
        <w:rPr>
          <w:rFonts w:ascii="仿宋" w:eastAsia="仿宋" w:hAnsi="仿宋" w:hint="eastAsia"/>
          <w:sz w:val="32"/>
          <w:szCs w:val="32"/>
        </w:rPr>
        <w:t>年预算增加12.23</w:t>
      </w:r>
      <w:r>
        <w:rPr>
          <w:rFonts w:ascii="仿宋" w:eastAsia="仿宋" w:hAnsi="仿宋" w:hint="eastAsia"/>
          <w:sz w:val="32"/>
          <w:szCs w:val="32"/>
        </w:rPr>
        <w:t>万元，增长</w:t>
      </w:r>
      <w:r w:rsidR="00EF63CD">
        <w:rPr>
          <w:rFonts w:ascii="仿宋" w:eastAsia="仿宋" w:hAnsi="仿宋" w:hint="eastAsia"/>
          <w:sz w:val="32"/>
          <w:szCs w:val="32"/>
        </w:rPr>
        <w:t>2.22</w:t>
      </w:r>
      <w:r>
        <w:rPr>
          <w:rFonts w:ascii="仿宋" w:eastAsia="仿宋" w:hAnsi="仿宋" w:hint="eastAsia"/>
          <w:sz w:val="32"/>
          <w:szCs w:val="32"/>
        </w:rPr>
        <w:t>%，</w:t>
      </w:r>
      <w:r w:rsidRPr="00AF5EB0">
        <w:rPr>
          <w:rFonts w:ascii="仿宋" w:eastAsia="仿宋" w:hAnsi="仿宋" w:hint="eastAsia"/>
          <w:sz w:val="32"/>
          <w:szCs w:val="32"/>
        </w:rPr>
        <w:t>增长原因主要是</w:t>
      </w:r>
      <w:r w:rsidRPr="00AF5EB0" w:rsidR="00AF5EB0">
        <w:rPr>
          <w:rFonts w:ascii="仿宋" w:eastAsia="仿宋" w:hAnsi="仿宋" w:hint="eastAsia"/>
          <w:sz w:val="32"/>
          <w:szCs w:val="32"/>
        </w:rPr>
        <w:t>对外宣传工作经费增加</w:t>
      </w:r>
      <w:r w:rsidRPr="00AF5EB0">
        <w:rPr>
          <w:rFonts w:ascii="仿宋" w:eastAsia="仿宋" w:hAnsi="仿宋" w:hint="eastAsia"/>
          <w:sz w:val="32"/>
          <w:szCs w:val="32"/>
        </w:rPr>
        <w:t>。</w:t>
      </w:r>
      <w:r>
        <w:rPr>
          <w:rFonts w:ascii="仿宋" w:eastAsia="仿宋" w:hAnsi="仿宋" w:hint="eastAsia"/>
          <w:sz w:val="32"/>
          <w:szCs w:val="32"/>
        </w:rPr>
        <w:t>其中，基本支出</w:t>
      </w:r>
      <w:r w:rsidR="00EF63CD">
        <w:rPr>
          <w:rFonts w:ascii="仿宋" w:eastAsia="仿宋" w:hAnsi="仿宋" w:hint="eastAsia"/>
          <w:sz w:val="32"/>
          <w:szCs w:val="32"/>
        </w:rPr>
        <w:t>240.07</w:t>
      </w:r>
      <w:r>
        <w:rPr>
          <w:rFonts w:ascii="仿宋" w:eastAsia="仿宋" w:hAnsi="仿宋" w:hint="eastAsia"/>
          <w:sz w:val="32"/>
          <w:szCs w:val="32"/>
        </w:rPr>
        <w:t>万元，占</w:t>
      </w:r>
      <w:r w:rsidR="00EF63CD">
        <w:rPr>
          <w:rFonts w:ascii="仿宋" w:eastAsia="仿宋" w:hAnsi="仿宋" w:hint="eastAsia"/>
          <w:sz w:val="32"/>
          <w:szCs w:val="32"/>
        </w:rPr>
        <w:t>42.67</w:t>
      </w:r>
      <w:r>
        <w:rPr>
          <w:rFonts w:ascii="仿宋" w:eastAsia="仿宋" w:hAnsi="仿宋" w:hint="eastAsia"/>
          <w:sz w:val="32"/>
          <w:szCs w:val="32"/>
        </w:rPr>
        <w:t>%</w:t>
      </w:r>
      <w:r w:rsidR="00EF63CD">
        <w:rPr>
          <w:rFonts w:ascii="仿宋" w:eastAsia="仿宋" w:hAnsi="仿宋" w:hint="eastAsia"/>
          <w:sz w:val="32"/>
          <w:szCs w:val="32"/>
        </w:rPr>
        <w:t>，主要用于保障机构日常运转、完成日常工作任务</w:t>
      </w:r>
      <w:r>
        <w:rPr>
          <w:rFonts w:ascii="仿宋" w:eastAsia="仿宋" w:hAnsi="仿宋" w:hint="eastAsia"/>
          <w:sz w:val="32"/>
          <w:szCs w:val="32"/>
        </w:rPr>
        <w:t>等；项目支出</w:t>
      </w:r>
      <w:r w:rsidR="00EF63CD">
        <w:rPr>
          <w:rFonts w:ascii="仿宋" w:eastAsia="仿宋" w:hAnsi="仿宋" w:hint="eastAsia"/>
          <w:sz w:val="32"/>
          <w:szCs w:val="32"/>
        </w:rPr>
        <w:t>322.5</w:t>
      </w:r>
      <w:r>
        <w:rPr>
          <w:rFonts w:ascii="仿宋" w:eastAsia="仿宋" w:hAnsi="仿宋" w:hint="eastAsia"/>
          <w:sz w:val="32"/>
          <w:szCs w:val="32"/>
        </w:rPr>
        <w:t>万元，占</w:t>
      </w:r>
      <w:r w:rsidR="00EF63CD">
        <w:rPr>
          <w:rFonts w:ascii="仿宋" w:eastAsia="仿宋" w:hAnsi="仿宋" w:hint="eastAsia"/>
          <w:sz w:val="32"/>
          <w:szCs w:val="32"/>
        </w:rPr>
        <w:t>57.33</w:t>
      </w:r>
      <w:r>
        <w:rPr>
          <w:rFonts w:ascii="仿宋" w:eastAsia="仿宋" w:hAnsi="仿宋" w:hint="eastAsia"/>
          <w:sz w:val="32"/>
          <w:szCs w:val="32"/>
        </w:rPr>
        <w:t>%，主要用于</w:t>
      </w:r>
      <w:r w:rsidRPr="00EF63CD" w:rsidR="00EF63CD">
        <w:rPr>
          <w:rFonts w:ascii="仿宋" w:eastAsia="仿宋" w:hAnsi="仿宋" w:hint="eastAsia"/>
          <w:sz w:val="32"/>
          <w:szCs w:val="32"/>
        </w:rPr>
        <w:t>全县精神文明创建、对外宣传等专项支出</w:t>
      </w:r>
      <w:r>
        <w:rPr>
          <w:rFonts w:ascii="仿宋" w:eastAsia="仿宋" w:hAnsi="仿宋" w:hint="eastAsia"/>
          <w:sz w:val="32"/>
          <w:szCs w:val="32"/>
        </w:rPr>
        <w:t>。</w:t>
      </w:r>
    </w:p>
    <w:p w:rsidR="0071274C">
      <w:pPr>
        <w:adjustRightInd w:val="0"/>
        <w:snapToGrid w:val="0"/>
        <w:spacing w:line="600" w:lineRule="exact"/>
        <w:ind w:firstLine="640" w:firstLineChars="200"/>
        <w:rPr>
          <w:rFonts w:ascii="黑体" w:eastAsia="黑体" w:hAnsi="黑体"/>
          <w:sz w:val="32"/>
          <w:szCs w:val="32"/>
        </w:rPr>
      </w:pPr>
      <w:r>
        <w:rPr>
          <w:rFonts w:ascii="黑体" w:eastAsia="黑体" w:hAnsi="黑体" w:hint="eastAsia"/>
          <w:sz w:val="32"/>
          <w:szCs w:val="32"/>
        </w:rPr>
        <w:t>九、其他重要事项情况说明</w:t>
      </w:r>
    </w:p>
    <w:p w:rsidR="0071274C" w:rsidP="00114965">
      <w:pPr>
        <w:adjustRightInd w:val="0"/>
        <w:snapToGrid w:val="0"/>
        <w:spacing w:line="600" w:lineRule="exact"/>
        <w:ind w:firstLine="640" w:firstLineChars="200"/>
        <w:rPr>
          <w:rFonts w:ascii="仿宋_GB2312" w:eastAsia="仿宋_GB2312" w:hAnsi="楷体"/>
          <w:b/>
          <w:sz w:val="32"/>
          <w:szCs w:val="32"/>
        </w:rPr>
      </w:pPr>
      <w:r>
        <w:rPr>
          <w:rFonts w:ascii="仿宋_GB2312" w:eastAsia="仿宋_GB2312" w:hAnsi="楷体" w:hint="eastAsia"/>
          <w:b/>
          <w:sz w:val="32"/>
          <w:szCs w:val="32"/>
        </w:rPr>
        <w:t>（一）项目及绩效目标情况。</w:t>
      </w:r>
    </w:p>
    <w:p w:rsidR="0071274C" w:rsidRPr="00AF5EB0" w:rsidP="00114965">
      <w:pPr>
        <w:adjustRightInd w:val="0"/>
        <w:snapToGrid w:val="0"/>
        <w:spacing w:line="600" w:lineRule="exact"/>
        <w:ind w:firstLine="800" w:firstLineChars="250"/>
        <w:rPr>
          <w:rFonts w:ascii="仿宋_GB2312" w:eastAsia="仿宋_GB2312" w:hAnsi="楷体"/>
          <w:b/>
          <w:sz w:val="32"/>
          <w:szCs w:val="32"/>
        </w:rPr>
      </w:pPr>
      <w:r w:rsidRPr="00AF5EB0">
        <w:rPr>
          <w:rFonts w:ascii="仿宋_GB2312" w:eastAsia="仿宋_GB2312" w:hAnsi="楷体" w:hint="eastAsia"/>
          <w:b/>
          <w:sz w:val="32"/>
          <w:szCs w:val="32"/>
        </w:rPr>
        <w:t>1.“</w:t>
      </w:r>
      <w:r w:rsidRPr="00AF5EB0" w:rsidR="00A8265D">
        <w:rPr>
          <w:rFonts w:ascii="仿宋_GB2312" w:eastAsia="仿宋_GB2312" w:hint="eastAsia"/>
          <w:b/>
          <w:sz w:val="30"/>
          <w:szCs w:val="30"/>
        </w:rPr>
        <w:t>文明办工作</w:t>
      </w:r>
      <w:r w:rsidRPr="00AF5EB0" w:rsidR="00EF63CD">
        <w:rPr>
          <w:rFonts w:ascii="仿宋_GB2312" w:eastAsia="仿宋_GB2312" w:hint="eastAsia"/>
          <w:b/>
          <w:sz w:val="30"/>
          <w:szCs w:val="30"/>
        </w:rPr>
        <w:t>经费</w:t>
      </w:r>
      <w:r w:rsidRPr="00AF5EB0">
        <w:rPr>
          <w:rFonts w:ascii="仿宋_GB2312" w:eastAsia="仿宋_GB2312" w:hAnsi="楷体" w:hint="eastAsia"/>
          <w:b/>
          <w:sz w:val="32"/>
          <w:szCs w:val="32"/>
        </w:rPr>
        <w:t>”项目。</w:t>
      </w:r>
    </w:p>
    <w:p w:rsidR="00EF63CD" w:rsidRPr="00AF5EB0" w:rsidP="00EF63CD">
      <w:pPr>
        <w:adjustRightInd w:val="0"/>
        <w:snapToGrid w:val="0"/>
        <w:spacing w:line="600" w:lineRule="exact"/>
        <w:ind w:firstLine="640" w:firstLineChars="200"/>
        <w:rPr>
          <w:rFonts w:ascii="仿宋" w:eastAsia="仿宋" w:hAnsi="仿宋"/>
          <w:sz w:val="32"/>
          <w:szCs w:val="32"/>
        </w:rPr>
      </w:pPr>
      <w:r w:rsidRPr="00AF5EB0">
        <w:rPr>
          <w:rFonts w:ascii="仿宋" w:eastAsia="仿宋" w:hAnsi="仿宋" w:hint="eastAsia"/>
          <w:sz w:val="32"/>
          <w:szCs w:val="32"/>
        </w:rPr>
        <w:t>（1）项目概述</w:t>
      </w:r>
      <w:r w:rsidRPr="00AF5EB0">
        <w:rPr>
          <w:rFonts w:ascii="仿宋" w:eastAsia="仿宋" w:hAnsi="仿宋" w:hint="eastAsia"/>
          <w:sz w:val="32"/>
          <w:szCs w:val="32"/>
        </w:rPr>
        <w:t>：</w:t>
      </w:r>
      <w:r w:rsidRPr="00AF5EB0" w:rsidR="00A8265D">
        <w:rPr>
          <w:rFonts w:ascii="仿宋" w:eastAsia="仿宋" w:hAnsi="仿宋" w:hint="eastAsia"/>
          <w:sz w:val="32"/>
          <w:szCs w:val="32"/>
        </w:rPr>
        <w:t>保障文明办工作正常运转</w:t>
      </w:r>
      <w:r w:rsidRPr="00AF5EB0">
        <w:rPr>
          <w:rFonts w:ascii="仿宋" w:eastAsia="仿宋" w:hAnsi="仿宋" w:hint="eastAsia"/>
          <w:sz w:val="32"/>
          <w:szCs w:val="32"/>
        </w:rPr>
        <w:t>。</w:t>
      </w:r>
    </w:p>
    <w:p w:rsidR="0071274C" w:rsidRPr="00AF5EB0" w:rsidP="00EF63CD">
      <w:pPr>
        <w:adjustRightInd w:val="0"/>
        <w:snapToGrid w:val="0"/>
        <w:spacing w:line="600" w:lineRule="exact"/>
        <w:ind w:firstLine="640" w:firstLineChars="200"/>
        <w:rPr>
          <w:rFonts w:ascii="仿宋" w:eastAsia="仿宋" w:hAnsi="仿宋"/>
          <w:sz w:val="32"/>
          <w:szCs w:val="32"/>
        </w:rPr>
      </w:pPr>
      <w:r w:rsidRPr="00AF5EB0">
        <w:rPr>
          <w:rFonts w:ascii="仿宋" w:eastAsia="仿宋" w:hAnsi="仿宋" w:hint="eastAsia"/>
          <w:sz w:val="32"/>
          <w:szCs w:val="32"/>
        </w:rPr>
        <w:t>（2）立项依据</w:t>
      </w:r>
      <w:r w:rsidRPr="00AF5EB0" w:rsidR="00EF63CD">
        <w:rPr>
          <w:rFonts w:ascii="仿宋" w:eastAsia="仿宋" w:hAnsi="仿宋" w:hint="eastAsia"/>
          <w:sz w:val="32"/>
          <w:szCs w:val="32"/>
        </w:rPr>
        <w:t>：县委办办[2017]179号文件，《寿县争创安徽省文明县三年行动计划》</w:t>
      </w:r>
      <w:r w:rsidRPr="00AF5EB0" w:rsidR="00055808">
        <w:rPr>
          <w:rFonts w:ascii="仿宋" w:eastAsia="仿宋" w:hAnsi="仿宋" w:hint="eastAsia"/>
          <w:sz w:val="32"/>
          <w:szCs w:val="32"/>
        </w:rPr>
        <w:t>。</w:t>
      </w:r>
    </w:p>
    <w:p w:rsidR="0071274C" w:rsidRPr="00AF5EB0">
      <w:pPr>
        <w:adjustRightInd w:val="0"/>
        <w:snapToGrid w:val="0"/>
        <w:spacing w:line="600" w:lineRule="exact"/>
        <w:ind w:firstLine="640" w:firstLineChars="200"/>
        <w:rPr>
          <w:rFonts w:ascii="仿宋" w:eastAsia="仿宋" w:hAnsi="仿宋"/>
          <w:sz w:val="32"/>
          <w:szCs w:val="32"/>
        </w:rPr>
      </w:pPr>
      <w:r w:rsidRPr="00AF5EB0">
        <w:rPr>
          <w:rFonts w:ascii="仿宋" w:eastAsia="仿宋" w:hAnsi="仿宋" w:hint="eastAsia"/>
          <w:sz w:val="32"/>
          <w:szCs w:val="32"/>
        </w:rPr>
        <w:t>（3）起止时间</w:t>
      </w:r>
      <w:r w:rsidRPr="00AF5EB0" w:rsidR="00EF63CD">
        <w:rPr>
          <w:rFonts w:ascii="仿宋" w:eastAsia="仿宋" w:hAnsi="仿宋" w:hint="eastAsia"/>
          <w:sz w:val="32"/>
          <w:szCs w:val="32"/>
        </w:rPr>
        <w:t>：202</w:t>
      </w:r>
      <w:r w:rsidRPr="00AF5EB0" w:rsidR="00055808">
        <w:rPr>
          <w:rFonts w:ascii="仿宋" w:eastAsia="仿宋" w:hAnsi="仿宋" w:hint="eastAsia"/>
          <w:sz w:val="32"/>
          <w:szCs w:val="32"/>
        </w:rPr>
        <w:t>1年1月1日至2021年12月31日。</w:t>
      </w:r>
    </w:p>
    <w:p w:rsidR="0071274C" w:rsidRPr="00AF5EB0">
      <w:pPr>
        <w:spacing w:line="600" w:lineRule="exact"/>
        <w:ind w:firstLine="642"/>
        <w:rPr>
          <w:rFonts w:ascii="仿宋" w:eastAsia="仿宋" w:hAnsi="仿宋" w:cs="仿宋_GB2312"/>
          <w:bCs/>
          <w:sz w:val="30"/>
          <w:szCs w:val="30"/>
        </w:rPr>
      </w:pPr>
      <w:r w:rsidRPr="00AF5EB0">
        <w:rPr>
          <w:rFonts w:ascii="仿宋" w:eastAsia="仿宋" w:hAnsi="仿宋" w:hint="eastAsia"/>
          <w:sz w:val="32"/>
          <w:szCs w:val="32"/>
        </w:rPr>
        <w:t>（4）项目内容</w:t>
      </w:r>
      <w:r w:rsidRPr="00AF5EB0" w:rsidR="00055808">
        <w:rPr>
          <w:rFonts w:ascii="仿宋" w:eastAsia="仿宋" w:hAnsi="仿宋" w:hint="eastAsia"/>
          <w:sz w:val="32"/>
          <w:szCs w:val="32"/>
        </w:rPr>
        <w:t>：</w:t>
      </w:r>
      <w:r w:rsidRPr="00AF5EB0" w:rsidR="00A8265D">
        <w:rPr>
          <w:rFonts w:ascii="仿宋" w:eastAsia="仿宋" w:hAnsi="仿宋" w:hint="eastAsia"/>
          <w:sz w:val="32"/>
          <w:szCs w:val="32"/>
        </w:rPr>
        <w:t>常态化开展群众性精神文明活动</w:t>
      </w:r>
      <w:r w:rsidRPr="00AF5EB0" w:rsidR="00CB176E">
        <w:rPr>
          <w:rFonts w:ascii="仿宋" w:eastAsia="仿宋" w:hAnsi="仿宋" w:hint="eastAsia"/>
          <w:sz w:val="32"/>
          <w:szCs w:val="32"/>
        </w:rPr>
        <w:t>，提升城乡文明程度。</w:t>
      </w:r>
    </w:p>
    <w:p w:rsidR="0071274C" w:rsidRPr="00AF5EB0">
      <w:pPr>
        <w:adjustRightInd w:val="0"/>
        <w:snapToGrid w:val="0"/>
        <w:spacing w:line="600" w:lineRule="exact"/>
        <w:ind w:firstLine="640" w:firstLineChars="200"/>
        <w:rPr>
          <w:rFonts w:ascii="仿宋" w:eastAsia="仿宋" w:hAnsi="仿宋"/>
          <w:sz w:val="32"/>
          <w:szCs w:val="32"/>
        </w:rPr>
      </w:pPr>
      <w:r w:rsidRPr="00AF5EB0">
        <w:rPr>
          <w:rFonts w:ascii="仿宋" w:eastAsia="仿宋" w:hAnsi="仿宋" w:hint="eastAsia"/>
          <w:sz w:val="32"/>
          <w:szCs w:val="32"/>
        </w:rPr>
        <w:t>（5）年度预算安排</w:t>
      </w:r>
      <w:r w:rsidRPr="00AF5EB0" w:rsidR="00055808">
        <w:rPr>
          <w:rFonts w:ascii="仿宋" w:eastAsia="仿宋" w:hAnsi="仿宋" w:hint="eastAsia"/>
          <w:sz w:val="32"/>
          <w:szCs w:val="32"/>
        </w:rPr>
        <w:t>：</w:t>
      </w:r>
      <w:r w:rsidRPr="00AF5EB0" w:rsidR="00CB176E">
        <w:rPr>
          <w:rFonts w:ascii="仿宋" w:eastAsia="仿宋" w:hAnsi="仿宋" w:hint="eastAsia"/>
          <w:sz w:val="32"/>
          <w:szCs w:val="32"/>
        </w:rPr>
        <w:t>62万元。</w:t>
      </w:r>
    </w:p>
    <w:p w:rsidR="0071274C" w:rsidRPr="00AF5EB0">
      <w:pPr>
        <w:adjustRightInd w:val="0"/>
        <w:snapToGrid w:val="0"/>
        <w:spacing w:line="600" w:lineRule="exact"/>
        <w:ind w:firstLine="640" w:firstLineChars="200"/>
        <w:rPr>
          <w:rFonts w:ascii="仿宋" w:eastAsia="仿宋" w:hAnsi="仿宋"/>
          <w:sz w:val="32"/>
          <w:szCs w:val="32"/>
        </w:rPr>
      </w:pPr>
      <w:r w:rsidRPr="00AF5EB0">
        <w:rPr>
          <w:rFonts w:ascii="仿宋" w:eastAsia="仿宋" w:hAnsi="仿宋" w:hint="eastAsia"/>
          <w:sz w:val="32"/>
          <w:szCs w:val="32"/>
        </w:rPr>
        <w:t>（6）绩效目标和指标</w:t>
      </w:r>
      <w:r w:rsidRPr="00AF5EB0" w:rsidR="00055808">
        <w:rPr>
          <w:rFonts w:ascii="仿宋" w:eastAsia="仿宋" w:hAnsi="仿宋" w:hint="eastAsia"/>
          <w:sz w:val="32"/>
          <w:szCs w:val="32"/>
        </w:rPr>
        <w:t>：完成年度工作任务。</w:t>
      </w:r>
    </w:p>
    <w:p w:rsidR="0071274C" w:rsidRPr="00AF5EB0" w:rsidP="00114965">
      <w:pPr>
        <w:adjustRightInd w:val="0"/>
        <w:snapToGrid w:val="0"/>
        <w:spacing w:line="600" w:lineRule="exact"/>
        <w:ind w:firstLine="800" w:firstLineChars="250"/>
        <w:rPr>
          <w:rFonts w:ascii="仿宋_GB2312" w:eastAsia="仿宋_GB2312" w:hAnsi="楷体"/>
          <w:b/>
          <w:sz w:val="32"/>
          <w:szCs w:val="32"/>
        </w:rPr>
      </w:pPr>
      <w:r w:rsidRPr="00AF5EB0">
        <w:rPr>
          <w:rFonts w:ascii="仿宋_GB2312" w:eastAsia="仿宋_GB2312" w:hAnsi="楷体" w:hint="eastAsia"/>
          <w:b/>
          <w:sz w:val="32"/>
          <w:szCs w:val="32"/>
        </w:rPr>
        <w:t>2.“</w:t>
      </w:r>
      <w:r w:rsidRPr="00AF5EB0" w:rsidR="00B764D5">
        <w:rPr>
          <w:rFonts w:ascii="仿宋_GB2312" w:eastAsia="仿宋_GB2312" w:hAnsi="楷体" w:hint="eastAsia"/>
          <w:b/>
          <w:sz w:val="32"/>
          <w:szCs w:val="32"/>
        </w:rPr>
        <w:t>对外宣传</w:t>
      </w:r>
      <w:r w:rsidRPr="00AF5EB0" w:rsidR="00B764D5">
        <w:rPr>
          <w:rFonts w:ascii="仿宋_GB2312" w:eastAsia="仿宋_GB2312" w:hint="eastAsia"/>
          <w:b/>
          <w:sz w:val="30"/>
          <w:szCs w:val="30"/>
        </w:rPr>
        <w:t>工作经费</w:t>
      </w:r>
      <w:r w:rsidRPr="00AF5EB0">
        <w:rPr>
          <w:rFonts w:ascii="仿宋_GB2312" w:eastAsia="仿宋_GB2312" w:hAnsi="楷体" w:hint="eastAsia"/>
          <w:b/>
          <w:sz w:val="32"/>
          <w:szCs w:val="32"/>
        </w:rPr>
        <w:t>”项目。</w:t>
      </w:r>
    </w:p>
    <w:p w:rsidR="00055808" w:rsidRPr="00AF5EB0" w:rsidP="00055808">
      <w:pPr>
        <w:widowControl/>
        <w:ind w:firstLine="640"/>
        <w:jc w:val="left"/>
        <w:rPr>
          <w:rFonts w:ascii="仿宋" w:eastAsia="仿宋" w:hAnsi="仿宋"/>
          <w:sz w:val="32"/>
          <w:szCs w:val="32"/>
        </w:rPr>
      </w:pPr>
      <w:r w:rsidRPr="00AF5EB0">
        <w:rPr>
          <w:rFonts w:ascii="仿宋" w:eastAsia="仿宋" w:hAnsi="仿宋" w:hint="eastAsia"/>
          <w:sz w:val="32"/>
          <w:szCs w:val="32"/>
        </w:rPr>
        <w:t>（1）项目概述</w:t>
      </w:r>
      <w:r w:rsidRPr="00AF5EB0">
        <w:rPr>
          <w:rFonts w:ascii="仿宋" w:eastAsia="仿宋" w:hAnsi="仿宋" w:hint="eastAsia"/>
          <w:sz w:val="32"/>
          <w:szCs w:val="32"/>
        </w:rPr>
        <w:t>：</w:t>
      </w:r>
      <w:r w:rsidRPr="00AF5EB0">
        <w:rPr>
          <w:rFonts w:ascii="仿宋" w:eastAsia="仿宋" w:hAnsi="仿宋"/>
          <w:sz w:val="32"/>
          <w:szCs w:val="32"/>
        </w:rPr>
        <w:t xml:space="preserve"> </w:t>
      </w:r>
      <w:r w:rsidRPr="00AF5EB0" w:rsidR="00B764D5">
        <w:rPr>
          <w:rFonts w:ascii="仿宋" w:eastAsia="仿宋" w:hAnsi="仿宋" w:hint="eastAsia"/>
          <w:sz w:val="32"/>
          <w:szCs w:val="32"/>
        </w:rPr>
        <w:t>加强对外宣传，提升寿县对外形象</w:t>
      </w:r>
      <w:r w:rsidRPr="00AF5EB0">
        <w:rPr>
          <w:rFonts w:ascii="仿宋" w:eastAsia="仿宋" w:hAnsi="仿宋" w:hint="eastAsia"/>
          <w:sz w:val="32"/>
          <w:szCs w:val="32"/>
        </w:rPr>
        <w:t>。</w:t>
      </w:r>
    </w:p>
    <w:p w:rsidR="00055808" w:rsidRPr="00AF5EB0" w:rsidP="00055808">
      <w:pPr>
        <w:widowControl/>
        <w:ind w:firstLine="640"/>
        <w:jc w:val="left"/>
        <w:rPr>
          <w:rFonts w:ascii="仿宋" w:eastAsia="仿宋" w:hAnsi="仿宋"/>
          <w:sz w:val="32"/>
          <w:szCs w:val="32"/>
        </w:rPr>
      </w:pPr>
      <w:r w:rsidRPr="00AF5EB0">
        <w:rPr>
          <w:rFonts w:ascii="仿宋" w:eastAsia="仿宋" w:hAnsi="仿宋" w:hint="eastAsia"/>
          <w:sz w:val="32"/>
          <w:szCs w:val="32"/>
        </w:rPr>
        <w:t>（2）立项依据：县委常委会议纪要关于贯彻落实全国全省全市宣传部长会议精神。</w:t>
      </w:r>
    </w:p>
    <w:p w:rsidR="00055808" w:rsidRPr="00AF5EB0" w:rsidP="00055808">
      <w:pPr>
        <w:widowControl/>
        <w:ind w:firstLine="640"/>
        <w:jc w:val="left"/>
        <w:rPr>
          <w:rFonts w:ascii="仿宋" w:eastAsia="仿宋" w:hAnsi="仿宋"/>
          <w:sz w:val="32"/>
          <w:szCs w:val="32"/>
        </w:rPr>
      </w:pPr>
      <w:r w:rsidRPr="00AF5EB0">
        <w:rPr>
          <w:rFonts w:ascii="仿宋" w:eastAsia="仿宋" w:hAnsi="仿宋" w:hint="eastAsia"/>
          <w:sz w:val="32"/>
          <w:szCs w:val="32"/>
        </w:rPr>
        <w:t>（3）起止时间：</w:t>
      </w:r>
      <w:r w:rsidRPr="00AF5EB0" w:rsidR="007440AA">
        <w:rPr>
          <w:rFonts w:ascii="仿宋" w:eastAsia="仿宋" w:hAnsi="仿宋" w:hint="eastAsia"/>
          <w:sz w:val="32"/>
          <w:szCs w:val="32"/>
        </w:rPr>
        <w:t>2021</w:t>
      </w:r>
      <w:r w:rsidRPr="00AF5EB0">
        <w:rPr>
          <w:rFonts w:ascii="仿宋" w:eastAsia="仿宋" w:hAnsi="仿宋" w:hint="eastAsia"/>
          <w:sz w:val="32"/>
          <w:szCs w:val="32"/>
        </w:rPr>
        <w:t>年1月1日至</w:t>
      </w:r>
      <w:r w:rsidRPr="00AF5EB0" w:rsidR="007440AA">
        <w:rPr>
          <w:rFonts w:ascii="仿宋" w:eastAsia="仿宋" w:hAnsi="仿宋" w:hint="eastAsia"/>
          <w:sz w:val="32"/>
          <w:szCs w:val="32"/>
        </w:rPr>
        <w:t>2021</w:t>
      </w:r>
      <w:r w:rsidRPr="00AF5EB0">
        <w:rPr>
          <w:rFonts w:ascii="仿宋" w:eastAsia="仿宋" w:hAnsi="仿宋" w:hint="eastAsia"/>
          <w:sz w:val="32"/>
          <w:szCs w:val="32"/>
        </w:rPr>
        <w:t>年12月31日。</w:t>
      </w:r>
    </w:p>
    <w:p w:rsidR="00055808" w:rsidRPr="00AF5EB0" w:rsidP="00055808">
      <w:pPr>
        <w:widowControl/>
        <w:ind w:firstLine="640"/>
        <w:jc w:val="left"/>
        <w:rPr>
          <w:rFonts w:ascii="仿宋" w:eastAsia="仿宋" w:hAnsi="仿宋"/>
          <w:sz w:val="32"/>
          <w:szCs w:val="32"/>
        </w:rPr>
      </w:pPr>
      <w:r w:rsidRPr="00AF5EB0">
        <w:rPr>
          <w:rFonts w:ascii="仿宋" w:eastAsia="仿宋" w:hAnsi="仿宋" w:hint="eastAsia"/>
          <w:sz w:val="32"/>
          <w:szCs w:val="32"/>
        </w:rPr>
        <w:t>（4）项目内容：支付新华社党政客户端、淮南日报专版宣传、淮南电视台及其他媒体合作经费。</w:t>
      </w:r>
    </w:p>
    <w:p w:rsidR="00055808" w:rsidRPr="00AF5EB0" w:rsidP="00055808">
      <w:pPr>
        <w:widowControl/>
        <w:ind w:firstLine="640"/>
        <w:jc w:val="left"/>
        <w:rPr>
          <w:rFonts w:ascii="仿宋" w:eastAsia="仿宋" w:hAnsi="仿宋"/>
          <w:sz w:val="32"/>
          <w:szCs w:val="32"/>
        </w:rPr>
      </w:pPr>
      <w:r w:rsidRPr="00AF5EB0">
        <w:rPr>
          <w:rFonts w:ascii="仿宋" w:eastAsia="仿宋" w:hAnsi="仿宋" w:hint="eastAsia"/>
          <w:sz w:val="32"/>
          <w:szCs w:val="32"/>
        </w:rPr>
        <w:t>（5）年度预算安排：</w:t>
      </w:r>
      <w:r w:rsidRPr="00AF5EB0" w:rsidR="00B764D5">
        <w:rPr>
          <w:rFonts w:ascii="仿宋" w:eastAsia="仿宋" w:hAnsi="仿宋" w:hint="eastAsia"/>
          <w:sz w:val="32"/>
          <w:szCs w:val="32"/>
        </w:rPr>
        <w:t>170万元</w:t>
      </w:r>
    </w:p>
    <w:p w:rsidR="00055808" w:rsidRPr="00AF5EB0" w:rsidP="00055808">
      <w:pPr>
        <w:widowControl/>
        <w:ind w:firstLine="640"/>
        <w:jc w:val="left"/>
        <w:rPr>
          <w:rFonts w:ascii="仿宋" w:eastAsia="仿宋" w:hAnsi="仿宋"/>
          <w:sz w:val="32"/>
          <w:szCs w:val="32"/>
        </w:rPr>
      </w:pPr>
      <w:r w:rsidRPr="00AF5EB0">
        <w:rPr>
          <w:rFonts w:ascii="仿宋" w:eastAsia="仿宋" w:hAnsi="仿宋" w:hint="eastAsia"/>
          <w:sz w:val="32"/>
          <w:szCs w:val="32"/>
        </w:rPr>
        <w:t>（6）绩效目标和指标：完成年度工作任务。</w:t>
      </w:r>
    </w:p>
    <w:p w:rsidR="0071274C" w:rsidP="00114965">
      <w:pPr>
        <w:adjustRightInd w:val="0"/>
        <w:snapToGrid w:val="0"/>
        <w:spacing w:line="600" w:lineRule="exact"/>
        <w:ind w:firstLine="640" w:firstLineChars="200"/>
        <w:rPr>
          <w:rFonts w:ascii="仿宋_GB2312" w:eastAsia="仿宋_GB2312" w:hAnsi="楷体"/>
          <w:b/>
          <w:sz w:val="32"/>
          <w:szCs w:val="32"/>
        </w:rPr>
      </w:pPr>
      <w:r>
        <w:rPr>
          <w:rFonts w:ascii="仿宋_GB2312" w:eastAsia="仿宋_GB2312" w:hAnsi="楷体" w:hint="eastAsia"/>
          <w:b/>
          <w:sz w:val="32"/>
          <w:szCs w:val="32"/>
        </w:rPr>
        <w:t>（二）机关运行经费。</w:t>
      </w:r>
    </w:p>
    <w:p w:rsidR="0071274C" w:rsidRPr="009D092B">
      <w:pPr>
        <w:adjustRightInd w:val="0"/>
        <w:snapToGrid w:val="0"/>
        <w:spacing w:line="600" w:lineRule="exact"/>
        <w:ind w:firstLine="640" w:firstLineChars="200"/>
        <w:rPr>
          <w:rFonts w:ascii="仿宋" w:eastAsia="仿宋" w:hAnsi="仿宋"/>
          <w:sz w:val="32"/>
          <w:szCs w:val="32"/>
        </w:rPr>
      </w:pPr>
      <w:r>
        <w:rPr>
          <w:rFonts w:ascii="仿宋" w:eastAsia="仿宋" w:hAnsi="仿宋" w:hint="eastAsia"/>
          <w:sz w:val="32"/>
          <w:szCs w:val="32"/>
        </w:rPr>
        <w:t>寿县</w:t>
      </w:r>
      <w:r w:rsidR="007440AA">
        <w:rPr>
          <w:rFonts w:ascii="仿宋" w:eastAsia="仿宋" w:hAnsi="仿宋" w:hint="eastAsia"/>
          <w:sz w:val="32"/>
          <w:szCs w:val="32"/>
        </w:rPr>
        <w:t>县委宣传部</w:t>
      </w:r>
      <w:r>
        <w:rPr>
          <w:rFonts w:ascii="仿宋" w:eastAsia="仿宋" w:hAnsi="仿宋" w:hint="eastAsia"/>
          <w:sz w:val="32"/>
          <w:szCs w:val="32"/>
        </w:rPr>
        <w:t>2021年机关运行经费</w:t>
      </w:r>
      <w:r w:rsidRPr="009D092B">
        <w:rPr>
          <w:rFonts w:ascii="仿宋" w:eastAsia="仿宋" w:hAnsi="仿宋" w:hint="eastAsia"/>
          <w:sz w:val="32"/>
          <w:szCs w:val="32"/>
        </w:rPr>
        <w:t>财政拨款预算</w:t>
      </w:r>
      <w:r w:rsidRPr="009D092B" w:rsidR="00AF5EB0">
        <w:rPr>
          <w:rFonts w:ascii="仿宋" w:eastAsia="仿宋" w:hAnsi="仿宋" w:hint="eastAsia"/>
          <w:sz w:val="32"/>
          <w:szCs w:val="32"/>
        </w:rPr>
        <w:t>92.72</w:t>
      </w:r>
      <w:r w:rsidRPr="009D092B">
        <w:rPr>
          <w:rFonts w:ascii="仿宋" w:eastAsia="仿宋" w:hAnsi="仿宋" w:hint="eastAsia"/>
          <w:sz w:val="32"/>
          <w:szCs w:val="32"/>
        </w:rPr>
        <w:t>万元，比2020年减</w:t>
      </w:r>
      <w:r w:rsidRPr="009D092B" w:rsidR="00CD1149">
        <w:rPr>
          <w:rFonts w:ascii="仿宋" w:eastAsia="仿宋" w:hAnsi="仿宋" w:hint="eastAsia"/>
          <w:sz w:val="32"/>
          <w:szCs w:val="32"/>
        </w:rPr>
        <w:t>少</w:t>
      </w:r>
      <w:r w:rsidRPr="009D092B" w:rsidR="00AF5EB0">
        <w:rPr>
          <w:rFonts w:ascii="仿宋" w:eastAsia="仿宋" w:hAnsi="仿宋" w:hint="eastAsia"/>
          <w:sz w:val="32"/>
          <w:szCs w:val="32"/>
        </w:rPr>
        <w:t>18.75</w:t>
      </w:r>
      <w:r w:rsidRPr="009D092B">
        <w:rPr>
          <w:rFonts w:ascii="仿宋" w:eastAsia="仿宋" w:hAnsi="仿宋" w:hint="eastAsia"/>
          <w:sz w:val="32"/>
          <w:szCs w:val="32"/>
        </w:rPr>
        <w:t>万</w:t>
      </w:r>
      <w:r w:rsidRPr="009D092B" w:rsidR="00CD1149">
        <w:rPr>
          <w:rFonts w:ascii="仿宋" w:eastAsia="仿宋" w:hAnsi="仿宋" w:hint="eastAsia"/>
          <w:sz w:val="32"/>
          <w:szCs w:val="32"/>
        </w:rPr>
        <w:t>元，下降</w:t>
      </w:r>
      <w:r w:rsidR="009D092B">
        <w:rPr>
          <w:rFonts w:ascii="仿宋" w:eastAsia="仿宋" w:hAnsi="仿宋" w:hint="eastAsia"/>
          <w:sz w:val="32"/>
          <w:szCs w:val="32"/>
        </w:rPr>
        <w:t>16.82</w:t>
      </w:r>
      <w:r w:rsidRPr="009D092B">
        <w:rPr>
          <w:rFonts w:ascii="仿宋" w:eastAsia="仿宋" w:hAnsi="仿宋" w:hint="eastAsia"/>
          <w:sz w:val="32"/>
          <w:szCs w:val="32"/>
        </w:rPr>
        <w:t>%</w:t>
      </w:r>
      <w:r w:rsidRPr="009D092B" w:rsidR="00CD1149">
        <w:rPr>
          <w:rFonts w:ascii="仿宋" w:eastAsia="仿宋" w:hAnsi="仿宋" w:hint="eastAsia"/>
          <w:sz w:val="32"/>
          <w:szCs w:val="32"/>
        </w:rPr>
        <w:t>，下降</w:t>
      </w:r>
      <w:r w:rsidRPr="009D092B">
        <w:rPr>
          <w:rFonts w:ascii="仿宋" w:eastAsia="仿宋" w:hAnsi="仿宋" w:hint="eastAsia"/>
          <w:sz w:val="32"/>
          <w:szCs w:val="32"/>
        </w:rPr>
        <w:t>主要原因是</w:t>
      </w:r>
      <w:r w:rsidRPr="009D092B" w:rsidR="009D092B">
        <w:rPr>
          <w:rFonts w:ascii="仿宋" w:eastAsia="仿宋" w:hAnsi="仿宋" w:hint="eastAsia"/>
          <w:sz w:val="32"/>
          <w:szCs w:val="32"/>
        </w:rPr>
        <w:t>加强经费监管，提高使用效率，降低预算支出</w:t>
      </w:r>
      <w:r w:rsidRPr="009D092B">
        <w:rPr>
          <w:rFonts w:ascii="仿宋" w:eastAsia="仿宋" w:hAnsi="仿宋" w:hint="eastAsia"/>
          <w:sz w:val="32"/>
          <w:szCs w:val="32"/>
        </w:rPr>
        <w:t>。</w:t>
      </w:r>
    </w:p>
    <w:p w:rsidR="0071274C" w:rsidRPr="009D092B" w:rsidP="00E47A1F">
      <w:pPr>
        <w:pStyle w:val="NormalWeb"/>
        <w:spacing w:before="0" w:beforeAutospacing="0" w:after="0" w:afterAutospacing="0" w:line="432" w:lineRule="auto"/>
        <w:ind w:firstLine="627" w:firstLineChars="196"/>
        <w:jc w:val="both"/>
        <w:rPr>
          <w:b/>
          <w:sz w:val="36"/>
          <w:szCs w:val="36"/>
        </w:rPr>
      </w:pPr>
      <w:r w:rsidRPr="009D092B">
        <w:rPr>
          <w:rFonts w:ascii="仿宋_GB2312" w:eastAsia="仿宋_GB2312" w:hint="eastAsia"/>
          <w:sz w:val="32"/>
          <w:szCs w:val="32"/>
        </w:rPr>
        <w:t>(机关运行经费为财政拨款中以下支出内容：</w:t>
      </w:r>
      <w:r w:rsidRPr="009D092B">
        <w:rPr>
          <w:rFonts w:ascii="仿宋_GB2312" w:eastAsia="仿宋_GB2312" w:hAnsi="Times New Roman" w:hint="eastAsia"/>
          <w:kern w:val="2"/>
          <w:sz w:val="32"/>
          <w:szCs w:val="32"/>
        </w:rPr>
        <w:t>办公费、印刷费、邮电费、差旅费、因公出国（境）费用、租赁费、会议费、培训费、公务接待费、福利费、日常维修（护）费、专用材料费、办公设备购置、办公用房水费、电费、取暖费、物业管理费，公务用车购置、公务用车运行维护费等。)</w:t>
      </w:r>
    </w:p>
    <w:p w:rsidR="0071274C" w:rsidP="00114965">
      <w:pPr>
        <w:adjustRightInd w:val="0"/>
        <w:snapToGrid w:val="0"/>
        <w:spacing w:line="600" w:lineRule="exact"/>
        <w:ind w:firstLine="640" w:firstLineChars="200"/>
        <w:rPr>
          <w:rFonts w:ascii="仿宋_GB2312" w:eastAsia="仿宋_GB2312" w:hAnsi="楷体"/>
          <w:b/>
          <w:sz w:val="32"/>
          <w:szCs w:val="32"/>
        </w:rPr>
      </w:pPr>
      <w:r>
        <w:rPr>
          <w:rFonts w:ascii="仿宋_GB2312" w:eastAsia="仿宋_GB2312" w:hAnsi="楷体" w:hint="eastAsia"/>
          <w:b/>
          <w:sz w:val="32"/>
          <w:szCs w:val="32"/>
        </w:rPr>
        <w:t>（三）政府采购情况。</w:t>
      </w:r>
    </w:p>
    <w:p w:rsidR="0071274C" w:rsidRPr="00CD1149" w:rsidP="00CD1149">
      <w:pPr>
        <w:adjustRightInd w:val="0"/>
        <w:snapToGrid w:val="0"/>
        <w:spacing w:line="600" w:lineRule="exact"/>
        <w:ind w:firstLine="640" w:firstLineChars="200"/>
        <w:rPr>
          <w:rFonts w:ascii="仿宋" w:eastAsia="仿宋" w:hAnsi="仿宋"/>
          <w:sz w:val="32"/>
          <w:szCs w:val="32"/>
        </w:rPr>
      </w:pPr>
      <w:r>
        <w:rPr>
          <w:rFonts w:ascii="仿宋" w:eastAsia="仿宋" w:hAnsi="仿宋" w:hint="eastAsia"/>
          <w:sz w:val="32"/>
          <w:szCs w:val="32"/>
        </w:rPr>
        <w:t>寿县</w:t>
      </w:r>
      <w:r w:rsidR="00CD1149">
        <w:rPr>
          <w:rFonts w:ascii="仿宋" w:eastAsia="仿宋" w:hAnsi="仿宋" w:hint="eastAsia"/>
          <w:sz w:val="32"/>
          <w:szCs w:val="32"/>
        </w:rPr>
        <w:t>县委宣传部</w:t>
      </w:r>
      <w:r>
        <w:rPr>
          <w:rFonts w:ascii="仿宋" w:eastAsia="仿宋" w:hAnsi="仿宋" w:hint="eastAsia"/>
          <w:sz w:val="32"/>
          <w:szCs w:val="32"/>
        </w:rPr>
        <w:t>2021年政府采购预算总额</w:t>
      </w:r>
      <w:r w:rsidR="00CD1149">
        <w:rPr>
          <w:rFonts w:ascii="仿宋" w:eastAsia="仿宋" w:hAnsi="仿宋" w:hint="eastAsia"/>
          <w:sz w:val="32"/>
          <w:szCs w:val="32"/>
        </w:rPr>
        <w:t>0</w:t>
      </w:r>
      <w:r>
        <w:rPr>
          <w:rFonts w:ascii="仿宋" w:eastAsia="仿宋" w:hAnsi="仿宋" w:hint="eastAsia"/>
          <w:sz w:val="32"/>
          <w:szCs w:val="32"/>
        </w:rPr>
        <w:t>万元。</w:t>
      </w:r>
      <w:r w:rsidR="00CD1149">
        <w:rPr>
          <w:rFonts w:ascii="仿宋" w:eastAsia="仿宋" w:hAnsi="仿宋" w:hint="eastAsia"/>
          <w:sz w:val="32"/>
          <w:szCs w:val="32"/>
        </w:rPr>
        <w:t>根据实际情况没有安排政府采购。</w:t>
      </w:r>
    </w:p>
    <w:p w:rsidR="0071274C" w:rsidP="00114965">
      <w:pPr>
        <w:adjustRightInd w:val="0"/>
        <w:snapToGrid w:val="0"/>
        <w:spacing w:line="600" w:lineRule="exact"/>
        <w:ind w:firstLine="640" w:firstLineChars="200"/>
        <w:rPr>
          <w:rFonts w:ascii="仿宋_GB2312" w:eastAsia="仿宋_GB2312" w:hAnsi="楷体"/>
          <w:b/>
          <w:sz w:val="32"/>
          <w:szCs w:val="32"/>
        </w:rPr>
      </w:pPr>
      <w:r>
        <w:rPr>
          <w:rFonts w:ascii="仿宋_GB2312" w:eastAsia="仿宋_GB2312" w:hAnsi="楷体" w:hint="eastAsia"/>
          <w:b/>
          <w:sz w:val="32"/>
          <w:szCs w:val="32"/>
        </w:rPr>
        <w:t>（四）国有资产占有使用情况。</w:t>
      </w:r>
    </w:p>
    <w:p w:rsidR="0071274C">
      <w:pPr>
        <w:adjustRightInd w:val="0"/>
        <w:snapToGrid w:val="0"/>
        <w:spacing w:line="600" w:lineRule="exact"/>
        <w:ind w:firstLine="640" w:firstLineChars="200"/>
        <w:rPr>
          <w:rFonts w:ascii="仿宋" w:eastAsia="仿宋" w:hAnsi="仿宋"/>
          <w:color w:val="3366FF"/>
          <w:sz w:val="32"/>
          <w:szCs w:val="32"/>
        </w:rPr>
      </w:pPr>
      <w:r>
        <w:rPr>
          <w:rFonts w:ascii="仿宋" w:eastAsia="仿宋" w:hAnsi="仿宋" w:hint="eastAsia"/>
          <w:sz w:val="32"/>
          <w:szCs w:val="32"/>
        </w:rPr>
        <w:t>截至2020年底，寿县</w:t>
      </w:r>
      <w:r w:rsidR="003B0DD4">
        <w:rPr>
          <w:rFonts w:ascii="仿宋" w:eastAsia="仿宋" w:hAnsi="仿宋" w:hint="eastAsia"/>
          <w:sz w:val="32"/>
          <w:szCs w:val="32"/>
        </w:rPr>
        <w:t>县委宣传部</w:t>
      </w:r>
      <w:r>
        <w:rPr>
          <w:rFonts w:ascii="仿宋" w:eastAsia="仿宋" w:hAnsi="仿宋" w:hint="eastAsia"/>
          <w:sz w:val="32"/>
          <w:szCs w:val="32"/>
        </w:rPr>
        <w:t>共有车辆</w:t>
      </w:r>
      <w:r w:rsidR="003B0DD4">
        <w:rPr>
          <w:rFonts w:ascii="仿宋" w:eastAsia="仿宋" w:hAnsi="仿宋" w:hint="eastAsia"/>
          <w:sz w:val="32"/>
          <w:szCs w:val="32"/>
        </w:rPr>
        <w:t>0</w:t>
      </w:r>
      <w:r>
        <w:rPr>
          <w:rFonts w:ascii="仿宋" w:eastAsia="仿宋" w:hAnsi="仿宋" w:hint="eastAsia"/>
          <w:sz w:val="32"/>
          <w:szCs w:val="32"/>
        </w:rPr>
        <w:t>辆。单位价值50万元以上的通用设备</w:t>
      </w:r>
      <w:r w:rsidR="003B0DD4">
        <w:rPr>
          <w:rFonts w:ascii="仿宋" w:eastAsia="仿宋" w:hAnsi="仿宋" w:hint="eastAsia"/>
          <w:sz w:val="32"/>
          <w:szCs w:val="32"/>
        </w:rPr>
        <w:t>0</w:t>
      </w:r>
      <w:r>
        <w:rPr>
          <w:rFonts w:ascii="仿宋" w:eastAsia="仿宋" w:hAnsi="仿宋" w:hint="eastAsia"/>
          <w:sz w:val="32"/>
          <w:szCs w:val="32"/>
        </w:rPr>
        <w:t>台（套），单位价值100万元以上的专用设备</w:t>
      </w:r>
      <w:r w:rsidR="003B0DD4">
        <w:rPr>
          <w:rFonts w:ascii="仿宋" w:eastAsia="仿宋" w:hAnsi="仿宋" w:hint="eastAsia"/>
          <w:sz w:val="32"/>
          <w:szCs w:val="32"/>
        </w:rPr>
        <w:t>0</w:t>
      </w:r>
      <w:r>
        <w:rPr>
          <w:rFonts w:ascii="仿宋" w:eastAsia="仿宋" w:hAnsi="仿宋" w:hint="eastAsia"/>
          <w:sz w:val="32"/>
          <w:szCs w:val="32"/>
        </w:rPr>
        <w:t>台（套）。</w:t>
      </w:r>
    </w:p>
    <w:p w:rsidR="0071274C">
      <w:pPr>
        <w:adjustRightInd w:val="0"/>
        <w:snapToGrid w:val="0"/>
        <w:spacing w:line="600" w:lineRule="exact"/>
        <w:ind w:firstLine="640" w:firstLineChars="200"/>
        <w:rPr>
          <w:rFonts w:ascii="仿宋" w:eastAsia="仿宋" w:hAnsi="仿宋"/>
          <w:sz w:val="32"/>
          <w:szCs w:val="32"/>
        </w:rPr>
      </w:pPr>
      <w:r>
        <w:rPr>
          <w:rFonts w:ascii="仿宋" w:eastAsia="仿宋" w:hAnsi="仿宋" w:hint="eastAsia"/>
          <w:sz w:val="32"/>
          <w:szCs w:val="32"/>
        </w:rPr>
        <w:t>2021年部门预算</w:t>
      </w:r>
      <w:r w:rsidR="003B0DD4">
        <w:rPr>
          <w:rFonts w:ascii="仿宋" w:eastAsia="仿宋" w:hAnsi="仿宋" w:hint="eastAsia"/>
          <w:sz w:val="32"/>
          <w:szCs w:val="32"/>
        </w:rPr>
        <w:t>没有</w:t>
      </w:r>
      <w:r>
        <w:rPr>
          <w:rFonts w:ascii="仿宋" w:eastAsia="仿宋" w:hAnsi="仿宋" w:hint="eastAsia"/>
          <w:sz w:val="32"/>
          <w:szCs w:val="32"/>
        </w:rPr>
        <w:t>安排购置公务用车</w:t>
      </w:r>
      <w:r w:rsidR="003B0DD4">
        <w:rPr>
          <w:rFonts w:ascii="仿宋" w:eastAsia="仿宋" w:hAnsi="仿宋" w:hint="eastAsia"/>
          <w:sz w:val="32"/>
          <w:szCs w:val="32"/>
        </w:rPr>
        <w:t>。</w:t>
      </w:r>
    </w:p>
    <w:p w:rsidR="0071274C" w:rsidP="00114965">
      <w:pPr>
        <w:adjustRightInd w:val="0"/>
        <w:snapToGrid w:val="0"/>
        <w:spacing w:line="600" w:lineRule="exact"/>
        <w:ind w:firstLine="640" w:firstLineChars="200"/>
        <w:rPr>
          <w:rFonts w:ascii="仿宋_GB2312" w:eastAsia="仿宋_GB2312" w:hAnsi="楷体"/>
          <w:b/>
          <w:sz w:val="32"/>
          <w:szCs w:val="32"/>
        </w:rPr>
      </w:pPr>
      <w:r>
        <w:rPr>
          <w:rFonts w:ascii="仿宋_GB2312" w:eastAsia="仿宋_GB2312" w:hAnsi="楷体" w:hint="eastAsia"/>
          <w:b/>
          <w:sz w:val="32"/>
          <w:szCs w:val="32"/>
        </w:rPr>
        <w:t>（五）预算绩效目标设置情况。</w:t>
      </w:r>
    </w:p>
    <w:p w:rsidR="0071274C">
      <w:pPr>
        <w:adjustRightInd w:val="0"/>
        <w:snapToGrid w:val="0"/>
        <w:spacing w:line="600" w:lineRule="exact"/>
        <w:ind w:firstLine="640" w:firstLineChars="200"/>
        <w:rPr>
          <w:rFonts w:ascii="仿宋" w:eastAsia="仿宋" w:hAnsi="仿宋"/>
          <w:sz w:val="32"/>
          <w:szCs w:val="32"/>
        </w:rPr>
      </w:pPr>
      <w:r>
        <w:rPr>
          <w:rFonts w:ascii="仿宋" w:eastAsia="仿宋" w:hAnsi="仿宋" w:hint="eastAsia"/>
          <w:sz w:val="32"/>
          <w:szCs w:val="32"/>
        </w:rPr>
        <w:t>寿县</w:t>
      </w:r>
      <w:r w:rsidR="003B0DD4">
        <w:rPr>
          <w:rFonts w:ascii="仿宋" w:eastAsia="仿宋" w:hAnsi="仿宋" w:hint="eastAsia"/>
          <w:sz w:val="32"/>
          <w:szCs w:val="32"/>
        </w:rPr>
        <w:t>县委宣传部</w:t>
      </w:r>
      <w:r>
        <w:rPr>
          <w:rFonts w:ascii="仿宋" w:eastAsia="仿宋" w:hAnsi="仿宋" w:hint="eastAsia"/>
          <w:sz w:val="32"/>
          <w:szCs w:val="32"/>
        </w:rPr>
        <w:t>2021年项目支出按规定设置支出绩效目标，其中，部门预</w:t>
      </w:r>
      <w:r w:rsidRPr="009D092B">
        <w:rPr>
          <w:rFonts w:ascii="仿宋" w:eastAsia="仿宋" w:hAnsi="仿宋" w:hint="eastAsia"/>
          <w:sz w:val="32"/>
          <w:szCs w:val="32"/>
        </w:rPr>
        <w:t>算编制了</w:t>
      </w:r>
      <w:r w:rsidRPr="009D092B" w:rsidR="00B53242">
        <w:rPr>
          <w:rFonts w:ascii="仿宋" w:eastAsia="仿宋" w:hAnsi="仿宋" w:hint="eastAsia"/>
          <w:sz w:val="32"/>
          <w:szCs w:val="32"/>
        </w:rPr>
        <w:t>文明办工作经费、对外宣传工作经费</w:t>
      </w:r>
      <w:r w:rsidRPr="009D092B">
        <w:rPr>
          <w:rFonts w:ascii="仿宋" w:eastAsia="仿宋" w:hAnsi="仿宋" w:hint="eastAsia"/>
          <w:sz w:val="32"/>
          <w:szCs w:val="32"/>
        </w:rPr>
        <w:t>等</w:t>
      </w:r>
      <w:r w:rsidRPr="009D092B" w:rsidR="00DF1377">
        <w:rPr>
          <w:rFonts w:ascii="仿宋" w:eastAsia="仿宋" w:hAnsi="仿宋" w:hint="eastAsia"/>
          <w:sz w:val="32"/>
          <w:szCs w:val="32"/>
        </w:rPr>
        <w:t>两</w:t>
      </w:r>
      <w:r w:rsidRPr="009D092B">
        <w:rPr>
          <w:rFonts w:ascii="仿宋" w:eastAsia="仿宋" w:hAnsi="仿宋" w:hint="eastAsia"/>
          <w:sz w:val="32"/>
          <w:szCs w:val="32"/>
        </w:rPr>
        <w:t>个项目支出绩效目标，</w:t>
      </w:r>
      <w:r w:rsidRPr="009D092B" w:rsidR="00DF1377">
        <w:rPr>
          <w:rFonts w:ascii="仿宋" w:eastAsia="仿宋" w:hAnsi="仿宋" w:hint="eastAsia"/>
          <w:sz w:val="32"/>
          <w:szCs w:val="32"/>
        </w:rPr>
        <w:t>其中文明办工作经费专项支出62万元，对外宣传工作经费支出170万元，</w:t>
      </w:r>
      <w:r w:rsidRPr="009D092B">
        <w:rPr>
          <w:rFonts w:ascii="仿宋" w:eastAsia="仿宋" w:hAnsi="仿宋" w:hint="eastAsia"/>
          <w:sz w:val="32"/>
          <w:szCs w:val="32"/>
        </w:rPr>
        <w:t>涉及一般公共预算财政拨款</w:t>
      </w:r>
      <w:r w:rsidRPr="009D092B" w:rsidR="00DF1377">
        <w:rPr>
          <w:rFonts w:ascii="仿宋" w:eastAsia="仿宋" w:hAnsi="仿宋" w:hint="eastAsia"/>
          <w:sz w:val="32"/>
          <w:szCs w:val="32"/>
        </w:rPr>
        <w:t>232</w:t>
      </w:r>
      <w:r w:rsidRPr="009D092B">
        <w:rPr>
          <w:rFonts w:ascii="仿宋" w:eastAsia="仿宋" w:hAnsi="仿宋" w:hint="eastAsia"/>
          <w:sz w:val="32"/>
          <w:szCs w:val="32"/>
        </w:rPr>
        <w:t>万元。绩效目标实行</w:t>
      </w:r>
      <w:r>
        <w:rPr>
          <w:rFonts w:ascii="仿宋" w:eastAsia="仿宋" w:hAnsi="仿宋" w:hint="eastAsia"/>
          <w:sz w:val="32"/>
          <w:szCs w:val="32"/>
        </w:rPr>
        <w:t>部门自评。</w:t>
      </w:r>
    </w:p>
    <w:p w:rsidR="0071274C">
      <w:pPr>
        <w:adjustRightInd w:val="0"/>
        <w:snapToGrid w:val="0"/>
        <w:spacing w:line="600" w:lineRule="exact"/>
        <w:ind w:firstLine="640" w:firstLineChars="200"/>
        <w:rPr>
          <w:rFonts w:ascii="仿宋_GB2312" w:eastAsia="仿宋_GB2312" w:hAnsi="楷体"/>
          <w:sz w:val="32"/>
          <w:szCs w:val="32"/>
        </w:rPr>
      </w:pPr>
      <w:r>
        <w:rPr>
          <w:rFonts w:ascii="仿宋_GB2312" w:eastAsia="仿宋_GB2312" w:hAnsi="楷体" w:hint="eastAsia"/>
          <w:sz w:val="32"/>
          <w:szCs w:val="32"/>
        </w:rPr>
        <w:t xml:space="preserve">                       </w:t>
      </w:r>
    </w:p>
    <w:p w:rsidR="0071274C">
      <w:pPr>
        <w:adjustRightInd w:val="0"/>
        <w:snapToGrid w:val="0"/>
        <w:spacing w:line="600" w:lineRule="exact"/>
        <w:jc w:val="center"/>
        <w:rPr>
          <w:rFonts w:ascii="黑体" w:eastAsia="黑体" w:cs="宋体"/>
          <w:sz w:val="36"/>
          <w:szCs w:val="36"/>
        </w:rPr>
      </w:pPr>
      <w:r>
        <w:rPr>
          <w:rFonts w:ascii="黑体" w:eastAsia="黑体" w:cs="宋体" w:hint="eastAsia"/>
          <w:sz w:val="36"/>
          <w:szCs w:val="36"/>
        </w:rPr>
        <w:t>第四部分 名词解释</w:t>
      </w:r>
    </w:p>
    <w:p w:rsidR="0071274C">
      <w:pPr>
        <w:adjustRightInd w:val="0"/>
        <w:snapToGrid w:val="0"/>
        <w:spacing w:line="600" w:lineRule="exact"/>
        <w:jc w:val="center"/>
        <w:rPr>
          <w:rFonts w:ascii="黑体" w:eastAsia="黑体" w:hAnsi="黑体"/>
          <w:sz w:val="32"/>
          <w:szCs w:val="32"/>
        </w:rPr>
      </w:pPr>
    </w:p>
    <w:p w:rsidR="0071274C">
      <w:pPr>
        <w:adjustRightInd w:val="0"/>
        <w:snapToGrid w:val="0"/>
        <w:spacing w:line="600" w:lineRule="exact"/>
        <w:ind w:firstLine="640" w:firstLineChars="200"/>
        <w:rPr>
          <w:rFonts w:ascii="仿宋" w:eastAsia="仿宋" w:hAnsi="仿宋"/>
          <w:sz w:val="32"/>
          <w:szCs w:val="32"/>
        </w:rPr>
      </w:pPr>
      <w:r>
        <w:rPr>
          <w:rFonts w:ascii="仿宋" w:eastAsia="仿宋" w:hAnsi="仿宋" w:hint="eastAsia"/>
          <w:sz w:val="32"/>
          <w:szCs w:val="32"/>
        </w:rPr>
        <w:t>一、财政拨款收入</w:t>
      </w:r>
      <w:r>
        <w:rPr>
          <w:rFonts w:ascii="仿宋" w:eastAsia="仿宋" w:hAnsi="仿宋" w:hint="eastAsia"/>
          <w:b/>
          <w:sz w:val="32"/>
          <w:szCs w:val="32"/>
        </w:rPr>
        <w:t>：</w:t>
      </w:r>
      <w:r>
        <w:rPr>
          <w:rFonts w:ascii="仿宋" w:eastAsia="仿宋" w:hAnsi="仿宋" w:hint="eastAsia"/>
          <w:sz w:val="32"/>
          <w:szCs w:val="32"/>
        </w:rPr>
        <w:t>指省财政当年拨付的资金，主要包括一般公共预算拨款收入、政府性基金预算拨款收入、国有资本经营预算拨款收入。</w:t>
      </w:r>
    </w:p>
    <w:p w:rsidR="0071274C">
      <w:pPr>
        <w:pStyle w:val="NormalWeb"/>
        <w:adjustRightInd w:val="0"/>
        <w:snapToGrid w:val="0"/>
        <w:spacing w:before="0" w:beforeAutospacing="0" w:after="0" w:afterAutospacing="0" w:line="600" w:lineRule="exact"/>
        <w:ind w:firstLine="627" w:firstLineChars="196"/>
        <w:rPr>
          <w:rFonts w:ascii="仿宋" w:eastAsia="仿宋" w:hAnsi="仿宋" w:cs="Times New Roman"/>
          <w:kern w:val="2"/>
          <w:sz w:val="32"/>
          <w:szCs w:val="32"/>
        </w:rPr>
      </w:pPr>
      <w:r>
        <w:rPr>
          <w:rFonts w:ascii="仿宋" w:eastAsia="仿宋" w:hAnsi="仿宋" w:hint="eastAsia"/>
          <w:sz w:val="32"/>
          <w:szCs w:val="32"/>
        </w:rPr>
        <w:t>二、财政专户管理非税收入：</w:t>
      </w:r>
      <w:r>
        <w:rPr>
          <w:rFonts w:ascii="仿宋" w:eastAsia="仿宋" w:hAnsi="仿宋" w:cs="Times New Roman" w:hint="eastAsia"/>
          <w:kern w:val="2"/>
          <w:sz w:val="32"/>
          <w:szCs w:val="32"/>
        </w:rPr>
        <w:t>指按照非税收入管理相关规定，纳入财政专户管理的教育收费等。</w:t>
      </w:r>
    </w:p>
    <w:p w:rsidR="0071274C">
      <w:pPr>
        <w:pStyle w:val="NormalWeb"/>
        <w:adjustRightInd w:val="0"/>
        <w:snapToGrid w:val="0"/>
        <w:spacing w:before="0" w:beforeAutospacing="0" w:after="0" w:afterAutospacing="0" w:line="600" w:lineRule="exact"/>
        <w:ind w:firstLine="627" w:firstLineChars="196"/>
        <w:rPr>
          <w:rFonts w:ascii="仿宋" w:eastAsia="仿宋" w:hAnsi="仿宋" w:cs="Times New Roman"/>
          <w:kern w:val="2"/>
          <w:sz w:val="32"/>
          <w:szCs w:val="32"/>
        </w:rPr>
      </w:pPr>
      <w:r>
        <w:rPr>
          <w:rFonts w:ascii="仿宋" w:eastAsia="仿宋" w:hAnsi="仿宋" w:hint="eastAsia"/>
          <w:sz w:val="32"/>
          <w:szCs w:val="32"/>
        </w:rPr>
        <w:t>三、其他收入：</w:t>
      </w:r>
      <w:r>
        <w:rPr>
          <w:rFonts w:ascii="仿宋" w:eastAsia="仿宋" w:hAnsi="仿宋" w:cs="Times New Roman" w:hint="eastAsia"/>
          <w:kern w:val="2"/>
          <w:sz w:val="32"/>
          <w:szCs w:val="32"/>
        </w:rPr>
        <w:t>指除了财政拨款收入、财政专户管理非税收入等以外的收入。</w:t>
      </w:r>
    </w:p>
    <w:p w:rsidR="0071274C">
      <w:pPr>
        <w:pStyle w:val="NormalWeb"/>
        <w:adjustRightInd w:val="0"/>
        <w:snapToGrid w:val="0"/>
        <w:spacing w:before="0" w:beforeAutospacing="0" w:after="0" w:afterAutospacing="0" w:line="600" w:lineRule="exact"/>
        <w:ind w:firstLine="627" w:firstLineChars="196"/>
        <w:rPr>
          <w:rFonts w:ascii="仿宋" w:eastAsia="仿宋" w:hAnsi="仿宋" w:cs="Times New Roman"/>
          <w:kern w:val="2"/>
          <w:sz w:val="32"/>
          <w:szCs w:val="32"/>
        </w:rPr>
      </w:pPr>
      <w:r>
        <w:rPr>
          <w:rFonts w:ascii="仿宋" w:eastAsia="仿宋" w:hAnsi="仿宋" w:hint="eastAsia"/>
          <w:sz w:val="32"/>
          <w:szCs w:val="32"/>
        </w:rPr>
        <w:t>四、上年结转：</w:t>
      </w:r>
      <w:r>
        <w:rPr>
          <w:rFonts w:ascii="仿宋" w:eastAsia="仿宋" w:hAnsi="仿宋" w:cs="Times New Roman" w:hint="eastAsia"/>
          <w:kern w:val="2"/>
          <w:sz w:val="32"/>
          <w:szCs w:val="32"/>
        </w:rPr>
        <w:t>指以前年度安排、结转到本年仍按原用途继续使用的资金。</w:t>
      </w:r>
    </w:p>
    <w:p w:rsidR="0071274C">
      <w:pPr>
        <w:pStyle w:val="NormalWeb"/>
        <w:adjustRightInd w:val="0"/>
        <w:snapToGrid w:val="0"/>
        <w:spacing w:before="0" w:beforeAutospacing="0" w:after="0" w:afterAutospacing="0" w:line="600" w:lineRule="exact"/>
        <w:ind w:firstLine="627" w:firstLineChars="196"/>
        <w:rPr>
          <w:rFonts w:ascii="仿宋" w:eastAsia="仿宋" w:hAnsi="仿宋" w:cs="Times New Roman"/>
          <w:kern w:val="2"/>
          <w:sz w:val="32"/>
          <w:szCs w:val="32"/>
        </w:rPr>
      </w:pPr>
      <w:r>
        <w:rPr>
          <w:rFonts w:ascii="仿宋" w:eastAsia="仿宋" w:hAnsi="仿宋" w:hint="eastAsia"/>
          <w:sz w:val="32"/>
          <w:szCs w:val="32"/>
        </w:rPr>
        <w:t>五、结转下年：</w:t>
      </w:r>
      <w:r>
        <w:rPr>
          <w:rFonts w:ascii="仿宋" w:eastAsia="仿宋" w:hAnsi="仿宋" w:cs="Times New Roman" w:hint="eastAsia"/>
          <w:kern w:val="2"/>
          <w:sz w:val="32"/>
          <w:szCs w:val="32"/>
        </w:rPr>
        <w:t>指以前年度预算安排、因客观条件发生变化无法按原计划实施，需以后年度按原用途继续使用的资金。</w:t>
      </w:r>
    </w:p>
    <w:p w:rsidR="0071274C">
      <w:pPr>
        <w:pStyle w:val="NormalWeb"/>
        <w:adjustRightInd w:val="0"/>
        <w:snapToGrid w:val="0"/>
        <w:spacing w:before="0" w:beforeAutospacing="0" w:after="0" w:afterAutospacing="0" w:line="600" w:lineRule="exact"/>
        <w:ind w:firstLine="627" w:firstLineChars="196"/>
        <w:rPr>
          <w:rFonts w:ascii="仿宋" w:eastAsia="仿宋" w:hAnsi="仿宋"/>
          <w:sz w:val="32"/>
          <w:szCs w:val="32"/>
        </w:rPr>
      </w:pPr>
      <w:r>
        <w:rPr>
          <w:rFonts w:ascii="仿宋" w:eastAsia="仿宋" w:hAnsi="仿宋" w:hint="eastAsia"/>
          <w:sz w:val="32"/>
          <w:szCs w:val="32"/>
        </w:rPr>
        <w:t>六、基本支出</w:t>
      </w:r>
      <w:r>
        <w:rPr>
          <w:rFonts w:ascii="仿宋" w:eastAsia="仿宋" w:hAnsi="仿宋" w:hint="eastAsia"/>
          <w:b/>
          <w:sz w:val="32"/>
          <w:szCs w:val="32"/>
        </w:rPr>
        <w:t>：</w:t>
      </w:r>
      <w:r>
        <w:rPr>
          <w:rFonts w:ascii="仿宋" w:eastAsia="仿宋" w:hAnsi="仿宋" w:hint="eastAsia"/>
          <w:sz w:val="32"/>
          <w:szCs w:val="32"/>
        </w:rPr>
        <w:t>指为保障机构正常运转、完成日常工作任务而发生的人员支出和公用支出。</w:t>
      </w:r>
    </w:p>
    <w:p w:rsidR="0071274C">
      <w:pPr>
        <w:pStyle w:val="NormalWeb"/>
        <w:spacing w:before="0" w:beforeAutospacing="0" w:after="0" w:afterAutospacing="0" w:line="600" w:lineRule="exact"/>
        <w:ind w:firstLine="627" w:firstLineChars="196"/>
        <w:jc w:val="both"/>
        <w:rPr>
          <w:rFonts w:ascii="仿宋" w:eastAsia="仿宋" w:hAnsi="仿宋"/>
          <w:sz w:val="32"/>
          <w:szCs w:val="32"/>
        </w:rPr>
      </w:pPr>
      <w:r>
        <w:rPr>
          <w:rFonts w:ascii="仿宋" w:eastAsia="仿宋" w:hAnsi="仿宋" w:hint="eastAsia"/>
          <w:sz w:val="32"/>
          <w:szCs w:val="32"/>
        </w:rPr>
        <w:t>七、项目支出</w:t>
      </w:r>
      <w:r>
        <w:rPr>
          <w:rFonts w:ascii="仿宋" w:eastAsia="仿宋" w:hAnsi="仿宋" w:hint="eastAsia"/>
          <w:b/>
          <w:sz w:val="32"/>
          <w:szCs w:val="32"/>
        </w:rPr>
        <w:t>：</w:t>
      </w:r>
      <w:r>
        <w:rPr>
          <w:rFonts w:ascii="仿宋" w:eastAsia="仿宋" w:hAnsi="仿宋" w:hint="eastAsia"/>
          <w:sz w:val="32"/>
          <w:szCs w:val="32"/>
        </w:rPr>
        <w:t>指在基本支出之外为完成特定行政任务和事业发展目标所发生的支出。</w:t>
      </w:r>
      <w:r>
        <w:rPr>
          <w:rFonts w:ascii="仿宋" w:eastAsia="仿宋" w:hAnsi="仿宋"/>
          <w:sz w:val="32"/>
          <w:szCs w:val="32"/>
        </w:rPr>
        <w:br/>
      </w:r>
      <w:r>
        <w:rPr>
          <w:rFonts w:ascii="仿宋" w:eastAsia="仿宋" w:hAnsi="仿宋" w:hint="eastAsia"/>
          <w:sz w:val="32"/>
          <w:szCs w:val="32"/>
        </w:rPr>
        <w:t xml:space="preserve">    八、“三公”经费：纳入财政预决算管理的“三公”经费，是指单位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及燃料费、维修费、过桥</w:t>
      </w:r>
      <w:r>
        <w:rPr>
          <w:rFonts w:ascii="仿宋" w:eastAsia="仿宋" w:hAnsi="仿宋" w:hint="eastAsia"/>
          <w:sz w:val="32"/>
          <w:szCs w:val="32"/>
        </w:rPr>
        <w:t>过路费、保险费、安全奖励费用等支出；公务接待费反映单位按规定开支的各类公务接待（含外宾接待</w:t>
      </w:r>
      <w:r>
        <w:rPr>
          <w:rFonts w:ascii="仿宋" w:eastAsia="仿宋" w:hAnsi="仿宋"/>
          <w:sz w:val="32"/>
          <w:szCs w:val="32"/>
        </w:rPr>
        <w:t>）</w:t>
      </w:r>
      <w:r>
        <w:rPr>
          <w:rFonts w:ascii="仿宋" w:eastAsia="仿宋" w:hAnsi="仿宋" w:hint="eastAsia"/>
          <w:sz w:val="32"/>
          <w:szCs w:val="32"/>
        </w:rPr>
        <w:t>支出。</w:t>
      </w:r>
    </w:p>
    <w:p w:rsidR="0071274C" w:rsidP="004D2934">
      <w:pPr>
        <w:pStyle w:val="NormalWeb"/>
        <w:spacing w:before="0" w:beforeAutospacing="0" w:after="0" w:afterAutospacing="0" w:line="600" w:lineRule="exact"/>
        <w:ind w:firstLine="538" w:firstLineChars="168"/>
        <w:jc w:val="both"/>
        <w:rPr>
          <w:rFonts w:ascii="仿宋" w:eastAsia="仿宋" w:hAnsi="仿宋" w:cs="Arial"/>
          <w:color w:val="333333"/>
          <w:sz w:val="32"/>
          <w:szCs w:val="32"/>
          <w:shd w:val="clear" w:color="auto" w:fill="FFFFFF"/>
        </w:rPr>
      </w:pPr>
      <w:r>
        <w:rPr>
          <w:rFonts w:ascii="仿宋" w:eastAsia="仿宋" w:hAnsi="仿宋" w:cs="Arial" w:hint="eastAsia"/>
          <w:sz w:val="32"/>
          <w:szCs w:val="32"/>
          <w:shd w:val="clear" w:color="auto" w:fill="FFFFFF"/>
        </w:rPr>
        <w:t>九、支出</w:t>
      </w:r>
      <w:r>
        <w:rPr>
          <w:rFonts w:ascii="仿宋" w:eastAsia="仿宋" w:hAnsi="仿宋" w:cs="Arial" w:hint="eastAsia"/>
          <w:color w:val="333333"/>
          <w:sz w:val="32"/>
          <w:szCs w:val="32"/>
          <w:shd w:val="clear" w:color="auto" w:fill="FFFFFF"/>
        </w:rPr>
        <w:t>功能分类科目:主要反映政府活动的不同功能和政策目标，具体设类、款、项三级。</w:t>
      </w:r>
    </w:p>
    <w:p w:rsidR="0071274C" w:rsidP="004D2934">
      <w:pPr>
        <w:pStyle w:val="NormalWeb"/>
        <w:spacing w:before="0" w:beforeAutospacing="0" w:after="0" w:afterAutospacing="0" w:line="600" w:lineRule="exact"/>
        <w:ind w:firstLine="538" w:firstLineChars="168"/>
        <w:jc w:val="both"/>
        <w:rPr>
          <w:rFonts w:ascii="仿宋" w:eastAsia="仿宋" w:hAnsi="仿宋" w:cs="Arial"/>
          <w:color w:val="333333"/>
          <w:sz w:val="32"/>
          <w:szCs w:val="32"/>
          <w:shd w:val="clear" w:color="auto" w:fill="FFFFFF"/>
        </w:rPr>
      </w:pPr>
      <w:r>
        <w:rPr>
          <w:rFonts w:ascii="仿宋" w:eastAsia="仿宋" w:hAnsi="仿宋" w:cs="Arial" w:hint="eastAsia"/>
          <w:color w:val="333333"/>
          <w:sz w:val="32"/>
          <w:szCs w:val="32"/>
          <w:shd w:val="clear" w:color="auto" w:fill="FFFFFF"/>
        </w:rPr>
        <w:t>十、支出经济分类科目：是指政府支出按经济性质和具体用途所作的一种分类科目，具体设类、款两级。</w:t>
      </w:r>
    </w:p>
    <w:p w:rsidR="001D3F00">
      <w:pPr>
        <w:pStyle w:val="NormalWeb"/>
        <w:spacing w:before="0" w:beforeAutospacing="0" w:after="0" w:afterAutospacing="0" w:line="600" w:lineRule="exact"/>
        <w:ind w:firstLine="480" w:firstLineChars="150"/>
        <w:jc w:val="both"/>
        <w:rPr>
          <w:rFonts w:ascii="仿宋" w:eastAsia="仿宋" w:hAnsi="仿宋"/>
          <w:sz w:val="32"/>
          <w:szCs w:val="32"/>
        </w:rPr>
      </w:pPr>
    </w:p>
    <w:p w:rsidR="0071274C">
      <w:pPr>
        <w:pStyle w:val="NormalWeb"/>
        <w:spacing w:before="0" w:beforeAutospacing="0" w:after="0" w:afterAutospacing="0" w:line="600" w:lineRule="exact"/>
        <w:ind w:firstLine="480" w:firstLineChars="150"/>
        <w:jc w:val="both"/>
        <w:rPr>
          <w:rFonts w:ascii="仿宋" w:eastAsia="仿宋" w:hAnsi="仿宋"/>
          <w:kern w:val="2"/>
          <w:sz w:val="32"/>
          <w:szCs w:val="32"/>
        </w:rPr>
      </w:pPr>
      <w:r>
        <w:rPr>
          <w:rFonts w:ascii="楷体_GB2312" w:eastAsia="楷体_GB2312" w:hAnsi="Times New Roman" w:hint="eastAsia"/>
          <w:kern w:val="2"/>
          <w:sz w:val="32"/>
          <w:szCs w:val="32"/>
        </w:rPr>
        <w:t>附表：</w:t>
      </w:r>
      <w:r>
        <w:rPr>
          <w:rFonts w:ascii="仿宋" w:eastAsia="仿宋" w:hAnsi="仿宋" w:hint="eastAsia"/>
          <w:bCs/>
          <w:color w:val="000000"/>
          <w:sz w:val="32"/>
          <w:szCs w:val="32"/>
        </w:rPr>
        <w:t>寿县</w:t>
      </w:r>
      <w:r w:rsidR="00DF1377">
        <w:rPr>
          <w:rFonts w:ascii="仿宋" w:eastAsia="仿宋" w:hAnsi="仿宋" w:hint="eastAsia"/>
          <w:bCs/>
          <w:color w:val="000000"/>
          <w:sz w:val="32"/>
          <w:szCs w:val="32"/>
        </w:rPr>
        <w:t>县委宣传部</w:t>
      </w:r>
      <w:r>
        <w:rPr>
          <w:rFonts w:ascii="仿宋" w:eastAsia="仿宋" w:hAnsi="仿宋" w:hint="eastAsia"/>
          <w:bCs/>
          <w:sz w:val="32"/>
          <w:szCs w:val="32"/>
        </w:rPr>
        <w:t>2021年部门预算表</w:t>
      </w: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pPr>
    </w:p>
    <w:p w:rsidR="0071274C">
      <w:pPr>
        <w:pStyle w:val="NormalWeb"/>
        <w:adjustRightInd w:val="0"/>
        <w:snapToGrid w:val="0"/>
        <w:spacing w:before="0" w:beforeAutospacing="0" w:after="0" w:afterAutospacing="0" w:line="360" w:lineRule="auto"/>
        <w:jc w:val="center"/>
        <w:rPr>
          <w:rFonts w:ascii="黑体" w:eastAsia="黑体" w:hAnsi="黑体"/>
          <w:bCs/>
          <w:sz w:val="36"/>
          <w:szCs w:val="36"/>
        </w:rPr>
        <w:sectPr>
          <w:footerReference w:type="default" r:id="rId4"/>
          <w:pgSz w:w="11906" w:h="16838"/>
          <w:pgMar w:top="1440" w:right="1416" w:bottom="1440" w:left="1800" w:header="851" w:footer="992" w:gutter="0"/>
          <w:cols w:space="720"/>
          <w:docGrid w:type="lines" w:linePitch="312"/>
        </w:sectPr>
      </w:pPr>
    </w:p>
    <w:p w:rsidR="0071274C">
      <w:pPr>
        <w:pStyle w:val="NormalWeb"/>
        <w:spacing w:before="0" w:beforeAutospacing="0" w:after="0" w:afterAutospacing="0" w:line="600" w:lineRule="exact"/>
        <w:jc w:val="both"/>
        <w:rPr>
          <w:rStyle w:val="Strong"/>
          <w:rFonts w:ascii="楷体_GB2312" w:eastAsia="楷体_GB2312" w:hAnsi="Times New Roman"/>
          <w:b w:val="0"/>
          <w:kern w:val="2"/>
          <w:sz w:val="32"/>
          <w:szCs w:val="32"/>
        </w:rPr>
      </w:pPr>
    </w:p>
    <w:p w:rsidR="0071274C">
      <w:pPr>
        <w:spacing w:line="520" w:lineRule="exact"/>
        <w:jc w:val="center"/>
        <w:rPr>
          <w:rFonts w:ascii="仿宋_GB2312" w:eastAsia="仿宋_GB2312"/>
          <w:b/>
          <w:sz w:val="32"/>
          <w:szCs w:val="32"/>
        </w:rPr>
      </w:pPr>
      <w:r>
        <w:rPr>
          <w:rFonts w:ascii="方正小标宋简体" w:eastAsia="方正小标宋简体" w:hint="eastAsia"/>
          <w:b/>
          <w:sz w:val="44"/>
          <w:szCs w:val="44"/>
        </w:rPr>
        <w:t>寿县</w:t>
      </w:r>
      <w:r w:rsidR="00D31079">
        <w:rPr>
          <w:rFonts w:ascii="方正小标宋简体" w:eastAsia="方正小标宋简体" w:hint="eastAsia"/>
          <w:b/>
          <w:sz w:val="44"/>
          <w:szCs w:val="44"/>
        </w:rPr>
        <w:t>县委宣传部</w:t>
      </w:r>
      <w:r>
        <w:rPr>
          <w:rFonts w:ascii="方正小标宋简体" w:eastAsia="方正小标宋简体" w:hint="eastAsia"/>
          <w:b/>
          <w:sz w:val="44"/>
          <w:szCs w:val="44"/>
        </w:rPr>
        <w:t>2021年“三公”经费财政拨款支出预算情况</w:t>
      </w:r>
    </w:p>
    <w:p w:rsidR="0071274C" w:rsidP="00D31079">
      <w:pPr>
        <w:spacing w:line="520" w:lineRule="exact"/>
        <w:rPr>
          <w:rFonts w:ascii="黑体" w:eastAsia="黑体" w:hAnsi="宋体" w:cs="宋体"/>
          <w:kern w:val="0"/>
          <w:sz w:val="32"/>
          <w:szCs w:val="32"/>
        </w:rPr>
      </w:pPr>
    </w:p>
    <w:p w:rsidR="0071274C" w:rsidP="004D2934">
      <w:pPr>
        <w:spacing w:line="520" w:lineRule="exact"/>
        <w:ind w:firstLine="538" w:firstLineChars="168"/>
        <w:rPr>
          <w:rFonts w:ascii="黑体" w:eastAsia="黑体"/>
          <w:color w:val="000000"/>
          <w:sz w:val="32"/>
          <w:szCs w:val="32"/>
        </w:rPr>
      </w:pPr>
      <w:r>
        <w:rPr>
          <w:rFonts w:ascii="黑体" w:eastAsia="黑体" w:hAnsi="宋体" w:cs="宋体" w:hint="eastAsia"/>
          <w:color w:val="000000"/>
          <w:kern w:val="0"/>
          <w:sz w:val="32"/>
          <w:szCs w:val="32"/>
        </w:rPr>
        <w:t xml:space="preserve">一、2021年县级“三公”经费财政拨款支出预算表 </w:t>
      </w:r>
    </w:p>
    <w:p w:rsidR="0071274C" w:rsidP="004D2934">
      <w:pPr>
        <w:widowControl/>
        <w:spacing w:line="520" w:lineRule="exact"/>
        <w:ind w:firstLine="538" w:firstLineChars="168"/>
        <w:jc w:val="righ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（单位：万元）</w:t>
      </w:r>
    </w:p>
    <w:tbl>
      <w:tblPr>
        <w:tblW w:w="7586"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000"/>
      </w:tblPr>
      <w:tblGrid>
        <w:gridCol w:w="5213"/>
        <w:gridCol w:w="2433"/>
      </w:tblGrid>
      <w:tr>
        <w:tblPrEx>
          <w:tblW w:w="7586"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000"/>
        </w:tblPrEx>
        <w:trPr>
          <w:tblCellSpacing w:w="0" w:type="dxa"/>
          <w:jc w:val="center"/>
        </w:trPr>
        <w:tc>
          <w:tcPr>
            <w:tcW w:w="5183" w:type="dxa"/>
            <w:tcBorders>
              <w:top w:val="outset" w:sz="6" w:space="0" w:color="auto"/>
              <w:left w:val="outset" w:sz="6" w:space="0" w:color="auto"/>
              <w:bottom w:val="outset" w:sz="6" w:space="0" w:color="auto"/>
              <w:right w:val="outset" w:sz="6" w:space="0" w:color="auto"/>
            </w:tcBorders>
            <w:noWrap/>
            <w:vAlign w:val="center"/>
          </w:tcPr>
          <w:p w:rsidR="0071274C" w:rsidP="004D2934">
            <w:pPr>
              <w:widowControl/>
              <w:spacing w:line="520" w:lineRule="exact"/>
              <w:ind w:firstLine="538" w:firstLineChars="168"/>
              <w:jc w:val="center"/>
              <w:rPr>
                <w:rFonts w:ascii="仿宋" w:eastAsia="仿宋" w:hAnsi="仿宋" w:cs="宋体"/>
                <w:b/>
                <w:color w:val="000000"/>
                <w:kern w:val="0"/>
                <w:sz w:val="32"/>
                <w:szCs w:val="32"/>
              </w:rPr>
            </w:pPr>
            <w:r>
              <w:rPr>
                <w:rFonts w:ascii="仿宋" w:eastAsia="仿宋" w:hAnsi="仿宋" w:cs="宋体" w:hint="eastAsia"/>
                <w:b/>
                <w:bCs/>
                <w:color w:val="000000"/>
                <w:kern w:val="0"/>
                <w:sz w:val="32"/>
                <w:szCs w:val="32"/>
              </w:rPr>
              <w:t>项</w:t>
            </w:r>
            <w:r>
              <w:rPr>
                <w:rFonts w:ascii="Verdana" w:eastAsia="仿宋" w:hAnsi="Verdana" w:cs="宋体" w:hint="eastAsia"/>
                <w:b/>
                <w:bCs/>
                <w:color w:val="000000"/>
                <w:kern w:val="0"/>
                <w:sz w:val="32"/>
                <w:szCs w:val="32"/>
              </w:rPr>
              <w:t> </w:t>
            </w:r>
            <w:r>
              <w:rPr>
                <w:rFonts w:ascii="仿宋" w:eastAsia="仿宋" w:hAnsi="仿宋" w:cs="宋体" w:hint="eastAsia"/>
                <w:b/>
                <w:bCs/>
                <w:color w:val="000000"/>
                <w:kern w:val="0"/>
                <w:sz w:val="32"/>
                <w:szCs w:val="32"/>
              </w:rPr>
              <w:t xml:space="preserve"> 目</w:t>
            </w:r>
          </w:p>
        </w:tc>
        <w:tc>
          <w:tcPr>
            <w:tcW w:w="2403" w:type="dxa"/>
            <w:tcBorders>
              <w:top w:val="outset" w:sz="6" w:space="0" w:color="auto"/>
              <w:left w:val="outset" w:sz="6" w:space="0" w:color="auto"/>
              <w:bottom w:val="outset" w:sz="6" w:space="0" w:color="auto"/>
              <w:right w:val="outset" w:sz="6" w:space="0" w:color="auto"/>
            </w:tcBorders>
            <w:noWrap/>
            <w:vAlign w:val="center"/>
          </w:tcPr>
          <w:p w:rsidR="0071274C" w:rsidP="004D2934">
            <w:pPr>
              <w:widowControl/>
              <w:spacing w:line="520" w:lineRule="exact"/>
              <w:ind w:firstLine="538" w:firstLineChars="168"/>
              <w:jc w:val="center"/>
              <w:rPr>
                <w:rFonts w:ascii="仿宋" w:eastAsia="仿宋" w:hAnsi="仿宋" w:cs="宋体"/>
                <w:b/>
                <w:color w:val="000000"/>
                <w:kern w:val="0"/>
                <w:sz w:val="32"/>
                <w:szCs w:val="32"/>
              </w:rPr>
            </w:pPr>
            <w:r>
              <w:rPr>
                <w:rFonts w:ascii="仿宋" w:eastAsia="仿宋" w:hAnsi="仿宋" w:cs="宋体" w:hint="eastAsia"/>
                <w:b/>
                <w:bCs/>
                <w:color w:val="000000"/>
                <w:kern w:val="0"/>
                <w:sz w:val="32"/>
                <w:szCs w:val="32"/>
              </w:rPr>
              <w:t>预 算 数</w:t>
            </w:r>
          </w:p>
        </w:tc>
      </w:tr>
      <w:tr>
        <w:tblPrEx>
          <w:tblW w:w="7586" w:type="dxa"/>
          <w:jc w:val="center"/>
          <w:tblCellSpacing w:w="0" w:type="dxa"/>
          <w:tblCellMar>
            <w:top w:w="75" w:type="dxa"/>
            <w:left w:w="75" w:type="dxa"/>
            <w:bottom w:w="75" w:type="dxa"/>
            <w:right w:w="75" w:type="dxa"/>
          </w:tblCellMar>
          <w:tblLook w:val="0000"/>
        </w:tblPrEx>
        <w:trPr>
          <w:tblCellSpacing w:w="0" w:type="dxa"/>
          <w:jc w:val="center"/>
        </w:trPr>
        <w:tc>
          <w:tcPr>
            <w:tcW w:w="5183" w:type="dxa"/>
            <w:tcBorders>
              <w:top w:val="outset" w:sz="6" w:space="0" w:color="auto"/>
              <w:left w:val="outset" w:sz="6" w:space="0" w:color="auto"/>
              <w:bottom w:val="outset" w:sz="6" w:space="0" w:color="auto"/>
              <w:right w:val="outset" w:sz="6" w:space="0" w:color="auto"/>
            </w:tcBorders>
            <w:noWrap/>
            <w:vAlign w:val="center"/>
          </w:tcPr>
          <w:p w:rsidR="0071274C" w:rsidP="004D2934">
            <w:pPr>
              <w:widowControl/>
              <w:spacing w:line="520" w:lineRule="exact"/>
              <w:ind w:firstLine="538" w:firstLineChars="168"/>
              <w:jc w:val="center"/>
              <w:rPr>
                <w:rFonts w:ascii="仿宋" w:eastAsia="仿宋" w:hAnsi="仿宋" w:cs="宋体"/>
                <w:color w:val="000000"/>
                <w:kern w:val="0"/>
                <w:sz w:val="32"/>
                <w:szCs w:val="32"/>
              </w:rPr>
            </w:pPr>
            <w:r>
              <w:rPr>
                <w:rFonts w:ascii="仿宋" w:eastAsia="仿宋" w:hAnsi="仿宋" w:cs="宋体" w:hint="eastAsia"/>
                <w:bCs/>
                <w:color w:val="000000"/>
                <w:kern w:val="0"/>
                <w:sz w:val="32"/>
                <w:szCs w:val="32"/>
              </w:rPr>
              <w:t>合</w:t>
            </w:r>
            <w:r>
              <w:rPr>
                <w:rFonts w:ascii="Verdana" w:eastAsia="仿宋" w:hAnsi="Verdana" w:cs="宋体" w:hint="eastAsia"/>
                <w:bCs/>
                <w:color w:val="000000"/>
                <w:kern w:val="0"/>
                <w:sz w:val="32"/>
                <w:szCs w:val="32"/>
              </w:rPr>
              <w:t> </w:t>
            </w:r>
            <w:r>
              <w:rPr>
                <w:rFonts w:ascii="仿宋" w:eastAsia="仿宋" w:hAnsi="仿宋" w:cs="宋体" w:hint="eastAsia"/>
                <w:bCs/>
                <w:color w:val="000000"/>
                <w:kern w:val="0"/>
                <w:sz w:val="32"/>
                <w:szCs w:val="32"/>
              </w:rPr>
              <w:t xml:space="preserve"> 计</w:t>
            </w:r>
          </w:p>
        </w:tc>
        <w:tc>
          <w:tcPr>
            <w:tcW w:w="2403" w:type="dxa"/>
            <w:tcBorders>
              <w:top w:val="outset" w:sz="6" w:space="0" w:color="auto"/>
              <w:left w:val="outset" w:sz="6" w:space="0" w:color="auto"/>
              <w:bottom w:val="outset" w:sz="6" w:space="0" w:color="auto"/>
              <w:right w:val="outset" w:sz="6" w:space="0" w:color="auto"/>
            </w:tcBorders>
            <w:noWrap/>
            <w:vAlign w:val="center"/>
          </w:tcPr>
          <w:p w:rsidR="0071274C" w:rsidP="004D2934">
            <w:pPr>
              <w:widowControl/>
              <w:spacing w:line="520" w:lineRule="exact"/>
              <w:ind w:firstLine="538" w:firstLineChars="168"/>
              <w:jc w:val="center"/>
              <w:rPr>
                <w:rFonts w:ascii="仿宋" w:eastAsia="仿宋" w:hAnsi="仿宋" w:cs="宋体"/>
                <w:color w:val="000000"/>
                <w:kern w:val="0"/>
                <w:sz w:val="32"/>
                <w:szCs w:val="32"/>
              </w:rPr>
            </w:pPr>
            <w:r>
              <w:rPr>
                <w:rFonts w:ascii="仿宋" w:eastAsia="仿宋" w:hAnsi="仿宋" w:cs="宋体" w:hint="eastAsia"/>
                <w:color w:val="000000"/>
                <w:kern w:val="0"/>
                <w:sz w:val="32"/>
                <w:szCs w:val="32"/>
              </w:rPr>
              <w:t>8</w:t>
            </w:r>
          </w:p>
        </w:tc>
      </w:tr>
      <w:tr>
        <w:tblPrEx>
          <w:tblW w:w="7586" w:type="dxa"/>
          <w:jc w:val="center"/>
          <w:tblCellSpacing w:w="0" w:type="dxa"/>
          <w:tblCellMar>
            <w:top w:w="75" w:type="dxa"/>
            <w:left w:w="75" w:type="dxa"/>
            <w:bottom w:w="75" w:type="dxa"/>
            <w:right w:w="75" w:type="dxa"/>
          </w:tblCellMar>
          <w:tblLook w:val="0000"/>
        </w:tblPrEx>
        <w:trPr>
          <w:tblCellSpacing w:w="0" w:type="dxa"/>
          <w:jc w:val="center"/>
        </w:trPr>
        <w:tc>
          <w:tcPr>
            <w:tcW w:w="5183" w:type="dxa"/>
            <w:tcBorders>
              <w:top w:val="outset" w:sz="6" w:space="0" w:color="auto"/>
              <w:left w:val="outset" w:sz="6" w:space="0" w:color="auto"/>
              <w:bottom w:val="outset" w:sz="6" w:space="0" w:color="auto"/>
              <w:right w:val="outset" w:sz="6" w:space="0" w:color="auto"/>
            </w:tcBorders>
            <w:noWrap/>
            <w:vAlign w:val="center"/>
          </w:tcPr>
          <w:p w:rsidR="0071274C" w:rsidP="004D2934">
            <w:pPr>
              <w:widowControl/>
              <w:spacing w:line="520" w:lineRule="exact"/>
              <w:ind w:firstLine="538" w:firstLineChars="168"/>
              <w:rPr>
                <w:rFonts w:ascii="仿宋" w:eastAsia="仿宋" w:hAnsi="仿宋" w:cs="宋体"/>
                <w:color w:val="000000"/>
                <w:kern w:val="0"/>
                <w:sz w:val="32"/>
                <w:szCs w:val="32"/>
              </w:rPr>
            </w:pPr>
            <w:r>
              <w:rPr>
                <w:rFonts w:ascii="仿宋" w:eastAsia="仿宋" w:hAnsi="仿宋" w:cs="宋体" w:hint="eastAsia"/>
                <w:color w:val="000000"/>
                <w:kern w:val="0"/>
                <w:sz w:val="32"/>
                <w:szCs w:val="32"/>
              </w:rPr>
              <w:t>因公出国（境）费</w:t>
            </w:r>
          </w:p>
        </w:tc>
        <w:tc>
          <w:tcPr>
            <w:tcW w:w="2403" w:type="dxa"/>
            <w:tcBorders>
              <w:top w:val="outset" w:sz="6" w:space="0" w:color="auto"/>
              <w:left w:val="outset" w:sz="6" w:space="0" w:color="auto"/>
              <w:bottom w:val="outset" w:sz="6" w:space="0" w:color="auto"/>
              <w:right w:val="outset" w:sz="6" w:space="0" w:color="auto"/>
            </w:tcBorders>
            <w:noWrap/>
            <w:vAlign w:val="bottom"/>
          </w:tcPr>
          <w:p w:rsidR="0071274C" w:rsidP="004D2934">
            <w:pPr>
              <w:widowControl/>
              <w:spacing w:line="520" w:lineRule="exact"/>
              <w:ind w:firstLine="538" w:firstLineChars="168"/>
              <w:rPr>
                <w:rFonts w:ascii="仿宋" w:eastAsia="仿宋" w:hAnsi="仿宋" w:cs="宋体"/>
                <w:color w:val="000000"/>
                <w:kern w:val="0"/>
                <w:sz w:val="32"/>
                <w:szCs w:val="32"/>
              </w:rPr>
            </w:pPr>
            <w:r>
              <w:rPr>
                <w:rFonts w:ascii="仿宋" w:eastAsia="仿宋" w:hAnsi="仿宋" w:cs="宋体" w:hint="eastAsia"/>
                <w:color w:val="000000"/>
                <w:kern w:val="0"/>
                <w:sz w:val="32"/>
                <w:szCs w:val="32"/>
              </w:rPr>
              <w:t>0</w:t>
            </w:r>
          </w:p>
        </w:tc>
      </w:tr>
      <w:tr>
        <w:tblPrEx>
          <w:tblW w:w="7586" w:type="dxa"/>
          <w:jc w:val="center"/>
          <w:tblCellSpacing w:w="0" w:type="dxa"/>
          <w:tblCellMar>
            <w:top w:w="75" w:type="dxa"/>
            <w:left w:w="75" w:type="dxa"/>
            <w:bottom w:w="75" w:type="dxa"/>
            <w:right w:w="75" w:type="dxa"/>
          </w:tblCellMar>
          <w:tblLook w:val="0000"/>
        </w:tblPrEx>
        <w:trPr>
          <w:tblCellSpacing w:w="0" w:type="dxa"/>
          <w:jc w:val="center"/>
        </w:trPr>
        <w:tc>
          <w:tcPr>
            <w:tcW w:w="5183" w:type="dxa"/>
            <w:tcBorders>
              <w:top w:val="outset" w:sz="6" w:space="0" w:color="auto"/>
              <w:left w:val="outset" w:sz="6" w:space="0" w:color="auto"/>
              <w:bottom w:val="outset" w:sz="6" w:space="0" w:color="auto"/>
              <w:right w:val="outset" w:sz="6" w:space="0" w:color="auto"/>
            </w:tcBorders>
            <w:noWrap/>
            <w:vAlign w:val="center"/>
          </w:tcPr>
          <w:p w:rsidR="0071274C" w:rsidP="004D2934">
            <w:pPr>
              <w:widowControl/>
              <w:spacing w:line="520" w:lineRule="exact"/>
              <w:ind w:firstLine="538" w:firstLineChars="168"/>
              <w:rPr>
                <w:rFonts w:ascii="仿宋" w:eastAsia="仿宋" w:hAnsi="仿宋" w:cs="宋体"/>
                <w:color w:val="000000"/>
                <w:kern w:val="0"/>
                <w:sz w:val="32"/>
                <w:szCs w:val="32"/>
              </w:rPr>
            </w:pPr>
            <w:r>
              <w:rPr>
                <w:rFonts w:ascii="仿宋" w:eastAsia="仿宋" w:hAnsi="仿宋" w:cs="宋体" w:hint="eastAsia"/>
                <w:color w:val="000000"/>
                <w:kern w:val="0"/>
                <w:sz w:val="32"/>
                <w:szCs w:val="32"/>
              </w:rPr>
              <w:t>公务接待费</w:t>
            </w:r>
          </w:p>
        </w:tc>
        <w:tc>
          <w:tcPr>
            <w:tcW w:w="2403" w:type="dxa"/>
            <w:tcBorders>
              <w:top w:val="outset" w:sz="6" w:space="0" w:color="auto"/>
              <w:left w:val="outset" w:sz="6" w:space="0" w:color="auto"/>
              <w:bottom w:val="outset" w:sz="6" w:space="0" w:color="auto"/>
              <w:right w:val="outset" w:sz="6" w:space="0" w:color="auto"/>
            </w:tcBorders>
            <w:noWrap/>
            <w:vAlign w:val="bottom"/>
          </w:tcPr>
          <w:p w:rsidR="0071274C" w:rsidP="004D2934">
            <w:pPr>
              <w:widowControl/>
              <w:spacing w:line="520" w:lineRule="exact"/>
              <w:ind w:firstLine="538" w:firstLineChars="168"/>
              <w:rPr>
                <w:rFonts w:ascii="仿宋" w:eastAsia="仿宋" w:hAnsi="仿宋" w:cs="宋体"/>
                <w:color w:val="000000"/>
                <w:kern w:val="0"/>
                <w:sz w:val="32"/>
                <w:szCs w:val="32"/>
              </w:rPr>
            </w:pPr>
            <w:r>
              <w:rPr>
                <w:rFonts w:ascii="仿宋" w:eastAsia="仿宋" w:hAnsi="仿宋" w:cs="宋体" w:hint="eastAsia"/>
                <w:color w:val="000000"/>
                <w:kern w:val="0"/>
                <w:sz w:val="32"/>
                <w:szCs w:val="32"/>
              </w:rPr>
              <w:t>8</w:t>
            </w:r>
          </w:p>
        </w:tc>
      </w:tr>
      <w:tr>
        <w:tblPrEx>
          <w:tblW w:w="7586" w:type="dxa"/>
          <w:jc w:val="center"/>
          <w:tblCellSpacing w:w="0" w:type="dxa"/>
          <w:tblCellMar>
            <w:top w:w="75" w:type="dxa"/>
            <w:left w:w="75" w:type="dxa"/>
            <w:bottom w:w="75" w:type="dxa"/>
            <w:right w:w="75" w:type="dxa"/>
          </w:tblCellMar>
          <w:tblLook w:val="0000"/>
        </w:tblPrEx>
        <w:trPr>
          <w:tblCellSpacing w:w="0" w:type="dxa"/>
          <w:jc w:val="center"/>
        </w:trPr>
        <w:tc>
          <w:tcPr>
            <w:tcW w:w="5183" w:type="dxa"/>
            <w:tcBorders>
              <w:top w:val="outset" w:sz="6" w:space="0" w:color="auto"/>
              <w:left w:val="outset" w:sz="6" w:space="0" w:color="auto"/>
              <w:bottom w:val="outset" w:sz="6" w:space="0" w:color="auto"/>
              <w:right w:val="outset" w:sz="6" w:space="0" w:color="auto"/>
            </w:tcBorders>
            <w:noWrap/>
            <w:vAlign w:val="center"/>
          </w:tcPr>
          <w:p w:rsidR="0071274C" w:rsidP="004D2934">
            <w:pPr>
              <w:widowControl/>
              <w:spacing w:line="520" w:lineRule="exact"/>
              <w:ind w:firstLine="538" w:firstLineChars="168"/>
              <w:rPr>
                <w:rFonts w:ascii="仿宋" w:eastAsia="仿宋" w:hAnsi="仿宋" w:cs="宋体"/>
                <w:color w:val="000000"/>
                <w:kern w:val="0"/>
                <w:sz w:val="32"/>
                <w:szCs w:val="32"/>
              </w:rPr>
            </w:pPr>
            <w:r>
              <w:rPr>
                <w:rFonts w:ascii="仿宋" w:eastAsia="仿宋" w:hAnsi="仿宋" w:cs="宋体" w:hint="eastAsia"/>
                <w:color w:val="000000"/>
                <w:kern w:val="0"/>
                <w:sz w:val="32"/>
                <w:szCs w:val="32"/>
              </w:rPr>
              <w:t>公务用车购置及运行费</w:t>
            </w:r>
          </w:p>
        </w:tc>
        <w:tc>
          <w:tcPr>
            <w:tcW w:w="2403" w:type="dxa"/>
            <w:tcBorders>
              <w:top w:val="outset" w:sz="6" w:space="0" w:color="auto"/>
              <w:left w:val="outset" w:sz="6" w:space="0" w:color="auto"/>
              <w:bottom w:val="outset" w:sz="6" w:space="0" w:color="auto"/>
              <w:right w:val="outset" w:sz="6" w:space="0" w:color="auto"/>
            </w:tcBorders>
            <w:noWrap/>
            <w:vAlign w:val="bottom"/>
          </w:tcPr>
          <w:p w:rsidR="0071274C" w:rsidP="004D2934">
            <w:pPr>
              <w:widowControl/>
              <w:spacing w:line="520" w:lineRule="exact"/>
              <w:ind w:firstLine="538" w:firstLineChars="168"/>
              <w:rPr>
                <w:rFonts w:ascii="仿宋" w:eastAsia="仿宋" w:hAnsi="仿宋" w:cs="宋体"/>
                <w:color w:val="000000"/>
                <w:kern w:val="0"/>
                <w:sz w:val="32"/>
                <w:szCs w:val="32"/>
              </w:rPr>
            </w:pPr>
            <w:r>
              <w:rPr>
                <w:rFonts w:ascii="仿宋" w:eastAsia="仿宋" w:hAnsi="仿宋" w:cs="宋体" w:hint="eastAsia"/>
                <w:color w:val="000000"/>
                <w:kern w:val="0"/>
                <w:sz w:val="32"/>
                <w:szCs w:val="32"/>
              </w:rPr>
              <w:t>0</w:t>
            </w:r>
          </w:p>
        </w:tc>
      </w:tr>
      <w:tr>
        <w:tblPrEx>
          <w:tblW w:w="7586" w:type="dxa"/>
          <w:jc w:val="center"/>
          <w:tblCellSpacing w:w="0" w:type="dxa"/>
          <w:tblCellMar>
            <w:top w:w="75" w:type="dxa"/>
            <w:left w:w="75" w:type="dxa"/>
            <w:bottom w:w="75" w:type="dxa"/>
            <w:right w:w="75" w:type="dxa"/>
          </w:tblCellMar>
          <w:tblLook w:val="0000"/>
        </w:tblPrEx>
        <w:trPr>
          <w:tblCellSpacing w:w="0" w:type="dxa"/>
          <w:jc w:val="center"/>
        </w:trPr>
        <w:tc>
          <w:tcPr>
            <w:tcW w:w="5183" w:type="dxa"/>
            <w:tcBorders>
              <w:top w:val="outset" w:sz="6" w:space="0" w:color="auto"/>
              <w:left w:val="outset" w:sz="6" w:space="0" w:color="auto"/>
              <w:bottom w:val="outset" w:sz="6" w:space="0" w:color="auto"/>
              <w:right w:val="outset" w:sz="6" w:space="0" w:color="auto"/>
            </w:tcBorders>
            <w:noWrap/>
            <w:vAlign w:val="center"/>
          </w:tcPr>
          <w:p w:rsidR="0071274C" w:rsidP="004D2934">
            <w:pPr>
              <w:widowControl/>
              <w:spacing w:line="520" w:lineRule="exact"/>
              <w:ind w:firstLine="538" w:firstLineChars="168"/>
              <w:rPr>
                <w:rFonts w:ascii="仿宋" w:eastAsia="仿宋" w:hAnsi="仿宋" w:cs="宋体"/>
                <w:color w:val="000000"/>
                <w:kern w:val="0"/>
                <w:sz w:val="32"/>
                <w:szCs w:val="32"/>
              </w:rPr>
            </w:pPr>
            <w:r>
              <w:rPr>
                <w:rFonts w:ascii="Verdana" w:eastAsia="仿宋" w:hAnsi="Verdana" w:cs="宋体" w:hint="eastAsia"/>
                <w:color w:val="000000"/>
                <w:kern w:val="0"/>
                <w:sz w:val="32"/>
                <w:szCs w:val="32"/>
              </w:rPr>
              <w:t> </w:t>
            </w:r>
            <w:r>
              <w:rPr>
                <w:rFonts w:ascii="仿宋" w:eastAsia="仿宋" w:hAnsi="仿宋" w:cs="宋体" w:hint="eastAsia"/>
                <w:color w:val="000000"/>
                <w:kern w:val="0"/>
                <w:sz w:val="32"/>
                <w:szCs w:val="32"/>
              </w:rPr>
              <w:t xml:space="preserve"> 其中：公务用车运行费</w:t>
            </w:r>
          </w:p>
        </w:tc>
        <w:tc>
          <w:tcPr>
            <w:tcW w:w="2403" w:type="dxa"/>
            <w:tcBorders>
              <w:top w:val="outset" w:sz="6" w:space="0" w:color="auto"/>
              <w:left w:val="outset" w:sz="6" w:space="0" w:color="auto"/>
              <w:bottom w:val="outset" w:sz="6" w:space="0" w:color="auto"/>
              <w:right w:val="outset" w:sz="6" w:space="0" w:color="auto"/>
            </w:tcBorders>
            <w:noWrap/>
            <w:vAlign w:val="bottom"/>
          </w:tcPr>
          <w:p w:rsidR="0071274C" w:rsidP="004D2934">
            <w:pPr>
              <w:widowControl/>
              <w:spacing w:line="520" w:lineRule="exact"/>
              <w:ind w:firstLine="538" w:firstLineChars="168"/>
              <w:rPr>
                <w:rFonts w:ascii="仿宋" w:eastAsia="仿宋" w:hAnsi="仿宋" w:cs="宋体"/>
                <w:color w:val="000000"/>
                <w:kern w:val="0"/>
                <w:sz w:val="32"/>
                <w:szCs w:val="32"/>
              </w:rPr>
            </w:pPr>
            <w:r>
              <w:rPr>
                <w:rFonts w:ascii="仿宋" w:eastAsia="仿宋" w:hAnsi="仿宋" w:cs="宋体" w:hint="eastAsia"/>
                <w:color w:val="000000"/>
                <w:kern w:val="0"/>
                <w:sz w:val="32"/>
                <w:szCs w:val="32"/>
              </w:rPr>
              <w:t>0</w:t>
            </w:r>
          </w:p>
        </w:tc>
      </w:tr>
      <w:tr>
        <w:tblPrEx>
          <w:tblW w:w="7586" w:type="dxa"/>
          <w:jc w:val="center"/>
          <w:tblCellSpacing w:w="0" w:type="dxa"/>
          <w:tblCellMar>
            <w:top w:w="75" w:type="dxa"/>
            <w:left w:w="75" w:type="dxa"/>
            <w:bottom w:w="75" w:type="dxa"/>
            <w:right w:w="75" w:type="dxa"/>
          </w:tblCellMar>
          <w:tblLook w:val="0000"/>
        </w:tblPrEx>
        <w:trPr>
          <w:tblCellSpacing w:w="0" w:type="dxa"/>
          <w:jc w:val="center"/>
        </w:trPr>
        <w:tc>
          <w:tcPr>
            <w:tcW w:w="5183" w:type="dxa"/>
            <w:tcBorders>
              <w:top w:val="outset" w:sz="6" w:space="0" w:color="auto"/>
              <w:left w:val="outset" w:sz="6" w:space="0" w:color="auto"/>
              <w:bottom w:val="outset" w:sz="6" w:space="0" w:color="auto"/>
              <w:right w:val="outset" w:sz="6" w:space="0" w:color="auto"/>
            </w:tcBorders>
            <w:noWrap/>
            <w:vAlign w:val="center"/>
          </w:tcPr>
          <w:p w:rsidR="0071274C" w:rsidP="004D2934">
            <w:pPr>
              <w:widowControl/>
              <w:spacing w:line="520" w:lineRule="exact"/>
              <w:ind w:firstLine="538" w:firstLineChars="168"/>
              <w:rPr>
                <w:rFonts w:ascii="仿宋" w:eastAsia="仿宋" w:hAnsi="仿宋" w:cs="宋体"/>
                <w:color w:val="000000"/>
                <w:kern w:val="0"/>
                <w:sz w:val="32"/>
                <w:szCs w:val="32"/>
              </w:rPr>
            </w:pPr>
            <w:r>
              <w:rPr>
                <w:rFonts w:ascii="Verdana" w:eastAsia="仿宋" w:hAnsi="Verdana" w:cs="宋体" w:hint="eastAsia"/>
                <w:color w:val="000000"/>
                <w:kern w:val="0"/>
                <w:sz w:val="32"/>
                <w:szCs w:val="32"/>
              </w:rPr>
              <w:t>     </w:t>
            </w:r>
            <w:r>
              <w:rPr>
                <w:rFonts w:ascii="仿宋" w:eastAsia="仿宋" w:hAnsi="仿宋" w:cs="宋体" w:hint="eastAsia"/>
                <w:color w:val="000000"/>
                <w:kern w:val="0"/>
                <w:sz w:val="32"/>
                <w:szCs w:val="32"/>
              </w:rPr>
              <w:t xml:space="preserve"> </w:t>
            </w:r>
            <w:r>
              <w:rPr>
                <w:rFonts w:ascii="Verdana" w:eastAsia="仿宋" w:hAnsi="Verdana" w:cs="宋体" w:hint="eastAsia"/>
                <w:color w:val="000000"/>
                <w:kern w:val="0"/>
                <w:sz w:val="32"/>
                <w:szCs w:val="32"/>
              </w:rPr>
              <w:t>  </w:t>
            </w:r>
            <w:r>
              <w:rPr>
                <w:rFonts w:ascii="仿宋" w:eastAsia="仿宋" w:hAnsi="仿宋" w:cs="宋体" w:hint="eastAsia"/>
                <w:color w:val="000000"/>
                <w:kern w:val="0"/>
                <w:sz w:val="32"/>
                <w:szCs w:val="32"/>
              </w:rPr>
              <w:t xml:space="preserve">  公务用车购置费</w:t>
            </w:r>
          </w:p>
        </w:tc>
        <w:tc>
          <w:tcPr>
            <w:tcW w:w="2403" w:type="dxa"/>
            <w:tcBorders>
              <w:top w:val="outset" w:sz="6" w:space="0" w:color="auto"/>
              <w:left w:val="outset" w:sz="6" w:space="0" w:color="auto"/>
              <w:bottom w:val="outset" w:sz="6" w:space="0" w:color="auto"/>
              <w:right w:val="outset" w:sz="6" w:space="0" w:color="auto"/>
            </w:tcBorders>
            <w:noWrap/>
            <w:vAlign w:val="bottom"/>
          </w:tcPr>
          <w:p w:rsidR="0071274C" w:rsidP="004D2934">
            <w:pPr>
              <w:widowControl/>
              <w:spacing w:line="520" w:lineRule="exact"/>
              <w:ind w:firstLine="538" w:firstLineChars="168"/>
              <w:rPr>
                <w:rFonts w:ascii="仿宋" w:eastAsia="仿宋" w:hAnsi="仿宋" w:cs="宋体"/>
                <w:color w:val="000000"/>
                <w:kern w:val="0"/>
                <w:sz w:val="32"/>
                <w:szCs w:val="32"/>
              </w:rPr>
            </w:pPr>
            <w:r>
              <w:rPr>
                <w:rFonts w:ascii="仿宋" w:eastAsia="仿宋" w:hAnsi="仿宋" w:cs="宋体" w:hint="eastAsia"/>
                <w:color w:val="000000"/>
                <w:kern w:val="0"/>
                <w:sz w:val="32"/>
                <w:szCs w:val="32"/>
              </w:rPr>
              <w:t>0</w:t>
            </w:r>
          </w:p>
        </w:tc>
      </w:tr>
    </w:tbl>
    <w:p w:rsidR="0071274C" w:rsidP="004D2934">
      <w:pPr>
        <w:widowControl/>
        <w:spacing w:line="520" w:lineRule="exact"/>
        <w:ind w:firstLine="538" w:firstLineChars="168"/>
        <w:rPr>
          <w:rFonts w:ascii="仿宋_GB2312" w:eastAsia="仿宋_GB2312" w:hAnsi="宋体" w:cs="宋体"/>
          <w:color w:val="000000"/>
          <w:kern w:val="0"/>
          <w:sz w:val="32"/>
          <w:szCs w:val="32"/>
        </w:rPr>
      </w:pPr>
      <w:r>
        <w:rPr>
          <w:rFonts w:ascii="宋体" w:eastAsia="仿宋_GB2312" w:hAnsi="宋体" w:cs="宋体" w:hint="eastAsia"/>
          <w:color w:val="000000"/>
          <w:kern w:val="0"/>
          <w:sz w:val="32"/>
          <w:szCs w:val="32"/>
        </w:rPr>
        <w:t> </w:t>
      </w:r>
    </w:p>
    <w:p w:rsidR="0071274C" w:rsidP="004D2934">
      <w:pPr>
        <w:widowControl/>
        <w:spacing w:line="520" w:lineRule="exact"/>
        <w:ind w:firstLine="538" w:firstLineChars="168"/>
        <w:rPr>
          <w:rFonts w:ascii="黑体" w:eastAsia="黑体" w:hAnsi="宋体" w:cs="宋体"/>
          <w:color w:val="000000"/>
          <w:kern w:val="0"/>
          <w:sz w:val="32"/>
          <w:szCs w:val="32"/>
        </w:rPr>
      </w:pPr>
      <w:r>
        <w:rPr>
          <w:rFonts w:ascii="黑体" w:eastAsia="黑体" w:hAnsi="宋体" w:cs="宋体" w:hint="eastAsia"/>
          <w:color w:val="000000"/>
          <w:kern w:val="0"/>
          <w:sz w:val="32"/>
          <w:szCs w:val="32"/>
        </w:rPr>
        <w:t xml:space="preserve">二、2021年县级“三公”经费财政拨款支出情况说明 </w:t>
      </w:r>
    </w:p>
    <w:p w:rsidR="0071274C" w:rsidP="004D2934">
      <w:pPr>
        <w:widowControl/>
        <w:spacing w:line="520" w:lineRule="exact"/>
        <w:ind w:firstLine="538" w:firstLineChars="168"/>
        <w:rPr>
          <w:rFonts w:ascii="仿宋" w:eastAsia="仿宋" w:hAnsi="仿宋" w:cs="宋体"/>
          <w:color w:val="000000"/>
          <w:kern w:val="0"/>
          <w:sz w:val="32"/>
          <w:szCs w:val="32"/>
        </w:rPr>
      </w:pPr>
      <w:r>
        <w:rPr>
          <w:rFonts w:ascii="仿宋" w:eastAsia="仿宋" w:hAnsi="仿宋" w:hint="eastAsia"/>
          <w:color w:val="000000"/>
          <w:sz w:val="32"/>
          <w:szCs w:val="32"/>
        </w:rPr>
        <w:t>2021年，为全面反映“三公”经费支出，本次公布的“三公”经费预算为部门汇总数，包含</w:t>
      </w:r>
      <w:r w:rsidR="00AD7D04">
        <w:rPr>
          <w:rFonts w:ascii="仿宋" w:eastAsia="仿宋" w:hAnsi="仿宋" w:hint="eastAsia"/>
          <w:color w:val="000000"/>
          <w:sz w:val="32"/>
          <w:szCs w:val="32"/>
        </w:rPr>
        <w:t>县委宣传部</w:t>
      </w:r>
      <w:r>
        <w:rPr>
          <w:rFonts w:ascii="仿宋" w:eastAsia="仿宋" w:hAnsi="仿宋" w:hint="eastAsia"/>
          <w:color w:val="000000"/>
          <w:sz w:val="32"/>
          <w:szCs w:val="32"/>
        </w:rPr>
        <w:t>本级。2021年“三公”经费财政拨款预算数为</w:t>
      </w:r>
      <w:r w:rsidR="00AD7D04">
        <w:rPr>
          <w:rFonts w:ascii="仿宋" w:eastAsia="仿宋" w:hAnsi="仿宋" w:hint="eastAsia"/>
          <w:color w:val="000000"/>
          <w:sz w:val="32"/>
          <w:szCs w:val="32"/>
        </w:rPr>
        <w:t>8</w:t>
      </w:r>
      <w:r>
        <w:rPr>
          <w:rFonts w:ascii="仿宋" w:eastAsia="仿宋" w:hAnsi="仿宋" w:hint="eastAsia"/>
          <w:color w:val="000000"/>
          <w:sz w:val="32"/>
          <w:szCs w:val="32"/>
        </w:rPr>
        <w:t>万元，其中：因公出国（境）费</w:t>
      </w:r>
      <w:r w:rsidR="00AD7D04">
        <w:rPr>
          <w:rFonts w:ascii="仿宋" w:eastAsia="仿宋" w:hAnsi="仿宋" w:hint="eastAsia"/>
          <w:color w:val="000000"/>
          <w:sz w:val="32"/>
          <w:szCs w:val="32"/>
        </w:rPr>
        <w:t>0</w:t>
      </w:r>
      <w:r>
        <w:rPr>
          <w:rFonts w:ascii="仿宋" w:eastAsia="仿宋" w:hAnsi="仿宋" w:hint="eastAsia"/>
          <w:color w:val="000000"/>
          <w:sz w:val="32"/>
          <w:szCs w:val="32"/>
        </w:rPr>
        <w:t>万元，公务接待费</w:t>
      </w:r>
      <w:r w:rsidR="00AD7D04">
        <w:rPr>
          <w:rFonts w:ascii="仿宋" w:eastAsia="仿宋" w:hAnsi="仿宋" w:hint="eastAsia"/>
          <w:color w:val="000000"/>
          <w:sz w:val="32"/>
          <w:szCs w:val="32"/>
        </w:rPr>
        <w:t>8</w:t>
      </w:r>
      <w:r>
        <w:rPr>
          <w:rFonts w:ascii="仿宋" w:eastAsia="仿宋" w:hAnsi="仿宋" w:hint="eastAsia"/>
          <w:color w:val="000000"/>
          <w:sz w:val="32"/>
          <w:szCs w:val="32"/>
        </w:rPr>
        <w:t>万元，公务用车购置及运行费</w:t>
      </w:r>
      <w:r w:rsidR="00AD7D04">
        <w:rPr>
          <w:rFonts w:ascii="仿宋" w:eastAsia="仿宋" w:hAnsi="仿宋" w:hint="eastAsia"/>
          <w:color w:val="000000"/>
          <w:sz w:val="32"/>
          <w:szCs w:val="32"/>
        </w:rPr>
        <w:t>0</w:t>
      </w:r>
      <w:r>
        <w:rPr>
          <w:rFonts w:ascii="仿宋" w:eastAsia="仿宋" w:hAnsi="仿宋" w:hint="eastAsia"/>
          <w:color w:val="000000"/>
          <w:sz w:val="32"/>
          <w:szCs w:val="32"/>
        </w:rPr>
        <w:t>万元。“三公”经费</w:t>
      </w:r>
      <w:r w:rsidR="00AD7D04">
        <w:rPr>
          <w:rFonts w:ascii="仿宋" w:eastAsia="仿宋" w:hAnsi="仿宋" w:hint="eastAsia"/>
          <w:color w:val="000000"/>
          <w:sz w:val="32"/>
          <w:szCs w:val="32"/>
        </w:rPr>
        <w:t>与</w:t>
      </w:r>
      <w:r>
        <w:rPr>
          <w:rFonts w:ascii="仿宋" w:eastAsia="仿宋" w:hAnsi="仿宋" w:hint="eastAsia"/>
          <w:color w:val="000000"/>
          <w:sz w:val="32"/>
          <w:szCs w:val="32"/>
        </w:rPr>
        <w:t>上年预算</w:t>
      </w:r>
      <w:r w:rsidR="00AD7D04">
        <w:rPr>
          <w:rFonts w:ascii="仿宋" w:eastAsia="仿宋" w:hAnsi="仿宋" w:hint="eastAsia"/>
          <w:color w:val="000000"/>
          <w:sz w:val="32"/>
          <w:szCs w:val="32"/>
        </w:rPr>
        <w:t>持平。</w:t>
      </w:r>
    </w:p>
    <w:p w:rsidR="0071274C" w:rsidP="004D2934">
      <w:pPr>
        <w:pStyle w:val="NormalWeb"/>
        <w:spacing w:before="0" w:beforeAutospacing="0" w:after="0" w:afterAutospacing="0" w:line="520" w:lineRule="exact"/>
        <w:ind w:firstLine="538" w:firstLineChars="168"/>
        <w:jc w:val="both"/>
        <w:rPr>
          <w:rFonts w:ascii="仿宋" w:eastAsia="仿宋" w:hAnsi="仿宋"/>
          <w:color w:val="000000"/>
          <w:sz w:val="32"/>
          <w:szCs w:val="32"/>
        </w:rPr>
      </w:pPr>
      <w:r>
        <w:rPr>
          <w:rFonts w:ascii="仿宋" w:eastAsia="仿宋" w:hAnsi="仿宋" w:hint="eastAsia"/>
          <w:color w:val="000000"/>
          <w:sz w:val="32"/>
          <w:szCs w:val="32"/>
        </w:rPr>
        <w:t>（一）因公出国（境）费预算</w:t>
      </w:r>
      <w:r w:rsidR="00AD7D04">
        <w:rPr>
          <w:rFonts w:ascii="仿宋" w:eastAsia="仿宋" w:hAnsi="仿宋" w:hint="eastAsia"/>
          <w:color w:val="000000"/>
          <w:sz w:val="32"/>
          <w:szCs w:val="32"/>
        </w:rPr>
        <w:t>0</w:t>
      </w:r>
      <w:r>
        <w:rPr>
          <w:rFonts w:ascii="仿宋" w:eastAsia="仿宋" w:hAnsi="仿宋" w:hint="eastAsia"/>
          <w:color w:val="000000"/>
          <w:sz w:val="32"/>
          <w:szCs w:val="32"/>
        </w:rPr>
        <w:t>万元</w:t>
      </w:r>
      <w:r w:rsidR="00AD7D04">
        <w:rPr>
          <w:rFonts w:ascii="仿宋" w:eastAsia="仿宋" w:hAnsi="仿宋" w:hint="eastAsia"/>
          <w:color w:val="000000"/>
          <w:sz w:val="32"/>
          <w:szCs w:val="32"/>
        </w:rPr>
        <w:t>.</w:t>
      </w:r>
      <w:r>
        <w:rPr>
          <w:rFonts w:ascii="仿宋" w:eastAsia="仿宋" w:hAnsi="仿宋" w:hint="eastAsia"/>
          <w:color w:val="000000"/>
          <w:sz w:val="32"/>
          <w:szCs w:val="32"/>
        </w:rPr>
        <w:t>。经费使用严格按照《寿县市直党政机关因公临时出国经费管理办法》（淮财行政〔2014〕65号）相关规定执行。</w:t>
      </w:r>
    </w:p>
    <w:p w:rsidR="0071274C" w:rsidP="004D2934">
      <w:pPr>
        <w:pStyle w:val="NormalWeb"/>
        <w:spacing w:before="0" w:beforeAutospacing="0" w:after="0" w:afterAutospacing="0" w:line="520" w:lineRule="exact"/>
        <w:ind w:firstLine="538" w:firstLineChars="168"/>
        <w:jc w:val="both"/>
        <w:rPr>
          <w:rFonts w:ascii="仿宋" w:eastAsia="仿宋" w:hAnsi="仿宋"/>
          <w:color w:val="000000"/>
          <w:sz w:val="32"/>
          <w:szCs w:val="32"/>
        </w:rPr>
      </w:pPr>
      <w:r>
        <w:rPr>
          <w:rFonts w:ascii="仿宋" w:eastAsia="仿宋" w:hAnsi="仿宋" w:hint="eastAsia"/>
          <w:color w:val="000000"/>
          <w:sz w:val="32"/>
          <w:szCs w:val="32"/>
        </w:rPr>
        <w:t>（二）公务接待费预算</w:t>
      </w:r>
      <w:r w:rsidR="00AD7D04">
        <w:rPr>
          <w:rFonts w:ascii="仿宋" w:eastAsia="仿宋" w:hAnsi="仿宋" w:hint="eastAsia"/>
          <w:color w:val="000000"/>
          <w:sz w:val="32"/>
          <w:szCs w:val="32"/>
        </w:rPr>
        <w:t>8</w:t>
      </w:r>
      <w:r>
        <w:rPr>
          <w:rFonts w:ascii="仿宋" w:eastAsia="仿宋" w:hAnsi="仿宋" w:hint="eastAsia"/>
          <w:color w:val="000000"/>
          <w:sz w:val="32"/>
          <w:szCs w:val="32"/>
        </w:rPr>
        <w:t>万元，主要用于</w:t>
      </w:r>
      <w:r w:rsidRPr="00AD7D04" w:rsidR="00AD7D04">
        <w:rPr>
          <w:rFonts w:ascii="仿宋" w:eastAsia="仿宋" w:hAnsi="仿宋" w:hint="eastAsia"/>
          <w:color w:val="000000"/>
          <w:sz w:val="32"/>
          <w:szCs w:val="32"/>
        </w:rPr>
        <w:t>接待上级、外单位业务指导和工作调研、招商活动等公务往来支出</w:t>
      </w:r>
      <w:r>
        <w:rPr>
          <w:rFonts w:ascii="仿宋" w:eastAsia="仿宋" w:hAnsi="仿宋" w:hint="eastAsia"/>
          <w:color w:val="000000"/>
          <w:sz w:val="32"/>
          <w:szCs w:val="32"/>
        </w:rPr>
        <w:t>。经费使用</w:t>
      </w:r>
      <w:r>
        <w:rPr>
          <w:rFonts w:ascii="仿宋" w:eastAsia="仿宋" w:hAnsi="仿宋" w:hint="eastAsia"/>
          <w:color w:val="000000"/>
          <w:sz w:val="32"/>
          <w:szCs w:val="32"/>
        </w:rPr>
        <w:t>贯彻落实中央八项规定</w:t>
      </w:r>
      <w:r>
        <w:rPr>
          <w:rFonts w:ascii="仿宋" w:eastAsia="仿宋" w:hAnsi="仿宋" w:hint="eastAsia"/>
          <w:color w:val="000000"/>
          <w:sz w:val="32"/>
          <w:szCs w:val="32"/>
        </w:rPr>
        <w:t>、省委省政府30条规定和市委40条规定，严格执行《党政机关厉行节约反对浪费条例》（中发〔2013〕13号）和《中共寿县纪律检查委员会关于坚决整治三种“顽症”切实加强机关作风建设的若干规定（暂行）的通知》（淮纪〔2013〕27号）规定。</w:t>
      </w:r>
    </w:p>
    <w:p w:rsidR="0071274C" w:rsidP="004D2934">
      <w:pPr>
        <w:pStyle w:val="NormalWeb"/>
        <w:spacing w:before="0" w:beforeAutospacing="0" w:after="0" w:afterAutospacing="0" w:line="520" w:lineRule="exact"/>
        <w:ind w:firstLine="538" w:firstLineChars="168"/>
        <w:jc w:val="both"/>
        <w:rPr>
          <w:rFonts w:ascii="仿宋" w:eastAsia="仿宋" w:hAnsi="仿宋"/>
          <w:color w:val="000000"/>
          <w:sz w:val="32"/>
          <w:szCs w:val="32"/>
        </w:rPr>
      </w:pPr>
      <w:r>
        <w:rPr>
          <w:rFonts w:ascii="仿宋" w:eastAsia="仿宋" w:hAnsi="仿宋" w:hint="eastAsia"/>
          <w:color w:val="000000"/>
          <w:sz w:val="32"/>
          <w:szCs w:val="32"/>
        </w:rPr>
        <w:t>（三）公务用车购置及运行费预算</w:t>
      </w:r>
      <w:r w:rsidR="00AD7D04">
        <w:rPr>
          <w:rFonts w:ascii="仿宋" w:eastAsia="仿宋" w:hAnsi="仿宋" w:hint="eastAsia"/>
          <w:color w:val="000000"/>
          <w:sz w:val="32"/>
          <w:szCs w:val="32"/>
        </w:rPr>
        <w:t>0</w:t>
      </w:r>
      <w:r>
        <w:rPr>
          <w:rFonts w:ascii="仿宋" w:eastAsia="仿宋" w:hAnsi="仿宋" w:hint="eastAsia"/>
          <w:color w:val="000000"/>
          <w:sz w:val="32"/>
          <w:szCs w:val="32"/>
        </w:rPr>
        <w:t>万元。经费使用严格按照中央、省和市有关公务用车配备使用管理制度执行。</w:t>
      </w:r>
    </w:p>
    <w:p w:rsidR="0071274C" w:rsidP="004D2934">
      <w:pPr>
        <w:pStyle w:val="NormalWeb"/>
        <w:spacing w:before="0" w:beforeAutospacing="0" w:after="0" w:afterAutospacing="0" w:line="520" w:lineRule="exact"/>
        <w:ind w:firstLine="538" w:firstLineChars="168"/>
        <w:jc w:val="both"/>
        <w:rPr>
          <w:rFonts w:ascii="仿宋_GB2312" w:eastAsia="仿宋_GB2312" w:hAnsi="Verdana"/>
          <w:color w:val="444444"/>
          <w:sz w:val="32"/>
          <w:szCs w:val="32"/>
        </w:rPr>
      </w:pPr>
    </w:p>
    <w:p w:rsidR="0071274C" w:rsidP="004D2934">
      <w:pPr>
        <w:pStyle w:val="NormalWeb"/>
        <w:spacing w:before="0" w:beforeAutospacing="0" w:after="0" w:afterAutospacing="0" w:line="520" w:lineRule="exact"/>
        <w:ind w:firstLine="538" w:firstLineChars="168"/>
        <w:jc w:val="both"/>
        <w:rPr>
          <w:rFonts w:ascii="仿宋_GB2312" w:eastAsia="仿宋_GB2312" w:hAnsi="Verdana"/>
          <w:color w:val="444444"/>
          <w:sz w:val="32"/>
          <w:szCs w:val="32"/>
        </w:rPr>
      </w:pPr>
    </w:p>
    <w:p w:rsidR="0071274C" w:rsidP="004D2934">
      <w:pPr>
        <w:pStyle w:val="NormalWeb"/>
        <w:spacing w:before="0" w:beforeAutospacing="0" w:after="0" w:afterAutospacing="0" w:line="520" w:lineRule="exact"/>
        <w:ind w:firstLine="538" w:firstLineChars="168"/>
        <w:jc w:val="both"/>
        <w:rPr>
          <w:rFonts w:ascii="仿宋_GB2312" w:eastAsia="仿宋_GB2312" w:hAnsi="Verdana"/>
          <w:color w:val="444444"/>
          <w:sz w:val="32"/>
          <w:szCs w:val="32"/>
        </w:rPr>
      </w:pPr>
    </w:p>
    <w:p w:rsidR="0071274C" w:rsidP="004D2934">
      <w:pPr>
        <w:pStyle w:val="NormalWeb"/>
        <w:spacing w:before="0" w:beforeAutospacing="0" w:after="0" w:afterAutospacing="0" w:line="520" w:lineRule="exact"/>
        <w:ind w:firstLine="538" w:firstLineChars="168"/>
        <w:jc w:val="both"/>
        <w:rPr>
          <w:rFonts w:ascii="仿宋_GB2312" w:eastAsia="仿宋_GB2312" w:hAnsi="Verdana"/>
          <w:color w:val="444444"/>
          <w:sz w:val="32"/>
          <w:szCs w:val="32"/>
        </w:rPr>
      </w:pPr>
    </w:p>
    <w:p w:rsidR="0071274C">
      <w:pPr>
        <w:pStyle w:val="NormalWeb"/>
        <w:spacing w:before="0" w:beforeAutospacing="0" w:after="0" w:afterAutospacing="0" w:line="600" w:lineRule="exact"/>
        <w:jc w:val="both"/>
        <w:rPr>
          <w:rStyle w:val="Strong"/>
          <w:rFonts w:ascii="楷体_GB2312" w:eastAsia="楷体_GB2312" w:hAnsi="Times New Roman"/>
          <w:b w:val="0"/>
          <w:kern w:val="2"/>
          <w:sz w:val="32"/>
          <w:szCs w:val="32"/>
        </w:rPr>
      </w:pPr>
    </w:p>
    <w:sectPr w:rsidSect="0071274C">
      <w:footerReference w:type="default" r:id="rId5"/>
      <w:pgSz w:w="11906" w:h="16838"/>
      <w:pgMar w:top="1440" w:right="1418" w:bottom="1440" w:left="1797" w:header="851" w:footer="992" w:gutter="0"/>
      <w:cols w:space="720"/>
      <w:docGrid w:type="linesAndChar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_GB2312">
    <w:altName w:val="黑体"/>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_GB2312">
    <w:altName w:val="Arial Unicode MS"/>
    <w:charset w:val="86"/>
    <w:family w:val="modern"/>
    <w:pitch w:val="fixed"/>
    <w:sig w:usb0="00000000"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方正小标宋简体">
    <w:altName w:val="Arial Unicode MS"/>
    <w:charset w:val="86"/>
    <w:family w:val="auto"/>
    <w:pitch w:val="default"/>
    <w:sig w:usb0="00000000" w:usb1="080E0000" w:usb2="00000000" w:usb3="00000000" w:csb0="0004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5EB0">
    <w:pPr>
      <w:pStyle w:val="Footer"/>
      <w:jc w:val="center"/>
    </w:pPr>
    <w:r>
      <w:fldChar w:fldCharType="begin"/>
    </w:r>
    <w:r>
      <w:instrText xml:space="preserve"> PAGE   \* MERGEFORMAT </w:instrText>
    </w:r>
    <w:r>
      <w:fldChar w:fldCharType="separate"/>
    </w:r>
    <w:r w:rsidRPr="00567269" w:rsidR="00567269">
      <w:rPr>
        <w:noProof/>
        <w:lang w:val="zh-CN"/>
      </w:rPr>
      <w:t>8</w:t>
    </w:r>
    <w:r w:rsidRPr="00567269" w:rsidR="00567269">
      <w:rPr>
        <w:noProof/>
        <w:lang w:val="zh-CN"/>
      </w:rPr>
      <w:fldChar w:fldCharType="end"/>
    </w:r>
  </w:p>
  <w:p w:rsidR="00AF5EB0">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5EB0">
    <w:pPr>
      <w:pStyle w:val="Footer"/>
      <w:jc w:val="center"/>
    </w:pPr>
    <w:r>
      <w:fldChar w:fldCharType="begin"/>
    </w:r>
    <w:r>
      <w:instrText xml:space="preserve"> PAGE   \* MERGEFORMAT </w:instrText>
    </w:r>
    <w:r>
      <w:fldChar w:fldCharType="separate"/>
    </w:r>
    <w:r w:rsidRPr="00567269" w:rsidR="00567269">
      <w:rPr>
        <w:noProof/>
        <w:lang w:val="zh-CN"/>
      </w:rPr>
      <w:t>16</w:t>
    </w:r>
    <w:r w:rsidRPr="00567269" w:rsidR="00567269">
      <w:rPr>
        <w:noProof/>
        <w:lang w:val="zh-CN"/>
      </w:rPr>
      <w:fldChar w:fldCharType="end"/>
    </w:r>
  </w:p>
  <w:p w:rsidR="00AF5EB0">
    <w:pPr>
      <w:pStyle w:val="Footer"/>
    </w:pP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stylePaneFormatFilter w:val="3F0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4EF3"/>
    <w:rsid w:val="00001C4D"/>
    <w:rsid w:val="0000499F"/>
    <w:rsid w:val="0000665B"/>
    <w:rsid w:val="00020DE5"/>
    <w:rsid w:val="0002245A"/>
    <w:rsid w:val="000235D0"/>
    <w:rsid w:val="0002496B"/>
    <w:rsid w:val="00027A2C"/>
    <w:rsid w:val="0004172E"/>
    <w:rsid w:val="00041A3C"/>
    <w:rsid w:val="00044AF5"/>
    <w:rsid w:val="0004504D"/>
    <w:rsid w:val="00046C78"/>
    <w:rsid w:val="0005172D"/>
    <w:rsid w:val="00054C28"/>
    <w:rsid w:val="00055808"/>
    <w:rsid w:val="00066783"/>
    <w:rsid w:val="00066E8F"/>
    <w:rsid w:val="0007222A"/>
    <w:rsid w:val="000767EB"/>
    <w:rsid w:val="00076D39"/>
    <w:rsid w:val="00080FA1"/>
    <w:rsid w:val="00086201"/>
    <w:rsid w:val="000876F2"/>
    <w:rsid w:val="00091AAC"/>
    <w:rsid w:val="00091D51"/>
    <w:rsid w:val="000922BD"/>
    <w:rsid w:val="000A039F"/>
    <w:rsid w:val="000A2B6B"/>
    <w:rsid w:val="000A3109"/>
    <w:rsid w:val="000A440A"/>
    <w:rsid w:val="000A494F"/>
    <w:rsid w:val="000A5B80"/>
    <w:rsid w:val="000A7793"/>
    <w:rsid w:val="000B102E"/>
    <w:rsid w:val="000B1562"/>
    <w:rsid w:val="000B7C34"/>
    <w:rsid w:val="000C293F"/>
    <w:rsid w:val="000C751B"/>
    <w:rsid w:val="000D0688"/>
    <w:rsid w:val="000D3054"/>
    <w:rsid w:val="000D56C5"/>
    <w:rsid w:val="000E208B"/>
    <w:rsid w:val="000E4F06"/>
    <w:rsid w:val="000F560D"/>
    <w:rsid w:val="000F591D"/>
    <w:rsid w:val="000F678E"/>
    <w:rsid w:val="001003FB"/>
    <w:rsid w:val="00101A9A"/>
    <w:rsid w:val="00102014"/>
    <w:rsid w:val="00103721"/>
    <w:rsid w:val="001055D0"/>
    <w:rsid w:val="001119B2"/>
    <w:rsid w:val="00112450"/>
    <w:rsid w:val="00112D2B"/>
    <w:rsid w:val="00114110"/>
    <w:rsid w:val="00114965"/>
    <w:rsid w:val="00116634"/>
    <w:rsid w:val="00120CF9"/>
    <w:rsid w:val="001278AA"/>
    <w:rsid w:val="00130820"/>
    <w:rsid w:val="00130975"/>
    <w:rsid w:val="00132B96"/>
    <w:rsid w:val="00137888"/>
    <w:rsid w:val="00140235"/>
    <w:rsid w:val="001431FA"/>
    <w:rsid w:val="00144CED"/>
    <w:rsid w:val="00147744"/>
    <w:rsid w:val="00153162"/>
    <w:rsid w:val="00154DD9"/>
    <w:rsid w:val="00154EB8"/>
    <w:rsid w:val="0015647F"/>
    <w:rsid w:val="001576E5"/>
    <w:rsid w:val="00165ECB"/>
    <w:rsid w:val="0017344C"/>
    <w:rsid w:val="001748CD"/>
    <w:rsid w:val="0017717F"/>
    <w:rsid w:val="001822C2"/>
    <w:rsid w:val="001852B4"/>
    <w:rsid w:val="00194180"/>
    <w:rsid w:val="00196579"/>
    <w:rsid w:val="001A022B"/>
    <w:rsid w:val="001A1297"/>
    <w:rsid w:val="001A252D"/>
    <w:rsid w:val="001B3434"/>
    <w:rsid w:val="001C0BD2"/>
    <w:rsid w:val="001C0F29"/>
    <w:rsid w:val="001D029A"/>
    <w:rsid w:val="001D3F00"/>
    <w:rsid w:val="001D561C"/>
    <w:rsid w:val="001D7312"/>
    <w:rsid w:val="001D73EC"/>
    <w:rsid w:val="001E36E2"/>
    <w:rsid w:val="001E46D7"/>
    <w:rsid w:val="001F0790"/>
    <w:rsid w:val="001F07F0"/>
    <w:rsid w:val="001F32D7"/>
    <w:rsid w:val="001F37B1"/>
    <w:rsid w:val="001F5422"/>
    <w:rsid w:val="0020030E"/>
    <w:rsid w:val="00201BB6"/>
    <w:rsid w:val="00204AF2"/>
    <w:rsid w:val="00204EFF"/>
    <w:rsid w:val="00210E2A"/>
    <w:rsid w:val="00212A5F"/>
    <w:rsid w:val="00213575"/>
    <w:rsid w:val="002161FA"/>
    <w:rsid w:val="00216582"/>
    <w:rsid w:val="00216F14"/>
    <w:rsid w:val="002217F7"/>
    <w:rsid w:val="00223037"/>
    <w:rsid w:val="00223DD6"/>
    <w:rsid w:val="00232957"/>
    <w:rsid w:val="0023587C"/>
    <w:rsid w:val="00235E7C"/>
    <w:rsid w:val="00240354"/>
    <w:rsid w:val="00241D6B"/>
    <w:rsid w:val="0024264B"/>
    <w:rsid w:val="00244ADF"/>
    <w:rsid w:val="0024780F"/>
    <w:rsid w:val="00262483"/>
    <w:rsid w:val="00263FFD"/>
    <w:rsid w:val="00264952"/>
    <w:rsid w:val="00264F08"/>
    <w:rsid w:val="00265181"/>
    <w:rsid w:val="00266F6F"/>
    <w:rsid w:val="00271BD2"/>
    <w:rsid w:val="002731B1"/>
    <w:rsid w:val="00274682"/>
    <w:rsid w:val="00281B96"/>
    <w:rsid w:val="002822B7"/>
    <w:rsid w:val="002843F3"/>
    <w:rsid w:val="00284AD1"/>
    <w:rsid w:val="00284B1C"/>
    <w:rsid w:val="002912FF"/>
    <w:rsid w:val="0029292C"/>
    <w:rsid w:val="002976EB"/>
    <w:rsid w:val="002A0119"/>
    <w:rsid w:val="002A15BD"/>
    <w:rsid w:val="002A201D"/>
    <w:rsid w:val="002A2BA9"/>
    <w:rsid w:val="002A4CEA"/>
    <w:rsid w:val="002A6E39"/>
    <w:rsid w:val="002B4F53"/>
    <w:rsid w:val="002B4FEF"/>
    <w:rsid w:val="002C451D"/>
    <w:rsid w:val="002D1FE7"/>
    <w:rsid w:val="002D3774"/>
    <w:rsid w:val="002D3CBA"/>
    <w:rsid w:val="002D43CF"/>
    <w:rsid w:val="002D5BA6"/>
    <w:rsid w:val="002E5F07"/>
    <w:rsid w:val="002E6EE7"/>
    <w:rsid w:val="002F50BC"/>
    <w:rsid w:val="002F6B5C"/>
    <w:rsid w:val="00300844"/>
    <w:rsid w:val="00303152"/>
    <w:rsid w:val="00303F50"/>
    <w:rsid w:val="00312897"/>
    <w:rsid w:val="00315AC7"/>
    <w:rsid w:val="003202A5"/>
    <w:rsid w:val="00322E4D"/>
    <w:rsid w:val="0033096E"/>
    <w:rsid w:val="00336AE6"/>
    <w:rsid w:val="00341D8F"/>
    <w:rsid w:val="0034241B"/>
    <w:rsid w:val="00344196"/>
    <w:rsid w:val="0034469C"/>
    <w:rsid w:val="003479E4"/>
    <w:rsid w:val="003607C5"/>
    <w:rsid w:val="003613BE"/>
    <w:rsid w:val="00361D0B"/>
    <w:rsid w:val="00364339"/>
    <w:rsid w:val="003708B2"/>
    <w:rsid w:val="0037368D"/>
    <w:rsid w:val="00374A95"/>
    <w:rsid w:val="003764C5"/>
    <w:rsid w:val="00376B6E"/>
    <w:rsid w:val="003853BB"/>
    <w:rsid w:val="003872E9"/>
    <w:rsid w:val="00387A5C"/>
    <w:rsid w:val="00392333"/>
    <w:rsid w:val="00394026"/>
    <w:rsid w:val="00396026"/>
    <w:rsid w:val="00397065"/>
    <w:rsid w:val="003A1262"/>
    <w:rsid w:val="003A3AB3"/>
    <w:rsid w:val="003A49B5"/>
    <w:rsid w:val="003B0DD4"/>
    <w:rsid w:val="003B70C8"/>
    <w:rsid w:val="003B742B"/>
    <w:rsid w:val="003C11AF"/>
    <w:rsid w:val="003C18FB"/>
    <w:rsid w:val="003C1D28"/>
    <w:rsid w:val="003C32A4"/>
    <w:rsid w:val="003C3C10"/>
    <w:rsid w:val="003C5996"/>
    <w:rsid w:val="003C60DA"/>
    <w:rsid w:val="003C69BD"/>
    <w:rsid w:val="003D1D2A"/>
    <w:rsid w:val="003D2A66"/>
    <w:rsid w:val="003D5C34"/>
    <w:rsid w:val="003D7E92"/>
    <w:rsid w:val="003D7ECD"/>
    <w:rsid w:val="003E20CD"/>
    <w:rsid w:val="003E43F8"/>
    <w:rsid w:val="003E4E65"/>
    <w:rsid w:val="003E6CE9"/>
    <w:rsid w:val="003E7808"/>
    <w:rsid w:val="003F17B8"/>
    <w:rsid w:val="003F2586"/>
    <w:rsid w:val="003F48A6"/>
    <w:rsid w:val="003F4E12"/>
    <w:rsid w:val="003F6420"/>
    <w:rsid w:val="003F736F"/>
    <w:rsid w:val="003F7A4E"/>
    <w:rsid w:val="003F7F66"/>
    <w:rsid w:val="0040046F"/>
    <w:rsid w:val="00405697"/>
    <w:rsid w:val="004074D7"/>
    <w:rsid w:val="00414C62"/>
    <w:rsid w:val="00416F0B"/>
    <w:rsid w:val="00417956"/>
    <w:rsid w:val="004205EB"/>
    <w:rsid w:val="00421510"/>
    <w:rsid w:val="00422A81"/>
    <w:rsid w:val="004271C2"/>
    <w:rsid w:val="00427398"/>
    <w:rsid w:val="0043251E"/>
    <w:rsid w:val="004348D5"/>
    <w:rsid w:val="00443AD4"/>
    <w:rsid w:val="0044612B"/>
    <w:rsid w:val="00456891"/>
    <w:rsid w:val="00457E1E"/>
    <w:rsid w:val="00464B12"/>
    <w:rsid w:val="00465648"/>
    <w:rsid w:val="00465890"/>
    <w:rsid w:val="00477601"/>
    <w:rsid w:val="00477896"/>
    <w:rsid w:val="00481181"/>
    <w:rsid w:val="0048209E"/>
    <w:rsid w:val="00486114"/>
    <w:rsid w:val="004869A4"/>
    <w:rsid w:val="0048782D"/>
    <w:rsid w:val="00491E6A"/>
    <w:rsid w:val="00492545"/>
    <w:rsid w:val="00492E81"/>
    <w:rsid w:val="004A17BF"/>
    <w:rsid w:val="004A34C0"/>
    <w:rsid w:val="004A4E47"/>
    <w:rsid w:val="004A63C3"/>
    <w:rsid w:val="004B18F7"/>
    <w:rsid w:val="004B45C1"/>
    <w:rsid w:val="004B5151"/>
    <w:rsid w:val="004B5ABD"/>
    <w:rsid w:val="004C2D13"/>
    <w:rsid w:val="004C39F8"/>
    <w:rsid w:val="004C639B"/>
    <w:rsid w:val="004D16C1"/>
    <w:rsid w:val="004D2934"/>
    <w:rsid w:val="004D4377"/>
    <w:rsid w:val="004D5AFE"/>
    <w:rsid w:val="004E5D79"/>
    <w:rsid w:val="004F2392"/>
    <w:rsid w:val="004F2B8B"/>
    <w:rsid w:val="004F6506"/>
    <w:rsid w:val="005035AE"/>
    <w:rsid w:val="00511848"/>
    <w:rsid w:val="00513252"/>
    <w:rsid w:val="00515E34"/>
    <w:rsid w:val="00517A1B"/>
    <w:rsid w:val="0052036E"/>
    <w:rsid w:val="0052098F"/>
    <w:rsid w:val="00520F09"/>
    <w:rsid w:val="00527460"/>
    <w:rsid w:val="00530BC3"/>
    <w:rsid w:val="00532451"/>
    <w:rsid w:val="00536194"/>
    <w:rsid w:val="005404B7"/>
    <w:rsid w:val="00542C85"/>
    <w:rsid w:val="00543AF0"/>
    <w:rsid w:val="00545495"/>
    <w:rsid w:val="005560DF"/>
    <w:rsid w:val="005566B5"/>
    <w:rsid w:val="00556ACC"/>
    <w:rsid w:val="00567269"/>
    <w:rsid w:val="005672DB"/>
    <w:rsid w:val="00570085"/>
    <w:rsid w:val="0057056C"/>
    <w:rsid w:val="005720A0"/>
    <w:rsid w:val="00573536"/>
    <w:rsid w:val="005738ED"/>
    <w:rsid w:val="005749F4"/>
    <w:rsid w:val="005851C2"/>
    <w:rsid w:val="0059103C"/>
    <w:rsid w:val="00593ED9"/>
    <w:rsid w:val="005A0A22"/>
    <w:rsid w:val="005A689B"/>
    <w:rsid w:val="005B0ECF"/>
    <w:rsid w:val="005B4458"/>
    <w:rsid w:val="005B68B7"/>
    <w:rsid w:val="005C28DE"/>
    <w:rsid w:val="005C2D46"/>
    <w:rsid w:val="005C542F"/>
    <w:rsid w:val="005C66FF"/>
    <w:rsid w:val="005D141D"/>
    <w:rsid w:val="005D1F22"/>
    <w:rsid w:val="005D384F"/>
    <w:rsid w:val="005D617F"/>
    <w:rsid w:val="005D7F46"/>
    <w:rsid w:val="005E0697"/>
    <w:rsid w:val="005E39D1"/>
    <w:rsid w:val="005F42CE"/>
    <w:rsid w:val="005F43C4"/>
    <w:rsid w:val="005F67C0"/>
    <w:rsid w:val="005F7E38"/>
    <w:rsid w:val="006056A7"/>
    <w:rsid w:val="00612140"/>
    <w:rsid w:val="00614EC4"/>
    <w:rsid w:val="00615C41"/>
    <w:rsid w:val="00616DE7"/>
    <w:rsid w:val="00620E62"/>
    <w:rsid w:val="00622F70"/>
    <w:rsid w:val="0062426F"/>
    <w:rsid w:val="006308F5"/>
    <w:rsid w:val="00631013"/>
    <w:rsid w:val="00633459"/>
    <w:rsid w:val="00634A98"/>
    <w:rsid w:val="006374E0"/>
    <w:rsid w:val="006376DB"/>
    <w:rsid w:val="00644359"/>
    <w:rsid w:val="00645436"/>
    <w:rsid w:val="006456B8"/>
    <w:rsid w:val="0064594E"/>
    <w:rsid w:val="00654F07"/>
    <w:rsid w:val="00656BF5"/>
    <w:rsid w:val="00657A31"/>
    <w:rsid w:val="00660201"/>
    <w:rsid w:val="00664AC7"/>
    <w:rsid w:val="00670DCE"/>
    <w:rsid w:val="00671243"/>
    <w:rsid w:val="00680702"/>
    <w:rsid w:val="0068705E"/>
    <w:rsid w:val="0068788C"/>
    <w:rsid w:val="00696430"/>
    <w:rsid w:val="006A0FCD"/>
    <w:rsid w:val="006A288D"/>
    <w:rsid w:val="006A49EE"/>
    <w:rsid w:val="006A54A2"/>
    <w:rsid w:val="006A59F4"/>
    <w:rsid w:val="006B04A0"/>
    <w:rsid w:val="006B309C"/>
    <w:rsid w:val="006B5BB8"/>
    <w:rsid w:val="006C0606"/>
    <w:rsid w:val="006C0D39"/>
    <w:rsid w:val="006C208D"/>
    <w:rsid w:val="006C5CA9"/>
    <w:rsid w:val="006E4424"/>
    <w:rsid w:val="006E4D58"/>
    <w:rsid w:val="006F077B"/>
    <w:rsid w:val="006F32B4"/>
    <w:rsid w:val="007028CE"/>
    <w:rsid w:val="00707041"/>
    <w:rsid w:val="00710E1F"/>
    <w:rsid w:val="007110A4"/>
    <w:rsid w:val="0071274C"/>
    <w:rsid w:val="00714275"/>
    <w:rsid w:val="00715743"/>
    <w:rsid w:val="0071575A"/>
    <w:rsid w:val="00716783"/>
    <w:rsid w:val="007220E1"/>
    <w:rsid w:val="00727AAB"/>
    <w:rsid w:val="00732B18"/>
    <w:rsid w:val="0073588B"/>
    <w:rsid w:val="007361AD"/>
    <w:rsid w:val="00740224"/>
    <w:rsid w:val="0074079B"/>
    <w:rsid w:val="00741687"/>
    <w:rsid w:val="007440AA"/>
    <w:rsid w:val="007456AE"/>
    <w:rsid w:val="0074635D"/>
    <w:rsid w:val="00746CE0"/>
    <w:rsid w:val="007507F4"/>
    <w:rsid w:val="00753AFD"/>
    <w:rsid w:val="00755B89"/>
    <w:rsid w:val="00755C84"/>
    <w:rsid w:val="00763351"/>
    <w:rsid w:val="00763C51"/>
    <w:rsid w:val="007648E5"/>
    <w:rsid w:val="00767B3D"/>
    <w:rsid w:val="007711B0"/>
    <w:rsid w:val="00771958"/>
    <w:rsid w:val="00776EE1"/>
    <w:rsid w:val="00785F10"/>
    <w:rsid w:val="00787632"/>
    <w:rsid w:val="00792EA1"/>
    <w:rsid w:val="00795B9A"/>
    <w:rsid w:val="007A0D9E"/>
    <w:rsid w:val="007B1B53"/>
    <w:rsid w:val="007B3A89"/>
    <w:rsid w:val="007B71F4"/>
    <w:rsid w:val="007B76CC"/>
    <w:rsid w:val="007C06FB"/>
    <w:rsid w:val="007C24BB"/>
    <w:rsid w:val="007C719C"/>
    <w:rsid w:val="007D045A"/>
    <w:rsid w:val="007D4D9B"/>
    <w:rsid w:val="007E1CB0"/>
    <w:rsid w:val="007E78AE"/>
    <w:rsid w:val="007E795C"/>
    <w:rsid w:val="007F0D37"/>
    <w:rsid w:val="0080519E"/>
    <w:rsid w:val="00816414"/>
    <w:rsid w:val="00820BB6"/>
    <w:rsid w:val="008274B3"/>
    <w:rsid w:val="008277DE"/>
    <w:rsid w:val="00831FAA"/>
    <w:rsid w:val="00837C89"/>
    <w:rsid w:val="0084029F"/>
    <w:rsid w:val="00845D10"/>
    <w:rsid w:val="00850039"/>
    <w:rsid w:val="00850D77"/>
    <w:rsid w:val="00853098"/>
    <w:rsid w:val="00855475"/>
    <w:rsid w:val="008619C0"/>
    <w:rsid w:val="008671E1"/>
    <w:rsid w:val="00870B98"/>
    <w:rsid w:val="00873BAD"/>
    <w:rsid w:val="00874923"/>
    <w:rsid w:val="00876DCB"/>
    <w:rsid w:val="00877781"/>
    <w:rsid w:val="00880749"/>
    <w:rsid w:val="0088165C"/>
    <w:rsid w:val="00884EF3"/>
    <w:rsid w:val="00884F63"/>
    <w:rsid w:val="00887E4C"/>
    <w:rsid w:val="008938B9"/>
    <w:rsid w:val="00893CB0"/>
    <w:rsid w:val="008A2939"/>
    <w:rsid w:val="008A35EB"/>
    <w:rsid w:val="008A5956"/>
    <w:rsid w:val="008B08D4"/>
    <w:rsid w:val="008B096B"/>
    <w:rsid w:val="008B0EC5"/>
    <w:rsid w:val="008B4F89"/>
    <w:rsid w:val="008B6CBB"/>
    <w:rsid w:val="008C4CF4"/>
    <w:rsid w:val="008C576D"/>
    <w:rsid w:val="008C7933"/>
    <w:rsid w:val="008D0B29"/>
    <w:rsid w:val="008D4556"/>
    <w:rsid w:val="008D7118"/>
    <w:rsid w:val="008E2EAA"/>
    <w:rsid w:val="008E3B53"/>
    <w:rsid w:val="008E6387"/>
    <w:rsid w:val="008F429C"/>
    <w:rsid w:val="008F430F"/>
    <w:rsid w:val="009004CD"/>
    <w:rsid w:val="009014F5"/>
    <w:rsid w:val="0090196E"/>
    <w:rsid w:val="00901EC3"/>
    <w:rsid w:val="0090208D"/>
    <w:rsid w:val="0091270C"/>
    <w:rsid w:val="00912832"/>
    <w:rsid w:val="00913636"/>
    <w:rsid w:val="0091481C"/>
    <w:rsid w:val="0091660C"/>
    <w:rsid w:val="009176F9"/>
    <w:rsid w:val="0092492B"/>
    <w:rsid w:val="0092511F"/>
    <w:rsid w:val="0092634C"/>
    <w:rsid w:val="009340C8"/>
    <w:rsid w:val="0094235B"/>
    <w:rsid w:val="009432D4"/>
    <w:rsid w:val="00946992"/>
    <w:rsid w:val="00952F19"/>
    <w:rsid w:val="009531FE"/>
    <w:rsid w:val="00954BA6"/>
    <w:rsid w:val="00956354"/>
    <w:rsid w:val="009636BD"/>
    <w:rsid w:val="00966E69"/>
    <w:rsid w:val="00971CE5"/>
    <w:rsid w:val="0097393E"/>
    <w:rsid w:val="0097584C"/>
    <w:rsid w:val="009772DC"/>
    <w:rsid w:val="0098072D"/>
    <w:rsid w:val="00984D8B"/>
    <w:rsid w:val="0098740D"/>
    <w:rsid w:val="00994F0E"/>
    <w:rsid w:val="00996EB5"/>
    <w:rsid w:val="009A2AC0"/>
    <w:rsid w:val="009A46F9"/>
    <w:rsid w:val="009A4818"/>
    <w:rsid w:val="009B052D"/>
    <w:rsid w:val="009B63C8"/>
    <w:rsid w:val="009C2A87"/>
    <w:rsid w:val="009C493D"/>
    <w:rsid w:val="009C7E66"/>
    <w:rsid w:val="009D092B"/>
    <w:rsid w:val="009D6373"/>
    <w:rsid w:val="009E1D5C"/>
    <w:rsid w:val="009E2DE8"/>
    <w:rsid w:val="009E4817"/>
    <w:rsid w:val="009E4968"/>
    <w:rsid w:val="009F0CB4"/>
    <w:rsid w:val="00A012BA"/>
    <w:rsid w:val="00A01DE6"/>
    <w:rsid w:val="00A04B86"/>
    <w:rsid w:val="00A067BC"/>
    <w:rsid w:val="00A0692F"/>
    <w:rsid w:val="00A07986"/>
    <w:rsid w:val="00A07B94"/>
    <w:rsid w:val="00A101B6"/>
    <w:rsid w:val="00A10362"/>
    <w:rsid w:val="00A1060B"/>
    <w:rsid w:val="00A22990"/>
    <w:rsid w:val="00A33E37"/>
    <w:rsid w:val="00A3675B"/>
    <w:rsid w:val="00A376E6"/>
    <w:rsid w:val="00A411E7"/>
    <w:rsid w:val="00A45394"/>
    <w:rsid w:val="00A519AE"/>
    <w:rsid w:val="00A60F6F"/>
    <w:rsid w:val="00A635B6"/>
    <w:rsid w:val="00A637EB"/>
    <w:rsid w:val="00A6402E"/>
    <w:rsid w:val="00A64936"/>
    <w:rsid w:val="00A6548D"/>
    <w:rsid w:val="00A655D0"/>
    <w:rsid w:val="00A661BA"/>
    <w:rsid w:val="00A666E6"/>
    <w:rsid w:val="00A745F2"/>
    <w:rsid w:val="00A80281"/>
    <w:rsid w:val="00A813B4"/>
    <w:rsid w:val="00A8265D"/>
    <w:rsid w:val="00A91B46"/>
    <w:rsid w:val="00A96C2F"/>
    <w:rsid w:val="00AA6510"/>
    <w:rsid w:val="00AB18BA"/>
    <w:rsid w:val="00AB3162"/>
    <w:rsid w:val="00AB3DC4"/>
    <w:rsid w:val="00AC7D74"/>
    <w:rsid w:val="00AD022C"/>
    <w:rsid w:val="00AD279C"/>
    <w:rsid w:val="00AD303C"/>
    <w:rsid w:val="00AD4670"/>
    <w:rsid w:val="00AD48C7"/>
    <w:rsid w:val="00AD7D04"/>
    <w:rsid w:val="00AE423C"/>
    <w:rsid w:val="00AE50F7"/>
    <w:rsid w:val="00AE59A2"/>
    <w:rsid w:val="00AE6BB2"/>
    <w:rsid w:val="00AE6D7A"/>
    <w:rsid w:val="00AE6D95"/>
    <w:rsid w:val="00AF11AD"/>
    <w:rsid w:val="00AF35B1"/>
    <w:rsid w:val="00AF5EB0"/>
    <w:rsid w:val="00AF79A3"/>
    <w:rsid w:val="00B02744"/>
    <w:rsid w:val="00B122F7"/>
    <w:rsid w:val="00B133EB"/>
    <w:rsid w:val="00B1516E"/>
    <w:rsid w:val="00B160C4"/>
    <w:rsid w:val="00B20BA8"/>
    <w:rsid w:val="00B20F47"/>
    <w:rsid w:val="00B222C0"/>
    <w:rsid w:val="00B32A12"/>
    <w:rsid w:val="00B32CDF"/>
    <w:rsid w:val="00B346B9"/>
    <w:rsid w:val="00B34ACF"/>
    <w:rsid w:val="00B41180"/>
    <w:rsid w:val="00B418AF"/>
    <w:rsid w:val="00B421CD"/>
    <w:rsid w:val="00B43BD6"/>
    <w:rsid w:val="00B451F6"/>
    <w:rsid w:val="00B47F29"/>
    <w:rsid w:val="00B509FF"/>
    <w:rsid w:val="00B53242"/>
    <w:rsid w:val="00B613F4"/>
    <w:rsid w:val="00B62D55"/>
    <w:rsid w:val="00B67C2F"/>
    <w:rsid w:val="00B71D99"/>
    <w:rsid w:val="00B73B33"/>
    <w:rsid w:val="00B73BA8"/>
    <w:rsid w:val="00B74799"/>
    <w:rsid w:val="00B764D5"/>
    <w:rsid w:val="00B77952"/>
    <w:rsid w:val="00B833E6"/>
    <w:rsid w:val="00B84871"/>
    <w:rsid w:val="00B92470"/>
    <w:rsid w:val="00B93AC4"/>
    <w:rsid w:val="00B951A4"/>
    <w:rsid w:val="00B95691"/>
    <w:rsid w:val="00BA5EAE"/>
    <w:rsid w:val="00BA698B"/>
    <w:rsid w:val="00BB08AD"/>
    <w:rsid w:val="00BB790A"/>
    <w:rsid w:val="00BB7D79"/>
    <w:rsid w:val="00BC5748"/>
    <w:rsid w:val="00BC73C5"/>
    <w:rsid w:val="00BC76E7"/>
    <w:rsid w:val="00BD3F02"/>
    <w:rsid w:val="00BD5856"/>
    <w:rsid w:val="00BD7B2E"/>
    <w:rsid w:val="00BE7EE3"/>
    <w:rsid w:val="00BF1A11"/>
    <w:rsid w:val="00BF31A2"/>
    <w:rsid w:val="00BF3884"/>
    <w:rsid w:val="00BF5F40"/>
    <w:rsid w:val="00BF6887"/>
    <w:rsid w:val="00C00534"/>
    <w:rsid w:val="00C00A7D"/>
    <w:rsid w:val="00C0101E"/>
    <w:rsid w:val="00C01050"/>
    <w:rsid w:val="00C0278A"/>
    <w:rsid w:val="00C04464"/>
    <w:rsid w:val="00C04570"/>
    <w:rsid w:val="00C07C17"/>
    <w:rsid w:val="00C101A5"/>
    <w:rsid w:val="00C1513D"/>
    <w:rsid w:val="00C26F63"/>
    <w:rsid w:val="00C339D0"/>
    <w:rsid w:val="00C33D8A"/>
    <w:rsid w:val="00C33E51"/>
    <w:rsid w:val="00C33EBC"/>
    <w:rsid w:val="00C359C1"/>
    <w:rsid w:val="00C36363"/>
    <w:rsid w:val="00C36EB0"/>
    <w:rsid w:val="00C431B1"/>
    <w:rsid w:val="00C44FD8"/>
    <w:rsid w:val="00C4788B"/>
    <w:rsid w:val="00C47A99"/>
    <w:rsid w:val="00C47F0E"/>
    <w:rsid w:val="00C50415"/>
    <w:rsid w:val="00C52432"/>
    <w:rsid w:val="00C54FF6"/>
    <w:rsid w:val="00C5684C"/>
    <w:rsid w:val="00C5738B"/>
    <w:rsid w:val="00C607EA"/>
    <w:rsid w:val="00C6175F"/>
    <w:rsid w:val="00C6189A"/>
    <w:rsid w:val="00C6395A"/>
    <w:rsid w:val="00C73941"/>
    <w:rsid w:val="00C74191"/>
    <w:rsid w:val="00C76AC9"/>
    <w:rsid w:val="00C80099"/>
    <w:rsid w:val="00C8284A"/>
    <w:rsid w:val="00C82F44"/>
    <w:rsid w:val="00C84238"/>
    <w:rsid w:val="00C85201"/>
    <w:rsid w:val="00C8650E"/>
    <w:rsid w:val="00C956E8"/>
    <w:rsid w:val="00C95E76"/>
    <w:rsid w:val="00C96A16"/>
    <w:rsid w:val="00C96B2A"/>
    <w:rsid w:val="00CA0519"/>
    <w:rsid w:val="00CA0830"/>
    <w:rsid w:val="00CA0DAB"/>
    <w:rsid w:val="00CA5E16"/>
    <w:rsid w:val="00CA632A"/>
    <w:rsid w:val="00CB0AD1"/>
    <w:rsid w:val="00CB176E"/>
    <w:rsid w:val="00CB28A4"/>
    <w:rsid w:val="00CB770B"/>
    <w:rsid w:val="00CC30D2"/>
    <w:rsid w:val="00CC3738"/>
    <w:rsid w:val="00CC43B8"/>
    <w:rsid w:val="00CC5AE2"/>
    <w:rsid w:val="00CD1149"/>
    <w:rsid w:val="00CE0C13"/>
    <w:rsid w:val="00CE15C2"/>
    <w:rsid w:val="00CE486A"/>
    <w:rsid w:val="00CE4FAE"/>
    <w:rsid w:val="00CF5990"/>
    <w:rsid w:val="00CF70F3"/>
    <w:rsid w:val="00D075AC"/>
    <w:rsid w:val="00D078E9"/>
    <w:rsid w:val="00D1401D"/>
    <w:rsid w:val="00D165F9"/>
    <w:rsid w:val="00D170D2"/>
    <w:rsid w:val="00D1757B"/>
    <w:rsid w:val="00D251D8"/>
    <w:rsid w:val="00D27203"/>
    <w:rsid w:val="00D27256"/>
    <w:rsid w:val="00D274BD"/>
    <w:rsid w:val="00D31079"/>
    <w:rsid w:val="00D37795"/>
    <w:rsid w:val="00D40487"/>
    <w:rsid w:val="00D41B2F"/>
    <w:rsid w:val="00D42C98"/>
    <w:rsid w:val="00D42D34"/>
    <w:rsid w:val="00D45982"/>
    <w:rsid w:val="00D46408"/>
    <w:rsid w:val="00D5339B"/>
    <w:rsid w:val="00D53DD9"/>
    <w:rsid w:val="00D60F41"/>
    <w:rsid w:val="00D6170A"/>
    <w:rsid w:val="00D61843"/>
    <w:rsid w:val="00D62DAF"/>
    <w:rsid w:val="00D6754B"/>
    <w:rsid w:val="00D7721D"/>
    <w:rsid w:val="00D773A8"/>
    <w:rsid w:val="00D84005"/>
    <w:rsid w:val="00D84594"/>
    <w:rsid w:val="00D90837"/>
    <w:rsid w:val="00D93D87"/>
    <w:rsid w:val="00DA10CB"/>
    <w:rsid w:val="00DB3194"/>
    <w:rsid w:val="00DB5900"/>
    <w:rsid w:val="00DB7C3C"/>
    <w:rsid w:val="00DC5B60"/>
    <w:rsid w:val="00DD27E8"/>
    <w:rsid w:val="00DD6909"/>
    <w:rsid w:val="00DE1790"/>
    <w:rsid w:val="00DE2AB7"/>
    <w:rsid w:val="00DF03C1"/>
    <w:rsid w:val="00DF1377"/>
    <w:rsid w:val="00DF76BC"/>
    <w:rsid w:val="00E0276C"/>
    <w:rsid w:val="00E05F0B"/>
    <w:rsid w:val="00E05FB7"/>
    <w:rsid w:val="00E1479A"/>
    <w:rsid w:val="00E1520F"/>
    <w:rsid w:val="00E17CAB"/>
    <w:rsid w:val="00E208A8"/>
    <w:rsid w:val="00E2266D"/>
    <w:rsid w:val="00E30532"/>
    <w:rsid w:val="00E335B2"/>
    <w:rsid w:val="00E36BA2"/>
    <w:rsid w:val="00E47A1F"/>
    <w:rsid w:val="00E548F8"/>
    <w:rsid w:val="00E56542"/>
    <w:rsid w:val="00E6028D"/>
    <w:rsid w:val="00E615FA"/>
    <w:rsid w:val="00E6528D"/>
    <w:rsid w:val="00E7553A"/>
    <w:rsid w:val="00E76927"/>
    <w:rsid w:val="00E817E9"/>
    <w:rsid w:val="00E81888"/>
    <w:rsid w:val="00E81B96"/>
    <w:rsid w:val="00E82BD8"/>
    <w:rsid w:val="00E91D5F"/>
    <w:rsid w:val="00E957C9"/>
    <w:rsid w:val="00EA0180"/>
    <w:rsid w:val="00EA0C02"/>
    <w:rsid w:val="00EA2965"/>
    <w:rsid w:val="00EA6CBA"/>
    <w:rsid w:val="00EB0CE3"/>
    <w:rsid w:val="00EC05D8"/>
    <w:rsid w:val="00EC3187"/>
    <w:rsid w:val="00EC4FE9"/>
    <w:rsid w:val="00ED307F"/>
    <w:rsid w:val="00ED414E"/>
    <w:rsid w:val="00EE32E9"/>
    <w:rsid w:val="00EE482B"/>
    <w:rsid w:val="00EE7924"/>
    <w:rsid w:val="00EE7E9C"/>
    <w:rsid w:val="00EF0275"/>
    <w:rsid w:val="00EF19F7"/>
    <w:rsid w:val="00EF4421"/>
    <w:rsid w:val="00EF44B3"/>
    <w:rsid w:val="00EF459A"/>
    <w:rsid w:val="00EF56E9"/>
    <w:rsid w:val="00EF63CD"/>
    <w:rsid w:val="00F00150"/>
    <w:rsid w:val="00F00E14"/>
    <w:rsid w:val="00F0139E"/>
    <w:rsid w:val="00F03C25"/>
    <w:rsid w:val="00F051CA"/>
    <w:rsid w:val="00F05262"/>
    <w:rsid w:val="00F0626F"/>
    <w:rsid w:val="00F06647"/>
    <w:rsid w:val="00F1183E"/>
    <w:rsid w:val="00F143AE"/>
    <w:rsid w:val="00F209C2"/>
    <w:rsid w:val="00F24679"/>
    <w:rsid w:val="00F33052"/>
    <w:rsid w:val="00F33190"/>
    <w:rsid w:val="00F34855"/>
    <w:rsid w:val="00F35CFB"/>
    <w:rsid w:val="00F4131B"/>
    <w:rsid w:val="00F4165F"/>
    <w:rsid w:val="00F42834"/>
    <w:rsid w:val="00F4338B"/>
    <w:rsid w:val="00F57D7D"/>
    <w:rsid w:val="00F6132D"/>
    <w:rsid w:val="00F6277C"/>
    <w:rsid w:val="00F662EC"/>
    <w:rsid w:val="00F85055"/>
    <w:rsid w:val="00F859B3"/>
    <w:rsid w:val="00F85E23"/>
    <w:rsid w:val="00F8649C"/>
    <w:rsid w:val="00F86876"/>
    <w:rsid w:val="00F9141A"/>
    <w:rsid w:val="00F91ABE"/>
    <w:rsid w:val="00FA0AEA"/>
    <w:rsid w:val="00FA1852"/>
    <w:rsid w:val="00FA3A2F"/>
    <w:rsid w:val="00FA4039"/>
    <w:rsid w:val="00FA4ECF"/>
    <w:rsid w:val="00FA4F06"/>
    <w:rsid w:val="00FB28D6"/>
    <w:rsid w:val="00FC03F4"/>
    <w:rsid w:val="00FC2E85"/>
    <w:rsid w:val="00FC6C4B"/>
    <w:rsid w:val="00FD2F5D"/>
    <w:rsid w:val="00FD7647"/>
    <w:rsid w:val="00FD7D02"/>
    <w:rsid w:val="00FE4839"/>
    <w:rsid w:val="00FF0413"/>
    <w:rsid w:val="00FF6961"/>
    <w:rsid w:val="02117C25"/>
    <w:rsid w:val="08A71940"/>
    <w:rsid w:val="0D18335F"/>
    <w:rsid w:val="0F4D5D3B"/>
    <w:rsid w:val="149D2DE5"/>
    <w:rsid w:val="16515577"/>
    <w:rsid w:val="2483194D"/>
    <w:rsid w:val="274D6682"/>
    <w:rsid w:val="28B82A64"/>
    <w:rsid w:val="45171F5F"/>
    <w:rsid w:val="4DE2243D"/>
    <w:rsid w:val="51D620DD"/>
    <w:rsid w:val="52C94A44"/>
    <w:rsid w:val="547A6A60"/>
    <w:rsid w:val="556F4099"/>
    <w:rsid w:val="5A5E709D"/>
    <w:rsid w:val="619A4C7D"/>
    <w:rsid w:val="660712E0"/>
    <w:rsid w:val="6B9923BB"/>
    <w:rsid w:val="6E7365C0"/>
    <w:rsid w:val="77874AC8"/>
    <w:rsid w:val="7FCC1129"/>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Document Map" w:semiHidden="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1274C"/>
    <w:pPr>
      <w:widowControl w:val="0"/>
      <w:jc w:val="both"/>
    </w:pPr>
    <w:rPr>
      <w:kern w:val="2"/>
      <w:sz w:val="2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har">
    <w:name w:val="页眉 Char"/>
    <w:basedOn w:val="DefaultParagraphFont"/>
    <w:link w:val="Header"/>
    <w:rsid w:val="0071274C"/>
    <w:rPr>
      <w:kern w:val="2"/>
      <w:sz w:val="18"/>
      <w:szCs w:val="18"/>
    </w:rPr>
  </w:style>
  <w:style w:type="character" w:styleId="Strong">
    <w:name w:val="Strong"/>
    <w:basedOn w:val="DefaultParagraphFont"/>
    <w:qFormat/>
    <w:rsid w:val="0071274C"/>
    <w:rPr>
      <w:b/>
    </w:rPr>
  </w:style>
  <w:style w:type="character" w:customStyle="1" w:styleId="Char0">
    <w:name w:val="页脚 Char"/>
    <w:basedOn w:val="DefaultParagraphFont"/>
    <w:link w:val="Footer"/>
    <w:uiPriority w:val="99"/>
    <w:rsid w:val="0071274C"/>
    <w:rPr>
      <w:kern w:val="2"/>
      <w:sz w:val="18"/>
      <w:szCs w:val="18"/>
    </w:rPr>
  </w:style>
  <w:style w:type="paragraph" w:styleId="Header">
    <w:name w:val="header"/>
    <w:basedOn w:val="Normal"/>
    <w:link w:val="Char"/>
    <w:rsid w:val="0071274C"/>
    <w:pPr>
      <w:pBdr>
        <w:bottom w:val="single" w:sz="6" w:space="1" w:color="auto"/>
      </w:pBdr>
      <w:tabs>
        <w:tab w:val="center" w:pos="4153"/>
        <w:tab w:val="right" w:pos="8306"/>
      </w:tabs>
      <w:snapToGrid w:val="0"/>
      <w:jc w:val="center"/>
    </w:pPr>
    <w:rPr>
      <w:sz w:val="18"/>
      <w:szCs w:val="18"/>
    </w:rPr>
  </w:style>
  <w:style w:type="paragraph" w:styleId="DocumentMap">
    <w:name w:val="Document Map"/>
    <w:basedOn w:val="Normal"/>
    <w:semiHidden/>
    <w:rsid w:val="0071274C"/>
    <w:pPr>
      <w:shd w:val="clear" w:color="auto" w:fill="000080"/>
    </w:pPr>
  </w:style>
  <w:style w:type="paragraph" w:styleId="Footer">
    <w:name w:val="footer"/>
    <w:basedOn w:val="Normal"/>
    <w:link w:val="Char0"/>
    <w:uiPriority w:val="99"/>
    <w:rsid w:val="0071274C"/>
    <w:pPr>
      <w:tabs>
        <w:tab w:val="center" w:pos="4153"/>
        <w:tab w:val="right" w:pos="8306"/>
      </w:tabs>
      <w:snapToGrid w:val="0"/>
      <w:jc w:val="left"/>
    </w:pPr>
    <w:rPr>
      <w:sz w:val="18"/>
      <w:szCs w:val="18"/>
    </w:rPr>
  </w:style>
  <w:style w:type="paragraph" w:styleId="NormalWeb">
    <w:name w:val="Normal (Web)"/>
    <w:basedOn w:val="Normal"/>
    <w:rsid w:val="0071274C"/>
    <w:pPr>
      <w:widowControl/>
      <w:spacing w:before="100" w:beforeAutospacing="1" w:after="100" w:afterAutospacing="1"/>
      <w:jc w:val="left"/>
    </w:pPr>
    <w:rPr>
      <w:rFonts w:ascii="宋体" w:hAnsi="宋体" w:cs="宋体"/>
      <w:kern w:val="0"/>
      <w:sz w:val="24"/>
    </w:rPr>
  </w:style>
  <w:style w:type="paragraph" w:styleId="BalloonText">
    <w:name w:val="Balloon Text"/>
    <w:basedOn w:val="Normal"/>
    <w:semiHidden/>
    <w:rsid w:val="0071274C"/>
    <w:rPr>
      <w:sz w:val="18"/>
      <w:szCs w:val="18"/>
    </w:rPr>
  </w:style>
  <w:style w:type="character" w:customStyle="1" w:styleId="1MSMincho">
    <w:name w:val="标题 #1 + MS Mincho"/>
    <w:aliases w:val="22 pt,间距 0 pt"/>
    <w:basedOn w:val="DefaultParagraphFont"/>
    <w:uiPriority w:val="99"/>
    <w:rsid w:val="007D4D9B"/>
    <w:rPr>
      <w:rFonts w:ascii="MS Mincho" w:eastAsia="MS Mincho" w:cs="MS Mincho"/>
      <w:spacing w:val="0"/>
      <w:sz w:val="44"/>
      <w:szCs w:val="44"/>
      <w:shd w:val="clear" w:color="auto" w:fill="FFFFFF"/>
      <w:lang w:val="en-US" w:eastAsia="en-US"/>
    </w:rPr>
  </w:style>
</w:styles>
</file>

<file path=word/webSettings.xml><?xml version="1.0" encoding="utf-8"?>
<w:webSettings xmlns:r="http://schemas.openxmlformats.org/officeDocument/2006/relationships" xmlns:w="http://schemas.openxmlformats.org/wordprocessingml/2006/main">
  <w:encoding w:val="x-cp20936"/>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footer" Target="footer1.xml" /><Relationship Id="rId5" Type="http://schemas.openxmlformats.org/officeDocument/2006/relationships/footer" Target="footer2.xml" /><Relationship Id="rId6" Type="http://schemas.openxmlformats.org/officeDocument/2006/relationships/theme" Target="theme/theme1.xml" /><Relationship Id="rId7" Type="http://schemas.openxmlformats.org/officeDocument/2006/relationships/styles" Target="styles.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223</TotalTime>
  <Pages>16</Pages>
  <Words>1069</Words>
  <Characters>6094</Characters>
  <Application>Microsoft Office Word</Application>
  <DocSecurity>0</DocSecurity>
  <Lines>50</Lines>
  <Paragraphs>14</Paragraphs>
  <ScaleCrop>false</ScaleCrop>
  <Company/>
  <LinksUpToDate>false</LinksUpToDate>
  <CharactersWithSpaces>7149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安徽省财政厅2015年部门预算</dc:title>
  <dc:creator>微软用户</dc:creator>
  <cp:lastModifiedBy>LTKJ888</cp:lastModifiedBy>
  <cp:revision>40</cp:revision>
  <cp:lastPrinted>2019-01-15T08:53:00Z</cp:lastPrinted>
  <dcterms:created xsi:type="dcterms:W3CDTF">2021-01-15T02:29:00Z</dcterms:created>
  <dcterms:modified xsi:type="dcterms:W3CDTF">2021-01-21T01:50:00Z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2052-11.1.0.10116</vt:lpwstr>
  </property>
</Properties>
</file>