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282" w:rsidRDefault="00FC3B40">
      <w:pPr>
        <w:spacing w:line="560" w:lineRule="exact"/>
        <w:rPr>
          <w:rFonts w:ascii="黑体" w:eastAsia="黑体" w:hAnsi="黑体" w:cs="TimesNewRoman"/>
          <w:sz w:val="32"/>
          <w:szCs w:val="32"/>
        </w:rPr>
      </w:pPr>
      <w:r>
        <w:rPr>
          <w:rFonts w:ascii="黑体" w:eastAsia="黑体" w:hAnsi="黑体" w:cs="TimesNewRoman" w:hint="eastAsia"/>
          <w:sz w:val="32"/>
          <w:szCs w:val="32"/>
        </w:rPr>
        <w:t>附件1</w:t>
      </w:r>
    </w:p>
    <w:p w:rsidR="002B7282" w:rsidRDefault="002B7282">
      <w:pPr>
        <w:spacing w:line="560" w:lineRule="exact"/>
        <w:rPr>
          <w:rFonts w:ascii="TimesNewRoman" w:eastAsia="黑体" w:hAnsi="TimesNewRoman" w:cs="TimesNewRoman"/>
          <w:szCs w:val="32"/>
        </w:rPr>
      </w:pPr>
    </w:p>
    <w:p w:rsidR="002B7282" w:rsidRDefault="002B7282">
      <w:pPr>
        <w:spacing w:line="560" w:lineRule="exact"/>
        <w:jc w:val="center"/>
        <w:rPr>
          <w:rFonts w:ascii="方正小标宋_GBK" w:eastAsia="方正小标宋_GBK" w:hAnsi="TimesNewRoman" w:cs="TimesNewRoman"/>
          <w:szCs w:val="32"/>
        </w:rPr>
      </w:pPr>
    </w:p>
    <w:p w:rsidR="002B7282" w:rsidRDefault="00FC3B40">
      <w:pPr>
        <w:spacing w:line="560" w:lineRule="exact"/>
        <w:jc w:val="center"/>
        <w:rPr>
          <w:rFonts w:ascii="方正小标宋_GBK" w:eastAsia="方正小标宋_GBK" w:hAnsi="TimesNewRoman" w:cs="TimesNewRoman"/>
          <w:sz w:val="44"/>
          <w:szCs w:val="44"/>
        </w:rPr>
      </w:pPr>
      <w:r>
        <w:rPr>
          <w:rFonts w:ascii="方正小标宋_GBK" w:eastAsia="方正小标宋_GBK" w:hAnsi="TimesNewRoman" w:cs="TimesNewRoman" w:hint="eastAsia"/>
          <w:sz w:val="44"/>
          <w:szCs w:val="44"/>
        </w:rPr>
        <w:t>寿县总工会202</w:t>
      </w:r>
      <w:bookmarkStart w:id="0" w:name="_GoBack"/>
      <w:bookmarkEnd w:id="0"/>
      <w:r>
        <w:rPr>
          <w:rFonts w:ascii="方正小标宋_GBK" w:eastAsia="方正小标宋_GBK" w:hAnsi="TimesNewRoman" w:cs="TimesNewRoman" w:hint="eastAsia"/>
          <w:sz w:val="44"/>
          <w:szCs w:val="44"/>
        </w:rPr>
        <w:t>4年</w:t>
      </w:r>
    </w:p>
    <w:p w:rsidR="002B7282" w:rsidRDefault="00FC3B40">
      <w:pPr>
        <w:spacing w:line="560" w:lineRule="exact"/>
        <w:jc w:val="center"/>
        <w:rPr>
          <w:rFonts w:ascii="方正小标宋_GBK" w:eastAsia="方正小标宋_GBK" w:hAnsi="TimesNewRoman" w:cs="TimesNewRoman"/>
          <w:sz w:val="44"/>
          <w:szCs w:val="44"/>
        </w:rPr>
      </w:pPr>
      <w:r>
        <w:rPr>
          <w:rFonts w:ascii="方正小标宋_GBK" w:eastAsia="方正小标宋_GBK" w:hAnsi="TimesNewRoman" w:cs="TimesNewRoman" w:hint="eastAsia"/>
          <w:sz w:val="44"/>
          <w:szCs w:val="44"/>
        </w:rPr>
        <w:t>预算</w:t>
      </w:r>
    </w:p>
    <w:p w:rsidR="002B7282" w:rsidRDefault="002B7282">
      <w:pPr>
        <w:pStyle w:val="a4"/>
        <w:adjustRightInd w:val="0"/>
        <w:snapToGrid w:val="0"/>
        <w:spacing w:line="560" w:lineRule="exact"/>
        <w:jc w:val="center"/>
        <w:outlineLvl w:val="0"/>
        <w:rPr>
          <w:rFonts w:ascii="方正小标宋_GBK" w:eastAsia="方正小标宋_GBK" w:hAnsi="TimesNewRoman" w:cs="TimesNewRoman"/>
          <w:sz w:val="32"/>
          <w:szCs w:val="32"/>
        </w:rPr>
      </w:pPr>
    </w:p>
    <w:p w:rsidR="002B7282" w:rsidRDefault="002B7282">
      <w:pPr>
        <w:pStyle w:val="a4"/>
        <w:adjustRightInd w:val="0"/>
        <w:snapToGrid w:val="0"/>
        <w:spacing w:line="560" w:lineRule="exact"/>
        <w:jc w:val="center"/>
        <w:rPr>
          <w:rFonts w:ascii="TimesNewRoman" w:eastAsia="黑体" w:hAnsi="TimesNewRoman" w:cs="TimesNewRoman"/>
          <w:bCs/>
          <w:sz w:val="36"/>
          <w:szCs w:val="36"/>
        </w:rPr>
      </w:pPr>
    </w:p>
    <w:p w:rsidR="002B7282" w:rsidRDefault="002B7282">
      <w:pPr>
        <w:pStyle w:val="a4"/>
        <w:adjustRightInd w:val="0"/>
        <w:snapToGrid w:val="0"/>
        <w:spacing w:line="560" w:lineRule="exact"/>
        <w:jc w:val="center"/>
        <w:rPr>
          <w:rFonts w:ascii="TimesNewRoman" w:eastAsia="黑体" w:hAnsi="TimesNewRoman" w:cs="TimesNewRoman"/>
          <w:bCs/>
          <w:sz w:val="36"/>
          <w:szCs w:val="36"/>
        </w:rPr>
      </w:pPr>
    </w:p>
    <w:p w:rsidR="002B7282" w:rsidRDefault="002B7282">
      <w:pPr>
        <w:pStyle w:val="a4"/>
        <w:adjustRightInd w:val="0"/>
        <w:snapToGrid w:val="0"/>
        <w:spacing w:line="560" w:lineRule="exact"/>
        <w:jc w:val="center"/>
        <w:rPr>
          <w:rFonts w:ascii="TimesNewRoman" w:eastAsia="黑体" w:hAnsi="TimesNewRoman" w:cs="TimesNewRoman"/>
          <w:bCs/>
          <w:sz w:val="36"/>
          <w:szCs w:val="36"/>
        </w:rPr>
      </w:pPr>
    </w:p>
    <w:p w:rsidR="002B7282" w:rsidRDefault="002B7282">
      <w:pPr>
        <w:pStyle w:val="a4"/>
        <w:adjustRightInd w:val="0"/>
        <w:snapToGrid w:val="0"/>
        <w:spacing w:line="560" w:lineRule="exact"/>
        <w:jc w:val="center"/>
        <w:rPr>
          <w:rFonts w:ascii="TimesNewRoman" w:eastAsia="黑体" w:hAnsi="TimesNewRoman" w:cs="TimesNewRoman"/>
          <w:bCs/>
          <w:sz w:val="36"/>
          <w:szCs w:val="36"/>
        </w:rPr>
      </w:pPr>
    </w:p>
    <w:p w:rsidR="002B7282" w:rsidRDefault="002B7282">
      <w:pPr>
        <w:pStyle w:val="a4"/>
        <w:adjustRightInd w:val="0"/>
        <w:snapToGrid w:val="0"/>
        <w:spacing w:line="560" w:lineRule="exact"/>
        <w:jc w:val="center"/>
        <w:rPr>
          <w:rFonts w:ascii="TimesNewRoman" w:eastAsia="黑体" w:hAnsi="TimesNewRoman" w:cs="TimesNewRoman"/>
          <w:bCs/>
          <w:sz w:val="36"/>
          <w:szCs w:val="36"/>
        </w:rPr>
      </w:pPr>
    </w:p>
    <w:p w:rsidR="002B7282" w:rsidRDefault="002B7282">
      <w:pPr>
        <w:pStyle w:val="a4"/>
        <w:adjustRightInd w:val="0"/>
        <w:snapToGrid w:val="0"/>
        <w:spacing w:line="560" w:lineRule="exact"/>
        <w:jc w:val="center"/>
        <w:rPr>
          <w:rFonts w:ascii="TimesNewRoman" w:eastAsia="黑体" w:hAnsi="TimesNewRoman" w:cs="TimesNewRoman"/>
          <w:bCs/>
          <w:sz w:val="32"/>
          <w:szCs w:val="32"/>
        </w:rPr>
      </w:pPr>
    </w:p>
    <w:p w:rsidR="002B7282" w:rsidRDefault="002B7282">
      <w:pPr>
        <w:pStyle w:val="a4"/>
        <w:adjustRightInd w:val="0"/>
        <w:snapToGrid w:val="0"/>
        <w:spacing w:line="560" w:lineRule="exact"/>
        <w:jc w:val="center"/>
        <w:rPr>
          <w:rFonts w:ascii="仿宋_GB2312" w:eastAsia="仿宋_GB2312" w:hAnsi="TimesNewRoman" w:cs="TimesNewRoman"/>
          <w:bCs/>
          <w:sz w:val="32"/>
          <w:szCs w:val="32"/>
        </w:rPr>
      </w:pPr>
    </w:p>
    <w:p w:rsidR="00FC3B40" w:rsidRDefault="00FC3B40">
      <w:pPr>
        <w:pStyle w:val="a4"/>
        <w:adjustRightInd w:val="0"/>
        <w:snapToGrid w:val="0"/>
        <w:spacing w:line="560" w:lineRule="exact"/>
        <w:jc w:val="center"/>
        <w:rPr>
          <w:rFonts w:ascii="仿宋_GB2312" w:eastAsia="仿宋_GB2312" w:hAnsi="TimesNewRoman" w:cs="TimesNewRoman"/>
          <w:bCs/>
          <w:sz w:val="36"/>
          <w:szCs w:val="32"/>
        </w:rPr>
      </w:pPr>
    </w:p>
    <w:p w:rsidR="00FC3B40" w:rsidRDefault="00FC3B40">
      <w:pPr>
        <w:pStyle w:val="a4"/>
        <w:adjustRightInd w:val="0"/>
        <w:snapToGrid w:val="0"/>
        <w:spacing w:line="560" w:lineRule="exact"/>
        <w:jc w:val="center"/>
        <w:rPr>
          <w:rFonts w:ascii="仿宋_GB2312" w:eastAsia="仿宋_GB2312" w:hAnsi="TimesNewRoman" w:cs="TimesNewRoman"/>
          <w:bCs/>
          <w:sz w:val="36"/>
          <w:szCs w:val="32"/>
        </w:rPr>
      </w:pPr>
    </w:p>
    <w:p w:rsidR="002B7282" w:rsidRDefault="00FC3B40">
      <w:pPr>
        <w:pStyle w:val="a4"/>
        <w:adjustRightInd w:val="0"/>
        <w:snapToGrid w:val="0"/>
        <w:spacing w:line="560" w:lineRule="exact"/>
        <w:jc w:val="center"/>
        <w:rPr>
          <w:rFonts w:ascii="仿宋_GB2312" w:eastAsia="仿宋_GB2312" w:hAnsi="TimesNewRoman" w:cs="TimesNewRoman"/>
          <w:bCs/>
          <w:sz w:val="36"/>
          <w:szCs w:val="32"/>
        </w:rPr>
      </w:pPr>
      <w:r>
        <w:rPr>
          <w:rFonts w:ascii="仿宋_GB2312" w:eastAsia="仿宋_GB2312" w:hAnsi="TimesNewRoman" w:cs="TimesNewRoman" w:hint="eastAsia"/>
          <w:bCs/>
          <w:sz w:val="36"/>
          <w:szCs w:val="32"/>
        </w:rPr>
        <w:t>2024年1月</w:t>
      </w:r>
    </w:p>
    <w:p w:rsidR="002B7282" w:rsidRDefault="00FC3B40">
      <w:pPr>
        <w:pStyle w:val="a4"/>
        <w:adjustRightInd w:val="0"/>
        <w:snapToGrid w:val="0"/>
        <w:spacing w:line="560" w:lineRule="exact"/>
        <w:jc w:val="center"/>
        <w:rPr>
          <w:rFonts w:ascii="方正小标宋_GBK" w:eastAsia="方正小标宋_GBK" w:hAnsi="TimesNewRoman" w:cs="TimesNewRoman"/>
          <w:bCs/>
          <w:sz w:val="44"/>
          <w:szCs w:val="44"/>
        </w:rPr>
      </w:pPr>
      <w:r>
        <w:rPr>
          <w:rFonts w:ascii="方正小标宋_GBK" w:eastAsia="方正小标宋_GBK" w:hAnsi="TimesNewRoman" w:cs="TimesNewRoman" w:hint="eastAsia"/>
          <w:bCs/>
          <w:sz w:val="44"/>
          <w:szCs w:val="44"/>
        </w:rPr>
        <w:lastRenderedPageBreak/>
        <w:t>目  录</w:t>
      </w:r>
    </w:p>
    <w:p w:rsidR="002B7282" w:rsidRDefault="002B7282">
      <w:pPr>
        <w:pStyle w:val="a4"/>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p>
    <w:p w:rsidR="00FC3B40" w:rsidRDefault="00FC3B40">
      <w:pPr>
        <w:pStyle w:val="a4"/>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p>
    <w:p w:rsidR="002B7282" w:rsidRDefault="00FC3B40">
      <w:pPr>
        <w:pStyle w:val="a4"/>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黑体" w:eastAsia="黑体" w:hAnsi="黑体" w:cs="TimesNewRoman"/>
          <w:sz w:val="32"/>
          <w:szCs w:val="32"/>
        </w:rPr>
        <w:t>第一部分 部门</w:t>
      </w:r>
      <w:r>
        <w:rPr>
          <w:rFonts w:ascii="黑体" w:eastAsia="黑体" w:hAnsi="黑体" w:cs="TimesNewRoman"/>
          <w:sz w:val="32"/>
          <w:szCs w:val="32"/>
          <w:u w:val="single"/>
        </w:rPr>
        <w:t>（单位）</w:t>
      </w:r>
      <w:r>
        <w:rPr>
          <w:rFonts w:ascii="黑体" w:eastAsia="黑体" w:hAnsi="黑体" w:cs="TimesNewRoman"/>
          <w:sz w:val="32"/>
          <w:szCs w:val="32"/>
        </w:rPr>
        <w:t>概况</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1.主要职责</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2.部门</w:t>
      </w:r>
      <w:r>
        <w:rPr>
          <w:rFonts w:ascii="仿宋_GB2312" w:eastAsia="仿宋_GB2312" w:hAnsi="TimesNewRoman" w:cs="TimesNewRoman" w:hint="eastAsia"/>
          <w:bCs/>
          <w:sz w:val="32"/>
          <w:szCs w:val="32"/>
          <w:u w:val="single"/>
        </w:rPr>
        <w:t>（单位）</w:t>
      </w:r>
      <w:r>
        <w:rPr>
          <w:rFonts w:ascii="仿宋_GB2312" w:eastAsia="仿宋_GB2312" w:hAnsi="TimesNewRoman" w:cs="TimesNewRoman" w:hint="eastAsia"/>
          <w:bCs/>
          <w:sz w:val="32"/>
          <w:szCs w:val="32"/>
        </w:rPr>
        <w:t>预算构成</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3.2024年度主要工作任务</w:t>
      </w:r>
    </w:p>
    <w:p w:rsidR="002B7282" w:rsidRDefault="00FC3B40">
      <w:pPr>
        <w:pStyle w:val="a4"/>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黑体" w:eastAsia="黑体" w:hAnsi="黑体" w:cs="TimesNewRoman"/>
          <w:sz w:val="32"/>
          <w:szCs w:val="32"/>
        </w:rPr>
        <w:t xml:space="preserve">第二部分 </w:t>
      </w:r>
      <w:r>
        <w:rPr>
          <w:rFonts w:ascii="黑体" w:eastAsia="黑体" w:hAnsi="黑体" w:cs="TimesNewRoman" w:hint="eastAsia"/>
          <w:sz w:val="32"/>
          <w:szCs w:val="32"/>
        </w:rPr>
        <w:t>2024</w:t>
      </w:r>
      <w:r>
        <w:rPr>
          <w:rFonts w:ascii="黑体" w:eastAsia="黑体" w:hAnsi="黑体" w:cs="TimesNewRoman"/>
          <w:sz w:val="32"/>
          <w:szCs w:val="32"/>
        </w:rPr>
        <w:t>年部门（单位）预算表</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w:t>
      </w:r>
      <w:r>
        <w:rPr>
          <w:rFonts w:ascii="仿宋_GB2312" w:eastAsia="仿宋_GB2312" w:hAnsi="TimesNewRoman" w:cs="TimesNewRoman" w:hint="eastAsia"/>
          <w:bCs/>
          <w:sz w:val="32"/>
          <w:szCs w:val="32"/>
        </w:rPr>
        <w:t>寿县总工会2024</w:t>
      </w:r>
      <w:r>
        <w:rPr>
          <w:rFonts w:ascii="仿宋_GB2312" w:eastAsia="仿宋_GB2312" w:hAnsi="TimesNewRoman" w:cs="TimesNewRoman"/>
          <w:bCs/>
          <w:sz w:val="32"/>
          <w:szCs w:val="32"/>
        </w:rPr>
        <w:t>年收支总表</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2.</w:t>
      </w:r>
      <w:r>
        <w:rPr>
          <w:rFonts w:ascii="仿宋_GB2312" w:eastAsia="仿宋_GB2312" w:hAnsi="TimesNewRoman" w:cs="TimesNewRoman" w:hint="eastAsia"/>
          <w:bCs/>
          <w:sz w:val="32"/>
          <w:szCs w:val="32"/>
        </w:rPr>
        <w:t>寿县总工会2024</w:t>
      </w:r>
      <w:r>
        <w:rPr>
          <w:rFonts w:ascii="仿宋_GB2312" w:eastAsia="仿宋_GB2312" w:hAnsi="TimesNewRoman" w:cs="TimesNewRoman"/>
          <w:bCs/>
          <w:sz w:val="32"/>
          <w:szCs w:val="32"/>
        </w:rPr>
        <w:t>年收入总表</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3.</w:t>
      </w:r>
      <w:r>
        <w:rPr>
          <w:rFonts w:ascii="仿宋_GB2312" w:eastAsia="仿宋_GB2312" w:hAnsi="TimesNewRoman" w:cs="TimesNewRoman" w:hint="eastAsia"/>
          <w:bCs/>
          <w:sz w:val="32"/>
          <w:szCs w:val="32"/>
        </w:rPr>
        <w:t>寿县总工会2024</w:t>
      </w:r>
      <w:r>
        <w:rPr>
          <w:rFonts w:ascii="仿宋_GB2312" w:eastAsia="仿宋_GB2312" w:hAnsi="TimesNewRoman" w:cs="TimesNewRoman"/>
          <w:bCs/>
          <w:sz w:val="32"/>
          <w:szCs w:val="32"/>
        </w:rPr>
        <w:t>年支出总表</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4.</w:t>
      </w:r>
      <w:r>
        <w:rPr>
          <w:rFonts w:ascii="仿宋_GB2312" w:eastAsia="仿宋_GB2312" w:hAnsi="TimesNewRoman" w:cs="TimesNewRoman" w:hint="eastAsia"/>
          <w:bCs/>
          <w:sz w:val="32"/>
          <w:szCs w:val="32"/>
        </w:rPr>
        <w:t>寿县总工会2024</w:t>
      </w:r>
      <w:r>
        <w:rPr>
          <w:rFonts w:ascii="仿宋_GB2312" w:eastAsia="仿宋_GB2312" w:hAnsi="TimesNewRoman" w:cs="TimesNewRoman"/>
          <w:bCs/>
          <w:sz w:val="32"/>
          <w:szCs w:val="32"/>
        </w:rPr>
        <w:t>年财政拨款收支总表</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5.</w:t>
      </w:r>
      <w:r>
        <w:rPr>
          <w:rFonts w:ascii="仿宋_GB2312" w:eastAsia="仿宋_GB2312" w:hAnsi="TimesNewRoman" w:cs="TimesNewRoman" w:hint="eastAsia"/>
          <w:bCs/>
          <w:sz w:val="32"/>
          <w:szCs w:val="32"/>
        </w:rPr>
        <w:t>寿县总工会2024</w:t>
      </w:r>
      <w:r>
        <w:rPr>
          <w:rFonts w:ascii="仿宋_GB2312" w:eastAsia="仿宋_GB2312" w:hAnsi="TimesNewRoman" w:cs="TimesNewRoman"/>
          <w:bCs/>
          <w:sz w:val="32"/>
          <w:szCs w:val="32"/>
        </w:rPr>
        <w:t>年一般公共预算支出表</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6.</w:t>
      </w:r>
      <w:r>
        <w:rPr>
          <w:rFonts w:ascii="仿宋_GB2312" w:eastAsia="仿宋_GB2312" w:hAnsi="TimesNewRoman" w:cs="TimesNewRoman" w:hint="eastAsia"/>
          <w:bCs/>
          <w:sz w:val="32"/>
          <w:szCs w:val="32"/>
        </w:rPr>
        <w:t>寿县总工会2024</w:t>
      </w:r>
      <w:r>
        <w:rPr>
          <w:rFonts w:ascii="仿宋_GB2312" w:eastAsia="仿宋_GB2312" w:hAnsi="TimesNewRoman" w:cs="TimesNewRoman"/>
          <w:bCs/>
          <w:sz w:val="32"/>
          <w:szCs w:val="32"/>
        </w:rPr>
        <w:t>年一般公共预算基本支出表</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7.</w:t>
      </w:r>
      <w:r>
        <w:rPr>
          <w:rFonts w:ascii="仿宋_GB2312" w:eastAsia="仿宋_GB2312" w:hAnsi="TimesNewRoman" w:cs="TimesNewRoman" w:hint="eastAsia"/>
          <w:bCs/>
          <w:sz w:val="32"/>
          <w:szCs w:val="32"/>
        </w:rPr>
        <w:t>寿县总工会2024</w:t>
      </w:r>
      <w:r>
        <w:rPr>
          <w:rFonts w:ascii="仿宋_GB2312" w:eastAsia="仿宋_GB2312" w:hAnsi="TimesNewRoman" w:cs="TimesNewRoman"/>
          <w:bCs/>
          <w:sz w:val="32"/>
          <w:szCs w:val="32"/>
        </w:rPr>
        <w:t>年政府性基金预算支出表</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8.</w:t>
      </w:r>
      <w:r>
        <w:rPr>
          <w:rFonts w:ascii="仿宋_GB2312" w:eastAsia="仿宋_GB2312" w:hAnsi="TimesNewRoman" w:cs="TimesNewRoman" w:hint="eastAsia"/>
          <w:bCs/>
          <w:sz w:val="32"/>
          <w:szCs w:val="32"/>
        </w:rPr>
        <w:t>寿县总工会2024</w:t>
      </w:r>
      <w:r>
        <w:rPr>
          <w:rFonts w:ascii="仿宋_GB2312" w:eastAsia="仿宋_GB2312" w:hAnsi="TimesNewRoman" w:cs="TimesNewRoman"/>
          <w:bCs/>
          <w:sz w:val="32"/>
          <w:szCs w:val="32"/>
        </w:rPr>
        <w:t>年国有资本经营预算支出表</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9.</w:t>
      </w:r>
      <w:r>
        <w:rPr>
          <w:rFonts w:ascii="仿宋_GB2312" w:eastAsia="仿宋_GB2312" w:hAnsi="TimesNewRoman" w:cs="TimesNewRoman" w:hint="eastAsia"/>
          <w:bCs/>
          <w:sz w:val="32"/>
          <w:szCs w:val="32"/>
        </w:rPr>
        <w:t>寿县总工会2024</w:t>
      </w:r>
      <w:r>
        <w:rPr>
          <w:rFonts w:ascii="仿宋_GB2312" w:eastAsia="仿宋_GB2312" w:hAnsi="TimesNewRoman" w:cs="TimesNewRoman"/>
          <w:bCs/>
          <w:sz w:val="32"/>
          <w:szCs w:val="32"/>
        </w:rPr>
        <w:t>年项目支出表</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10.</w:t>
      </w:r>
      <w:r>
        <w:rPr>
          <w:rFonts w:ascii="仿宋_GB2312" w:eastAsia="仿宋_GB2312" w:hAnsi="TimesNewRoman" w:cs="TimesNewRoman" w:hint="eastAsia"/>
          <w:bCs/>
          <w:sz w:val="32"/>
          <w:szCs w:val="32"/>
        </w:rPr>
        <w:t>寿县总工会2024</w:t>
      </w:r>
      <w:r>
        <w:rPr>
          <w:rFonts w:ascii="仿宋_GB2312" w:eastAsia="仿宋_GB2312" w:hAnsi="TimesNewRoman" w:cs="TimesNewRoman"/>
          <w:bCs/>
          <w:sz w:val="32"/>
          <w:szCs w:val="32"/>
        </w:rPr>
        <w:t>年政府采购支出表</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11.</w:t>
      </w:r>
      <w:r>
        <w:rPr>
          <w:rFonts w:ascii="仿宋_GB2312" w:eastAsia="仿宋_GB2312" w:hAnsi="TimesNewRoman" w:cs="TimesNewRoman" w:hint="eastAsia"/>
          <w:bCs/>
          <w:sz w:val="32"/>
          <w:szCs w:val="32"/>
        </w:rPr>
        <w:t>寿县总工会2024</w:t>
      </w:r>
      <w:r>
        <w:rPr>
          <w:rFonts w:ascii="仿宋_GB2312" w:eastAsia="仿宋_GB2312" w:hAnsi="TimesNewRoman" w:cs="TimesNewRoman"/>
          <w:bCs/>
          <w:sz w:val="32"/>
          <w:szCs w:val="32"/>
        </w:rPr>
        <w:t>年政府购买服务支出表</w:t>
      </w:r>
    </w:p>
    <w:p w:rsidR="002B7282" w:rsidRDefault="00FC3B40">
      <w:pPr>
        <w:pStyle w:val="a4"/>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黑体" w:eastAsia="黑体" w:hAnsi="黑体" w:cs="TimesNewRoman"/>
          <w:sz w:val="32"/>
          <w:szCs w:val="32"/>
        </w:rPr>
        <w:t xml:space="preserve">第三部分 </w:t>
      </w:r>
      <w:r>
        <w:rPr>
          <w:rFonts w:ascii="黑体" w:eastAsia="黑体" w:hAnsi="黑体" w:cs="TimesNewRoman" w:hint="eastAsia"/>
          <w:sz w:val="32"/>
          <w:szCs w:val="32"/>
        </w:rPr>
        <w:t>2024</w:t>
      </w:r>
      <w:r>
        <w:rPr>
          <w:rFonts w:ascii="黑体" w:eastAsia="黑体" w:hAnsi="黑体" w:cs="TimesNewRoman"/>
          <w:sz w:val="32"/>
          <w:szCs w:val="32"/>
        </w:rPr>
        <w:t>年部门（单位）预算情况说明</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年收支总表的说明</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2.关于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年收入总表的说明</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lastRenderedPageBreak/>
        <w:t>3.关于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年支出总表的说明</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4.关于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年财政拨款收支总表的说明</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5.关于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年一般公共预算支出表的说明</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6.关于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年一般公共预算基本支出表的说明</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7.关于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年政府性基金预算支出表的说明</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8.关于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年国有资本经营预算支出表的说明</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9.关于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年项目支出表的说明</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10.关于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年政府采购支出表的说明</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11.关于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年政府购买服务支出表的说明</w:t>
      </w:r>
    </w:p>
    <w:p w:rsidR="002B7282" w:rsidRDefault="00FC3B40">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12.其他重要事项情况说明</w:t>
      </w:r>
    </w:p>
    <w:p w:rsidR="002B7282" w:rsidRDefault="00FC3B40">
      <w:pPr>
        <w:pStyle w:val="a4"/>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黑体" w:eastAsia="黑体" w:hAnsi="黑体" w:cs="TimesNewRoman"/>
          <w:sz w:val="32"/>
          <w:szCs w:val="32"/>
        </w:rPr>
        <w:t>第四部分 名词解释</w:t>
      </w:r>
    </w:p>
    <w:p w:rsidR="002B7282" w:rsidRDefault="002B7282">
      <w:pPr>
        <w:pStyle w:val="a4"/>
        <w:topLinePunct/>
        <w:adjustRightInd w:val="0"/>
        <w:snapToGrid w:val="0"/>
        <w:spacing w:beforeAutospacing="0" w:afterAutospacing="0" w:line="560" w:lineRule="exact"/>
        <w:ind w:firstLineChars="200" w:firstLine="640"/>
        <w:jc w:val="both"/>
        <w:rPr>
          <w:rFonts w:ascii="TimesNewRoman" w:eastAsia="仿宋_GB2312" w:hAnsi="TimesNewRoman" w:cs="TimesNewRoman"/>
          <w:b/>
          <w:sz w:val="32"/>
          <w:szCs w:val="32"/>
        </w:rPr>
      </w:pPr>
    </w:p>
    <w:p w:rsidR="002B7282" w:rsidRDefault="002B7282">
      <w:pPr>
        <w:pStyle w:val="a4"/>
        <w:topLinePunct/>
        <w:adjustRightInd w:val="0"/>
        <w:snapToGrid w:val="0"/>
        <w:spacing w:beforeAutospacing="0" w:afterAutospacing="0" w:line="560" w:lineRule="exact"/>
        <w:ind w:firstLineChars="200" w:firstLine="640"/>
        <w:jc w:val="both"/>
        <w:rPr>
          <w:rFonts w:ascii="TimesNewRoman" w:eastAsia="仿宋_GB2312" w:hAnsi="TimesNewRoman" w:cs="TimesNewRoman"/>
          <w:b/>
          <w:sz w:val="32"/>
          <w:szCs w:val="32"/>
        </w:rPr>
      </w:pPr>
    </w:p>
    <w:p w:rsidR="002B7282" w:rsidRDefault="002B7282">
      <w:pPr>
        <w:pStyle w:val="a4"/>
        <w:topLinePunct/>
        <w:adjustRightInd w:val="0"/>
        <w:snapToGrid w:val="0"/>
        <w:spacing w:beforeAutospacing="0" w:afterAutospacing="0" w:line="560" w:lineRule="exact"/>
        <w:ind w:firstLineChars="200" w:firstLine="640"/>
        <w:jc w:val="both"/>
        <w:rPr>
          <w:rFonts w:ascii="TimesNewRoman" w:eastAsia="仿宋_GB2312" w:hAnsi="TimesNewRoman" w:cs="TimesNewRoman"/>
          <w:b/>
          <w:sz w:val="32"/>
          <w:szCs w:val="32"/>
        </w:rPr>
      </w:pPr>
    </w:p>
    <w:p w:rsidR="002B7282" w:rsidRDefault="002B7282">
      <w:pPr>
        <w:pStyle w:val="a4"/>
        <w:topLinePunct/>
        <w:adjustRightInd w:val="0"/>
        <w:snapToGrid w:val="0"/>
        <w:spacing w:beforeAutospacing="0" w:afterAutospacing="0" w:line="560" w:lineRule="exact"/>
        <w:ind w:firstLineChars="200" w:firstLine="640"/>
        <w:jc w:val="both"/>
        <w:rPr>
          <w:rFonts w:ascii="TimesNewRoman" w:eastAsia="仿宋_GB2312" w:hAnsi="TimesNewRoman" w:cs="TimesNewRoman"/>
          <w:b/>
          <w:sz w:val="32"/>
          <w:szCs w:val="32"/>
        </w:rPr>
      </w:pPr>
    </w:p>
    <w:p w:rsidR="002B7282" w:rsidRDefault="002B7282">
      <w:pPr>
        <w:pStyle w:val="a4"/>
        <w:topLinePunct/>
        <w:adjustRightInd w:val="0"/>
        <w:snapToGrid w:val="0"/>
        <w:spacing w:beforeAutospacing="0" w:afterAutospacing="0" w:line="560" w:lineRule="exact"/>
        <w:ind w:firstLineChars="200" w:firstLine="640"/>
        <w:jc w:val="both"/>
        <w:rPr>
          <w:rFonts w:ascii="TimesNewRoman" w:eastAsia="仿宋_GB2312" w:hAnsi="TimesNewRoman" w:cs="TimesNewRoman"/>
          <w:b/>
          <w:sz w:val="32"/>
          <w:szCs w:val="32"/>
        </w:rPr>
      </w:pPr>
    </w:p>
    <w:p w:rsidR="002B7282" w:rsidRDefault="002B7282">
      <w:pPr>
        <w:pStyle w:val="a4"/>
        <w:topLinePunct/>
        <w:adjustRightInd w:val="0"/>
        <w:snapToGrid w:val="0"/>
        <w:spacing w:beforeAutospacing="0" w:afterAutospacing="0" w:line="560" w:lineRule="exact"/>
        <w:ind w:firstLineChars="200" w:firstLine="640"/>
        <w:jc w:val="both"/>
        <w:rPr>
          <w:rFonts w:ascii="TimesNewRoman" w:eastAsia="仿宋_GB2312" w:hAnsi="TimesNewRoman" w:cs="TimesNewRoman"/>
          <w:b/>
          <w:sz w:val="32"/>
          <w:szCs w:val="32"/>
        </w:rPr>
      </w:pPr>
    </w:p>
    <w:p w:rsidR="002B7282" w:rsidRDefault="002B7282">
      <w:pPr>
        <w:pStyle w:val="a4"/>
        <w:topLinePunct/>
        <w:adjustRightInd w:val="0"/>
        <w:snapToGrid w:val="0"/>
        <w:spacing w:beforeAutospacing="0" w:afterAutospacing="0" w:line="560" w:lineRule="exact"/>
        <w:ind w:firstLineChars="200" w:firstLine="640"/>
        <w:jc w:val="both"/>
        <w:rPr>
          <w:rFonts w:ascii="TimesNewRoman" w:eastAsia="仿宋_GB2312" w:hAnsi="TimesNewRoman" w:cs="TimesNewRoman"/>
          <w:b/>
          <w:sz w:val="32"/>
          <w:szCs w:val="32"/>
        </w:rPr>
      </w:pPr>
    </w:p>
    <w:p w:rsidR="002B7282" w:rsidRDefault="002B7282">
      <w:pPr>
        <w:pStyle w:val="a4"/>
        <w:topLinePunct/>
        <w:adjustRightInd w:val="0"/>
        <w:snapToGrid w:val="0"/>
        <w:spacing w:beforeAutospacing="0" w:afterAutospacing="0" w:line="560" w:lineRule="exact"/>
        <w:ind w:firstLine="200"/>
        <w:jc w:val="both"/>
        <w:rPr>
          <w:rFonts w:ascii="TimesNewRoman" w:eastAsia="黑体" w:hAnsi="TimesNewRoman" w:cs="TimesNewRoman"/>
          <w:bCs/>
          <w:sz w:val="36"/>
          <w:szCs w:val="36"/>
        </w:rPr>
      </w:pPr>
    </w:p>
    <w:p w:rsidR="002B7282" w:rsidRDefault="002B7282">
      <w:pPr>
        <w:pStyle w:val="a4"/>
        <w:topLinePunct/>
        <w:adjustRightInd w:val="0"/>
        <w:snapToGrid w:val="0"/>
        <w:spacing w:beforeAutospacing="0" w:afterAutospacing="0" w:line="560" w:lineRule="exact"/>
        <w:ind w:firstLine="200"/>
        <w:jc w:val="both"/>
        <w:rPr>
          <w:rFonts w:ascii="TimesNewRoman" w:eastAsia="黑体" w:hAnsi="TimesNewRoman" w:cs="TimesNewRoman"/>
          <w:bCs/>
          <w:sz w:val="36"/>
          <w:szCs w:val="36"/>
        </w:rPr>
      </w:pPr>
    </w:p>
    <w:p w:rsidR="002B7282" w:rsidRDefault="00FC3B40">
      <w:pPr>
        <w:pStyle w:val="a4"/>
        <w:topLinePunct/>
        <w:adjustRightInd w:val="0"/>
        <w:snapToGrid w:val="0"/>
        <w:spacing w:beforeAutospacing="0" w:afterAutospacing="0" w:line="560" w:lineRule="exact"/>
        <w:jc w:val="center"/>
        <w:rPr>
          <w:rFonts w:ascii="TimesNewRoman" w:eastAsia="黑体" w:hAnsi="TimesNewRoman" w:cs="TimesNewRoman"/>
          <w:bCs/>
          <w:sz w:val="36"/>
          <w:szCs w:val="36"/>
        </w:rPr>
      </w:pPr>
      <w:r>
        <w:rPr>
          <w:rFonts w:ascii="TimesNewRoman" w:eastAsia="黑体" w:hAnsi="TimesNewRoman" w:cs="TimesNewRoman"/>
          <w:bCs/>
          <w:sz w:val="36"/>
          <w:szCs w:val="36"/>
        </w:rPr>
        <w:t>第一部分</w:t>
      </w:r>
      <w:r>
        <w:rPr>
          <w:rFonts w:ascii="TimesNewRoman" w:eastAsia="黑体" w:hAnsi="TimesNewRoman" w:cs="TimesNewRoman"/>
          <w:bCs/>
          <w:sz w:val="36"/>
          <w:szCs w:val="36"/>
        </w:rPr>
        <w:t xml:space="preserve"> </w:t>
      </w:r>
      <w:r>
        <w:rPr>
          <w:rFonts w:ascii="TimesNewRoman" w:eastAsia="黑体" w:hAnsi="TimesNewRoman" w:cs="TimesNewRoman"/>
          <w:bCs/>
          <w:sz w:val="36"/>
          <w:szCs w:val="36"/>
        </w:rPr>
        <w:t>部门</w:t>
      </w:r>
      <w:r>
        <w:rPr>
          <w:rFonts w:ascii="TimesNewRoman" w:eastAsia="黑体" w:hAnsi="TimesNewRoman" w:cs="TimesNewRoman"/>
          <w:bCs/>
          <w:sz w:val="36"/>
          <w:szCs w:val="36"/>
          <w:u w:val="single"/>
        </w:rPr>
        <w:t>（单位）</w:t>
      </w:r>
      <w:r>
        <w:rPr>
          <w:rFonts w:ascii="TimesNewRoman" w:eastAsia="黑体" w:hAnsi="TimesNewRoman" w:cs="TimesNewRoman"/>
          <w:bCs/>
          <w:sz w:val="36"/>
          <w:szCs w:val="36"/>
        </w:rPr>
        <w:t>概况</w:t>
      </w:r>
    </w:p>
    <w:p w:rsidR="002B7282" w:rsidRDefault="002B7282">
      <w:pPr>
        <w:pStyle w:val="a4"/>
        <w:topLinePunct/>
        <w:adjustRightInd w:val="0"/>
        <w:snapToGrid w:val="0"/>
        <w:spacing w:beforeAutospacing="0" w:afterAutospacing="0" w:line="560" w:lineRule="exact"/>
        <w:ind w:firstLineChars="196" w:firstLine="627"/>
        <w:jc w:val="both"/>
        <w:rPr>
          <w:rFonts w:ascii="TimesNewRoman" w:eastAsia="黑体" w:hAnsi="TimesNewRoman" w:cs="TimesNewRoman"/>
          <w:bCs/>
          <w:sz w:val="32"/>
          <w:szCs w:val="32"/>
        </w:rPr>
      </w:pPr>
    </w:p>
    <w:p w:rsidR="002B7282" w:rsidRDefault="00FC3B40">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bCs/>
          <w:sz w:val="32"/>
          <w:szCs w:val="32"/>
        </w:rPr>
      </w:pPr>
      <w:r>
        <w:rPr>
          <w:rFonts w:ascii="楷体_GB2312" w:eastAsia="楷体_GB2312" w:hAnsi="TimesNewRoman" w:cs="TimesNewRoman" w:hint="eastAsia"/>
          <w:b/>
          <w:bCs/>
          <w:sz w:val="32"/>
          <w:szCs w:val="32"/>
        </w:rPr>
        <w:lastRenderedPageBreak/>
        <w:t>一、主要职责</w:t>
      </w:r>
    </w:p>
    <w:p w:rsidR="00FC3B40" w:rsidRPr="00C11E21" w:rsidRDefault="00FC3B40" w:rsidP="00FC3B40">
      <w:pPr>
        <w:pStyle w:val="a4"/>
        <w:adjustRightInd w:val="0"/>
        <w:snapToGrid w:val="0"/>
        <w:spacing w:beforeAutospacing="0" w:afterAutospacing="0" w:line="600" w:lineRule="exact"/>
        <w:ind w:firstLineChars="196" w:firstLine="627"/>
        <w:jc w:val="both"/>
        <w:rPr>
          <w:rFonts w:ascii="仿宋_GB2312" w:eastAsia="仿宋_GB2312" w:hAnsi="黑体"/>
          <w:b/>
          <w:bCs/>
          <w:sz w:val="30"/>
          <w:szCs w:val="30"/>
        </w:rPr>
      </w:pPr>
      <w:r>
        <w:rPr>
          <w:rFonts w:ascii="TimesNewRoman" w:eastAsia="仿宋_GB2312" w:hAnsi="TimesNewRoman" w:cs="TimesNewRoman"/>
          <w:bCs/>
          <w:sz w:val="32"/>
          <w:szCs w:val="32"/>
        </w:rPr>
        <w:t>（一）</w:t>
      </w:r>
      <w:r w:rsidRPr="00C11E21">
        <w:rPr>
          <w:rFonts w:ascii="仿宋_GB2312" w:eastAsia="仿宋_GB2312" w:hAnsi="黑体" w:hint="eastAsia"/>
          <w:b/>
          <w:bCs/>
          <w:sz w:val="30"/>
          <w:szCs w:val="30"/>
        </w:rPr>
        <w:t>《中华人民共和国工会法》规定：维护职工合法权益是工会的基本职能。中国工会在维护职工合法权益的同时，还要积极动员和组织职工参加建设和改革，完成经济和社会发展任务，代表和组织职工参与国家和社会事务管理，参与企业、事业和机关的民主管理；教育职工不断提高思想道德素质和科学文化素质，建设有、有理想、有道德、有文化、有纪律的职工队伍。综合概括为：维护职能、建设职能、参与职能、教育职能。</w:t>
      </w:r>
    </w:p>
    <w:p w:rsidR="00FC3B40" w:rsidRPr="00C11E21" w:rsidRDefault="00FC3B40" w:rsidP="00FC3B40">
      <w:pPr>
        <w:pStyle w:val="a4"/>
        <w:adjustRightInd w:val="0"/>
        <w:snapToGrid w:val="0"/>
        <w:spacing w:beforeAutospacing="0" w:afterAutospacing="0" w:line="600" w:lineRule="exact"/>
        <w:ind w:firstLineChars="196" w:firstLine="588"/>
        <w:jc w:val="both"/>
        <w:rPr>
          <w:rFonts w:ascii="仿宋_GB2312" w:eastAsia="仿宋_GB2312" w:hAnsi="黑体"/>
          <w:b/>
          <w:bCs/>
          <w:sz w:val="30"/>
          <w:szCs w:val="30"/>
        </w:rPr>
      </w:pPr>
      <w:r w:rsidRPr="00C11E21">
        <w:rPr>
          <w:rFonts w:ascii="仿宋_GB2312" w:eastAsia="仿宋_GB2312" w:hAnsi="黑体" w:hint="eastAsia"/>
          <w:b/>
          <w:bCs/>
          <w:sz w:val="30"/>
          <w:szCs w:val="30"/>
        </w:rPr>
        <w:t>（二）通过平等协商和集体合同制度，协调劳动关系，维护企业职工劳动权益。</w:t>
      </w:r>
    </w:p>
    <w:p w:rsidR="00FC3B40" w:rsidRPr="00C11E21" w:rsidRDefault="00FC3B40" w:rsidP="00FC3B40">
      <w:pPr>
        <w:pStyle w:val="a4"/>
        <w:adjustRightInd w:val="0"/>
        <w:snapToGrid w:val="0"/>
        <w:spacing w:beforeAutospacing="0" w:afterAutospacing="0" w:line="600" w:lineRule="exact"/>
        <w:ind w:firstLineChars="196" w:firstLine="588"/>
        <w:jc w:val="both"/>
        <w:rPr>
          <w:rFonts w:ascii="仿宋_GB2312" w:eastAsia="仿宋_GB2312" w:hAnsi="黑体"/>
          <w:b/>
          <w:bCs/>
          <w:sz w:val="30"/>
          <w:szCs w:val="30"/>
        </w:rPr>
      </w:pPr>
      <w:r w:rsidRPr="00C11E21">
        <w:rPr>
          <w:rFonts w:ascii="仿宋_GB2312" w:eastAsia="仿宋_GB2312" w:hAnsi="黑体" w:hint="eastAsia"/>
          <w:b/>
          <w:bCs/>
          <w:sz w:val="30"/>
          <w:szCs w:val="30"/>
        </w:rPr>
        <w:t>（三）5个（3部2室）内设职能部室，即办公室、劳动和权益保障部、组宣和网络工作部、财务和资产管理部、经费审查委员会办公室。</w:t>
      </w:r>
    </w:p>
    <w:p w:rsidR="00FC3B40" w:rsidRPr="003F369E" w:rsidRDefault="00FC3B40" w:rsidP="00FC3B40">
      <w:pPr>
        <w:pStyle w:val="a4"/>
        <w:adjustRightInd w:val="0"/>
        <w:snapToGrid w:val="0"/>
        <w:spacing w:beforeAutospacing="0" w:afterAutospacing="0" w:line="360" w:lineRule="auto"/>
        <w:ind w:firstLineChars="196" w:firstLine="588"/>
        <w:jc w:val="both"/>
        <w:rPr>
          <w:rFonts w:ascii="仿宋_GB2312" w:eastAsia="仿宋_GB2312" w:hAnsi="黑体"/>
          <w:bCs/>
          <w:sz w:val="32"/>
          <w:szCs w:val="32"/>
        </w:rPr>
      </w:pPr>
      <w:r w:rsidRPr="00C11E21">
        <w:rPr>
          <w:rFonts w:ascii="仿宋_GB2312" w:eastAsia="仿宋_GB2312" w:hAnsi="黑体" w:hint="eastAsia"/>
          <w:b/>
          <w:bCs/>
          <w:sz w:val="30"/>
          <w:szCs w:val="30"/>
        </w:rPr>
        <w:t>（四）促进社会和谐，以创建劳动关系和谐企业为手段，大力发展和谐劳动关系，维护职工队伍和社会稳定；推动共建共享，以劳动就业、收入分配、社会保障和劳动安全卫生为重点，健全完善维权机制，不断增强维权实效；加强民主管理和基层民主建设，以职代会为基本制度，扩大有序参与，维护职工民主政治权利；激发组织活力，以加强基层工会建设国着力点，提高领导机关服务基层、</w:t>
      </w:r>
      <w:r w:rsidRPr="00C11E21">
        <w:rPr>
          <w:rFonts w:ascii="仿宋_GB2312" w:eastAsia="仿宋_GB2312" w:hAnsi="黑体" w:hint="eastAsia"/>
          <w:b/>
          <w:bCs/>
          <w:sz w:val="30"/>
          <w:szCs w:val="30"/>
        </w:rPr>
        <w:lastRenderedPageBreak/>
        <w:t>服务职工的水平，增强工会组织吸引力、凝聚力。</w:t>
      </w:r>
    </w:p>
    <w:p w:rsidR="002B7282" w:rsidRDefault="00FC3B40">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bCs/>
          <w:sz w:val="32"/>
          <w:szCs w:val="32"/>
        </w:rPr>
      </w:pPr>
      <w:r>
        <w:rPr>
          <w:rFonts w:ascii="楷体_GB2312" w:eastAsia="楷体_GB2312" w:hAnsi="TimesNewRoman" w:cs="TimesNewRoman" w:hint="eastAsia"/>
          <w:b/>
          <w:bCs/>
          <w:sz w:val="32"/>
          <w:szCs w:val="32"/>
        </w:rPr>
        <w:t>二、</w:t>
      </w:r>
      <w:r>
        <w:rPr>
          <w:rFonts w:ascii="楷体_GB2312" w:eastAsia="楷体_GB2312" w:hAnsi="TimesNewRoman" w:cs="TimesNewRoman"/>
          <w:b/>
          <w:bCs/>
          <w:sz w:val="32"/>
          <w:szCs w:val="32"/>
        </w:rPr>
        <w:t>部门（单位）预算构成</w:t>
      </w:r>
    </w:p>
    <w:p w:rsidR="002B7282" w:rsidRPr="00FC3B40" w:rsidRDefault="00FC3B40" w:rsidP="00FC3B40">
      <w:pPr>
        <w:pStyle w:val="a4"/>
        <w:adjustRightInd w:val="0"/>
        <w:snapToGrid w:val="0"/>
        <w:spacing w:beforeAutospacing="0" w:afterAutospacing="0" w:line="360" w:lineRule="auto"/>
        <w:ind w:firstLineChars="196" w:firstLine="627"/>
        <w:jc w:val="both"/>
        <w:rPr>
          <w:rFonts w:ascii="仿宋_GB2312" w:eastAsia="仿宋_GB2312" w:hAnsi="仿宋"/>
          <w:sz w:val="32"/>
          <w:szCs w:val="32"/>
        </w:rPr>
      </w:pPr>
      <w:r w:rsidRPr="003F369E">
        <w:rPr>
          <w:rFonts w:ascii="仿宋_GB2312" w:eastAsia="仿宋_GB2312" w:hAnsi="仿宋" w:hint="eastAsia"/>
          <w:sz w:val="32"/>
          <w:szCs w:val="32"/>
        </w:rPr>
        <w:t>从预算单位构成看，</w:t>
      </w:r>
      <w:r w:rsidRPr="003F369E">
        <w:rPr>
          <w:rFonts w:ascii="仿宋_GB2312" w:eastAsia="仿宋_GB2312" w:hAnsi="仿宋" w:cs="仿宋" w:hint="eastAsia"/>
          <w:bCs/>
          <w:sz w:val="32"/>
          <w:szCs w:val="32"/>
        </w:rPr>
        <w:t>寿县</w:t>
      </w:r>
      <w:r>
        <w:rPr>
          <w:rFonts w:ascii="仿宋_GB2312" w:eastAsia="仿宋_GB2312" w:hAnsi="仿宋" w:cs="仿宋" w:hint="eastAsia"/>
          <w:bCs/>
          <w:sz w:val="32"/>
          <w:szCs w:val="32"/>
        </w:rPr>
        <w:t>总工会</w:t>
      </w:r>
      <w:r>
        <w:rPr>
          <w:rFonts w:ascii="仿宋_GB2312" w:eastAsia="仿宋_GB2312" w:hAnsi="仿宋" w:hint="eastAsia"/>
          <w:sz w:val="32"/>
          <w:szCs w:val="32"/>
        </w:rPr>
        <w:t>2023</w:t>
      </w:r>
      <w:r w:rsidRPr="003F369E">
        <w:rPr>
          <w:rFonts w:ascii="仿宋_GB2312" w:eastAsia="仿宋_GB2312" w:hAnsi="仿宋" w:hint="eastAsia"/>
          <w:sz w:val="32"/>
          <w:szCs w:val="32"/>
        </w:rPr>
        <w:t>年度部门预算</w:t>
      </w:r>
      <w:r w:rsidR="00CC0508">
        <w:rPr>
          <w:rFonts w:ascii="仿宋_GB2312" w:eastAsia="仿宋_GB2312" w:hAnsi="仿宋" w:hint="eastAsia"/>
          <w:sz w:val="32"/>
          <w:szCs w:val="32"/>
        </w:rPr>
        <w:t>仅</w:t>
      </w:r>
      <w:r w:rsidRPr="003F369E">
        <w:rPr>
          <w:rFonts w:ascii="仿宋_GB2312" w:eastAsia="仿宋_GB2312" w:hAnsi="仿宋" w:hint="eastAsia"/>
          <w:sz w:val="32"/>
          <w:szCs w:val="32"/>
        </w:rPr>
        <w:t>包括本级预算</w:t>
      </w:r>
      <w:r>
        <w:rPr>
          <w:rFonts w:ascii="仿宋_GB2312" w:eastAsia="仿宋_GB2312" w:hAnsi="仿宋" w:hint="eastAsia"/>
          <w:sz w:val="32"/>
          <w:szCs w:val="32"/>
        </w:rPr>
        <w:t>，无其他下属单位，</w:t>
      </w:r>
      <w:r w:rsidRPr="003F369E">
        <w:rPr>
          <w:rFonts w:ascii="仿宋_GB2312" w:eastAsia="仿宋_GB2312" w:hAnsi="仿宋" w:hint="eastAsia"/>
          <w:sz w:val="32"/>
          <w:szCs w:val="32"/>
        </w:rPr>
        <w:t>具体情况见下表。</w:t>
      </w:r>
    </w:p>
    <w:tbl>
      <w:tblPr>
        <w:tblW w:w="9108" w:type="dxa"/>
        <w:tblInd w:w="108" w:type="dxa"/>
        <w:tblLayout w:type="fixed"/>
        <w:tblCellMar>
          <w:left w:w="0" w:type="dxa"/>
          <w:right w:w="0" w:type="dxa"/>
        </w:tblCellMar>
        <w:tblLook w:val="04A0"/>
      </w:tblPr>
      <w:tblGrid>
        <w:gridCol w:w="911"/>
        <w:gridCol w:w="3643"/>
        <w:gridCol w:w="4554"/>
      </w:tblGrid>
      <w:tr w:rsidR="002B7282">
        <w:trPr>
          <w:trHeight w:val="400"/>
        </w:trPr>
        <w:tc>
          <w:tcPr>
            <w:tcW w:w="911" w:type="dxa"/>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tcPr>
          <w:p w:rsidR="002B7282" w:rsidRDefault="00FC3B40">
            <w:pPr>
              <w:adjustRightInd w:val="0"/>
              <w:snapToGrid w:val="0"/>
              <w:spacing w:line="320" w:lineRule="exact"/>
              <w:jc w:val="center"/>
              <w:rPr>
                <w:rFonts w:ascii="TimesNewRoman" w:hAnsi="TimesNewRoman" w:cs="TimesNewRoman"/>
                <w:szCs w:val="21"/>
              </w:rPr>
            </w:pPr>
            <w:r>
              <w:rPr>
                <w:rFonts w:ascii="TimesNewRoman" w:hAnsi="TimesNewRoman" w:cs="TimesNewRoman"/>
                <w:szCs w:val="21"/>
              </w:rPr>
              <w:t>序号</w:t>
            </w:r>
          </w:p>
        </w:tc>
        <w:tc>
          <w:tcPr>
            <w:tcW w:w="3643"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2B7282" w:rsidRDefault="00FC3B40">
            <w:pPr>
              <w:adjustRightInd w:val="0"/>
              <w:snapToGrid w:val="0"/>
              <w:spacing w:line="320" w:lineRule="exact"/>
              <w:jc w:val="center"/>
              <w:rPr>
                <w:rFonts w:ascii="TimesNewRoman" w:hAnsi="TimesNewRoman" w:cs="TimesNewRoman"/>
                <w:szCs w:val="21"/>
              </w:rPr>
            </w:pPr>
            <w:r>
              <w:rPr>
                <w:rFonts w:ascii="TimesNewRoman" w:hAnsi="TimesNewRoman" w:cs="TimesNewRoman"/>
                <w:szCs w:val="21"/>
              </w:rPr>
              <w:t>单位名称</w:t>
            </w:r>
          </w:p>
        </w:tc>
        <w:tc>
          <w:tcPr>
            <w:tcW w:w="4554" w:type="dxa"/>
            <w:tcBorders>
              <w:top w:val="single" w:sz="8" w:space="0" w:color="auto"/>
              <w:left w:val="nil"/>
              <w:bottom w:val="single" w:sz="8" w:space="0" w:color="auto"/>
              <w:right w:val="single" w:sz="8" w:space="0" w:color="auto"/>
            </w:tcBorders>
            <w:shd w:val="clear" w:color="auto" w:fill="FFFFFF"/>
            <w:noWrap/>
            <w:vAlign w:val="center"/>
          </w:tcPr>
          <w:p w:rsidR="002B7282" w:rsidRDefault="00FC3B40">
            <w:pPr>
              <w:adjustRightInd w:val="0"/>
              <w:snapToGrid w:val="0"/>
              <w:spacing w:line="320" w:lineRule="exact"/>
              <w:jc w:val="center"/>
              <w:rPr>
                <w:rFonts w:ascii="TimesNewRoman" w:hAnsi="TimesNewRoman" w:cs="TimesNewRoman"/>
                <w:szCs w:val="21"/>
              </w:rPr>
            </w:pPr>
            <w:r>
              <w:rPr>
                <w:rFonts w:ascii="TimesNewRoman" w:hAnsi="TimesNewRoman" w:cs="TimesNewRoman"/>
                <w:szCs w:val="21"/>
              </w:rPr>
              <w:t>单位性质</w:t>
            </w:r>
          </w:p>
        </w:tc>
      </w:tr>
      <w:tr w:rsidR="002B7282">
        <w:trPr>
          <w:trHeight w:val="400"/>
        </w:trPr>
        <w:tc>
          <w:tcPr>
            <w:tcW w:w="911"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tcPr>
          <w:p w:rsidR="002B7282" w:rsidRDefault="00FC3B40">
            <w:pPr>
              <w:adjustRightInd w:val="0"/>
              <w:snapToGrid w:val="0"/>
              <w:spacing w:line="320" w:lineRule="exact"/>
              <w:jc w:val="center"/>
              <w:rPr>
                <w:rFonts w:ascii="TimesNewRoman" w:hAnsi="TimesNewRoman" w:cs="TimesNewRoman"/>
                <w:szCs w:val="21"/>
              </w:rPr>
            </w:pPr>
            <w:r>
              <w:rPr>
                <w:rFonts w:ascii="TimesNewRoman" w:hAnsi="TimesNewRoman" w:cs="TimesNewRoman"/>
                <w:szCs w:val="21"/>
              </w:rPr>
              <w:t>1</w:t>
            </w:r>
          </w:p>
        </w:tc>
        <w:tc>
          <w:tcPr>
            <w:tcW w:w="364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2B7282" w:rsidRDefault="00FC3B40" w:rsidP="00FC3B40">
            <w:pPr>
              <w:adjustRightInd w:val="0"/>
              <w:snapToGrid w:val="0"/>
              <w:spacing w:line="320" w:lineRule="exact"/>
              <w:jc w:val="center"/>
              <w:rPr>
                <w:rFonts w:ascii="TimesNewRoman" w:hAnsi="TimesNewRoman" w:cs="TimesNewRoman"/>
                <w:szCs w:val="21"/>
                <w:u w:val="single"/>
              </w:rPr>
            </w:pPr>
            <w:r>
              <w:rPr>
                <w:rFonts w:ascii="TimesNewRoman" w:hAnsi="TimesNewRoman" w:cs="TimesNewRoman" w:hint="eastAsia"/>
                <w:bCs/>
                <w:szCs w:val="21"/>
              </w:rPr>
              <w:t>寿县总工会</w:t>
            </w:r>
            <w:r>
              <w:rPr>
                <w:rFonts w:ascii="TimesNewRoman" w:hAnsi="TimesNewRoman" w:cs="TimesNewRoman"/>
                <w:bCs/>
                <w:szCs w:val="21"/>
              </w:rPr>
              <w:t>本级</w:t>
            </w:r>
          </w:p>
        </w:tc>
        <w:tc>
          <w:tcPr>
            <w:tcW w:w="4554" w:type="dxa"/>
            <w:tcBorders>
              <w:top w:val="nil"/>
              <w:left w:val="nil"/>
              <w:bottom w:val="single" w:sz="8" w:space="0" w:color="auto"/>
              <w:right w:val="single" w:sz="8" w:space="0" w:color="auto"/>
            </w:tcBorders>
            <w:shd w:val="clear" w:color="auto" w:fill="FFFFFF"/>
            <w:noWrap/>
            <w:vAlign w:val="center"/>
          </w:tcPr>
          <w:p w:rsidR="002B7282" w:rsidRDefault="00FC3B40">
            <w:pPr>
              <w:adjustRightInd w:val="0"/>
              <w:snapToGrid w:val="0"/>
              <w:spacing w:line="320" w:lineRule="exact"/>
              <w:jc w:val="center"/>
              <w:rPr>
                <w:rFonts w:ascii="TimesNewRoman" w:hAnsi="TimesNewRoman" w:cs="TimesNewRoman"/>
                <w:szCs w:val="21"/>
                <w:u w:val="single"/>
              </w:rPr>
            </w:pPr>
            <w:r>
              <w:rPr>
                <w:rFonts w:ascii="TimesNewRoman" w:hAnsi="TimesNewRoman" w:cs="TimesNewRoman"/>
                <w:bCs/>
                <w:szCs w:val="21"/>
              </w:rPr>
              <w:t>行政单位</w:t>
            </w:r>
          </w:p>
        </w:tc>
      </w:tr>
      <w:tr w:rsidR="002B7282">
        <w:trPr>
          <w:trHeight w:val="400"/>
        </w:trPr>
        <w:tc>
          <w:tcPr>
            <w:tcW w:w="911"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tcPr>
          <w:p w:rsidR="002B7282" w:rsidRDefault="00FC3B40">
            <w:pPr>
              <w:adjustRightInd w:val="0"/>
              <w:snapToGrid w:val="0"/>
              <w:spacing w:line="320" w:lineRule="exact"/>
              <w:jc w:val="center"/>
              <w:rPr>
                <w:rFonts w:ascii="TimesNewRoman" w:hAnsi="TimesNewRoman" w:cs="TimesNewRoman"/>
                <w:szCs w:val="21"/>
              </w:rPr>
            </w:pPr>
            <w:r>
              <w:rPr>
                <w:rFonts w:ascii="TimesNewRoman" w:hAnsi="TimesNewRoman" w:cs="TimesNewRoman"/>
                <w:szCs w:val="21"/>
              </w:rPr>
              <w:t>2</w:t>
            </w:r>
          </w:p>
        </w:tc>
        <w:tc>
          <w:tcPr>
            <w:tcW w:w="364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2B7282" w:rsidRDefault="002B7282" w:rsidP="00CC0508">
            <w:pPr>
              <w:adjustRightInd w:val="0"/>
              <w:snapToGrid w:val="0"/>
              <w:spacing w:line="320" w:lineRule="exact"/>
              <w:rPr>
                <w:rFonts w:ascii="TimesNewRoman" w:hAnsi="TimesNewRoman" w:cs="TimesNewRoman"/>
                <w:szCs w:val="21"/>
                <w:u w:val="single"/>
              </w:rPr>
            </w:pPr>
          </w:p>
        </w:tc>
        <w:tc>
          <w:tcPr>
            <w:tcW w:w="4554" w:type="dxa"/>
            <w:tcBorders>
              <w:top w:val="nil"/>
              <w:left w:val="nil"/>
              <w:bottom w:val="single" w:sz="8" w:space="0" w:color="auto"/>
              <w:right w:val="single" w:sz="8" w:space="0" w:color="auto"/>
            </w:tcBorders>
            <w:shd w:val="clear" w:color="auto" w:fill="FFFFFF"/>
            <w:noWrap/>
            <w:vAlign w:val="center"/>
          </w:tcPr>
          <w:p w:rsidR="002B7282" w:rsidRDefault="002B7282">
            <w:pPr>
              <w:adjustRightInd w:val="0"/>
              <w:snapToGrid w:val="0"/>
              <w:spacing w:line="320" w:lineRule="exact"/>
              <w:jc w:val="center"/>
              <w:rPr>
                <w:rFonts w:ascii="TimesNewRoman" w:hAnsi="TimesNewRoman" w:cs="TimesNewRoman"/>
                <w:szCs w:val="21"/>
                <w:u w:val="single"/>
              </w:rPr>
            </w:pPr>
          </w:p>
        </w:tc>
      </w:tr>
      <w:tr w:rsidR="002B7282">
        <w:trPr>
          <w:trHeight w:val="478"/>
        </w:trPr>
        <w:tc>
          <w:tcPr>
            <w:tcW w:w="911"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tcPr>
          <w:p w:rsidR="002B7282" w:rsidRDefault="00FC3B40">
            <w:pPr>
              <w:adjustRightInd w:val="0"/>
              <w:snapToGrid w:val="0"/>
              <w:spacing w:line="320" w:lineRule="exact"/>
              <w:jc w:val="center"/>
              <w:rPr>
                <w:rFonts w:ascii="TimesNewRoman" w:hAnsi="TimesNewRoman" w:cs="TimesNewRoman"/>
                <w:szCs w:val="21"/>
              </w:rPr>
            </w:pPr>
            <w:r>
              <w:rPr>
                <w:rFonts w:ascii="TimesNewRoman" w:hAnsi="TimesNewRoman" w:cs="TimesNewRoman"/>
                <w:szCs w:val="21"/>
              </w:rPr>
              <w:t>3</w:t>
            </w:r>
          </w:p>
        </w:tc>
        <w:tc>
          <w:tcPr>
            <w:tcW w:w="364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2B7282" w:rsidRDefault="002B7282">
            <w:pPr>
              <w:adjustRightInd w:val="0"/>
              <w:snapToGrid w:val="0"/>
              <w:spacing w:line="320" w:lineRule="exact"/>
              <w:rPr>
                <w:rFonts w:ascii="TimesNewRoman" w:hAnsi="TimesNewRoman" w:cs="TimesNewRoman"/>
                <w:szCs w:val="21"/>
                <w:u w:val="single"/>
              </w:rPr>
            </w:pPr>
          </w:p>
        </w:tc>
        <w:tc>
          <w:tcPr>
            <w:tcW w:w="4554" w:type="dxa"/>
            <w:tcBorders>
              <w:top w:val="nil"/>
              <w:left w:val="nil"/>
              <w:bottom w:val="single" w:sz="8" w:space="0" w:color="auto"/>
              <w:right w:val="single" w:sz="8" w:space="0" w:color="auto"/>
            </w:tcBorders>
            <w:shd w:val="clear" w:color="auto" w:fill="FFFFFF"/>
            <w:noWrap/>
            <w:vAlign w:val="center"/>
          </w:tcPr>
          <w:p w:rsidR="002B7282" w:rsidRDefault="002B7282">
            <w:pPr>
              <w:adjustRightInd w:val="0"/>
              <w:snapToGrid w:val="0"/>
              <w:spacing w:line="320" w:lineRule="exact"/>
              <w:jc w:val="center"/>
              <w:rPr>
                <w:rFonts w:ascii="TimesNewRoman" w:hAnsi="TimesNewRoman" w:cs="TimesNewRoman"/>
                <w:szCs w:val="21"/>
                <w:u w:val="single"/>
              </w:rPr>
            </w:pPr>
          </w:p>
        </w:tc>
      </w:tr>
      <w:tr w:rsidR="002B7282">
        <w:trPr>
          <w:trHeight w:val="400"/>
        </w:trPr>
        <w:tc>
          <w:tcPr>
            <w:tcW w:w="911"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tcPr>
          <w:p w:rsidR="002B7282" w:rsidRDefault="00FC3B40">
            <w:pPr>
              <w:adjustRightInd w:val="0"/>
              <w:snapToGrid w:val="0"/>
              <w:spacing w:line="320" w:lineRule="exact"/>
              <w:jc w:val="center"/>
              <w:rPr>
                <w:rFonts w:ascii="TimesNewRoman" w:hAnsi="TimesNewRoman" w:cs="TimesNewRoman"/>
                <w:szCs w:val="21"/>
              </w:rPr>
            </w:pPr>
            <w:r>
              <w:rPr>
                <w:rFonts w:ascii="TimesNewRoman" w:hAnsi="TimesNewRoman" w:cs="TimesNewRoman"/>
                <w:szCs w:val="21"/>
              </w:rPr>
              <w:t>4</w:t>
            </w:r>
          </w:p>
        </w:tc>
        <w:tc>
          <w:tcPr>
            <w:tcW w:w="364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2B7282" w:rsidRDefault="002B7282">
            <w:pPr>
              <w:adjustRightInd w:val="0"/>
              <w:snapToGrid w:val="0"/>
              <w:spacing w:line="320" w:lineRule="exact"/>
              <w:rPr>
                <w:rFonts w:ascii="TimesNewRoman" w:hAnsi="TimesNewRoman" w:cs="TimesNewRoman"/>
                <w:szCs w:val="21"/>
                <w:u w:val="single"/>
              </w:rPr>
            </w:pPr>
          </w:p>
        </w:tc>
        <w:tc>
          <w:tcPr>
            <w:tcW w:w="4554" w:type="dxa"/>
            <w:tcBorders>
              <w:top w:val="nil"/>
              <w:left w:val="nil"/>
              <w:bottom w:val="single" w:sz="8" w:space="0" w:color="auto"/>
              <w:right w:val="single" w:sz="8" w:space="0" w:color="auto"/>
            </w:tcBorders>
            <w:shd w:val="clear" w:color="auto" w:fill="FFFFFF"/>
            <w:noWrap/>
            <w:vAlign w:val="center"/>
          </w:tcPr>
          <w:p w:rsidR="00CC0508" w:rsidRDefault="00CC0508" w:rsidP="00CC0508">
            <w:pPr>
              <w:adjustRightInd w:val="0"/>
              <w:snapToGrid w:val="0"/>
              <w:spacing w:line="320" w:lineRule="exact"/>
              <w:rPr>
                <w:rFonts w:ascii="TimesNewRoman" w:hAnsi="TimesNewRoman" w:cs="TimesNewRoman"/>
                <w:szCs w:val="21"/>
                <w:u w:val="single"/>
              </w:rPr>
            </w:pPr>
          </w:p>
        </w:tc>
      </w:tr>
      <w:tr w:rsidR="002B7282">
        <w:trPr>
          <w:trHeight w:val="400"/>
        </w:trPr>
        <w:tc>
          <w:tcPr>
            <w:tcW w:w="911"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tcPr>
          <w:p w:rsidR="002B7282" w:rsidRDefault="00FC3B40">
            <w:pPr>
              <w:adjustRightInd w:val="0"/>
              <w:snapToGrid w:val="0"/>
              <w:spacing w:line="320" w:lineRule="exact"/>
              <w:jc w:val="center"/>
              <w:rPr>
                <w:rFonts w:ascii="TimesNewRoman" w:hAnsi="TimesNewRoman" w:cs="TimesNewRoman"/>
                <w:szCs w:val="21"/>
              </w:rPr>
            </w:pPr>
            <w:r>
              <w:rPr>
                <w:rFonts w:ascii="TimesNewRoman" w:hAnsi="TimesNewRoman" w:cs="TimesNewRoman"/>
                <w:szCs w:val="21"/>
              </w:rPr>
              <w:t>5</w:t>
            </w:r>
          </w:p>
        </w:tc>
        <w:tc>
          <w:tcPr>
            <w:tcW w:w="364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2B7282" w:rsidRDefault="002B7282">
            <w:pPr>
              <w:adjustRightInd w:val="0"/>
              <w:snapToGrid w:val="0"/>
              <w:spacing w:line="320" w:lineRule="exact"/>
              <w:rPr>
                <w:rFonts w:ascii="TimesNewRoman" w:hAnsi="TimesNewRoman" w:cs="TimesNewRoman"/>
                <w:szCs w:val="21"/>
                <w:u w:val="single"/>
              </w:rPr>
            </w:pPr>
          </w:p>
        </w:tc>
        <w:tc>
          <w:tcPr>
            <w:tcW w:w="4554" w:type="dxa"/>
            <w:tcBorders>
              <w:top w:val="nil"/>
              <w:left w:val="nil"/>
              <w:bottom w:val="single" w:sz="8" w:space="0" w:color="auto"/>
              <w:right w:val="single" w:sz="8" w:space="0" w:color="auto"/>
            </w:tcBorders>
            <w:shd w:val="clear" w:color="auto" w:fill="FFFFFF"/>
            <w:noWrap/>
            <w:vAlign w:val="center"/>
          </w:tcPr>
          <w:p w:rsidR="002B7282" w:rsidRDefault="002B7282" w:rsidP="00CC0508">
            <w:pPr>
              <w:adjustRightInd w:val="0"/>
              <w:snapToGrid w:val="0"/>
              <w:spacing w:line="320" w:lineRule="exact"/>
              <w:rPr>
                <w:rFonts w:ascii="TimesNewRoman" w:hAnsi="TimesNewRoman" w:cs="TimesNewRoman"/>
                <w:szCs w:val="21"/>
                <w:u w:val="single"/>
              </w:rPr>
            </w:pPr>
          </w:p>
        </w:tc>
      </w:tr>
      <w:tr w:rsidR="002B7282">
        <w:trPr>
          <w:trHeight w:val="400"/>
        </w:trPr>
        <w:tc>
          <w:tcPr>
            <w:tcW w:w="911"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tcPr>
          <w:p w:rsidR="002B7282" w:rsidRDefault="002B7282">
            <w:pPr>
              <w:adjustRightInd w:val="0"/>
              <w:snapToGrid w:val="0"/>
              <w:spacing w:line="320" w:lineRule="exact"/>
              <w:jc w:val="center"/>
              <w:rPr>
                <w:rFonts w:ascii="TimesNewRoman" w:hAnsi="TimesNewRoman" w:cs="TimesNewRoman"/>
                <w:szCs w:val="21"/>
              </w:rPr>
            </w:pPr>
          </w:p>
        </w:tc>
        <w:tc>
          <w:tcPr>
            <w:tcW w:w="364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2B7282" w:rsidRDefault="002B7282">
            <w:pPr>
              <w:adjustRightInd w:val="0"/>
              <w:snapToGrid w:val="0"/>
              <w:spacing w:line="320" w:lineRule="exact"/>
              <w:rPr>
                <w:rFonts w:ascii="TimesNewRoman" w:hAnsi="TimesNewRoman" w:cs="TimesNewRoman"/>
                <w:szCs w:val="21"/>
                <w:u w:val="single"/>
              </w:rPr>
            </w:pPr>
          </w:p>
        </w:tc>
        <w:tc>
          <w:tcPr>
            <w:tcW w:w="4554" w:type="dxa"/>
            <w:tcBorders>
              <w:top w:val="nil"/>
              <w:left w:val="nil"/>
              <w:bottom w:val="single" w:sz="8" w:space="0" w:color="auto"/>
              <w:right w:val="single" w:sz="8" w:space="0" w:color="auto"/>
            </w:tcBorders>
            <w:shd w:val="clear" w:color="auto" w:fill="FFFFFF"/>
            <w:noWrap/>
            <w:vAlign w:val="center"/>
          </w:tcPr>
          <w:p w:rsidR="002B7282" w:rsidRDefault="00FC3B40">
            <w:pPr>
              <w:adjustRightInd w:val="0"/>
              <w:snapToGrid w:val="0"/>
              <w:spacing w:line="320" w:lineRule="exact"/>
              <w:jc w:val="center"/>
              <w:rPr>
                <w:rFonts w:ascii="TimesNewRoman" w:hAnsi="TimesNewRoman" w:cs="TimesNewRoman"/>
                <w:szCs w:val="21"/>
              </w:rPr>
            </w:pPr>
            <w:r>
              <w:rPr>
                <w:rFonts w:ascii="汉仪中秀体简" w:eastAsia="汉仪中秀体简" w:hAnsi="汉仪中秀体简" w:cs="汉仪中秀体简" w:hint="eastAsia"/>
                <w:szCs w:val="21"/>
              </w:rPr>
              <w:t>……</w:t>
            </w:r>
          </w:p>
        </w:tc>
      </w:tr>
      <w:tr w:rsidR="002B7282">
        <w:trPr>
          <w:trHeight w:val="414"/>
        </w:trPr>
        <w:tc>
          <w:tcPr>
            <w:tcW w:w="911"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tcPr>
          <w:p w:rsidR="002B7282" w:rsidRDefault="002B7282">
            <w:pPr>
              <w:adjustRightInd w:val="0"/>
              <w:snapToGrid w:val="0"/>
              <w:spacing w:line="320" w:lineRule="exact"/>
              <w:jc w:val="center"/>
              <w:rPr>
                <w:rFonts w:ascii="TimesNewRoman" w:hAnsi="TimesNewRoman" w:cs="TimesNewRoman"/>
                <w:szCs w:val="21"/>
              </w:rPr>
            </w:pPr>
          </w:p>
        </w:tc>
        <w:tc>
          <w:tcPr>
            <w:tcW w:w="364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2B7282" w:rsidRDefault="002B7282">
            <w:pPr>
              <w:adjustRightInd w:val="0"/>
              <w:snapToGrid w:val="0"/>
              <w:spacing w:line="320" w:lineRule="exact"/>
              <w:rPr>
                <w:rFonts w:ascii="TimesNewRoman" w:hAnsi="TimesNewRoman" w:cs="TimesNewRoman"/>
                <w:szCs w:val="21"/>
                <w:u w:val="single"/>
              </w:rPr>
            </w:pPr>
          </w:p>
        </w:tc>
        <w:tc>
          <w:tcPr>
            <w:tcW w:w="4554" w:type="dxa"/>
            <w:tcBorders>
              <w:top w:val="nil"/>
              <w:left w:val="nil"/>
              <w:bottom w:val="single" w:sz="8" w:space="0" w:color="auto"/>
              <w:right w:val="single" w:sz="8" w:space="0" w:color="auto"/>
            </w:tcBorders>
            <w:shd w:val="clear" w:color="auto" w:fill="FFFFFF"/>
            <w:noWrap/>
            <w:vAlign w:val="center"/>
          </w:tcPr>
          <w:p w:rsidR="002B7282" w:rsidRDefault="002B7282">
            <w:pPr>
              <w:adjustRightInd w:val="0"/>
              <w:snapToGrid w:val="0"/>
              <w:spacing w:line="320" w:lineRule="exact"/>
              <w:rPr>
                <w:rFonts w:ascii="TimesNewRoman" w:hAnsi="TimesNewRoman" w:cs="TimesNewRoman"/>
                <w:szCs w:val="21"/>
                <w:u w:val="single"/>
              </w:rPr>
            </w:pPr>
          </w:p>
        </w:tc>
      </w:tr>
    </w:tbl>
    <w:p w:rsidR="002B7282" w:rsidRDefault="00FC3B40">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bCs/>
          <w:sz w:val="32"/>
          <w:szCs w:val="32"/>
        </w:rPr>
      </w:pPr>
      <w:r>
        <w:rPr>
          <w:rFonts w:ascii="楷体_GB2312" w:eastAsia="楷体_GB2312" w:hAnsi="TimesNewRoman" w:cs="TimesNewRoman" w:hint="eastAsia"/>
          <w:b/>
          <w:bCs/>
          <w:sz w:val="32"/>
          <w:szCs w:val="32"/>
        </w:rPr>
        <w:t>三、2024年度主要工作任务</w:t>
      </w:r>
    </w:p>
    <w:p w:rsidR="00930B06" w:rsidRDefault="00930B06" w:rsidP="00930B06">
      <w:pPr>
        <w:overflowPunct w:val="0"/>
        <w:spacing w:line="60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一、全面贯彻落实党的二十大精神，筑牢团结奋斗的共同思想根基</w:t>
      </w:r>
    </w:p>
    <w:p w:rsidR="00930B06" w:rsidRPr="00FD673E" w:rsidRDefault="00930B06" w:rsidP="00930B06">
      <w:pPr>
        <w:adjustRightInd w:val="0"/>
        <w:snapToGrid w:val="0"/>
        <w:spacing w:line="600" w:lineRule="exact"/>
        <w:ind w:firstLineChars="200" w:firstLine="640"/>
        <w:rPr>
          <w:rFonts w:ascii="仿宋_GB2312" w:eastAsia="仿宋_GB2312" w:hAnsi="仿宋_GB2312" w:cs="仿宋_GB2312"/>
          <w:color w:val="000000"/>
          <w:sz w:val="32"/>
          <w:szCs w:val="32"/>
        </w:rPr>
      </w:pPr>
      <w:r>
        <w:rPr>
          <w:rFonts w:ascii="楷体_GB2312" w:eastAsia="楷体_GB2312" w:hAnsi="楷体_GB2312" w:cs="楷体_GB2312" w:hint="eastAsia"/>
          <w:sz w:val="32"/>
          <w:szCs w:val="32"/>
        </w:rPr>
        <w:t>1.着力宣传贯彻党的二十大精神。</w:t>
      </w:r>
      <w:r>
        <w:rPr>
          <w:rFonts w:ascii="仿宋_GB2312" w:eastAsia="仿宋_GB2312" w:hAnsi="仿宋_GB2312" w:cs="仿宋_GB2312" w:hint="eastAsia"/>
          <w:sz w:val="32"/>
          <w:szCs w:val="32"/>
        </w:rPr>
        <w:t>坚持不懈用习近平新时代中国特色社会主义思想凝心铸魂，深入学习领会、广泛宣传宣讲、全面贯彻落实党的二十大精神，按照党中央和省市委、县委的统一部署，组织开展主题教育，把学习领会贯彻习近平新时代中国特色社会主义思想作为当前的首要政治任务，开展分层次、全覆盖培训轮训，深刻领悟“两个确立”的决定性意义，增强“四个意识”、坚定“四个自信”、做到“两个维护”，始终在思想上政治上行动上同</w:t>
      </w:r>
      <w:r>
        <w:rPr>
          <w:rFonts w:ascii="仿宋_GB2312" w:eastAsia="仿宋_GB2312" w:hAnsi="仿宋_GB2312" w:cs="仿宋_GB2312" w:hint="eastAsia"/>
          <w:sz w:val="32"/>
          <w:szCs w:val="32"/>
        </w:rPr>
        <w:lastRenderedPageBreak/>
        <w:t>以习近平同志为核心的党中央保持高度一致。</w:t>
      </w:r>
    </w:p>
    <w:p w:rsidR="00930B06" w:rsidRDefault="00930B06" w:rsidP="00930B06">
      <w:pPr>
        <w:overflowPunct w:val="0"/>
        <w:spacing w:line="60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2.着力增强职工思想政治引领。</w:t>
      </w:r>
      <w:r>
        <w:rPr>
          <w:rFonts w:ascii="仿宋_GB2312" w:eastAsia="仿宋_GB2312" w:hAnsi="仿宋_GB2312" w:cs="仿宋_GB2312" w:hint="eastAsia"/>
          <w:sz w:val="32"/>
          <w:szCs w:val="32"/>
        </w:rPr>
        <w:t>广泛开展“中国梦·劳动美·淮南篇章——凝心铸魂跟党走 团结奋斗新征程”主题宣传教育活动，发挥各级各类劳模工匠（工会干部）党的二十大精神宣讲团作用，深入开展“六进”宣讲活动，全年推动各级工会开展群众性主题活动</w:t>
      </w:r>
      <w:r w:rsidRPr="00280831">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场次，覆盖职工</w:t>
      </w:r>
      <w:r w:rsidRPr="00280831">
        <w:rPr>
          <w:rFonts w:ascii="仿宋_GB2312" w:eastAsia="仿宋_GB2312" w:hAnsi="仿宋_GB2312" w:cs="仿宋_GB2312" w:hint="eastAsia"/>
          <w:sz w:val="32"/>
          <w:szCs w:val="32"/>
        </w:rPr>
        <w:t>万余</w:t>
      </w:r>
      <w:r>
        <w:rPr>
          <w:rFonts w:ascii="仿宋_GB2312" w:eastAsia="仿宋_GB2312" w:hAnsi="仿宋_GB2312" w:cs="仿宋_GB2312" w:hint="eastAsia"/>
          <w:sz w:val="32"/>
          <w:szCs w:val="32"/>
        </w:rPr>
        <w:t>人次。创新开展“好网民”活动。持续开展“四史”宣传教育，引导职工群众坚定不移听党话、跟党走。</w:t>
      </w:r>
    </w:p>
    <w:p w:rsidR="00930B06" w:rsidRDefault="00930B06" w:rsidP="00930B06">
      <w:pPr>
        <w:spacing w:line="60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3.着力维护劳动领域政治安全。</w:t>
      </w:r>
      <w:r>
        <w:rPr>
          <w:rFonts w:ascii="仿宋_GB2312" w:eastAsia="仿宋_GB2312" w:hAnsi="仿宋_GB2312" w:cs="仿宋_GB2312" w:hint="eastAsia"/>
          <w:sz w:val="32"/>
          <w:szCs w:val="32"/>
        </w:rPr>
        <w:t>进一步健全完善落实“五个坚决”要求长效机制，常态化开展职工队伍稳定风险隐患专项排查化解。落实意识形态工作责任制，把握工会意识形态工作领导权。加强三方四家协调机制建设，做好工会信访工作。聚焦后疫情时期职工心理健康，加强人文关怀和心理疏导。</w:t>
      </w:r>
    </w:p>
    <w:p w:rsidR="00930B06" w:rsidRDefault="00930B06" w:rsidP="00930B06">
      <w:pPr>
        <w:overflowPunct w:val="0"/>
        <w:spacing w:line="60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二、围绕助推寿县高质量发展，团结动员全县广大职工在新征程上建功立业</w:t>
      </w:r>
    </w:p>
    <w:p w:rsidR="00930B06" w:rsidRDefault="00930B06" w:rsidP="00930B0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4.深化产业工人队伍建设改革。</w:t>
      </w:r>
      <w:r>
        <w:rPr>
          <w:rFonts w:ascii="仿宋_GB2312" w:eastAsia="仿宋_GB2312" w:hAnsi="仿宋_GB2312" w:cs="仿宋_GB2312" w:hint="eastAsia"/>
          <w:sz w:val="32"/>
          <w:szCs w:val="32"/>
        </w:rPr>
        <w:t>制定实施《2024年全县产业工人队伍建设改革工作要点》，</w:t>
      </w:r>
      <w:r w:rsidRPr="005014E2">
        <w:rPr>
          <w:rFonts w:ascii="仿宋_GB2312" w:eastAsia="仿宋_GB2312" w:hAnsi="仿宋_GB2312" w:cs="仿宋_GB2312" w:hint="eastAsia"/>
          <w:sz w:val="32"/>
          <w:szCs w:val="32"/>
        </w:rPr>
        <w:t>举办全县产业工人队伍建设改革专题培训班。</w:t>
      </w:r>
      <w:r>
        <w:rPr>
          <w:rFonts w:ascii="仿宋_GB2312" w:eastAsia="仿宋_GB2312" w:hAnsi="仿宋_GB2312" w:cs="仿宋_GB2312" w:hint="eastAsia"/>
          <w:sz w:val="32"/>
          <w:szCs w:val="32"/>
        </w:rPr>
        <w:t>加大督查考核力度，开展产业工人改革综合评价。发挥国有企业在推进产业工人队伍建设改革中的带动作用，推动试点工作提质扩面。贯彻落实省产改办《进一步推进县（市、区）产业工人队伍建设改革的若干措施》，选择不少于</w:t>
      </w:r>
      <w:r w:rsidRPr="00AD108A">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家工作基</w:t>
      </w:r>
      <w:r>
        <w:rPr>
          <w:rFonts w:ascii="仿宋_GB2312" w:eastAsia="仿宋_GB2312" w:hAnsi="仿宋_GB2312" w:cs="仿宋_GB2312" w:hint="eastAsia"/>
          <w:sz w:val="32"/>
          <w:szCs w:val="32"/>
        </w:rPr>
        <w:lastRenderedPageBreak/>
        <w:t>础较好、行业规模不同的企业，全面推进产改试点工作。</w:t>
      </w:r>
    </w:p>
    <w:p w:rsidR="00930B06" w:rsidRDefault="00930B06" w:rsidP="00930B06">
      <w:pPr>
        <w:spacing w:line="60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5.广泛开展劳动和技能竞赛。</w:t>
      </w:r>
      <w:r>
        <w:rPr>
          <w:rFonts w:ascii="仿宋_GB2312" w:eastAsia="仿宋_GB2312" w:hAnsi="仿宋_GB2312" w:cs="仿宋_GB2312" w:hint="eastAsia"/>
          <w:sz w:val="32"/>
          <w:szCs w:val="32"/>
        </w:rPr>
        <w:t>开展“建功十四五 奋进新征程”主题劳动和技能竞赛。组织各基层工会开展</w:t>
      </w:r>
      <w:r w:rsidRPr="0020620A">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u w:val="single"/>
        </w:rPr>
        <w:t>100</w:t>
      </w:r>
      <w:r w:rsidRPr="0020620A">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场以上劳动和技能竞赛。组织职工参加技术革新、技术协作、发明创造、合理化建议、网上练兵和小发明、小创造、小革新、小设计、小建议等群众性创新活动。</w:t>
      </w:r>
    </w:p>
    <w:p w:rsidR="00930B06" w:rsidRDefault="00930B06" w:rsidP="00930B0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6.做实“跟着劳模去创新”活动品牌。</w:t>
      </w:r>
      <w:r>
        <w:rPr>
          <w:rFonts w:ascii="仿宋_GB2312" w:eastAsia="仿宋_GB2312" w:hAnsi="仿宋_GB2312" w:cs="仿宋_GB2312" w:hint="eastAsia"/>
          <w:sz w:val="32"/>
          <w:szCs w:val="32"/>
        </w:rPr>
        <w:t>选树命名</w:t>
      </w:r>
      <w:r w:rsidRPr="00A6101B">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家县级劳模工匠创新工作室，开展职工创新项目资金补助工作。广泛深入持久开展“五小”活动，开展职工优秀技术创新成果交流活动，发布一批职工创新“金成果”“金项目”“金点子”。实施职工技能等级提升和带徒名师奖励计划。</w:t>
      </w:r>
    </w:p>
    <w:p w:rsidR="00930B06" w:rsidRDefault="00930B06" w:rsidP="00930B0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7.大力弘扬劳模精神劳动精神工匠精神。</w:t>
      </w:r>
      <w:r>
        <w:rPr>
          <w:rFonts w:ascii="仿宋_GB2312" w:eastAsia="仿宋_GB2312" w:hAnsi="仿宋_GB2312" w:cs="仿宋_GB2312" w:hint="eastAsia"/>
          <w:sz w:val="32"/>
          <w:szCs w:val="32"/>
        </w:rPr>
        <w:t>做好全国和省、市五一劳动奖和工人先锋号推荐评选工作，开展工匠选树活动。</w:t>
      </w:r>
    </w:p>
    <w:p w:rsidR="00930B06" w:rsidRDefault="00930B06" w:rsidP="00930B06">
      <w:pPr>
        <w:spacing w:line="60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三、坚持以职工为中心的工作导向，扎实做好维权服务工作</w:t>
      </w:r>
    </w:p>
    <w:p w:rsidR="00930B06" w:rsidRDefault="00930B06" w:rsidP="00930B0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8.实施困难职工帮扶民生工程。</w:t>
      </w:r>
      <w:r>
        <w:rPr>
          <w:rFonts w:ascii="仿宋_GB2312" w:eastAsia="仿宋_GB2312" w:hAnsi="仿宋_GB2312" w:cs="仿宋_GB2312" w:hint="eastAsia"/>
          <w:sz w:val="32"/>
          <w:szCs w:val="32"/>
        </w:rPr>
        <w:t>做好中央、省财政职工困难帮扶项目规划申报工作。开展职工困难精准帮扶提升行动，深入摸排疫情对企业和职工生产生活带来的影响，持续开展职工困难帮扶“四提一优”行动，努力做到“应建尽建、应帮尽帮”。</w:t>
      </w:r>
    </w:p>
    <w:p w:rsidR="00930B06" w:rsidRDefault="00930B06" w:rsidP="00930B06">
      <w:pPr>
        <w:spacing w:line="60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9.实施新就业形态劳动者权益保障专项行动。</w:t>
      </w:r>
      <w:r>
        <w:rPr>
          <w:rFonts w:ascii="仿宋_GB2312" w:eastAsia="仿宋_GB2312" w:hAnsi="仿宋_GB2312" w:cs="仿宋_GB2312" w:hint="eastAsia"/>
          <w:sz w:val="32"/>
          <w:szCs w:val="32"/>
        </w:rPr>
        <w:t>开展新就业形态劳动者送思想文化、送身心健康、送平安保障、送温暖关爱、送工作岗位、送技能提升、送权益维护等“七送”维权服务。向新</w:t>
      </w:r>
      <w:r>
        <w:rPr>
          <w:rFonts w:ascii="仿宋_GB2312" w:eastAsia="仿宋_GB2312" w:hAnsi="仿宋_GB2312" w:cs="仿宋_GB2312" w:hint="eastAsia"/>
          <w:sz w:val="32"/>
          <w:szCs w:val="32"/>
        </w:rPr>
        <w:lastRenderedPageBreak/>
        <w:t>入会的新就业形态劳动者赠送在职职工意外伤害互助保险。</w:t>
      </w:r>
    </w:p>
    <w:p w:rsidR="00930B06" w:rsidRDefault="00930B06" w:rsidP="00930B0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10.暖心服务职工群众。</w:t>
      </w:r>
      <w:r>
        <w:rPr>
          <w:rFonts w:ascii="仿宋_GB2312" w:eastAsia="仿宋_GB2312" w:hAnsi="仿宋_GB2312" w:cs="仿宋_GB2312" w:hint="eastAsia"/>
          <w:sz w:val="32"/>
          <w:szCs w:val="32"/>
        </w:rPr>
        <w:t>深化“工会送岗位 乐业在江淮”就业援助行动。持续为职工办好“十件实事”，做实工会“四季送”、职工互助保障等传统品牌。大力开展职工疗休养工作。积极推动女职工“阳光家园”及托育室创建工作，全年新建女职工“阳光家园”母婴室、托管班、心灵驿站、托育室</w:t>
      </w:r>
      <w:r w:rsidRPr="00A6101B">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家。</w:t>
      </w:r>
    </w:p>
    <w:p w:rsidR="00930B06" w:rsidRDefault="00930B06" w:rsidP="00930B0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11.加强工会法治化建设。</w:t>
      </w:r>
      <w:r>
        <w:rPr>
          <w:rFonts w:ascii="仿宋_GB2312" w:eastAsia="仿宋_GB2312" w:hAnsi="仿宋_GB2312" w:cs="仿宋_GB2312" w:hint="eastAsia"/>
          <w:sz w:val="32"/>
          <w:szCs w:val="32"/>
        </w:rPr>
        <w:t>以《安徽省实施〈中华人民共和国工会法〉办法》修订为契机，切实抓好《工会法》的学习宣传贯彻。实施法规政策宣传宣讲、集体协商、“送法进企业·新就业形态劳动者权益保障”、法律帮扶和法律援助等职工权益维护五大专项行动。开展法治宣传“进机关、进企业、进园区、进社区、进校园”“五进”活动。</w:t>
      </w:r>
    </w:p>
    <w:p w:rsidR="00930B06" w:rsidRDefault="00930B06" w:rsidP="00930B0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12.积极构建和谐劳动关系。</w:t>
      </w:r>
      <w:r>
        <w:rPr>
          <w:rFonts w:ascii="仿宋_GB2312" w:eastAsia="仿宋_GB2312" w:hAnsi="仿宋_GB2312" w:cs="仿宋_GB2312" w:hint="eastAsia"/>
          <w:sz w:val="32"/>
          <w:szCs w:val="32"/>
        </w:rPr>
        <w:t>实施集体协商专项行动，开展2023年集体协商“春季要约”行动，</w:t>
      </w:r>
      <w:r w:rsidRPr="00AD108A">
        <w:rPr>
          <w:rFonts w:ascii="仿宋_GB2312" w:eastAsia="仿宋_GB2312" w:hAnsi="仿宋_GB2312" w:cs="仿宋_GB2312" w:hint="eastAsia"/>
          <w:sz w:val="32"/>
          <w:szCs w:val="32"/>
        </w:rPr>
        <w:t>积极参加第二届淮南市工会集体协商竞赛，</w:t>
      </w:r>
      <w:r>
        <w:rPr>
          <w:rFonts w:ascii="仿宋_GB2312" w:eastAsia="仿宋_GB2312" w:hAnsi="仿宋_GB2312" w:cs="仿宋_GB2312" w:hint="eastAsia"/>
          <w:sz w:val="32"/>
          <w:szCs w:val="32"/>
        </w:rPr>
        <w:t>开展集体协商质效评估。加强“安康杯”竞赛活动品牌建设，全年组织参赛企业1</w:t>
      </w:r>
      <w:r w:rsidRPr="00501877">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家以上、职工</w:t>
      </w:r>
      <w:r w:rsidRPr="00501877">
        <w:rPr>
          <w:rFonts w:ascii="仿宋_GB2312" w:eastAsia="仿宋_GB2312" w:hAnsi="仿宋_GB2312" w:cs="仿宋_GB2312" w:hint="eastAsia"/>
          <w:sz w:val="32"/>
          <w:szCs w:val="32"/>
        </w:rPr>
        <w:t>1.4万</w:t>
      </w:r>
      <w:r>
        <w:rPr>
          <w:rFonts w:ascii="仿宋_GB2312" w:eastAsia="仿宋_GB2312" w:hAnsi="仿宋_GB2312" w:cs="仿宋_GB2312" w:hint="eastAsia"/>
          <w:sz w:val="32"/>
          <w:szCs w:val="32"/>
        </w:rPr>
        <w:t>人。推行“工会+法院+人社+司法”一体化维权模式，</w:t>
      </w:r>
      <w:r w:rsidRPr="00501877">
        <w:rPr>
          <w:rFonts w:ascii="仿宋_GB2312" w:eastAsia="仿宋_GB2312" w:hAnsi="仿宋_GB2312" w:cs="仿宋_GB2312" w:hint="eastAsia"/>
          <w:sz w:val="32"/>
          <w:szCs w:val="32"/>
        </w:rPr>
        <w:t xml:space="preserve">  建立健全工会劳动法律服务站（点）</w:t>
      </w:r>
      <w:r>
        <w:rPr>
          <w:rFonts w:ascii="仿宋_GB2312" w:eastAsia="仿宋_GB2312" w:hAnsi="仿宋_GB2312" w:cs="仿宋_GB2312" w:hint="eastAsia"/>
          <w:sz w:val="32"/>
          <w:szCs w:val="32"/>
        </w:rPr>
        <w:t>，重点做好新就业形态劳动者、农民工、困难职工、女职工等群体法律援助工作。</w:t>
      </w:r>
    </w:p>
    <w:p w:rsidR="00930B06" w:rsidRDefault="00930B06" w:rsidP="00930B06">
      <w:pPr>
        <w:spacing w:line="60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13.有效推进企业民主管理工作制度化规范化建设。</w:t>
      </w:r>
      <w:r w:rsidRPr="00280831">
        <w:rPr>
          <w:rFonts w:ascii="仿宋_GB2312" w:eastAsia="仿宋_GB2312" w:hAnsi="楷体_GB2312" w:cs="楷体_GB2312" w:hint="eastAsia"/>
          <w:sz w:val="32"/>
          <w:szCs w:val="32"/>
        </w:rPr>
        <w:t>推动党委、政府</w:t>
      </w:r>
      <w:r>
        <w:rPr>
          <w:rFonts w:ascii="仿宋_GB2312" w:eastAsia="仿宋_GB2312" w:hAnsi="仿宋_GB2312" w:cs="仿宋_GB2312" w:hint="eastAsia"/>
          <w:sz w:val="32"/>
          <w:szCs w:val="32"/>
        </w:rPr>
        <w:t>将企事业单位民主管理工作纳入党的建设总体规划和工</w:t>
      </w:r>
      <w:r>
        <w:rPr>
          <w:rFonts w:ascii="仿宋_GB2312" w:eastAsia="仿宋_GB2312" w:hAnsi="仿宋_GB2312" w:cs="仿宋_GB2312" w:hint="eastAsia"/>
          <w:sz w:val="32"/>
          <w:szCs w:val="32"/>
        </w:rPr>
        <w:lastRenderedPageBreak/>
        <w:t>作部署，推动党委、政府把健全以职工代表大会为基本形式的企事业单位民主管理制度纳入“平安寿县”建设内容，扎实做好企事业单位民主管理工作。</w:t>
      </w:r>
    </w:p>
    <w:p w:rsidR="00930B06" w:rsidRDefault="00930B06" w:rsidP="00930B06">
      <w:pPr>
        <w:spacing w:line="60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四、持续夯实基层基础，推进县级工会加强年、民营企业工会规范化建设和新就业形态劳动者建会入会工作</w:t>
      </w:r>
    </w:p>
    <w:p w:rsidR="00930B06" w:rsidRDefault="00930B06" w:rsidP="00930B0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14.推动县级工会加强年取得实效。</w:t>
      </w:r>
      <w:r>
        <w:rPr>
          <w:rFonts w:ascii="仿宋_GB2312" w:eastAsia="仿宋_GB2312" w:hAnsi="仿宋_GB2312" w:cs="仿宋_GB2312" w:hint="eastAsia"/>
          <w:sz w:val="32"/>
          <w:szCs w:val="32"/>
        </w:rPr>
        <w:t>突出“五强”目标任务，</w:t>
      </w:r>
      <w:r w:rsidRPr="005A2CF1">
        <w:rPr>
          <w:rFonts w:ascii="仿宋_GB2312" w:eastAsia="仿宋_GB2312" w:hAnsi="仿宋_GB2312" w:cs="仿宋_GB2312" w:hint="eastAsia"/>
          <w:sz w:val="32"/>
          <w:szCs w:val="32"/>
        </w:rPr>
        <w:t>建立问题清单、任务清单、责任清单，加强工作调度和督导，争创全省十佳县级工会。树立问题导向，加强调查研究，针对制约发展的共性问题制定政策文件。</w:t>
      </w:r>
      <w:r>
        <w:rPr>
          <w:rFonts w:ascii="仿宋_GB2312" w:eastAsia="仿宋_GB2312" w:hAnsi="仿宋_GB2312" w:cs="仿宋_GB2312" w:hint="eastAsia"/>
          <w:sz w:val="32"/>
          <w:szCs w:val="32"/>
        </w:rPr>
        <w:t>推动工会</w:t>
      </w:r>
      <w:r w:rsidRPr="00CB0FED">
        <w:rPr>
          <w:rFonts w:ascii="仿宋_GB2312" w:eastAsia="仿宋_GB2312" w:hAnsi="仿宋_GB2312" w:cs="仿宋_GB2312" w:hint="eastAsia"/>
          <w:sz w:val="32"/>
          <w:szCs w:val="32"/>
          <w:u w:val="single"/>
        </w:rPr>
        <w:t>定期向</w:t>
      </w:r>
      <w:r>
        <w:rPr>
          <w:rFonts w:ascii="仿宋_GB2312" w:eastAsia="仿宋_GB2312" w:hAnsi="仿宋_GB2312" w:cs="仿宋_GB2312" w:hint="eastAsia"/>
          <w:sz w:val="32"/>
          <w:szCs w:val="32"/>
          <w:u w:val="single"/>
        </w:rPr>
        <w:t>同级党委</w:t>
      </w:r>
      <w:r w:rsidRPr="00CB0FED">
        <w:rPr>
          <w:rFonts w:ascii="仿宋_GB2312" w:eastAsia="仿宋_GB2312" w:hAnsi="仿宋_GB2312" w:cs="仿宋_GB2312" w:hint="eastAsia"/>
          <w:sz w:val="32"/>
          <w:szCs w:val="32"/>
          <w:u w:val="single"/>
        </w:rPr>
        <w:t>汇报工作，定期召开政府与工会联席会议，</w:t>
      </w:r>
      <w:r>
        <w:rPr>
          <w:rFonts w:ascii="仿宋_GB2312" w:eastAsia="仿宋_GB2312" w:hAnsi="仿宋_GB2312" w:cs="仿宋_GB2312" w:hint="eastAsia"/>
          <w:sz w:val="32"/>
          <w:szCs w:val="32"/>
        </w:rPr>
        <w:t>调整健</w:t>
      </w:r>
      <w:r w:rsidRPr="005A2CF1">
        <w:rPr>
          <w:rFonts w:ascii="仿宋_GB2312" w:eastAsia="仿宋_GB2312" w:hAnsi="仿宋_GB2312" w:cs="仿宋_GB2312" w:hint="eastAsia"/>
          <w:sz w:val="32"/>
          <w:szCs w:val="32"/>
        </w:rPr>
        <w:t>全县级厂务公开领导机构。</w:t>
      </w:r>
      <w:r>
        <w:rPr>
          <w:rFonts w:ascii="仿宋_GB2312" w:eastAsia="仿宋_GB2312" w:hAnsi="仿宋_GB2312" w:cs="仿宋_GB2312" w:hint="eastAsia"/>
          <w:sz w:val="32"/>
          <w:szCs w:val="32"/>
        </w:rPr>
        <w:t>坚持把专项工作与深化产业工人队伍建设改革、新业态劳动者建会入会、提升职工生活品质等重点工作一体推进。</w:t>
      </w:r>
    </w:p>
    <w:p w:rsidR="00930B06" w:rsidRDefault="00930B06" w:rsidP="00930B0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15.深入推进民营企业规范化建设。</w:t>
      </w:r>
      <w:r>
        <w:rPr>
          <w:rFonts w:ascii="仿宋_GB2312" w:eastAsia="仿宋_GB2312" w:hAnsi="仿宋_GB2312" w:cs="仿宋_GB2312" w:hint="eastAsia"/>
          <w:sz w:val="32"/>
          <w:szCs w:val="32"/>
        </w:rPr>
        <w:t>举办民营企业工会工作规范化建设专题培训班，组织开展民营企业工会工作规范化建设观摩活动，选树一批民营企业工会工作规范化建设示范单位。</w:t>
      </w:r>
      <w:r w:rsidRPr="005A2CF1">
        <w:rPr>
          <w:rFonts w:ascii="仿宋_GB2312" w:eastAsia="仿宋_GB2312" w:hAnsi="仿宋_GB2312" w:cs="仿宋_GB2312" w:hint="eastAsia"/>
          <w:sz w:val="32"/>
          <w:szCs w:val="32"/>
        </w:rPr>
        <w:t>以</w:t>
      </w:r>
      <w:r>
        <w:rPr>
          <w:rFonts w:ascii="仿宋_GB2312" w:eastAsia="仿宋_GB2312" w:hAnsi="仿宋_GB2312" w:cs="仿宋_GB2312" w:hint="eastAsia"/>
          <w:sz w:val="32"/>
          <w:szCs w:val="32"/>
        </w:rPr>
        <w:t>园区</w:t>
      </w:r>
      <w:r w:rsidRPr="005A2CF1">
        <w:rPr>
          <w:rFonts w:ascii="仿宋_GB2312" w:eastAsia="仿宋_GB2312" w:hAnsi="仿宋_GB2312" w:cs="仿宋_GB2312" w:hint="eastAsia"/>
          <w:sz w:val="32"/>
          <w:szCs w:val="32"/>
        </w:rPr>
        <w:t>为重点，强化非公有制企业和社会组织建会入会工作。开</w:t>
      </w:r>
      <w:r>
        <w:rPr>
          <w:rFonts w:ascii="仿宋_GB2312" w:eastAsia="仿宋_GB2312" w:hAnsi="仿宋_GB2312" w:cs="仿宋_GB2312" w:hint="eastAsia"/>
          <w:sz w:val="32"/>
          <w:szCs w:val="32"/>
        </w:rPr>
        <w:t>展模范职工之家与基层工会结对共建、创建模范职工之家等活动，做好国家、省市级模范职工之家（小家）、优秀工会工作者评选推荐工作。</w:t>
      </w:r>
    </w:p>
    <w:p w:rsidR="00930B06" w:rsidRDefault="00930B06" w:rsidP="00930B0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16.巩固拓展新就业形态劳动者建会入会成果。</w:t>
      </w:r>
      <w:r>
        <w:rPr>
          <w:rFonts w:ascii="仿宋_GB2312" w:eastAsia="仿宋_GB2312" w:hAnsi="仿宋_GB2312" w:cs="仿宋_GB2312" w:hint="eastAsia"/>
          <w:bCs/>
          <w:sz w:val="32"/>
          <w:szCs w:val="32"/>
        </w:rPr>
        <w:t>持续推进新就业形态劳动者入会集中行动，</w:t>
      </w:r>
      <w:r w:rsidRPr="005A2CF1">
        <w:rPr>
          <w:rFonts w:ascii="仿宋_GB2312" w:eastAsia="仿宋_GB2312" w:hAnsi="仿宋_GB2312" w:cs="仿宋_GB2312" w:hint="eastAsia"/>
          <w:sz w:val="32"/>
          <w:szCs w:val="32"/>
        </w:rPr>
        <w:t>做实区域(行业)工会</w:t>
      </w:r>
      <w:r>
        <w:rPr>
          <w:rFonts w:ascii="仿宋_GB2312" w:eastAsia="仿宋_GB2312" w:hAnsi="仿宋_GB2312" w:cs="仿宋_GB2312" w:hint="eastAsia"/>
          <w:sz w:val="32"/>
          <w:szCs w:val="32"/>
        </w:rPr>
        <w:t>，探索建立</w:t>
      </w:r>
      <w:r>
        <w:rPr>
          <w:rFonts w:ascii="仿宋_GB2312" w:eastAsia="仿宋_GB2312" w:hAnsi="仿宋_GB2312" w:cs="仿宋_GB2312" w:hint="eastAsia"/>
          <w:sz w:val="32"/>
          <w:szCs w:val="32"/>
        </w:rPr>
        <w:lastRenderedPageBreak/>
        <w:t>县级</w:t>
      </w:r>
      <w:r w:rsidRPr="005A2CF1">
        <w:rPr>
          <w:rFonts w:ascii="仿宋_GB2312" w:eastAsia="仿宋_GB2312" w:hAnsi="仿宋_GB2312" w:cs="仿宋_GB2312" w:hint="eastAsia"/>
          <w:sz w:val="32"/>
          <w:szCs w:val="32"/>
        </w:rPr>
        <w:t>综合性</w:t>
      </w:r>
      <w:r>
        <w:rPr>
          <w:rFonts w:ascii="仿宋_GB2312" w:eastAsia="仿宋_GB2312" w:hAnsi="仿宋_GB2312" w:cs="仿宋_GB2312" w:hint="eastAsia"/>
          <w:sz w:val="32"/>
          <w:szCs w:val="32"/>
        </w:rPr>
        <w:t>新业态工会联合会；</w:t>
      </w:r>
      <w:r w:rsidRPr="00D12861">
        <w:rPr>
          <w:rFonts w:ascii="仿宋_GB2312" w:eastAsia="仿宋_GB2312" w:hAnsi="仿宋_GB2312" w:cs="仿宋_GB2312" w:hint="eastAsia"/>
          <w:sz w:val="32"/>
          <w:szCs w:val="32"/>
        </w:rPr>
        <w:t>建强乡镇(街道)、园</w:t>
      </w:r>
      <w:r>
        <w:rPr>
          <w:rFonts w:ascii="仿宋_GB2312" w:eastAsia="仿宋_GB2312" w:hAnsi="仿宋_GB2312" w:cs="仿宋_GB2312" w:hint="eastAsia"/>
          <w:sz w:val="32"/>
          <w:szCs w:val="32"/>
        </w:rPr>
        <w:t>区工会，推动快递物流园区</w:t>
      </w:r>
      <w:r w:rsidRPr="00D12861">
        <w:rPr>
          <w:rFonts w:ascii="仿宋_GB2312" w:eastAsia="仿宋_GB2312" w:hAnsi="仿宋_GB2312" w:cs="仿宋_GB2312" w:hint="eastAsia"/>
          <w:sz w:val="32"/>
          <w:szCs w:val="32"/>
        </w:rPr>
        <w:t>普遍建立工会组织，确保完成2023年</w:t>
      </w:r>
      <w:r>
        <w:rPr>
          <w:rFonts w:ascii="仿宋_GB2312" w:eastAsia="仿宋_GB2312" w:hAnsi="仿宋_GB2312" w:cs="仿宋_GB2312" w:hint="eastAsia"/>
          <w:sz w:val="32"/>
          <w:szCs w:val="32"/>
        </w:rPr>
        <w:t>新增工会组织</w:t>
      </w:r>
      <w:r w:rsidRPr="00D12861">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家，新增工会会员</w:t>
      </w:r>
      <w:r w:rsidRPr="00D12861">
        <w:rPr>
          <w:rFonts w:ascii="仿宋_GB2312" w:eastAsia="仿宋_GB2312" w:hAnsi="仿宋_GB2312" w:cs="仿宋_GB2312" w:hint="eastAsia"/>
          <w:sz w:val="32"/>
          <w:szCs w:val="32"/>
        </w:rPr>
        <w:t>2500</w:t>
      </w:r>
      <w:r>
        <w:rPr>
          <w:rFonts w:ascii="仿宋_GB2312" w:eastAsia="仿宋_GB2312" w:hAnsi="仿宋_GB2312" w:cs="仿宋_GB2312" w:hint="eastAsia"/>
          <w:sz w:val="32"/>
          <w:szCs w:val="32"/>
        </w:rPr>
        <w:t>人。</w:t>
      </w:r>
    </w:p>
    <w:p w:rsidR="00930B06" w:rsidRDefault="00930B06" w:rsidP="00930B06">
      <w:pPr>
        <w:spacing w:line="60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五、围绕提升职工生活品质，大力加强工会驿站等服务阵地建设</w:t>
      </w:r>
    </w:p>
    <w:p w:rsidR="00930B06" w:rsidRDefault="00930B06" w:rsidP="00930B0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17.全力推动工会驿站提质扩面。</w:t>
      </w:r>
      <w:r>
        <w:rPr>
          <w:rFonts w:ascii="仿宋_GB2312" w:eastAsia="仿宋_GB2312" w:hAnsi="仿宋_GB2312" w:cs="仿宋_GB2312" w:hint="eastAsia"/>
          <w:sz w:val="32"/>
          <w:szCs w:val="32"/>
        </w:rPr>
        <w:t>开展“工会驿站”建设专题调，坚持“建、管、用”结合，持续推动“工会驿站”有效运行。持续开展职工生活幸福型企业标准化建设。</w:t>
      </w:r>
    </w:p>
    <w:p w:rsidR="00E3606C" w:rsidRDefault="00930B06" w:rsidP="00930B0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18.持续推进职工文化阵地建设。</w:t>
      </w:r>
      <w:r w:rsidRPr="005A2CF1">
        <w:rPr>
          <w:rFonts w:ascii="仿宋_GB2312" w:eastAsia="仿宋_GB2312" w:hAnsi="仿宋_GB2312" w:cs="仿宋_GB2312" w:hint="eastAsia"/>
          <w:sz w:val="32"/>
          <w:szCs w:val="32"/>
        </w:rPr>
        <w:t>贯彻落实《关于推动全市工人文化宫高质量发展的意见》</w:t>
      </w:r>
      <w:r>
        <w:rPr>
          <w:rFonts w:ascii="仿宋_GB2312" w:eastAsia="仿宋_GB2312" w:hAnsi="仿宋_GB2312" w:cs="仿宋_GB2312" w:hint="eastAsia"/>
          <w:sz w:val="32"/>
          <w:szCs w:val="32"/>
        </w:rPr>
        <w:t>，推动寿县工人文化宫</w:t>
      </w:r>
      <w:r w:rsidRPr="005A2CF1">
        <w:rPr>
          <w:rFonts w:ascii="仿宋_GB2312" w:eastAsia="仿宋_GB2312" w:hAnsi="仿宋_GB2312" w:cs="仿宋_GB2312" w:hint="eastAsia"/>
          <w:sz w:val="32"/>
          <w:szCs w:val="32"/>
        </w:rPr>
        <w:t>建设。</w:t>
      </w:r>
      <w:r>
        <w:rPr>
          <w:rFonts w:ascii="仿宋_GB2312" w:eastAsia="仿宋_GB2312" w:hAnsi="仿宋_GB2312" w:cs="仿宋_GB2312" w:hint="eastAsia"/>
          <w:sz w:val="32"/>
          <w:szCs w:val="32"/>
        </w:rPr>
        <w:t>发挥职工文化阵地功能，全年举办“五一学堂”公益培训以及新时代职工文明实践、志愿服务等各类活动</w:t>
      </w:r>
      <w:r w:rsidRPr="00D12861">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余场次。广泛开展职工阅读活动，深化全民阅读活动。举办“阅读经典好书 争当寿县工匠”主题阅读交流活动。</w:t>
      </w:r>
    </w:p>
    <w:p w:rsidR="00E3606C" w:rsidRDefault="00930B06" w:rsidP="00930B0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19.切实加强智慧工会建设。</w:t>
      </w:r>
      <w:r>
        <w:rPr>
          <w:rFonts w:ascii="仿宋_GB2312" w:eastAsia="仿宋_GB2312" w:hAnsi="仿宋_GB2312" w:cs="仿宋_GB2312" w:hint="eastAsia"/>
          <w:sz w:val="32"/>
          <w:szCs w:val="32"/>
        </w:rPr>
        <w:t>建强用好县工会新媒体矩阵，制作劳模工匠精品课，提供企业职工培训包，依托“五一学堂”形成技能提升专题库。开展智慧工会应用提升行动，做实工会“互联网+”普惠性服务。健全完善网上工作制度，扎实做好网络安全工作。提升工会会员和工会组织数据采集质量，加强动态监测，推动数据资源融合共享。</w:t>
      </w:r>
    </w:p>
    <w:p w:rsidR="00930B06" w:rsidRDefault="00930B06" w:rsidP="00930B06">
      <w:pPr>
        <w:spacing w:line="60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六、充分发挥党建引领保障作用，大力推动工会工作创新发</w:t>
      </w:r>
      <w:r>
        <w:rPr>
          <w:rFonts w:ascii="方正黑体_GBK" w:eastAsia="方正黑体_GBK" w:hAnsi="方正黑体_GBK" w:cs="方正黑体_GBK" w:hint="eastAsia"/>
          <w:sz w:val="32"/>
          <w:szCs w:val="32"/>
        </w:rPr>
        <w:lastRenderedPageBreak/>
        <w:t>展</w:t>
      </w:r>
    </w:p>
    <w:p w:rsidR="00E3606C" w:rsidRDefault="00930B06" w:rsidP="00930B0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20.全面加强工会系统党的建设。</w:t>
      </w:r>
      <w:r>
        <w:rPr>
          <w:rFonts w:ascii="仿宋_GB2312" w:eastAsia="仿宋_GB2312" w:hAnsi="仿宋_GB2312" w:cs="仿宋_GB2312" w:hint="eastAsia"/>
          <w:sz w:val="32"/>
          <w:szCs w:val="32"/>
        </w:rPr>
        <w:t>扎实开展学习贯彻习近平新时代中国特色社会主义思想主题教育，推动党史学习教育常态化长效化。严肃党内政治生活，</w:t>
      </w:r>
      <w:r w:rsidRPr="00CF6DC2">
        <w:rPr>
          <w:rFonts w:ascii="仿宋_GB2312" w:eastAsia="仿宋_GB2312" w:hAnsi="仿宋_GB2312" w:cs="仿宋_GB2312" w:hint="eastAsia"/>
          <w:sz w:val="32"/>
          <w:szCs w:val="32"/>
        </w:rPr>
        <w:t>筑牢对党忠诚的政治根基</w:t>
      </w:r>
      <w:r>
        <w:rPr>
          <w:rFonts w:ascii="仿宋_GB2312" w:eastAsia="仿宋_GB2312" w:hAnsi="仿宋_GB2312" w:cs="仿宋_GB2312" w:hint="eastAsia"/>
          <w:sz w:val="32"/>
          <w:szCs w:val="32"/>
        </w:rPr>
        <w:t>，推动党建与业务工作深度融合、相互促进。</w:t>
      </w:r>
      <w:r w:rsidRPr="00CF6DC2">
        <w:rPr>
          <w:rFonts w:ascii="仿宋_GB2312" w:eastAsia="仿宋_GB2312" w:hAnsi="仿宋_GB2312" w:cs="仿宋_GB2312" w:hint="eastAsia"/>
          <w:sz w:val="32"/>
          <w:szCs w:val="32"/>
        </w:rPr>
        <w:t>扎实开展</w:t>
      </w:r>
      <w:r>
        <w:rPr>
          <w:rFonts w:ascii="仿宋_GB2312" w:eastAsia="仿宋_GB2312" w:hAnsi="仿宋_GB2312" w:cs="仿宋_GB2312" w:hint="eastAsia"/>
          <w:sz w:val="32"/>
          <w:szCs w:val="32"/>
        </w:rPr>
        <w:t>党风廉政建设，</w:t>
      </w:r>
      <w:r w:rsidRPr="00CF6DC2">
        <w:rPr>
          <w:rFonts w:ascii="仿宋_GB2312" w:eastAsia="仿宋_GB2312" w:hAnsi="仿宋_GB2312" w:cs="仿宋_GB2312" w:hint="eastAsia"/>
          <w:sz w:val="32"/>
          <w:szCs w:val="32"/>
        </w:rPr>
        <w:t>认真贯彻执行中央八项规定精神及省市</w:t>
      </w:r>
      <w:r>
        <w:rPr>
          <w:rFonts w:ascii="仿宋_GB2312" w:eastAsia="仿宋_GB2312" w:hAnsi="仿宋_GB2312" w:cs="仿宋_GB2312" w:hint="eastAsia"/>
          <w:sz w:val="32"/>
          <w:szCs w:val="32"/>
        </w:rPr>
        <w:t>、县</w:t>
      </w:r>
      <w:r w:rsidRPr="00CF6DC2">
        <w:rPr>
          <w:rFonts w:ascii="仿宋_GB2312" w:eastAsia="仿宋_GB2312" w:hAnsi="仿宋_GB2312" w:cs="仿宋_GB2312" w:hint="eastAsia"/>
          <w:sz w:val="32"/>
          <w:szCs w:val="32"/>
        </w:rPr>
        <w:t>委实施细则要求，严格落实主体责任，认真履</w:t>
      </w:r>
      <w:r>
        <w:rPr>
          <w:rFonts w:ascii="仿宋_GB2312" w:eastAsia="仿宋_GB2312" w:hAnsi="仿宋_GB2312" w:cs="仿宋_GB2312" w:hint="eastAsia"/>
          <w:sz w:val="32"/>
          <w:szCs w:val="32"/>
        </w:rPr>
        <w:t>行“一岗双责”，做实做细日常监督，努力建设“廉洁工会”。</w:t>
      </w:r>
    </w:p>
    <w:p w:rsidR="00E3606C" w:rsidRDefault="00930B06" w:rsidP="00930B0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21.系统谋划推进工会改革。</w:t>
      </w:r>
      <w:r>
        <w:rPr>
          <w:rFonts w:ascii="仿宋_GB2312" w:eastAsia="仿宋_GB2312" w:hAnsi="仿宋_GB2312" w:cs="仿宋_GB2312" w:hint="eastAsia"/>
          <w:sz w:val="32"/>
          <w:szCs w:val="32"/>
        </w:rPr>
        <w:t>围绕保持和增强政治性、先进性、群众性，构建联系广泛服务职工的工会工作体系。进一步优化工会组织体系。深入推进“工会干部本领锤炼工程”，推动建设一支高素质专业化的工会干部队伍。建立“我为群众办实事”长效机制，常态化组织开展工会干部赴基层蹲点工作。</w:t>
      </w:r>
    </w:p>
    <w:p w:rsidR="00E3606C" w:rsidRDefault="00930B06" w:rsidP="00930B0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22.加强工会财务和资产管理工作。</w:t>
      </w:r>
      <w:r w:rsidRPr="001302B2">
        <w:rPr>
          <w:rFonts w:ascii="仿宋_GB2312" w:eastAsia="仿宋_GB2312" w:hAnsi="仿宋_GB2312" w:cs="仿宋_GB2312" w:hint="eastAsia"/>
          <w:sz w:val="32"/>
          <w:szCs w:val="32"/>
        </w:rPr>
        <w:t>加强与财政部门、税务部门的沟通协调，依法按章规范收缴工会经费，促进工会经费财政划拨、税务代收工作提质扩面。加强全面预算绩效管理，做好项目绩效自评和重点项目绩效评价工作。规范基层工会经费使用。发挥工会资产阵地作用。</w:t>
      </w:r>
    </w:p>
    <w:p w:rsidR="00930B06" w:rsidRDefault="00930B06" w:rsidP="00930B06">
      <w:pPr>
        <w:spacing w:line="60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23.加强工会经审工作。</w:t>
      </w:r>
      <w:r>
        <w:rPr>
          <w:rFonts w:ascii="仿宋_GB2312" w:eastAsia="仿宋_GB2312" w:hAnsi="仿宋_GB2312" w:cs="仿宋_GB2312" w:hint="eastAsia"/>
          <w:sz w:val="32"/>
          <w:szCs w:val="32"/>
        </w:rPr>
        <w:t>依法全面履行审查审计监督职责，稳步推进审查审计全覆盖，深入推进工会常态化经审监督体系建设。完善工会经审工作规范化建设机制，提升全县工会经审规范</w:t>
      </w:r>
      <w:r>
        <w:rPr>
          <w:rFonts w:ascii="仿宋_GB2312" w:eastAsia="仿宋_GB2312" w:hAnsi="仿宋_GB2312" w:cs="仿宋_GB2312" w:hint="eastAsia"/>
          <w:sz w:val="32"/>
          <w:szCs w:val="32"/>
        </w:rPr>
        <w:lastRenderedPageBreak/>
        <w:t>化水平。加强经审工作交流，培养造就高素质工会经审干部队伍。</w:t>
      </w:r>
    </w:p>
    <w:p w:rsidR="002B7282" w:rsidRDefault="00930B06" w:rsidP="00930B06">
      <w:pPr>
        <w:pStyle w:val="a4"/>
        <w:adjustRightInd w:val="0"/>
        <w:snapToGrid w:val="0"/>
        <w:spacing w:line="560" w:lineRule="exact"/>
        <w:rPr>
          <w:rFonts w:ascii="TimesNewRoman" w:eastAsia="黑体" w:hAnsi="TimesNewRoman" w:cs="TimesNewRoman"/>
          <w:bCs/>
          <w:sz w:val="36"/>
          <w:szCs w:val="36"/>
        </w:rPr>
      </w:pPr>
      <w:r>
        <w:rPr>
          <w:rFonts w:ascii="楷体_GB2312" w:eastAsia="楷体_GB2312" w:hAnsi="楷体_GB2312" w:cs="楷体_GB2312" w:hint="eastAsia"/>
          <w:sz w:val="32"/>
          <w:szCs w:val="32"/>
        </w:rPr>
        <w:t>25.统筹抓好各项工作。</w:t>
      </w:r>
      <w:r>
        <w:rPr>
          <w:rFonts w:ascii="仿宋_GB2312" w:eastAsia="仿宋_GB2312" w:hAnsi="仿宋_GB2312" w:cs="仿宋_GB2312" w:hint="eastAsia"/>
          <w:sz w:val="32"/>
          <w:szCs w:val="32"/>
        </w:rPr>
        <w:t>做好工会统一战线、国家安全、国防动员和双拥工作、社会组织联络、信息档案、统计督查、机要保密、互助保障、定点帮扶、离退休干部等工作，不断提升工会工作整体水平。</w:t>
      </w:r>
    </w:p>
    <w:p w:rsidR="00930B06" w:rsidRDefault="00930B06">
      <w:pPr>
        <w:pStyle w:val="a4"/>
        <w:topLinePunct/>
        <w:adjustRightInd w:val="0"/>
        <w:snapToGrid w:val="0"/>
        <w:spacing w:beforeAutospacing="0" w:afterAutospacing="0" w:line="560" w:lineRule="exact"/>
        <w:jc w:val="center"/>
        <w:rPr>
          <w:rFonts w:ascii="TimesNewRoman" w:eastAsia="黑体" w:hAnsi="TimesNewRoman" w:cs="TimesNewRoman"/>
          <w:bCs/>
          <w:sz w:val="36"/>
          <w:szCs w:val="36"/>
        </w:rPr>
      </w:pPr>
    </w:p>
    <w:p w:rsidR="00930B06" w:rsidRDefault="00930B06">
      <w:pPr>
        <w:pStyle w:val="a4"/>
        <w:topLinePunct/>
        <w:adjustRightInd w:val="0"/>
        <w:snapToGrid w:val="0"/>
        <w:spacing w:beforeAutospacing="0" w:afterAutospacing="0" w:line="560" w:lineRule="exact"/>
        <w:jc w:val="center"/>
        <w:rPr>
          <w:rFonts w:ascii="TimesNewRoman" w:eastAsia="黑体" w:hAnsi="TimesNewRoman" w:cs="TimesNewRoman"/>
          <w:bCs/>
          <w:sz w:val="36"/>
          <w:szCs w:val="36"/>
        </w:rPr>
      </w:pPr>
    </w:p>
    <w:p w:rsidR="00930B06" w:rsidRDefault="00930B06">
      <w:pPr>
        <w:pStyle w:val="a4"/>
        <w:topLinePunct/>
        <w:adjustRightInd w:val="0"/>
        <w:snapToGrid w:val="0"/>
        <w:spacing w:beforeAutospacing="0" w:afterAutospacing="0" w:line="560" w:lineRule="exact"/>
        <w:jc w:val="center"/>
        <w:rPr>
          <w:rFonts w:ascii="TimesNewRoman" w:eastAsia="黑体" w:hAnsi="TimesNewRoman" w:cs="TimesNewRoman"/>
          <w:bCs/>
          <w:sz w:val="36"/>
          <w:szCs w:val="36"/>
        </w:rPr>
      </w:pPr>
    </w:p>
    <w:p w:rsidR="00930B06" w:rsidRDefault="00930B06">
      <w:pPr>
        <w:pStyle w:val="a4"/>
        <w:topLinePunct/>
        <w:adjustRightInd w:val="0"/>
        <w:snapToGrid w:val="0"/>
        <w:spacing w:beforeAutospacing="0" w:afterAutospacing="0" w:line="560" w:lineRule="exact"/>
        <w:jc w:val="center"/>
        <w:rPr>
          <w:rFonts w:ascii="TimesNewRoman" w:eastAsia="黑体" w:hAnsi="TimesNewRoman" w:cs="TimesNewRoman"/>
          <w:bCs/>
          <w:sz w:val="36"/>
          <w:szCs w:val="36"/>
        </w:rPr>
      </w:pPr>
    </w:p>
    <w:p w:rsidR="002B7282" w:rsidRDefault="00FC3B40">
      <w:pPr>
        <w:pStyle w:val="a4"/>
        <w:topLinePunct/>
        <w:adjustRightInd w:val="0"/>
        <w:snapToGrid w:val="0"/>
        <w:spacing w:beforeAutospacing="0" w:afterAutospacing="0" w:line="560" w:lineRule="exact"/>
        <w:jc w:val="center"/>
        <w:rPr>
          <w:rFonts w:ascii="TimesNewRoman" w:eastAsia="黑体" w:hAnsi="TimesNewRoman" w:cs="TimesNewRoman"/>
          <w:bCs/>
          <w:sz w:val="36"/>
          <w:szCs w:val="36"/>
        </w:rPr>
      </w:pPr>
      <w:r>
        <w:rPr>
          <w:rFonts w:ascii="TimesNewRoman" w:eastAsia="黑体" w:hAnsi="TimesNewRoman" w:cs="TimesNewRoman"/>
          <w:bCs/>
          <w:sz w:val="36"/>
          <w:szCs w:val="36"/>
        </w:rPr>
        <w:t>第二部分</w:t>
      </w:r>
      <w:r>
        <w:rPr>
          <w:rFonts w:ascii="TimesNewRoman" w:eastAsia="黑体" w:hAnsi="TimesNewRoman" w:cs="TimesNewRoman"/>
          <w:bCs/>
          <w:sz w:val="36"/>
          <w:szCs w:val="36"/>
        </w:rPr>
        <w:t xml:space="preserve"> </w:t>
      </w:r>
      <w:r>
        <w:rPr>
          <w:rFonts w:ascii="TimesNewRoman" w:eastAsia="黑体" w:hAnsi="TimesNewRoman" w:cs="TimesNewRoman" w:hint="eastAsia"/>
          <w:bCs/>
          <w:sz w:val="36"/>
          <w:szCs w:val="36"/>
        </w:rPr>
        <w:t>2024</w:t>
      </w:r>
      <w:r>
        <w:rPr>
          <w:rFonts w:ascii="TimesNewRoman" w:eastAsia="黑体" w:hAnsi="TimesNewRoman" w:cs="TimesNewRoman"/>
          <w:bCs/>
          <w:sz w:val="36"/>
          <w:szCs w:val="36"/>
        </w:rPr>
        <w:t>年部门（单位）预算表</w:t>
      </w:r>
    </w:p>
    <w:p w:rsidR="002B7282" w:rsidRDefault="00FC3B40">
      <w:pPr>
        <w:spacing w:line="560" w:lineRule="exact"/>
        <w:ind w:firstLineChars="3300" w:firstLine="6600"/>
        <w:jc w:val="left"/>
        <w:rPr>
          <w:rFonts w:ascii="TimesNewRoman" w:hAnsi="TimesNewRoman" w:cs="TimesNewRoman"/>
          <w:kern w:val="0"/>
          <w:sz w:val="20"/>
        </w:rPr>
      </w:pPr>
      <w:r>
        <w:rPr>
          <w:rFonts w:ascii="TimesNewRoman" w:hAnsi="TimesNewRoman" w:cs="TimesNewRoman"/>
          <w:kern w:val="0"/>
          <w:sz w:val="20"/>
        </w:rPr>
        <w:t>部门</w:t>
      </w:r>
      <w:r>
        <w:rPr>
          <w:rFonts w:ascii="TimesNewRoman" w:hAnsi="TimesNewRoman" w:cs="TimesNewRoman"/>
          <w:kern w:val="0"/>
          <w:sz w:val="20"/>
          <w:u w:val="single"/>
        </w:rPr>
        <w:t>（单位）</w:t>
      </w:r>
      <w:r>
        <w:rPr>
          <w:rFonts w:ascii="TimesNewRoman" w:hAnsi="TimesNewRoman" w:cs="TimesNewRoman"/>
          <w:kern w:val="0"/>
          <w:sz w:val="20"/>
        </w:rPr>
        <w:t>公开表</w:t>
      </w:r>
      <w:r>
        <w:rPr>
          <w:rFonts w:ascii="TimesNewRoman" w:hAnsi="TimesNewRoman" w:cs="TimesNewRoman"/>
          <w:kern w:val="0"/>
          <w:sz w:val="20"/>
        </w:rPr>
        <w:t>1</w:t>
      </w:r>
    </w:p>
    <w:p w:rsidR="002B7282" w:rsidRDefault="00FC3B40">
      <w:pPr>
        <w:spacing w:line="560" w:lineRule="exact"/>
        <w:jc w:val="center"/>
        <w:rPr>
          <w:rFonts w:ascii="宋体" w:hAnsi="宋体" w:cs="TimesNewRoman"/>
          <w:kern w:val="0"/>
          <w:sz w:val="24"/>
        </w:rPr>
      </w:pPr>
      <w:r>
        <w:rPr>
          <w:rFonts w:ascii="宋体" w:hAnsi="宋体" w:cs="TimesNewRoman" w:hint="eastAsia"/>
          <w:b/>
          <w:bCs/>
          <w:kern w:val="0"/>
          <w:sz w:val="28"/>
          <w:szCs w:val="32"/>
        </w:rPr>
        <w:t>寿县</w:t>
      </w:r>
      <w:r w:rsidR="00930B06">
        <w:rPr>
          <w:rFonts w:ascii="宋体" w:hAnsi="宋体" w:cs="TimesNewRoman" w:hint="eastAsia"/>
          <w:b/>
          <w:bCs/>
          <w:kern w:val="0"/>
          <w:sz w:val="28"/>
          <w:szCs w:val="32"/>
        </w:rPr>
        <w:t>总工会</w:t>
      </w:r>
      <w:r>
        <w:rPr>
          <w:rFonts w:ascii="宋体" w:hAnsi="宋体" w:cs="TimesNewRoman" w:hint="eastAsia"/>
          <w:b/>
          <w:bCs/>
          <w:kern w:val="0"/>
          <w:sz w:val="28"/>
          <w:szCs w:val="32"/>
        </w:rPr>
        <w:t>2024</w:t>
      </w:r>
      <w:r>
        <w:rPr>
          <w:rFonts w:ascii="宋体" w:hAnsi="宋体" w:cs="TimesNewRoman"/>
          <w:b/>
          <w:bCs/>
          <w:kern w:val="0"/>
          <w:sz w:val="28"/>
          <w:szCs w:val="32"/>
        </w:rPr>
        <w:t>年收支总表</w:t>
      </w:r>
    </w:p>
    <w:p w:rsidR="002B7282" w:rsidRDefault="00FC3B40">
      <w:pPr>
        <w:spacing w:line="560" w:lineRule="exact"/>
        <w:rPr>
          <w:rFonts w:ascii="TimesNewRoman" w:hAnsi="TimesNewRoman" w:cs="TimesNewRoman"/>
          <w:kern w:val="0"/>
          <w:sz w:val="20"/>
        </w:rPr>
      </w:pPr>
      <w:r>
        <w:rPr>
          <w:rFonts w:ascii="TimesNewRoman" w:hAnsi="TimesNewRoman" w:cs="TimesNewRoman"/>
          <w:kern w:val="0"/>
          <w:sz w:val="20"/>
        </w:rPr>
        <w:t xml:space="preserve">                                                                          </w:t>
      </w:r>
      <w:r>
        <w:rPr>
          <w:rFonts w:ascii="TimesNewRoman" w:hAnsi="TimesNewRoman" w:cs="TimesNewRoman"/>
          <w:kern w:val="0"/>
          <w:sz w:val="20"/>
        </w:rPr>
        <w:t>单位：万元</w:t>
      </w:r>
    </w:p>
    <w:tbl>
      <w:tblPr>
        <w:tblW w:w="9220" w:type="dxa"/>
        <w:tblLayout w:type="fixed"/>
        <w:tblLook w:val="04A0"/>
      </w:tblPr>
      <w:tblGrid>
        <w:gridCol w:w="3728"/>
        <w:gridCol w:w="1089"/>
        <w:gridCol w:w="3470"/>
        <w:gridCol w:w="933"/>
      </w:tblGrid>
      <w:tr w:rsidR="002B7282">
        <w:trPr>
          <w:trHeight w:val="12"/>
        </w:trPr>
        <w:tc>
          <w:tcPr>
            <w:tcW w:w="4817" w:type="dxa"/>
            <w:gridSpan w:val="2"/>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 xml:space="preserve">          </w:t>
            </w:r>
            <w:r>
              <w:rPr>
                <w:rFonts w:ascii="TimesNewRoman" w:hAnsi="TimesNewRoman" w:cs="TimesNewRoman"/>
                <w:b/>
                <w:kern w:val="0"/>
                <w:sz w:val="18"/>
                <w:szCs w:val="18"/>
              </w:rPr>
              <w:t>收</w:t>
            </w:r>
            <w:r>
              <w:rPr>
                <w:rFonts w:ascii="TimesNewRoman" w:hAnsi="TimesNewRoman" w:cs="TimesNewRoman"/>
                <w:b/>
                <w:kern w:val="0"/>
                <w:sz w:val="18"/>
                <w:szCs w:val="18"/>
              </w:rPr>
              <w:t xml:space="preserve">            </w:t>
            </w:r>
            <w:r>
              <w:rPr>
                <w:rFonts w:ascii="TimesNewRoman" w:hAnsi="TimesNewRoman" w:cs="TimesNewRoman"/>
                <w:b/>
                <w:kern w:val="0"/>
                <w:sz w:val="18"/>
                <w:szCs w:val="18"/>
              </w:rPr>
              <w:t>入</w:t>
            </w:r>
            <w:r>
              <w:rPr>
                <w:rFonts w:ascii="TimesNewRoman" w:hAnsi="TimesNewRoman" w:cs="TimesNewRoman"/>
                <w:b/>
                <w:kern w:val="0"/>
                <w:sz w:val="18"/>
                <w:szCs w:val="18"/>
              </w:rPr>
              <w:t xml:space="preserve">             </w:t>
            </w:r>
          </w:p>
        </w:tc>
        <w:tc>
          <w:tcPr>
            <w:tcW w:w="4402" w:type="dxa"/>
            <w:gridSpan w:val="2"/>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支</w:t>
            </w:r>
            <w:r>
              <w:rPr>
                <w:rFonts w:ascii="TimesNewRoman" w:hAnsi="TimesNewRoman" w:cs="TimesNewRoman"/>
                <w:b/>
                <w:kern w:val="0"/>
                <w:sz w:val="18"/>
                <w:szCs w:val="18"/>
              </w:rPr>
              <w:t xml:space="preserve">          </w:t>
            </w:r>
            <w:r>
              <w:rPr>
                <w:rFonts w:ascii="TimesNewRoman" w:hAnsi="TimesNewRoman" w:cs="TimesNewRoman"/>
                <w:b/>
                <w:kern w:val="0"/>
                <w:sz w:val="18"/>
                <w:szCs w:val="18"/>
              </w:rPr>
              <w:t>出</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收</w:t>
            </w:r>
            <w:r>
              <w:rPr>
                <w:rFonts w:ascii="TimesNewRoman" w:hAnsi="TimesNewRoman" w:cs="TimesNewRoman"/>
                <w:b/>
                <w:kern w:val="0"/>
                <w:sz w:val="18"/>
                <w:szCs w:val="18"/>
              </w:rPr>
              <w:t xml:space="preserve"> </w:t>
            </w:r>
            <w:r>
              <w:rPr>
                <w:rFonts w:ascii="TimesNewRoman" w:hAnsi="TimesNewRoman" w:cs="TimesNewRoman"/>
                <w:b/>
                <w:kern w:val="0"/>
                <w:sz w:val="18"/>
                <w:szCs w:val="18"/>
              </w:rPr>
              <w:t>入</w:t>
            </w:r>
            <w:r>
              <w:rPr>
                <w:rFonts w:ascii="TimesNewRoman" w:hAnsi="TimesNewRoman" w:cs="TimesNewRoman"/>
                <w:b/>
                <w:kern w:val="0"/>
                <w:sz w:val="18"/>
                <w:szCs w:val="18"/>
              </w:rPr>
              <w:t xml:space="preserve"> </w:t>
            </w:r>
            <w:r>
              <w:rPr>
                <w:rFonts w:ascii="TimesNewRoman" w:hAnsi="TimesNewRoman" w:cs="TimesNewRoman"/>
                <w:b/>
                <w:kern w:val="0"/>
                <w:sz w:val="18"/>
                <w:szCs w:val="18"/>
              </w:rPr>
              <w:t>项</w:t>
            </w:r>
            <w:r>
              <w:rPr>
                <w:rFonts w:ascii="TimesNewRoman" w:hAnsi="TimesNewRoman" w:cs="TimesNewRoman"/>
                <w:b/>
                <w:kern w:val="0"/>
                <w:sz w:val="18"/>
                <w:szCs w:val="18"/>
              </w:rPr>
              <w:t xml:space="preserve"> </w:t>
            </w:r>
            <w:r>
              <w:rPr>
                <w:rFonts w:ascii="TimesNewRoman" w:hAnsi="TimesNewRoman" w:cs="TimesNewRoman"/>
                <w:b/>
                <w:kern w:val="0"/>
                <w:sz w:val="18"/>
                <w:szCs w:val="18"/>
              </w:rPr>
              <w:t>目</w:t>
            </w:r>
          </w:p>
        </w:tc>
        <w:tc>
          <w:tcPr>
            <w:tcW w:w="1089" w:type="dxa"/>
            <w:tcBorders>
              <w:top w:val="nil"/>
              <w:left w:val="nil"/>
              <w:bottom w:val="nil"/>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预算数</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支出功能分类科目</w:t>
            </w:r>
          </w:p>
        </w:tc>
        <w:tc>
          <w:tcPr>
            <w:tcW w:w="933" w:type="dxa"/>
            <w:tcBorders>
              <w:top w:val="nil"/>
              <w:left w:val="nil"/>
              <w:bottom w:val="nil"/>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预算数</w:t>
            </w:r>
          </w:p>
        </w:tc>
      </w:tr>
      <w:tr w:rsidR="002B7282">
        <w:trPr>
          <w:trHeight w:val="12"/>
        </w:trPr>
        <w:tc>
          <w:tcPr>
            <w:tcW w:w="3728" w:type="dxa"/>
            <w:tcBorders>
              <w:top w:val="nil"/>
              <w:left w:val="single" w:sz="4" w:space="0" w:color="auto"/>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一、一般公共预算拨款收入</w:t>
            </w:r>
          </w:p>
        </w:tc>
        <w:tc>
          <w:tcPr>
            <w:tcW w:w="1089" w:type="dxa"/>
            <w:tcBorders>
              <w:top w:val="single" w:sz="4" w:space="0" w:color="auto"/>
              <w:left w:val="single" w:sz="4" w:space="0" w:color="auto"/>
              <w:bottom w:val="single" w:sz="4" w:space="0" w:color="auto"/>
              <w:right w:val="single" w:sz="4" w:space="0" w:color="auto"/>
            </w:tcBorders>
            <w:noWrap/>
            <w:vAlign w:val="center"/>
          </w:tcPr>
          <w:p w:rsidR="002B7282" w:rsidRDefault="0085344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171.19</w:t>
            </w:r>
            <w:r w:rsidR="00FC3B40">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一、一般公共服务支出</w:t>
            </w:r>
          </w:p>
        </w:tc>
        <w:tc>
          <w:tcPr>
            <w:tcW w:w="933" w:type="dxa"/>
            <w:tcBorders>
              <w:top w:val="single" w:sz="4" w:space="0" w:color="auto"/>
              <w:left w:val="single" w:sz="4" w:space="0" w:color="auto"/>
              <w:bottom w:val="nil"/>
              <w:right w:val="single" w:sz="4" w:space="0" w:color="auto"/>
            </w:tcBorders>
            <w:noWrap/>
            <w:vAlign w:val="center"/>
          </w:tcPr>
          <w:p w:rsidR="002B7282" w:rsidRDefault="0085344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79.88</w:t>
            </w:r>
            <w:r w:rsidR="00FC3B40">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其中：中央转移支付收入</w:t>
            </w:r>
          </w:p>
        </w:tc>
        <w:tc>
          <w:tcPr>
            <w:tcW w:w="1089"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二、外交支出</w:t>
            </w:r>
          </w:p>
        </w:tc>
        <w:tc>
          <w:tcPr>
            <w:tcW w:w="933" w:type="dxa"/>
            <w:tcBorders>
              <w:top w:val="single" w:sz="4" w:space="0" w:color="auto"/>
              <w:left w:val="single" w:sz="4" w:space="0" w:color="auto"/>
              <w:bottom w:val="nil"/>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三、国防支出</w:t>
            </w:r>
          </w:p>
        </w:tc>
        <w:tc>
          <w:tcPr>
            <w:tcW w:w="933" w:type="dxa"/>
            <w:tcBorders>
              <w:top w:val="single" w:sz="4" w:space="0" w:color="auto"/>
              <w:left w:val="single" w:sz="4" w:space="0" w:color="auto"/>
              <w:bottom w:val="nil"/>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二、政府性基金预算拨款收入</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四、公共安全支出</w:t>
            </w:r>
          </w:p>
        </w:tc>
        <w:tc>
          <w:tcPr>
            <w:tcW w:w="933" w:type="dxa"/>
            <w:tcBorders>
              <w:top w:val="single" w:sz="4" w:space="0" w:color="auto"/>
              <w:left w:val="single" w:sz="4" w:space="0" w:color="auto"/>
              <w:bottom w:val="nil"/>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其中：中央转移支付收入</w:t>
            </w:r>
          </w:p>
        </w:tc>
        <w:tc>
          <w:tcPr>
            <w:tcW w:w="1089"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五、教育支出</w:t>
            </w:r>
          </w:p>
        </w:tc>
        <w:tc>
          <w:tcPr>
            <w:tcW w:w="933" w:type="dxa"/>
            <w:tcBorders>
              <w:top w:val="single" w:sz="4" w:space="0" w:color="auto"/>
              <w:left w:val="single" w:sz="4" w:space="0" w:color="auto"/>
              <w:bottom w:val="nil"/>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六、科学技术支出</w:t>
            </w:r>
          </w:p>
        </w:tc>
        <w:tc>
          <w:tcPr>
            <w:tcW w:w="933" w:type="dxa"/>
            <w:tcBorders>
              <w:top w:val="single" w:sz="4" w:space="0" w:color="auto"/>
              <w:left w:val="single" w:sz="4" w:space="0" w:color="auto"/>
              <w:bottom w:val="nil"/>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rPr>
                <w:rFonts w:ascii="TimesNewRoman" w:hAnsi="TimesNewRoman" w:cs="TimesNewRoman"/>
                <w:kern w:val="0"/>
                <w:sz w:val="18"/>
                <w:szCs w:val="18"/>
              </w:rPr>
            </w:pPr>
            <w:r>
              <w:rPr>
                <w:rFonts w:ascii="TimesNewRoman" w:hAnsi="TimesNewRoman" w:cs="TimesNewRoman"/>
                <w:kern w:val="0"/>
                <w:sz w:val="18"/>
                <w:szCs w:val="18"/>
              </w:rPr>
              <w:t>三、国有资本经营预算拨款收入</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七、文化旅游体育与传媒支出</w:t>
            </w:r>
          </w:p>
        </w:tc>
        <w:tc>
          <w:tcPr>
            <w:tcW w:w="933" w:type="dxa"/>
            <w:tcBorders>
              <w:top w:val="single" w:sz="4" w:space="0" w:color="auto"/>
              <w:left w:val="single" w:sz="4" w:space="0" w:color="auto"/>
              <w:bottom w:val="nil"/>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其中：中央转移支付收入</w:t>
            </w:r>
          </w:p>
        </w:tc>
        <w:tc>
          <w:tcPr>
            <w:tcW w:w="1089"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八、社会保障和就业支出</w:t>
            </w:r>
          </w:p>
        </w:tc>
        <w:tc>
          <w:tcPr>
            <w:tcW w:w="933" w:type="dxa"/>
            <w:tcBorders>
              <w:top w:val="single" w:sz="4" w:space="0" w:color="auto"/>
              <w:left w:val="single" w:sz="4" w:space="0" w:color="auto"/>
              <w:bottom w:val="nil"/>
              <w:right w:val="single" w:sz="4" w:space="0" w:color="auto"/>
            </w:tcBorders>
            <w:noWrap/>
            <w:vAlign w:val="center"/>
          </w:tcPr>
          <w:p w:rsidR="002B7282" w:rsidRDefault="0085344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72.93</w:t>
            </w:r>
            <w:r w:rsidR="00FC3B40">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九、卫生健康支出</w:t>
            </w:r>
          </w:p>
        </w:tc>
        <w:tc>
          <w:tcPr>
            <w:tcW w:w="933" w:type="dxa"/>
            <w:tcBorders>
              <w:top w:val="single" w:sz="4" w:space="0" w:color="auto"/>
              <w:left w:val="single" w:sz="4" w:space="0" w:color="auto"/>
              <w:bottom w:val="nil"/>
              <w:right w:val="single" w:sz="4" w:space="0" w:color="auto"/>
            </w:tcBorders>
            <w:noWrap/>
            <w:vAlign w:val="center"/>
          </w:tcPr>
          <w:p w:rsidR="002B7282" w:rsidRDefault="0085344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9.3</w:t>
            </w:r>
            <w:r w:rsidR="00FC3B40">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四、财政专户管理资金收入</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十、节能环保支出</w:t>
            </w:r>
          </w:p>
        </w:tc>
        <w:tc>
          <w:tcPr>
            <w:tcW w:w="933" w:type="dxa"/>
            <w:tcBorders>
              <w:top w:val="single" w:sz="4" w:space="0" w:color="auto"/>
              <w:left w:val="single" w:sz="4" w:space="0" w:color="auto"/>
              <w:bottom w:val="nil"/>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十一、城乡社区支出</w:t>
            </w:r>
          </w:p>
        </w:tc>
        <w:tc>
          <w:tcPr>
            <w:tcW w:w="933" w:type="dxa"/>
            <w:tcBorders>
              <w:top w:val="single" w:sz="4" w:space="0" w:color="auto"/>
              <w:left w:val="single" w:sz="4" w:space="0" w:color="auto"/>
              <w:bottom w:val="nil"/>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五、单位资金收入</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十二、农林水支出</w:t>
            </w:r>
          </w:p>
        </w:tc>
        <w:tc>
          <w:tcPr>
            <w:tcW w:w="933" w:type="dxa"/>
            <w:tcBorders>
              <w:top w:val="single" w:sz="4" w:space="0" w:color="auto"/>
              <w:left w:val="single" w:sz="4" w:space="0" w:color="auto"/>
              <w:bottom w:val="nil"/>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其中：事业收入</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十三、交通运输支出</w:t>
            </w:r>
          </w:p>
        </w:tc>
        <w:tc>
          <w:tcPr>
            <w:tcW w:w="933" w:type="dxa"/>
            <w:tcBorders>
              <w:top w:val="single" w:sz="4" w:space="0" w:color="auto"/>
              <w:left w:val="single" w:sz="4" w:space="0" w:color="auto"/>
              <w:bottom w:val="nil"/>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事业单位经营收入</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十四、资源勘探工业信息等支出</w:t>
            </w:r>
          </w:p>
        </w:tc>
        <w:tc>
          <w:tcPr>
            <w:tcW w:w="933" w:type="dxa"/>
            <w:tcBorders>
              <w:top w:val="single" w:sz="4" w:space="0" w:color="auto"/>
              <w:left w:val="nil"/>
              <w:bottom w:val="nil"/>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上级补助收入</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十五、商业服务业等支出</w:t>
            </w:r>
          </w:p>
        </w:tc>
        <w:tc>
          <w:tcPr>
            <w:tcW w:w="933" w:type="dxa"/>
            <w:tcBorders>
              <w:top w:val="single" w:sz="4" w:space="0" w:color="auto"/>
              <w:left w:val="nil"/>
              <w:bottom w:val="nil"/>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附属单位上缴收入</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十六、金融支出</w:t>
            </w:r>
          </w:p>
        </w:tc>
        <w:tc>
          <w:tcPr>
            <w:tcW w:w="933" w:type="dxa"/>
            <w:tcBorders>
              <w:top w:val="single" w:sz="4" w:space="0" w:color="auto"/>
              <w:left w:val="nil"/>
              <w:bottom w:val="nil"/>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lastRenderedPageBreak/>
              <w:t xml:space="preserve">              </w:t>
            </w:r>
            <w:r>
              <w:rPr>
                <w:rFonts w:ascii="TimesNewRoman" w:hAnsi="TimesNewRoman" w:cs="TimesNewRoman"/>
                <w:kern w:val="0"/>
                <w:sz w:val="18"/>
                <w:szCs w:val="18"/>
              </w:rPr>
              <w:t>其他收入</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十七、援助其他地区支出</w:t>
            </w:r>
          </w:p>
        </w:tc>
        <w:tc>
          <w:tcPr>
            <w:tcW w:w="933" w:type="dxa"/>
            <w:tcBorders>
              <w:top w:val="single" w:sz="4" w:space="0" w:color="auto"/>
              <w:left w:val="nil"/>
              <w:bottom w:val="nil"/>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十八、自然资源海洋气象等支出</w:t>
            </w:r>
          </w:p>
        </w:tc>
        <w:tc>
          <w:tcPr>
            <w:tcW w:w="933" w:type="dxa"/>
            <w:tcBorders>
              <w:top w:val="single" w:sz="4" w:space="0" w:color="auto"/>
              <w:left w:val="nil"/>
              <w:bottom w:val="nil"/>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十九、住房保障支出</w:t>
            </w:r>
          </w:p>
        </w:tc>
        <w:tc>
          <w:tcPr>
            <w:tcW w:w="933" w:type="dxa"/>
            <w:tcBorders>
              <w:top w:val="single" w:sz="4" w:space="0" w:color="auto"/>
              <w:left w:val="nil"/>
              <w:bottom w:val="nil"/>
              <w:right w:val="single" w:sz="4" w:space="0" w:color="auto"/>
            </w:tcBorders>
            <w:noWrap/>
            <w:vAlign w:val="center"/>
          </w:tcPr>
          <w:p w:rsidR="002B7282" w:rsidRDefault="0085344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9.07</w:t>
            </w:r>
            <w:r w:rsidR="00FC3B40">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二十、粮油物资储备支出</w:t>
            </w:r>
          </w:p>
        </w:tc>
        <w:tc>
          <w:tcPr>
            <w:tcW w:w="933" w:type="dxa"/>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二十一、灾害防治及应急管理支出</w:t>
            </w:r>
          </w:p>
        </w:tc>
        <w:tc>
          <w:tcPr>
            <w:tcW w:w="933"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二十二、预备费</w:t>
            </w:r>
          </w:p>
        </w:tc>
        <w:tc>
          <w:tcPr>
            <w:tcW w:w="933"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二十三、其他支出</w:t>
            </w:r>
          </w:p>
        </w:tc>
        <w:tc>
          <w:tcPr>
            <w:tcW w:w="933"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二十四、转移性支出</w:t>
            </w:r>
          </w:p>
        </w:tc>
        <w:tc>
          <w:tcPr>
            <w:tcW w:w="933"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二十五、债务还本支出</w:t>
            </w:r>
          </w:p>
        </w:tc>
        <w:tc>
          <w:tcPr>
            <w:tcW w:w="933"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二十六、债务付息支出</w:t>
            </w:r>
          </w:p>
        </w:tc>
        <w:tc>
          <w:tcPr>
            <w:tcW w:w="933"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nil"/>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二十七、债务发行费用支出</w:t>
            </w:r>
          </w:p>
        </w:tc>
        <w:tc>
          <w:tcPr>
            <w:tcW w:w="933"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kern w:val="0"/>
                <w:sz w:val="18"/>
                <w:szCs w:val="18"/>
              </w:rPr>
            </w:pPr>
            <w:r>
              <w:rPr>
                <w:rFonts w:ascii="TimesNewRoman" w:hAnsi="TimesNewRoman" w:cs="TimesNewRoman"/>
                <w:kern w:val="0"/>
                <w:sz w:val="18"/>
                <w:szCs w:val="18"/>
              </w:rPr>
              <w:t>本</w:t>
            </w:r>
            <w:r>
              <w:rPr>
                <w:rFonts w:ascii="TimesNewRoman" w:hAnsi="TimesNewRoman" w:cs="TimesNewRoman"/>
                <w:kern w:val="0"/>
                <w:sz w:val="18"/>
                <w:szCs w:val="18"/>
              </w:rPr>
              <w:t xml:space="preserve">  </w:t>
            </w:r>
            <w:r>
              <w:rPr>
                <w:rFonts w:ascii="TimesNewRoman" w:hAnsi="TimesNewRoman" w:cs="TimesNewRoman"/>
                <w:kern w:val="0"/>
                <w:sz w:val="18"/>
                <w:szCs w:val="18"/>
              </w:rPr>
              <w:t>年</w:t>
            </w:r>
            <w:r>
              <w:rPr>
                <w:rFonts w:ascii="TimesNewRoman" w:hAnsi="TimesNewRoman" w:cs="TimesNewRoman"/>
                <w:kern w:val="0"/>
                <w:sz w:val="18"/>
                <w:szCs w:val="18"/>
              </w:rPr>
              <w:t xml:space="preserve">  </w:t>
            </w:r>
            <w:r>
              <w:rPr>
                <w:rFonts w:ascii="TimesNewRoman" w:hAnsi="TimesNewRoman" w:cs="TimesNewRoman"/>
                <w:kern w:val="0"/>
                <w:sz w:val="18"/>
                <w:szCs w:val="18"/>
              </w:rPr>
              <w:t>收</w:t>
            </w:r>
            <w:r>
              <w:rPr>
                <w:rFonts w:ascii="TimesNewRoman" w:hAnsi="TimesNewRoman" w:cs="TimesNewRoman"/>
                <w:kern w:val="0"/>
                <w:sz w:val="18"/>
                <w:szCs w:val="18"/>
              </w:rPr>
              <w:t xml:space="preserve">  </w:t>
            </w:r>
            <w:r>
              <w:rPr>
                <w:rFonts w:ascii="TimesNewRoman" w:hAnsi="TimesNewRoman" w:cs="TimesNewRoman"/>
                <w:kern w:val="0"/>
                <w:sz w:val="18"/>
                <w:szCs w:val="18"/>
              </w:rPr>
              <w:t>入</w:t>
            </w:r>
            <w:r>
              <w:rPr>
                <w:rFonts w:ascii="TimesNewRoman" w:hAnsi="TimesNewRoman" w:cs="TimesNewRoman"/>
                <w:kern w:val="0"/>
                <w:sz w:val="18"/>
                <w:szCs w:val="18"/>
              </w:rPr>
              <w:t xml:space="preserve">  </w:t>
            </w:r>
            <w:r>
              <w:rPr>
                <w:rFonts w:ascii="TimesNewRoman" w:hAnsi="TimesNewRoman" w:cs="TimesNewRoman"/>
                <w:kern w:val="0"/>
                <w:sz w:val="18"/>
                <w:szCs w:val="18"/>
              </w:rPr>
              <w:t>小</w:t>
            </w:r>
            <w:r>
              <w:rPr>
                <w:rFonts w:ascii="TimesNewRoman" w:hAnsi="TimesNewRoman" w:cs="TimesNewRoman"/>
                <w:kern w:val="0"/>
                <w:sz w:val="18"/>
                <w:szCs w:val="18"/>
              </w:rPr>
              <w:t xml:space="preserve">  </w:t>
            </w:r>
            <w:r>
              <w:rPr>
                <w:rFonts w:ascii="TimesNewRoman" w:hAnsi="TimesNewRoman" w:cs="TimesNewRoman"/>
                <w:kern w:val="0"/>
                <w:sz w:val="18"/>
                <w:szCs w:val="18"/>
              </w:rPr>
              <w:t>计</w:t>
            </w:r>
          </w:p>
        </w:tc>
        <w:tc>
          <w:tcPr>
            <w:tcW w:w="1089" w:type="dxa"/>
            <w:tcBorders>
              <w:top w:val="nil"/>
              <w:left w:val="nil"/>
              <w:bottom w:val="single" w:sz="4" w:space="0" w:color="auto"/>
              <w:right w:val="single" w:sz="4" w:space="0" w:color="auto"/>
            </w:tcBorders>
            <w:noWrap/>
            <w:vAlign w:val="center"/>
          </w:tcPr>
          <w:p w:rsidR="002B7282" w:rsidRDefault="0085344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171.19</w:t>
            </w:r>
            <w:r w:rsidR="00FC3B40">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kern w:val="0"/>
                <w:sz w:val="18"/>
                <w:szCs w:val="18"/>
              </w:rPr>
            </w:pPr>
            <w:r>
              <w:rPr>
                <w:rFonts w:ascii="TimesNewRoman" w:hAnsi="TimesNewRoman" w:cs="TimesNewRoman"/>
                <w:kern w:val="0"/>
                <w:sz w:val="18"/>
                <w:szCs w:val="18"/>
              </w:rPr>
              <w:t>本</w:t>
            </w:r>
            <w:r>
              <w:rPr>
                <w:rFonts w:ascii="TimesNewRoman" w:hAnsi="TimesNewRoman" w:cs="TimesNewRoman"/>
                <w:kern w:val="0"/>
                <w:sz w:val="18"/>
                <w:szCs w:val="18"/>
              </w:rPr>
              <w:t xml:space="preserve">  </w:t>
            </w:r>
            <w:r>
              <w:rPr>
                <w:rFonts w:ascii="TimesNewRoman" w:hAnsi="TimesNewRoman" w:cs="TimesNewRoman"/>
                <w:kern w:val="0"/>
                <w:sz w:val="18"/>
                <w:szCs w:val="18"/>
              </w:rPr>
              <w:t>年</w:t>
            </w:r>
            <w:r>
              <w:rPr>
                <w:rFonts w:ascii="TimesNewRoman" w:hAnsi="TimesNewRoman" w:cs="TimesNewRoman"/>
                <w:kern w:val="0"/>
                <w:sz w:val="18"/>
                <w:szCs w:val="18"/>
              </w:rPr>
              <w:t xml:space="preserve">  </w:t>
            </w:r>
            <w:r>
              <w:rPr>
                <w:rFonts w:ascii="TimesNewRoman" w:hAnsi="TimesNewRoman" w:cs="TimesNewRoman"/>
                <w:kern w:val="0"/>
                <w:sz w:val="18"/>
                <w:szCs w:val="18"/>
              </w:rPr>
              <w:t>支</w:t>
            </w:r>
            <w:r>
              <w:rPr>
                <w:rFonts w:ascii="TimesNewRoman" w:hAnsi="TimesNewRoman" w:cs="TimesNewRoman"/>
                <w:kern w:val="0"/>
                <w:sz w:val="18"/>
                <w:szCs w:val="18"/>
              </w:rPr>
              <w:t xml:space="preserve">  </w:t>
            </w:r>
            <w:r>
              <w:rPr>
                <w:rFonts w:ascii="TimesNewRoman" w:hAnsi="TimesNewRoman" w:cs="TimesNewRoman"/>
                <w:kern w:val="0"/>
                <w:sz w:val="18"/>
                <w:szCs w:val="18"/>
              </w:rPr>
              <w:t>出</w:t>
            </w:r>
            <w:r>
              <w:rPr>
                <w:rFonts w:ascii="TimesNewRoman" w:hAnsi="TimesNewRoman" w:cs="TimesNewRoman"/>
                <w:kern w:val="0"/>
                <w:sz w:val="18"/>
                <w:szCs w:val="18"/>
              </w:rPr>
              <w:t xml:space="preserve">  </w:t>
            </w:r>
            <w:r>
              <w:rPr>
                <w:rFonts w:ascii="TimesNewRoman" w:hAnsi="TimesNewRoman" w:cs="TimesNewRoman"/>
                <w:kern w:val="0"/>
                <w:sz w:val="18"/>
                <w:szCs w:val="18"/>
              </w:rPr>
              <w:t>小</w:t>
            </w:r>
            <w:r>
              <w:rPr>
                <w:rFonts w:ascii="TimesNewRoman" w:hAnsi="TimesNewRoman" w:cs="TimesNewRoman"/>
                <w:kern w:val="0"/>
                <w:sz w:val="18"/>
                <w:szCs w:val="18"/>
              </w:rPr>
              <w:t xml:space="preserve">  </w:t>
            </w:r>
            <w:r>
              <w:rPr>
                <w:rFonts w:ascii="TimesNewRoman" w:hAnsi="TimesNewRoman" w:cs="TimesNewRoman"/>
                <w:kern w:val="0"/>
                <w:sz w:val="18"/>
                <w:szCs w:val="18"/>
              </w:rPr>
              <w:t>计</w:t>
            </w:r>
          </w:p>
        </w:tc>
        <w:tc>
          <w:tcPr>
            <w:tcW w:w="933" w:type="dxa"/>
            <w:tcBorders>
              <w:top w:val="nil"/>
              <w:left w:val="nil"/>
              <w:bottom w:val="single" w:sz="4" w:space="0" w:color="auto"/>
              <w:right w:val="single" w:sz="4" w:space="0" w:color="auto"/>
            </w:tcBorders>
            <w:noWrap/>
            <w:vAlign w:val="center"/>
          </w:tcPr>
          <w:p w:rsidR="002B7282" w:rsidRDefault="0085344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171.19</w:t>
            </w:r>
            <w:r w:rsidR="00FC3B40">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eastAsia="仿宋_GB2312" w:hAnsi="TimesNewRoman" w:cs="TimesNewRoman"/>
                <w:kern w:val="0"/>
                <w:sz w:val="18"/>
                <w:szCs w:val="18"/>
              </w:rPr>
            </w:pPr>
            <w:r>
              <w:rPr>
                <w:rFonts w:ascii="TimesNewRoman" w:hAnsi="TimesNewRoman" w:cs="TimesNewRoman"/>
                <w:kern w:val="0"/>
                <w:sz w:val="18"/>
                <w:szCs w:val="18"/>
              </w:rPr>
              <w:t>上年</w:t>
            </w:r>
            <w:r>
              <w:rPr>
                <w:rFonts w:ascii="TimesNewRoman" w:hAnsi="TimesNewRoman" w:cs="TimesNewRoman" w:hint="eastAsia"/>
                <w:kern w:val="0"/>
                <w:sz w:val="18"/>
                <w:szCs w:val="18"/>
              </w:rPr>
              <w:t>结转数</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eastAsia="仿宋_GB2312" w:hAnsi="TimesNewRoman" w:cs="TimesNewRoman"/>
                <w:kern w:val="0"/>
                <w:sz w:val="18"/>
                <w:szCs w:val="18"/>
              </w:rPr>
            </w:pPr>
            <w:r>
              <w:rPr>
                <w:rFonts w:ascii="TimesNewRoman" w:hAnsi="TimesNewRoman" w:cs="TimesNewRoman" w:hint="eastAsia"/>
                <w:kern w:val="0"/>
                <w:sz w:val="18"/>
                <w:szCs w:val="18"/>
              </w:rPr>
              <w:t>结转下年</w:t>
            </w:r>
          </w:p>
        </w:tc>
        <w:tc>
          <w:tcPr>
            <w:tcW w:w="933"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一般公共预算</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一般公共预算</w:t>
            </w:r>
          </w:p>
        </w:tc>
        <w:tc>
          <w:tcPr>
            <w:tcW w:w="933"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政府性基金预算</w:t>
            </w:r>
          </w:p>
        </w:tc>
        <w:tc>
          <w:tcPr>
            <w:tcW w:w="1089"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政府性基金预算</w:t>
            </w:r>
          </w:p>
        </w:tc>
        <w:tc>
          <w:tcPr>
            <w:tcW w:w="933"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国有资本经营预算</w:t>
            </w:r>
          </w:p>
        </w:tc>
        <w:tc>
          <w:tcPr>
            <w:tcW w:w="1089" w:type="dxa"/>
            <w:tcBorders>
              <w:top w:val="nil"/>
              <w:left w:val="nil"/>
              <w:bottom w:val="single" w:sz="4" w:space="0" w:color="auto"/>
              <w:right w:val="single" w:sz="4" w:space="0" w:color="auto"/>
            </w:tcBorders>
            <w:noWrap/>
            <w:vAlign w:val="bottom"/>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国有资本经营预算</w:t>
            </w:r>
          </w:p>
        </w:tc>
        <w:tc>
          <w:tcPr>
            <w:tcW w:w="933"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财政专户管理资金</w:t>
            </w:r>
          </w:p>
        </w:tc>
        <w:tc>
          <w:tcPr>
            <w:tcW w:w="1089" w:type="dxa"/>
            <w:tcBorders>
              <w:top w:val="nil"/>
              <w:left w:val="nil"/>
              <w:bottom w:val="single" w:sz="4" w:space="0" w:color="auto"/>
              <w:right w:val="single" w:sz="4" w:space="0" w:color="auto"/>
            </w:tcBorders>
            <w:noWrap/>
            <w:vAlign w:val="bottom"/>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财政专户管理资金</w:t>
            </w:r>
          </w:p>
        </w:tc>
        <w:tc>
          <w:tcPr>
            <w:tcW w:w="933"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单位资金</w:t>
            </w:r>
          </w:p>
        </w:tc>
        <w:tc>
          <w:tcPr>
            <w:tcW w:w="1089" w:type="dxa"/>
            <w:tcBorders>
              <w:top w:val="nil"/>
              <w:left w:val="nil"/>
              <w:bottom w:val="single" w:sz="4" w:space="0" w:color="auto"/>
              <w:right w:val="single" w:sz="4" w:space="0" w:color="auto"/>
            </w:tcBorders>
            <w:noWrap/>
            <w:vAlign w:val="bottom"/>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单位资金</w:t>
            </w:r>
          </w:p>
        </w:tc>
        <w:tc>
          <w:tcPr>
            <w:tcW w:w="933"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2"/>
        </w:trPr>
        <w:tc>
          <w:tcPr>
            <w:tcW w:w="3728"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收</w:t>
            </w:r>
            <w:r>
              <w:rPr>
                <w:rFonts w:ascii="TimesNewRoman" w:hAnsi="TimesNewRoman" w:cs="TimesNewRoman"/>
                <w:b/>
                <w:bCs/>
                <w:kern w:val="0"/>
                <w:sz w:val="18"/>
                <w:szCs w:val="18"/>
              </w:rPr>
              <w:t xml:space="preserve">   </w:t>
            </w:r>
            <w:r>
              <w:rPr>
                <w:rFonts w:ascii="TimesNewRoman" w:hAnsi="TimesNewRoman" w:cs="TimesNewRoman"/>
                <w:b/>
                <w:bCs/>
                <w:kern w:val="0"/>
                <w:sz w:val="18"/>
                <w:szCs w:val="18"/>
              </w:rPr>
              <w:t>入</w:t>
            </w:r>
            <w:r>
              <w:rPr>
                <w:rFonts w:ascii="TimesNewRoman" w:hAnsi="TimesNewRoman" w:cs="TimesNewRoman"/>
                <w:b/>
                <w:bCs/>
                <w:kern w:val="0"/>
                <w:sz w:val="18"/>
                <w:szCs w:val="18"/>
              </w:rPr>
              <w:t xml:space="preserve">   </w:t>
            </w:r>
            <w:r>
              <w:rPr>
                <w:rFonts w:ascii="TimesNewRoman" w:hAnsi="TimesNewRoman" w:cs="TimesNewRoman"/>
                <w:b/>
                <w:bCs/>
                <w:kern w:val="0"/>
                <w:sz w:val="18"/>
                <w:szCs w:val="18"/>
              </w:rPr>
              <w:t>总</w:t>
            </w:r>
            <w:r>
              <w:rPr>
                <w:rFonts w:ascii="TimesNewRoman" w:hAnsi="TimesNewRoman" w:cs="TimesNewRoman"/>
                <w:b/>
                <w:bCs/>
                <w:kern w:val="0"/>
                <w:sz w:val="18"/>
                <w:szCs w:val="18"/>
              </w:rPr>
              <w:t xml:space="preserve">   </w:t>
            </w:r>
            <w:r>
              <w:rPr>
                <w:rFonts w:ascii="TimesNewRoman" w:hAnsi="TimesNewRoman" w:cs="TimesNewRoman"/>
                <w:b/>
                <w:bCs/>
                <w:kern w:val="0"/>
                <w:sz w:val="18"/>
                <w:szCs w:val="18"/>
              </w:rPr>
              <w:t>计</w:t>
            </w:r>
          </w:p>
        </w:tc>
        <w:tc>
          <w:tcPr>
            <w:tcW w:w="1089" w:type="dxa"/>
            <w:tcBorders>
              <w:top w:val="nil"/>
              <w:left w:val="nil"/>
              <w:bottom w:val="single" w:sz="4" w:space="0" w:color="auto"/>
              <w:right w:val="single" w:sz="4" w:space="0" w:color="auto"/>
            </w:tcBorders>
            <w:noWrap/>
            <w:vAlign w:val="bottom"/>
          </w:tcPr>
          <w:p w:rsidR="002B7282" w:rsidRDefault="00853448">
            <w:pPr>
              <w:widowControl/>
              <w:spacing w:line="260" w:lineRule="exact"/>
              <w:jc w:val="right"/>
              <w:rPr>
                <w:rFonts w:ascii="TimesNewRoman" w:hAnsi="TimesNewRoman" w:cs="TimesNewRoman"/>
                <w:b/>
                <w:bCs/>
                <w:kern w:val="0"/>
                <w:sz w:val="18"/>
                <w:szCs w:val="18"/>
              </w:rPr>
            </w:pPr>
            <w:r>
              <w:rPr>
                <w:rFonts w:ascii="TimesNewRoman" w:hAnsi="TimesNewRoman" w:cs="TimesNewRoman" w:hint="eastAsia"/>
                <w:b/>
                <w:bCs/>
                <w:kern w:val="0"/>
                <w:sz w:val="18"/>
                <w:szCs w:val="18"/>
              </w:rPr>
              <w:t>171.19</w:t>
            </w:r>
            <w:r w:rsidR="00FC3B40">
              <w:rPr>
                <w:rFonts w:ascii="TimesNewRoman" w:hAnsi="TimesNewRoman" w:cs="TimesNewRoman"/>
                <w:b/>
                <w:bCs/>
                <w:kern w:val="0"/>
                <w:sz w:val="18"/>
                <w:szCs w:val="18"/>
              </w:rPr>
              <w:t xml:space="preserve">　</w:t>
            </w:r>
          </w:p>
        </w:tc>
        <w:tc>
          <w:tcPr>
            <w:tcW w:w="3470" w:type="dxa"/>
            <w:tcBorders>
              <w:top w:val="nil"/>
              <w:left w:val="nil"/>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支　出</w:t>
            </w:r>
            <w:r>
              <w:rPr>
                <w:rFonts w:ascii="TimesNewRoman" w:hAnsi="TimesNewRoman" w:cs="TimesNewRoman"/>
                <w:b/>
                <w:bCs/>
                <w:kern w:val="0"/>
                <w:sz w:val="18"/>
                <w:szCs w:val="18"/>
              </w:rPr>
              <w:t xml:space="preserve">  </w:t>
            </w:r>
            <w:r>
              <w:rPr>
                <w:rFonts w:ascii="TimesNewRoman" w:hAnsi="TimesNewRoman" w:cs="TimesNewRoman"/>
                <w:b/>
                <w:bCs/>
                <w:kern w:val="0"/>
                <w:sz w:val="18"/>
                <w:szCs w:val="18"/>
              </w:rPr>
              <w:t>总　计</w:t>
            </w:r>
          </w:p>
        </w:tc>
        <w:tc>
          <w:tcPr>
            <w:tcW w:w="933" w:type="dxa"/>
            <w:tcBorders>
              <w:top w:val="nil"/>
              <w:left w:val="nil"/>
              <w:bottom w:val="single" w:sz="4" w:space="0" w:color="auto"/>
              <w:right w:val="single" w:sz="4" w:space="0" w:color="auto"/>
            </w:tcBorders>
            <w:noWrap/>
            <w:vAlign w:val="center"/>
          </w:tcPr>
          <w:p w:rsidR="002B7282" w:rsidRDefault="0085344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171.19</w:t>
            </w:r>
            <w:r w:rsidR="00FC3B40">
              <w:rPr>
                <w:rFonts w:ascii="TimesNewRoman" w:hAnsi="TimesNewRoman" w:cs="TimesNewRoman"/>
                <w:kern w:val="0"/>
                <w:sz w:val="18"/>
                <w:szCs w:val="18"/>
              </w:rPr>
              <w:t xml:space="preserve">　</w:t>
            </w:r>
          </w:p>
        </w:tc>
      </w:tr>
    </w:tbl>
    <w:p w:rsidR="002B7282" w:rsidRDefault="002B7282">
      <w:pPr>
        <w:spacing w:line="560" w:lineRule="exact"/>
        <w:jc w:val="center"/>
        <w:rPr>
          <w:rFonts w:ascii="TimesNewRoman" w:hAnsi="TimesNewRoman" w:cs="TimesNewRoman"/>
          <w:kern w:val="0"/>
          <w:sz w:val="20"/>
        </w:rPr>
        <w:sectPr w:rsidR="002B7282">
          <w:footerReference w:type="even" r:id="rId6"/>
          <w:footerReference w:type="default" r:id="rId7"/>
          <w:pgSz w:w="11907" w:h="16840"/>
          <w:pgMar w:top="2098" w:right="1474" w:bottom="1985" w:left="1588" w:header="851" w:footer="1021" w:gutter="0"/>
          <w:cols w:space="425"/>
          <w:titlePg/>
          <w:docGrid w:type="linesAndChars" w:linePitch="312"/>
        </w:sectPr>
      </w:pPr>
    </w:p>
    <w:p w:rsidR="002B7282" w:rsidRDefault="00FC3B40">
      <w:pPr>
        <w:spacing w:line="560" w:lineRule="exact"/>
        <w:jc w:val="center"/>
        <w:rPr>
          <w:rFonts w:ascii="TimesNewRoman" w:hAnsi="TimesNewRoman" w:cs="TimesNewRoman"/>
          <w:kern w:val="0"/>
          <w:sz w:val="20"/>
        </w:rPr>
      </w:pPr>
      <w:r>
        <w:rPr>
          <w:rFonts w:ascii="TimesNewRoman" w:hAnsi="TimesNewRoman" w:cs="TimesNewRoman"/>
          <w:kern w:val="0"/>
          <w:sz w:val="20"/>
        </w:rPr>
        <w:lastRenderedPageBreak/>
        <w:t>部门</w:t>
      </w:r>
      <w:r>
        <w:rPr>
          <w:rFonts w:ascii="TimesNewRoman" w:hAnsi="TimesNewRoman" w:cs="TimesNewRoman"/>
          <w:kern w:val="0"/>
          <w:sz w:val="20"/>
          <w:u w:val="single"/>
        </w:rPr>
        <w:t>（单位）</w:t>
      </w:r>
      <w:r>
        <w:rPr>
          <w:rFonts w:ascii="TimesNewRoman" w:hAnsi="TimesNewRoman" w:cs="TimesNewRoman"/>
          <w:kern w:val="0"/>
          <w:sz w:val="20"/>
        </w:rPr>
        <w:t>公开表</w:t>
      </w:r>
      <w:r>
        <w:rPr>
          <w:rFonts w:ascii="TimesNewRoman" w:hAnsi="TimesNewRoman" w:cs="TimesNewRoman"/>
          <w:kern w:val="0"/>
          <w:sz w:val="20"/>
        </w:rPr>
        <w:t>2</w:t>
      </w:r>
    </w:p>
    <w:p w:rsidR="002B7282" w:rsidRDefault="00FC3B40">
      <w:pPr>
        <w:spacing w:line="560" w:lineRule="exact"/>
        <w:jc w:val="center"/>
        <w:rPr>
          <w:rFonts w:ascii="宋体" w:hAnsi="宋体" w:cs="TimesNewRoman"/>
          <w:b/>
          <w:bCs/>
          <w:kern w:val="0"/>
          <w:sz w:val="28"/>
          <w:szCs w:val="32"/>
        </w:rPr>
      </w:pPr>
      <w:r>
        <w:rPr>
          <w:rFonts w:ascii="宋体" w:hAnsi="宋体" w:cs="TimesNewRoman" w:hint="eastAsia"/>
          <w:b/>
          <w:bCs/>
          <w:kern w:val="0"/>
          <w:sz w:val="28"/>
          <w:szCs w:val="32"/>
        </w:rPr>
        <w:t>寿县</w:t>
      </w:r>
      <w:r w:rsidR="00853448">
        <w:rPr>
          <w:rFonts w:ascii="宋体" w:hAnsi="宋体" w:cs="TimesNewRoman" w:hint="eastAsia"/>
          <w:b/>
          <w:bCs/>
          <w:kern w:val="0"/>
          <w:sz w:val="28"/>
          <w:szCs w:val="32"/>
        </w:rPr>
        <w:t>总工会</w:t>
      </w:r>
      <w:r>
        <w:rPr>
          <w:rFonts w:ascii="宋体" w:hAnsi="宋体" w:cs="TimesNewRoman" w:hint="eastAsia"/>
          <w:b/>
          <w:bCs/>
          <w:kern w:val="0"/>
          <w:sz w:val="28"/>
          <w:szCs w:val="32"/>
        </w:rPr>
        <w:t>2024</w:t>
      </w:r>
      <w:r>
        <w:rPr>
          <w:rFonts w:ascii="宋体" w:hAnsi="宋体" w:cs="TimesNewRoman"/>
          <w:b/>
          <w:bCs/>
          <w:kern w:val="0"/>
          <w:sz w:val="28"/>
          <w:szCs w:val="32"/>
        </w:rPr>
        <w:t>年收入总表</w:t>
      </w:r>
    </w:p>
    <w:p w:rsidR="002B7282" w:rsidRDefault="00FC3B40">
      <w:pPr>
        <w:spacing w:line="560" w:lineRule="exact"/>
        <w:rPr>
          <w:rFonts w:ascii="TimesNewRoman" w:hAnsi="TimesNewRoman" w:cs="TimesNewRoman"/>
          <w:kern w:val="0"/>
          <w:sz w:val="20"/>
        </w:rPr>
      </w:pPr>
      <w:r>
        <w:rPr>
          <w:rFonts w:ascii="TimesNewRoman" w:hAnsi="TimesNewRoman" w:cs="TimesNewRoman"/>
          <w:kern w:val="0"/>
          <w:sz w:val="20"/>
        </w:rPr>
        <w:t xml:space="preserve">                                                                                                                                </w:t>
      </w:r>
      <w:r>
        <w:rPr>
          <w:rFonts w:ascii="TimesNewRoman" w:hAnsi="TimesNewRoman" w:cs="TimesNewRoman"/>
          <w:kern w:val="0"/>
          <w:sz w:val="20"/>
        </w:rPr>
        <w:t>单位：万元</w:t>
      </w:r>
    </w:p>
    <w:tbl>
      <w:tblPr>
        <w:tblW w:w="13462" w:type="dxa"/>
        <w:tblInd w:w="-431" w:type="dxa"/>
        <w:tblLayout w:type="fixed"/>
        <w:tblLook w:val="04A0"/>
      </w:tblPr>
      <w:tblGrid>
        <w:gridCol w:w="1700"/>
        <w:gridCol w:w="538"/>
        <w:gridCol w:w="465"/>
        <w:gridCol w:w="813"/>
        <w:gridCol w:w="482"/>
        <w:gridCol w:w="648"/>
        <w:gridCol w:w="648"/>
        <w:gridCol w:w="648"/>
        <w:gridCol w:w="648"/>
        <w:gridCol w:w="648"/>
        <w:gridCol w:w="648"/>
        <w:gridCol w:w="648"/>
        <w:gridCol w:w="648"/>
        <w:gridCol w:w="648"/>
        <w:gridCol w:w="648"/>
        <w:gridCol w:w="648"/>
        <w:gridCol w:w="648"/>
        <w:gridCol w:w="648"/>
        <w:gridCol w:w="1040"/>
      </w:tblGrid>
      <w:tr w:rsidR="002B7282">
        <w:trPr>
          <w:trHeight w:val="501"/>
        </w:trPr>
        <w:tc>
          <w:tcPr>
            <w:tcW w:w="1700" w:type="dxa"/>
            <w:vMerge w:val="restart"/>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部门（单位）名称</w:t>
            </w:r>
          </w:p>
        </w:tc>
        <w:tc>
          <w:tcPr>
            <w:tcW w:w="538" w:type="dxa"/>
            <w:vMerge w:val="restart"/>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合计</w:t>
            </w:r>
          </w:p>
        </w:tc>
        <w:tc>
          <w:tcPr>
            <w:tcW w:w="6944" w:type="dxa"/>
            <w:gridSpan w:val="11"/>
            <w:tcBorders>
              <w:top w:val="single" w:sz="4" w:space="0" w:color="auto"/>
              <w:left w:val="nil"/>
              <w:bottom w:val="single" w:sz="4" w:space="0" w:color="auto"/>
              <w:right w:val="single" w:sz="4" w:space="0" w:color="000000"/>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本年收入</w:t>
            </w:r>
          </w:p>
        </w:tc>
        <w:tc>
          <w:tcPr>
            <w:tcW w:w="4280" w:type="dxa"/>
            <w:gridSpan w:val="6"/>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上年结转结余</w:t>
            </w:r>
          </w:p>
        </w:tc>
      </w:tr>
      <w:tr w:rsidR="002B7282" w:rsidTr="00F13AA3">
        <w:trPr>
          <w:trHeight w:val="424"/>
        </w:trPr>
        <w:tc>
          <w:tcPr>
            <w:tcW w:w="1700" w:type="dxa"/>
            <w:vMerge/>
            <w:tcBorders>
              <w:top w:val="single" w:sz="4" w:space="0" w:color="auto"/>
              <w:left w:val="single" w:sz="4" w:space="0" w:color="auto"/>
              <w:bottom w:val="single" w:sz="4" w:space="0" w:color="auto"/>
              <w:right w:val="single" w:sz="4" w:space="0" w:color="auto"/>
            </w:tcBorders>
            <w:noWrap/>
            <w:vAlign w:val="center"/>
          </w:tcPr>
          <w:p w:rsidR="002B7282" w:rsidRDefault="002B7282">
            <w:pPr>
              <w:widowControl/>
              <w:spacing w:line="260" w:lineRule="exact"/>
              <w:jc w:val="left"/>
              <w:rPr>
                <w:rFonts w:ascii="TimesNewRoman" w:hAnsi="TimesNewRoman" w:cs="TimesNewRoman"/>
                <w:b/>
                <w:kern w:val="0"/>
                <w:sz w:val="18"/>
                <w:szCs w:val="18"/>
              </w:rPr>
            </w:pPr>
          </w:p>
        </w:tc>
        <w:tc>
          <w:tcPr>
            <w:tcW w:w="538" w:type="dxa"/>
            <w:vMerge/>
            <w:tcBorders>
              <w:top w:val="single" w:sz="4" w:space="0" w:color="auto"/>
              <w:left w:val="single" w:sz="4" w:space="0" w:color="auto"/>
              <w:bottom w:val="single" w:sz="4" w:space="0" w:color="auto"/>
              <w:right w:val="single" w:sz="4" w:space="0" w:color="auto"/>
            </w:tcBorders>
            <w:noWrap/>
            <w:vAlign w:val="center"/>
          </w:tcPr>
          <w:p w:rsidR="002B7282" w:rsidRDefault="002B7282">
            <w:pPr>
              <w:widowControl/>
              <w:spacing w:line="260" w:lineRule="exact"/>
              <w:jc w:val="left"/>
              <w:rPr>
                <w:rFonts w:ascii="TimesNewRoman" w:hAnsi="TimesNewRoman" w:cs="TimesNewRoman"/>
                <w:b/>
                <w:kern w:val="0"/>
                <w:sz w:val="18"/>
                <w:szCs w:val="18"/>
              </w:rPr>
            </w:pPr>
          </w:p>
        </w:tc>
        <w:tc>
          <w:tcPr>
            <w:tcW w:w="465" w:type="dxa"/>
            <w:vMerge w:val="restart"/>
            <w:tcBorders>
              <w:top w:val="nil"/>
              <w:left w:val="single" w:sz="4" w:space="0" w:color="auto"/>
              <w:bottom w:val="nil"/>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小计</w:t>
            </w:r>
          </w:p>
        </w:tc>
        <w:tc>
          <w:tcPr>
            <w:tcW w:w="813" w:type="dxa"/>
            <w:vMerge w:val="restart"/>
            <w:tcBorders>
              <w:top w:val="nil"/>
              <w:left w:val="single" w:sz="4" w:space="0" w:color="auto"/>
              <w:bottom w:val="nil"/>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一般公共预算</w:t>
            </w:r>
          </w:p>
        </w:tc>
        <w:tc>
          <w:tcPr>
            <w:tcW w:w="482" w:type="dxa"/>
            <w:vMerge w:val="restart"/>
            <w:tcBorders>
              <w:top w:val="nil"/>
              <w:left w:val="single" w:sz="4" w:space="0" w:color="auto"/>
              <w:bottom w:val="nil"/>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政府性基金预算</w:t>
            </w:r>
          </w:p>
        </w:tc>
        <w:tc>
          <w:tcPr>
            <w:tcW w:w="648" w:type="dxa"/>
            <w:vMerge w:val="restart"/>
            <w:tcBorders>
              <w:top w:val="nil"/>
              <w:left w:val="single" w:sz="4" w:space="0" w:color="auto"/>
              <w:bottom w:val="single" w:sz="4" w:space="0" w:color="000000"/>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国有资本经营预算</w:t>
            </w:r>
          </w:p>
        </w:tc>
        <w:tc>
          <w:tcPr>
            <w:tcW w:w="648" w:type="dxa"/>
            <w:vMerge w:val="restart"/>
            <w:tcBorders>
              <w:top w:val="nil"/>
              <w:left w:val="single" w:sz="4" w:space="0" w:color="auto"/>
              <w:bottom w:val="single" w:sz="4" w:space="0" w:color="000000"/>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财政专户管理资金</w:t>
            </w:r>
          </w:p>
        </w:tc>
        <w:tc>
          <w:tcPr>
            <w:tcW w:w="3888" w:type="dxa"/>
            <w:gridSpan w:val="6"/>
            <w:tcBorders>
              <w:top w:val="single" w:sz="4" w:space="0" w:color="auto"/>
              <w:left w:val="nil"/>
              <w:bottom w:val="single" w:sz="4" w:space="0" w:color="auto"/>
              <w:right w:val="single" w:sz="4" w:space="0" w:color="000000"/>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单位资金</w:t>
            </w:r>
          </w:p>
        </w:tc>
        <w:tc>
          <w:tcPr>
            <w:tcW w:w="648" w:type="dxa"/>
            <w:vMerge w:val="restart"/>
            <w:tcBorders>
              <w:top w:val="nil"/>
              <w:left w:val="single" w:sz="4" w:space="0" w:color="auto"/>
              <w:bottom w:val="nil"/>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小计</w:t>
            </w:r>
          </w:p>
        </w:tc>
        <w:tc>
          <w:tcPr>
            <w:tcW w:w="648" w:type="dxa"/>
            <w:vMerge w:val="restart"/>
            <w:tcBorders>
              <w:top w:val="nil"/>
              <w:left w:val="single" w:sz="4" w:space="0" w:color="auto"/>
              <w:bottom w:val="nil"/>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一般公共预算</w:t>
            </w:r>
          </w:p>
        </w:tc>
        <w:tc>
          <w:tcPr>
            <w:tcW w:w="648" w:type="dxa"/>
            <w:vMerge w:val="restart"/>
            <w:tcBorders>
              <w:top w:val="nil"/>
              <w:left w:val="single" w:sz="4" w:space="0" w:color="auto"/>
              <w:bottom w:val="nil"/>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政府性基金预算</w:t>
            </w:r>
          </w:p>
        </w:tc>
        <w:tc>
          <w:tcPr>
            <w:tcW w:w="648" w:type="dxa"/>
            <w:vMerge w:val="restart"/>
            <w:tcBorders>
              <w:top w:val="nil"/>
              <w:left w:val="single" w:sz="4" w:space="0" w:color="auto"/>
              <w:bottom w:val="nil"/>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国有资本经营预算</w:t>
            </w:r>
          </w:p>
        </w:tc>
        <w:tc>
          <w:tcPr>
            <w:tcW w:w="648" w:type="dxa"/>
            <w:vMerge w:val="restart"/>
            <w:tcBorders>
              <w:top w:val="nil"/>
              <w:left w:val="single" w:sz="4" w:space="0" w:color="auto"/>
              <w:bottom w:val="nil"/>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财政专户管理资金</w:t>
            </w:r>
          </w:p>
        </w:tc>
        <w:tc>
          <w:tcPr>
            <w:tcW w:w="1040" w:type="dxa"/>
            <w:vMerge w:val="restart"/>
            <w:tcBorders>
              <w:top w:val="nil"/>
              <w:left w:val="single" w:sz="4" w:space="0" w:color="auto"/>
              <w:bottom w:val="nil"/>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单位资金</w:t>
            </w:r>
          </w:p>
        </w:tc>
      </w:tr>
      <w:tr w:rsidR="002B7282" w:rsidTr="00F13AA3">
        <w:trPr>
          <w:trHeight w:val="2579"/>
        </w:trPr>
        <w:tc>
          <w:tcPr>
            <w:tcW w:w="1700" w:type="dxa"/>
            <w:vMerge/>
            <w:tcBorders>
              <w:top w:val="single" w:sz="4" w:space="0" w:color="auto"/>
              <w:left w:val="single" w:sz="4" w:space="0" w:color="auto"/>
              <w:bottom w:val="single" w:sz="4" w:space="0" w:color="auto"/>
              <w:right w:val="single" w:sz="4" w:space="0" w:color="auto"/>
            </w:tcBorders>
            <w:noWrap/>
            <w:vAlign w:val="center"/>
          </w:tcPr>
          <w:p w:rsidR="002B7282" w:rsidRDefault="002B7282">
            <w:pPr>
              <w:widowControl/>
              <w:spacing w:line="260" w:lineRule="exact"/>
              <w:jc w:val="left"/>
              <w:rPr>
                <w:rFonts w:ascii="TimesNewRoman" w:hAnsi="TimesNewRoman" w:cs="TimesNewRoman"/>
                <w:kern w:val="0"/>
                <w:sz w:val="18"/>
                <w:szCs w:val="18"/>
              </w:rPr>
            </w:pPr>
          </w:p>
        </w:tc>
        <w:tc>
          <w:tcPr>
            <w:tcW w:w="538" w:type="dxa"/>
            <w:vMerge/>
            <w:tcBorders>
              <w:top w:val="single" w:sz="4" w:space="0" w:color="auto"/>
              <w:left w:val="single" w:sz="4" w:space="0" w:color="auto"/>
              <w:bottom w:val="single" w:sz="4" w:space="0" w:color="auto"/>
              <w:right w:val="single" w:sz="4" w:space="0" w:color="auto"/>
            </w:tcBorders>
            <w:noWrap/>
            <w:vAlign w:val="center"/>
          </w:tcPr>
          <w:p w:rsidR="002B7282" w:rsidRDefault="002B7282">
            <w:pPr>
              <w:widowControl/>
              <w:spacing w:line="260" w:lineRule="exact"/>
              <w:jc w:val="left"/>
              <w:rPr>
                <w:rFonts w:ascii="TimesNewRoman" w:hAnsi="TimesNewRoman" w:cs="TimesNewRoman"/>
                <w:kern w:val="0"/>
                <w:sz w:val="18"/>
                <w:szCs w:val="18"/>
              </w:rPr>
            </w:pPr>
          </w:p>
        </w:tc>
        <w:tc>
          <w:tcPr>
            <w:tcW w:w="465" w:type="dxa"/>
            <w:vMerge/>
            <w:tcBorders>
              <w:top w:val="nil"/>
              <w:left w:val="single" w:sz="4" w:space="0" w:color="auto"/>
              <w:bottom w:val="nil"/>
              <w:right w:val="single" w:sz="4" w:space="0" w:color="auto"/>
            </w:tcBorders>
            <w:noWrap/>
            <w:vAlign w:val="center"/>
          </w:tcPr>
          <w:p w:rsidR="002B7282" w:rsidRDefault="002B7282">
            <w:pPr>
              <w:widowControl/>
              <w:spacing w:line="260" w:lineRule="exact"/>
              <w:jc w:val="left"/>
              <w:rPr>
                <w:rFonts w:ascii="TimesNewRoman" w:hAnsi="TimesNewRoman" w:cs="TimesNewRoman"/>
                <w:kern w:val="0"/>
                <w:sz w:val="18"/>
                <w:szCs w:val="18"/>
              </w:rPr>
            </w:pPr>
          </w:p>
        </w:tc>
        <w:tc>
          <w:tcPr>
            <w:tcW w:w="813" w:type="dxa"/>
            <w:vMerge/>
            <w:tcBorders>
              <w:top w:val="nil"/>
              <w:left w:val="single" w:sz="4" w:space="0" w:color="auto"/>
              <w:bottom w:val="nil"/>
              <w:right w:val="single" w:sz="4" w:space="0" w:color="auto"/>
            </w:tcBorders>
            <w:noWrap/>
            <w:vAlign w:val="center"/>
          </w:tcPr>
          <w:p w:rsidR="002B7282" w:rsidRDefault="002B7282">
            <w:pPr>
              <w:widowControl/>
              <w:spacing w:line="260" w:lineRule="exact"/>
              <w:jc w:val="left"/>
              <w:rPr>
                <w:rFonts w:ascii="TimesNewRoman" w:hAnsi="TimesNewRoman" w:cs="TimesNewRoman"/>
                <w:kern w:val="0"/>
                <w:sz w:val="18"/>
                <w:szCs w:val="18"/>
              </w:rPr>
            </w:pPr>
          </w:p>
        </w:tc>
        <w:tc>
          <w:tcPr>
            <w:tcW w:w="482" w:type="dxa"/>
            <w:vMerge/>
            <w:tcBorders>
              <w:top w:val="nil"/>
              <w:left w:val="single" w:sz="4" w:space="0" w:color="auto"/>
              <w:bottom w:val="nil"/>
              <w:right w:val="single" w:sz="4" w:space="0" w:color="auto"/>
            </w:tcBorders>
            <w:noWrap/>
            <w:vAlign w:val="center"/>
          </w:tcPr>
          <w:p w:rsidR="002B7282" w:rsidRDefault="002B7282">
            <w:pPr>
              <w:widowControl/>
              <w:spacing w:line="260" w:lineRule="exact"/>
              <w:jc w:val="left"/>
              <w:rPr>
                <w:rFonts w:ascii="TimesNewRoman" w:hAnsi="TimesNewRoman" w:cs="TimesNewRoman"/>
                <w:kern w:val="0"/>
                <w:sz w:val="18"/>
                <w:szCs w:val="18"/>
              </w:rPr>
            </w:pPr>
          </w:p>
        </w:tc>
        <w:tc>
          <w:tcPr>
            <w:tcW w:w="648" w:type="dxa"/>
            <w:vMerge/>
            <w:tcBorders>
              <w:top w:val="nil"/>
              <w:left w:val="single" w:sz="4" w:space="0" w:color="auto"/>
              <w:bottom w:val="single" w:sz="4" w:space="0" w:color="000000"/>
              <w:right w:val="single" w:sz="4" w:space="0" w:color="auto"/>
            </w:tcBorders>
            <w:noWrap/>
            <w:vAlign w:val="center"/>
          </w:tcPr>
          <w:p w:rsidR="002B7282" w:rsidRDefault="002B7282">
            <w:pPr>
              <w:widowControl/>
              <w:spacing w:line="260" w:lineRule="exact"/>
              <w:jc w:val="left"/>
              <w:rPr>
                <w:rFonts w:ascii="TimesNewRoman" w:hAnsi="TimesNewRoman" w:cs="TimesNewRoman"/>
                <w:kern w:val="0"/>
                <w:sz w:val="18"/>
                <w:szCs w:val="18"/>
              </w:rPr>
            </w:pPr>
          </w:p>
        </w:tc>
        <w:tc>
          <w:tcPr>
            <w:tcW w:w="648" w:type="dxa"/>
            <w:vMerge/>
            <w:tcBorders>
              <w:top w:val="nil"/>
              <w:left w:val="single" w:sz="4" w:space="0" w:color="auto"/>
              <w:bottom w:val="single" w:sz="4" w:space="0" w:color="000000"/>
              <w:right w:val="single" w:sz="4" w:space="0" w:color="auto"/>
            </w:tcBorders>
            <w:noWrap/>
            <w:vAlign w:val="center"/>
          </w:tcPr>
          <w:p w:rsidR="002B7282" w:rsidRDefault="002B7282">
            <w:pPr>
              <w:widowControl/>
              <w:spacing w:line="260" w:lineRule="exact"/>
              <w:jc w:val="left"/>
              <w:rPr>
                <w:rFonts w:ascii="TimesNewRoman" w:hAnsi="TimesNewRoman" w:cs="TimesNewRoman"/>
                <w:kern w:val="0"/>
                <w:sz w:val="18"/>
                <w:szCs w:val="18"/>
              </w:rPr>
            </w:pP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小计</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事业</w:t>
            </w:r>
            <w:r>
              <w:rPr>
                <w:rFonts w:ascii="TimesNewRoman" w:hAnsi="TimesNewRoman" w:cs="TimesNewRoman"/>
                <w:b/>
                <w:kern w:val="0"/>
                <w:sz w:val="18"/>
                <w:szCs w:val="18"/>
              </w:rPr>
              <w:t xml:space="preserve">     </w:t>
            </w:r>
            <w:r>
              <w:rPr>
                <w:rFonts w:ascii="TimesNewRoman" w:hAnsi="TimesNewRoman" w:cs="TimesNewRoman"/>
                <w:b/>
                <w:kern w:val="0"/>
                <w:sz w:val="18"/>
                <w:szCs w:val="18"/>
              </w:rPr>
              <w:t>收入</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事业单位经营收入</w:t>
            </w:r>
          </w:p>
        </w:tc>
        <w:tc>
          <w:tcPr>
            <w:tcW w:w="648" w:type="dxa"/>
            <w:tcBorders>
              <w:top w:val="nil"/>
              <w:left w:val="nil"/>
              <w:bottom w:val="nil"/>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上级补助收入</w:t>
            </w:r>
          </w:p>
        </w:tc>
        <w:tc>
          <w:tcPr>
            <w:tcW w:w="648" w:type="dxa"/>
            <w:tcBorders>
              <w:top w:val="nil"/>
              <w:left w:val="nil"/>
              <w:bottom w:val="nil"/>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附属单位上缴收入</w:t>
            </w:r>
          </w:p>
        </w:tc>
        <w:tc>
          <w:tcPr>
            <w:tcW w:w="648" w:type="dxa"/>
            <w:tcBorders>
              <w:top w:val="nil"/>
              <w:left w:val="nil"/>
              <w:bottom w:val="nil"/>
              <w:right w:val="single" w:sz="4" w:space="0" w:color="auto"/>
            </w:tcBorders>
            <w:noWrap/>
            <w:vAlign w:val="center"/>
          </w:tcPr>
          <w:p w:rsidR="002B7282" w:rsidRDefault="00FC3B40">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其他</w:t>
            </w:r>
            <w:r>
              <w:rPr>
                <w:rFonts w:ascii="TimesNewRoman" w:hAnsi="TimesNewRoman" w:cs="TimesNewRoman"/>
                <w:b/>
                <w:kern w:val="0"/>
                <w:sz w:val="18"/>
                <w:szCs w:val="18"/>
              </w:rPr>
              <w:t xml:space="preserve">   </w:t>
            </w:r>
            <w:r>
              <w:rPr>
                <w:rFonts w:ascii="TimesNewRoman" w:hAnsi="TimesNewRoman" w:cs="TimesNewRoman"/>
                <w:b/>
                <w:kern w:val="0"/>
                <w:sz w:val="18"/>
                <w:szCs w:val="18"/>
              </w:rPr>
              <w:t>收入</w:t>
            </w:r>
          </w:p>
        </w:tc>
        <w:tc>
          <w:tcPr>
            <w:tcW w:w="648" w:type="dxa"/>
            <w:vMerge/>
            <w:tcBorders>
              <w:top w:val="nil"/>
              <w:left w:val="single" w:sz="4" w:space="0" w:color="auto"/>
              <w:bottom w:val="nil"/>
              <w:right w:val="single" w:sz="4" w:space="0" w:color="auto"/>
            </w:tcBorders>
            <w:noWrap/>
            <w:vAlign w:val="center"/>
          </w:tcPr>
          <w:p w:rsidR="002B7282" w:rsidRDefault="002B7282">
            <w:pPr>
              <w:widowControl/>
              <w:spacing w:line="260" w:lineRule="exact"/>
              <w:jc w:val="left"/>
              <w:rPr>
                <w:rFonts w:ascii="TimesNewRoman" w:hAnsi="TimesNewRoman" w:cs="TimesNewRoman"/>
                <w:kern w:val="0"/>
                <w:sz w:val="18"/>
                <w:szCs w:val="18"/>
              </w:rPr>
            </w:pPr>
          </w:p>
        </w:tc>
        <w:tc>
          <w:tcPr>
            <w:tcW w:w="648" w:type="dxa"/>
            <w:vMerge/>
            <w:tcBorders>
              <w:top w:val="nil"/>
              <w:left w:val="single" w:sz="4" w:space="0" w:color="auto"/>
              <w:bottom w:val="nil"/>
              <w:right w:val="single" w:sz="4" w:space="0" w:color="auto"/>
            </w:tcBorders>
            <w:noWrap/>
            <w:vAlign w:val="center"/>
          </w:tcPr>
          <w:p w:rsidR="002B7282" w:rsidRDefault="002B7282">
            <w:pPr>
              <w:widowControl/>
              <w:spacing w:line="260" w:lineRule="exact"/>
              <w:jc w:val="left"/>
              <w:rPr>
                <w:rFonts w:ascii="TimesNewRoman" w:hAnsi="TimesNewRoman" w:cs="TimesNewRoman"/>
                <w:kern w:val="0"/>
                <w:sz w:val="18"/>
                <w:szCs w:val="18"/>
              </w:rPr>
            </w:pPr>
          </w:p>
        </w:tc>
        <w:tc>
          <w:tcPr>
            <w:tcW w:w="648" w:type="dxa"/>
            <w:vMerge/>
            <w:tcBorders>
              <w:top w:val="nil"/>
              <w:left w:val="single" w:sz="4" w:space="0" w:color="auto"/>
              <w:bottom w:val="nil"/>
              <w:right w:val="single" w:sz="4" w:space="0" w:color="auto"/>
            </w:tcBorders>
            <w:noWrap/>
            <w:vAlign w:val="center"/>
          </w:tcPr>
          <w:p w:rsidR="002B7282" w:rsidRDefault="002B7282">
            <w:pPr>
              <w:widowControl/>
              <w:spacing w:line="260" w:lineRule="exact"/>
              <w:jc w:val="left"/>
              <w:rPr>
                <w:rFonts w:ascii="TimesNewRoman" w:hAnsi="TimesNewRoman" w:cs="TimesNewRoman"/>
                <w:kern w:val="0"/>
                <w:sz w:val="18"/>
                <w:szCs w:val="18"/>
              </w:rPr>
            </w:pPr>
          </w:p>
        </w:tc>
        <w:tc>
          <w:tcPr>
            <w:tcW w:w="648" w:type="dxa"/>
            <w:vMerge/>
            <w:tcBorders>
              <w:top w:val="nil"/>
              <w:left w:val="single" w:sz="4" w:space="0" w:color="auto"/>
              <w:bottom w:val="nil"/>
              <w:right w:val="single" w:sz="4" w:space="0" w:color="auto"/>
            </w:tcBorders>
            <w:noWrap/>
            <w:vAlign w:val="center"/>
          </w:tcPr>
          <w:p w:rsidR="002B7282" w:rsidRDefault="002B7282">
            <w:pPr>
              <w:widowControl/>
              <w:spacing w:line="260" w:lineRule="exact"/>
              <w:jc w:val="left"/>
              <w:rPr>
                <w:rFonts w:ascii="TimesNewRoman" w:hAnsi="TimesNewRoman" w:cs="TimesNewRoman"/>
                <w:kern w:val="0"/>
                <w:sz w:val="18"/>
                <w:szCs w:val="18"/>
              </w:rPr>
            </w:pPr>
          </w:p>
        </w:tc>
        <w:tc>
          <w:tcPr>
            <w:tcW w:w="648" w:type="dxa"/>
            <w:vMerge/>
            <w:tcBorders>
              <w:top w:val="nil"/>
              <w:left w:val="single" w:sz="4" w:space="0" w:color="auto"/>
              <w:bottom w:val="nil"/>
              <w:right w:val="single" w:sz="4" w:space="0" w:color="auto"/>
            </w:tcBorders>
            <w:noWrap/>
            <w:vAlign w:val="center"/>
          </w:tcPr>
          <w:p w:rsidR="002B7282" w:rsidRDefault="002B7282">
            <w:pPr>
              <w:widowControl/>
              <w:spacing w:line="260" w:lineRule="exact"/>
              <w:jc w:val="left"/>
              <w:rPr>
                <w:rFonts w:ascii="TimesNewRoman" w:hAnsi="TimesNewRoman" w:cs="TimesNewRoman"/>
                <w:kern w:val="0"/>
                <w:sz w:val="18"/>
                <w:szCs w:val="18"/>
              </w:rPr>
            </w:pPr>
          </w:p>
        </w:tc>
        <w:tc>
          <w:tcPr>
            <w:tcW w:w="1040" w:type="dxa"/>
            <w:vMerge/>
            <w:tcBorders>
              <w:top w:val="nil"/>
              <w:left w:val="single" w:sz="4" w:space="0" w:color="auto"/>
              <w:bottom w:val="nil"/>
              <w:right w:val="single" w:sz="4" w:space="0" w:color="auto"/>
            </w:tcBorders>
            <w:noWrap/>
            <w:vAlign w:val="center"/>
          </w:tcPr>
          <w:p w:rsidR="002B7282" w:rsidRDefault="002B7282">
            <w:pPr>
              <w:widowControl/>
              <w:spacing w:line="260" w:lineRule="exact"/>
              <w:jc w:val="left"/>
              <w:rPr>
                <w:rFonts w:ascii="TimesNewRoman" w:hAnsi="TimesNewRoman" w:cs="TimesNewRoman"/>
                <w:kern w:val="0"/>
                <w:sz w:val="18"/>
                <w:szCs w:val="18"/>
              </w:rPr>
            </w:pPr>
          </w:p>
        </w:tc>
      </w:tr>
      <w:tr w:rsidR="002B7282" w:rsidTr="00F13AA3">
        <w:trPr>
          <w:trHeight w:val="429"/>
        </w:trPr>
        <w:tc>
          <w:tcPr>
            <w:tcW w:w="1700" w:type="dxa"/>
            <w:tcBorders>
              <w:top w:val="nil"/>
              <w:left w:val="single" w:sz="4" w:space="0" w:color="auto"/>
              <w:bottom w:val="single" w:sz="4" w:space="0" w:color="auto"/>
              <w:right w:val="single" w:sz="4" w:space="0" w:color="auto"/>
            </w:tcBorders>
            <w:noWrap/>
            <w:vAlign w:val="center"/>
          </w:tcPr>
          <w:p w:rsidR="002B7282" w:rsidRDefault="00F13AA3">
            <w:pPr>
              <w:widowControl/>
              <w:spacing w:line="260" w:lineRule="exact"/>
              <w:jc w:val="left"/>
              <w:rPr>
                <w:rFonts w:ascii="TimesNewRoman" w:hAnsi="TimesNewRoman" w:cs="TimesNewRoman"/>
                <w:kern w:val="0"/>
                <w:sz w:val="18"/>
                <w:szCs w:val="18"/>
              </w:rPr>
            </w:pPr>
            <w:r>
              <w:rPr>
                <w:rFonts w:ascii="TimesNewRoman" w:hAnsi="TimesNewRoman" w:cs="TimesNewRoman" w:hint="eastAsia"/>
                <w:kern w:val="0"/>
                <w:sz w:val="18"/>
                <w:szCs w:val="18"/>
              </w:rPr>
              <w:t>寿县总工会</w:t>
            </w:r>
          </w:p>
        </w:tc>
        <w:tc>
          <w:tcPr>
            <w:tcW w:w="53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65" w:type="dxa"/>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13" w:type="dxa"/>
            <w:tcBorders>
              <w:top w:val="single" w:sz="4" w:space="0" w:color="auto"/>
              <w:left w:val="nil"/>
              <w:bottom w:val="single" w:sz="4" w:space="0" w:color="auto"/>
              <w:right w:val="single" w:sz="4" w:space="0" w:color="auto"/>
            </w:tcBorders>
            <w:noWrap/>
            <w:vAlign w:val="center"/>
          </w:tcPr>
          <w:p w:rsidR="002B7282" w:rsidRDefault="00F13AA3">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171.19</w:t>
            </w:r>
            <w:r w:rsidR="00FC3B40">
              <w:rPr>
                <w:rFonts w:ascii="TimesNewRoman" w:hAnsi="TimesNewRoman" w:cs="TimesNewRoman"/>
                <w:kern w:val="0"/>
                <w:sz w:val="18"/>
                <w:szCs w:val="18"/>
              </w:rPr>
              <w:t xml:space="preserve">　</w:t>
            </w:r>
          </w:p>
        </w:tc>
        <w:tc>
          <w:tcPr>
            <w:tcW w:w="482" w:type="dxa"/>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40" w:type="dxa"/>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rsidTr="00F13AA3">
        <w:trPr>
          <w:trHeight w:val="429"/>
        </w:trPr>
        <w:tc>
          <w:tcPr>
            <w:tcW w:w="1700" w:type="dxa"/>
            <w:tcBorders>
              <w:top w:val="nil"/>
              <w:left w:val="single" w:sz="4" w:space="0" w:color="auto"/>
              <w:bottom w:val="single" w:sz="4" w:space="0" w:color="auto"/>
              <w:right w:val="single" w:sz="4" w:space="0" w:color="auto"/>
            </w:tcBorders>
            <w:noWrap/>
            <w:vAlign w:val="center"/>
          </w:tcPr>
          <w:p w:rsidR="002B7282" w:rsidRDefault="00F13AA3">
            <w:pPr>
              <w:widowControl/>
              <w:spacing w:line="260" w:lineRule="exact"/>
              <w:jc w:val="left"/>
              <w:rPr>
                <w:rFonts w:ascii="TimesNewRoman" w:hAnsi="TimesNewRoman" w:cs="TimesNewRoman"/>
                <w:kern w:val="0"/>
                <w:sz w:val="18"/>
                <w:szCs w:val="18"/>
              </w:rPr>
            </w:pPr>
            <w:r>
              <w:rPr>
                <w:rFonts w:ascii="TimesNewRoman" w:hAnsi="TimesNewRoman" w:cs="TimesNewRoman" w:hint="eastAsia"/>
                <w:kern w:val="0"/>
                <w:sz w:val="18"/>
                <w:szCs w:val="18"/>
              </w:rPr>
              <w:t>寿县总工会本级</w:t>
            </w:r>
          </w:p>
        </w:tc>
        <w:tc>
          <w:tcPr>
            <w:tcW w:w="53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65"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13" w:type="dxa"/>
            <w:tcBorders>
              <w:top w:val="nil"/>
              <w:left w:val="nil"/>
              <w:bottom w:val="single" w:sz="4" w:space="0" w:color="auto"/>
              <w:right w:val="single" w:sz="4" w:space="0" w:color="auto"/>
            </w:tcBorders>
            <w:noWrap/>
            <w:vAlign w:val="center"/>
          </w:tcPr>
          <w:p w:rsidR="002B7282" w:rsidRDefault="00F13AA3">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171.19</w:t>
            </w:r>
            <w:r w:rsidR="00FC3B40">
              <w:rPr>
                <w:rFonts w:ascii="TimesNewRoman" w:hAnsi="TimesNewRoman" w:cs="TimesNewRoman"/>
                <w:kern w:val="0"/>
                <w:sz w:val="18"/>
                <w:szCs w:val="18"/>
              </w:rPr>
              <w:t xml:space="preserve">　</w:t>
            </w:r>
          </w:p>
        </w:tc>
        <w:tc>
          <w:tcPr>
            <w:tcW w:w="482"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40"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rsidTr="00F13AA3">
        <w:trPr>
          <w:trHeight w:val="429"/>
        </w:trPr>
        <w:tc>
          <w:tcPr>
            <w:tcW w:w="1700" w:type="dxa"/>
            <w:tcBorders>
              <w:top w:val="nil"/>
              <w:left w:val="single" w:sz="4" w:space="0" w:color="auto"/>
              <w:bottom w:val="single" w:sz="4" w:space="0" w:color="auto"/>
              <w:right w:val="single" w:sz="4" w:space="0" w:color="auto"/>
            </w:tcBorders>
            <w:noWrap/>
            <w:vAlign w:val="center"/>
          </w:tcPr>
          <w:p w:rsidR="002B7282" w:rsidRDefault="002B7282">
            <w:pPr>
              <w:widowControl/>
              <w:spacing w:line="260" w:lineRule="exact"/>
              <w:jc w:val="left"/>
              <w:rPr>
                <w:rFonts w:ascii="TimesNewRoman" w:hAnsi="TimesNewRoman" w:cs="TimesNewRoman"/>
                <w:kern w:val="0"/>
                <w:sz w:val="18"/>
                <w:szCs w:val="18"/>
              </w:rPr>
            </w:pPr>
          </w:p>
        </w:tc>
        <w:tc>
          <w:tcPr>
            <w:tcW w:w="53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65"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13"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82"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40"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rsidTr="00F13AA3">
        <w:trPr>
          <w:trHeight w:val="429"/>
        </w:trPr>
        <w:tc>
          <w:tcPr>
            <w:tcW w:w="1700" w:type="dxa"/>
            <w:tcBorders>
              <w:top w:val="nil"/>
              <w:left w:val="single" w:sz="4" w:space="0" w:color="auto"/>
              <w:bottom w:val="single" w:sz="4" w:space="0" w:color="auto"/>
              <w:right w:val="single" w:sz="4" w:space="0" w:color="auto"/>
            </w:tcBorders>
            <w:noWrap/>
            <w:vAlign w:val="center"/>
          </w:tcPr>
          <w:p w:rsidR="002B7282" w:rsidRDefault="002B7282">
            <w:pPr>
              <w:widowControl/>
              <w:spacing w:line="260" w:lineRule="exact"/>
              <w:jc w:val="left"/>
              <w:rPr>
                <w:rFonts w:ascii="TimesNewRoman" w:hAnsi="TimesNewRoman" w:cs="TimesNewRoman"/>
                <w:kern w:val="0"/>
                <w:sz w:val="18"/>
                <w:szCs w:val="18"/>
              </w:rPr>
            </w:pPr>
          </w:p>
        </w:tc>
        <w:tc>
          <w:tcPr>
            <w:tcW w:w="53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65"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13"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82"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40"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rsidTr="00F13AA3">
        <w:trPr>
          <w:trHeight w:val="429"/>
        </w:trPr>
        <w:tc>
          <w:tcPr>
            <w:tcW w:w="1700" w:type="dxa"/>
            <w:tcBorders>
              <w:top w:val="nil"/>
              <w:left w:val="single" w:sz="4" w:space="0" w:color="auto"/>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w:t>
            </w:r>
          </w:p>
        </w:tc>
        <w:tc>
          <w:tcPr>
            <w:tcW w:w="53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65"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13"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82"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40"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bl>
    <w:p w:rsidR="002B7282" w:rsidRDefault="002B7282">
      <w:pPr>
        <w:spacing w:line="560" w:lineRule="exact"/>
        <w:jc w:val="right"/>
        <w:rPr>
          <w:rFonts w:ascii="TimesNewRoman" w:hAnsi="TimesNewRoman" w:cs="TimesNewRoman"/>
          <w:kern w:val="0"/>
          <w:sz w:val="20"/>
        </w:rPr>
      </w:pPr>
    </w:p>
    <w:p w:rsidR="002B7282" w:rsidRDefault="002B7282">
      <w:pPr>
        <w:spacing w:line="560" w:lineRule="exact"/>
        <w:jc w:val="right"/>
        <w:rPr>
          <w:rFonts w:ascii="TimesNewRoman" w:hAnsi="TimesNewRoman" w:cs="TimesNewRoman"/>
          <w:kern w:val="0"/>
          <w:sz w:val="20"/>
        </w:rPr>
        <w:sectPr w:rsidR="002B7282">
          <w:pgSz w:w="16840" w:h="11907" w:orient="landscape"/>
          <w:pgMar w:top="1588" w:right="2098" w:bottom="1474" w:left="1985" w:header="851" w:footer="1021" w:gutter="0"/>
          <w:cols w:space="425"/>
          <w:docGrid w:type="lines" w:linePitch="312"/>
        </w:sectPr>
      </w:pPr>
    </w:p>
    <w:p w:rsidR="002B7282" w:rsidRDefault="00FC3B40">
      <w:pPr>
        <w:spacing w:line="560" w:lineRule="exact"/>
        <w:jc w:val="right"/>
        <w:rPr>
          <w:rFonts w:ascii="TimesNewRoman" w:hAnsi="TimesNewRoman" w:cs="TimesNewRoman"/>
          <w:kern w:val="0"/>
          <w:sz w:val="20"/>
        </w:rPr>
      </w:pPr>
      <w:r>
        <w:rPr>
          <w:rFonts w:ascii="TimesNewRoman" w:hAnsi="TimesNewRoman" w:cs="TimesNewRoman"/>
          <w:kern w:val="0"/>
          <w:sz w:val="20"/>
        </w:rPr>
        <w:lastRenderedPageBreak/>
        <w:t>部门</w:t>
      </w:r>
      <w:r>
        <w:rPr>
          <w:rFonts w:ascii="TimesNewRoman" w:hAnsi="TimesNewRoman" w:cs="TimesNewRoman"/>
          <w:kern w:val="0"/>
          <w:sz w:val="20"/>
          <w:u w:val="single"/>
        </w:rPr>
        <w:t>（单位）</w:t>
      </w:r>
      <w:r>
        <w:rPr>
          <w:rFonts w:ascii="TimesNewRoman" w:hAnsi="TimesNewRoman" w:cs="TimesNewRoman"/>
          <w:kern w:val="0"/>
          <w:sz w:val="20"/>
        </w:rPr>
        <w:t>公开表</w:t>
      </w:r>
      <w:r>
        <w:rPr>
          <w:rFonts w:ascii="TimesNewRoman" w:hAnsi="TimesNewRoman" w:cs="TimesNewRoman"/>
          <w:kern w:val="0"/>
          <w:sz w:val="20"/>
        </w:rPr>
        <w:t>3</w:t>
      </w:r>
    </w:p>
    <w:p w:rsidR="002B7282" w:rsidRDefault="00FC3B40">
      <w:pPr>
        <w:spacing w:line="560" w:lineRule="exact"/>
        <w:jc w:val="center"/>
        <w:rPr>
          <w:rFonts w:ascii="TimesNewRoman" w:hAnsi="TimesNewRoman" w:cs="TimesNewRoman"/>
          <w:kern w:val="0"/>
          <w:sz w:val="20"/>
        </w:rPr>
      </w:pPr>
      <w:r>
        <w:rPr>
          <w:rFonts w:ascii="宋体" w:hAnsi="宋体" w:cs="TimesNewRoman" w:hint="eastAsia"/>
          <w:b/>
          <w:bCs/>
          <w:kern w:val="0"/>
          <w:sz w:val="28"/>
          <w:szCs w:val="32"/>
        </w:rPr>
        <w:t>寿县</w:t>
      </w:r>
      <w:r w:rsidR="00F13AA3">
        <w:rPr>
          <w:rFonts w:ascii="宋体" w:hAnsi="宋体" w:cs="TimesNewRoman" w:hint="eastAsia"/>
          <w:b/>
          <w:bCs/>
          <w:kern w:val="0"/>
          <w:sz w:val="28"/>
          <w:szCs w:val="32"/>
        </w:rPr>
        <w:t>总工会</w:t>
      </w:r>
      <w:r>
        <w:rPr>
          <w:rFonts w:ascii="宋体" w:hAnsi="宋体" w:cs="TimesNewRoman" w:hint="eastAsia"/>
          <w:b/>
          <w:bCs/>
          <w:kern w:val="0"/>
          <w:sz w:val="28"/>
          <w:szCs w:val="32"/>
        </w:rPr>
        <w:t>2024</w:t>
      </w:r>
      <w:r>
        <w:rPr>
          <w:rFonts w:ascii="宋体" w:hAnsi="宋体" w:cs="TimesNewRoman"/>
          <w:b/>
          <w:bCs/>
          <w:kern w:val="0"/>
          <w:sz w:val="28"/>
          <w:szCs w:val="32"/>
        </w:rPr>
        <w:t xml:space="preserve">年支出总表                 </w:t>
      </w:r>
    </w:p>
    <w:p w:rsidR="002B7282" w:rsidRDefault="00FC3B40">
      <w:pPr>
        <w:spacing w:line="560" w:lineRule="exact"/>
        <w:jc w:val="right"/>
        <w:rPr>
          <w:rFonts w:ascii="TimesNewRoman" w:hAnsi="TimesNewRoman" w:cs="TimesNewRoman"/>
          <w:kern w:val="0"/>
          <w:sz w:val="20"/>
        </w:rPr>
      </w:pPr>
      <w:r>
        <w:rPr>
          <w:rFonts w:ascii="TimesNewRoman" w:hAnsi="TimesNewRoman" w:cs="TimesNewRoman"/>
          <w:kern w:val="0"/>
          <w:sz w:val="20"/>
        </w:rPr>
        <w:t>单位：万元</w:t>
      </w:r>
    </w:p>
    <w:tbl>
      <w:tblPr>
        <w:tblW w:w="14192" w:type="dxa"/>
        <w:tblLayout w:type="fixed"/>
        <w:tblLook w:val="04A0"/>
      </w:tblPr>
      <w:tblGrid>
        <w:gridCol w:w="1639"/>
        <w:gridCol w:w="4495"/>
        <w:gridCol w:w="1213"/>
        <w:gridCol w:w="1181"/>
        <w:gridCol w:w="1150"/>
        <w:gridCol w:w="1430"/>
        <w:gridCol w:w="1353"/>
        <w:gridCol w:w="1731"/>
      </w:tblGrid>
      <w:tr w:rsidR="002B7282">
        <w:trPr>
          <w:trHeight w:val="744"/>
        </w:trPr>
        <w:tc>
          <w:tcPr>
            <w:tcW w:w="1639" w:type="dxa"/>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w:t>
            </w:r>
          </w:p>
          <w:p w:rsidR="002B7282" w:rsidRDefault="00FC3B40">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编码</w:t>
            </w:r>
          </w:p>
        </w:tc>
        <w:tc>
          <w:tcPr>
            <w:tcW w:w="4495" w:type="dxa"/>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1213" w:type="dxa"/>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1181" w:type="dxa"/>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基本支出</w:t>
            </w:r>
          </w:p>
        </w:tc>
        <w:tc>
          <w:tcPr>
            <w:tcW w:w="1150" w:type="dxa"/>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项目支出</w:t>
            </w:r>
          </w:p>
        </w:tc>
        <w:tc>
          <w:tcPr>
            <w:tcW w:w="1430" w:type="dxa"/>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事业单位经营支出</w:t>
            </w:r>
          </w:p>
        </w:tc>
        <w:tc>
          <w:tcPr>
            <w:tcW w:w="1353" w:type="dxa"/>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上缴上级支出</w:t>
            </w:r>
          </w:p>
        </w:tc>
        <w:tc>
          <w:tcPr>
            <w:tcW w:w="1731" w:type="dxa"/>
            <w:tcBorders>
              <w:top w:val="single" w:sz="4" w:space="0" w:color="auto"/>
              <w:left w:val="nil"/>
              <w:bottom w:val="single" w:sz="4" w:space="0" w:color="auto"/>
              <w:right w:val="single" w:sz="4" w:space="0" w:color="auto"/>
            </w:tcBorders>
            <w:noWrap/>
            <w:vAlign w:val="center"/>
          </w:tcPr>
          <w:p w:rsidR="002B7282" w:rsidRDefault="00FC3B40">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对附属单位补助支出</w:t>
            </w:r>
          </w:p>
        </w:tc>
      </w:tr>
      <w:tr w:rsidR="002B7282">
        <w:trPr>
          <w:trHeight w:val="388"/>
        </w:trPr>
        <w:tc>
          <w:tcPr>
            <w:tcW w:w="1639" w:type="dxa"/>
            <w:tcBorders>
              <w:top w:val="nil"/>
              <w:left w:val="single" w:sz="4" w:space="0" w:color="auto"/>
              <w:bottom w:val="single" w:sz="4" w:space="0" w:color="auto"/>
              <w:right w:val="single" w:sz="4" w:space="0" w:color="auto"/>
            </w:tcBorders>
            <w:noWrap/>
            <w:vAlign w:val="center"/>
          </w:tcPr>
          <w:p w:rsidR="002B7282" w:rsidRDefault="00F13AA3">
            <w:pPr>
              <w:widowControl/>
              <w:spacing w:line="260" w:lineRule="exact"/>
              <w:jc w:val="left"/>
              <w:rPr>
                <w:rFonts w:ascii="TimesNewRoman" w:hAnsi="TimesNewRoman" w:cs="TimesNewRoman"/>
                <w:kern w:val="0"/>
                <w:sz w:val="18"/>
                <w:szCs w:val="18"/>
              </w:rPr>
            </w:pPr>
            <w:r>
              <w:rPr>
                <w:rFonts w:ascii="TimesNewRoman" w:hAnsi="TimesNewRoman" w:cs="TimesNewRoman" w:hint="eastAsia"/>
                <w:kern w:val="0"/>
                <w:sz w:val="18"/>
                <w:szCs w:val="18"/>
              </w:rPr>
              <w:t>201</w:t>
            </w:r>
          </w:p>
        </w:tc>
        <w:tc>
          <w:tcPr>
            <w:tcW w:w="4495" w:type="dxa"/>
            <w:tcBorders>
              <w:top w:val="nil"/>
              <w:left w:val="nil"/>
              <w:bottom w:val="single" w:sz="4" w:space="0" w:color="auto"/>
              <w:right w:val="single" w:sz="4" w:space="0" w:color="auto"/>
            </w:tcBorders>
            <w:noWrap/>
            <w:vAlign w:val="center"/>
          </w:tcPr>
          <w:p w:rsidR="002B7282" w:rsidRDefault="00FC3B40">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一般公共服务支出</w:t>
            </w:r>
          </w:p>
        </w:tc>
        <w:tc>
          <w:tcPr>
            <w:tcW w:w="1213" w:type="dxa"/>
            <w:tcBorders>
              <w:top w:val="nil"/>
              <w:left w:val="nil"/>
              <w:bottom w:val="single" w:sz="4" w:space="0" w:color="auto"/>
              <w:right w:val="single" w:sz="4" w:space="0" w:color="auto"/>
            </w:tcBorders>
            <w:noWrap/>
            <w:vAlign w:val="center"/>
          </w:tcPr>
          <w:p w:rsidR="002B7282"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79.88</w:t>
            </w:r>
            <w:r w:rsidR="00FC3B40">
              <w:rPr>
                <w:rFonts w:ascii="TimesNewRoman" w:hAnsi="TimesNewRoman" w:cs="TimesNewRoman"/>
                <w:kern w:val="0"/>
                <w:sz w:val="18"/>
                <w:szCs w:val="18"/>
              </w:rPr>
              <w:t xml:space="preserve">　</w:t>
            </w:r>
          </w:p>
        </w:tc>
        <w:tc>
          <w:tcPr>
            <w:tcW w:w="1181" w:type="dxa"/>
            <w:tcBorders>
              <w:top w:val="nil"/>
              <w:left w:val="nil"/>
              <w:bottom w:val="single" w:sz="4" w:space="0" w:color="auto"/>
              <w:right w:val="single" w:sz="4" w:space="0" w:color="auto"/>
            </w:tcBorders>
            <w:noWrap/>
            <w:vAlign w:val="center"/>
          </w:tcPr>
          <w:p w:rsidR="002B7282"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1.88</w:t>
            </w:r>
            <w:r w:rsidR="00FC3B40">
              <w:rPr>
                <w:rFonts w:ascii="TimesNewRoman" w:hAnsi="TimesNewRoman" w:cs="TimesNewRoman"/>
                <w:kern w:val="0"/>
                <w:sz w:val="18"/>
                <w:szCs w:val="18"/>
              </w:rPr>
              <w:t xml:space="preserve">　</w:t>
            </w:r>
          </w:p>
        </w:tc>
        <w:tc>
          <w:tcPr>
            <w:tcW w:w="1150" w:type="dxa"/>
            <w:tcBorders>
              <w:top w:val="nil"/>
              <w:left w:val="nil"/>
              <w:bottom w:val="single" w:sz="4" w:space="0" w:color="auto"/>
              <w:right w:val="single" w:sz="4" w:space="0" w:color="auto"/>
            </w:tcBorders>
            <w:noWrap/>
            <w:vAlign w:val="center"/>
          </w:tcPr>
          <w:p w:rsidR="002B7282"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78</w:t>
            </w:r>
            <w:r w:rsidR="00FC3B40">
              <w:rPr>
                <w:rFonts w:ascii="TimesNewRoman" w:hAnsi="TimesNewRoman" w:cs="TimesNewRoman"/>
                <w:kern w:val="0"/>
                <w:sz w:val="18"/>
                <w:szCs w:val="18"/>
              </w:rPr>
              <w:t xml:space="preserve">　</w:t>
            </w:r>
          </w:p>
        </w:tc>
        <w:tc>
          <w:tcPr>
            <w:tcW w:w="1430"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noWrap/>
            <w:vAlign w:val="center"/>
          </w:tcPr>
          <w:p w:rsidR="002B7282" w:rsidRDefault="00FC3B40">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F13AA3">
        <w:trPr>
          <w:trHeight w:val="388"/>
        </w:trPr>
        <w:tc>
          <w:tcPr>
            <w:tcW w:w="1639" w:type="dxa"/>
            <w:tcBorders>
              <w:top w:val="nil"/>
              <w:left w:val="single" w:sz="4" w:space="0" w:color="auto"/>
              <w:bottom w:val="single" w:sz="4" w:space="0" w:color="auto"/>
              <w:right w:val="single" w:sz="4" w:space="0" w:color="auto"/>
            </w:tcBorders>
            <w:noWrap/>
            <w:vAlign w:val="center"/>
          </w:tcPr>
          <w:p w:rsidR="00F13AA3" w:rsidRDefault="00F13AA3">
            <w:pPr>
              <w:widowControl/>
              <w:spacing w:line="260" w:lineRule="exact"/>
              <w:jc w:val="left"/>
              <w:rPr>
                <w:rFonts w:ascii="TimesNewRoman" w:hAnsi="TimesNewRoman" w:cs="TimesNewRoman"/>
                <w:kern w:val="0"/>
                <w:sz w:val="18"/>
                <w:szCs w:val="18"/>
              </w:rPr>
            </w:pPr>
            <w:r>
              <w:rPr>
                <w:rFonts w:ascii="TimesNewRoman" w:hAnsi="TimesNewRoman" w:cs="TimesNewRoman" w:hint="eastAsia"/>
                <w:kern w:val="0"/>
                <w:sz w:val="18"/>
                <w:szCs w:val="18"/>
              </w:rPr>
              <w:t>20129</w:t>
            </w:r>
          </w:p>
        </w:tc>
        <w:tc>
          <w:tcPr>
            <w:tcW w:w="4495" w:type="dxa"/>
            <w:tcBorders>
              <w:top w:val="nil"/>
              <w:left w:val="nil"/>
              <w:bottom w:val="single" w:sz="4" w:space="0" w:color="auto"/>
              <w:right w:val="single" w:sz="4" w:space="0" w:color="auto"/>
            </w:tcBorders>
            <w:noWrap/>
            <w:vAlign w:val="center"/>
          </w:tcPr>
          <w:p w:rsidR="00F13AA3" w:rsidRDefault="00F13AA3" w:rsidP="00F13AA3">
            <w:pPr>
              <w:rPr>
                <w:rFonts w:ascii="宋体" w:hAnsi="宋体" w:cs="Arial"/>
                <w:color w:val="000000"/>
                <w:sz w:val="20"/>
                <w:szCs w:val="20"/>
              </w:rPr>
            </w:pPr>
            <w:r>
              <w:rPr>
                <w:rFonts w:cs="Arial" w:hint="eastAsia"/>
                <w:color w:val="000000"/>
                <w:sz w:val="20"/>
                <w:szCs w:val="20"/>
              </w:rPr>
              <w:t xml:space="preserve">　群众团体事务</w:t>
            </w:r>
          </w:p>
        </w:tc>
        <w:tc>
          <w:tcPr>
            <w:tcW w:w="1213"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79.88</w:t>
            </w:r>
            <w:r w:rsidR="00F13AA3">
              <w:rPr>
                <w:rFonts w:ascii="TimesNewRoman" w:hAnsi="TimesNewRoman" w:cs="TimesNewRoman"/>
                <w:kern w:val="0"/>
                <w:sz w:val="18"/>
                <w:szCs w:val="18"/>
              </w:rPr>
              <w:t xml:space="preserve">　</w:t>
            </w:r>
          </w:p>
        </w:tc>
        <w:tc>
          <w:tcPr>
            <w:tcW w:w="1181"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1.88</w:t>
            </w:r>
            <w:r w:rsidR="00F13AA3">
              <w:rPr>
                <w:rFonts w:ascii="TimesNewRoman" w:hAnsi="TimesNewRoman" w:cs="TimesNewRoman"/>
                <w:kern w:val="0"/>
                <w:sz w:val="18"/>
                <w:szCs w:val="18"/>
              </w:rPr>
              <w:t xml:space="preserve">　</w:t>
            </w:r>
          </w:p>
        </w:tc>
        <w:tc>
          <w:tcPr>
            <w:tcW w:w="1150"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78</w:t>
            </w:r>
            <w:r w:rsidR="00F13AA3">
              <w:rPr>
                <w:rFonts w:ascii="TimesNewRoman" w:hAnsi="TimesNewRoman" w:cs="TimesNewRoman"/>
                <w:kern w:val="0"/>
                <w:sz w:val="18"/>
                <w:szCs w:val="18"/>
              </w:rPr>
              <w:t xml:space="preserve">　</w:t>
            </w:r>
          </w:p>
        </w:tc>
        <w:tc>
          <w:tcPr>
            <w:tcW w:w="143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F13AA3">
        <w:trPr>
          <w:trHeight w:val="388"/>
        </w:trPr>
        <w:tc>
          <w:tcPr>
            <w:tcW w:w="1639" w:type="dxa"/>
            <w:tcBorders>
              <w:top w:val="nil"/>
              <w:left w:val="single" w:sz="4" w:space="0" w:color="auto"/>
              <w:bottom w:val="single" w:sz="4" w:space="0" w:color="auto"/>
              <w:right w:val="single" w:sz="4" w:space="0" w:color="auto"/>
            </w:tcBorders>
            <w:noWrap/>
            <w:vAlign w:val="center"/>
          </w:tcPr>
          <w:p w:rsidR="00F13AA3" w:rsidRDefault="00F13AA3">
            <w:pPr>
              <w:widowControl/>
              <w:spacing w:line="260" w:lineRule="exact"/>
              <w:jc w:val="left"/>
              <w:rPr>
                <w:rFonts w:ascii="TimesNewRoman" w:hAnsi="TimesNewRoman" w:cs="TimesNewRoman"/>
                <w:kern w:val="0"/>
                <w:sz w:val="18"/>
                <w:szCs w:val="18"/>
              </w:rPr>
            </w:pPr>
            <w:r w:rsidRPr="00F13AA3">
              <w:rPr>
                <w:rFonts w:ascii="TimesNewRoman" w:hAnsi="TimesNewRoman" w:cs="TimesNewRoman" w:hint="eastAsia"/>
                <w:kern w:val="0"/>
                <w:sz w:val="18"/>
                <w:szCs w:val="18"/>
              </w:rPr>
              <w:t xml:space="preserve">　　</w:t>
            </w:r>
            <w:r w:rsidRPr="00F13AA3">
              <w:rPr>
                <w:rFonts w:ascii="TimesNewRoman" w:hAnsi="TimesNewRoman" w:cs="TimesNewRoman" w:hint="eastAsia"/>
                <w:kern w:val="0"/>
                <w:sz w:val="18"/>
                <w:szCs w:val="18"/>
              </w:rPr>
              <w:t>2012901</w:t>
            </w:r>
          </w:p>
        </w:tc>
        <w:tc>
          <w:tcPr>
            <w:tcW w:w="4495" w:type="dxa"/>
            <w:tcBorders>
              <w:top w:val="nil"/>
              <w:left w:val="nil"/>
              <w:bottom w:val="single" w:sz="4" w:space="0" w:color="auto"/>
              <w:right w:val="single" w:sz="4" w:space="0" w:color="auto"/>
            </w:tcBorders>
            <w:noWrap/>
            <w:vAlign w:val="center"/>
          </w:tcPr>
          <w:p w:rsidR="00F13AA3" w:rsidRDefault="00F13AA3">
            <w:pPr>
              <w:rPr>
                <w:rFonts w:ascii="宋体" w:hAnsi="宋体" w:cs="Arial"/>
                <w:color w:val="000000"/>
                <w:sz w:val="20"/>
                <w:szCs w:val="20"/>
              </w:rPr>
            </w:pPr>
            <w:r>
              <w:rPr>
                <w:rFonts w:cs="Arial" w:hint="eastAsia"/>
                <w:color w:val="000000"/>
                <w:sz w:val="20"/>
                <w:szCs w:val="20"/>
              </w:rPr>
              <w:t xml:space="preserve">　</w:t>
            </w:r>
            <w:r w:rsidR="005A6408">
              <w:rPr>
                <w:rFonts w:cs="Arial" w:hint="eastAsia"/>
                <w:color w:val="000000"/>
                <w:sz w:val="20"/>
                <w:szCs w:val="20"/>
              </w:rPr>
              <w:t xml:space="preserve"> </w:t>
            </w:r>
            <w:r>
              <w:rPr>
                <w:rFonts w:cs="Arial" w:hint="eastAsia"/>
                <w:color w:val="000000"/>
                <w:sz w:val="20"/>
                <w:szCs w:val="20"/>
              </w:rPr>
              <w:t>行政运行</w:t>
            </w:r>
          </w:p>
        </w:tc>
        <w:tc>
          <w:tcPr>
            <w:tcW w:w="1213"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79.88</w:t>
            </w:r>
            <w:r w:rsidR="00F13AA3">
              <w:rPr>
                <w:rFonts w:ascii="TimesNewRoman" w:hAnsi="TimesNewRoman" w:cs="TimesNewRoman"/>
                <w:kern w:val="0"/>
                <w:sz w:val="18"/>
                <w:szCs w:val="18"/>
              </w:rPr>
              <w:t xml:space="preserve">　</w:t>
            </w:r>
          </w:p>
        </w:tc>
        <w:tc>
          <w:tcPr>
            <w:tcW w:w="1181"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1.88</w:t>
            </w:r>
            <w:r w:rsidR="00F13AA3">
              <w:rPr>
                <w:rFonts w:ascii="TimesNewRoman" w:hAnsi="TimesNewRoman" w:cs="TimesNewRoman"/>
                <w:kern w:val="0"/>
                <w:sz w:val="18"/>
                <w:szCs w:val="18"/>
              </w:rPr>
              <w:t xml:space="preserve">　</w:t>
            </w:r>
          </w:p>
        </w:tc>
        <w:tc>
          <w:tcPr>
            <w:tcW w:w="1150"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78</w:t>
            </w:r>
            <w:r w:rsidR="00F13AA3">
              <w:rPr>
                <w:rFonts w:ascii="TimesNewRoman" w:hAnsi="TimesNewRoman" w:cs="TimesNewRoman"/>
                <w:kern w:val="0"/>
                <w:sz w:val="18"/>
                <w:szCs w:val="18"/>
              </w:rPr>
              <w:t xml:space="preserve">　</w:t>
            </w:r>
          </w:p>
        </w:tc>
        <w:tc>
          <w:tcPr>
            <w:tcW w:w="143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F13AA3">
        <w:trPr>
          <w:trHeight w:val="388"/>
        </w:trPr>
        <w:tc>
          <w:tcPr>
            <w:tcW w:w="1639" w:type="dxa"/>
            <w:tcBorders>
              <w:top w:val="nil"/>
              <w:left w:val="single" w:sz="4" w:space="0" w:color="auto"/>
              <w:bottom w:val="single" w:sz="4" w:space="0" w:color="auto"/>
              <w:right w:val="single" w:sz="4" w:space="0" w:color="auto"/>
            </w:tcBorders>
            <w:noWrap/>
            <w:vAlign w:val="center"/>
          </w:tcPr>
          <w:p w:rsidR="00F13AA3" w:rsidRDefault="00F13AA3">
            <w:pPr>
              <w:widowControl/>
              <w:spacing w:line="260" w:lineRule="exact"/>
              <w:jc w:val="left"/>
              <w:rPr>
                <w:rFonts w:ascii="TimesNewRoman" w:hAnsi="TimesNewRoman" w:cs="TimesNewRoman"/>
                <w:kern w:val="0"/>
                <w:sz w:val="18"/>
                <w:szCs w:val="18"/>
              </w:rPr>
            </w:pPr>
            <w:r>
              <w:rPr>
                <w:rFonts w:ascii="TimesNewRoman" w:hAnsi="TimesNewRoman" w:cs="TimesNewRoman" w:hint="eastAsia"/>
                <w:kern w:val="0"/>
                <w:sz w:val="18"/>
                <w:szCs w:val="18"/>
              </w:rPr>
              <w:t>208</w:t>
            </w:r>
          </w:p>
        </w:tc>
        <w:tc>
          <w:tcPr>
            <w:tcW w:w="4495" w:type="dxa"/>
            <w:tcBorders>
              <w:top w:val="nil"/>
              <w:left w:val="nil"/>
              <w:bottom w:val="single" w:sz="4" w:space="0" w:color="auto"/>
              <w:right w:val="single" w:sz="4" w:space="0" w:color="auto"/>
            </w:tcBorders>
            <w:noWrap/>
            <w:vAlign w:val="center"/>
          </w:tcPr>
          <w:p w:rsidR="00F13AA3" w:rsidRPr="00F13AA3" w:rsidRDefault="00F13AA3" w:rsidP="00F13AA3">
            <w:pPr>
              <w:rPr>
                <w:rFonts w:ascii="宋体" w:hAnsi="宋体" w:cs="Arial"/>
                <w:color w:val="000000"/>
                <w:sz w:val="20"/>
                <w:szCs w:val="20"/>
              </w:rPr>
            </w:pPr>
            <w:r>
              <w:rPr>
                <w:rFonts w:cs="Arial" w:hint="eastAsia"/>
                <w:color w:val="000000"/>
                <w:sz w:val="20"/>
                <w:szCs w:val="20"/>
              </w:rPr>
              <w:t>社会保障和就业支出</w:t>
            </w:r>
          </w:p>
        </w:tc>
        <w:tc>
          <w:tcPr>
            <w:tcW w:w="1213"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72.93</w:t>
            </w:r>
          </w:p>
        </w:tc>
        <w:tc>
          <w:tcPr>
            <w:tcW w:w="1181"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72.93</w:t>
            </w:r>
          </w:p>
        </w:tc>
        <w:tc>
          <w:tcPr>
            <w:tcW w:w="115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p>
        </w:tc>
        <w:tc>
          <w:tcPr>
            <w:tcW w:w="143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p>
        </w:tc>
        <w:tc>
          <w:tcPr>
            <w:tcW w:w="1353"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p>
        </w:tc>
        <w:tc>
          <w:tcPr>
            <w:tcW w:w="1731"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p>
        </w:tc>
      </w:tr>
      <w:tr w:rsidR="00F13AA3">
        <w:trPr>
          <w:trHeight w:val="388"/>
        </w:trPr>
        <w:tc>
          <w:tcPr>
            <w:tcW w:w="1639" w:type="dxa"/>
            <w:tcBorders>
              <w:top w:val="nil"/>
              <w:left w:val="single" w:sz="4" w:space="0" w:color="auto"/>
              <w:bottom w:val="single" w:sz="4" w:space="0" w:color="auto"/>
              <w:right w:val="single" w:sz="4" w:space="0" w:color="auto"/>
            </w:tcBorders>
            <w:noWrap/>
            <w:vAlign w:val="center"/>
          </w:tcPr>
          <w:p w:rsidR="00F13AA3" w:rsidRDefault="00F13AA3">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hint="eastAsia"/>
                <w:kern w:val="0"/>
                <w:sz w:val="18"/>
                <w:szCs w:val="18"/>
              </w:rPr>
              <w:t>20805</w:t>
            </w:r>
          </w:p>
        </w:tc>
        <w:tc>
          <w:tcPr>
            <w:tcW w:w="4495" w:type="dxa"/>
            <w:tcBorders>
              <w:top w:val="nil"/>
              <w:left w:val="nil"/>
              <w:bottom w:val="single" w:sz="4" w:space="0" w:color="auto"/>
              <w:right w:val="single" w:sz="4" w:space="0" w:color="auto"/>
            </w:tcBorders>
            <w:noWrap/>
            <w:vAlign w:val="center"/>
          </w:tcPr>
          <w:p w:rsidR="00F13AA3" w:rsidRPr="00F13AA3" w:rsidRDefault="00F13AA3" w:rsidP="00F13AA3">
            <w:pPr>
              <w:rPr>
                <w:rFonts w:ascii="宋体" w:hAnsi="宋体" w:cs="Arial"/>
                <w:color w:val="000000"/>
                <w:sz w:val="20"/>
                <w:szCs w:val="20"/>
              </w:rPr>
            </w:pPr>
            <w:r>
              <w:rPr>
                <w:rFonts w:cs="Arial" w:hint="eastAsia"/>
                <w:color w:val="000000"/>
                <w:sz w:val="20"/>
                <w:szCs w:val="20"/>
              </w:rPr>
              <w:t xml:space="preserve">　行政事业单位养老支出</w:t>
            </w:r>
          </w:p>
        </w:tc>
        <w:tc>
          <w:tcPr>
            <w:tcW w:w="1213"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72.93</w:t>
            </w:r>
            <w:r w:rsidR="00F13AA3">
              <w:rPr>
                <w:rFonts w:ascii="TimesNewRoman" w:hAnsi="TimesNewRoman" w:cs="TimesNewRoman"/>
                <w:kern w:val="0"/>
                <w:sz w:val="18"/>
                <w:szCs w:val="18"/>
              </w:rPr>
              <w:t xml:space="preserve">　</w:t>
            </w:r>
          </w:p>
        </w:tc>
        <w:tc>
          <w:tcPr>
            <w:tcW w:w="1181"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72.93</w:t>
            </w:r>
            <w:r w:rsidR="00F13AA3">
              <w:rPr>
                <w:rFonts w:ascii="TimesNewRoman" w:hAnsi="TimesNewRoman" w:cs="TimesNewRoman"/>
                <w:kern w:val="0"/>
                <w:sz w:val="18"/>
                <w:szCs w:val="18"/>
              </w:rPr>
              <w:t xml:space="preserve">　</w:t>
            </w:r>
          </w:p>
        </w:tc>
        <w:tc>
          <w:tcPr>
            <w:tcW w:w="115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F13AA3">
        <w:trPr>
          <w:trHeight w:val="388"/>
        </w:trPr>
        <w:tc>
          <w:tcPr>
            <w:tcW w:w="1639" w:type="dxa"/>
            <w:tcBorders>
              <w:top w:val="nil"/>
              <w:left w:val="single" w:sz="4" w:space="0" w:color="auto"/>
              <w:bottom w:val="single" w:sz="4" w:space="0" w:color="auto"/>
              <w:right w:val="single" w:sz="4" w:space="0" w:color="auto"/>
            </w:tcBorders>
            <w:noWrap/>
            <w:vAlign w:val="center"/>
          </w:tcPr>
          <w:p w:rsidR="00F13AA3" w:rsidRDefault="00F13AA3">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hint="eastAsia"/>
                <w:kern w:val="0"/>
                <w:sz w:val="18"/>
                <w:szCs w:val="18"/>
              </w:rPr>
              <w:t>2080501</w:t>
            </w:r>
          </w:p>
        </w:tc>
        <w:tc>
          <w:tcPr>
            <w:tcW w:w="4495" w:type="dxa"/>
            <w:tcBorders>
              <w:top w:val="nil"/>
              <w:left w:val="nil"/>
              <w:bottom w:val="single" w:sz="4" w:space="0" w:color="auto"/>
              <w:right w:val="single" w:sz="4" w:space="0" w:color="auto"/>
            </w:tcBorders>
            <w:noWrap/>
            <w:vAlign w:val="center"/>
          </w:tcPr>
          <w:p w:rsidR="00F13AA3" w:rsidRPr="00F13AA3" w:rsidRDefault="00F13AA3" w:rsidP="00F13AA3">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5A6408">
              <w:rPr>
                <w:rFonts w:ascii="TimesNewRoman" w:hAnsi="TimesNewRoman" w:cs="TimesNewRoman" w:hint="eastAsia"/>
                <w:kern w:val="0"/>
                <w:sz w:val="18"/>
                <w:szCs w:val="18"/>
              </w:rPr>
              <w:t xml:space="preserve">  </w:t>
            </w:r>
            <w:r>
              <w:rPr>
                <w:rFonts w:cs="Arial" w:hint="eastAsia"/>
                <w:color w:val="000000"/>
                <w:sz w:val="20"/>
                <w:szCs w:val="20"/>
              </w:rPr>
              <w:t>行政单位离退休</w:t>
            </w:r>
          </w:p>
        </w:tc>
        <w:tc>
          <w:tcPr>
            <w:tcW w:w="1213"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72.93</w:t>
            </w:r>
            <w:r w:rsidR="00F13AA3">
              <w:rPr>
                <w:rFonts w:ascii="TimesNewRoman" w:hAnsi="TimesNewRoman" w:cs="TimesNewRoman"/>
                <w:kern w:val="0"/>
                <w:sz w:val="18"/>
                <w:szCs w:val="18"/>
              </w:rPr>
              <w:t xml:space="preserve">　</w:t>
            </w:r>
          </w:p>
        </w:tc>
        <w:tc>
          <w:tcPr>
            <w:tcW w:w="1181"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72.93</w:t>
            </w:r>
            <w:r w:rsidR="00F13AA3">
              <w:rPr>
                <w:rFonts w:ascii="TimesNewRoman" w:hAnsi="TimesNewRoman" w:cs="TimesNewRoman"/>
                <w:kern w:val="0"/>
                <w:sz w:val="18"/>
                <w:szCs w:val="18"/>
              </w:rPr>
              <w:t xml:space="preserve">　</w:t>
            </w:r>
          </w:p>
        </w:tc>
        <w:tc>
          <w:tcPr>
            <w:tcW w:w="115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F13AA3">
        <w:trPr>
          <w:trHeight w:val="388"/>
        </w:trPr>
        <w:tc>
          <w:tcPr>
            <w:tcW w:w="1639" w:type="dxa"/>
            <w:tcBorders>
              <w:top w:val="nil"/>
              <w:left w:val="single" w:sz="4" w:space="0" w:color="auto"/>
              <w:bottom w:val="single" w:sz="4" w:space="0" w:color="auto"/>
              <w:right w:val="single" w:sz="4" w:space="0" w:color="auto"/>
            </w:tcBorders>
            <w:noWrap/>
            <w:vAlign w:val="center"/>
          </w:tcPr>
          <w:p w:rsidR="00F13AA3" w:rsidRDefault="00F13AA3">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hint="eastAsia"/>
                <w:kern w:val="0"/>
                <w:sz w:val="18"/>
                <w:szCs w:val="18"/>
              </w:rPr>
              <w:t>210</w:t>
            </w:r>
          </w:p>
        </w:tc>
        <w:tc>
          <w:tcPr>
            <w:tcW w:w="4495" w:type="dxa"/>
            <w:tcBorders>
              <w:top w:val="nil"/>
              <w:left w:val="nil"/>
              <w:bottom w:val="single" w:sz="4" w:space="0" w:color="auto"/>
              <w:right w:val="single" w:sz="4" w:space="0" w:color="auto"/>
            </w:tcBorders>
            <w:noWrap/>
            <w:vAlign w:val="center"/>
          </w:tcPr>
          <w:p w:rsidR="00F13AA3" w:rsidRPr="00F13AA3" w:rsidRDefault="00F13AA3" w:rsidP="00F13AA3">
            <w:pPr>
              <w:widowControl/>
              <w:spacing w:line="260" w:lineRule="exact"/>
              <w:jc w:val="left"/>
              <w:rPr>
                <w:rFonts w:ascii="TimesNewRoman" w:hAnsi="TimesNewRoman" w:cs="TimesNewRoman"/>
                <w:kern w:val="0"/>
                <w:sz w:val="18"/>
                <w:szCs w:val="18"/>
              </w:rPr>
            </w:pPr>
            <w:r>
              <w:rPr>
                <w:rFonts w:cs="Arial" w:hint="eastAsia"/>
                <w:color w:val="000000"/>
                <w:sz w:val="20"/>
                <w:szCs w:val="20"/>
              </w:rPr>
              <w:t>卫生健康支出</w:t>
            </w:r>
          </w:p>
        </w:tc>
        <w:tc>
          <w:tcPr>
            <w:tcW w:w="1213"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9.30</w:t>
            </w:r>
            <w:r w:rsidR="00F13AA3">
              <w:rPr>
                <w:rFonts w:ascii="TimesNewRoman" w:hAnsi="TimesNewRoman" w:cs="TimesNewRoman"/>
                <w:kern w:val="0"/>
                <w:sz w:val="18"/>
                <w:szCs w:val="18"/>
              </w:rPr>
              <w:t xml:space="preserve">　</w:t>
            </w:r>
          </w:p>
        </w:tc>
        <w:tc>
          <w:tcPr>
            <w:tcW w:w="1181"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9.30</w:t>
            </w:r>
            <w:r w:rsidR="00F13AA3">
              <w:rPr>
                <w:rFonts w:ascii="TimesNewRoman" w:hAnsi="TimesNewRoman" w:cs="TimesNewRoman"/>
                <w:kern w:val="0"/>
                <w:sz w:val="18"/>
                <w:szCs w:val="18"/>
              </w:rPr>
              <w:t xml:space="preserve">　</w:t>
            </w:r>
          </w:p>
        </w:tc>
        <w:tc>
          <w:tcPr>
            <w:tcW w:w="115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F13AA3">
        <w:trPr>
          <w:trHeight w:val="388"/>
        </w:trPr>
        <w:tc>
          <w:tcPr>
            <w:tcW w:w="1639" w:type="dxa"/>
            <w:tcBorders>
              <w:top w:val="nil"/>
              <w:left w:val="single" w:sz="4" w:space="0" w:color="auto"/>
              <w:bottom w:val="single" w:sz="4" w:space="0" w:color="auto"/>
              <w:right w:val="single" w:sz="4" w:space="0" w:color="auto"/>
            </w:tcBorders>
            <w:noWrap/>
            <w:vAlign w:val="center"/>
          </w:tcPr>
          <w:p w:rsidR="00F13AA3" w:rsidRDefault="00F13AA3">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hint="eastAsia"/>
                <w:kern w:val="0"/>
                <w:sz w:val="18"/>
                <w:szCs w:val="18"/>
              </w:rPr>
              <w:t>21011</w:t>
            </w:r>
          </w:p>
        </w:tc>
        <w:tc>
          <w:tcPr>
            <w:tcW w:w="4495" w:type="dxa"/>
            <w:tcBorders>
              <w:top w:val="nil"/>
              <w:left w:val="nil"/>
              <w:bottom w:val="single" w:sz="4" w:space="0" w:color="auto"/>
              <w:right w:val="single" w:sz="4" w:space="0" w:color="auto"/>
            </w:tcBorders>
            <w:noWrap/>
            <w:vAlign w:val="center"/>
          </w:tcPr>
          <w:p w:rsidR="00F13AA3" w:rsidRPr="005A6408" w:rsidRDefault="00F13AA3" w:rsidP="005A6408">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5A6408">
              <w:rPr>
                <w:rFonts w:cs="Arial" w:hint="eastAsia"/>
                <w:color w:val="000000"/>
                <w:sz w:val="20"/>
                <w:szCs w:val="20"/>
              </w:rPr>
              <w:t>行政事业单位医疗</w:t>
            </w:r>
          </w:p>
        </w:tc>
        <w:tc>
          <w:tcPr>
            <w:tcW w:w="1213"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9.30</w:t>
            </w:r>
            <w:r w:rsidR="00F13AA3">
              <w:rPr>
                <w:rFonts w:ascii="TimesNewRoman" w:hAnsi="TimesNewRoman" w:cs="TimesNewRoman"/>
                <w:kern w:val="0"/>
                <w:sz w:val="18"/>
                <w:szCs w:val="18"/>
              </w:rPr>
              <w:t xml:space="preserve">　</w:t>
            </w:r>
          </w:p>
        </w:tc>
        <w:tc>
          <w:tcPr>
            <w:tcW w:w="1181"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9.30</w:t>
            </w:r>
            <w:r w:rsidR="00F13AA3">
              <w:rPr>
                <w:rFonts w:ascii="TimesNewRoman" w:hAnsi="TimesNewRoman" w:cs="TimesNewRoman"/>
                <w:kern w:val="0"/>
                <w:sz w:val="18"/>
                <w:szCs w:val="18"/>
              </w:rPr>
              <w:t xml:space="preserve">　</w:t>
            </w:r>
          </w:p>
        </w:tc>
        <w:tc>
          <w:tcPr>
            <w:tcW w:w="115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F13AA3">
        <w:trPr>
          <w:trHeight w:val="388"/>
        </w:trPr>
        <w:tc>
          <w:tcPr>
            <w:tcW w:w="1639" w:type="dxa"/>
            <w:tcBorders>
              <w:top w:val="nil"/>
              <w:left w:val="single" w:sz="4" w:space="0" w:color="auto"/>
              <w:bottom w:val="single" w:sz="4" w:space="0" w:color="auto"/>
              <w:right w:val="single" w:sz="4" w:space="0" w:color="auto"/>
            </w:tcBorders>
            <w:noWrap/>
            <w:vAlign w:val="center"/>
          </w:tcPr>
          <w:p w:rsidR="00F13AA3" w:rsidRDefault="00F13AA3">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hint="eastAsia"/>
                <w:kern w:val="0"/>
                <w:sz w:val="18"/>
                <w:szCs w:val="18"/>
              </w:rPr>
              <w:t>2101101</w:t>
            </w:r>
          </w:p>
        </w:tc>
        <w:tc>
          <w:tcPr>
            <w:tcW w:w="4495" w:type="dxa"/>
            <w:tcBorders>
              <w:top w:val="nil"/>
              <w:left w:val="nil"/>
              <w:bottom w:val="single" w:sz="4" w:space="0" w:color="auto"/>
              <w:right w:val="single" w:sz="4" w:space="0" w:color="auto"/>
            </w:tcBorders>
            <w:noWrap/>
            <w:vAlign w:val="center"/>
          </w:tcPr>
          <w:p w:rsidR="00F13AA3" w:rsidRDefault="00F13AA3">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5A6408" w:rsidRPr="005A6408">
              <w:rPr>
                <w:rFonts w:ascii="TimesNewRoman" w:hAnsi="TimesNewRoman" w:cs="TimesNewRoman" w:hint="eastAsia"/>
                <w:kern w:val="0"/>
                <w:sz w:val="18"/>
                <w:szCs w:val="18"/>
              </w:rPr>
              <w:t xml:space="preserve">　　行政单位医疗</w:t>
            </w:r>
          </w:p>
        </w:tc>
        <w:tc>
          <w:tcPr>
            <w:tcW w:w="1213"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5.22</w:t>
            </w:r>
            <w:r w:rsidR="00F13AA3">
              <w:rPr>
                <w:rFonts w:ascii="TimesNewRoman" w:hAnsi="TimesNewRoman" w:cs="TimesNewRoman"/>
                <w:kern w:val="0"/>
                <w:sz w:val="18"/>
                <w:szCs w:val="18"/>
              </w:rPr>
              <w:t xml:space="preserve">　</w:t>
            </w:r>
          </w:p>
        </w:tc>
        <w:tc>
          <w:tcPr>
            <w:tcW w:w="1181"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5.22</w:t>
            </w:r>
            <w:r w:rsidR="00F13AA3">
              <w:rPr>
                <w:rFonts w:ascii="TimesNewRoman" w:hAnsi="TimesNewRoman" w:cs="TimesNewRoman"/>
                <w:kern w:val="0"/>
                <w:sz w:val="18"/>
                <w:szCs w:val="18"/>
              </w:rPr>
              <w:t xml:space="preserve">　</w:t>
            </w:r>
          </w:p>
        </w:tc>
        <w:tc>
          <w:tcPr>
            <w:tcW w:w="115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F13AA3">
        <w:trPr>
          <w:trHeight w:val="388"/>
        </w:trPr>
        <w:tc>
          <w:tcPr>
            <w:tcW w:w="1639" w:type="dxa"/>
            <w:tcBorders>
              <w:top w:val="nil"/>
              <w:left w:val="single" w:sz="4" w:space="0" w:color="auto"/>
              <w:bottom w:val="single" w:sz="4" w:space="0" w:color="auto"/>
              <w:right w:val="single" w:sz="4" w:space="0" w:color="auto"/>
            </w:tcBorders>
            <w:noWrap/>
            <w:vAlign w:val="center"/>
          </w:tcPr>
          <w:p w:rsidR="00F13AA3" w:rsidRDefault="00F13AA3">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hint="eastAsia"/>
                <w:kern w:val="0"/>
                <w:sz w:val="18"/>
                <w:szCs w:val="18"/>
              </w:rPr>
              <w:t>2101103</w:t>
            </w:r>
          </w:p>
        </w:tc>
        <w:tc>
          <w:tcPr>
            <w:tcW w:w="4495" w:type="dxa"/>
            <w:tcBorders>
              <w:top w:val="nil"/>
              <w:left w:val="nil"/>
              <w:bottom w:val="single" w:sz="4" w:space="0" w:color="auto"/>
              <w:right w:val="single" w:sz="4" w:space="0" w:color="auto"/>
            </w:tcBorders>
            <w:noWrap/>
            <w:vAlign w:val="center"/>
          </w:tcPr>
          <w:p w:rsidR="00F13AA3" w:rsidRDefault="00F13AA3">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5A6408" w:rsidRPr="005A6408">
              <w:rPr>
                <w:rFonts w:ascii="TimesNewRoman" w:hAnsi="TimesNewRoman" w:cs="TimesNewRoman" w:hint="eastAsia"/>
                <w:kern w:val="0"/>
                <w:sz w:val="18"/>
                <w:szCs w:val="18"/>
              </w:rPr>
              <w:t xml:space="preserve">　　公务员医疗补助</w:t>
            </w:r>
          </w:p>
        </w:tc>
        <w:tc>
          <w:tcPr>
            <w:tcW w:w="1213"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4.09</w:t>
            </w:r>
            <w:r w:rsidR="00F13AA3">
              <w:rPr>
                <w:rFonts w:ascii="TimesNewRoman" w:hAnsi="TimesNewRoman" w:cs="TimesNewRoman"/>
                <w:kern w:val="0"/>
                <w:sz w:val="18"/>
                <w:szCs w:val="18"/>
              </w:rPr>
              <w:t xml:space="preserve">　</w:t>
            </w:r>
          </w:p>
        </w:tc>
        <w:tc>
          <w:tcPr>
            <w:tcW w:w="1181"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4.09</w:t>
            </w:r>
            <w:r w:rsidR="00F13AA3">
              <w:rPr>
                <w:rFonts w:ascii="TimesNewRoman" w:hAnsi="TimesNewRoman" w:cs="TimesNewRoman"/>
                <w:kern w:val="0"/>
                <w:sz w:val="18"/>
                <w:szCs w:val="18"/>
              </w:rPr>
              <w:t xml:space="preserve">　</w:t>
            </w:r>
          </w:p>
        </w:tc>
        <w:tc>
          <w:tcPr>
            <w:tcW w:w="115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F13AA3">
        <w:trPr>
          <w:trHeight w:val="388"/>
        </w:trPr>
        <w:tc>
          <w:tcPr>
            <w:tcW w:w="1639" w:type="dxa"/>
            <w:tcBorders>
              <w:top w:val="nil"/>
              <w:left w:val="single" w:sz="4" w:space="0" w:color="auto"/>
              <w:bottom w:val="single" w:sz="4" w:space="0" w:color="auto"/>
              <w:right w:val="single" w:sz="4" w:space="0" w:color="auto"/>
            </w:tcBorders>
            <w:noWrap/>
            <w:vAlign w:val="center"/>
          </w:tcPr>
          <w:p w:rsidR="00F13AA3" w:rsidRDefault="00F13AA3">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hint="eastAsia"/>
                <w:kern w:val="0"/>
                <w:sz w:val="18"/>
                <w:szCs w:val="18"/>
              </w:rPr>
              <w:t>221</w:t>
            </w:r>
          </w:p>
        </w:tc>
        <w:tc>
          <w:tcPr>
            <w:tcW w:w="4495" w:type="dxa"/>
            <w:tcBorders>
              <w:top w:val="nil"/>
              <w:left w:val="nil"/>
              <w:bottom w:val="single" w:sz="4" w:space="0" w:color="auto"/>
              <w:right w:val="single" w:sz="4" w:space="0" w:color="auto"/>
            </w:tcBorders>
            <w:noWrap/>
            <w:vAlign w:val="center"/>
          </w:tcPr>
          <w:p w:rsidR="00F13AA3" w:rsidRDefault="005A6408">
            <w:pPr>
              <w:widowControl/>
              <w:spacing w:line="260" w:lineRule="exact"/>
              <w:jc w:val="left"/>
              <w:rPr>
                <w:rFonts w:ascii="TimesNewRoman" w:hAnsi="TimesNewRoman" w:cs="TimesNewRoman"/>
                <w:kern w:val="0"/>
                <w:sz w:val="18"/>
                <w:szCs w:val="18"/>
              </w:rPr>
            </w:pPr>
            <w:r w:rsidRPr="005A6408">
              <w:rPr>
                <w:rFonts w:ascii="TimesNewRoman" w:hAnsi="TimesNewRoman" w:cs="TimesNewRoman" w:hint="eastAsia"/>
                <w:kern w:val="0"/>
                <w:sz w:val="18"/>
                <w:szCs w:val="18"/>
              </w:rPr>
              <w:t>住房保障支出</w:t>
            </w:r>
          </w:p>
        </w:tc>
        <w:tc>
          <w:tcPr>
            <w:tcW w:w="1213"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9.07</w:t>
            </w:r>
            <w:r w:rsidR="00F13AA3">
              <w:rPr>
                <w:rFonts w:ascii="TimesNewRoman" w:hAnsi="TimesNewRoman" w:cs="TimesNewRoman"/>
                <w:kern w:val="0"/>
                <w:sz w:val="18"/>
                <w:szCs w:val="18"/>
              </w:rPr>
              <w:t xml:space="preserve">　</w:t>
            </w:r>
          </w:p>
        </w:tc>
        <w:tc>
          <w:tcPr>
            <w:tcW w:w="1181"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9.07</w:t>
            </w:r>
            <w:r w:rsidR="00F13AA3">
              <w:rPr>
                <w:rFonts w:ascii="TimesNewRoman" w:hAnsi="TimesNewRoman" w:cs="TimesNewRoman"/>
                <w:kern w:val="0"/>
                <w:sz w:val="18"/>
                <w:szCs w:val="18"/>
              </w:rPr>
              <w:t xml:space="preserve">　</w:t>
            </w:r>
          </w:p>
        </w:tc>
        <w:tc>
          <w:tcPr>
            <w:tcW w:w="115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F13AA3">
        <w:trPr>
          <w:trHeight w:val="388"/>
        </w:trPr>
        <w:tc>
          <w:tcPr>
            <w:tcW w:w="1639" w:type="dxa"/>
            <w:tcBorders>
              <w:top w:val="nil"/>
              <w:left w:val="single" w:sz="4" w:space="0" w:color="auto"/>
              <w:bottom w:val="single" w:sz="4" w:space="0" w:color="auto"/>
              <w:right w:val="single" w:sz="4" w:space="0" w:color="auto"/>
            </w:tcBorders>
            <w:noWrap/>
            <w:vAlign w:val="center"/>
          </w:tcPr>
          <w:p w:rsidR="00F13AA3" w:rsidRDefault="00F13AA3">
            <w:pPr>
              <w:widowControl/>
              <w:spacing w:line="260" w:lineRule="exact"/>
              <w:jc w:val="left"/>
              <w:rPr>
                <w:rFonts w:ascii="TimesNewRoman" w:hAnsi="TimesNewRoman" w:cs="TimesNewRoman"/>
                <w:kern w:val="0"/>
                <w:sz w:val="18"/>
                <w:szCs w:val="18"/>
              </w:rPr>
            </w:pPr>
            <w:r>
              <w:rPr>
                <w:rFonts w:ascii="TimesNewRoman" w:hAnsi="TimesNewRoman" w:cs="TimesNewRoman" w:hint="eastAsia"/>
                <w:kern w:val="0"/>
                <w:sz w:val="18"/>
                <w:szCs w:val="18"/>
              </w:rPr>
              <w:t>22102</w:t>
            </w:r>
          </w:p>
        </w:tc>
        <w:tc>
          <w:tcPr>
            <w:tcW w:w="4495" w:type="dxa"/>
            <w:tcBorders>
              <w:top w:val="nil"/>
              <w:left w:val="nil"/>
              <w:bottom w:val="single" w:sz="4" w:space="0" w:color="auto"/>
              <w:right w:val="single" w:sz="4" w:space="0" w:color="auto"/>
            </w:tcBorders>
            <w:noWrap/>
            <w:vAlign w:val="center"/>
          </w:tcPr>
          <w:p w:rsidR="00F13AA3" w:rsidRDefault="005A6408">
            <w:pPr>
              <w:widowControl/>
              <w:spacing w:line="260" w:lineRule="exact"/>
              <w:jc w:val="left"/>
              <w:rPr>
                <w:rFonts w:ascii="TimesNewRoman" w:hAnsi="TimesNewRoman" w:cs="TimesNewRoman"/>
                <w:kern w:val="0"/>
                <w:sz w:val="18"/>
                <w:szCs w:val="18"/>
              </w:rPr>
            </w:pPr>
            <w:r w:rsidRPr="005A6408">
              <w:rPr>
                <w:rFonts w:ascii="TimesNewRoman" w:hAnsi="TimesNewRoman" w:cs="TimesNewRoman" w:hint="eastAsia"/>
                <w:kern w:val="0"/>
                <w:sz w:val="18"/>
                <w:szCs w:val="18"/>
              </w:rPr>
              <w:t xml:space="preserve">　住房改革支出</w:t>
            </w:r>
          </w:p>
        </w:tc>
        <w:tc>
          <w:tcPr>
            <w:tcW w:w="1213"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9.07</w:t>
            </w:r>
          </w:p>
        </w:tc>
        <w:tc>
          <w:tcPr>
            <w:tcW w:w="1181"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9.07</w:t>
            </w:r>
          </w:p>
        </w:tc>
        <w:tc>
          <w:tcPr>
            <w:tcW w:w="115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p>
        </w:tc>
        <w:tc>
          <w:tcPr>
            <w:tcW w:w="143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p>
        </w:tc>
        <w:tc>
          <w:tcPr>
            <w:tcW w:w="1353"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p>
        </w:tc>
        <w:tc>
          <w:tcPr>
            <w:tcW w:w="1731"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p>
        </w:tc>
      </w:tr>
      <w:tr w:rsidR="00F13AA3">
        <w:trPr>
          <w:trHeight w:val="388"/>
        </w:trPr>
        <w:tc>
          <w:tcPr>
            <w:tcW w:w="1639" w:type="dxa"/>
            <w:tcBorders>
              <w:top w:val="nil"/>
              <w:left w:val="single" w:sz="4" w:space="0" w:color="auto"/>
              <w:bottom w:val="single" w:sz="4" w:space="0" w:color="auto"/>
              <w:right w:val="single" w:sz="4" w:space="0" w:color="auto"/>
            </w:tcBorders>
            <w:noWrap/>
            <w:vAlign w:val="center"/>
          </w:tcPr>
          <w:p w:rsidR="00F13AA3" w:rsidRDefault="00F13AA3">
            <w:pPr>
              <w:widowControl/>
              <w:spacing w:line="260" w:lineRule="exact"/>
              <w:jc w:val="left"/>
              <w:rPr>
                <w:rFonts w:ascii="TimesNewRoman" w:hAnsi="TimesNewRoman" w:cs="TimesNewRoman"/>
                <w:kern w:val="0"/>
                <w:sz w:val="18"/>
                <w:szCs w:val="18"/>
              </w:rPr>
            </w:pPr>
            <w:r>
              <w:rPr>
                <w:rFonts w:ascii="TimesNewRoman" w:hAnsi="TimesNewRoman" w:cs="TimesNewRoman" w:hint="eastAsia"/>
                <w:kern w:val="0"/>
                <w:sz w:val="18"/>
                <w:szCs w:val="18"/>
              </w:rPr>
              <w:t>2210201</w:t>
            </w:r>
          </w:p>
        </w:tc>
        <w:tc>
          <w:tcPr>
            <w:tcW w:w="4495" w:type="dxa"/>
            <w:tcBorders>
              <w:top w:val="nil"/>
              <w:left w:val="nil"/>
              <w:bottom w:val="single" w:sz="4" w:space="0" w:color="auto"/>
              <w:right w:val="single" w:sz="4" w:space="0" w:color="auto"/>
            </w:tcBorders>
            <w:noWrap/>
            <w:vAlign w:val="center"/>
          </w:tcPr>
          <w:p w:rsidR="00F13AA3" w:rsidRDefault="005A6408">
            <w:pPr>
              <w:widowControl/>
              <w:spacing w:line="260" w:lineRule="exact"/>
              <w:jc w:val="left"/>
              <w:rPr>
                <w:rFonts w:ascii="TimesNewRoman" w:hAnsi="TimesNewRoman" w:cs="TimesNewRoman"/>
                <w:kern w:val="0"/>
                <w:sz w:val="18"/>
                <w:szCs w:val="18"/>
              </w:rPr>
            </w:pPr>
            <w:r w:rsidRPr="005A6408">
              <w:rPr>
                <w:rFonts w:ascii="TimesNewRoman" w:hAnsi="TimesNewRoman" w:cs="TimesNewRoman" w:hint="eastAsia"/>
                <w:kern w:val="0"/>
                <w:sz w:val="18"/>
                <w:szCs w:val="18"/>
              </w:rPr>
              <w:t xml:space="preserve">　　住房公积金</w:t>
            </w:r>
          </w:p>
        </w:tc>
        <w:tc>
          <w:tcPr>
            <w:tcW w:w="1213"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9.07</w:t>
            </w:r>
          </w:p>
        </w:tc>
        <w:tc>
          <w:tcPr>
            <w:tcW w:w="1181"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9.07</w:t>
            </w:r>
          </w:p>
        </w:tc>
        <w:tc>
          <w:tcPr>
            <w:tcW w:w="115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p>
        </w:tc>
        <w:tc>
          <w:tcPr>
            <w:tcW w:w="143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p>
        </w:tc>
        <w:tc>
          <w:tcPr>
            <w:tcW w:w="1353"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p>
        </w:tc>
        <w:tc>
          <w:tcPr>
            <w:tcW w:w="1731"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kern w:val="0"/>
                <w:sz w:val="18"/>
                <w:szCs w:val="18"/>
              </w:rPr>
            </w:pPr>
          </w:p>
        </w:tc>
      </w:tr>
      <w:tr w:rsidR="00F13AA3">
        <w:trPr>
          <w:trHeight w:val="388"/>
        </w:trPr>
        <w:tc>
          <w:tcPr>
            <w:tcW w:w="6134" w:type="dxa"/>
            <w:gridSpan w:val="2"/>
            <w:tcBorders>
              <w:top w:val="nil"/>
              <w:left w:val="single" w:sz="4" w:space="0" w:color="auto"/>
              <w:bottom w:val="single" w:sz="4" w:space="0" w:color="auto"/>
              <w:right w:val="single" w:sz="4" w:space="0" w:color="auto"/>
            </w:tcBorders>
            <w:noWrap/>
            <w:vAlign w:val="center"/>
          </w:tcPr>
          <w:p w:rsidR="00F13AA3" w:rsidRDefault="00F13AA3">
            <w:pPr>
              <w:widowControl/>
              <w:spacing w:line="260" w:lineRule="exact"/>
              <w:jc w:val="center"/>
              <w:rPr>
                <w:rFonts w:ascii="TimesNewRoman" w:hAnsi="TimesNewRoman" w:cs="TimesNewRoman"/>
                <w:b/>
                <w:bCs/>
                <w:kern w:val="0"/>
                <w:sz w:val="18"/>
                <w:szCs w:val="18"/>
              </w:rPr>
            </w:pPr>
            <w:r>
              <w:rPr>
                <w:rFonts w:ascii="TimesNewRoman" w:hAnsi="TimesNewRoman" w:cs="TimesNewRoman" w:hint="eastAsia"/>
                <w:b/>
                <w:bCs/>
                <w:kern w:val="0"/>
                <w:sz w:val="18"/>
                <w:szCs w:val="18"/>
              </w:rPr>
              <w:t>总</w:t>
            </w:r>
            <w:r>
              <w:rPr>
                <w:rFonts w:ascii="TimesNewRoman" w:hAnsi="TimesNewRoman" w:cs="TimesNewRoman"/>
                <w:b/>
                <w:bCs/>
                <w:kern w:val="0"/>
                <w:sz w:val="18"/>
                <w:szCs w:val="18"/>
              </w:rPr>
              <w:t xml:space="preserve"> </w:t>
            </w:r>
            <w:r>
              <w:rPr>
                <w:rFonts w:ascii="TimesNewRoman" w:hAnsi="TimesNewRoman" w:cs="TimesNewRoman"/>
                <w:b/>
                <w:bCs/>
                <w:kern w:val="0"/>
                <w:sz w:val="18"/>
                <w:szCs w:val="18"/>
              </w:rPr>
              <w:t>计</w:t>
            </w:r>
          </w:p>
        </w:tc>
        <w:tc>
          <w:tcPr>
            <w:tcW w:w="1213"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b/>
                <w:bCs/>
                <w:kern w:val="0"/>
                <w:sz w:val="18"/>
                <w:szCs w:val="18"/>
              </w:rPr>
            </w:pPr>
            <w:r>
              <w:rPr>
                <w:rFonts w:ascii="TimesNewRoman" w:hAnsi="TimesNewRoman" w:cs="TimesNewRoman" w:hint="eastAsia"/>
                <w:b/>
                <w:bCs/>
                <w:kern w:val="0"/>
                <w:sz w:val="18"/>
                <w:szCs w:val="18"/>
              </w:rPr>
              <w:t>171.19</w:t>
            </w:r>
            <w:r w:rsidR="00F13AA3">
              <w:rPr>
                <w:rFonts w:ascii="TimesNewRoman" w:hAnsi="TimesNewRoman" w:cs="TimesNewRoman"/>
                <w:b/>
                <w:bCs/>
                <w:kern w:val="0"/>
                <w:sz w:val="18"/>
                <w:szCs w:val="18"/>
              </w:rPr>
              <w:t xml:space="preserve">　</w:t>
            </w:r>
          </w:p>
        </w:tc>
        <w:tc>
          <w:tcPr>
            <w:tcW w:w="1181"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b/>
                <w:bCs/>
                <w:kern w:val="0"/>
                <w:sz w:val="18"/>
                <w:szCs w:val="18"/>
              </w:rPr>
            </w:pPr>
            <w:r>
              <w:rPr>
                <w:rFonts w:ascii="TimesNewRoman" w:hAnsi="TimesNewRoman" w:cs="TimesNewRoman" w:hint="eastAsia"/>
                <w:b/>
                <w:bCs/>
                <w:kern w:val="0"/>
                <w:sz w:val="18"/>
                <w:szCs w:val="18"/>
              </w:rPr>
              <w:t>93.19</w:t>
            </w:r>
            <w:r w:rsidR="00F13AA3">
              <w:rPr>
                <w:rFonts w:ascii="TimesNewRoman" w:hAnsi="TimesNewRoman" w:cs="TimesNewRoman"/>
                <w:b/>
                <w:bCs/>
                <w:kern w:val="0"/>
                <w:sz w:val="18"/>
                <w:szCs w:val="18"/>
              </w:rPr>
              <w:t xml:space="preserve">　</w:t>
            </w:r>
          </w:p>
        </w:tc>
        <w:tc>
          <w:tcPr>
            <w:tcW w:w="1150" w:type="dxa"/>
            <w:tcBorders>
              <w:top w:val="nil"/>
              <w:left w:val="nil"/>
              <w:bottom w:val="single" w:sz="4" w:space="0" w:color="auto"/>
              <w:right w:val="single" w:sz="4" w:space="0" w:color="auto"/>
            </w:tcBorders>
            <w:noWrap/>
            <w:vAlign w:val="center"/>
          </w:tcPr>
          <w:p w:rsidR="00F13AA3" w:rsidRDefault="005A6408">
            <w:pPr>
              <w:widowControl/>
              <w:spacing w:line="260" w:lineRule="exact"/>
              <w:jc w:val="right"/>
              <w:rPr>
                <w:rFonts w:ascii="TimesNewRoman" w:hAnsi="TimesNewRoman" w:cs="TimesNewRoman"/>
                <w:b/>
                <w:bCs/>
                <w:kern w:val="0"/>
                <w:sz w:val="18"/>
                <w:szCs w:val="18"/>
              </w:rPr>
            </w:pPr>
            <w:r>
              <w:rPr>
                <w:rFonts w:ascii="TimesNewRoman" w:hAnsi="TimesNewRoman" w:cs="TimesNewRoman" w:hint="eastAsia"/>
                <w:b/>
                <w:bCs/>
                <w:kern w:val="0"/>
                <w:sz w:val="18"/>
                <w:szCs w:val="18"/>
              </w:rPr>
              <w:t>78</w:t>
            </w:r>
            <w:r w:rsidR="00F13AA3">
              <w:rPr>
                <w:rFonts w:ascii="TimesNewRoman" w:hAnsi="TimesNewRoman" w:cs="TimesNewRoman"/>
                <w:b/>
                <w:bCs/>
                <w:kern w:val="0"/>
                <w:sz w:val="18"/>
                <w:szCs w:val="18"/>
              </w:rPr>
              <w:t xml:space="preserve">　</w:t>
            </w:r>
          </w:p>
        </w:tc>
        <w:tc>
          <w:tcPr>
            <w:tcW w:w="1430"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353"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731" w:type="dxa"/>
            <w:tcBorders>
              <w:top w:val="nil"/>
              <w:left w:val="nil"/>
              <w:bottom w:val="single" w:sz="4" w:space="0" w:color="auto"/>
              <w:right w:val="single" w:sz="4" w:space="0" w:color="auto"/>
            </w:tcBorders>
            <w:noWrap/>
            <w:vAlign w:val="center"/>
          </w:tcPr>
          <w:p w:rsidR="00F13AA3" w:rsidRDefault="00F13AA3">
            <w:pPr>
              <w:widowControl/>
              <w:spacing w:line="26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r>
    </w:tbl>
    <w:p w:rsidR="002B7282" w:rsidRDefault="002B7282">
      <w:pPr>
        <w:spacing w:line="560" w:lineRule="exact"/>
        <w:rPr>
          <w:rFonts w:ascii="TimesNewRoman" w:hAnsi="TimesNewRoman" w:cs="TimesNewRoman"/>
        </w:rPr>
      </w:pPr>
    </w:p>
    <w:p w:rsidR="002B7282" w:rsidRDefault="002B7282">
      <w:pPr>
        <w:spacing w:line="560" w:lineRule="exact"/>
        <w:rPr>
          <w:rFonts w:ascii="TimesNewRoman" w:hAnsi="TimesNewRoman" w:cs="TimesNewRoman"/>
          <w:kern w:val="0"/>
          <w:sz w:val="20"/>
        </w:rPr>
        <w:sectPr w:rsidR="002B7282">
          <w:pgSz w:w="16840" w:h="11907" w:orient="landscape"/>
          <w:pgMar w:top="1588" w:right="1389" w:bottom="1474" w:left="1418" w:header="851" w:footer="1021" w:gutter="0"/>
          <w:cols w:space="425"/>
          <w:docGrid w:type="linesAndChars" w:linePitch="312"/>
        </w:sectPr>
      </w:pPr>
    </w:p>
    <w:p w:rsidR="002B7282" w:rsidRDefault="00FC3B40">
      <w:pPr>
        <w:spacing w:line="560" w:lineRule="exact"/>
        <w:rPr>
          <w:rFonts w:ascii="TimesNewRoman" w:hAnsi="TimesNewRoman" w:cs="TimesNewRoman"/>
          <w:kern w:val="0"/>
          <w:sz w:val="20"/>
        </w:rPr>
      </w:pPr>
      <w:r>
        <w:rPr>
          <w:rFonts w:ascii="TimesNewRoman" w:hAnsi="TimesNewRoman" w:cs="TimesNewRoman"/>
          <w:kern w:val="0"/>
          <w:sz w:val="20"/>
        </w:rPr>
        <w:lastRenderedPageBreak/>
        <w:t>部门</w:t>
      </w:r>
      <w:r>
        <w:rPr>
          <w:rFonts w:ascii="TimesNewRoman" w:hAnsi="TimesNewRoman" w:cs="TimesNewRoman"/>
          <w:kern w:val="0"/>
          <w:sz w:val="20"/>
          <w:u w:val="single"/>
        </w:rPr>
        <w:t>（单位）</w:t>
      </w:r>
      <w:r>
        <w:rPr>
          <w:rFonts w:ascii="TimesNewRoman" w:hAnsi="TimesNewRoman" w:cs="TimesNewRoman"/>
          <w:kern w:val="0"/>
          <w:sz w:val="20"/>
        </w:rPr>
        <w:t>公开表</w:t>
      </w:r>
      <w:r>
        <w:rPr>
          <w:rFonts w:ascii="TimesNewRoman" w:hAnsi="TimesNewRoman" w:cs="TimesNewRoman"/>
          <w:kern w:val="0"/>
          <w:sz w:val="20"/>
        </w:rPr>
        <w:t>4</w:t>
      </w:r>
    </w:p>
    <w:p w:rsidR="002B7282" w:rsidRDefault="00FC3B40">
      <w:pPr>
        <w:spacing w:line="560" w:lineRule="exact"/>
        <w:jc w:val="center"/>
        <w:rPr>
          <w:rFonts w:ascii="宋体" w:hAnsi="宋体" w:cs="TimesNewRoman"/>
          <w:b/>
          <w:bCs/>
          <w:kern w:val="0"/>
          <w:sz w:val="28"/>
          <w:szCs w:val="32"/>
        </w:rPr>
      </w:pPr>
      <w:r>
        <w:rPr>
          <w:rFonts w:ascii="宋体" w:hAnsi="宋体" w:cs="TimesNewRoman" w:hint="eastAsia"/>
          <w:b/>
          <w:bCs/>
          <w:kern w:val="0"/>
          <w:sz w:val="28"/>
          <w:szCs w:val="32"/>
        </w:rPr>
        <w:t>寿县</w:t>
      </w:r>
      <w:r w:rsidR="008F42C5">
        <w:rPr>
          <w:rFonts w:ascii="宋体" w:hAnsi="宋体" w:cs="TimesNewRoman" w:hint="eastAsia"/>
          <w:b/>
          <w:bCs/>
          <w:kern w:val="0"/>
          <w:sz w:val="28"/>
          <w:szCs w:val="32"/>
        </w:rPr>
        <w:t>总工会</w:t>
      </w:r>
      <w:r>
        <w:rPr>
          <w:rFonts w:ascii="宋体" w:hAnsi="宋体" w:cs="TimesNewRoman" w:hint="eastAsia"/>
          <w:b/>
          <w:bCs/>
          <w:kern w:val="0"/>
          <w:sz w:val="28"/>
          <w:szCs w:val="32"/>
        </w:rPr>
        <w:t>2024</w:t>
      </w:r>
      <w:r>
        <w:rPr>
          <w:rFonts w:ascii="宋体" w:hAnsi="宋体" w:cs="TimesNewRoman"/>
          <w:b/>
          <w:bCs/>
          <w:kern w:val="0"/>
          <w:sz w:val="28"/>
          <w:szCs w:val="32"/>
        </w:rPr>
        <w:t>年财政拨款收支总表</w:t>
      </w:r>
    </w:p>
    <w:p w:rsidR="002B7282" w:rsidRDefault="00FC3B40">
      <w:pPr>
        <w:spacing w:line="560" w:lineRule="exact"/>
        <w:ind w:left="7400" w:hangingChars="3700" w:hanging="7400"/>
        <w:rPr>
          <w:rFonts w:ascii="TimesNewRoman" w:hAnsi="TimesNewRoman" w:cs="TimesNewRoman"/>
          <w:kern w:val="0"/>
          <w:sz w:val="20"/>
        </w:rPr>
      </w:pPr>
      <w:r>
        <w:rPr>
          <w:rFonts w:ascii="TimesNewRoman" w:hAnsi="TimesNewRoman" w:cs="TimesNewRoman"/>
          <w:kern w:val="0"/>
          <w:sz w:val="20"/>
        </w:rPr>
        <w:t xml:space="preserve">                                                                    </w:t>
      </w:r>
      <w:r>
        <w:rPr>
          <w:rFonts w:ascii="TimesNewRoman" w:hAnsi="TimesNewRoman" w:cs="TimesNewRoman"/>
          <w:kern w:val="0"/>
          <w:sz w:val="20"/>
        </w:rPr>
        <w:t>单位：万元</w:t>
      </w:r>
    </w:p>
    <w:tbl>
      <w:tblPr>
        <w:tblW w:w="9274" w:type="dxa"/>
        <w:tblLayout w:type="fixed"/>
        <w:tblLook w:val="04A0"/>
      </w:tblPr>
      <w:tblGrid>
        <w:gridCol w:w="2995"/>
        <w:gridCol w:w="1167"/>
        <w:gridCol w:w="3821"/>
        <w:gridCol w:w="1291"/>
      </w:tblGrid>
      <w:tr w:rsidR="002B7282">
        <w:trPr>
          <w:trHeight w:val="167"/>
        </w:trPr>
        <w:tc>
          <w:tcPr>
            <w:tcW w:w="4162" w:type="dxa"/>
            <w:gridSpan w:val="2"/>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收</w:t>
            </w:r>
            <w:r>
              <w:rPr>
                <w:rFonts w:ascii="TimesNewRoman" w:hAnsi="TimesNewRoman" w:cs="TimesNewRoman"/>
                <w:b/>
                <w:bCs/>
                <w:kern w:val="0"/>
                <w:sz w:val="18"/>
                <w:szCs w:val="18"/>
              </w:rPr>
              <w:t xml:space="preserve">      </w:t>
            </w:r>
            <w:r>
              <w:rPr>
                <w:rFonts w:ascii="TimesNewRoman" w:hAnsi="TimesNewRoman" w:cs="TimesNewRoman"/>
                <w:b/>
                <w:bCs/>
                <w:kern w:val="0"/>
                <w:sz w:val="18"/>
                <w:szCs w:val="18"/>
              </w:rPr>
              <w:t>入</w:t>
            </w:r>
          </w:p>
        </w:tc>
        <w:tc>
          <w:tcPr>
            <w:tcW w:w="5112" w:type="dxa"/>
            <w:gridSpan w:val="2"/>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支</w:t>
            </w:r>
            <w:r>
              <w:rPr>
                <w:rFonts w:ascii="TimesNewRoman" w:hAnsi="TimesNewRoman" w:cs="TimesNewRoman"/>
                <w:b/>
                <w:bCs/>
                <w:kern w:val="0"/>
                <w:sz w:val="18"/>
                <w:szCs w:val="18"/>
              </w:rPr>
              <w:t xml:space="preserve">      </w:t>
            </w:r>
            <w:r>
              <w:rPr>
                <w:rFonts w:ascii="TimesNewRoman" w:hAnsi="TimesNewRoman" w:cs="TimesNewRoman"/>
                <w:b/>
                <w:bCs/>
                <w:kern w:val="0"/>
                <w:sz w:val="18"/>
                <w:szCs w:val="18"/>
              </w:rPr>
              <w:t>出</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预算数</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预算数</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一、本年收入</w:t>
            </w:r>
          </w:p>
        </w:tc>
        <w:tc>
          <w:tcPr>
            <w:tcW w:w="1167" w:type="dxa"/>
            <w:tcBorders>
              <w:top w:val="nil"/>
              <w:left w:val="nil"/>
              <w:bottom w:val="single" w:sz="4" w:space="0" w:color="auto"/>
              <w:right w:val="single" w:sz="4" w:space="0" w:color="auto"/>
            </w:tcBorders>
            <w:noWrap/>
            <w:vAlign w:val="center"/>
          </w:tcPr>
          <w:p w:rsidR="002B7282" w:rsidRDefault="008F42C5">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171.19</w:t>
            </w:r>
            <w:r w:rsidR="00FC3B40">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一、本年支出</w:t>
            </w:r>
          </w:p>
        </w:tc>
        <w:tc>
          <w:tcPr>
            <w:tcW w:w="1290" w:type="dxa"/>
            <w:tcBorders>
              <w:top w:val="nil"/>
              <w:left w:val="nil"/>
              <w:bottom w:val="single" w:sz="4" w:space="0" w:color="auto"/>
              <w:right w:val="single" w:sz="4" w:space="0" w:color="auto"/>
            </w:tcBorders>
            <w:noWrap/>
            <w:vAlign w:val="center"/>
          </w:tcPr>
          <w:p w:rsidR="002B7282" w:rsidRDefault="008F42C5">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171.19</w:t>
            </w:r>
            <w:r w:rsidR="00FC3B40">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（一）一般公共预算拨款</w:t>
            </w:r>
          </w:p>
        </w:tc>
        <w:tc>
          <w:tcPr>
            <w:tcW w:w="1167" w:type="dxa"/>
            <w:tcBorders>
              <w:top w:val="nil"/>
              <w:left w:val="nil"/>
              <w:bottom w:val="single" w:sz="4" w:space="0" w:color="auto"/>
              <w:right w:val="single" w:sz="4" w:space="0" w:color="auto"/>
            </w:tcBorders>
            <w:noWrap/>
            <w:vAlign w:val="center"/>
          </w:tcPr>
          <w:p w:rsidR="002B7282" w:rsidRDefault="008F42C5">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171.19</w:t>
            </w:r>
            <w:r w:rsidR="00FC3B40">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（一）一般公共服务支出</w:t>
            </w:r>
          </w:p>
        </w:tc>
        <w:tc>
          <w:tcPr>
            <w:tcW w:w="1290" w:type="dxa"/>
            <w:tcBorders>
              <w:top w:val="nil"/>
              <w:left w:val="nil"/>
              <w:bottom w:val="single" w:sz="4" w:space="0" w:color="auto"/>
              <w:right w:val="single" w:sz="4" w:space="0" w:color="auto"/>
            </w:tcBorders>
            <w:noWrap/>
            <w:vAlign w:val="center"/>
          </w:tcPr>
          <w:p w:rsidR="002B7282" w:rsidRDefault="008F42C5">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79.88</w:t>
            </w:r>
            <w:r w:rsidR="00FC3B40">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（二）政府性基金预算拨款</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（二）外交支出</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（三）国有资本经营预算拨款</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（三）国防支出</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kern w:val="0"/>
                <w:sz w:val="18"/>
                <w:szCs w:val="18"/>
              </w:rPr>
            </w:pP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（四）公共安全支出</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eastAsia="仿宋_GB2312" w:hAnsi="TimesNewRoman" w:cs="TimesNewRoman"/>
                <w:kern w:val="0"/>
                <w:sz w:val="18"/>
                <w:szCs w:val="18"/>
              </w:rPr>
            </w:pPr>
            <w:r>
              <w:rPr>
                <w:rFonts w:ascii="TimesNewRoman" w:hAnsi="TimesNewRoman" w:cs="TimesNewRoman"/>
                <w:kern w:val="0"/>
                <w:sz w:val="18"/>
                <w:szCs w:val="18"/>
              </w:rPr>
              <w:t>二、上年结转</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（五）教育支出</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eastAsia="仿宋_GB2312" w:hAnsi="TimesNewRoman" w:cs="TimesNewRoman"/>
                <w:kern w:val="0"/>
                <w:sz w:val="18"/>
                <w:szCs w:val="18"/>
              </w:rPr>
            </w:pPr>
            <w:r>
              <w:rPr>
                <w:rFonts w:ascii="TimesNewRoman" w:hAnsi="TimesNewRoman" w:cs="TimesNewRoman"/>
                <w:kern w:val="0"/>
                <w:sz w:val="18"/>
                <w:szCs w:val="18"/>
              </w:rPr>
              <w:t>（一）一般公共预算拨款</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（六）科学技术支出</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eastAsia="仿宋_GB2312" w:hAnsi="TimesNewRoman" w:cs="TimesNewRoman"/>
                <w:kern w:val="0"/>
                <w:sz w:val="18"/>
                <w:szCs w:val="18"/>
              </w:rPr>
            </w:pPr>
            <w:r>
              <w:rPr>
                <w:rFonts w:ascii="TimesNewRoman" w:hAnsi="TimesNewRoman" w:cs="TimesNewRoman"/>
                <w:kern w:val="0"/>
                <w:sz w:val="18"/>
                <w:szCs w:val="18"/>
              </w:rPr>
              <w:t>（二）政府性基金预算拨款</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nil"/>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（七）文化旅游体育与传媒支出</w:t>
            </w:r>
          </w:p>
        </w:tc>
        <w:tc>
          <w:tcPr>
            <w:tcW w:w="1290"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eastAsia="仿宋_GB2312" w:hAnsi="TimesNewRoman" w:cs="TimesNewRoman"/>
                <w:kern w:val="0"/>
                <w:sz w:val="18"/>
                <w:szCs w:val="18"/>
              </w:rPr>
            </w:pPr>
            <w:r>
              <w:rPr>
                <w:rFonts w:ascii="TimesNewRoman" w:hAnsi="TimesNewRoman" w:cs="TimesNewRoman"/>
                <w:kern w:val="0"/>
                <w:sz w:val="18"/>
                <w:szCs w:val="18"/>
              </w:rPr>
              <w:t>（三）国有资本经营预算拨款</w:t>
            </w:r>
          </w:p>
        </w:tc>
        <w:tc>
          <w:tcPr>
            <w:tcW w:w="1167" w:type="dxa"/>
            <w:tcBorders>
              <w:top w:val="nil"/>
              <w:left w:val="nil"/>
              <w:bottom w:val="single" w:sz="4" w:space="0" w:color="auto"/>
              <w:right w:val="single" w:sz="4" w:space="0" w:color="auto"/>
            </w:tcBorders>
            <w:noWrap/>
            <w:vAlign w:val="center"/>
          </w:tcPr>
          <w:p w:rsidR="002B7282" w:rsidRDefault="002B7282">
            <w:pPr>
              <w:widowControl/>
              <w:spacing w:line="280" w:lineRule="exact"/>
              <w:jc w:val="right"/>
              <w:rPr>
                <w:rFonts w:ascii="TimesNewRoman" w:hAnsi="TimesNewRoman" w:cs="TimesNewRoman"/>
                <w:kern w:val="0"/>
                <w:sz w:val="18"/>
                <w:szCs w:val="18"/>
              </w:rPr>
            </w:pPr>
          </w:p>
        </w:tc>
        <w:tc>
          <w:tcPr>
            <w:tcW w:w="3821" w:type="dxa"/>
            <w:tcBorders>
              <w:top w:val="nil"/>
              <w:left w:val="nil"/>
              <w:bottom w:val="single" w:sz="4" w:space="0" w:color="auto"/>
              <w:right w:val="nil"/>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（八）社会保障和就业支出</w:t>
            </w:r>
          </w:p>
        </w:tc>
        <w:tc>
          <w:tcPr>
            <w:tcW w:w="1290" w:type="dxa"/>
            <w:tcBorders>
              <w:top w:val="nil"/>
              <w:left w:val="single" w:sz="4" w:space="0" w:color="auto"/>
              <w:bottom w:val="single" w:sz="4" w:space="0" w:color="auto"/>
              <w:right w:val="single" w:sz="4" w:space="0" w:color="auto"/>
            </w:tcBorders>
            <w:noWrap/>
            <w:vAlign w:val="center"/>
          </w:tcPr>
          <w:p w:rsidR="002B7282" w:rsidRDefault="008F42C5">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72.93</w:t>
            </w:r>
            <w:r w:rsidR="00FC3B40">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nil"/>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（九）卫生健康支出</w:t>
            </w:r>
          </w:p>
        </w:tc>
        <w:tc>
          <w:tcPr>
            <w:tcW w:w="1290" w:type="dxa"/>
            <w:tcBorders>
              <w:top w:val="nil"/>
              <w:left w:val="single" w:sz="4" w:space="0" w:color="auto"/>
              <w:bottom w:val="single" w:sz="4" w:space="0" w:color="auto"/>
              <w:right w:val="single" w:sz="4" w:space="0" w:color="auto"/>
            </w:tcBorders>
            <w:noWrap/>
            <w:vAlign w:val="center"/>
          </w:tcPr>
          <w:p w:rsidR="002B7282" w:rsidRDefault="008F42C5">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9.30</w:t>
            </w:r>
            <w:r w:rsidR="00FC3B40">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nil"/>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（十）节能环保支出</w:t>
            </w:r>
          </w:p>
        </w:tc>
        <w:tc>
          <w:tcPr>
            <w:tcW w:w="1290"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nil"/>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（十一）城乡社区支出</w:t>
            </w:r>
          </w:p>
        </w:tc>
        <w:tc>
          <w:tcPr>
            <w:tcW w:w="1290"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nil"/>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（十二）农林水支出</w:t>
            </w:r>
          </w:p>
        </w:tc>
        <w:tc>
          <w:tcPr>
            <w:tcW w:w="1290"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nil"/>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（十三）交通运输支出</w:t>
            </w:r>
          </w:p>
        </w:tc>
        <w:tc>
          <w:tcPr>
            <w:tcW w:w="1290"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（十四）资源勘探工业信息等支出</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（十五）商业服务业等支出</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（十六）金融支出</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（十七）援助其他地区支出</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（十八）自然资源海洋气象等支出</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（十九）住房保障支出</w:t>
            </w:r>
          </w:p>
        </w:tc>
        <w:tc>
          <w:tcPr>
            <w:tcW w:w="1290" w:type="dxa"/>
            <w:tcBorders>
              <w:top w:val="nil"/>
              <w:left w:val="nil"/>
              <w:bottom w:val="single" w:sz="4" w:space="0" w:color="auto"/>
              <w:right w:val="single" w:sz="4" w:space="0" w:color="auto"/>
            </w:tcBorders>
            <w:noWrap/>
            <w:vAlign w:val="center"/>
          </w:tcPr>
          <w:p w:rsidR="002B7282" w:rsidRDefault="008F42C5">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9.07</w:t>
            </w:r>
            <w:r w:rsidR="00FC3B40">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（二十）粮油物资储备支出</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（二十一）灾害防治及应急管理支出</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（二十二）预备费</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（二十三）其他支出</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（二十四）转移性支出</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（二十五）债务还本支出</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（二十六）债务付息支出</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（二十七）债务发行费用支出</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二、年终结转结余</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（一）一般公共预算结转结余</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（二）政府性基金预算结转结余</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（三）国有资本经营预算结转结余</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9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167"/>
        </w:trPr>
        <w:tc>
          <w:tcPr>
            <w:tcW w:w="2995"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收</w:t>
            </w:r>
            <w:r>
              <w:rPr>
                <w:rFonts w:ascii="TimesNewRoman" w:hAnsi="TimesNewRoman" w:cs="TimesNewRoman"/>
                <w:b/>
                <w:bCs/>
                <w:kern w:val="0"/>
                <w:sz w:val="18"/>
                <w:szCs w:val="18"/>
              </w:rPr>
              <w:t xml:space="preserve">    </w:t>
            </w:r>
            <w:r>
              <w:rPr>
                <w:rFonts w:ascii="TimesNewRoman" w:hAnsi="TimesNewRoman" w:cs="TimesNewRoman"/>
                <w:b/>
                <w:bCs/>
                <w:kern w:val="0"/>
                <w:sz w:val="18"/>
                <w:szCs w:val="18"/>
              </w:rPr>
              <w:t>入</w:t>
            </w:r>
            <w:r>
              <w:rPr>
                <w:rFonts w:ascii="TimesNewRoman" w:hAnsi="TimesNewRoman" w:cs="TimesNewRoman"/>
                <w:b/>
                <w:bCs/>
                <w:kern w:val="0"/>
                <w:sz w:val="18"/>
                <w:szCs w:val="18"/>
              </w:rPr>
              <w:t xml:space="preserve">    </w:t>
            </w:r>
            <w:r>
              <w:rPr>
                <w:rFonts w:ascii="TimesNewRoman" w:hAnsi="TimesNewRoman" w:cs="TimesNewRoman"/>
                <w:b/>
                <w:bCs/>
                <w:kern w:val="0"/>
                <w:sz w:val="18"/>
                <w:szCs w:val="18"/>
              </w:rPr>
              <w:t>总</w:t>
            </w:r>
            <w:r>
              <w:rPr>
                <w:rFonts w:ascii="TimesNewRoman" w:hAnsi="TimesNewRoman" w:cs="TimesNewRoman"/>
                <w:b/>
                <w:bCs/>
                <w:kern w:val="0"/>
                <w:sz w:val="18"/>
                <w:szCs w:val="18"/>
              </w:rPr>
              <w:t xml:space="preserve">    </w:t>
            </w:r>
            <w:r>
              <w:rPr>
                <w:rFonts w:ascii="TimesNewRoman" w:hAnsi="TimesNewRoman" w:cs="TimesNewRoman"/>
                <w:b/>
                <w:bCs/>
                <w:kern w:val="0"/>
                <w:sz w:val="18"/>
                <w:szCs w:val="18"/>
              </w:rPr>
              <w:t>计</w:t>
            </w:r>
          </w:p>
        </w:tc>
        <w:tc>
          <w:tcPr>
            <w:tcW w:w="1167" w:type="dxa"/>
            <w:tcBorders>
              <w:top w:val="nil"/>
              <w:left w:val="nil"/>
              <w:bottom w:val="single" w:sz="4" w:space="0" w:color="auto"/>
              <w:right w:val="single" w:sz="4" w:space="0" w:color="auto"/>
            </w:tcBorders>
            <w:noWrap/>
            <w:vAlign w:val="center"/>
          </w:tcPr>
          <w:p w:rsidR="002B7282" w:rsidRDefault="008F42C5">
            <w:pPr>
              <w:widowControl/>
              <w:spacing w:line="280" w:lineRule="exact"/>
              <w:jc w:val="right"/>
              <w:rPr>
                <w:rFonts w:ascii="TimesNewRoman" w:hAnsi="TimesNewRoman" w:cs="TimesNewRoman"/>
                <w:b/>
                <w:bCs/>
                <w:kern w:val="0"/>
                <w:sz w:val="18"/>
                <w:szCs w:val="18"/>
              </w:rPr>
            </w:pPr>
            <w:r>
              <w:rPr>
                <w:rFonts w:ascii="TimesNewRoman" w:hAnsi="TimesNewRoman" w:cs="TimesNewRoman" w:hint="eastAsia"/>
                <w:b/>
                <w:bCs/>
                <w:kern w:val="0"/>
                <w:sz w:val="18"/>
                <w:szCs w:val="18"/>
              </w:rPr>
              <w:t>171.19</w:t>
            </w:r>
            <w:r w:rsidR="00FC3B40">
              <w:rPr>
                <w:rFonts w:ascii="TimesNewRoman" w:hAnsi="TimesNewRoman" w:cs="TimesNewRoman"/>
                <w:b/>
                <w:bCs/>
                <w:kern w:val="0"/>
                <w:sz w:val="18"/>
                <w:szCs w:val="18"/>
              </w:rPr>
              <w:t xml:space="preserve">　</w:t>
            </w:r>
          </w:p>
        </w:tc>
        <w:tc>
          <w:tcPr>
            <w:tcW w:w="3821"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支</w:t>
            </w:r>
            <w:r>
              <w:rPr>
                <w:rFonts w:ascii="TimesNewRoman" w:hAnsi="TimesNewRoman" w:cs="TimesNewRoman"/>
                <w:b/>
                <w:bCs/>
                <w:kern w:val="0"/>
                <w:sz w:val="18"/>
                <w:szCs w:val="18"/>
              </w:rPr>
              <w:t xml:space="preserve">    </w:t>
            </w:r>
            <w:r>
              <w:rPr>
                <w:rFonts w:ascii="TimesNewRoman" w:hAnsi="TimesNewRoman" w:cs="TimesNewRoman"/>
                <w:b/>
                <w:bCs/>
                <w:kern w:val="0"/>
                <w:sz w:val="18"/>
                <w:szCs w:val="18"/>
              </w:rPr>
              <w:t>出</w:t>
            </w:r>
            <w:r>
              <w:rPr>
                <w:rFonts w:ascii="TimesNewRoman" w:hAnsi="TimesNewRoman" w:cs="TimesNewRoman"/>
                <w:b/>
                <w:bCs/>
                <w:kern w:val="0"/>
                <w:sz w:val="18"/>
                <w:szCs w:val="18"/>
              </w:rPr>
              <w:t xml:space="preserve">    </w:t>
            </w:r>
            <w:r>
              <w:rPr>
                <w:rFonts w:ascii="TimesNewRoman" w:hAnsi="TimesNewRoman" w:cs="TimesNewRoman"/>
                <w:b/>
                <w:bCs/>
                <w:kern w:val="0"/>
                <w:sz w:val="18"/>
                <w:szCs w:val="18"/>
              </w:rPr>
              <w:t>总</w:t>
            </w:r>
            <w:r>
              <w:rPr>
                <w:rFonts w:ascii="TimesNewRoman" w:hAnsi="TimesNewRoman" w:cs="TimesNewRoman"/>
                <w:b/>
                <w:bCs/>
                <w:kern w:val="0"/>
                <w:sz w:val="18"/>
                <w:szCs w:val="18"/>
              </w:rPr>
              <w:t xml:space="preserve">    </w:t>
            </w:r>
            <w:r>
              <w:rPr>
                <w:rFonts w:ascii="TimesNewRoman" w:hAnsi="TimesNewRoman" w:cs="TimesNewRoman"/>
                <w:b/>
                <w:bCs/>
                <w:kern w:val="0"/>
                <w:sz w:val="18"/>
                <w:szCs w:val="18"/>
              </w:rPr>
              <w:t>计</w:t>
            </w:r>
          </w:p>
        </w:tc>
        <w:tc>
          <w:tcPr>
            <w:tcW w:w="1290" w:type="dxa"/>
            <w:tcBorders>
              <w:top w:val="nil"/>
              <w:left w:val="nil"/>
              <w:bottom w:val="single" w:sz="4" w:space="0" w:color="auto"/>
              <w:right w:val="single" w:sz="4" w:space="0" w:color="auto"/>
            </w:tcBorders>
            <w:noWrap/>
            <w:vAlign w:val="center"/>
          </w:tcPr>
          <w:p w:rsidR="002B7282" w:rsidRDefault="008F42C5">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171.19</w:t>
            </w:r>
            <w:r w:rsidR="00FC3B40">
              <w:rPr>
                <w:rFonts w:ascii="TimesNewRoman" w:hAnsi="TimesNewRoman" w:cs="TimesNewRoman"/>
                <w:kern w:val="0"/>
                <w:sz w:val="18"/>
                <w:szCs w:val="18"/>
              </w:rPr>
              <w:t xml:space="preserve">　</w:t>
            </w:r>
          </w:p>
        </w:tc>
      </w:tr>
    </w:tbl>
    <w:p w:rsidR="002B7282" w:rsidRDefault="002B7282">
      <w:pPr>
        <w:spacing w:line="560" w:lineRule="exact"/>
        <w:jc w:val="right"/>
        <w:rPr>
          <w:rFonts w:ascii="TimesNewRoman" w:hAnsi="TimesNewRoman" w:cs="TimesNewRoman"/>
          <w:kern w:val="0"/>
          <w:sz w:val="20"/>
        </w:rPr>
        <w:sectPr w:rsidR="002B7282">
          <w:pgSz w:w="11907" w:h="16840"/>
          <w:pgMar w:top="2098" w:right="1474" w:bottom="1985" w:left="1588" w:header="851" w:footer="1021" w:gutter="0"/>
          <w:cols w:space="425"/>
          <w:docGrid w:type="lines" w:linePitch="312"/>
        </w:sectPr>
      </w:pPr>
    </w:p>
    <w:p w:rsidR="002B7282" w:rsidRDefault="00FC3B40">
      <w:pPr>
        <w:spacing w:line="560" w:lineRule="exact"/>
        <w:jc w:val="right"/>
        <w:rPr>
          <w:rFonts w:ascii="TimesNewRoman" w:hAnsi="TimesNewRoman" w:cs="TimesNewRoman"/>
          <w:kern w:val="0"/>
          <w:sz w:val="20"/>
        </w:rPr>
      </w:pPr>
      <w:r>
        <w:rPr>
          <w:rFonts w:ascii="TimesNewRoman" w:hAnsi="TimesNewRoman" w:cs="TimesNewRoman"/>
          <w:kern w:val="0"/>
          <w:sz w:val="20"/>
        </w:rPr>
        <w:lastRenderedPageBreak/>
        <w:t>部门</w:t>
      </w:r>
      <w:r>
        <w:rPr>
          <w:rFonts w:ascii="TimesNewRoman" w:hAnsi="TimesNewRoman" w:cs="TimesNewRoman"/>
          <w:kern w:val="0"/>
          <w:sz w:val="20"/>
          <w:u w:val="single"/>
        </w:rPr>
        <w:t>（单位）</w:t>
      </w:r>
      <w:r>
        <w:rPr>
          <w:rFonts w:ascii="TimesNewRoman" w:hAnsi="TimesNewRoman" w:cs="TimesNewRoman"/>
          <w:kern w:val="0"/>
          <w:sz w:val="20"/>
        </w:rPr>
        <w:t>公开表</w:t>
      </w:r>
      <w:r>
        <w:rPr>
          <w:rFonts w:ascii="TimesNewRoman" w:hAnsi="TimesNewRoman" w:cs="TimesNewRoman"/>
          <w:kern w:val="0"/>
          <w:sz w:val="20"/>
        </w:rPr>
        <w:t>5</w:t>
      </w:r>
    </w:p>
    <w:p w:rsidR="002B7282" w:rsidRDefault="00FC3B40" w:rsidP="002F6069">
      <w:pPr>
        <w:widowControl/>
        <w:spacing w:beforeLines="50" w:afterLines="50" w:line="560" w:lineRule="exact"/>
        <w:jc w:val="center"/>
        <w:rPr>
          <w:rFonts w:ascii="TimesNewRoman" w:eastAsia="华文中宋" w:hAnsi="TimesNewRoman" w:cs="TimesNewRoman"/>
          <w:b/>
          <w:bCs/>
          <w:kern w:val="0"/>
          <w:sz w:val="30"/>
          <w:szCs w:val="30"/>
        </w:rPr>
      </w:pPr>
      <w:r>
        <w:rPr>
          <w:rFonts w:ascii="TimesNewRoman" w:eastAsia="华文中宋" w:hAnsi="TimesNewRoman" w:cs="TimesNewRoman" w:hint="eastAsia"/>
          <w:b/>
          <w:bCs/>
          <w:kern w:val="0"/>
          <w:sz w:val="30"/>
          <w:szCs w:val="30"/>
        </w:rPr>
        <w:t xml:space="preserve">  </w:t>
      </w:r>
      <w:r>
        <w:rPr>
          <w:rFonts w:ascii="TimesNewRoman" w:eastAsia="华文中宋" w:hAnsi="TimesNewRoman" w:cs="TimesNewRoman" w:hint="eastAsia"/>
          <w:b/>
          <w:bCs/>
          <w:kern w:val="0"/>
          <w:sz w:val="30"/>
          <w:szCs w:val="30"/>
        </w:rPr>
        <w:t>寿县</w:t>
      </w:r>
      <w:r w:rsidR="008F42C5">
        <w:rPr>
          <w:rFonts w:ascii="TimesNewRoman" w:eastAsia="华文中宋" w:hAnsi="TimesNewRoman" w:cs="TimesNewRoman" w:hint="eastAsia"/>
          <w:b/>
          <w:bCs/>
          <w:kern w:val="0"/>
          <w:sz w:val="30"/>
          <w:szCs w:val="30"/>
        </w:rPr>
        <w:t>总工会</w:t>
      </w:r>
      <w:r>
        <w:rPr>
          <w:rFonts w:ascii="TimesNewRoman" w:eastAsia="华文中宋" w:hAnsi="TimesNewRoman" w:cs="TimesNewRoman" w:hint="eastAsia"/>
          <w:b/>
          <w:bCs/>
          <w:kern w:val="0"/>
          <w:sz w:val="30"/>
          <w:szCs w:val="30"/>
        </w:rPr>
        <w:t>2024</w:t>
      </w:r>
      <w:r>
        <w:rPr>
          <w:rFonts w:ascii="TimesNewRoman" w:eastAsia="华文中宋" w:hAnsi="TimesNewRoman" w:cs="TimesNewRoman"/>
          <w:b/>
          <w:bCs/>
          <w:kern w:val="0"/>
          <w:sz w:val="30"/>
          <w:szCs w:val="30"/>
        </w:rPr>
        <w:t>年一般公共预算支出表</w:t>
      </w:r>
    </w:p>
    <w:p w:rsidR="002B7282" w:rsidRDefault="00FC3B40">
      <w:pPr>
        <w:spacing w:line="560" w:lineRule="exact"/>
        <w:ind w:left="7400" w:hangingChars="3700" w:hanging="7400"/>
        <w:rPr>
          <w:rFonts w:ascii="TimesNewRoman" w:hAnsi="TimesNewRoman" w:cs="TimesNewRoman"/>
          <w:kern w:val="0"/>
          <w:sz w:val="20"/>
        </w:rPr>
      </w:pPr>
      <w:r>
        <w:rPr>
          <w:rFonts w:ascii="TimesNewRoman" w:hAnsi="TimesNewRoman" w:cs="TimesNewRoman"/>
          <w:kern w:val="0"/>
          <w:sz w:val="20"/>
        </w:rPr>
        <w:t xml:space="preserve">                                                                       </w:t>
      </w:r>
      <w:r>
        <w:rPr>
          <w:rFonts w:ascii="TimesNewRoman" w:hAnsi="TimesNewRoman" w:cs="TimesNewRoman"/>
          <w:kern w:val="0"/>
          <w:sz w:val="20"/>
        </w:rPr>
        <w:t>单位：万元</w:t>
      </w:r>
    </w:p>
    <w:tbl>
      <w:tblPr>
        <w:tblW w:w="13840" w:type="dxa"/>
        <w:tblLayout w:type="fixed"/>
        <w:tblLook w:val="04A0"/>
      </w:tblPr>
      <w:tblGrid>
        <w:gridCol w:w="1603"/>
        <w:gridCol w:w="4482"/>
        <w:gridCol w:w="1303"/>
        <w:gridCol w:w="1287"/>
        <w:gridCol w:w="1752"/>
        <w:gridCol w:w="1706"/>
        <w:gridCol w:w="1707"/>
      </w:tblGrid>
      <w:tr w:rsidR="002B7282">
        <w:trPr>
          <w:trHeight w:val="383"/>
        </w:trPr>
        <w:tc>
          <w:tcPr>
            <w:tcW w:w="1603" w:type="dxa"/>
            <w:vMerge w:val="restart"/>
            <w:tcBorders>
              <w:top w:val="single" w:sz="4" w:space="0" w:color="auto"/>
              <w:left w:val="single" w:sz="4" w:space="0" w:color="auto"/>
              <w:bottom w:val="nil"/>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w:t>
            </w:r>
          </w:p>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编码</w:t>
            </w:r>
          </w:p>
        </w:tc>
        <w:tc>
          <w:tcPr>
            <w:tcW w:w="4482" w:type="dxa"/>
            <w:vMerge w:val="restart"/>
            <w:tcBorders>
              <w:top w:val="single" w:sz="4" w:space="0" w:color="auto"/>
              <w:left w:val="single" w:sz="4" w:space="0" w:color="auto"/>
              <w:bottom w:val="nil"/>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1303" w:type="dxa"/>
            <w:vMerge w:val="restart"/>
            <w:tcBorders>
              <w:top w:val="single" w:sz="4" w:space="0" w:color="auto"/>
              <w:left w:val="single" w:sz="4" w:space="0" w:color="auto"/>
              <w:bottom w:val="single" w:sz="4" w:space="0" w:color="000000"/>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4745" w:type="dxa"/>
            <w:gridSpan w:val="3"/>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基本支出</w:t>
            </w:r>
          </w:p>
        </w:tc>
        <w:tc>
          <w:tcPr>
            <w:tcW w:w="1707" w:type="dxa"/>
            <w:vMerge w:val="restart"/>
            <w:tcBorders>
              <w:top w:val="single" w:sz="4" w:space="0" w:color="auto"/>
              <w:left w:val="single" w:sz="4" w:space="0" w:color="auto"/>
              <w:bottom w:val="nil"/>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项目支出</w:t>
            </w:r>
          </w:p>
        </w:tc>
      </w:tr>
      <w:tr w:rsidR="002B7282">
        <w:trPr>
          <w:trHeight w:val="383"/>
        </w:trPr>
        <w:tc>
          <w:tcPr>
            <w:tcW w:w="1603" w:type="dxa"/>
            <w:vMerge/>
            <w:tcBorders>
              <w:top w:val="single" w:sz="4" w:space="0" w:color="auto"/>
              <w:left w:val="single" w:sz="4" w:space="0" w:color="auto"/>
              <w:bottom w:val="nil"/>
              <w:right w:val="single" w:sz="4" w:space="0" w:color="auto"/>
            </w:tcBorders>
            <w:noWrap/>
            <w:vAlign w:val="center"/>
          </w:tcPr>
          <w:p w:rsidR="002B7282" w:rsidRDefault="002B7282">
            <w:pPr>
              <w:widowControl/>
              <w:spacing w:line="280" w:lineRule="exact"/>
              <w:jc w:val="left"/>
              <w:rPr>
                <w:rFonts w:ascii="TimesNewRoman" w:hAnsi="TimesNewRoman" w:cs="TimesNewRoman"/>
                <w:b/>
                <w:bCs/>
                <w:kern w:val="0"/>
                <w:sz w:val="18"/>
                <w:szCs w:val="18"/>
              </w:rPr>
            </w:pPr>
          </w:p>
        </w:tc>
        <w:tc>
          <w:tcPr>
            <w:tcW w:w="4482" w:type="dxa"/>
            <w:vMerge/>
            <w:tcBorders>
              <w:top w:val="single" w:sz="4" w:space="0" w:color="auto"/>
              <w:left w:val="single" w:sz="4" w:space="0" w:color="auto"/>
              <w:bottom w:val="nil"/>
              <w:right w:val="single" w:sz="4" w:space="0" w:color="auto"/>
            </w:tcBorders>
            <w:noWrap/>
            <w:vAlign w:val="center"/>
          </w:tcPr>
          <w:p w:rsidR="002B7282" w:rsidRDefault="002B7282">
            <w:pPr>
              <w:widowControl/>
              <w:spacing w:line="280" w:lineRule="exact"/>
              <w:jc w:val="left"/>
              <w:rPr>
                <w:rFonts w:ascii="TimesNewRoman" w:hAnsi="TimesNewRoman" w:cs="TimesNewRoman"/>
                <w:b/>
                <w:bCs/>
                <w:kern w:val="0"/>
                <w:sz w:val="18"/>
                <w:szCs w:val="18"/>
              </w:rPr>
            </w:pPr>
          </w:p>
        </w:tc>
        <w:tc>
          <w:tcPr>
            <w:tcW w:w="1303" w:type="dxa"/>
            <w:vMerge/>
            <w:tcBorders>
              <w:top w:val="single" w:sz="4" w:space="0" w:color="auto"/>
              <w:left w:val="single" w:sz="4" w:space="0" w:color="auto"/>
              <w:bottom w:val="single" w:sz="4" w:space="0" w:color="000000"/>
              <w:right w:val="single" w:sz="4" w:space="0" w:color="auto"/>
            </w:tcBorders>
            <w:noWrap/>
            <w:vAlign w:val="center"/>
          </w:tcPr>
          <w:p w:rsidR="002B7282" w:rsidRDefault="002B7282">
            <w:pPr>
              <w:widowControl/>
              <w:spacing w:line="280" w:lineRule="exact"/>
              <w:jc w:val="left"/>
              <w:rPr>
                <w:rFonts w:ascii="TimesNewRoman" w:hAnsi="TimesNewRoman" w:cs="TimesNewRoman"/>
                <w:b/>
                <w:bCs/>
                <w:kern w:val="0"/>
                <w:sz w:val="18"/>
                <w:szCs w:val="18"/>
              </w:rPr>
            </w:pPr>
          </w:p>
        </w:tc>
        <w:tc>
          <w:tcPr>
            <w:tcW w:w="1287"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小计</w:t>
            </w:r>
          </w:p>
        </w:tc>
        <w:tc>
          <w:tcPr>
            <w:tcW w:w="1752"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人员经费</w:t>
            </w:r>
          </w:p>
        </w:tc>
        <w:tc>
          <w:tcPr>
            <w:tcW w:w="1706"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公用经费</w:t>
            </w:r>
          </w:p>
        </w:tc>
        <w:tc>
          <w:tcPr>
            <w:tcW w:w="1707" w:type="dxa"/>
            <w:vMerge/>
            <w:tcBorders>
              <w:top w:val="single" w:sz="4" w:space="0" w:color="auto"/>
              <w:left w:val="single" w:sz="4" w:space="0" w:color="auto"/>
              <w:bottom w:val="nil"/>
              <w:right w:val="single" w:sz="4" w:space="0" w:color="auto"/>
            </w:tcBorders>
            <w:noWrap/>
            <w:vAlign w:val="center"/>
          </w:tcPr>
          <w:p w:rsidR="002B7282" w:rsidRDefault="002B7282">
            <w:pPr>
              <w:widowControl/>
              <w:spacing w:line="280" w:lineRule="exact"/>
              <w:jc w:val="left"/>
              <w:rPr>
                <w:rFonts w:ascii="TimesNewRoman" w:hAnsi="TimesNewRoman" w:cs="TimesNewRoman"/>
                <w:b/>
                <w:bCs/>
                <w:kern w:val="0"/>
                <w:sz w:val="18"/>
                <w:szCs w:val="18"/>
              </w:rPr>
            </w:pPr>
          </w:p>
        </w:tc>
      </w:tr>
      <w:tr w:rsidR="002B7282">
        <w:trPr>
          <w:trHeight w:val="383"/>
        </w:trPr>
        <w:tc>
          <w:tcPr>
            <w:tcW w:w="1603" w:type="dxa"/>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201</w:t>
            </w:r>
          </w:p>
        </w:tc>
        <w:tc>
          <w:tcPr>
            <w:tcW w:w="4482" w:type="dxa"/>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一般公共服务支出</w:t>
            </w:r>
          </w:p>
        </w:tc>
        <w:tc>
          <w:tcPr>
            <w:tcW w:w="1303" w:type="dxa"/>
            <w:tcBorders>
              <w:top w:val="nil"/>
              <w:left w:val="nil"/>
              <w:bottom w:val="single" w:sz="4" w:space="0" w:color="auto"/>
              <w:right w:val="single" w:sz="4" w:space="0" w:color="auto"/>
            </w:tcBorders>
            <w:noWrap/>
            <w:vAlign w:val="center"/>
          </w:tcPr>
          <w:p w:rsidR="002B7282"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79.88</w:t>
            </w:r>
            <w:r w:rsidR="00FC3B40">
              <w:rPr>
                <w:rFonts w:ascii="TimesNewRoman" w:hAnsi="TimesNewRoman" w:cs="TimesNewRoman"/>
                <w:kern w:val="0"/>
                <w:sz w:val="18"/>
                <w:szCs w:val="18"/>
              </w:rPr>
              <w:t xml:space="preserve">　</w:t>
            </w:r>
          </w:p>
        </w:tc>
        <w:tc>
          <w:tcPr>
            <w:tcW w:w="1287" w:type="dxa"/>
            <w:tcBorders>
              <w:top w:val="nil"/>
              <w:left w:val="nil"/>
              <w:bottom w:val="single" w:sz="4" w:space="0" w:color="auto"/>
              <w:right w:val="single" w:sz="4" w:space="0" w:color="auto"/>
            </w:tcBorders>
            <w:noWrap/>
            <w:vAlign w:val="center"/>
          </w:tcPr>
          <w:p w:rsidR="002B7282"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79.88</w:t>
            </w:r>
            <w:r w:rsidR="00FC3B40">
              <w:rPr>
                <w:rFonts w:ascii="TimesNewRoman" w:hAnsi="TimesNewRoman" w:cs="TimesNewRoman"/>
                <w:kern w:val="0"/>
                <w:sz w:val="18"/>
                <w:szCs w:val="18"/>
              </w:rPr>
              <w:t xml:space="preserve">　</w:t>
            </w:r>
          </w:p>
        </w:tc>
        <w:tc>
          <w:tcPr>
            <w:tcW w:w="1752" w:type="dxa"/>
            <w:tcBorders>
              <w:top w:val="nil"/>
              <w:left w:val="nil"/>
              <w:bottom w:val="single" w:sz="4" w:space="0" w:color="auto"/>
              <w:right w:val="single" w:sz="4" w:space="0" w:color="auto"/>
            </w:tcBorders>
            <w:noWrap/>
            <w:vAlign w:val="center"/>
          </w:tcPr>
          <w:p w:rsidR="002B7282"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1.88</w:t>
            </w:r>
          </w:p>
        </w:tc>
        <w:tc>
          <w:tcPr>
            <w:tcW w:w="170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single" w:sz="4" w:space="0" w:color="auto"/>
              <w:left w:val="nil"/>
              <w:bottom w:val="single" w:sz="4" w:space="0" w:color="auto"/>
              <w:right w:val="single" w:sz="4" w:space="0" w:color="auto"/>
            </w:tcBorders>
            <w:noWrap/>
            <w:vAlign w:val="center"/>
          </w:tcPr>
          <w:p w:rsidR="002B7282"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78</w:t>
            </w:r>
            <w:r w:rsidR="00FC3B40">
              <w:rPr>
                <w:rFonts w:ascii="TimesNewRoman" w:hAnsi="TimesNewRoman" w:cs="TimesNewRoman"/>
                <w:kern w:val="0"/>
                <w:sz w:val="18"/>
                <w:szCs w:val="18"/>
              </w:rPr>
              <w:t xml:space="preserve">　</w:t>
            </w:r>
          </w:p>
        </w:tc>
      </w:tr>
      <w:tr w:rsidR="008F42C5">
        <w:trPr>
          <w:trHeight w:val="383"/>
        </w:trPr>
        <w:tc>
          <w:tcPr>
            <w:tcW w:w="1603" w:type="dxa"/>
            <w:tcBorders>
              <w:top w:val="nil"/>
              <w:left w:val="single" w:sz="4" w:space="0" w:color="auto"/>
              <w:bottom w:val="single" w:sz="4" w:space="0" w:color="auto"/>
              <w:right w:val="single" w:sz="4" w:space="0" w:color="auto"/>
            </w:tcBorders>
            <w:noWrap/>
            <w:vAlign w:val="center"/>
          </w:tcPr>
          <w:p w:rsidR="008F42C5" w:rsidRDefault="008F42C5">
            <w:pPr>
              <w:widowControl/>
              <w:spacing w:line="280" w:lineRule="exact"/>
              <w:jc w:val="left"/>
              <w:rPr>
                <w:rFonts w:ascii="TimesNewRoman" w:hAnsi="TimesNewRoman" w:cs="TimesNewRoman"/>
                <w:kern w:val="0"/>
                <w:sz w:val="18"/>
                <w:szCs w:val="18"/>
              </w:rPr>
            </w:pPr>
            <w:r>
              <w:rPr>
                <w:rFonts w:ascii="TimesNewRoman" w:hAnsi="TimesNewRoman" w:cs="TimesNewRoman" w:hint="eastAsia"/>
                <w:kern w:val="0"/>
                <w:sz w:val="18"/>
                <w:szCs w:val="18"/>
              </w:rPr>
              <w:t>20129</w:t>
            </w:r>
          </w:p>
        </w:tc>
        <w:tc>
          <w:tcPr>
            <w:tcW w:w="4482" w:type="dxa"/>
            <w:tcBorders>
              <w:top w:val="nil"/>
              <w:left w:val="nil"/>
              <w:bottom w:val="single" w:sz="4" w:space="0" w:color="auto"/>
              <w:right w:val="single" w:sz="4" w:space="0" w:color="auto"/>
            </w:tcBorders>
            <w:noWrap/>
            <w:vAlign w:val="center"/>
          </w:tcPr>
          <w:p w:rsidR="008F42C5" w:rsidRDefault="008F42C5">
            <w:pPr>
              <w:rPr>
                <w:rFonts w:ascii="宋体" w:hAnsi="宋体" w:cs="Arial"/>
                <w:color w:val="000000"/>
                <w:sz w:val="20"/>
                <w:szCs w:val="20"/>
              </w:rPr>
            </w:pPr>
            <w:r>
              <w:rPr>
                <w:rFonts w:cs="Arial" w:hint="eastAsia"/>
                <w:color w:val="000000"/>
                <w:sz w:val="20"/>
                <w:szCs w:val="20"/>
              </w:rPr>
              <w:t xml:space="preserve">　群众团体事务</w:t>
            </w:r>
          </w:p>
        </w:tc>
        <w:tc>
          <w:tcPr>
            <w:tcW w:w="1303"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79.88</w:t>
            </w:r>
            <w:r w:rsidR="008F42C5">
              <w:rPr>
                <w:rFonts w:ascii="TimesNewRoman" w:hAnsi="TimesNewRoman" w:cs="TimesNewRoman"/>
                <w:kern w:val="0"/>
                <w:sz w:val="18"/>
                <w:szCs w:val="18"/>
              </w:rPr>
              <w:t xml:space="preserve">　</w:t>
            </w:r>
          </w:p>
        </w:tc>
        <w:tc>
          <w:tcPr>
            <w:tcW w:w="1287"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79.88</w:t>
            </w:r>
            <w:r w:rsidR="008F42C5">
              <w:rPr>
                <w:rFonts w:ascii="TimesNewRoman" w:hAnsi="TimesNewRoman" w:cs="TimesNewRoman"/>
                <w:kern w:val="0"/>
                <w:sz w:val="18"/>
                <w:szCs w:val="18"/>
              </w:rPr>
              <w:t xml:space="preserve">　</w:t>
            </w:r>
          </w:p>
        </w:tc>
        <w:tc>
          <w:tcPr>
            <w:tcW w:w="1752"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1.88</w:t>
            </w:r>
            <w:r w:rsidR="008F42C5">
              <w:rPr>
                <w:rFonts w:ascii="TimesNewRoman" w:hAnsi="TimesNewRoman" w:cs="TimesNewRoman"/>
                <w:kern w:val="0"/>
                <w:sz w:val="18"/>
                <w:szCs w:val="18"/>
              </w:rPr>
              <w:t xml:space="preserve">　</w:t>
            </w:r>
          </w:p>
        </w:tc>
        <w:tc>
          <w:tcPr>
            <w:tcW w:w="1706"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78</w:t>
            </w:r>
            <w:r w:rsidR="008F42C5">
              <w:rPr>
                <w:rFonts w:ascii="TimesNewRoman" w:hAnsi="TimesNewRoman" w:cs="TimesNewRoman"/>
                <w:kern w:val="0"/>
                <w:sz w:val="18"/>
                <w:szCs w:val="18"/>
              </w:rPr>
              <w:t xml:space="preserve">　</w:t>
            </w:r>
          </w:p>
        </w:tc>
      </w:tr>
      <w:tr w:rsidR="008F42C5">
        <w:trPr>
          <w:trHeight w:val="383"/>
        </w:trPr>
        <w:tc>
          <w:tcPr>
            <w:tcW w:w="1603" w:type="dxa"/>
            <w:tcBorders>
              <w:top w:val="nil"/>
              <w:left w:val="single" w:sz="4" w:space="0" w:color="auto"/>
              <w:bottom w:val="single" w:sz="4" w:space="0" w:color="auto"/>
              <w:right w:val="single" w:sz="4" w:space="0" w:color="auto"/>
            </w:tcBorders>
            <w:noWrap/>
            <w:vAlign w:val="center"/>
          </w:tcPr>
          <w:p w:rsidR="008F42C5" w:rsidRDefault="008F42C5">
            <w:pPr>
              <w:widowControl/>
              <w:spacing w:line="280" w:lineRule="exact"/>
              <w:jc w:val="left"/>
              <w:rPr>
                <w:rFonts w:ascii="TimesNewRoman" w:hAnsi="TimesNewRoman" w:cs="TimesNewRoman"/>
                <w:kern w:val="0"/>
                <w:sz w:val="18"/>
                <w:szCs w:val="18"/>
              </w:rPr>
            </w:pPr>
            <w:r>
              <w:rPr>
                <w:rFonts w:ascii="TimesNewRoman" w:hAnsi="TimesNewRoman" w:cs="TimesNewRoman" w:hint="eastAsia"/>
                <w:kern w:val="0"/>
                <w:sz w:val="18"/>
                <w:szCs w:val="18"/>
              </w:rPr>
              <w:t>2012901</w:t>
            </w:r>
          </w:p>
        </w:tc>
        <w:tc>
          <w:tcPr>
            <w:tcW w:w="4482" w:type="dxa"/>
            <w:tcBorders>
              <w:top w:val="nil"/>
              <w:left w:val="nil"/>
              <w:bottom w:val="single" w:sz="4" w:space="0" w:color="auto"/>
              <w:right w:val="single" w:sz="4" w:space="0" w:color="auto"/>
            </w:tcBorders>
            <w:noWrap/>
            <w:vAlign w:val="center"/>
          </w:tcPr>
          <w:p w:rsidR="008F42C5" w:rsidRDefault="008F42C5">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行政运行</w:t>
            </w:r>
          </w:p>
        </w:tc>
        <w:tc>
          <w:tcPr>
            <w:tcW w:w="1303"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79.88</w:t>
            </w:r>
            <w:r w:rsidR="008F42C5">
              <w:rPr>
                <w:rFonts w:ascii="TimesNewRoman" w:hAnsi="TimesNewRoman" w:cs="TimesNewRoman"/>
                <w:kern w:val="0"/>
                <w:sz w:val="18"/>
                <w:szCs w:val="18"/>
              </w:rPr>
              <w:t xml:space="preserve">　</w:t>
            </w:r>
          </w:p>
        </w:tc>
        <w:tc>
          <w:tcPr>
            <w:tcW w:w="1287"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79.88</w:t>
            </w:r>
            <w:r w:rsidR="008F42C5">
              <w:rPr>
                <w:rFonts w:ascii="TimesNewRoman" w:hAnsi="TimesNewRoman" w:cs="TimesNewRoman"/>
                <w:kern w:val="0"/>
                <w:sz w:val="18"/>
                <w:szCs w:val="18"/>
              </w:rPr>
              <w:t xml:space="preserve">　</w:t>
            </w:r>
          </w:p>
        </w:tc>
        <w:tc>
          <w:tcPr>
            <w:tcW w:w="1752"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1.88</w:t>
            </w:r>
            <w:r w:rsidR="008F42C5">
              <w:rPr>
                <w:rFonts w:ascii="TimesNewRoman" w:hAnsi="TimesNewRoman" w:cs="TimesNewRoman"/>
                <w:kern w:val="0"/>
                <w:sz w:val="18"/>
                <w:szCs w:val="18"/>
              </w:rPr>
              <w:t xml:space="preserve">　</w:t>
            </w:r>
          </w:p>
        </w:tc>
        <w:tc>
          <w:tcPr>
            <w:tcW w:w="1706"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78</w:t>
            </w:r>
            <w:r w:rsidR="008F42C5">
              <w:rPr>
                <w:rFonts w:ascii="TimesNewRoman" w:hAnsi="TimesNewRoman" w:cs="TimesNewRoman"/>
                <w:kern w:val="0"/>
                <w:sz w:val="18"/>
                <w:szCs w:val="18"/>
              </w:rPr>
              <w:t xml:space="preserve">　</w:t>
            </w:r>
          </w:p>
        </w:tc>
      </w:tr>
      <w:tr w:rsidR="008F42C5">
        <w:trPr>
          <w:trHeight w:val="383"/>
        </w:trPr>
        <w:tc>
          <w:tcPr>
            <w:tcW w:w="1603" w:type="dxa"/>
            <w:tcBorders>
              <w:top w:val="nil"/>
              <w:left w:val="single" w:sz="4" w:space="0" w:color="auto"/>
              <w:bottom w:val="single" w:sz="4" w:space="0" w:color="auto"/>
              <w:right w:val="single" w:sz="4" w:space="0" w:color="auto"/>
            </w:tcBorders>
            <w:noWrap/>
            <w:vAlign w:val="center"/>
          </w:tcPr>
          <w:p w:rsidR="008F42C5" w:rsidRDefault="008F42C5">
            <w:pPr>
              <w:widowControl/>
              <w:spacing w:line="280" w:lineRule="exact"/>
              <w:jc w:val="left"/>
              <w:rPr>
                <w:rFonts w:ascii="TimesNewRoman" w:hAnsi="TimesNewRoman" w:cs="TimesNewRoman"/>
                <w:kern w:val="0"/>
                <w:sz w:val="18"/>
                <w:szCs w:val="18"/>
              </w:rPr>
            </w:pPr>
            <w:r>
              <w:rPr>
                <w:rFonts w:ascii="TimesNewRoman" w:hAnsi="TimesNewRoman" w:cs="TimesNewRoman" w:hint="eastAsia"/>
                <w:kern w:val="0"/>
                <w:sz w:val="18"/>
                <w:szCs w:val="18"/>
              </w:rPr>
              <w:t>208</w:t>
            </w:r>
          </w:p>
        </w:tc>
        <w:tc>
          <w:tcPr>
            <w:tcW w:w="4482" w:type="dxa"/>
            <w:tcBorders>
              <w:top w:val="nil"/>
              <w:left w:val="nil"/>
              <w:bottom w:val="single" w:sz="4" w:space="0" w:color="auto"/>
              <w:right w:val="single" w:sz="4" w:space="0" w:color="auto"/>
            </w:tcBorders>
            <w:noWrap/>
            <w:vAlign w:val="center"/>
          </w:tcPr>
          <w:p w:rsidR="008F42C5" w:rsidRDefault="00DF4506">
            <w:pPr>
              <w:widowControl/>
              <w:spacing w:line="280" w:lineRule="exact"/>
              <w:jc w:val="left"/>
              <w:rPr>
                <w:rFonts w:ascii="TimesNewRoman" w:eastAsia="仿宋_GB2312" w:hAnsi="TimesNewRoman" w:cs="TimesNewRoman"/>
                <w:kern w:val="0"/>
                <w:sz w:val="18"/>
                <w:szCs w:val="18"/>
              </w:rPr>
            </w:pPr>
            <w:r w:rsidRPr="00DF4506">
              <w:rPr>
                <w:rFonts w:ascii="TimesNewRoman" w:hAnsi="TimesNewRoman" w:cs="TimesNewRoman" w:hint="eastAsia"/>
                <w:kern w:val="0"/>
                <w:sz w:val="18"/>
                <w:szCs w:val="18"/>
              </w:rPr>
              <w:t>社会保障和就业支出</w:t>
            </w:r>
          </w:p>
        </w:tc>
        <w:tc>
          <w:tcPr>
            <w:tcW w:w="1303"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72.93</w:t>
            </w:r>
            <w:r w:rsidR="008F42C5">
              <w:rPr>
                <w:rFonts w:ascii="TimesNewRoman" w:hAnsi="TimesNewRoman" w:cs="TimesNewRoman"/>
                <w:kern w:val="0"/>
                <w:sz w:val="18"/>
                <w:szCs w:val="18"/>
              </w:rPr>
              <w:t xml:space="preserve">　</w:t>
            </w:r>
          </w:p>
        </w:tc>
        <w:tc>
          <w:tcPr>
            <w:tcW w:w="1287"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72.93</w:t>
            </w:r>
            <w:r w:rsidR="008F42C5">
              <w:rPr>
                <w:rFonts w:ascii="TimesNewRoman" w:hAnsi="TimesNewRoman" w:cs="TimesNewRoman"/>
                <w:kern w:val="0"/>
                <w:sz w:val="18"/>
                <w:szCs w:val="18"/>
              </w:rPr>
              <w:t xml:space="preserve">　</w:t>
            </w:r>
          </w:p>
        </w:tc>
        <w:tc>
          <w:tcPr>
            <w:tcW w:w="1752"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72.93</w:t>
            </w:r>
            <w:r w:rsidR="008F42C5">
              <w:rPr>
                <w:rFonts w:ascii="TimesNewRoman" w:hAnsi="TimesNewRoman" w:cs="TimesNewRoman"/>
                <w:kern w:val="0"/>
                <w:sz w:val="18"/>
                <w:szCs w:val="18"/>
              </w:rPr>
              <w:t xml:space="preserve">　</w:t>
            </w:r>
          </w:p>
        </w:tc>
        <w:tc>
          <w:tcPr>
            <w:tcW w:w="1706"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8F42C5">
        <w:trPr>
          <w:trHeight w:val="383"/>
        </w:trPr>
        <w:tc>
          <w:tcPr>
            <w:tcW w:w="1603" w:type="dxa"/>
            <w:tcBorders>
              <w:top w:val="nil"/>
              <w:left w:val="single" w:sz="4" w:space="0" w:color="auto"/>
              <w:bottom w:val="single" w:sz="4" w:space="0" w:color="auto"/>
              <w:right w:val="single" w:sz="4" w:space="0" w:color="auto"/>
            </w:tcBorders>
            <w:noWrap/>
            <w:vAlign w:val="center"/>
          </w:tcPr>
          <w:p w:rsidR="008F42C5" w:rsidRDefault="008F42C5">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hint="eastAsia"/>
                <w:kern w:val="0"/>
                <w:sz w:val="18"/>
                <w:szCs w:val="18"/>
              </w:rPr>
              <w:t>20805</w:t>
            </w:r>
          </w:p>
        </w:tc>
        <w:tc>
          <w:tcPr>
            <w:tcW w:w="4482" w:type="dxa"/>
            <w:tcBorders>
              <w:top w:val="nil"/>
              <w:left w:val="nil"/>
              <w:bottom w:val="single" w:sz="4" w:space="0" w:color="auto"/>
              <w:right w:val="single" w:sz="4" w:space="0" w:color="auto"/>
            </w:tcBorders>
            <w:noWrap/>
            <w:vAlign w:val="center"/>
          </w:tcPr>
          <w:p w:rsidR="008F42C5" w:rsidRDefault="00DF4506" w:rsidP="00DF4506">
            <w:pPr>
              <w:widowControl/>
              <w:spacing w:line="280" w:lineRule="exact"/>
              <w:rPr>
                <w:rFonts w:ascii="TimesNewRoman" w:hAnsi="TimesNewRoman" w:cs="TimesNewRoman"/>
                <w:kern w:val="0"/>
                <w:sz w:val="18"/>
                <w:szCs w:val="18"/>
              </w:rPr>
            </w:pPr>
            <w:r w:rsidRPr="00DF4506">
              <w:rPr>
                <w:rFonts w:ascii="汉仪中秀体简" w:eastAsia="汉仪中秀体简" w:hAnsi="汉仪中秀体简" w:cs="汉仪中秀体简" w:hint="eastAsia"/>
                <w:sz w:val="18"/>
                <w:szCs w:val="18"/>
              </w:rPr>
              <w:t xml:space="preserve">　行政事业单位养老支出</w:t>
            </w:r>
          </w:p>
        </w:tc>
        <w:tc>
          <w:tcPr>
            <w:tcW w:w="1303"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72.93</w:t>
            </w:r>
            <w:r w:rsidR="008F42C5">
              <w:rPr>
                <w:rFonts w:ascii="TimesNewRoman" w:hAnsi="TimesNewRoman" w:cs="TimesNewRoman"/>
                <w:kern w:val="0"/>
                <w:sz w:val="18"/>
                <w:szCs w:val="18"/>
              </w:rPr>
              <w:t xml:space="preserve">　</w:t>
            </w:r>
          </w:p>
        </w:tc>
        <w:tc>
          <w:tcPr>
            <w:tcW w:w="1287"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72.93</w:t>
            </w:r>
            <w:r w:rsidR="008F42C5">
              <w:rPr>
                <w:rFonts w:ascii="TimesNewRoman" w:hAnsi="TimesNewRoman" w:cs="TimesNewRoman"/>
                <w:kern w:val="0"/>
                <w:sz w:val="18"/>
                <w:szCs w:val="18"/>
              </w:rPr>
              <w:t xml:space="preserve">　</w:t>
            </w:r>
          </w:p>
        </w:tc>
        <w:tc>
          <w:tcPr>
            <w:tcW w:w="1752"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72.93</w:t>
            </w:r>
            <w:r w:rsidR="008F42C5">
              <w:rPr>
                <w:rFonts w:ascii="TimesNewRoman" w:hAnsi="TimesNewRoman" w:cs="TimesNewRoman"/>
                <w:kern w:val="0"/>
                <w:sz w:val="18"/>
                <w:szCs w:val="18"/>
              </w:rPr>
              <w:t xml:space="preserve">　</w:t>
            </w:r>
          </w:p>
        </w:tc>
        <w:tc>
          <w:tcPr>
            <w:tcW w:w="1706"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8F42C5">
        <w:trPr>
          <w:trHeight w:val="383"/>
        </w:trPr>
        <w:tc>
          <w:tcPr>
            <w:tcW w:w="1603" w:type="dxa"/>
            <w:tcBorders>
              <w:top w:val="nil"/>
              <w:left w:val="single" w:sz="4" w:space="0" w:color="auto"/>
              <w:bottom w:val="single" w:sz="4" w:space="0" w:color="auto"/>
              <w:right w:val="single" w:sz="4" w:space="0" w:color="auto"/>
            </w:tcBorders>
            <w:noWrap/>
            <w:vAlign w:val="center"/>
          </w:tcPr>
          <w:p w:rsidR="008F42C5" w:rsidRDefault="008F42C5">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hint="eastAsia"/>
                <w:kern w:val="0"/>
                <w:sz w:val="18"/>
                <w:szCs w:val="18"/>
              </w:rPr>
              <w:t>2080501</w:t>
            </w:r>
          </w:p>
        </w:tc>
        <w:tc>
          <w:tcPr>
            <w:tcW w:w="4482" w:type="dxa"/>
            <w:tcBorders>
              <w:top w:val="nil"/>
              <w:left w:val="nil"/>
              <w:bottom w:val="single" w:sz="4" w:space="0" w:color="auto"/>
              <w:right w:val="single" w:sz="4" w:space="0" w:color="auto"/>
            </w:tcBorders>
            <w:noWrap/>
            <w:vAlign w:val="center"/>
          </w:tcPr>
          <w:p w:rsidR="008F42C5" w:rsidRDefault="00DF4506" w:rsidP="00DF4506">
            <w:pPr>
              <w:widowControl/>
              <w:spacing w:line="280" w:lineRule="exact"/>
              <w:ind w:firstLineChars="200" w:firstLine="360"/>
              <w:rPr>
                <w:rFonts w:ascii="TimesNewRoman" w:hAnsi="TimesNewRoman" w:cs="TimesNewRoman"/>
                <w:kern w:val="0"/>
                <w:sz w:val="18"/>
                <w:szCs w:val="18"/>
              </w:rPr>
            </w:pPr>
            <w:r w:rsidRPr="00DF4506">
              <w:rPr>
                <w:rFonts w:ascii="TimesNewRoman" w:hAnsi="TimesNewRoman" w:cs="TimesNewRoman" w:hint="eastAsia"/>
                <w:kern w:val="0"/>
                <w:sz w:val="18"/>
                <w:szCs w:val="18"/>
              </w:rPr>
              <w:t>行政单位离退休</w:t>
            </w:r>
            <w:r w:rsidR="008F42C5">
              <w:rPr>
                <w:rFonts w:ascii="TimesNewRoman" w:hAnsi="TimesNewRoman" w:cs="TimesNewRoman"/>
                <w:kern w:val="0"/>
                <w:sz w:val="18"/>
                <w:szCs w:val="18"/>
              </w:rPr>
              <w:t xml:space="preserve">　</w:t>
            </w:r>
          </w:p>
        </w:tc>
        <w:tc>
          <w:tcPr>
            <w:tcW w:w="1303"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72.93</w:t>
            </w:r>
            <w:r w:rsidR="008F42C5">
              <w:rPr>
                <w:rFonts w:ascii="TimesNewRoman" w:hAnsi="TimesNewRoman" w:cs="TimesNewRoman"/>
                <w:kern w:val="0"/>
                <w:sz w:val="18"/>
                <w:szCs w:val="18"/>
              </w:rPr>
              <w:t xml:space="preserve">　</w:t>
            </w:r>
          </w:p>
        </w:tc>
        <w:tc>
          <w:tcPr>
            <w:tcW w:w="1287"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72.93</w:t>
            </w:r>
            <w:r w:rsidR="008F42C5">
              <w:rPr>
                <w:rFonts w:ascii="TimesNewRoman" w:hAnsi="TimesNewRoman" w:cs="TimesNewRoman"/>
                <w:kern w:val="0"/>
                <w:sz w:val="18"/>
                <w:szCs w:val="18"/>
              </w:rPr>
              <w:t xml:space="preserve">　</w:t>
            </w:r>
          </w:p>
        </w:tc>
        <w:tc>
          <w:tcPr>
            <w:tcW w:w="1752"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72.93</w:t>
            </w:r>
            <w:r w:rsidR="008F42C5">
              <w:rPr>
                <w:rFonts w:ascii="TimesNewRoman" w:hAnsi="TimesNewRoman" w:cs="TimesNewRoman"/>
                <w:kern w:val="0"/>
                <w:sz w:val="18"/>
                <w:szCs w:val="18"/>
              </w:rPr>
              <w:t xml:space="preserve">　</w:t>
            </w:r>
          </w:p>
        </w:tc>
        <w:tc>
          <w:tcPr>
            <w:tcW w:w="1706"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8F42C5">
        <w:trPr>
          <w:trHeight w:val="383"/>
        </w:trPr>
        <w:tc>
          <w:tcPr>
            <w:tcW w:w="1603" w:type="dxa"/>
            <w:tcBorders>
              <w:top w:val="nil"/>
              <w:left w:val="single" w:sz="4" w:space="0" w:color="auto"/>
              <w:bottom w:val="single" w:sz="4" w:space="0" w:color="auto"/>
              <w:right w:val="single" w:sz="4" w:space="0" w:color="auto"/>
            </w:tcBorders>
            <w:noWrap/>
            <w:vAlign w:val="center"/>
          </w:tcPr>
          <w:p w:rsidR="008F42C5" w:rsidRDefault="008F42C5">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hint="eastAsia"/>
                <w:kern w:val="0"/>
                <w:sz w:val="18"/>
                <w:szCs w:val="18"/>
              </w:rPr>
              <w:t>210</w:t>
            </w:r>
          </w:p>
        </w:tc>
        <w:tc>
          <w:tcPr>
            <w:tcW w:w="4482" w:type="dxa"/>
            <w:tcBorders>
              <w:top w:val="nil"/>
              <w:left w:val="nil"/>
              <w:bottom w:val="single" w:sz="4" w:space="0" w:color="auto"/>
              <w:right w:val="single" w:sz="4" w:space="0" w:color="auto"/>
            </w:tcBorders>
            <w:noWrap/>
            <w:vAlign w:val="center"/>
          </w:tcPr>
          <w:p w:rsidR="008F42C5" w:rsidRDefault="00DF4506" w:rsidP="00DF4506">
            <w:pPr>
              <w:widowControl/>
              <w:spacing w:line="280" w:lineRule="exact"/>
              <w:rPr>
                <w:rFonts w:ascii="TimesNewRoman" w:hAnsi="TimesNewRoman" w:cs="TimesNewRoman"/>
                <w:kern w:val="0"/>
                <w:sz w:val="18"/>
                <w:szCs w:val="18"/>
              </w:rPr>
            </w:pPr>
            <w:r w:rsidRPr="00DF4506">
              <w:rPr>
                <w:rFonts w:ascii="TimesNewRoman" w:hAnsi="TimesNewRoman" w:cs="TimesNewRoman" w:hint="eastAsia"/>
                <w:kern w:val="0"/>
                <w:sz w:val="18"/>
                <w:szCs w:val="18"/>
              </w:rPr>
              <w:t>卫生健康支出</w:t>
            </w:r>
            <w:r w:rsidR="008F42C5">
              <w:rPr>
                <w:rFonts w:ascii="TimesNewRoman" w:hAnsi="TimesNewRoman" w:cs="TimesNewRoman"/>
                <w:kern w:val="0"/>
                <w:sz w:val="18"/>
                <w:szCs w:val="18"/>
              </w:rPr>
              <w:t xml:space="preserve">　</w:t>
            </w:r>
          </w:p>
        </w:tc>
        <w:tc>
          <w:tcPr>
            <w:tcW w:w="1303"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9.30</w:t>
            </w:r>
            <w:r w:rsidR="008F42C5">
              <w:rPr>
                <w:rFonts w:ascii="TimesNewRoman" w:hAnsi="TimesNewRoman" w:cs="TimesNewRoman"/>
                <w:kern w:val="0"/>
                <w:sz w:val="18"/>
                <w:szCs w:val="18"/>
              </w:rPr>
              <w:t xml:space="preserve">　</w:t>
            </w:r>
          </w:p>
        </w:tc>
        <w:tc>
          <w:tcPr>
            <w:tcW w:w="1287"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9.30</w:t>
            </w:r>
            <w:r w:rsidR="008F42C5">
              <w:rPr>
                <w:rFonts w:ascii="TimesNewRoman" w:hAnsi="TimesNewRoman" w:cs="TimesNewRoman"/>
                <w:kern w:val="0"/>
                <w:sz w:val="18"/>
                <w:szCs w:val="18"/>
              </w:rPr>
              <w:t xml:space="preserve">　</w:t>
            </w:r>
          </w:p>
        </w:tc>
        <w:tc>
          <w:tcPr>
            <w:tcW w:w="1752"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9.30</w:t>
            </w:r>
            <w:r w:rsidR="008F42C5">
              <w:rPr>
                <w:rFonts w:ascii="TimesNewRoman" w:hAnsi="TimesNewRoman" w:cs="TimesNewRoman"/>
                <w:kern w:val="0"/>
                <w:sz w:val="18"/>
                <w:szCs w:val="18"/>
              </w:rPr>
              <w:t xml:space="preserve">　</w:t>
            </w:r>
          </w:p>
        </w:tc>
        <w:tc>
          <w:tcPr>
            <w:tcW w:w="1706"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8F42C5">
        <w:trPr>
          <w:trHeight w:val="383"/>
        </w:trPr>
        <w:tc>
          <w:tcPr>
            <w:tcW w:w="1603" w:type="dxa"/>
            <w:tcBorders>
              <w:top w:val="nil"/>
              <w:left w:val="single" w:sz="4" w:space="0" w:color="auto"/>
              <w:bottom w:val="single" w:sz="4" w:space="0" w:color="auto"/>
              <w:right w:val="single" w:sz="4" w:space="0" w:color="auto"/>
            </w:tcBorders>
            <w:noWrap/>
            <w:vAlign w:val="center"/>
          </w:tcPr>
          <w:p w:rsidR="008F42C5" w:rsidRDefault="008F42C5">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hint="eastAsia"/>
                <w:kern w:val="0"/>
                <w:sz w:val="18"/>
                <w:szCs w:val="18"/>
              </w:rPr>
              <w:t>21011</w:t>
            </w:r>
          </w:p>
        </w:tc>
        <w:tc>
          <w:tcPr>
            <w:tcW w:w="4482" w:type="dxa"/>
            <w:tcBorders>
              <w:top w:val="nil"/>
              <w:left w:val="nil"/>
              <w:bottom w:val="single" w:sz="4" w:space="0" w:color="auto"/>
              <w:right w:val="single" w:sz="4" w:space="0" w:color="auto"/>
            </w:tcBorders>
            <w:noWrap/>
            <w:vAlign w:val="center"/>
          </w:tcPr>
          <w:p w:rsidR="008F42C5" w:rsidRDefault="00DF4506" w:rsidP="00DF4506">
            <w:pPr>
              <w:widowControl/>
              <w:spacing w:line="280" w:lineRule="exact"/>
              <w:rPr>
                <w:rFonts w:ascii="TimesNewRoman" w:hAnsi="TimesNewRoman" w:cs="TimesNewRoman"/>
                <w:kern w:val="0"/>
                <w:sz w:val="18"/>
                <w:szCs w:val="18"/>
              </w:rPr>
            </w:pPr>
            <w:r>
              <w:rPr>
                <w:rFonts w:ascii="TimesNewRoman" w:hAnsi="TimesNewRoman" w:cs="TimesNewRoman" w:hint="eastAsia"/>
                <w:kern w:val="0"/>
                <w:sz w:val="18"/>
                <w:szCs w:val="18"/>
              </w:rPr>
              <w:t xml:space="preserve">   </w:t>
            </w:r>
            <w:r w:rsidRPr="00DF4506">
              <w:rPr>
                <w:rFonts w:ascii="TimesNewRoman" w:hAnsi="TimesNewRoman" w:cs="TimesNewRoman" w:hint="eastAsia"/>
                <w:kern w:val="0"/>
                <w:sz w:val="18"/>
                <w:szCs w:val="18"/>
              </w:rPr>
              <w:t xml:space="preserve">　行政事业单位医疗</w:t>
            </w:r>
          </w:p>
        </w:tc>
        <w:tc>
          <w:tcPr>
            <w:tcW w:w="1303"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9.30</w:t>
            </w:r>
            <w:r w:rsidR="008F42C5">
              <w:rPr>
                <w:rFonts w:ascii="TimesNewRoman" w:hAnsi="TimesNewRoman" w:cs="TimesNewRoman"/>
                <w:kern w:val="0"/>
                <w:sz w:val="18"/>
                <w:szCs w:val="18"/>
              </w:rPr>
              <w:t xml:space="preserve">　</w:t>
            </w:r>
          </w:p>
        </w:tc>
        <w:tc>
          <w:tcPr>
            <w:tcW w:w="1287"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9.30</w:t>
            </w:r>
            <w:r w:rsidR="008F42C5">
              <w:rPr>
                <w:rFonts w:ascii="TimesNewRoman" w:hAnsi="TimesNewRoman" w:cs="TimesNewRoman"/>
                <w:kern w:val="0"/>
                <w:sz w:val="18"/>
                <w:szCs w:val="18"/>
              </w:rPr>
              <w:t xml:space="preserve">　</w:t>
            </w:r>
          </w:p>
        </w:tc>
        <w:tc>
          <w:tcPr>
            <w:tcW w:w="1752"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9.30</w:t>
            </w:r>
            <w:r w:rsidR="008F42C5">
              <w:rPr>
                <w:rFonts w:ascii="TimesNewRoman" w:hAnsi="TimesNewRoman" w:cs="TimesNewRoman"/>
                <w:kern w:val="0"/>
                <w:sz w:val="18"/>
                <w:szCs w:val="18"/>
              </w:rPr>
              <w:t xml:space="preserve">　</w:t>
            </w:r>
          </w:p>
        </w:tc>
        <w:tc>
          <w:tcPr>
            <w:tcW w:w="1706"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8F42C5">
        <w:trPr>
          <w:trHeight w:val="383"/>
        </w:trPr>
        <w:tc>
          <w:tcPr>
            <w:tcW w:w="1603" w:type="dxa"/>
            <w:tcBorders>
              <w:top w:val="nil"/>
              <w:left w:val="single" w:sz="4" w:space="0" w:color="auto"/>
              <w:bottom w:val="single" w:sz="4" w:space="0" w:color="auto"/>
              <w:right w:val="single" w:sz="4" w:space="0" w:color="auto"/>
            </w:tcBorders>
            <w:noWrap/>
            <w:vAlign w:val="center"/>
          </w:tcPr>
          <w:p w:rsidR="008F42C5" w:rsidRDefault="008F42C5">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hint="eastAsia"/>
                <w:kern w:val="0"/>
                <w:sz w:val="18"/>
                <w:szCs w:val="18"/>
              </w:rPr>
              <w:t>2101101</w:t>
            </w:r>
          </w:p>
        </w:tc>
        <w:tc>
          <w:tcPr>
            <w:tcW w:w="4482" w:type="dxa"/>
            <w:tcBorders>
              <w:top w:val="nil"/>
              <w:left w:val="nil"/>
              <w:bottom w:val="single" w:sz="4" w:space="0" w:color="auto"/>
              <w:right w:val="single" w:sz="4" w:space="0" w:color="auto"/>
            </w:tcBorders>
            <w:noWrap/>
            <w:vAlign w:val="center"/>
          </w:tcPr>
          <w:p w:rsidR="008F42C5" w:rsidRDefault="00DF4506" w:rsidP="00DF4506">
            <w:pPr>
              <w:widowControl/>
              <w:spacing w:line="280" w:lineRule="exact"/>
              <w:rPr>
                <w:rFonts w:ascii="TimesNewRoman" w:hAnsi="TimesNewRoman" w:cs="TimesNewRoman"/>
                <w:kern w:val="0"/>
                <w:sz w:val="18"/>
                <w:szCs w:val="18"/>
              </w:rPr>
            </w:pPr>
            <w:r>
              <w:rPr>
                <w:rFonts w:ascii="TimesNewRoman" w:hAnsi="TimesNewRoman" w:cs="TimesNewRoman" w:hint="eastAsia"/>
                <w:kern w:val="0"/>
                <w:sz w:val="18"/>
                <w:szCs w:val="18"/>
              </w:rPr>
              <w:t xml:space="preserve">     </w:t>
            </w:r>
            <w:r w:rsidR="008F42C5">
              <w:rPr>
                <w:rFonts w:ascii="TimesNewRoman" w:hAnsi="TimesNewRoman" w:cs="TimesNewRoman"/>
                <w:kern w:val="0"/>
                <w:sz w:val="18"/>
                <w:szCs w:val="18"/>
              </w:rPr>
              <w:t xml:space="preserve">　</w:t>
            </w:r>
            <w:r w:rsidRPr="00DF4506">
              <w:rPr>
                <w:rFonts w:ascii="TimesNewRoman" w:hAnsi="TimesNewRoman" w:cs="TimesNewRoman" w:hint="eastAsia"/>
                <w:kern w:val="0"/>
                <w:sz w:val="18"/>
                <w:szCs w:val="18"/>
              </w:rPr>
              <w:t xml:space="preserve">　　行政单位医疗</w:t>
            </w:r>
          </w:p>
        </w:tc>
        <w:tc>
          <w:tcPr>
            <w:tcW w:w="1303"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5.22</w:t>
            </w:r>
            <w:r w:rsidR="008F42C5">
              <w:rPr>
                <w:rFonts w:ascii="TimesNewRoman" w:hAnsi="TimesNewRoman" w:cs="TimesNewRoman"/>
                <w:kern w:val="0"/>
                <w:sz w:val="18"/>
                <w:szCs w:val="18"/>
              </w:rPr>
              <w:t xml:space="preserve">　</w:t>
            </w:r>
          </w:p>
        </w:tc>
        <w:tc>
          <w:tcPr>
            <w:tcW w:w="1287"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5.22</w:t>
            </w:r>
            <w:r w:rsidR="008F42C5">
              <w:rPr>
                <w:rFonts w:ascii="TimesNewRoman" w:hAnsi="TimesNewRoman" w:cs="TimesNewRoman"/>
                <w:kern w:val="0"/>
                <w:sz w:val="18"/>
                <w:szCs w:val="18"/>
              </w:rPr>
              <w:t xml:space="preserve">　</w:t>
            </w:r>
          </w:p>
        </w:tc>
        <w:tc>
          <w:tcPr>
            <w:tcW w:w="1752"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5.22</w:t>
            </w:r>
            <w:r w:rsidR="008F42C5">
              <w:rPr>
                <w:rFonts w:ascii="TimesNewRoman" w:hAnsi="TimesNewRoman" w:cs="TimesNewRoman"/>
                <w:kern w:val="0"/>
                <w:sz w:val="18"/>
                <w:szCs w:val="18"/>
              </w:rPr>
              <w:t xml:space="preserve">　</w:t>
            </w:r>
          </w:p>
        </w:tc>
        <w:tc>
          <w:tcPr>
            <w:tcW w:w="1706"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8F42C5">
        <w:trPr>
          <w:trHeight w:val="383"/>
        </w:trPr>
        <w:tc>
          <w:tcPr>
            <w:tcW w:w="1603" w:type="dxa"/>
            <w:tcBorders>
              <w:top w:val="nil"/>
              <w:left w:val="single" w:sz="4" w:space="0" w:color="auto"/>
              <w:bottom w:val="single" w:sz="4" w:space="0" w:color="auto"/>
              <w:right w:val="single" w:sz="4" w:space="0" w:color="auto"/>
            </w:tcBorders>
            <w:noWrap/>
            <w:vAlign w:val="center"/>
          </w:tcPr>
          <w:p w:rsidR="008F42C5" w:rsidRDefault="008F42C5">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hint="eastAsia"/>
                <w:kern w:val="0"/>
                <w:sz w:val="18"/>
                <w:szCs w:val="18"/>
              </w:rPr>
              <w:t>2101103</w:t>
            </w:r>
          </w:p>
        </w:tc>
        <w:tc>
          <w:tcPr>
            <w:tcW w:w="4482" w:type="dxa"/>
            <w:tcBorders>
              <w:top w:val="nil"/>
              <w:left w:val="nil"/>
              <w:bottom w:val="single" w:sz="4" w:space="0" w:color="auto"/>
              <w:right w:val="single" w:sz="4" w:space="0" w:color="auto"/>
            </w:tcBorders>
            <w:noWrap/>
            <w:vAlign w:val="center"/>
          </w:tcPr>
          <w:p w:rsidR="008F42C5" w:rsidRDefault="00DF4506" w:rsidP="00DF4506">
            <w:pPr>
              <w:widowControl/>
              <w:spacing w:line="280" w:lineRule="exact"/>
              <w:ind w:firstLineChars="550" w:firstLine="990"/>
              <w:rPr>
                <w:rFonts w:ascii="TimesNewRoman" w:hAnsi="TimesNewRoman" w:cs="TimesNewRoman"/>
                <w:kern w:val="0"/>
                <w:sz w:val="18"/>
                <w:szCs w:val="18"/>
              </w:rPr>
            </w:pPr>
            <w:r w:rsidRPr="00DF4506">
              <w:rPr>
                <w:rFonts w:ascii="TimesNewRoman" w:hAnsi="TimesNewRoman" w:cs="TimesNewRoman" w:hint="eastAsia"/>
                <w:kern w:val="0"/>
                <w:sz w:val="18"/>
                <w:szCs w:val="18"/>
              </w:rPr>
              <w:t>公务员医疗补助</w:t>
            </w:r>
            <w:r w:rsidR="008F42C5">
              <w:rPr>
                <w:rFonts w:ascii="TimesNewRoman" w:hAnsi="TimesNewRoman" w:cs="TimesNewRoman"/>
                <w:kern w:val="0"/>
                <w:sz w:val="18"/>
                <w:szCs w:val="18"/>
              </w:rPr>
              <w:t xml:space="preserve">　</w:t>
            </w:r>
          </w:p>
        </w:tc>
        <w:tc>
          <w:tcPr>
            <w:tcW w:w="1303"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4.09</w:t>
            </w:r>
            <w:r w:rsidR="008F42C5">
              <w:rPr>
                <w:rFonts w:ascii="TimesNewRoman" w:hAnsi="TimesNewRoman" w:cs="TimesNewRoman"/>
                <w:kern w:val="0"/>
                <w:sz w:val="18"/>
                <w:szCs w:val="18"/>
              </w:rPr>
              <w:t xml:space="preserve">　</w:t>
            </w:r>
          </w:p>
        </w:tc>
        <w:tc>
          <w:tcPr>
            <w:tcW w:w="1287"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4.09</w:t>
            </w:r>
            <w:r w:rsidR="008F42C5">
              <w:rPr>
                <w:rFonts w:ascii="TimesNewRoman" w:hAnsi="TimesNewRoman" w:cs="TimesNewRoman"/>
                <w:kern w:val="0"/>
                <w:sz w:val="18"/>
                <w:szCs w:val="18"/>
              </w:rPr>
              <w:t xml:space="preserve">　</w:t>
            </w:r>
          </w:p>
        </w:tc>
        <w:tc>
          <w:tcPr>
            <w:tcW w:w="1752"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4.09</w:t>
            </w:r>
            <w:r w:rsidR="008F42C5">
              <w:rPr>
                <w:rFonts w:ascii="TimesNewRoman" w:hAnsi="TimesNewRoman" w:cs="TimesNewRoman"/>
                <w:kern w:val="0"/>
                <w:sz w:val="18"/>
                <w:szCs w:val="18"/>
              </w:rPr>
              <w:t xml:space="preserve">　</w:t>
            </w:r>
          </w:p>
        </w:tc>
        <w:tc>
          <w:tcPr>
            <w:tcW w:w="1706"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8F42C5">
        <w:trPr>
          <w:trHeight w:val="383"/>
        </w:trPr>
        <w:tc>
          <w:tcPr>
            <w:tcW w:w="1603" w:type="dxa"/>
            <w:tcBorders>
              <w:top w:val="nil"/>
              <w:left w:val="single" w:sz="4" w:space="0" w:color="auto"/>
              <w:bottom w:val="single" w:sz="4" w:space="0" w:color="auto"/>
              <w:right w:val="single" w:sz="4" w:space="0" w:color="auto"/>
            </w:tcBorders>
            <w:noWrap/>
            <w:vAlign w:val="center"/>
          </w:tcPr>
          <w:p w:rsidR="008F42C5" w:rsidRDefault="008F42C5">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hint="eastAsia"/>
                <w:kern w:val="0"/>
                <w:sz w:val="18"/>
                <w:szCs w:val="18"/>
              </w:rPr>
              <w:t>221</w:t>
            </w:r>
          </w:p>
        </w:tc>
        <w:tc>
          <w:tcPr>
            <w:tcW w:w="4482" w:type="dxa"/>
            <w:tcBorders>
              <w:top w:val="nil"/>
              <w:left w:val="nil"/>
              <w:bottom w:val="single" w:sz="4" w:space="0" w:color="auto"/>
              <w:right w:val="single" w:sz="4" w:space="0" w:color="auto"/>
            </w:tcBorders>
            <w:noWrap/>
            <w:vAlign w:val="center"/>
          </w:tcPr>
          <w:p w:rsidR="008F42C5" w:rsidRDefault="00DF4506" w:rsidP="00DF4506">
            <w:pPr>
              <w:widowControl/>
              <w:spacing w:line="280" w:lineRule="exact"/>
              <w:rPr>
                <w:rFonts w:ascii="TimesNewRoman" w:hAnsi="TimesNewRoman" w:cs="TimesNewRoman"/>
                <w:kern w:val="0"/>
                <w:sz w:val="18"/>
                <w:szCs w:val="18"/>
              </w:rPr>
            </w:pPr>
            <w:r w:rsidRPr="00DF4506">
              <w:rPr>
                <w:rFonts w:ascii="TimesNewRoman" w:hAnsi="TimesNewRoman" w:cs="TimesNewRoman" w:hint="eastAsia"/>
                <w:kern w:val="0"/>
                <w:sz w:val="18"/>
                <w:szCs w:val="18"/>
              </w:rPr>
              <w:t>住房保障支出</w:t>
            </w:r>
          </w:p>
        </w:tc>
        <w:tc>
          <w:tcPr>
            <w:tcW w:w="1303"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9.07</w:t>
            </w:r>
            <w:r w:rsidR="008F42C5">
              <w:rPr>
                <w:rFonts w:ascii="TimesNewRoman" w:hAnsi="TimesNewRoman" w:cs="TimesNewRoman"/>
                <w:kern w:val="0"/>
                <w:sz w:val="18"/>
                <w:szCs w:val="18"/>
              </w:rPr>
              <w:t xml:space="preserve">　</w:t>
            </w:r>
          </w:p>
        </w:tc>
        <w:tc>
          <w:tcPr>
            <w:tcW w:w="1287"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9.07</w:t>
            </w:r>
            <w:r w:rsidR="008F42C5">
              <w:rPr>
                <w:rFonts w:ascii="TimesNewRoman" w:hAnsi="TimesNewRoman" w:cs="TimesNewRoman"/>
                <w:kern w:val="0"/>
                <w:sz w:val="18"/>
                <w:szCs w:val="18"/>
              </w:rPr>
              <w:t xml:space="preserve">　</w:t>
            </w:r>
          </w:p>
        </w:tc>
        <w:tc>
          <w:tcPr>
            <w:tcW w:w="1752"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9.07</w:t>
            </w:r>
            <w:r w:rsidR="008F42C5">
              <w:rPr>
                <w:rFonts w:ascii="TimesNewRoman" w:hAnsi="TimesNewRoman" w:cs="TimesNewRoman"/>
                <w:kern w:val="0"/>
                <w:sz w:val="18"/>
                <w:szCs w:val="18"/>
              </w:rPr>
              <w:t xml:space="preserve">　</w:t>
            </w:r>
          </w:p>
        </w:tc>
        <w:tc>
          <w:tcPr>
            <w:tcW w:w="1706"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8F42C5">
        <w:trPr>
          <w:trHeight w:val="383"/>
        </w:trPr>
        <w:tc>
          <w:tcPr>
            <w:tcW w:w="1603" w:type="dxa"/>
            <w:tcBorders>
              <w:top w:val="nil"/>
              <w:left w:val="single" w:sz="4" w:space="0" w:color="auto"/>
              <w:bottom w:val="single" w:sz="4" w:space="0" w:color="auto"/>
              <w:right w:val="single" w:sz="4" w:space="0" w:color="auto"/>
            </w:tcBorders>
            <w:noWrap/>
            <w:vAlign w:val="center"/>
          </w:tcPr>
          <w:p w:rsidR="008F42C5" w:rsidRDefault="008F42C5">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hint="eastAsia"/>
                <w:kern w:val="0"/>
                <w:sz w:val="18"/>
                <w:szCs w:val="18"/>
              </w:rPr>
              <w:t>22102</w:t>
            </w:r>
          </w:p>
        </w:tc>
        <w:tc>
          <w:tcPr>
            <w:tcW w:w="4482" w:type="dxa"/>
            <w:tcBorders>
              <w:top w:val="nil"/>
              <w:left w:val="nil"/>
              <w:bottom w:val="single" w:sz="4" w:space="0" w:color="auto"/>
              <w:right w:val="single" w:sz="4" w:space="0" w:color="auto"/>
            </w:tcBorders>
            <w:noWrap/>
            <w:vAlign w:val="center"/>
          </w:tcPr>
          <w:p w:rsidR="008F42C5" w:rsidRDefault="008F42C5">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DF4506" w:rsidRPr="00DF4506">
              <w:rPr>
                <w:rFonts w:ascii="TimesNewRoman" w:hAnsi="TimesNewRoman" w:cs="TimesNewRoman" w:hint="eastAsia"/>
                <w:kern w:val="0"/>
                <w:sz w:val="18"/>
                <w:szCs w:val="18"/>
              </w:rPr>
              <w:t>住房改革支出</w:t>
            </w:r>
            <w:r>
              <w:rPr>
                <w:rFonts w:ascii="TimesNewRoman" w:hAnsi="TimesNewRoman" w:cs="TimesNewRoman"/>
                <w:kern w:val="0"/>
                <w:sz w:val="18"/>
                <w:szCs w:val="18"/>
              </w:rPr>
              <w:t xml:space="preserve">　</w:t>
            </w:r>
          </w:p>
        </w:tc>
        <w:tc>
          <w:tcPr>
            <w:tcW w:w="1303"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9.07</w:t>
            </w:r>
            <w:r w:rsidR="008F42C5">
              <w:rPr>
                <w:rFonts w:ascii="TimesNewRoman" w:hAnsi="TimesNewRoman" w:cs="TimesNewRoman"/>
                <w:kern w:val="0"/>
                <w:sz w:val="18"/>
                <w:szCs w:val="18"/>
              </w:rPr>
              <w:t xml:space="preserve">　</w:t>
            </w:r>
          </w:p>
        </w:tc>
        <w:tc>
          <w:tcPr>
            <w:tcW w:w="1287"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9.07</w:t>
            </w:r>
            <w:r w:rsidR="008F42C5">
              <w:rPr>
                <w:rFonts w:ascii="TimesNewRoman" w:hAnsi="TimesNewRoman" w:cs="TimesNewRoman"/>
                <w:kern w:val="0"/>
                <w:sz w:val="18"/>
                <w:szCs w:val="18"/>
              </w:rPr>
              <w:t xml:space="preserve">　</w:t>
            </w:r>
          </w:p>
        </w:tc>
        <w:tc>
          <w:tcPr>
            <w:tcW w:w="1752"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9.07</w:t>
            </w:r>
            <w:r w:rsidR="008F42C5">
              <w:rPr>
                <w:rFonts w:ascii="TimesNewRoman" w:hAnsi="TimesNewRoman" w:cs="TimesNewRoman"/>
                <w:kern w:val="0"/>
                <w:sz w:val="18"/>
                <w:szCs w:val="18"/>
              </w:rPr>
              <w:t xml:space="preserve">　</w:t>
            </w:r>
          </w:p>
        </w:tc>
        <w:tc>
          <w:tcPr>
            <w:tcW w:w="1706"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8F42C5">
        <w:trPr>
          <w:trHeight w:val="383"/>
        </w:trPr>
        <w:tc>
          <w:tcPr>
            <w:tcW w:w="1603" w:type="dxa"/>
            <w:tcBorders>
              <w:top w:val="nil"/>
              <w:left w:val="single" w:sz="4" w:space="0" w:color="auto"/>
              <w:bottom w:val="single" w:sz="4" w:space="0" w:color="auto"/>
              <w:right w:val="single" w:sz="4" w:space="0" w:color="auto"/>
            </w:tcBorders>
            <w:noWrap/>
            <w:vAlign w:val="center"/>
          </w:tcPr>
          <w:p w:rsidR="008F42C5" w:rsidRDefault="008F42C5">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hint="eastAsia"/>
                <w:kern w:val="0"/>
                <w:sz w:val="18"/>
                <w:szCs w:val="18"/>
              </w:rPr>
              <w:t>2210201</w:t>
            </w:r>
          </w:p>
        </w:tc>
        <w:tc>
          <w:tcPr>
            <w:tcW w:w="4482" w:type="dxa"/>
            <w:tcBorders>
              <w:top w:val="nil"/>
              <w:left w:val="nil"/>
              <w:bottom w:val="single" w:sz="4" w:space="0" w:color="auto"/>
              <w:right w:val="single" w:sz="4" w:space="0" w:color="auto"/>
            </w:tcBorders>
            <w:noWrap/>
            <w:vAlign w:val="center"/>
          </w:tcPr>
          <w:p w:rsidR="008F42C5" w:rsidRDefault="008F42C5">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DF4506" w:rsidRPr="00DF4506">
              <w:rPr>
                <w:rFonts w:ascii="TimesNewRoman" w:hAnsi="TimesNewRoman" w:cs="TimesNewRoman" w:hint="eastAsia"/>
                <w:kern w:val="0"/>
                <w:sz w:val="18"/>
                <w:szCs w:val="18"/>
              </w:rPr>
              <w:t>住房公积金</w:t>
            </w:r>
          </w:p>
        </w:tc>
        <w:tc>
          <w:tcPr>
            <w:tcW w:w="1303"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9.07</w:t>
            </w:r>
            <w:r w:rsidR="008F42C5">
              <w:rPr>
                <w:rFonts w:ascii="TimesNewRoman" w:hAnsi="TimesNewRoman" w:cs="TimesNewRoman"/>
                <w:kern w:val="0"/>
                <w:sz w:val="18"/>
                <w:szCs w:val="18"/>
              </w:rPr>
              <w:t xml:space="preserve">　</w:t>
            </w:r>
          </w:p>
        </w:tc>
        <w:tc>
          <w:tcPr>
            <w:tcW w:w="1287"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9.07</w:t>
            </w:r>
            <w:r w:rsidR="008F42C5">
              <w:rPr>
                <w:rFonts w:ascii="TimesNewRoman" w:hAnsi="TimesNewRoman" w:cs="TimesNewRoman"/>
                <w:kern w:val="0"/>
                <w:sz w:val="18"/>
                <w:szCs w:val="18"/>
              </w:rPr>
              <w:t xml:space="preserve">　</w:t>
            </w:r>
          </w:p>
        </w:tc>
        <w:tc>
          <w:tcPr>
            <w:tcW w:w="1752"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9.07</w:t>
            </w:r>
            <w:r w:rsidR="008F42C5">
              <w:rPr>
                <w:rFonts w:ascii="TimesNewRoman" w:hAnsi="TimesNewRoman" w:cs="TimesNewRoman"/>
                <w:kern w:val="0"/>
                <w:sz w:val="18"/>
                <w:szCs w:val="18"/>
              </w:rPr>
              <w:t xml:space="preserve">　</w:t>
            </w:r>
          </w:p>
        </w:tc>
        <w:tc>
          <w:tcPr>
            <w:tcW w:w="1706"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8F42C5">
        <w:trPr>
          <w:trHeight w:val="383"/>
        </w:trPr>
        <w:tc>
          <w:tcPr>
            <w:tcW w:w="6085" w:type="dxa"/>
            <w:gridSpan w:val="2"/>
            <w:tcBorders>
              <w:top w:val="nil"/>
              <w:left w:val="single" w:sz="4" w:space="0" w:color="auto"/>
              <w:bottom w:val="single" w:sz="4" w:space="0" w:color="auto"/>
              <w:right w:val="single" w:sz="4" w:space="0" w:color="auto"/>
            </w:tcBorders>
            <w:noWrap/>
            <w:vAlign w:val="center"/>
          </w:tcPr>
          <w:p w:rsidR="008F42C5" w:rsidRDefault="008F42C5">
            <w:pPr>
              <w:widowControl/>
              <w:spacing w:line="280" w:lineRule="exact"/>
              <w:jc w:val="center"/>
              <w:rPr>
                <w:rFonts w:ascii="TimesNewRoman" w:hAnsi="TimesNewRoman" w:cs="TimesNewRoman"/>
                <w:b/>
                <w:bCs/>
                <w:kern w:val="0"/>
                <w:sz w:val="18"/>
                <w:szCs w:val="18"/>
              </w:rPr>
            </w:pPr>
            <w:r>
              <w:rPr>
                <w:rFonts w:ascii="TimesNewRoman" w:hAnsi="TimesNewRoman" w:cs="TimesNewRoman" w:hint="eastAsia"/>
                <w:b/>
                <w:bCs/>
                <w:kern w:val="0"/>
                <w:sz w:val="18"/>
                <w:szCs w:val="18"/>
              </w:rPr>
              <w:t>总</w:t>
            </w:r>
            <w:r>
              <w:rPr>
                <w:rFonts w:ascii="TimesNewRoman" w:hAnsi="TimesNewRoman" w:cs="TimesNewRoman"/>
                <w:b/>
                <w:bCs/>
                <w:kern w:val="0"/>
                <w:sz w:val="18"/>
                <w:szCs w:val="18"/>
              </w:rPr>
              <w:t xml:space="preserve"> </w:t>
            </w:r>
            <w:r>
              <w:rPr>
                <w:rFonts w:ascii="TimesNewRoman" w:hAnsi="TimesNewRoman" w:cs="TimesNewRoman"/>
                <w:b/>
                <w:bCs/>
                <w:kern w:val="0"/>
                <w:sz w:val="18"/>
                <w:szCs w:val="18"/>
              </w:rPr>
              <w:t>计</w:t>
            </w:r>
          </w:p>
        </w:tc>
        <w:tc>
          <w:tcPr>
            <w:tcW w:w="1303"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b/>
                <w:bCs/>
                <w:kern w:val="0"/>
                <w:sz w:val="18"/>
                <w:szCs w:val="18"/>
              </w:rPr>
            </w:pPr>
            <w:r>
              <w:rPr>
                <w:rFonts w:ascii="TimesNewRoman" w:hAnsi="TimesNewRoman" w:cs="TimesNewRoman" w:hint="eastAsia"/>
                <w:b/>
                <w:bCs/>
                <w:kern w:val="0"/>
                <w:sz w:val="18"/>
                <w:szCs w:val="18"/>
              </w:rPr>
              <w:t>171.19</w:t>
            </w:r>
            <w:r w:rsidR="008F42C5">
              <w:rPr>
                <w:rFonts w:ascii="TimesNewRoman" w:hAnsi="TimesNewRoman" w:cs="TimesNewRoman"/>
                <w:b/>
                <w:bCs/>
                <w:kern w:val="0"/>
                <w:sz w:val="18"/>
                <w:szCs w:val="18"/>
              </w:rPr>
              <w:t xml:space="preserve">　</w:t>
            </w:r>
          </w:p>
        </w:tc>
        <w:tc>
          <w:tcPr>
            <w:tcW w:w="1287"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b/>
                <w:bCs/>
                <w:kern w:val="0"/>
                <w:sz w:val="18"/>
                <w:szCs w:val="18"/>
              </w:rPr>
            </w:pPr>
            <w:r>
              <w:rPr>
                <w:rFonts w:ascii="TimesNewRoman" w:hAnsi="TimesNewRoman" w:cs="TimesNewRoman" w:hint="eastAsia"/>
                <w:b/>
                <w:bCs/>
                <w:kern w:val="0"/>
                <w:sz w:val="18"/>
                <w:szCs w:val="18"/>
              </w:rPr>
              <w:t>93.19</w:t>
            </w:r>
            <w:r w:rsidR="008F42C5">
              <w:rPr>
                <w:rFonts w:ascii="TimesNewRoman" w:hAnsi="TimesNewRoman" w:cs="TimesNewRoman"/>
                <w:b/>
                <w:bCs/>
                <w:kern w:val="0"/>
                <w:sz w:val="18"/>
                <w:szCs w:val="18"/>
              </w:rPr>
              <w:t xml:space="preserve">　</w:t>
            </w:r>
          </w:p>
        </w:tc>
        <w:tc>
          <w:tcPr>
            <w:tcW w:w="1752"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b/>
                <w:bCs/>
                <w:kern w:val="0"/>
                <w:sz w:val="18"/>
                <w:szCs w:val="18"/>
              </w:rPr>
            </w:pPr>
            <w:r>
              <w:rPr>
                <w:rFonts w:ascii="TimesNewRoman" w:hAnsi="TimesNewRoman" w:cs="TimesNewRoman" w:hint="eastAsia"/>
                <w:b/>
                <w:bCs/>
                <w:kern w:val="0"/>
                <w:sz w:val="18"/>
                <w:szCs w:val="18"/>
              </w:rPr>
              <w:t>93.19</w:t>
            </w:r>
            <w:r w:rsidR="008F42C5">
              <w:rPr>
                <w:rFonts w:ascii="TimesNewRoman" w:hAnsi="TimesNewRoman" w:cs="TimesNewRoman"/>
                <w:b/>
                <w:bCs/>
                <w:kern w:val="0"/>
                <w:sz w:val="18"/>
                <w:szCs w:val="18"/>
              </w:rPr>
              <w:t xml:space="preserve">　</w:t>
            </w:r>
          </w:p>
        </w:tc>
        <w:tc>
          <w:tcPr>
            <w:tcW w:w="1706" w:type="dxa"/>
            <w:tcBorders>
              <w:top w:val="nil"/>
              <w:left w:val="nil"/>
              <w:bottom w:val="single" w:sz="4" w:space="0" w:color="auto"/>
              <w:right w:val="single" w:sz="4" w:space="0" w:color="auto"/>
            </w:tcBorders>
            <w:noWrap/>
            <w:vAlign w:val="center"/>
          </w:tcPr>
          <w:p w:rsidR="008F42C5" w:rsidRDefault="008F42C5">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707" w:type="dxa"/>
            <w:tcBorders>
              <w:top w:val="nil"/>
              <w:left w:val="nil"/>
              <w:bottom w:val="single" w:sz="4" w:space="0" w:color="auto"/>
              <w:right w:val="single" w:sz="4" w:space="0" w:color="auto"/>
            </w:tcBorders>
            <w:noWrap/>
            <w:vAlign w:val="center"/>
          </w:tcPr>
          <w:p w:rsidR="008F42C5" w:rsidRDefault="00A643BF">
            <w:pPr>
              <w:widowControl/>
              <w:spacing w:line="280" w:lineRule="exact"/>
              <w:jc w:val="right"/>
              <w:rPr>
                <w:rFonts w:ascii="TimesNewRoman" w:hAnsi="TimesNewRoman" w:cs="TimesNewRoman"/>
                <w:b/>
                <w:bCs/>
                <w:kern w:val="0"/>
                <w:sz w:val="18"/>
                <w:szCs w:val="18"/>
              </w:rPr>
            </w:pPr>
            <w:r>
              <w:rPr>
                <w:rFonts w:ascii="TimesNewRoman" w:hAnsi="TimesNewRoman" w:cs="TimesNewRoman" w:hint="eastAsia"/>
                <w:b/>
                <w:bCs/>
                <w:kern w:val="0"/>
                <w:sz w:val="18"/>
                <w:szCs w:val="18"/>
              </w:rPr>
              <w:t>78</w:t>
            </w:r>
            <w:r w:rsidR="008F42C5">
              <w:rPr>
                <w:rFonts w:ascii="TimesNewRoman" w:hAnsi="TimesNewRoman" w:cs="TimesNewRoman"/>
                <w:b/>
                <w:bCs/>
                <w:kern w:val="0"/>
                <w:sz w:val="18"/>
                <w:szCs w:val="18"/>
              </w:rPr>
              <w:t xml:space="preserve">　</w:t>
            </w:r>
          </w:p>
        </w:tc>
      </w:tr>
    </w:tbl>
    <w:p w:rsidR="002B7282" w:rsidRDefault="00FC3B40">
      <w:pPr>
        <w:spacing w:line="560" w:lineRule="exact"/>
        <w:ind w:leftChars="430" w:left="903"/>
        <w:jc w:val="right"/>
        <w:rPr>
          <w:rFonts w:ascii="TimesNewRoman" w:hAnsi="TimesNewRoman" w:cs="TimesNewRoman"/>
          <w:kern w:val="0"/>
          <w:sz w:val="20"/>
        </w:rPr>
      </w:pPr>
      <w:r>
        <w:rPr>
          <w:rFonts w:ascii="TimesNewRoman" w:hAnsi="TimesNewRoman" w:cs="TimesNewRoman"/>
          <w:kern w:val="0"/>
          <w:sz w:val="20"/>
        </w:rPr>
        <w:lastRenderedPageBreak/>
        <w:t>部门</w:t>
      </w:r>
      <w:r>
        <w:rPr>
          <w:rFonts w:ascii="TimesNewRoman" w:hAnsi="TimesNewRoman" w:cs="TimesNewRoman"/>
          <w:kern w:val="0"/>
          <w:sz w:val="20"/>
          <w:u w:val="single"/>
        </w:rPr>
        <w:t>（单位）</w:t>
      </w:r>
      <w:r>
        <w:rPr>
          <w:rFonts w:ascii="TimesNewRoman" w:hAnsi="TimesNewRoman" w:cs="TimesNewRoman"/>
          <w:kern w:val="0"/>
          <w:sz w:val="20"/>
        </w:rPr>
        <w:t>公开表</w:t>
      </w:r>
      <w:r>
        <w:rPr>
          <w:rFonts w:ascii="TimesNewRoman" w:hAnsi="TimesNewRoman" w:cs="TimesNewRoman"/>
          <w:kern w:val="0"/>
          <w:sz w:val="20"/>
        </w:rPr>
        <w:t>6</w:t>
      </w:r>
    </w:p>
    <w:p w:rsidR="002B7282" w:rsidRDefault="00FC3B40">
      <w:pPr>
        <w:spacing w:line="560" w:lineRule="exact"/>
        <w:jc w:val="center"/>
        <w:rPr>
          <w:rFonts w:ascii="宋体" w:hAnsi="宋体" w:cs="TimesNewRoman"/>
          <w:b/>
          <w:bCs/>
          <w:kern w:val="0"/>
          <w:sz w:val="28"/>
          <w:szCs w:val="32"/>
        </w:rPr>
      </w:pPr>
      <w:r>
        <w:rPr>
          <w:rFonts w:ascii="宋体" w:hAnsi="宋体" w:cs="TimesNewRoman" w:hint="eastAsia"/>
          <w:b/>
          <w:bCs/>
          <w:kern w:val="0"/>
          <w:sz w:val="28"/>
          <w:szCs w:val="32"/>
        </w:rPr>
        <w:t>寿县</w:t>
      </w:r>
      <w:r w:rsidR="00A643BF">
        <w:rPr>
          <w:rFonts w:ascii="宋体" w:hAnsi="宋体" w:cs="TimesNewRoman" w:hint="eastAsia"/>
          <w:b/>
          <w:bCs/>
          <w:kern w:val="0"/>
          <w:sz w:val="28"/>
          <w:szCs w:val="32"/>
        </w:rPr>
        <w:t>总工会</w:t>
      </w:r>
      <w:r>
        <w:rPr>
          <w:rFonts w:ascii="宋体" w:hAnsi="宋体" w:cs="TimesNewRoman" w:hint="eastAsia"/>
          <w:b/>
          <w:bCs/>
          <w:kern w:val="0"/>
          <w:sz w:val="28"/>
          <w:szCs w:val="32"/>
        </w:rPr>
        <w:t>2024</w:t>
      </w:r>
      <w:r>
        <w:rPr>
          <w:rFonts w:ascii="宋体" w:hAnsi="宋体" w:cs="TimesNewRoman"/>
          <w:b/>
          <w:bCs/>
          <w:kern w:val="0"/>
          <w:sz w:val="28"/>
          <w:szCs w:val="32"/>
        </w:rPr>
        <w:t>年一般公共预算基本支出表</w:t>
      </w:r>
    </w:p>
    <w:p w:rsidR="002B7282" w:rsidRDefault="00FC3B40">
      <w:pPr>
        <w:spacing w:line="560" w:lineRule="exact"/>
        <w:ind w:left="7400" w:hangingChars="3700" w:hanging="7400"/>
        <w:rPr>
          <w:rFonts w:ascii="TimesNewRoman" w:hAnsi="TimesNewRoman" w:cs="TimesNewRoman"/>
          <w:kern w:val="0"/>
          <w:sz w:val="20"/>
        </w:rPr>
      </w:pPr>
      <w:r>
        <w:rPr>
          <w:rFonts w:ascii="TimesNewRoman" w:hAnsi="TimesNewRoman" w:cs="TimesNewRoman"/>
          <w:kern w:val="0"/>
          <w:sz w:val="20"/>
        </w:rPr>
        <w:t xml:space="preserve">                                                                       </w:t>
      </w:r>
      <w:r>
        <w:rPr>
          <w:rFonts w:ascii="TimesNewRoman" w:hAnsi="TimesNewRoman" w:cs="TimesNewRoman"/>
          <w:kern w:val="0"/>
          <w:sz w:val="20"/>
        </w:rPr>
        <w:t>单位：万元</w:t>
      </w:r>
    </w:p>
    <w:tbl>
      <w:tblPr>
        <w:tblW w:w="14005" w:type="dxa"/>
        <w:tblLayout w:type="fixed"/>
        <w:tblLook w:val="04A0"/>
      </w:tblPr>
      <w:tblGrid>
        <w:gridCol w:w="2930"/>
        <w:gridCol w:w="4350"/>
        <w:gridCol w:w="1530"/>
        <w:gridCol w:w="2631"/>
        <w:gridCol w:w="2564"/>
      </w:tblGrid>
      <w:tr w:rsidR="002B7282">
        <w:trPr>
          <w:trHeight w:val="365"/>
        </w:trPr>
        <w:tc>
          <w:tcPr>
            <w:tcW w:w="7280" w:type="dxa"/>
            <w:gridSpan w:val="2"/>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部门预算支出经济分类科目</w:t>
            </w:r>
          </w:p>
        </w:tc>
        <w:tc>
          <w:tcPr>
            <w:tcW w:w="6725" w:type="dxa"/>
            <w:gridSpan w:val="3"/>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本年一般公共预算基本支出</w:t>
            </w:r>
          </w:p>
        </w:tc>
      </w:tr>
      <w:tr w:rsidR="002B7282">
        <w:trPr>
          <w:trHeight w:val="365"/>
        </w:trPr>
        <w:tc>
          <w:tcPr>
            <w:tcW w:w="2930"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科目编码</w:t>
            </w:r>
          </w:p>
        </w:tc>
        <w:tc>
          <w:tcPr>
            <w:tcW w:w="4349"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1530"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2631"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人员经费</w:t>
            </w:r>
          </w:p>
        </w:tc>
        <w:tc>
          <w:tcPr>
            <w:tcW w:w="2564"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公用经费</w:t>
            </w:r>
          </w:p>
        </w:tc>
      </w:tr>
      <w:tr w:rsidR="002B7282">
        <w:trPr>
          <w:trHeight w:val="365"/>
        </w:trPr>
        <w:tc>
          <w:tcPr>
            <w:tcW w:w="2930"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301</w:t>
            </w:r>
          </w:p>
        </w:tc>
        <w:tc>
          <w:tcPr>
            <w:tcW w:w="4349"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工资福利支出</w:t>
            </w:r>
          </w:p>
        </w:tc>
        <w:tc>
          <w:tcPr>
            <w:tcW w:w="1530"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9F2B67">
              <w:rPr>
                <w:rFonts w:ascii="TimesNewRoman" w:hAnsi="TimesNewRoman" w:cs="TimesNewRoman" w:hint="eastAsia"/>
                <w:kern w:val="0"/>
                <w:sz w:val="18"/>
                <w:szCs w:val="18"/>
              </w:rPr>
              <w:t>18.38</w:t>
            </w:r>
          </w:p>
        </w:tc>
        <w:tc>
          <w:tcPr>
            <w:tcW w:w="2631" w:type="dxa"/>
            <w:tcBorders>
              <w:top w:val="nil"/>
              <w:left w:val="nil"/>
              <w:bottom w:val="single" w:sz="4" w:space="0" w:color="auto"/>
              <w:right w:val="single" w:sz="4" w:space="0" w:color="auto"/>
            </w:tcBorders>
            <w:noWrap/>
            <w:vAlign w:val="center"/>
          </w:tcPr>
          <w:p w:rsidR="002B7282" w:rsidRDefault="009F2B67">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18.38</w:t>
            </w:r>
            <w:r w:rsidR="00FC3B40">
              <w:rPr>
                <w:rFonts w:ascii="TimesNewRoman" w:hAnsi="TimesNewRoman" w:cs="TimesNewRoman"/>
                <w:kern w:val="0"/>
                <w:sz w:val="18"/>
                <w:szCs w:val="18"/>
              </w:rPr>
              <w:t xml:space="preserve">　</w:t>
            </w:r>
          </w:p>
        </w:tc>
        <w:tc>
          <w:tcPr>
            <w:tcW w:w="256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365"/>
        </w:trPr>
        <w:tc>
          <w:tcPr>
            <w:tcW w:w="2930" w:type="dxa"/>
            <w:tcBorders>
              <w:top w:val="nil"/>
              <w:left w:val="single" w:sz="4" w:space="0" w:color="auto"/>
              <w:bottom w:val="single" w:sz="4" w:space="0" w:color="auto"/>
              <w:right w:val="single" w:sz="4" w:space="0" w:color="auto"/>
            </w:tcBorders>
            <w:noWrap/>
            <w:vAlign w:val="center"/>
          </w:tcPr>
          <w:p w:rsidR="002B7282" w:rsidRDefault="00FC3B40" w:rsidP="00A643BF">
            <w:pPr>
              <w:widowControl/>
              <w:spacing w:line="280" w:lineRule="exact"/>
              <w:ind w:firstLineChars="100" w:firstLine="180"/>
              <w:jc w:val="left"/>
              <w:rPr>
                <w:rFonts w:ascii="TimesNewRoman" w:hAnsi="TimesNewRoman" w:cs="TimesNewRoman"/>
                <w:kern w:val="0"/>
                <w:sz w:val="18"/>
                <w:szCs w:val="18"/>
              </w:rPr>
            </w:pPr>
            <w:r>
              <w:rPr>
                <w:rFonts w:ascii="TimesNewRoman" w:hAnsi="TimesNewRoman" w:cs="TimesNewRoman"/>
                <w:kern w:val="0"/>
                <w:sz w:val="18"/>
                <w:szCs w:val="18"/>
              </w:rPr>
              <w:t>301</w:t>
            </w:r>
            <w:r w:rsidR="00A643BF">
              <w:rPr>
                <w:rFonts w:ascii="TimesNewRoman" w:hAnsi="TimesNewRoman" w:cs="TimesNewRoman" w:hint="eastAsia"/>
                <w:kern w:val="0"/>
                <w:sz w:val="18"/>
                <w:szCs w:val="18"/>
              </w:rPr>
              <w:t>10</w:t>
            </w:r>
          </w:p>
        </w:tc>
        <w:tc>
          <w:tcPr>
            <w:tcW w:w="4349" w:type="dxa"/>
            <w:tcBorders>
              <w:top w:val="nil"/>
              <w:left w:val="nil"/>
              <w:bottom w:val="single" w:sz="4" w:space="0" w:color="auto"/>
              <w:right w:val="single" w:sz="4" w:space="0" w:color="auto"/>
            </w:tcBorders>
            <w:noWrap/>
            <w:vAlign w:val="center"/>
          </w:tcPr>
          <w:p w:rsidR="002B7282" w:rsidRPr="00A643BF"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A643BF" w:rsidRPr="00A643BF">
              <w:rPr>
                <w:rFonts w:ascii="TimesNewRoman" w:hAnsi="TimesNewRoman" w:cs="TimesNewRoman" w:hint="eastAsia"/>
                <w:kern w:val="0"/>
                <w:sz w:val="18"/>
                <w:szCs w:val="18"/>
              </w:rPr>
              <w:t xml:space="preserve">　职工基本医疗保险缴费</w:t>
            </w:r>
          </w:p>
        </w:tc>
        <w:tc>
          <w:tcPr>
            <w:tcW w:w="1530"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9F2B67">
              <w:rPr>
                <w:rFonts w:ascii="TimesNewRoman" w:hAnsi="TimesNewRoman" w:cs="TimesNewRoman" w:hint="eastAsia"/>
                <w:kern w:val="0"/>
                <w:sz w:val="18"/>
                <w:szCs w:val="18"/>
              </w:rPr>
              <w:t>5.22</w:t>
            </w:r>
          </w:p>
        </w:tc>
        <w:tc>
          <w:tcPr>
            <w:tcW w:w="2631" w:type="dxa"/>
            <w:tcBorders>
              <w:top w:val="nil"/>
              <w:left w:val="nil"/>
              <w:bottom w:val="single" w:sz="4" w:space="0" w:color="auto"/>
              <w:right w:val="single" w:sz="4" w:space="0" w:color="auto"/>
            </w:tcBorders>
            <w:noWrap/>
            <w:vAlign w:val="center"/>
          </w:tcPr>
          <w:p w:rsidR="002B7282" w:rsidRDefault="009F2B67">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5.22</w:t>
            </w:r>
            <w:r w:rsidR="00FC3B40">
              <w:rPr>
                <w:rFonts w:ascii="TimesNewRoman" w:hAnsi="TimesNewRoman" w:cs="TimesNewRoman"/>
                <w:kern w:val="0"/>
                <w:sz w:val="18"/>
                <w:szCs w:val="18"/>
              </w:rPr>
              <w:t xml:space="preserve">　</w:t>
            </w:r>
          </w:p>
        </w:tc>
        <w:tc>
          <w:tcPr>
            <w:tcW w:w="256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365"/>
        </w:trPr>
        <w:tc>
          <w:tcPr>
            <w:tcW w:w="2930" w:type="dxa"/>
            <w:tcBorders>
              <w:top w:val="nil"/>
              <w:left w:val="single" w:sz="4" w:space="0" w:color="auto"/>
              <w:bottom w:val="single" w:sz="4" w:space="0" w:color="auto"/>
              <w:right w:val="single" w:sz="4" w:space="0" w:color="auto"/>
            </w:tcBorders>
            <w:noWrap/>
            <w:vAlign w:val="center"/>
          </w:tcPr>
          <w:p w:rsidR="002B7282" w:rsidRDefault="00FC3B40" w:rsidP="00A643BF">
            <w:pPr>
              <w:widowControl/>
              <w:spacing w:line="280" w:lineRule="exact"/>
              <w:ind w:firstLineChars="100" w:firstLine="180"/>
              <w:jc w:val="left"/>
              <w:rPr>
                <w:rFonts w:ascii="TimesNewRoman" w:hAnsi="TimesNewRoman" w:cs="TimesNewRoman"/>
                <w:kern w:val="0"/>
                <w:sz w:val="18"/>
                <w:szCs w:val="18"/>
              </w:rPr>
            </w:pPr>
            <w:r>
              <w:rPr>
                <w:rFonts w:ascii="TimesNewRoman" w:hAnsi="TimesNewRoman" w:cs="TimesNewRoman"/>
                <w:kern w:val="0"/>
                <w:sz w:val="18"/>
                <w:szCs w:val="18"/>
              </w:rPr>
              <w:t>301</w:t>
            </w:r>
            <w:r w:rsidR="00A643BF">
              <w:rPr>
                <w:rFonts w:ascii="TimesNewRoman" w:hAnsi="TimesNewRoman" w:cs="TimesNewRoman" w:hint="eastAsia"/>
                <w:kern w:val="0"/>
                <w:sz w:val="18"/>
                <w:szCs w:val="18"/>
              </w:rPr>
              <w:t>11</w:t>
            </w:r>
          </w:p>
        </w:tc>
        <w:tc>
          <w:tcPr>
            <w:tcW w:w="4349" w:type="dxa"/>
            <w:tcBorders>
              <w:top w:val="nil"/>
              <w:left w:val="nil"/>
              <w:bottom w:val="single" w:sz="4" w:space="0" w:color="auto"/>
              <w:right w:val="single" w:sz="4" w:space="0" w:color="auto"/>
            </w:tcBorders>
            <w:noWrap/>
            <w:vAlign w:val="center"/>
          </w:tcPr>
          <w:p w:rsidR="002B7282" w:rsidRDefault="00FC3B40" w:rsidP="00A643BF">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A643BF" w:rsidRPr="00A643BF">
              <w:rPr>
                <w:rFonts w:ascii="TimesNewRoman" w:hAnsi="TimesNewRoman" w:cs="TimesNewRoman" w:hint="eastAsia"/>
                <w:kern w:val="0"/>
                <w:sz w:val="18"/>
                <w:szCs w:val="18"/>
              </w:rPr>
              <w:t xml:space="preserve">　公务员医疗补助缴费</w:t>
            </w:r>
          </w:p>
        </w:tc>
        <w:tc>
          <w:tcPr>
            <w:tcW w:w="1530"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9F2B67">
              <w:rPr>
                <w:rFonts w:ascii="TimesNewRoman" w:hAnsi="TimesNewRoman" w:cs="TimesNewRoman" w:hint="eastAsia"/>
                <w:kern w:val="0"/>
                <w:sz w:val="18"/>
                <w:szCs w:val="18"/>
              </w:rPr>
              <w:t>4.09</w:t>
            </w:r>
          </w:p>
        </w:tc>
        <w:tc>
          <w:tcPr>
            <w:tcW w:w="2631" w:type="dxa"/>
            <w:tcBorders>
              <w:top w:val="nil"/>
              <w:left w:val="nil"/>
              <w:bottom w:val="single" w:sz="4" w:space="0" w:color="auto"/>
              <w:right w:val="single" w:sz="4" w:space="0" w:color="auto"/>
            </w:tcBorders>
            <w:noWrap/>
            <w:vAlign w:val="center"/>
          </w:tcPr>
          <w:p w:rsidR="002B7282" w:rsidRDefault="009F2B67">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4.09</w:t>
            </w:r>
            <w:r w:rsidR="00FC3B40">
              <w:rPr>
                <w:rFonts w:ascii="TimesNewRoman" w:hAnsi="TimesNewRoman" w:cs="TimesNewRoman"/>
                <w:kern w:val="0"/>
                <w:sz w:val="18"/>
                <w:szCs w:val="18"/>
              </w:rPr>
              <w:t xml:space="preserve">　</w:t>
            </w:r>
          </w:p>
        </w:tc>
        <w:tc>
          <w:tcPr>
            <w:tcW w:w="256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365"/>
        </w:trPr>
        <w:tc>
          <w:tcPr>
            <w:tcW w:w="2930"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A643BF">
              <w:rPr>
                <w:rFonts w:ascii="TimesNewRoman" w:hAnsi="TimesNewRoman" w:cs="TimesNewRoman" w:hint="eastAsia"/>
                <w:kern w:val="0"/>
                <w:sz w:val="18"/>
                <w:szCs w:val="18"/>
              </w:rPr>
              <w:t>30113</w:t>
            </w:r>
          </w:p>
        </w:tc>
        <w:tc>
          <w:tcPr>
            <w:tcW w:w="4349" w:type="dxa"/>
            <w:tcBorders>
              <w:top w:val="nil"/>
              <w:left w:val="nil"/>
              <w:bottom w:val="single" w:sz="4" w:space="0" w:color="auto"/>
              <w:right w:val="single" w:sz="4" w:space="0" w:color="auto"/>
            </w:tcBorders>
            <w:noWrap/>
            <w:vAlign w:val="center"/>
          </w:tcPr>
          <w:p w:rsidR="002B7282" w:rsidRDefault="00A643BF" w:rsidP="00A643BF">
            <w:pPr>
              <w:widowControl/>
              <w:spacing w:line="280" w:lineRule="exact"/>
              <w:rPr>
                <w:rFonts w:ascii="TimesNewRoman" w:hAnsi="TimesNewRoman" w:cs="TimesNewRoman"/>
                <w:kern w:val="0"/>
                <w:sz w:val="18"/>
                <w:szCs w:val="18"/>
              </w:rPr>
            </w:pPr>
            <w:r>
              <w:rPr>
                <w:rFonts w:ascii="汉仪中秀体简" w:eastAsia="汉仪中秀体简" w:hAnsi="汉仪中秀体简" w:cs="汉仪中秀体简" w:hint="eastAsia"/>
                <w:sz w:val="18"/>
                <w:szCs w:val="18"/>
              </w:rPr>
              <w:t xml:space="preserve">    </w:t>
            </w:r>
            <w:r w:rsidRPr="00A643BF">
              <w:rPr>
                <w:rFonts w:ascii="汉仪中秀体简" w:eastAsia="汉仪中秀体简" w:hAnsi="汉仪中秀体简" w:cs="汉仪中秀体简" w:hint="eastAsia"/>
                <w:sz w:val="18"/>
                <w:szCs w:val="18"/>
              </w:rPr>
              <w:t xml:space="preserve">　住房公积金</w:t>
            </w:r>
          </w:p>
        </w:tc>
        <w:tc>
          <w:tcPr>
            <w:tcW w:w="1530"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9F2B67">
              <w:rPr>
                <w:rFonts w:ascii="TimesNewRoman" w:hAnsi="TimesNewRoman" w:cs="TimesNewRoman" w:hint="eastAsia"/>
                <w:kern w:val="0"/>
                <w:sz w:val="18"/>
                <w:szCs w:val="18"/>
              </w:rPr>
              <w:t>9.07</w:t>
            </w:r>
          </w:p>
        </w:tc>
        <w:tc>
          <w:tcPr>
            <w:tcW w:w="2631" w:type="dxa"/>
            <w:tcBorders>
              <w:top w:val="nil"/>
              <w:left w:val="nil"/>
              <w:bottom w:val="single" w:sz="4" w:space="0" w:color="auto"/>
              <w:right w:val="single" w:sz="4" w:space="0" w:color="auto"/>
            </w:tcBorders>
            <w:noWrap/>
            <w:vAlign w:val="center"/>
          </w:tcPr>
          <w:p w:rsidR="002B7282" w:rsidRDefault="009F2B67">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9.07</w:t>
            </w:r>
            <w:r w:rsidR="00FC3B40">
              <w:rPr>
                <w:rFonts w:ascii="TimesNewRoman" w:hAnsi="TimesNewRoman" w:cs="TimesNewRoman"/>
                <w:kern w:val="0"/>
                <w:sz w:val="18"/>
                <w:szCs w:val="18"/>
              </w:rPr>
              <w:t xml:space="preserve">　</w:t>
            </w:r>
          </w:p>
        </w:tc>
        <w:tc>
          <w:tcPr>
            <w:tcW w:w="256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365"/>
        </w:trPr>
        <w:tc>
          <w:tcPr>
            <w:tcW w:w="2930" w:type="dxa"/>
            <w:tcBorders>
              <w:top w:val="nil"/>
              <w:left w:val="single" w:sz="4" w:space="0" w:color="auto"/>
              <w:bottom w:val="single" w:sz="4" w:space="0" w:color="auto"/>
              <w:right w:val="single" w:sz="4" w:space="0" w:color="auto"/>
            </w:tcBorders>
            <w:noWrap/>
            <w:vAlign w:val="center"/>
          </w:tcPr>
          <w:p w:rsidR="002B7282" w:rsidRDefault="00A643BF">
            <w:pPr>
              <w:widowControl/>
              <w:spacing w:line="280" w:lineRule="exact"/>
              <w:jc w:val="left"/>
              <w:rPr>
                <w:rFonts w:ascii="TimesNewRoman" w:hAnsi="TimesNewRoman" w:cs="TimesNewRoman"/>
                <w:kern w:val="0"/>
                <w:sz w:val="18"/>
                <w:szCs w:val="18"/>
              </w:rPr>
            </w:pPr>
            <w:r>
              <w:rPr>
                <w:rFonts w:ascii="TimesNewRoman" w:hAnsi="TimesNewRoman" w:cs="TimesNewRoman" w:hint="eastAsia"/>
                <w:kern w:val="0"/>
                <w:sz w:val="18"/>
                <w:szCs w:val="18"/>
              </w:rPr>
              <w:t>303</w:t>
            </w:r>
          </w:p>
        </w:tc>
        <w:tc>
          <w:tcPr>
            <w:tcW w:w="4349" w:type="dxa"/>
            <w:tcBorders>
              <w:top w:val="nil"/>
              <w:left w:val="nil"/>
              <w:bottom w:val="single" w:sz="4" w:space="0" w:color="auto"/>
              <w:right w:val="single" w:sz="4" w:space="0" w:color="auto"/>
            </w:tcBorders>
            <w:noWrap/>
            <w:vAlign w:val="center"/>
          </w:tcPr>
          <w:p w:rsidR="002B7282" w:rsidRDefault="00FC3B40" w:rsidP="00A643BF">
            <w:pPr>
              <w:widowControl/>
              <w:spacing w:line="280" w:lineRule="exact"/>
              <w:rPr>
                <w:rFonts w:ascii="TimesNewRoman" w:hAnsi="TimesNewRoman" w:cs="TimesNewRoman"/>
                <w:kern w:val="0"/>
                <w:sz w:val="18"/>
                <w:szCs w:val="18"/>
              </w:rPr>
            </w:pPr>
            <w:r>
              <w:rPr>
                <w:rFonts w:ascii="TimesNewRoman" w:hAnsi="TimesNewRoman" w:cs="TimesNewRoman"/>
                <w:kern w:val="0"/>
                <w:sz w:val="18"/>
                <w:szCs w:val="18"/>
              </w:rPr>
              <w:t xml:space="preserve">　</w:t>
            </w:r>
            <w:r w:rsidR="009F2B67" w:rsidRPr="009F2B67">
              <w:rPr>
                <w:rFonts w:ascii="TimesNewRoman" w:hAnsi="TimesNewRoman" w:cs="TimesNewRoman" w:hint="eastAsia"/>
                <w:kern w:val="0"/>
                <w:sz w:val="18"/>
                <w:szCs w:val="18"/>
              </w:rPr>
              <w:t>对个人和家庭的补助</w:t>
            </w:r>
          </w:p>
        </w:tc>
        <w:tc>
          <w:tcPr>
            <w:tcW w:w="1530"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9F2B67">
              <w:rPr>
                <w:rFonts w:ascii="TimesNewRoman" w:hAnsi="TimesNewRoman" w:cs="TimesNewRoman" w:hint="eastAsia"/>
                <w:kern w:val="0"/>
                <w:sz w:val="18"/>
                <w:szCs w:val="18"/>
              </w:rPr>
              <w:t>74.81</w:t>
            </w:r>
          </w:p>
        </w:tc>
        <w:tc>
          <w:tcPr>
            <w:tcW w:w="2631" w:type="dxa"/>
            <w:tcBorders>
              <w:top w:val="nil"/>
              <w:left w:val="nil"/>
              <w:bottom w:val="single" w:sz="4" w:space="0" w:color="auto"/>
              <w:right w:val="single" w:sz="4" w:space="0" w:color="auto"/>
            </w:tcBorders>
            <w:noWrap/>
            <w:vAlign w:val="center"/>
          </w:tcPr>
          <w:p w:rsidR="002B7282" w:rsidRDefault="009F2B67">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74.81</w:t>
            </w:r>
            <w:r w:rsidR="00FC3B40">
              <w:rPr>
                <w:rFonts w:ascii="TimesNewRoman" w:hAnsi="TimesNewRoman" w:cs="TimesNewRoman"/>
                <w:kern w:val="0"/>
                <w:sz w:val="18"/>
                <w:szCs w:val="18"/>
              </w:rPr>
              <w:t xml:space="preserve">　</w:t>
            </w:r>
          </w:p>
        </w:tc>
        <w:tc>
          <w:tcPr>
            <w:tcW w:w="256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365"/>
        </w:trPr>
        <w:tc>
          <w:tcPr>
            <w:tcW w:w="2930"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A643BF">
              <w:rPr>
                <w:rFonts w:ascii="TimesNewRoman" w:hAnsi="TimesNewRoman" w:cs="TimesNewRoman" w:hint="eastAsia"/>
                <w:kern w:val="0"/>
                <w:sz w:val="18"/>
                <w:szCs w:val="18"/>
              </w:rPr>
              <w:t>30301</w:t>
            </w:r>
          </w:p>
        </w:tc>
        <w:tc>
          <w:tcPr>
            <w:tcW w:w="4349" w:type="dxa"/>
            <w:tcBorders>
              <w:top w:val="nil"/>
              <w:left w:val="nil"/>
              <w:bottom w:val="single" w:sz="4" w:space="0" w:color="auto"/>
              <w:right w:val="single" w:sz="4" w:space="0" w:color="auto"/>
            </w:tcBorders>
            <w:noWrap/>
            <w:vAlign w:val="center"/>
          </w:tcPr>
          <w:p w:rsidR="002B7282" w:rsidRDefault="009F2B67" w:rsidP="009F2B67">
            <w:pPr>
              <w:widowControl/>
              <w:spacing w:line="280" w:lineRule="exact"/>
              <w:rPr>
                <w:rFonts w:ascii="TimesNewRoman" w:hAnsi="TimesNewRoman" w:cs="TimesNewRoman"/>
                <w:kern w:val="0"/>
                <w:sz w:val="18"/>
                <w:szCs w:val="18"/>
              </w:rPr>
            </w:pPr>
            <w:r>
              <w:rPr>
                <w:rFonts w:ascii="TimesNewRoman" w:hAnsi="TimesNewRoman" w:cs="TimesNewRoman" w:hint="eastAsia"/>
                <w:kern w:val="0"/>
                <w:sz w:val="18"/>
                <w:szCs w:val="18"/>
              </w:rPr>
              <w:t xml:space="preserve">    </w:t>
            </w:r>
            <w:r>
              <w:rPr>
                <w:rFonts w:ascii="TimesNewRoman" w:hAnsi="TimesNewRoman" w:cs="TimesNewRoman" w:hint="eastAsia"/>
                <w:kern w:val="0"/>
                <w:sz w:val="18"/>
                <w:szCs w:val="18"/>
              </w:rPr>
              <w:t>离休费</w:t>
            </w:r>
            <w:r w:rsidR="00FC3B40">
              <w:rPr>
                <w:rFonts w:ascii="TimesNewRoman" w:hAnsi="TimesNewRoman" w:cs="TimesNewRoman"/>
                <w:kern w:val="0"/>
                <w:sz w:val="18"/>
                <w:szCs w:val="18"/>
              </w:rPr>
              <w:t xml:space="preserve">　</w:t>
            </w:r>
          </w:p>
        </w:tc>
        <w:tc>
          <w:tcPr>
            <w:tcW w:w="1530"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9F2B67">
              <w:rPr>
                <w:rFonts w:ascii="TimesNewRoman" w:hAnsi="TimesNewRoman" w:cs="TimesNewRoman" w:hint="eastAsia"/>
                <w:kern w:val="0"/>
                <w:sz w:val="18"/>
                <w:szCs w:val="18"/>
              </w:rPr>
              <w:t>11.34</w:t>
            </w:r>
          </w:p>
        </w:tc>
        <w:tc>
          <w:tcPr>
            <w:tcW w:w="2631" w:type="dxa"/>
            <w:tcBorders>
              <w:top w:val="nil"/>
              <w:left w:val="nil"/>
              <w:bottom w:val="single" w:sz="4" w:space="0" w:color="auto"/>
              <w:right w:val="single" w:sz="4" w:space="0" w:color="auto"/>
            </w:tcBorders>
            <w:noWrap/>
            <w:vAlign w:val="center"/>
          </w:tcPr>
          <w:p w:rsidR="002B7282" w:rsidRDefault="009F2B67">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11.34</w:t>
            </w:r>
            <w:r w:rsidR="00FC3B40">
              <w:rPr>
                <w:rFonts w:ascii="TimesNewRoman" w:hAnsi="TimesNewRoman" w:cs="TimesNewRoman"/>
                <w:kern w:val="0"/>
                <w:sz w:val="18"/>
                <w:szCs w:val="18"/>
              </w:rPr>
              <w:t xml:space="preserve">　</w:t>
            </w:r>
          </w:p>
        </w:tc>
        <w:tc>
          <w:tcPr>
            <w:tcW w:w="256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365"/>
        </w:trPr>
        <w:tc>
          <w:tcPr>
            <w:tcW w:w="2930"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A643BF">
              <w:rPr>
                <w:rFonts w:ascii="TimesNewRoman" w:hAnsi="TimesNewRoman" w:cs="TimesNewRoman" w:hint="eastAsia"/>
                <w:kern w:val="0"/>
                <w:sz w:val="18"/>
                <w:szCs w:val="18"/>
              </w:rPr>
              <w:t>30302</w:t>
            </w:r>
          </w:p>
        </w:tc>
        <w:tc>
          <w:tcPr>
            <w:tcW w:w="4349" w:type="dxa"/>
            <w:tcBorders>
              <w:top w:val="nil"/>
              <w:left w:val="nil"/>
              <w:bottom w:val="single" w:sz="4" w:space="0" w:color="auto"/>
              <w:right w:val="single" w:sz="4" w:space="0" w:color="auto"/>
            </w:tcBorders>
            <w:noWrap/>
            <w:vAlign w:val="center"/>
          </w:tcPr>
          <w:p w:rsidR="002B7282" w:rsidRDefault="009F2B67" w:rsidP="009F2B67">
            <w:pPr>
              <w:widowControl/>
              <w:spacing w:line="280" w:lineRule="exact"/>
              <w:rPr>
                <w:rFonts w:ascii="TimesNewRoman" w:hAnsi="TimesNewRoman" w:cs="TimesNewRoman"/>
                <w:kern w:val="0"/>
                <w:sz w:val="18"/>
                <w:szCs w:val="18"/>
              </w:rPr>
            </w:pPr>
            <w:r>
              <w:rPr>
                <w:rFonts w:ascii="TimesNewRoman" w:hAnsi="TimesNewRoman" w:cs="TimesNewRoman" w:hint="eastAsia"/>
                <w:kern w:val="0"/>
                <w:sz w:val="18"/>
                <w:szCs w:val="18"/>
              </w:rPr>
              <w:t xml:space="preserve">    </w:t>
            </w:r>
            <w:r>
              <w:rPr>
                <w:rFonts w:ascii="TimesNewRoman" w:hAnsi="TimesNewRoman" w:cs="TimesNewRoman" w:hint="eastAsia"/>
                <w:kern w:val="0"/>
                <w:sz w:val="18"/>
                <w:szCs w:val="18"/>
              </w:rPr>
              <w:t>退休费</w:t>
            </w:r>
            <w:r w:rsidR="00FC3B40">
              <w:rPr>
                <w:rFonts w:ascii="TimesNewRoman" w:hAnsi="TimesNewRoman" w:cs="TimesNewRoman"/>
                <w:kern w:val="0"/>
                <w:sz w:val="18"/>
                <w:szCs w:val="18"/>
              </w:rPr>
              <w:t xml:space="preserve">　</w:t>
            </w:r>
          </w:p>
        </w:tc>
        <w:tc>
          <w:tcPr>
            <w:tcW w:w="1530"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9F2B67">
              <w:rPr>
                <w:rFonts w:ascii="TimesNewRoman" w:hAnsi="TimesNewRoman" w:cs="TimesNewRoman" w:hint="eastAsia"/>
                <w:kern w:val="0"/>
                <w:sz w:val="18"/>
                <w:szCs w:val="18"/>
              </w:rPr>
              <w:t>61.59</w:t>
            </w:r>
          </w:p>
        </w:tc>
        <w:tc>
          <w:tcPr>
            <w:tcW w:w="2631" w:type="dxa"/>
            <w:tcBorders>
              <w:top w:val="nil"/>
              <w:left w:val="nil"/>
              <w:bottom w:val="single" w:sz="4" w:space="0" w:color="auto"/>
              <w:right w:val="single" w:sz="4" w:space="0" w:color="auto"/>
            </w:tcBorders>
            <w:noWrap/>
            <w:vAlign w:val="center"/>
          </w:tcPr>
          <w:p w:rsidR="002B7282" w:rsidRDefault="009F2B67">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61.59</w:t>
            </w:r>
            <w:r w:rsidR="00FC3B40">
              <w:rPr>
                <w:rFonts w:ascii="TimesNewRoman" w:hAnsi="TimesNewRoman" w:cs="TimesNewRoman"/>
                <w:kern w:val="0"/>
                <w:sz w:val="18"/>
                <w:szCs w:val="18"/>
              </w:rPr>
              <w:t xml:space="preserve">　</w:t>
            </w:r>
          </w:p>
        </w:tc>
        <w:tc>
          <w:tcPr>
            <w:tcW w:w="256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365"/>
        </w:trPr>
        <w:tc>
          <w:tcPr>
            <w:tcW w:w="2930"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A643BF">
              <w:rPr>
                <w:rFonts w:ascii="TimesNewRoman" w:hAnsi="TimesNewRoman" w:cs="TimesNewRoman" w:hint="eastAsia"/>
                <w:kern w:val="0"/>
                <w:sz w:val="18"/>
                <w:szCs w:val="18"/>
              </w:rPr>
              <w:t>30305</w:t>
            </w:r>
          </w:p>
        </w:tc>
        <w:tc>
          <w:tcPr>
            <w:tcW w:w="4349" w:type="dxa"/>
            <w:tcBorders>
              <w:top w:val="nil"/>
              <w:left w:val="nil"/>
              <w:bottom w:val="single" w:sz="4" w:space="0" w:color="auto"/>
              <w:right w:val="single" w:sz="4" w:space="0" w:color="auto"/>
            </w:tcBorders>
            <w:noWrap/>
            <w:vAlign w:val="center"/>
          </w:tcPr>
          <w:p w:rsidR="002B7282" w:rsidRDefault="009F2B67" w:rsidP="009F2B67">
            <w:pPr>
              <w:widowControl/>
              <w:spacing w:line="280" w:lineRule="exact"/>
              <w:rPr>
                <w:rFonts w:ascii="TimesNewRoman" w:hAnsi="TimesNewRoman" w:cs="TimesNewRoman"/>
                <w:kern w:val="0"/>
                <w:sz w:val="18"/>
                <w:szCs w:val="18"/>
              </w:rPr>
            </w:pPr>
            <w:r>
              <w:rPr>
                <w:rFonts w:ascii="TimesNewRoman" w:hAnsi="TimesNewRoman" w:cs="TimesNewRoman" w:hint="eastAsia"/>
                <w:kern w:val="0"/>
                <w:sz w:val="18"/>
                <w:szCs w:val="18"/>
              </w:rPr>
              <w:t xml:space="preserve">    </w:t>
            </w:r>
            <w:r>
              <w:rPr>
                <w:rFonts w:ascii="TimesNewRoman" w:hAnsi="TimesNewRoman" w:cs="TimesNewRoman" w:hint="eastAsia"/>
                <w:kern w:val="0"/>
                <w:sz w:val="18"/>
                <w:szCs w:val="18"/>
              </w:rPr>
              <w:t>生活补助</w:t>
            </w:r>
          </w:p>
        </w:tc>
        <w:tc>
          <w:tcPr>
            <w:tcW w:w="1530"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sidR="009F2B67">
              <w:rPr>
                <w:rFonts w:ascii="TimesNewRoman" w:hAnsi="TimesNewRoman" w:cs="TimesNewRoman" w:hint="eastAsia"/>
                <w:kern w:val="0"/>
                <w:sz w:val="18"/>
                <w:szCs w:val="18"/>
              </w:rPr>
              <w:t>1.88</w:t>
            </w:r>
          </w:p>
        </w:tc>
        <w:tc>
          <w:tcPr>
            <w:tcW w:w="2631" w:type="dxa"/>
            <w:tcBorders>
              <w:top w:val="nil"/>
              <w:left w:val="nil"/>
              <w:bottom w:val="single" w:sz="4" w:space="0" w:color="auto"/>
              <w:right w:val="single" w:sz="4" w:space="0" w:color="auto"/>
            </w:tcBorders>
            <w:noWrap/>
            <w:vAlign w:val="center"/>
          </w:tcPr>
          <w:p w:rsidR="002B7282" w:rsidRDefault="009F2B67">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1.88</w:t>
            </w:r>
            <w:r w:rsidR="00FC3B40">
              <w:rPr>
                <w:rFonts w:ascii="TimesNewRoman" w:hAnsi="TimesNewRoman" w:cs="TimesNewRoman"/>
                <w:kern w:val="0"/>
                <w:sz w:val="18"/>
                <w:szCs w:val="18"/>
              </w:rPr>
              <w:t xml:space="preserve">　</w:t>
            </w:r>
          </w:p>
        </w:tc>
        <w:tc>
          <w:tcPr>
            <w:tcW w:w="256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365"/>
        </w:trPr>
        <w:tc>
          <w:tcPr>
            <w:tcW w:w="2930"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349"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530"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631"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56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365"/>
        </w:trPr>
        <w:tc>
          <w:tcPr>
            <w:tcW w:w="2930"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349"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530"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631"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56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365"/>
        </w:trPr>
        <w:tc>
          <w:tcPr>
            <w:tcW w:w="2930"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349"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530"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631"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56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365"/>
        </w:trPr>
        <w:tc>
          <w:tcPr>
            <w:tcW w:w="2930"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349"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530"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631"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56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365"/>
        </w:trPr>
        <w:tc>
          <w:tcPr>
            <w:tcW w:w="2930"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349"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530"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631"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56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365"/>
        </w:trPr>
        <w:tc>
          <w:tcPr>
            <w:tcW w:w="2930"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349"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530"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63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56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365"/>
        </w:trPr>
        <w:tc>
          <w:tcPr>
            <w:tcW w:w="7280" w:type="dxa"/>
            <w:gridSpan w:val="2"/>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hint="eastAsia"/>
                <w:b/>
                <w:bCs/>
                <w:kern w:val="0"/>
                <w:sz w:val="18"/>
                <w:szCs w:val="18"/>
              </w:rPr>
              <w:t>总</w:t>
            </w:r>
            <w:r>
              <w:rPr>
                <w:rFonts w:ascii="TimesNewRoman" w:hAnsi="TimesNewRoman" w:cs="TimesNewRoman"/>
                <w:b/>
                <w:bCs/>
                <w:kern w:val="0"/>
                <w:sz w:val="18"/>
                <w:szCs w:val="18"/>
              </w:rPr>
              <w:t xml:space="preserve"> </w:t>
            </w:r>
            <w:r>
              <w:rPr>
                <w:rFonts w:ascii="TimesNewRoman" w:hAnsi="TimesNewRoman" w:cs="TimesNewRoman"/>
                <w:b/>
                <w:bCs/>
                <w:kern w:val="0"/>
                <w:sz w:val="18"/>
                <w:szCs w:val="18"/>
              </w:rPr>
              <w:t>计</w:t>
            </w:r>
          </w:p>
        </w:tc>
        <w:tc>
          <w:tcPr>
            <w:tcW w:w="1530"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b/>
                <w:bCs/>
                <w:kern w:val="0"/>
                <w:sz w:val="18"/>
                <w:szCs w:val="18"/>
              </w:rPr>
            </w:pPr>
            <w:r>
              <w:rPr>
                <w:rFonts w:ascii="TimesNewRoman" w:hAnsi="TimesNewRoman" w:cs="TimesNewRoman"/>
                <w:b/>
                <w:bCs/>
                <w:kern w:val="0"/>
                <w:sz w:val="18"/>
                <w:szCs w:val="18"/>
              </w:rPr>
              <w:t xml:space="preserve">　</w:t>
            </w:r>
            <w:r w:rsidR="009F2B67">
              <w:rPr>
                <w:rFonts w:ascii="TimesNewRoman" w:hAnsi="TimesNewRoman" w:cs="TimesNewRoman" w:hint="eastAsia"/>
                <w:b/>
                <w:bCs/>
                <w:kern w:val="0"/>
                <w:sz w:val="18"/>
                <w:szCs w:val="18"/>
              </w:rPr>
              <w:t>93.19</w:t>
            </w:r>
          </w:p>
        </w:tc>
        <w:tc>
          <w:tcPr>
            <w:tcW w:w="2631"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b/>
                <w:bCs/>
                <w:kern w:val="0"/>
                <w:sz w:val="18"/>
                <w:szCs w:val="18"/>
              </w:rPr>
            </w:pPr>
            <w:r>
              <w:rPr>
                <w:rFonts w:ascii="TimesNewRoman" w:hAnsi="TimesNewRoman" w:cs="TimesNewRoman"/>
                <w:b/>
                <w:bCs/>
                <w:kern w:val="0"/>
                <w:sz w:val="18"/>
                <w:szCs w:val="18"/>
              </w:rPr>
              <w:t xml:space="preserve">　</w:t>
            </w:r>
            <w:r w:rsidR="009F2B67">
              <w:rPr>
                <w:rFonts w:ascii="TimesNewRoman" w:hAnsi="TimesNewRoman" w:cs="TimesNewRoman" w:hint="eastAsia"/>
                <w:b/>
                <w:bCs/>
                <w:kern w:val="0"/>
                <w:sz w:val="18"/>
                <w:szCs w:val="18"/>
              </w:rPr>
              <w:t>93.19</w:t>
            </w:r>
          </w:p>
        </w:tc>
        <w:tc>
          <w:tcPr>
            <w:tcW w:w="256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r>
    </w:tbl>
    <w:p w:rsidR="002B7282" w:rsidRDefault="002B7282">
      <w:pPr>
        <w:spacing w:line="560" w:lineRule="exact"/>
        <w:rPr>
          <w:rFonts w:ascii="TimesNewRoman" w:hAnsi="TimesNewRoman" w:cs="TimesNewRoman"/>
        </w:rPr>
      </w:pPr>
    </w:p>
    <w:p w:rsidR="002B7282" w:rsidRDefault="00FC3B40">
      <w:pPr>
        <w:spacing w:line="560" w:lineRule="exact"/>
        <w:jc w:val="right"/>
        <w:rPr>
          <w:rFonts w:ascii="TimesNewRoman" w:hAnsi="TimesNewRoman" w:cs="TimesNewRoman"/>
          <w:kern w:val="0"/>
          <w:sz w:val="20"/>
        </w:rPr>
      </w:pPr>
      <w:r>
        <w:rPr>
          <w:rFonts w:ascii="TimesNewRoman" w:hAnsi="TimesNewRoman" w:cs="TimesNewRoman"/>
          <w:kern w:val="0"/>
          <w:sz w:val="20"/>
        </w:rPr>
        <w:lastRenderedPageBreak/>
        <w:t>部门</w:t>
      </w:r>
      <w:r>
        <w:rPr>
          <w:rFonts w:ascii="TimesNewRoman" w:hAnsi="TimesNewRoman" w:cs="TimesNewRoman"/>
          <w:kern w:val="0"/>
          <w:sz w:val="20"/>
          <w:u w:val="single"/>
        </w:rPr>
        <w:t>（单位）</w:t>
      </w:r>
      <w:r>
        <w:rPr>
          <w:rFonts w:ascii="TimesNewRoman" w:hAnsi="TimesNewRoman" w:cs="TimesNewRoman"/>
          <w:kern w:val="0"/>
          <w:sz w:val="20"/>
        </w:rPr>
        <w:t>公开表</w:t>
      </w:r>
      <w:r>
        <w:rPr>
          <w:rFonts w:ascii="TimesNewRoman" w:hAnsi="TimesNewRoman" w:cs="TimesNewRoman"/>
          <w:kern w:val="0"/>
          <w:sz w:val="20"/>
        </w:rPr>
        <w:t>7</w:t>
      </w:r>
    </w:p>
    <w:p w:rsidR="002B7282" w:rsidRDefault="00FC3B40">
      <w:pPr>
        <w:spacing w:line="560" w:lineRule="exact"/>
        <w:jc w:val="center"/>
        <w:rPr>
          <w:rFonts w:ascii="宋体" w:hAnsi="宋体" w:cs="TimesNewRoman"/>
          <w:b/>
          <w:bCs/>
          <w:kern w:val="0"/>
          <w:sz w:val="28"/>
          <w:szCs w:val="32"/>
        </w:rPr>
      </w:pPr>
      <w:r>
        <w:rPr>
          <w:rFonts w:ascii="宋体" w:hAnsi="宋体" w:cs="TimesNewRoman" w:hint="eastAsia"/>
          <w:b/>
          <w:bCs/>
          <w:kern w:val="0"/>
          <w:sz w:val="28"/>
          <w:szCs w:val="32"/>
        </w:rPr>
        <w:t>寿县</w:t>
      </w:r>
      <w:r w:rsidR="00F110A9">
        <w:rPr>
          <w:rFonts w:ascii="宋体" w:hAnsi="宋体" w:cs="TimesNewRoman" w:hint="eastAsia"/>
          <w:b/>
          <w:bCs/>
          <w:kern w:val="0"/>
          <w:sz w:val="28"/>
          <w:szCs w:val="32"/>
        </w:rPr>
        <w:t>总工会</w:t>
      </w:r>
      <w:r>
        <w:rPr>
          <w:rFonts w:ascii="宋体" w:hAnsi="宋体" w:cs="TimesNewRoman" w:hint="eastAsia"/>
          <w:b/>
          <w:bCs/>
          <w:kern w:val="0"/>
          <w:sz w:val="28"/>
          <w:szCs w:val="32"/>
        </w:rPr>
        <w:t>2024</w:t>
      </w:r>
      <w:r>
        <w:rPr>
          <w:rFonts w:ascii="宋体" w:hAnsi="宋体" w:cs="TimesNewRoman"/>
          <w:b/>
          <w:bCs/>
          <w:kern w:val="0"/>
          <w:sz w:val="28"/>
          <w:szCs w:val="32"/>
        </w:rPr>
        <w:t>年政府性基金预算支出表</w:t>
      </w:r>
    </w:p>
    <w:p w:rsidR="002B7282" w:rsidRDefault="00FC3B40">
      <w:pPr>
        <w:spacing w:line="560" w:lineRule="exact"/>
        <w:ind w:left="7400" w:hangingChars="3700" w:hanging="7400"/>
        <w:rPr>
          <w:rFonts w:ascii="TimesNewRoman" w:hAnsi="TimesNewRoman" w:cs="TimesNewRoman"/>
          <w:kern w:val="0"/>
          <w:sz w:val="20"/>
        </w:rPr>
      </w:pPr>
      <w:r>
        <w:rPr>
          <w:rFonts w:ascii="TimesNewRoman" w:hAnsi="TimesNewRoman" w:cs="TimesNewRoman"/>
          <w:kern w:val="0"/>
          <w:sz w:val="20"/>
        </w:rPr>
        <w:t xml:space="preserve">                                                                       </w:t>
      </w:r>
      <w:r>
        <w:rPr>
          <w:rFonts w:ascii="TimesNewRoman" w:hAnsi="TimesNewRoman" w:cs="TimesNewRoman"/>
          <w:kern w:val="0"/>
          <w:sz w:val="20"/>
        </w:rPr>
        <w:t>单位：万元</w:t>
      </w:r>
    </w:p>
    <w:tbl>
      <w:tblPr>
        <w:tblW w:w="13951" w:type="dxa"/>
        <w:tblLayout w:type="fixed"/>
        <w:tblLook w:val="04A0"/>
      </w:tblPr>
      <w:tblGrid>
        <w:gridCol w:w="1911"/>
        <w:gridCol w:w="6266"/>
        <w:gridCol w:w="1640"/>
        <w:gridCol w:w="2018"/>
        <w:gridCol w:w="2116"/>
      </w:tblGrid>
      <w:tr w:rsidR="002B7282">
        <w:trPr>
          <w:trHeight w:val="570"/>
        </w:trPr>
        <w:tc>
          <w:tcPr>
            <w:tcW w:w="1911" w:type="dxa"/>
            <w:vMerge w:val="restart"/>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科目编码</w:t>
            </w:r>
          </w:p>
        </w:tc>
        <w:tc>
          <w:tcPr>
            <w:tcW w:w="6266" w:type="dxa"/>
            <w:vMerge w:val="restart"/>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5774" w:type="dxa"/>
            <w:gridSpan w:val="3"/>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本年政府性基金预算支出</w:t>
            </w:r>
          </w:p>
        </w:tc>
      </w:tr>
      <w:tr w:rsidR="002B7282">
        <w:trPr>
          <w:trHeight w:val="570"/>
        </w:trPr>
        <w:tc>
          <w:tcPr>
            <w:tcW w:w="1911" w:type="dxa"/>
            <w:vMerge/>
            <w:tcBorders>
              <w:top w:val="single" w:sz="4" w:space="0" w:color="auto"/>
              <w:left w:val="single" w:sz="4" w:space="0" w:color="auto"/>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b/>
                <w:bCs/>
                <w:kern w:val="0"/>
                <w:sz w:val="18"/>
                <w:szCs w:val="18"/>
              </w:rPr>
            </w:pPr>
          </w:p>
        </w:tc>
        <w:tc>
          <w:tcPr>
            <w:tcW w:w="6266" w:type="dxa"/>
            <w:vMerge/>
            <w:tcBorders>
              <w:top w:val="single" w:sz="4" w:space="0" w:color="auto"/>
              <w:left w:val="single" w:sz="4" w:space="0" w:color="auto"/>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b/>
                <w:bCs/>
                <w:kern w:val="0"/>
                <w:sz w:val="18"/>
                <w:szCs w:val="18"/>
              </w:rPr>
            </w:pPr>
          </w:p>
        </w:tc>
        <w:tc>
          <w:tcPr>
            <w:tcW w:w="1640"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2018"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基本支出</w:t>
            </w:r>
          </w:p>
        </w:tc>
        <w:tc>
          <w:tcPr>
            <w:tcW w:w="2116"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项目支出</w:t>
            </w:r>
          </w:p>
        </w:tc>
      </w:tr>
      <w:tr w:rsidR="002B7282">
        <w:trPr>
          <w:trHeight w:val="442"/>
        </w:trPr>
        <w:tc>
          <w:tcPr>
            <w:tcW w:w="1911" w:type="dxa"/>
            <w:tcBorders>
              <w:top w:val="nil"/>
              <w:left w:val="single" w:sz="4" w:space="0" w:color="auto"/>
              <w:bottom w:val="single" w:sz="4" w:space="0" w:color="auto"/>
              <w:right w:val="single" w:sz="4" w:space="0" w:color="auto"/>
            </w:tcBorders>
            <w:noWrap/>
            <w:vAlign w:val="center"/>
          </w:tcPr>
          <w:p w:rsidR="002B7282" w:rsidRDefault="002B7282">
            <w:pPr>
              <w:widowControl/>
              <w:spacing w:line="280" w:lineRule="exact"/>
              <w:jc w:val="left"/>
              <w:rPr>
                <w:rFonts w:ascii="TimesNewRoman" w:eastAsia="仿宋_GB2312" w:hAnsi="TimesNewRoman" w:cs="TimesNewRoman"/>
                <w:kern w:val="0"/>
                <w:sz w:val="18"/>
                <w:szCs w:val="18"/>
              </w:rPr>
            </w:pPr>
          </w:p>
        </w:tc>
        <w:tc>
          <w:tcPr>
            <w:tcW w:w="6266" w:type="dxa"/>
            <w:tcBorders>
              <w:top w:val="nil"/>
              <w:left w:val="nil"/>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kern w:val="0"/>
                <w:sz w:val="18"/>
                <w:szCs w:val="18"/>
              </w:rPr>
            </w:pPr>
          </w:p>
        </w:tc>
        <w:tc>
          <w:tcPr>
            <w:tcW w:w="164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8"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1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442"/>
        </w:trPr>
        <w:tc>
          <w:tcPr>
            <w:tcW w:w="1911" w:type="dxa"/>
            <w:tcBorders>
              <w:top w:val="nil"/>
              <w:left w:val="single" w:sz="4" w:space="0" w:color="auto"/>
              <w:bottom w:val="single" w:sz="4" w:space="0" w:color="auto"/>
              <w:right w:val="single" w:sz="4" w:space="0" w:color="auto"/>
            </w:tcBorders>
            <w:noWrap/>
            <w:vAlign w:val="center"/>
          </w:tcPr>
          <w:p w:rsidR="002B7282" w:rsidRDefault="002B7282">
            <w:pPr>
              <w:widowControl/>
              <w:spacing w:line="280" w:lineRule="exact"/>
              <w:jc w:val="left"/>
              <w:rPr>
                <w:rFonts w:ascii="TimesNewRoman" w:eastAsia="仿宋_GB2312" w:hAnsi="TimesNewRoman" w:cs="TimesNewRoman"/>
                <w:kern w:val="0"/>
                <w:sz w:val="18"/>
                <w:szCs w:val="18"/>
              </w:rPr>
            </w:pPr>
          </w:p>
        </w:tc>
        <w:tc>
          <w:tcPr>
            <w:tcW w:w="6266" w:type="dxa"/>
            <w:tcBorders>
              <w:top w:val="nil"/>
              <w:left w:val="nil"/>
              <w:bottom w:val="single" w:sz="4" w:space="0" w:color="auto"/>
              <w:right w:val="single" w:sz="4" w:space="0" w:color="auto"/>
            </w:tcBorders>
            <w:noWrap/>
            <w:vAlign w:val="center"/>
          </w:tcPr>
          <w:p w:rsidR="002B7282" w:rsidRDefault="002B7282">
            <w:pPr>
              <w:widowControl/>
              <w:spacing w:line="280" w:lineRule="exact"/>
              <w:ind w:firstLineChars="200" w:firstLine="360"/>
              <w:jc w:val="left"/>
              <w:rPr>
                <w:rFonts w:ascii="TimesNewRoman" w:hAnsi="TimesNewRoman" w:cs="TimesNewRoman"/>
                <w:kern w:val="0"/>
                <w:sz w:val="18"/>
                <w:szCs w:val="18"/>
              </w:rPr>
            </w:pPr>
          </w:p>
        </w:tc>
        <w:tc>
          <w:tcPr>
            <w:tcW w:w="164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8"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1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576"/>
        </w:trPr>
        <w:tc>
          <w:tcPr>
            <w:tcW w:w="1911" w:type="dxa"/>
            <w:tcBorders>
              <w:top w:val="nil"/>
              <w:left w:val="single" w:sz="4" w:space="0" w:color="auto"/>
              <w:bottom w:val="single" w:sz="4" w:space="0" w:color="auto"/>
              <w:right w:val="single" w:sz="4" w:space="0" w:color="auto"/>
            </w:tcBorders>
            <w:noWrap/>
            <w:vAlign w:val="center"/>
          </w:tcPr>
          <w:p w:rsidR="002B7282" w:rsidRDefault="002B7282">
            <w:pPr>
              <w:widowControl/>
              <w:spacing w:line="280" w:lineRule="exact"/>
              <w:ind w:firstLineChars="50" w:firstLine="90"/>
              <w:jc w:val="left"/>
              <w:rPr>
                <w:rFonts w:ascii="TimesNewRoman" w:eastAsia="仿宋_GB2312" w:hAnsi="TimesNewRoman" w:cs="TimesNewRoman"/>
                <w:kern w:val="0"/>
                <w:sz w:val="18"/>
                <w:szCs w:val="18"/>
              </w:rPr>
            </w:pPr>
          </w:p>
        </w:tc>
        <w:tc>
          <w:tcPr>
            <w:tcW w:w="6266" w:type="dxa"/>
            <w:tcBorders>
              <w:top w:val="nil"/>
              <w:left w:val="nil"/>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kern w:val="0"/>
                <w:sz w:val="18"/>
                <w:szCs w:val="18"/>
              </w:rPr>
            </w:pPr>
          </w:p>
        </w:tc>
        <w:tc>
          <w:tcPr>
            <w:tcW w:w="164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8"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1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442"/>
        </w:trPr>
        <w:tc>
          <w:tcPr>
            <w:tcW w:w="1911"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kern w:val="0"/>
                <w:sz w:val="18"/>
                <w:szCs w:val="18"/>
              </w:rPr>
            </w:pPr>
            <w:r>
              <w:rPr>
                <w:rFonts w:ascii="汉仪中秀体简" w:eastAsia="汉仪中秀体简" w:hAnsi="汉仪中秀体简" w:cs="汉仪中秀体简" w:hint="eastAsia"/>
                <w:sz w:val="18"/>
                <w:szCs w:val="18"/>
              </w:rPr>
              <w:t>……</w:t>
            </w:r>
          </w:p>
        </w:tc>
        <w:tc>
          <w:tcPr>
            <w:tcW w:w="6266"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64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8"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1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442"/>
        </w:trPr>
        <w:tc>
          <w:tcPr>
            <w:tcW w:w="1911"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266"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64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8"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1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442"/>
        </w:trPr>
        <w:tc>
          <w:tcPr>
            <w:tcW w:w="1911"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266"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64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8"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1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442"/>
        </w:trPr>
        <w:tc>
          <w:tcPr>
            <w:tcW w:w="1911"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266"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64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8"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1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442"/>
        </w:trPr>
        <w:tc>
          <w:tcPr>
            <w:tcW w:w="1911"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266"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64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8"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1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442"/>
        </w:trPr>
        <w:tc>
          <w:tcPr>
            <w:tcW w:w="1911"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266"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64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8"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1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442"/>
        </w:trPr>
        <w:tc>
          <w:tcPr>
            <w:tcW w:w="8177" w:type="dxa"/>
            <w:gridSpan w:val="2"/>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hint="eastAsia"/>
                <w:b/>
                <w:bCs/>
                <w:kern w:val="0"/>
                <w:sz w:val="18"/>
                <w:szCs w:val="18"/>
              </w:rPr>
              <w:t>总</w:t>
            </w:r>
            <w:r>
              <w:rPr>
                <w:rFonts w:ascii="TimesNewRoman" w:hAnsi="TimesNewRoman" w:cs="TimesNewRoman"/>
                <w:b/>
                <w:bCs/>
                <w:kern w:val="0"/>
                <w:sz w:val="18"/>
                <w:szCs w:val="18"/>
              </w:rPr>
              <w:t xml:space="preserve"> </w:t>
            </w:r>
            <w:r>
              <w:rPr>
                <w:rFonts w:ascii="TimesNewRoman" w:hAnsi="TimesNewRoman" w:cs="TimesNewRoman"/>
                <w:b/>
                <w:bCs/>
                <w:kern w:val="0"/>
                <w:sz w:val="18"/>
                <w:szCs w:val="18"/>
              </w:rPr>
              <w:t>计</w:t>
            </w:r>
          </w:p>
        </w:tc>
        <w:tc>
          <w:tcPr>
            <w:tcW w:w="164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2018"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211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r>
    </w:tbl>
    <w:p w:rsidR="002B7282" w:rsidRDefault="00FC3B40">
      <w:pPr>
        <w:widowControl/>
        <w:spacing w:line="560" w:lineRule="exact"/>
        <w:jc w:val="left"/>
        <w:rPr>
          <w:rFonts w:ascii="TimesNewRoman" w:hAnsi="TimesNewRoman" w:cs="TimesNewRoman"/>
          <w:kern w:val="0"/>
          <w:sz w:val="24"/>
        </w:rPr>
      </w:pPr>
      <w:r>
        <w:rPr>
          <w:rFonts w:ascii="TimesNewRoman" w:hAnsi="TimesNewRoman" w:cs="TimesNewRoman"/>
          <w:kern w:val="0"/>
          <w:sz w:val="24"/>
        </w:rPr>
        <w:t>注</w:t>
      </w:r>
      <w:r w:rsidR="00F110A9">
        <w:rPr>
          <w:rFonts w:ascii="TimesNewRoman" w:hAnsi="TimesNewRoman" w:cs="TimesNewRoman"/>
          <w:kern w:val="0"/>
          <w:sz w:val="24"/>
        </w:rPr>
        <w:t>：</w:t>
      </w:r>
      <w:r>
        <w:rPr>
          <w:rFonts w:ascii="TimesNewRoman" w:hAnsi="TimesNewRoman" w:cs="TimesNewRoman"/>
          <w:kern w:val="0"/>
          <w:sz w:val="24"/>
        </w:rPr>
        <w:t>“</w:t>
      </w:r>
      <w:r>
        <w:rPr>
          <w:rFonts w:ascii="TimesNewRoman" w:hAnsi="TimesNewRoman" w:cs="TimesNewRoman" w:hint="eastAsia"/>
          <w:kern w:val="0"/>
          <w:sz w:val="24"/>
        </w:rPr>
        <w:t>寿县</w:t>
      </w:r>
      <w:r w:rsidR="00F110A9">
        <w:rPr>
          <w:rFonts w:ascii="TimesNewRoman" w:hAnsi="TimesNewRoman" w:cs="TimesNewRoman" w:hint="eastAsia"/>
          <w:kern w:val="0"/>
          <w:sz w:val="24"/>
        </w:rPr>
        <w:t>总工会</w:t>
      </w:r>
      <w:r>
        <w:rPr>
          <w:rFonts w:ascii="TimesNewRoman" w:hAnsi="TimesNewRoman" w:cs="TimesNewRoman"/>
          <w:kern w:val="0"/>
          <w:sz w:val="24"/>
        </w:rPr>
        <w:t>没有政府性基金预算拨款收入，也没有政府性基金预算拨款安排的支出，故本表无数据</w:t>
      </w:r>
      <w:r>
        <w:rPr>
          <w:rFonts w:ascii="TimesNewRoman" w:hAnsi="TimesNewRoman" w:cs="TimesNewRoman"/>
          <w:kern w:val="0"/>
          <w:sz w:val="24"/>
        </w:rPr>
        <w:t>”</w:t>
      </w:r>
      <w:r>
        <w:rPr>
          <w:rFonts w:ascii="TimesNewRoman" w:hAnsi="TimesNewRoman" w:cs="TimesNewRoman"/>
          <w:kern w:val="0"/>
          <w:sz w:val="24"/>
        </w:rPr>
        <w:t>。</w:t>
      </w:r>
    </w:p>
    <w:p w:rsidR="002B7282" w:rsidRDefault="00FC3B40" w:rsidP="002F6069">
      <w:pPr>
        <w:pStyle w:val="a4"/>
        <w:adjustRightInd w:val="0"/>
        <w:snapToGrid w:val="0"/>
        <w:spacing w:afterLines="50" w:line="560" w:lineRule="exact"/>
        <w:ind w:right="102"/>
        <w:jc w:val="right"/>
        <w:rPr>
          <w:rFonts w:ascii="TimesNewRoman" w:eastAsia="黑体" w:hAnsi="TimesNewRoman" w:cs="TimesNewRoman"/>
          <w:bCs/>
          <w:sz w:val="36"/>
          <w:szCs w:val="36"/>
        </w:rPr>
      </w:pPr>
      <w:r>
        <w:rPr>
          <w:rFonts w:ascii="TimesNewRoman" w:eastAsia="仿宋_GB2312" w:hAnsi="TimesNewRoman" w:cs="TimesNewRoman"/>
          <w:sz w:val="20"/>
          <w:szCs w:val="20"/>
        </w:rPr>
        <w:lastRenderedPageBreak/>
        <w:t xml:space="preserve"> </w:t>
      </w:r>
      <w:r>
        <w:rPr>
          <w:rFonts w:ascii="TimesNewRoman" w:eastAsia="仿宋_GB2312" w:hAnsi="TimesNewRoman" w:cs="TimesNewRoman"/>
          <w:sz w:val="20"/>
          <w:szCs w:val="20"/>
        </w:rPr>
        <w:t>部门</w:t>
      </w:r>
      <w:r>
        <w:rPr>
          <w:rFonts w:ascii="TimesNewRoman" w:eastAsia="仿宋_GB2312" w:hAnsi="TimesNewRoman" w:cs="TimesNewRoman"/>
          <w:sz w:val="20"/>
          <w:szCs w:val="20"/>
          <w:u w:val="single"/>
        </w:rPr>
        <w:t>（单位）</w:t>
      </w:r>
      <w:r>
        <w:rPr>
          <w:rFonts w:ascii="TimesNewRoman" w:eastAsia="仿宋_GB2312" w:hAnsi="TimesNewRoman" w:cs="TimesNewRoman"/>
          <w:sz w:val="20"/>
          <w:szCs w:val="20"/>
        </w:rPr>
        <w:t>公开表</w:t>
      </w:r>
      <w:r>
        <w:rPr>
          <w:rFonts w:ascii="TimesNewRoman" w:eastAsia="仿宋_GB2312" w:hAnsi="TimesNewRoman" w:cs="TimesNewRoman"/>
          <w:sz w:val="20"/>
          <w:szCs w:val="20"/>
        </w:rPr>
        <w:t>8</w:t>
      </w:r>
    </w:p>
    <w:tbl>
      <w:tblPr>
        <w:tblW w:w="13876" w:type="dxa"/>
        <w:tblLayout w:type="fixed"/>
        <w:tblLook w:val="04A0"/>
      </w:tblPr>
      <w:tblGrid>
        <w:gridCol w:w="710"/>
        <w:gridCol w:w="902"/>
        <w:gridCol w:w="1870"/>
        <w:gridCol w:w="4312"/>
        <w:gridCol w:w="342"/>
        <w:gridCol w:w="1153"/>
        <w:gridCol w:w="2013"/>
        <w:gridCol w:w="666"/>
        <w:gridCol w:w="1224"/>
        <w:gridCol w:w="559"/>
        <w:gridCol w:w="125"/>
      </w:tblGrid>
      <w:tr w:rsidR="002B7282">
        <w:trPr>
          <w:gridAfter w:val="2"/>
          <w:wAfter w:w="683" w:type="dxa"/>
          <w:trHeight w:val="441"/>
        </w:trPr>
        <w:tc>
          <w:tcPr>
            <w:tcW w:w="13193" w:type="dxa"/>
            <w:gridSpan w:val="9"/>
            <w:tcBorders>
              <w:top w:val="nil"/>
              <w:left w:val="nil"/>
              <w:bottom w:val="nil"/>
              <w:right w:val="nil"/>
            </w:tcBorders>
            <w:noWrap/>
            <w:vAlign w:val="center"/>
          </w:tcPr>
          <w:p w:rsidR="002B7282" w:rsidRDefault="00FC3B40" w:rsidP="00F110A9">
            <w:pPr>
              <w:spacing w:line="560" w:lineRule="exact"/>
              <w:jc w:val="center"/>
              <w:rPr>
                <w:rFonts w:ascii="宋体" w:hAnsi="宋体" w:cs="TimesNewRoman"/>
                <w:b/>
                <w:bCs/>
                <w:kern w:val="0"/>
                <w:sz w:val="28"/>
                <w:szCs w:val="32"/>
              </w:rPr>
            </w:pPr>
            <w:r>
              <w:rPr>
                <w:rFonts w:ascii="宋体" w:hAnsi="宋体" w:cs="TimesNewRoman" w:hint="eastAsia"/>
                <w:b/>
                <w:bCs/>
                <w:kern w:val="0"/>
                <w:sz w:val="28"/>
                <w:szCs w:val="32"/>
              </w:rPr>
              <w:t>寿县</w:t>
            </w:r>
            <w:r w:rsidR="00F110A9">
              <w:rPr>
                <w:rFonts w:ascii="宋体" w:hAnsi="宋体" w:cs="TimesNewRoman" w:hint="eastAsia"/>
                <w:b/>
                <w:bCs/>
                <w:kern w:val="0"/>
                <w:sz w:val="28"/>
                <w:szCs w:val="32"/>
              </w:rPr>
              <w:t>总工会</w:t>
            </w:r>
            <w:r>
              <w:rPr>
                <w:rFonts w:ascii="宋体" w:hAnsi="宋体" w:cs="TimesNewRoman" w:hint="eastAsia"/>
                <w:b/>
                <w:bCs/>
                <w:kern w:val="0"/>
                <w:sz w:val="28"/>
                <w:szCs w:val="32"/>
              </w:rPr>
              <w:t>2024</w:t>
            </w:r>
            <w:r>
              <w:rPr>
                <w:rFonts w:ascii="宋体" w:hAnsi="宋体" w:cs="TimesNewRoman"/>
                <w:b/>
                <w:bCs/>
                <w:kern w:val="0"/>
                <w:sz w:val="28"/>
                <w:szCs w:val="32"/>
              </w:rPr>
              <w:t>年国有资本经营预算支出表</w:t>
            </w:r>
          </w:p>
        </w:tc>
      </w:tr>
      <w:tr w:rsidR="002B7282">
        <w:trPr>
          <w:trHeight w:val="299"/>
        </w:trPr>
        <w:tc>
          <w:tcPr>
            <w:tcW w:w="711" w:type="dxa"/>
            <w:tcBorders>
              <w:top w:val="nil"/>
              <w:left w:val="nil"/>
              <w:bottom w:val="single" w:sz="4" w:space="0" w:color="auto"/>
              <w:right w:val="nil"/>
            </w:tcBorders>
            <w:noWrap/>
            <w:vAlign w:val="center"/>
          </w:tcPr>
          <w:p w:rsidR="002B7282" w:rsidRDefault="002B7282">
            <w:pPr>
              <w:widowControl/>
              <w:spacing w:line="560" w:lineRule="exact"/>
              <w:jc w:val="left"/>
              <w:rPr>
                <w:rFonts w:ascii="TimesNewRoman" w:hAnsi="TimesNewRoman" w:cs="TimesNewRoman"/>
                <w:kern w:val="0"/>
                <w:sz w:val="18"/>
                <w:szCs w:val="18"/>
              </w:rPr>
            </w:pPr>
          </w:p>
        </w:tc>
        <w:tc>
          <w:tcPr>
            <w:tcW w:w="902" w:type="dxa"/>
            <w:tcBorders>
              <w:top w:val="nil"/>
              <w:left w:val="nil"/>
              <w:bottom w:val="single" w:sz="4" w:space="0" w:color="auto"/>
              <w:right w:val="nil"/>
            </w:tcBorders>
            <w:noWrap/>
            <w:vAlign w:val="center"/>
          </w:tcPr>
          <w:p w:rsidR="002B7282" w:rsidRDefault="002B7282">
            <w:pPr>
              <w:widowControl/>
              <w:spacing w:line="560" w:lineRule="exact"/>
              <w:jc w:val="left"/>
              <w:rPr>
                <w:rFonts w:ascii="TimesNewRoman" w:hAnsi="TimesNewRoman" w:cs="TimesNewRoman"/>
                <w:kern w:val="0"/>
                <w:sz w:val="20"/>
              </w:rPr>
            </w:pPr>
          </w:p>
        </w:tc>
        <w:tc>
          <w:tcPr>
            <w:tcW w:w="6182" w:type="dxa"/>
            <w:gridSpan w:val="2"/>
            <w:tcBorders>
              <w:top w:val="nil"/>
              <w:left w:val="nil"/>
              <w:bottom w:val="single" w:sz="4" w:space="0" w:color="auto"/>
              <w:right w:val="nil"/>
            </w:tcBorders>
            <w:noWrap/>
            <w:vAlign w:val="center"/>
          </w:tcPr>
          <w:p w:rsidR="002B7282" w:rsidRDefault="002B7282">
            <w:pPr>
              <w:widowControl/>
              <w:spacing w:line="560" w:lineRule="exact"/>
              <w:jc w:val="left"/>
              <w:rPr>
                <w:rFonts w:ascii="TimesNewRoman" w:hAnsi="TimesNewRoman" w:cs="TimesNewRoman"/>
                <w:kern w:val="0"/>
                <w:sz w:val="20"/>
              </w:rPr>
            </w:pPr>
          </w:p>
        </w:tc>
        <w:tc>
          <w:tcPr>
            <w:tcW w:w="342" w:type="dxa"/>
            <w:tcBorders>
              <w:top w:val="nil"/>
              <w:left w:val="nil"/>
              <w:bottom w:val="nil"/>
              <w:right w:val="nil"/>
            </w:tcBorders>
            <w:noWrap/>
            <w:vAlign w:val="center"/>
          </w:tcPr>
          <w:p w:rsidR="002B7282" w:rsidRDefault="002B7282">
            <w:pPr>
              <w:widowControl/>
              <w:spacing w:line="560" w:lineRule="exact"/>
              <w:jc w:val="left"/>
              <w:rPr>
                <w:rFonts w:ascii="TimesNewRoman" w:hAnsi="TimesNewRoman" w:cs="TimesNewRoman"/>
                <w:kern w:val="0"/>
                <w:sz w:val="20"/>
              </w:rPr>
            </w:pPr>
          </w:p>
        </w:tc>
        <w:tc>
          <w:tcPr>
            <w:tcW w:w="3832" w:type="dxa"/>
            <w:gridSpan w:val="3"/>
            <w:tcBorders>
              <w:top w:val="nil"/>
              <w:left w:val="nil"/>
              <w:bottom w:val="nil"/>
              <w:right w:val="nil"/>
            </w:tcBorders>
            <w:noWrap/>
            <w:vAlign w:val="center"/>
          </w:tcPr>
          <w:p w:rsidR="002B7282" w:rsidRDefault="002B7282">
            <w:pPr>
              <w:widowControl/>
              <w:spacing w:line="560" w:lineRule="exact"/>
              <w:jc w:val="left"/>
              <w:rPr>
                <w:rFonts w:ascii="TimesNewRoman" w:hAnsi="TimesNewRoman" w:cs="TimesNewRoman"/>
                <w:kern w:val="0"/>
                <w:sz w:val="20"/>
              </w:rPr>
            </w:pPr>
          </w:p>
        </w:tc>
        <w:tc>
          <w:tcPr>
            <w:tcW w:w="1907" w:type="dxa"/>
            <w:gridSpan w:val="3"/>
            <w:tcBorders>
              <w:top w:val="nil"/>
              <w:left w:val="nil"/>
              <w:bottom w:val="nil"/>
              <w:right w:val="nil"/>
            </w:tcBorders>
            <w:noWrap/>
            <w:vAlign w:val="center"/>
          </w:tcPr>
          <w:p w:rsidR="002B7282" w:rsidRDefault="00FC3B40">
            <w:pPr>
              <w:widowControl/>
              <w:spacing w:line="560" w:lineRule="exact"/>
              <w:ind w:right="100"/>
              <w:jc w:val="right"/>
              <w:rPr>
                <w:rFonts w:ascii="TimesNewRoman" w:hAnsi="TimesNewRoman" w:cs="TimesNewRoman"/>
                <w:kern w:val="0"/>
                <w:sz w:val="20"/>
              </w:rPr>
            </w:pPr>
            <w:r>
              <w:rPr>
                <w:rFonts w:ascii="TimesNewRoman" w:hAnsi="TimesNewRoman" w:cs="TimesNewRoman"/>
                <w:kern w:val="0"/>
                <w:sz w:val="20"/>
              </w:rPr>
              <w:t>单位：万元</w:t>
            </w:r>
          </w:p>
        </w:tc>
      </w:tr>
      <w:tr w:rsidR="002B7282">
        <w:trPr>
          <w:gridAfter w:val="1"/>
          <w:wAfter w:w="125" w:type="dxa"/>
          <w:trHeight w:val="323"/>
        </w:trPr>
        <w:tc>
          <w:tcPr>
            <w:tcW w:w="7795" w:type="dxa"/>
            <w:gridSpan w:val="4"/>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kern w:val="0"/>
                <w:sz w:val="18"/>
                <w:szCs w:val="18"/>
              </w:rPr>
            </w:pPr>
            <w:r>
              <w:rPr>
                <w:rFonts w:ascii="TimesNewRoman" w:hAnsi="TimesNewRoman" w:cs="TimesNewRoman"/>
                <w:b/>
                <w:kern w:val="0"/>
                <w:sz w:val="18"/>
                <w:szCs w:val="18"/>
              </w:rPr>
              <w:t>功能分类科目</w:t>
            </w:r>
          </w:p>
        </w:tc>
        <w:tc>
          <w:tcPr>
            <w:tcW w:w="5956" w:type="dxa"/>
            <w:gridSpan w:val="6"/>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kern w:val="0"/>
                <w:sz w:val="18"/>
                <w:szCs w:val="18"/>
              </w:rPr>
            </w:pPr>
            <w:r>
              <w:rPr>
                <w:rFonts w:ascii="TimesNewRoman" w:hAnsi="TimesNewRoman" w:cs="TimesNewRoman"/>
                <w:b/>
                <w:bCs/>
                <w:kern w:val="0"/>
                <w:sz w:val="18"/>
                <w:szCs w:val="18"/>
              </w:rPr>
              <w:t>国有资本经营预算拨款支出</w:t>
            </w:r>
          </w:p>
        </w:tc>
      </w:tr>
      <w:tr w:rsidR="002B7282">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科目编码</w:t>
            </w:r>
          </w:p>
        </w:tc>
        <w:tc>
          <w:tcPr>
            <w:tcW w:w="4312" w:type="dxa"/>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1495" w:type="dxa"/>
            <w:gridSpan w:val="2"/>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2013" w:type="dxa"/>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基本支出</w:t>
            </w:r>
          </w:p>
        </w:tc>
        <w:tc>
          <w:tcPr>
            <w:tcW w:w="2448" w:type="dxa"/>
            <w:gridSpan w:val="3"/>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项目支出</w:t>
            </w:r>
          </w:p>
        </w:tc>
      </w:tr>
      <w:tr w:rsidR="002B7282">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bCs/>
                <w:kern w:val="0"/>
                <w:sz w:val="18"/>
                <w:szCs w:val="18"/>
              </w:rPr>
            </w:pPr>
          </w:p>
        </w:tc>
        <w:tc>
          <w:tcPr>
            <w:tcW w:w="4312" w:type="dxa"/>
            <w:tcBorders>
              <w:top w:val="single" w:sz="4" w:space="0" w:color="auto"/>
              <w:left w:val="nil"/>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bCs/>
                <w:kern w:val="0"/>
                <w:sz w:val="18"/>
                <w:szCs w:val="18"/>
              </w:rPr>
            </w:pPr>
          </w:p>
        </w:tc>
        <w:tc>
          <w:tcPr>
            <w:tcW w:w="1495" w:type="dxa"/>
            <w:gridSpan w:val="2"/>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3" w:type="dxa"/>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448" w:type="dxa"/>
            <w:gridSpan w:val="3"/>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kern w:val="0"/>
                <w:sz w:val="18"/>
                <w:szCs w:val="18"/>
              </w:rPr>
            </w:pPr>
          </w:p>
        </w:tc>
        <w:tc>
          <w:tcPr>
            <w:tcW w:w="4312" w:type="dxa"/>
            <w:tcBorders>
              <w:top w:val="single" w:sz="4" w:space="0" w:color="auto"/>
              <w:left w:val="nil"/>
              <w:bottom w:val="single" w:sz="4" w:space="0" w:color="auto"/>
              <w:right w:val="single" w:sz="4" w:space="0" w:color="auto"/>
            </w:tcBorders>
            <w:noWrap/>
            <w:vAlign w:val="center"/>
          </w:tcPr>
          <w:p w:rsidR="002B7282" w:rsidRDefault="002B7282">
            <w:pPr>
              <w:widowControl/>
              <w:spacing w:line="280" w:lineRule="exact"/>
              <w:ind w:firstLineChars="200" w:firstLine="360"/>
              <w:jc w:val="left"/>
              <w:rPr>
                <w:rFonts w:ascii="TimesNewRoman" w:hAnsi="TimesNewRoman" w:cs="TimesNewRoman"/>
                <w:kern w:val="0"/>
                <w:sz w:val="18"/>
                <w:szCs w:val="18"/>
              </w:rPr>
            </w:pPr>
          </w:p>
        </w:tc>
        <w:tc>
          <w:tcPr>
            <w:tcW w:w="1495" w:type="dxa"/>
            <w:gridSpan w:val="2"/>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3"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448" w:type="dxa"/>
            <w:gridSpan w:val="3"/>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kern w:val="0"/>
                <w:sz w:val="18"/>
                <w:szCs w:val="18"/>
              </w:rPr>
            </w:pPr>
          </w:p>
        </w:tc>
        <w:tc>
          <w:tcPr>
            <w:tcW w:w="4312" w:type="dxa"/>
            <w:tcBorders>
              <w:top w:val="single" w:sz="4" w:space="0" w:color="auto"/>
              <w:left w:val="nil"/>
              <w:bottom w:val="single" w:sz="4" w:space="0" w:color="auto"/>
              <w:right w:val="single" w:sz="4" w:space="0" w:color="auto"/>
            </w:tcBorders>
            <w:noWrap/>
            <w:vAlign w:val="center"/>
          </w:tcPr>
          <w:p w:rsidR="002B7282" w:rsidRDefault="002B7282">
            <w:pPr>
              <w:widowControl/>
              <w:spacing w:line="280" w:lineRule="exact"/>
              <w:ind w:firstLineChars="400" w:firstLine="720"/>
              <w:jc w:val="left"/>
              <w:rPr>
                <w:rFonts w:ascii="TimesNewRoman" w:hAnsi="TimesNewRoman" w:cs="TimesNewRoman"/>
                <w:kern w:val="0"/>
                <w:sz w:val="18"/>
                <w:szCs w:val="18"/>
              </w:rPr>
            </w:pPr>
          </w:p>
        </w:tc>
        <w:tc>
          <w:tcPr>
            <w:tcW w:w="1495" w:type="dxa"/>
            <w:gridSpan w:val="2"/>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3"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448" w:type="dxa"/>
            <w:gridSpan w:val="3"/>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kern w:val="0"/>
                <w:sz w:val="18"/>
                <w:szCs w:val="18"/>
              </w:rPr>
            </w:pPr>
            <w:r>
              <w:rPr>
                <w:rFonts w:ascii="汉仪中秀体简" w:eastAsia="汉仪中秀体简" w:hAnsi="汉仪中秀体简" w:cs="汉仪中秀体简" w:hint="eastAsia"/>
                <w:sz w:val="18"/>
                <w:szCs w:val="18"/>
              </w:rPr>
              <w:t>……</w:t>
            </w:r>
          </w:p>
        </w:tc>
        <w:tc>
          <w:tcPr>
            <w:tcW w:w="4312" w:type="dxa"/>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kern w:val="0"/>
                <w:sz w:val="18"/>
                <w:szCs w:val="18"/>
              </w:rPr>
            </w:pPr>
            <w:r>
              <w:rPr>
                <w:rFonts w:ascii="汉仪中秀体简" w:eastAsia="汉仪中秀体简" w:hAnsi="汉仪中秀体简" w:cs="汉仪中秀体简" w:hint="eastAsia"/>
                <w:sz w:val="18"/>
                <w:szCs w:val="18"/>
              </w:rPr>
              <w:t>……</w:t>
            </w:r>
          </w:p>
        </w:tc>
        <w:tc>
          <w:tcPr>
            <w:tcW w:w="1495" w:type="dxa"/>
            <w:gridSpan w:val="2"/>
            <w:tcBorders>
              <w:top w:val="nil"/>
              <w:left w:val="nil"/>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kern w:val="0"/>
                <w:sz w:val="18"/>
                <w:szCs w:val="18"/>
              </w:rPr>
            </w:pPr>
          </w:p>
        </w:tc>
        <w:tc>
          <w:tcPr>
            <w:tcW w:w="2013" w:type="dxa"/>
            <w:tcBorders>
              <w:top w:val="nil"/>
              <w:left w:val="nil"/>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kern w:val="0"/>
                <w:sz w:val="18"/>
                <w:szCs w:val="18"/>
              </w:rPr>
            </w:pPr>
          </w:p>
        </w:tc>
        <w:tc>
          <w:tcPr>
            <w:tcW w:w="2448" w:type="dxa"/>
            <w:gridSpan w:val="3"/>
            <w:tcBorders>
              <w:top w:val="nil"/>
              <w:left w:val="nil"/>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kern w:val="0"/>
                <w:sz w:val="18"/>
                <w:szCs w:val="18"/>
              </w:rPr>
            </w:pPr>
          </w:p>
        </w:tc>
      </w:tr>
      <w:tr w:rsidR="002B7282">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kern w:val="0"/>
                <w:sz w:val="18"/>
                <w:szCs w:val="18"/>
              </w:rPr>
            </w:pPr>
          </w:p>
        </w:tc>
        <w:tc>
          <w:tcPr>
            <w:tcW w:w="4312" w:type="dxa"/>
            <w:tcBorders>
              <w:top w:val="nil"/>
              <w:left w:val="nil"/>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kern w:val="0"/>
                <w:sz w:val="18"/>
                <w:szCs w:val="18"/>
              </w:rPr>
            </w:pPr>
          </w:p>
        </w:tc>
        <w:tc>
          <w:tcPr>
            <w:tcW w:w="1495" w:type="dxa"/>
            <w:gridSpan w:val="2"/>
            <w:tcBorders>
              <w:top w:val="nil"/>
              <w:left w:val="nil"/>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kern w:val="0"/>
                <w:sz w:val="18"/>
                <w:szCs w:val="18"/>
              </w:rPr>
            </w:pPr>
          </w:p>
        </w:tc>
        <w:tc>
          <w:tcPr>
            <w:tcW w:w="2013" w:type="dxa"/>
            <w:tcBorders>
              <w:top w:val="nil"/>
              <w:left w:val="nil"/>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kern w:val="0"/>
                <w:sz w:val="18"/>
                <w:szCs w:val="18"/>
              </w:rPr>
            </w:pPr>
          </w:p>
        </w:tc>
        <w:tc>
          <w:tcPr>
            <w:tcW w:w="2448" w:type="dxa"/>
            <w:gridSpan w:val="3"/>
            <w:tcBorders>
              <w:top w:val="nil"/>
              <w:left w:val="nil"/>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kern w:val="0"/>
                <w:sz w:val="18"/>
                <w:szCs w:val="18"/>
              </w:rPr>
            </w:pPr>
          </w:p>
        </w:tc>
      </w:tr>
      <w:tr w:rsidR="002B7282">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312"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95" w:type="dxa"/>
            <w:gridSpan w:val="2"/>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3"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448" w:type="dxa"/>
            <w:gridSpan w:val="3"/>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000000"/>
            </w:tcBorders>
            <w:noWrap/>
            <w:vAlign w:val="bottom"/>
          </w:tcPr>
          <w:p w:rsidR="002B7282" w:rsidRDefault="002B7282">
            <w:pPr>
              <w:widowControl/>
              <w:spacing w:line="280" w:lineRule="exact"/>
              <w:jc w:val="center"/>
              <w:rPr>
                <w:rFonts w:ascii="TimesNewRoman" w:hAnsi="TimesNewRoman" w:cs="TimesNewRoman"/>
                <w:kern w:val="0"/>
                <w:sz w:val="18"/>
                <w:szCs w:val="18"/>
              </w:rPr>
            </w:pPr>
          </w:p>
        </w:tc>
        <w:tc>
          <w:tcPr>
            <w:tcW w:w="4312" w:type="dxa"/>
            <w:tcBorders>
              <w:top w:val="nil"/>
              <w:left w:val="nil"/>
              <w:bottom w:val="single" w:sz="4" w:space="0" w:color="auto"/>
              <w:right w:val="single" w:sz="4" w:space="0" w:color="auto"/>
            </w:tcBorders>
            <w:noWrap/>
            <w:vAlign w:val="bottom"/>
          </w:tcPr>
          <w:p w:rsidR="002B7282" w:rsidRDefault="002B7282">
            <w:pPr>
              <w:widowControl/>
              <w:spacing w:line="280" w:lineRule="exact"/>
              <w:jc w:val="center"/>
              <w:rPr>
                <w:rFonts w:ascii="TimesNewRoman" w:hAnsi="TimesNewRoman" w:cs="TimesNewRoman"/>
                <w:kern w:val="0"/>
                <w:sz w:val="18"/>
                <w:szCs w:val="18"/>
              </w:rPr>
            </w:pPr>
          </w:p>
        </w:tc>
        <w:tc>
          <w:tcPr>
            <w:tcW w:w="1495" w:type="dxa"/>
            <w:gridSpan w:val="2"/>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3"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448" w:type="dxa"/>
            <w:gridSpan w:val="3"/>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000000"/>
            </w:tcBorders>
            <w:noWrap/>
            <w:vAlign w:val="center"/>
          </w:tcPr>
          <w:p w:rsidR="002B7282" w:rsidRDefault="00FC3B40">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312"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95" w:type="dxa"/>
            <w:gridSpan w:val="2"/>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3"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448" w:type="dxa"/>
            <w:gridSpan w:val="3"/>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000000"/>
            </w:tcBorders>
            <w:noWrap/>
            <w:vAlign w:val="center"/>
          </w:tcPr>
          <w:p w:rsidR="002B7282" w:rsidRDefault="00FC3B40">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312"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95" w:type="dxa"/>
            <w:gridSpan w:val="2"/>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3"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448" w:type="dxa"/>
            <w:gridSpan w:val="3"/>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4312"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1495" w:type="dxa"/>
            <w:gridSpan w:val="2"/>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2013"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2448" w:type="dxa"/>
            <w:gridSpan w:val="3"/>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r>
      <w:tr w:rsidR="002B7282">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4312"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1495" w:type="dxa"/>
            <w:gridSpan w:val="2"/>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2013"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2448" w:type="dxa"/>
            <w:gridSpan w:val="3"/>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r>
      <w:tr w:rsidR="002B7282">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4312"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1495" w:type="dxa"/>
            <w:gridSpan w:val="2"/>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2013"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2448" w:type="dxa"/>
            <w:gridSpan w:val="3"/>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r>
      <w:tr w:rsidR="002B7282">
        <w:trPr>
          <w:gridAfter w:val="1"/>
          <w:wAfter w:w="125" w:type="dxa"/>
          <w:trHeight w:val="323"/>
        </w:trPr>
        <w:tc>
          <w:tcPr>
            <w:tcW w:w="7795" w:type="dxa"/>
            <w:gridSpan w:val="4"/>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hint="eastAsia"/>
                <w:sz w:val="18"/>
                <w:szCs w:val="18"/>
              </w:rPr>
              <w:t>总</w:t>
            </w:r>
            <w:r>
              <w:rPr>
                <w:rFonts w:ascii="汉仪中秀体简" w:eastAsia="汉仪中秀体简" w:hAnsi="汉仪中秀体简" w:cs="汉仪中秀体简"/>
                <w:sz w:val="18"/>
                <w:szCs w:val="18"/>
              </w:rPr>
              <w:t xml:space="preserve"> 计</w:t>
            </w:r>
          </w:p>
        </w:tc>
        <w:tc>
          <w:tcPr>
            <w:tcW w:w="1495" w:type="dxa"/>
            <w:gridSpan w:val="2"/>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2013"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2448" w:type="dxa"/>
            <w:gridSpan w:val="3"/>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r>
      <w:tr w:rsidR="002B7282">
        <w:trPr>
          <w:gridAfter w:val="1"/>
          <w:wAfter w:w="124" w:type="dxa"/>
          <w:trHeight w:val="633"/>
        </w:trPr>
        <w:tc>
          <w:tcPr>
            <w:tcW w:w="13752" w:type="dxa"/>
            <w:gridSpan w:val="10"/>
            <w:tcBorders>
              <w:top w:val="single" w:sz="4" w:space="0" w:color="auto"/>
              <w:left w:val="nil"/>
              <w:bottom w:val="nil"/>
              <w:right w:val="nil"/>
            </w:tcBorders>
            <w:noWrap/>
            <w:vAlign w:val="center"/>
          </w:tcPr>
          <w:p w:rsidR="002B7282" w:rsidRDefault="00F110A9" w:rsidP="00F110A9">
            <w:pPr>
              <w:widowControl/>
              <w:spacing w:line="560" w:lineRule="exact"/>
              <w:jc w:val="left"/>
              <w:rPr>
                <w:rFonts w:ascii="TimesNewRoman" w:hAnsi="TimesNewRoman" w:cs="TimesNewRoman"/>
                <w:kern w:val="0"/>
                <w:sz w:val="24"/>
              </w:rPr>
            </w:pPr>
            <w:r>
              <w:rPr>
                <w:rFonts w:ascii="TimesNewRoman" w:hAnsi="TimesNewRoman" w:cs="TimesNewRoman"/>
                <w:kern w:val="0"/>
                <w:sz w:val="24"/>
              </w:rPr>
              <w:t>注：</w:t>
            </w:r>
            <w:r w:rsidR="00FC3B40">
              <w:rPr>
                <w:rFonts w:ascii="TimesNewRoman" w:hAnsi="TimesNewRoman" w:cs="TimesNewRoman"/>
                <w:kern w:val="0"/>
                <w:sz w:val="24"/>
              </w:rPr>
              <w:t>“</w:t>
            </w:r>
            <w:r w:rsidR="00FC3B40">
              <w:rPr>
                <w:rFonts w:ascii="TimesNewRoman" w:hAnsi="TimesNewRoman" w:cs="TimesNewRoman" w:hint="eastAsia"/>
                <w:kern w:val="0"/>
                <w:sz w:val="24"/>
              </w:rPr>
              <w:t>寿县</w:t>
            </w:r>
            <w:r>
              <w:rPr>
                <w:rFonts w:ascii="TimesNewRoman" w:hAnsi="TimesNewRoman" w:cs="TimesNewRoman" w:hint="eastAsia"/>
                <w:kern w:val="0"/>
                <w:sz w:val="24"/>
              </w:rPr>
              <w:t>总工会</w:t>
            </w:r>
            <w:r w:rsidR="00FC3B40">
              <w:rPr>
                <w:rFonts w:ascii="TimesNewRoman" w:hAnsi="TimesNewRoman" w:cs="TimesNewRoman"/>
                <w:kern w:val="0"/>
                <w:sz w:val="24"/>
              </w:rPr>
              <w:t>没有国有资本经营预算拨款收入，也没有国有资本经营预算拨款安排的支出，故本表无数据</w:t>
            </w:r>
            <w:r w:rsidR="00FC3B40">
              <w:rPr>
                <w:rFonts w:ascii="TimesNewRoman" w:hAnsi="TimesNewRoman" w:cs="TimesNewRoman"/>
                <w:kern w:val="0"/>
                <w:sz w:val="24"/>
              </w:rPr>
              <w:t>”</w:t>
            </w:r>
            <w:r w:rsidR="00FC3B40">
              <w:rPr>
                <w:rFonts w:ascii="TimesNewRoman" w:hAnsi="TimesNewRoman" w:cs="TimesNewRoman"/>
                <w:kern w:val="0"/>
                <w:sz w:val="24"/>
              </w:rPr>
              <w:t>。</w:t>
            </w:r>
          </w:p>
        </w:tc>
      </w:tr>
    </w:tbl>
    <w:p w:rsidR="002B7282" w:rsidRDefault="002B7282">
      <w:pPr>
        <w:spacing w:line="560" w:lineRule="exact"/>
        <w:jc w:val="center"/>
        <w:rPr>
          <w:rFonts w:ascii="TimesNewRoman" w:hAnsi="TimesNewRoman" w:cs="TimesNewRoman"/>
          <w:kern w:val="0"/>
          <w:sz w:val="20"/>
        </w:rPr>
      </w:pPr>
    </w:p>
    <w:p w:rsidR="00F110A9" w:rsidRDefault="00F110A9">
      <w:pPr>
        <w:spacing w:line="560" w:lineRule="exact"/>
        <w:jc w:val="center"/>
        <w:rPr>
          <w:rFonts w:ascii="TimesNewRoman" w:hAnsi="TimesNewRoman" w:cs="TimesNewRoman"/>
          <w:kern w:val="0"/>
          <w:sz w:val="20"/>
        </w:rPr>
      </w:pPr>
    </w:p>
    <w:p w:rsidR="002B7282" w:rsidRDefault="00FC3B40">
      <w:pPr>
        <w:spacing w:line="560" w:lineRule="exact"/>
        <w:jc w:val="center"/>
        <w:rPr>
          <w:rFonts w:ascii="TimesNewRoman" w:hAnsi="TimesNewRoman" w:cs="TimesNewRoman"/>
          <w:kern w:val="0"/>
          <w:sz w:val="20"/>
        </w:rPr>
      </w:pPr>
      <w:r>
        <w:rPr>
          <w:rFonts w:ascii="TimesNewRoman" w:hAnsi="TimesNewRoman" w:cs="TimesNewRoman"/>
          <w:kern w:val="0"/>
          <w:sz w:val="20"/>
        </w:rPr>
        <w:lastRenderedPageBreak/>
        <w:t>部门</w:t>
      </w:r>
      <w:r>
        <w:rPr>
          <w:rFonts w:ascii="TimesNewRoman" w:hAnsi="TimesNewRoman" w:cs="TimesNewRoman"/>
          <w:kern w:val="0"/>
          <w:sz w:val="20"/>
          <w:u w:val="single"/>
        </w:rPr>
        <w:t>（单位）</w:t>
      </w:r>
      <w:r>
        <w:rPr>
          <w:rFonts w:ascii="TimesNewRoman" w:hAnsi="TimesNewRoman" w:cs="TimesNewRoman"/>
          <w:kern w:val="0"/>
          <w:sz w:val="20"/>
        </w:rPr>
        <w:t>公开表</w:t>
      </w:r>
      <w:r>
        <w:rPr>
          <w:rFonts w:ascii="TimesNewRoman" w:hAnsi="TimesNewRoman" w:cs="TimesNewRoman"/>
          <w:kern w:val="0"/>
          <w:sz w:val="20"/>
        </w:rPr>
        <w:t>9</w:t>
      </w:r>
    </w:p>
    <w:p w:rsidR="002B7282" w:rsidRDefault="00FC3B40">
      <w:pPr>
        <w:spacing w:line="560" w:lineRule="exact"/>
        <w:jc w:val="center"/>
        <w:rPr>
          <w:rFonts w:ascii="宋体" w:hAnsi="宋体" w:cs="TimesNewRoman"/>
          <w:b/>
          <w:bCs/>
          <w:kern w:val="0"/>
          <w:sz w:val="28"/>
          <w:szCs w:val="32"/>
        </w:rPr>
      </w:pPr>
      <w:r>
        <w:rPr>
          <w:rFonts w:ascii="宋体" w:hAnsi="宋体" w:cs="TimesNewRoman" w:hint="eastAsia"/>
          <w:b/>
          <w:bCs/>
          <w:kern w:val="0"/>
          <w:sz w:val="28"/>
          <w:szCs w:val="32"/>
        </w:rPr>
        <w:t>寿县</w:t>
      </w:r>
      <w:r w:rsidR="00F110A9">
        <w:rPr>
          <w:rFonts w:ascii="宋体" w:hAnsi="宋体" w:cs="TimesNewRoman" w:hint="eastAsia"/>
          <w:b/>
          <w:bCs/>
          <w:kern w:val="0"/>
          <w:sz w:val="28"/>
          <w:szCs w:val="32"/>
        </w:rPr>
        <w:t>总工会</w:t>
      </w:r>
      <w:r>
        <w:rPr>
          <w:rFonts w:ascii="宋体" w:hAnsi="宋体" w:cs="TimesNewRoman" w:hint="eastAsia"/>
          <w:b/>
          <w:bCs/>
          <w:kern w:val="0"/>
          <w:sz w:val="28"/>
          <w:szCs w:val="32"/>
        </w:rPr>
        <w:t>2024</w:t>
      </w:r>
      <w:r>
        <w:rPr>
          <w:rFonts w:ascii="宋体" w:hAnsi="宋体" w:cs="TimesNewRoman"/>
          <w:b/>
          <w:bCs/>
          <w:kern w:val="0"/>
          <w:sz w:val="28"/>
          <w:szCs w:val="32"/>
        </w:rPr>
        <w:t>年项目支出表</w:t>
      </w:r>
    </w:p>
    <w:p w:rsidR="002B7282" w:rsidRDefault="00FC3B40">
      <w:pPr>
        <w:spacing w:line="560" w:lineRule="exact"/>
        <w:ind w:left="7400" w:hangingChars="3700" w:hanging="7400"/>
        <w:rPr>
          <w:rFonts w:ascii="TimesNewRoman" w:hAnsi="TimesNewRoman" w:cs="TimesNewRoman"/>
          <w:kern w:val="0"/>
          <w:sz w:val="20"/>
        </w:rPr>
      </w:pPr>
      <w:r>
        <w:rPr>
          <w:rFonts w:ascii="TimesNewRoman" w:hAnsi="TimesNewRoman" w:cs="TimesNewRoman"/>
          <w:kern w:val="0"/>
          <w:sz w:val="20"/>
        </w:rPr>
        <w:t xml:space="preserve">                                                                                                                       </w:t>
      </w:r>
      <w:r>
        <w:rPr>
          <w:rFonts w:ascii="TimesNewRoman" w:hAnsi="TimesNewRoman" w:cs="TimesNewRoman"/>
          <w:kern w:val="0"/>
          <w:sz w:val="20"/>
        </w:rPr>
        <w:t>单位：万元</w:t>
      </w:r>
    </w:p>
    <w:tbl>
      <w:tblPr>
        <w:tblW w:w="14071" w:type="dxa"/>
        <w:tblLayout w:type="fixed"/>
        <w:tblLook w:val="04A0"/>
      </w:tblPr>
      <w:tblGrid>
        <w:gridCol w:w="1194"/>
        <w:gridCol w:w="1433"/>
        <w:gridCol w:w="1353"/>
        <w:gridCol w:w="916"/>
        <w:gridCol w:w="1214"/>
        <w:gridCol w:w="1214"/>
        <w:gridCol w:w="1214"/>
        <w:gridCol w:w="1214"/>
        <w:gridCol w:w="1214"/>
        <w:gridCol w:w="1214"/>
        <w:gridCol w:w="1015"/>
        <w:gridCol w:w="876"/>
      </w:tblGrid>
      <w:tr w:rsidR="002B7282">
        <w:trPr>
          <w:trHeight w:val="1124"/>
        </w:trPr>
        <w:tc>
          <w:tcPr>
            <w:tcW w:w="1194" w:type="dxa"/>
            <w:vMerge w:val="restart"/>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类型</w:t>
            </w:r>
          </w:p>
        </w:tc>
        <w:tc>
          <w:tcPr>
            <w:tcW w:w="1433" w:type="dxa"/>
            <w:vMerge w:val="restart"/>
            <w:tcBorders>
              <w:top w:val="single" w:sz="4" w:space="0" w:color="auto"/>
              <w:left w:val="single" w:sz="4" w:space="0" w:color="auto"/>
              <w:bottom w:val="nil"/>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项目名称</w:t>
            </w:r>
          </w:p>
        </w:tc>
        <w:tc>
          <w:tcPr>
            <w:tcW w:w="1353" w:type="dxa"/>
            <w:vMerge w:val="restart"/>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项目单位</w:t>
            </w:r>
          </w:p>
        </w:tc>
        <w:tc>
          <w:tcPr>
            <w:tcW w:w="916" w:type="dxa"/>
            <w:vMerge w:val="restart"/>
            <w:tcBorders>
              <w:top w:val="single" w:sz="4" w:space="0" w:color="auto"/>
              <w:left w:val="single" w:sz="4" w:space="0" w:color="auto"/>
              <w:bottom w:val="single" w:sz="4" w:space="0" w:color="000000"/>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3642" w:type="dxa"/>
            <w:gridSpan w:val="3"/>
            <w:tcBorders>
              <w:top w:val="single" w:sz="4" w:space="0" w:color="auto"/>
              <w:left w:val="nil"/>
              <w:bottom w:val="single" w:sz="4" w:space="0" w:color="auto"/>
              <w:right w:val="single" w:sz="4" w:space="0" w:color="000000"/>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本年财政拨款</w:t>
            </w:r>
          </w:p>
        </w:tc>
        <w:tc>
          <w:tcPr>
            <w:tcW w:w="3642" w:type="dxa"/>
            <w:gridSpan w:val="3"/>
            <w:tcBorders>
              <w:top w:val="single" w:sz="4" w:space="0" w:color="auto"/>
              <w:left w:val="nil"/>
              <w:bottom w:val="single" w:sz="4" w:space="0" w:color="auto"/>
              <w:right w:val="single" w:sz="4" w:space="0" w:color="000000"/>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财政拨款结转结余</w:t>
            </w:r>
          </w:p>
        </w:tc>
        <w:tc>
          <w:tcPr>
            <w:tcW w:w="1015" w:type="dxa"/>
            <w:vMerge w:val="restart"/>
            <w:tcBorders>
              <w:top w:val="single" w:sz="4" w:space="0" w:color="auto"/>
              <w:left w:val="single" w:sz="4" w:space="0" w:color="auto"/>
              <w:bottom w:val="single" w:sz="4" w:space="0" w:color="000000"/>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财政专户管理资金</w:t>
            </w:r>
          </w:p>
        </w:tc>
        <w:tc>
          <w:tcPr>
            <w:tcW w:w="876" w:type="dxa"/>
            <w:vMerge w:val="restart"/>
            <w:tcBorders>
              <w:top w:val="single" w:sz="4" w:space="0" w:color="auto"/>
              <w:left w:val="single" w:sz="4" w:space="0" w:color="auto"/>
              <w:bottom w:val="single" w:sz="4" w:space="0" w:color="000000"/>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单位</w:t>
            </w:r>
          </w:p>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资金</w:t>
            </w:r>
          </w:p>
        </w:tc>
      </w:tr>
      <w:tr w:rsidR="002B7282">
        <w:trPr>
          <w:trHeight w:val="1124"/>
        </w:trPr>
        <w:tc>
          <w:tcPr>
            <w:tcW w:w="1194" w:type="dxa"/>
            <w:vMerge/>
            <w:tcBorders>
              <w:top w:val="single" w:sz="4" w:space="0" w:color="auto"/>
              <w:left w:val="single" w:sz="4" w:space="0" w:color="auto"/>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b/>
                <w:bCs/>
                <w:kern w:val="0"/>
                <w:sz w:val="18"/>
                <w:szCs w:val="18"/>
              </w:rPr>
            </w:pPr>
          </w:p>
        </w:tc>
        <w:tc>
          <w:tcPr>
            <w:tcW w:w="1433" w:type="dxa"/>
            <w:vMerge/>
            <w:tcBorders>
              <w:top w:val="single" w:sz="4" w:space="0" w:color="auto"/>
              <w:left w:val="single" w:sz="4" w:space="0" w:color="auto"/>
              <w:bottom w:val="nil"/>
              <w:right w:val="single" w:sz="4" w:space="0" w:color="auto"/>
            </w:tcBorders>
            <w:noWrap/>
            <w:vAlign w:val="center"/>
          </w:tcPr>
          <w:p w:rsidR="002B7282" w:rsidRDefault="002B7282">
            <w:pPr>
              <w:widowControl/>
              <w:spacing w:line="280" w:lineRule="exact"/>
              <w:jc w:val="left"/>
              <w:rPr>
                <w:rFonts w:ascii="TimesNewRoman" w:hAnsi="TimesNewRoman" w:cs="TimesNewRoman"/>
                <w:b/>
                <w:bCs/>
                <w:kern w:val="0"/>
                <w:sz w:val="18"/>
                <w:szCs w:val="18"/>
              </w:rPr>
            </w:pPr>
          </w:p>
        </w:tc>
        <w:tc>
          <w:tcPr>
            <w:tcW w:w="1353" w:type="dxa"/>
            <w:vMerge/>
            <w:tcBorders>
              <w:top w:val="single" w:sz="4" w:space="0" w:color="auto"/>
              <w:left w:val="single" w:sz="4" w:space="0" w:color="auto"/>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b/>
                <w:bCs/>
                <w:kern w:val="0"/>
                <w:sz w:val="18"/>
                <w:szCs w:val="18"/>
              </w:rPr>
            </w:pPr>
          </w:p>
        </w:tc>
        <w:tc>
          <w:tcPr>
            <w:tcW w:w="916" w:type="dxa"/>
            <w:vMerge/>
            <w:tcBorders>
              <w:top w:val="single" w:sz="4" w:space="0" w:color="auto"/>
              <w:left w:val="single" w:sz="4" w:space="0" w:color="auto"/>
              <w:bottom w:val="single" w:sz="4" w:space="0" w:color="000000"/>
              <w:right w:val="single" w:sz="4" w:space="0" w:color="auto"/>
            </w:tcBorders>
            <w:noWrap/>
            <w:vAlign w:val="center"/>
          </w:tcPr>
          <w:p w:rsidR="002B7282" w:rsidRDefault="002B7282">
            <w:pPr>
              <w:widowControl/>
              <w:spacing w:line="280" w:lineRule="exact"/>
              <w:jc w:val="left"/>
              <w:rPr>
                <w:rFonts w:ascii="TimesNewRoman" w:hAnsi="TimesNewRoman" w:cs="TimesNewRoman"/>
                <w:b/>
                <w:bCs/>
                <w:kern w:val="0"/>
                <w:sz w:val="18"/>
                <w:szCs w:val="18"/>
              </w:rPr>
            </w:pPr>
          </w:p>
        </w:tc>
        <w:tc>
          <w:tcPr>
            <w:tcW w:w="1214" w:type="dxa"/>
            <w:tcBorders>
              <w:top w:val="nil"/>
              <w:left w:val="nil"/>
              <w:bottom w:val="nil"/>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一般公共预算</w:t>
            </w:r>
          </w:p>
        </w:tc>
        <w:tc>
          <w:tcPr>
            <w:tcW w:w="1214" w:type="dxa"/>
            <w:tcBorders>
              <w:top w:val="nil"/>
              <w:left w:val="nil"/>
              <w:bottom w:val="nil"/>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政府性</w:t>
            </w:r>
          </w:p>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基金预算</w:t>
            </w:r>
          </w:p>
        </w:tc>
        <w:tc>
          <w:tcPr>
            <w:tcW w:w="1214" w:type="dxa"/>
            <w:tcBorders>
              <w:top w:val="nil"/>
              <w:left w:val="nil"/>
              <w:bottom w:val="nil"/>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国有资本经营预算</w:t>
            </w:r>
          </w:p>
        </w:tc>
        <w:tc>
          <w:tcPr>
            <w:tcW w:w="1214" w:type="dxa"/>
            <w:tcBorders>
              <w:top w:val="nil"/>
              <w:left w:val="nil"/>
              <w:bottom w:val="nil"/>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一般公共预算</w:t>
            </w:r>
          </w:p>
        </w:tc>
        <w:tc>
          <w:tcPr>
            <w:tcW w:w="1214" w:type="dxa"/>
            <w:tcBorders>
              <w:top w:val="nil"/>
              <w:left w:val="nil"/>
              <w:bottom w:val="nil"/>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政府性</w:t>
            </w:r>
          </w:p>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基金预算</w:t>
            </w:r>
          </w:p>
        </w:tc>
        <w:tc>
          <w:tcPr>
            <w:tcW w:w="1214" w:type="dxa"/>
            <w:tcBorders>
              <w:top w:val="nil"/>
              <w:left w:val="nil"/>
              <w:bottom w:val="nil"/>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国有资本经营预算</w:t>
            </w:r>
          </w:p>
        </w:tc>
        <w:tc>
          <w:tcPr>
            <w:tcW w:w="1015" w:type="dxa"/>
            <w:vMerge/>
            <w:tcBorders>
              <w:top w:val="single" w:sz="4" w:space="0" w:color="auto"/>
              <w:left w:val="single" w:sz="4" w:space="0" w:color="auto"/>
              <w:bottom w:val="single" w:sz="4" w:space="0" w:color="000000"/>
              <w:right w:val="single" w:sz="4" w:space="0" w:color="auto"/>
            </w:tcBorders>
            <w:noWrap/>
            <w:vAlign w:val="center"/>
          </w:tcPr>
          <w:p w:rsidR="002B7282" w:rsidRDefault="002B7282">
            <w:pPr>
              <w:widowControl/>
              <w:spacing w:line="280" w:lineRule="exact"/>
              <w:jc w:val="left"/>
              <w:rPr>
                <w:rFonts w:ascii="TimesNewRoman" w:hAnsi="TimesNewRoman" w:cs="TimesNewRoman"/>
                <w:b/>
                <w:bCs/>
                <w:kern w:val="0"/>
                <w:sz w:val="18"/>
                <w:szCs w:val="18"/>
              </w:rPr>
            </w:pPr>
          </w:p>
        </w:tc>
        <w:tc>
          <w:tcPr>
            <w:tcW w:w="876" w:type="dxa"/>
            <w:vMerge/>
            <w:tcBorders>
              <w:top w:val="single" w:sz="4" w:space="0" w:color="auto"/>
              <w:left w:val="single" w:sz="4" w:space="0" w:color="auto"/>
              <w:bottom w:val="single" w:sz="4" w:space="0" w:color="000000"/>
              <w:right w:val="single" w:sz="4" w:space="0" w:color="auto"/>
            </w:tcBorders>
            <w:noWrap/>
            <w:vAlign w:val="center"/>
          </w:tcPr>
          <w:p w:rsidR="002B7282" w:rsidRDefault="002B7282">
            <w:pPr>
              <w:widowControl/>
              <w:spacing w:line="280" w:lineRule="exact"/>
              <w:jc w:val="left"/>
              <w:rPr>
                <w:rFonts w:ascii="TimesNewRoman" w:hAnsi="TimesNewRoman" w:cs="TimesNewRoman"/>
                <w:b/>
                <w:bCs/>
                <w:kern w:val="0"/>
                <w:sz w:val="18"/>
                <w:szCs w:val="18"/>
              </w:rPr>
            </w:pPr>
          </w:p>
        </w:tc>
      </w:tr>
      <w:tr w:rsidR="002B7282">
        <w:trPr>
          <w:trHeight w:val="531"/>
        </w:trPr>
        <w:tc>
          <w:tcPr>
            <w:tcW w:w="1194"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b/>
                <w:bCs/>
                <w:kern w:val="0"/>
                <w:sz w:val="18"/>
                <w:szCs w:val="18"/>
              </w:rPr>
            </w:pPr>
            <w:r>
              <w:rPr>
                <w:rFonts w:ascii="TimesNewRoman" w:hAnsi="TimesNewRoman" w:cs="TimesNewRoman"/>
                <w:b/>
                <w:bCs/>
                <w:kern w:val="0"/>
                <w:sz w:val="18"/>
                <w:szCs w:val="18"/>
              </w:rPr>
              <w:t xml:space="preserve">　</w:t>
            </w:r>
            <w:r w:rsidR="00F110A9">
              <w:rPr>
                <w:rFonts w:ascii="TimesNewRoman" w:hAnsi="TimesNewRoman" w:cs="TimesNewRoman" w:hint="eastAsia"/>
                <w:b/>
                <w:bCs/>
                <w:kern w:val="0"/>
                <w:sz w:val="18"/>
                <w:szCs w:val="18"/>
              </w:rPr>
              <w:t>其他运转类</w:t>
            </w:r>
          </w:p>
        </w:tc>
        <w:tc>
          <w:tcPr>
            <w:tcW w:w="1433" w:type="dxa"/>
            <w:tcBorders>
              <w:top w:val="single" w:sz="4" w:space="0" w:color="auto"/>
              <w:left w:val="nil"/>
              <w:bottom w:val="single" w:sz="4" w:space="0" w:color="auto"/>
              <w:right w:val="single" w:sz="4" w:space="0" w:color="auto"/>
            </w:tcBorders>
            <w:noWrap/>
            <w:vAlign w:val="center"/>
          </w:tcPr>
          <w:p w:rsidR="002B7282" w:rsidRDefault="00F110A9">
            <w:pPr>
              <w:widowControl/>
              <w:spacing w:line="280" w:lineRule="exact"/>
              <w:jc w:val="left"/>
              <w:rPr>
                <w:rFonts w:ascii="TimesNewRoman" w:hAnsi="TimesNewRoman" w:cs="TimesNewRoman"/>
                <w:kern w:val="0"/>
                <w:sz w:val="18"/>
                <w:szCs w:val="18"/>
              </w:rPr>
            </w:pPr>
            <w:r>
              <w:rPr>
                <w:rFonts w:ascii="TimesNewRoman" w:hAnsi="TimesNewRoman" w:cs="TimesNewRoman" w:hint="eastAsia"/>
                <w:kern w:val="0"/>
                <w:sz w:val="18"/>
                <w:szCs w:val="18"/>
              </w:rPr>
              <w:t>预留工会经费</w:t>
            </w:r>
          </w:p>
        </w:tc>
        <w:tc>
          <w:tcPr>
            <w:tcW w:w="1353"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916" w:type="dxa"/>
            <w:tcBorders>
              <w:top w:val="nil"/>
              <w:left w:val="nil"/>
              <w:bottom w:val="single" w:sz="4" w:space="0" w:color="auto"/>
              <w:right w:val="single" w:sz="4" w:space="0" w:color="auto"/>
            </w:tcBorders>
            <w:noWrap/>
            <w:vAlign w:val="center"/>
          </w:tcPr>
          <w:p w:rsidR="002B7282" w:rsidRDefault="00F110A9">
            <w:pPr>
              <w:widowControl/>
              <w:spacing w:line="280" w:lineRule="exact"/>
              <w:jc w:val="right"/>
              <w:rPr>
                <w:rFonts w:ascii="TimesNewRoman" w:hAnsi="TimesNewRoman" w:cs="TimesNewRoman"/>
                <w:b/>
                <w:bCs/>
                <w:kern w:val="0"/>
                <w:sz w:val="18"/>
                <w:szCs w:val="18"/>
              </w:rPr>
            </w:pPr>
            <w:r>
              <w:rPr>
                <w:rFonts w:ascii="TimesNewRoman" w:hAnsi="TimesNewRoman" w:cs="TimesNewRoman" w:hint="eastAsia"/>
                <w:b/>
                <w:bCs/>
                <w:kern w:val="0"/>
                <w:sz w:val="18"/>
                <w:szCs w:val="18"/>
              </w:rPr>
              <w:t>78</w:t>
            </w:r>
            <w:r w:rsidR="00FC3B40">
              <w:rPr>
                <w:rFonts w:ascii="TimesNewRoman" w:hAnsi="TimesNewRoman" w:cs="TimesNewRoman"/>
                <w:b/>
                <w:bCs/>
                <w:kern w:val="0"/>
                <w:sz w:val="18"/>
                <w:szCs w:val="18"/>
              </w:rPr>
              <w:t xml:space="preserve">　</w:t>
            </w:r>
          </w:p>
        </w:tc>
        <w:tc>
          <w:tcPr>
            <w:tcW w:w="1214" w:type="dxa"/>
            <w:tcBorders>
              <w:top w:val="single" w:sz="4" w:space="0" w:color="auto"/>
              <w:left w:val="nil"/>
              <w:bottom w:val="single" w:sz="4" w:space="0" w:color="auto"/>
              <w:right w:val="single" w:sz="4" w:space="0" w:color="auto"/>
            </w:tcBorders>
            <w:noWrap/>
            <w:vAlign w:val="center"/>
          </w:tcPr>
          <w:p w:rsidR="002B7282" w:rsidRDefault="00F110A9">
            <w:pPr>
              <w:widowControl/>
              <w:spacing w:line="280" w:lineRule="exact"/>
              <w:jc w:val="right"/>
              <w:rPr>
                <w:rFonts w:ascii="TimesNewRoman" w:hAnsi="TimesNewRoman" w:cs="TimesNewRoman"/>
                <w:b/>
                <w:bCs/>
                <w:kern w:val="0"/>
                <w:sz w:val="18"/>
                <w:szCs w:val="18"/>
              </w:rPr>
            </w:pPr>
            <w:r>
              <w:rPr>
                <w:rFonts w:ascii="TimesNewRoman" w:hAnsi="TimesNewRoman" w:cs="TimesNewRoman" w:hint="eastAsia"/>
                <w:b/>
                <w:bCs/>
                <w:kern w:val="0"/>
                <w:sz w:val="18"/>
                <w:szCs w:val="18"/>
              </w:rPr>
              <w:t>78</w:t>
            </w:r>
            <w:r w:rsidR="00FC3B40">
              <w:rPr>
                <w:rFonts w:ascii="TimesNewRoman" w:hAnsi="TimesNewRoman" w:cs="TimesNewRoman"/>
                <w:b/>
                <w:bCs/>
                <w:kern w:val="0"/>
                <w:sz w:val="18"/>
                <w:szCs w:val="18"/>
              </w:rPr>
              <w:t xml:space="preserve">　</w:t>
            </w:r>
          </w:p>
        </w:tc>
        <w:tc>
          <w:tcPr>
            <w:tcW w:w="1214" w:type="dxa"/>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015"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87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r>
      <w:tr w:rsidR="002B7282">
        <w:trPr>
          <w:trHeight w:val="531"/>
        </w:trPr>
        <w:tc>
          <w:tcPr>
            <w:tcW w:w="1194"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433" w:type="dxa"/>
            <w:tcBorders>
              <w:top w:val="nil"/>
              <w:left w:val="nil"/>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kern w:val="0"/>
                <w:sz w:val="18"/>
                <w:szCs w:val="18"/>
              </w:rPr>
            </w:pPr>
          </w:p>
        </w:tc>
        <w:tc>
          <w:tcPr>
            <w:tcW w:w="1353"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91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015"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87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r>
      <w:tr w:rsidR="002B7282">
        <w:trPr>
          <w:trHeight w:val="531"/>
        </w:trPr>
        <w:tc>
          <w:tcPr>
            <w:tcW w:w="1194"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3" w:type="dxa"/>
            <w:tcBorders>
              <w:top w:val="nil"/>
              <w:left w:val="nil"/>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kern w:val="0"/>
                <w:sz w:val="18"/>
                <w:szCs w:val="18"/>
              </w:rPr>
            </w:pPr>
          </w:p>
        </w:tc>
        <w:tc>
          <w:tcPr>
            <w:tcW w:w="1353"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91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15"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7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531"/>
        </w:trPr>
        <w:tc>
          <w:tcPr>
            <w:tcW w:w="1194"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3" w:type="dxa"/>
            <w:tcBorders>
              <w:top w:val="nil"/>
              <w:left w:val="nil"/>
              <w:bottom w:val="single" w:sz="4" w:space="0" w:color="auto"/>
              <w:right w:val="single" w:sz="4" w:space="0" w:color="auto"/>
            </w:tcBorders>
            <w:noWrap/>
            <w:vAlign w:val="center"/>
          </w:tcPr>
          <w:p w:rsidR="002B7282" w:rsidRDefault="002B7282" w:rsidP="00F110A9">
            <w:pPr>
              <w:widowControl/>
              <w:spacing w:line="280" w:lineRule="exact"/>
              <w:rPr>
                <w:rFonts w:ascii="TimesNewRoman" w:hAnsi="TimesNewRoman" w:cs="TimesNewRoman"/>
                <w:kern w:val="0"/>
                <w:sz w:val="18"/>
                <w:szCs w:val="18"/>
              </w:rPr>
            </w:pPr>
          </w:p>
        </w:tc>
        <w:tc>
          <w:tcPr>
            <w:tcW w:w="1353"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91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15"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7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531"/>
        </w:trPr>
        <w:tc>
          <w:tcPr>
            <w:tcW w:w="1194"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3" w:type="dxa"/>
            <w:tcBorders>
              <w:top w:val="nil"/>
              <w:left w:val="nil"/>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91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15"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7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2B7282">
        <w:trPr>
          <w:trHeight w:val="531"/>
        </w:trPr>
        <w:tc>
          <w:tcPr>
            <w:tcW w:w="3980" w:type="dxa"/>
            <w:gridSpan w:val="3"/>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18"/>
                <w:szCs w:val="18"/>
              </w:rPr>
            </w:pPr>
            <w:r>
              <w:rPr>
                <w:rFonts w:ascii="TimesNewRoman" w:hAnsi="TimesNewRoman" w:cs="TimesNewRoman" w:hint="eastAsia"/>
                <w:b/>
                <w:bCs/>
                <w:kern w:val="0"/>
                <w:sz w:val="18"/>
                <w:szCs w:val="18"/>
              </w:rPr>
              <w:t>总</w:t>
            </w:r>
            <w:r>
              <w:rPr>
                <w:rFonts w:ascii="TimesNewRoman" w:hAnsi="TimesNewRoman" w:cs="TimesNewRoman" w:hint="eastAsia"/>
                <w:b/>
                <w:bCs/>
                <w:kern w:val="0"/>
                <w:sz w:val="18"/>
                <w:szCs w:val="18"/>
              </w:rPr>
              <w:t xml:space="preserve"> </w:t>
            </w:r>
            <w:r>
              <w:rPr>
                <w:rFonts w:ascii="TimesNewRoman" w:hAnsi="TimesNewRoman" w:cs="TimesNewRoman"/>
                <w:b/>
                <w:bCs/>
                <w:kern w:val="0"/>
                <w:sz w:val="18"/>
                <w:szCs w:val="18"/>
              </w:rPr>
              <w:t xml:space="preserve">计　</w:t>
            </w:r>
          </w:p>
        </w:tc>
        <w:tc>
          <w:tcPr>
            <w:tcW w:w="916" w:type="dxa"/>
            <w:tcBorders>
              <w:top w:val="nil"/>
              <w:left w:val="nil"/>
              <w:bottom w:val="single" w:sz="4" w:space="0" w:color="auto"/>
              <w:right w:val="single" w:sz="4" w:space="0" w:color="auto"/>
            </w:tcBorders>
            <w:noWrap/>
            <w:vAlign w:val="center"/>
          </w:tcPr>
          <w:p w:rsidR="002B7282" w:rsidRDefault="00F110A9">
            <w:pPr>
              <w:widowControl/>
              <w:spacing w:line="280" w:lineRule="exact"/>
              <w:jc w:val="right"/>
              <w:rPr>
                <w:rFonts w:ascii="TimesNewRoman" w:hAnsi="TimesNewRoman" w:cs="TimesNewRoman"/>
                <w:b/>
                <w:bCs/>
                <w:kern w:val="0"/>
                <w:sz w:val="18"/>
                <w:szCs w:val="18"/>
              </w:rPr>
            </w:pPr>
            <w:r>
              <w:rPr>
                <w:rFonts w:ascii="TimesNewRoman" w:hAnsi="TimesNewRoman" w:cs="TimesNewRoman" w:hint="eastAsia"/>
                <w:b/>
                <w:bCs/>
                <w:kern w:val="0"/>
                <w:sz w:val="18"/>
                <w:szCs w:val="18"/>
              </w:rPr>
              <w:t>78</w:t>
            </w:r>
            <w:r w:rsidR="00FC3B40">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110A9">
            <w:pPr>
              <w:widowControl/>
              <w:spacing w:line="280" w:lineRule="exact"/>
              <w:jc w:val="right"/>
              <w:rPr>
                <w:rFonts w:ascii="TimesNewRoman" w:hAnsi="TimesNewRoman" w:cs="TimesNewRoman"/>
                <w:b/>
                <w:bCs/>
                <w:kern w:val="0"/>
                <w:sz w:val="18"/>
                <w:szCs w:val="18"/>
              </w:rPr>
            </w:pPr>
            <w:r>
              <w:rPr>
                <w:rFonts w:ascii="TimesNewRoman" w:hAnsi="TimesNewRoman" w:cs="TimesNewRoman" w:hint="eastAsia"/>
                <w:b/>
                <w:bCs/>
                <w:kern w:val="0"/>
                <w:sz w:val="18"/>
                <w:szCs w:val="18"/>
              </w:rPr>
              <w:t>78</w:t>
            </w:r>
            <w:r w:rsidR="00FC3B40">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015"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876"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r>
    </w:tbl>
    <w:p w:rsidR="00F110A9" w:rsidRDefault="00F110A9" w:rsidP="002F6069">
      <w:pPr>
        <w:pStyle w:val="a4"/>
        <w:wordWrap w:val="0"/>
        <w:adjustRightInd w:val="0"/>
        <w:snapToGrid w:val="0"/>
        <w:spacing w:afterLines="50" w:line="560" w:lineRule="exact"/>
        <w:jc w:val="center"/>
        <w:rPr>
          <w:rFonts w:ascii="TimesNewRoman" w:hAnsi="TimesNewRoman" w:cs="TimesNewRoman"/>
          <w:sz w:val="20"/>
          <w:szCs w:val="20"/>
        </w:rPr>
      </w:pPr>
    </w:p>
    <w:p w:rsidR="002B7282" w:rsidRDefault="00FC3B40" w:rsidP="002F6069">
      <w:pPr>
        <w:pStyle w:val="a4"/>
        <w:wordWrap w:val="0"/>
        <w:adjustRightInd w:val="0"/>
        <w:snapToGrid w:val="0"/>
        <w:spacing w:afterLines="50" w:line="560" w:lineRule="exact"/>
        <w:jc w:val="center"/>
        <w:rPr>
          <w:rFonts w:ascii="TimesNewRoman" w:hAnsi="TimesNewRoman" w:cs="TimesNewRoman"/>
          <w:sz w:val="20"/>
          <w:szCs w:val="20"/>
        </w:rPr>
      </w:pPr>
      <w:r>
        <w:rPr>
          <w:rFonts w:ascii="TimesNewRoman" w:hAnsi="TimesNewRoman" w:cs="TimesNewRoman"/>
          <w:sz w:val="20"/>
          <w:szCs w:val="20"/>
        </w:rPr>
        <w:lastRenderedPageBreak/>
        <w:t>部门</w:t>
      </w:r>
      <w:r>
        <w:rPr>
          <w:rFonts w:ascii="TimesNewRoman" w:hAnsi="TimesNewRoman" w:cs="TimesNewRoman"/>
          <w:sz w:val="20"/>
          <w:szCs w:val="20"/>
          <w:u w:val="single"/>
        </w:rPr>
        <w:t>（单位）</w:t>
      </w:r>
      <w:r>
        <w:rPr>
          <w:rFonts w:ascii="TimesNewRoman" w:hAnsi="TimesNewRoman" w:cs="TimesNewRoman"/>
          <w:sz w:val="20"/>
          <w:szCs w:val="20"/>
        </w:rPr>
        <w:t>公开表</w:t>
      </w:r>
      <w:r>
        <w:rPr>
          <w:rFonts w:ascii="TimesNewRoman" w:hAnsi="TimesNewRoman" w:cs="TimesNewRoman"/>
          <w:sz w:val="20"/>
          <w:szCs w:val="20"/>
        </w:rPr>
        <w:t>10</w:t>
      </w:r>
    </w:p>
    <w:tbl>
      <w:tblPr>
        <w:tblW w:w="14109" w:type="dxa"/>
        <w:tblLayout w:type="fixed"/>
        <w:tblLook w:val="04A0"/>
      </w:tblPr>
      <w:tblGrid>
        <w:gridCol w:w="1907"/>
        <w:gridCol w:w="1827"/>
        <w:gridCol w:w="1430"/>
        <w:gridCol w:w="1643"/>
        <w:gridCol w:w="1823"/>
        <w:gridCol w:w="1811"/>
        <w:gridCol w:w="1780"/>
        <w:gridCol w:w="1888"/>
      </w:tblGrid>
      <w:tr w:rsidR="002B7282">
        <w:trPr>
          <w:trHeight w:val="482"/>
        </w:trPr>
        <w:tc>
          <w:tcPr>
            <w:tcW w:w="14109" w:type="dxa"/>
            <w:gridSpan w:val="8"/>
            <w:tcBorders>
              <w:top w:val="nil"/>
              <w:left w:val="nil"/>
              <w:bottom w:val="nil"/>
              <w:right w:val="nil"/>
            </w:tcBorders>
            <w:noWrap/>
            <w:vAlign w:val="center"/>
          </w:tcPr>
          <w:p w:rsidR="002B7282" w:rsidRDefault="00FC3B40">
            <w:pPr>
              <w:widowControl/>
              <w:spacing w:line="280" w:lineRule="exact"/>
              <w:jc w:val="center"/>
              <w:rPr>
                <w:rFonts w:ascii="TimesNewRoman" w:eastAsia="华文中宋" w:hAnsi="TimesNewRoman" w:cs="TimesNewRoman"/>
                <w:b/>
                <w:bCs/>
                <w:kern w:val="0"/>
                <w:szCs w:val="32"/>
              </w:rPr>
            </w:pPr>
            <w:r>
              <w:rPr>
                <w:rFonts w:ascii="TimesNewRoman" w:eastAsia="华文中宋" w:hAnsi="TimesNewRoman" w:cs="TimesNewRoman" w:hint="eastAsia"/>
                <w:b/>
                <w:bCs/>
                <w:kern w:val="0"/>
                <w:szCs w:val="32"/>
              </w:rPr>
              <w:t>寿县</w:t>
            </w:r>
            <w:r w:rsidR="00F110A9">
              <w:rPr>
                <w:rFonts w:ascii="TimesNewRoman" w:eastAsia="华文中宋" w:hAnsi="TimesNewRoman" w:cs="TimesNewRoman" w:hint="eastAsia"/>
                <w:b/>
                <w:bCs/>
                <w:kern w:val="0"/>
                <w:szCs w:val="32"/>
              </w:rPr>
              <w:t>总工会</w:t>
            </w:r>
            <w:r>
              <w:rPr>
                <w:rFonts w:ascii="TimesNewRoman" w:eastAsia="华文中宋" w:hAnsi="TimesNewRoman" w:cs="TimesNewRoman" w:hint="eastAsia"/>
                <w:b/>
                <w:bCs/>
                <w:kern w:val="0"/>
                <w:szCs w:val="32"/>
              </w:rPr>
              <w:t>2024</w:t>
            </w:r>
            <w:r>
              <w:rPr>
                <w:rFonts w:ascii="TimesNewRoman" w:eastAsia="华文中宋" w:hAnsi="TimesNewRoman" w:cs="TimesNewRoman"/>
                <w:b/>
                <w:bCs/>
                <w:kern w:val="0"/>
                <w:szCs w:val="32"/>
              </w:rPr>
              <w:t>年政府采购支出表</w:t>
            </w:r>
          </w:p>
          <w:p w:rsidR="002B7282" w:rsidRDefault="00FC3B40">
            <w:pPr>
              <w:widowControl/>
              <w:spacing w:line="280" w:lineRule="exact"/>
              <w:jc w:val="center"/>
              <w:rPr>
                <w:rFonts w:ascii="TimesNewRoman" w:hAnsi="TimesNewRoman" w:cs="TimesNewRoman"/>
                <w:b/>
                <w:bCs/>
                <w:kern w:val="0"/>
                <w:szCs w:val="32"/>
              </w:rPr>
            </w:pPr>
            <w:r>
              <w:rPr>
                <w:rFonts w:ascii="TimesNewRoman" w:hAnsi="TimesNewRoman" w:cs="TimesNewRoman"/>
                <w:kern w:val="0"/>
                <w:sz w:val="20"/>
              </w:rPr>
              <w:t xml:space="preserve">                                                                      </w:t>
            </w:r>
            <w:r>
              <w:rPr>
                <w:rFonts w:ascii="TimesNewRoman" w:hAnsi="TimesNewRoman" w:cs="TimesNewRoman"/>
                <w:kern w:val="0"/>
                <w:sz w:val="20"/>
              </w:rPr>
              <w:t>单位：万元</w:t>
            </w:r>
          </w:p>
        </w:tc>
      </w:tr>
      <w:tr w:rsidR="002B7282">
        <w:trPr>
          <w:trHeight w:val="800"/>
        </w:trPr>
        <w:tc>
          <w:tcPr>
            <w:tcW w:w="1907" w:type="dxa"/>
            <w:tcBorders>
              <w:top w:val="single" w:sz="4" w:space="0" w:color="auto"/>
              <w:left w:val="single" w:sz="4" w:space="0" w:color="auto"/>
              <w:bottom w:val="nil"/>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项目名称</w:t>
            </w:r>
          </w:p>
        </w:tc>
        <w:tc>
          <w:tcPr>
            <w:tcW w:w="1827" w:type="dxa"/>
            <w:tcBorders>
              <w:top w:val="single" w:sz="4" w:space="0" w:color="auto"/>
              <w:left w:val="nil"/>
              <w:bottom w:val="nil"/>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政府采购品目</w:t>
            </w:r>
          </w:p>
        </w:tc>
        <w:tc>
          <w:tcPr>
            <w:tcW w:w="1430" w:type="dxa"/>
            <w:tcBorders>
              <w:top w:val="single" w:sz="4" w:space="0" w:color="auto"/>
              <w:left w:val="nil"/>
              <w:bottom w:val="nil"/>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合计</w:t>
            </w:r>
          </w:p>
        </w:tc>
        <w:tc>
          <w:tcPr>
            <w:tcW w:w="1643" w:type="dxa"/>
            <w:tcBorders>
              <w:top w:val="single" w:sz="4" w:space="0" w:color="auto"/>
              <w:left w:val="nil"/>
              <w:bottom w:val="nil"/>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一般公共预算</w:t>
            </w:r>
          </w:p>
        </w:tc>
        <w:tc>
          <w:tcPr>
            <w:tcW w:w="1823" w:type="dxa"/>
            <w:tcBorders>
              <w:top w:val="single" w:sz="4" w:space="0" w:color="auto"/>
              <w:left w:val="nil"/>
              <w:bottom w:val="nil"/>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政府性</w:t>
            </w:r>
          </w:p>
          <w:p w:rsidR="002B7282" w:rsidRDefault="00FC3B40">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基金预算</w:t>
            </w:r>
          </w:p>
        </w:tc>
        <w:tc>
          <w:tcPr>
            <w:tcW w:w="1811" w:type="dxa"/>
            <w:tcBorders>
              <w:top w:val="single" w:sz="4" w:space="0" w:color="auto"/>
              <w:left w:val="nil"/>
              <w:bottom w:val="nil"/>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国有资本经营预算</w:t>
            </w:r>
          </w:p>
        </w:tc>
        <w:tc>
          <w:tcPr>
            <w:tcW w:w="1780" w:type="dxa"/>
            <w:tcBorders>
              <w:top w:val="single" w:sz="4" w:space="0" w:color="auto"/>
              <w:left w:val="nil"/>
              <w:bottom w:val="nil"/>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财政专户管理资金</w:t>
            </w:r>
          </w:p>
        </w:tc>
        <w:tc>
          <w:tcPr>
            <w:tcW w:w="1888" w:type="dxa"/>
            <w:tcBorders>
              <w:top w:val="single" w:sz="4" w:space="0" w:color="auto"/>
              <w:left w:val="nil"/>
              <w:bottom w:val="nil"/>
              <w:right w:val="single" w:sz="4" w:space="0" w:color="auto"/>
            </w:tcBorders>
            <w:noWrap/>
            <w:vAlign w:val="center"/>
          </w:tcPr>
          <w:p w:rsidR="002B7282" w:rsidRDefault="00FC3B40">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单位资金</w:t>
            </w:r>
          </w:p>
        </w:tc>
      </w:tr>
      <w:tr w:rsidR="002B7282">
        <w:trPr>
          <w:trHeight w:val="496"/>
        </w:trPr>
        <w:tc>
          <w:tcPr>
            <w:tcW w:w="1907" w:type="dxa"/>
            <w:tcBorders>
              <w:top w:val="single" w:sz="4" w:space="0" w:color="auto"/>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20"/>
              </w:rPr>
            </w:pPr>
            <w:r>
              <w:rPr>
                <w:rFonts w:ascii="TimesNewRoman" w:hAnsi="TimesNewRoman" w:cs="TimesNewRoman"/>
                <w:kern w:val="0"/>
                <w:sz w:val="20"/>
              </w:rPr>
              <w:t xml:space="preserve">　</w:t>
            </w:r>
          </w:p>
        </w:tc>
        <w:tc>
          <w:tcPr>
            <w:tcW w:w="1827" w:type="dxa"/>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20"/>
              </w:rPr>
            </w:pPr>
            <w:r>
              <w:rPr>
                <w:rFonts w:ascii="TimesNewRoman" w:hAnsi="TimesNewRoman" w:cs="TimesNewRoman"/>
                <w:kern w:val="0"/>
                <w:sz w:val="20"/>
              </w:rPr>
              <w:t xml:space="preserve">　</w:t>
            </w:r>
          </w:p>
        </w:tc>
        <w:tc>
          <w:tcPr>
            <w:tcW w:w="1430" w:type="dxa"/>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643" w:type="dxa"/>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23" w:type="dxa"/>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11" w:type="dxa"/>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780" w:type="dxa"/>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88" w:type="dxa"/>
            <w:tcBorders>
              <w:top w:val="single" w:sz="4" w:space="0" w:color="auto"/>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r>
      <w:tr w:rsidR="002B7282">
        <w:trPr>
          <w:trHeight w:val="496"/>
        </w:trPr>
        <w:tc>
          <w:tcPr>
            <w:tcW w:w="1907"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20"/>
              </w:rPr>
            </w:pPr>
            <w:r>
              <w:rPr>
                <w:rFonts w:ascii="TimesNewRoman" w:hAnsi="TimesNewRoman" w:cs="TimesNewRoman"/>
                <w:kern w:val="0"/>
                <w:sz w:val="20"/>
              </w:rPr>
              <w:t xml:space="preserve">　</w:t>
            </w:r>
          </w:p>
        </w:tc>
        <w:tc>
          <w:tcPr>
            <w:tcW w:w="1827"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20"/>
              </w:rPr>
            </w:pPr>
            <w:r>
              <w:rPr>
                <w:rFonts w:ascii="TimesNewRoman" w:hAnsi="TimesNewRoman" w:cs="TimesNewRoman"/>
                <w:kern w:val="0"/>
                <w:sz w:val="20"/>
              </w:rPr>
              <w:t xml:space="preserve">　</w:t>
            </w:r>
          </w:p>
        </w:tc>
        <w:tc>
          <w:tcPr>
            <w:tcW w:w="143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643"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23"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11"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78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88"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r>
      <w:tr w:rsidR="002B7282">
        <w:trPr>
          <w:trHeight w:val="496"/>
        </w:trPr>
        <w:tc>
          <w:tcPr>
            <w:tcW w:w="1907" w:type="dxa"/>
            <w:tcBorders>
              <w:top w:val="nil"/>
              <w:left w:val="single" w:sz="4" w:space="0" w:color="auto"/>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kern w:val="0"/>
                <w:sz w:val="20"/>
              </w:rPr>
            </w:pPr>
          </w:p>
        </w:tc>
        <w:tc>
          <w:tcPr>
            <w:tcW w:w="1827" w:type="dxa"/>
            <w:tcBorders>
              <w:top w:val="nil"/>
              <w:left w:val="nil"/>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kern w:val="0"/>
                <w:sz w:val="20"/>
              </w:rPr>
            </w:pPr>
          </w:p>
        </w:tc>
        <w:tc>
          <w:tcPr>
            <w:tcW w:w="1430" w:type="dxa"/>
            <w:tcBorders>
              <w:top w:val="nil"/>
              <w:left w:val="nil"/>
              <w:bottom w:val="single" w:sz="4" w:space="0" w:color="auto"/>
              <w:right w:val="single" w:sz="4" w:space="0" w:color="auto"/>
            </w:tcBorders>
            <w:noWrap/>
            <w:vAlign w:val="center"/>
          </w:tcPr>
          <w:p w:rsidR="002B7282" w:rsidRDefault="002B7282">
            <w:pPr>
              <w:widowControl/>
              <w:spacing w:line="280" w:lineRule="exact"/>
              <w:jc w:val="right"/>
              <w:rPr>
                <w:rFonts w:ascii="TimesNewRoman" w:hAnsi="TimesNewRoman" w:cs="TimesNewRoman"/>
                <w:kern w:val="0"/>
                <w:sz w:val="20"/>
              </w:rPr>
            </w:pPr>
          </w:p>
        </w:tc>
        <w:tc>
          <w:tcPr>
            <w:tcW w:w="1643" w:type="dxa"/>
            <w:tcBorders>
              <w:top w:val="nil"/>
              <w:left w:val="nil"/>
              <w:bottom w:val="single" w:sz="4" w:space="0" w:color="auto"/>
              <w:right w:val="single" w:sz="4" w:space="0" w:color="auto"/>
            </w:tcBorders>
            <w:noWrap/>
            <w:vAlign w:val="center"/>
          </w:tcPr>
          <w:p w:rsidR="002B7282" w:rsidRDefault="002B7282">
            <w:pPr>
              <w:widowControl/>
              <w:spacing w:line="280" w:lineRule="exact"/>
              <w:jc w:val="right"/>
              <w:rPr>
                <w:rFonts w:ascii="TimesNewRoman" w:hAnsi="TimesNewRoman" w:cs="TimesNewRoman"/>
                <w:kern w:val="0"/>
                <w:sz w:val="20"/>
              </w:rPr>
            </w:pPr>
          </w:p>
        </w:tc>
        <w:tc>
          <w:tcPr>
            <w:tcW w:w="1823" w:type="dxa"/>
            <w:tcBorders>
              <w:top w:val="nil"/>
              <w:left w:val="nil"/>
              <w:bottom w:val="single" w:sz="4" w:space="0" w:color="auto"/>
              <w:right w:val="single" w:sz="4" w:space="0" w:color="auto"/>
            </w:tcBorders>
            <w:noWrap/>
            <w:vAlign w:val="center"/>
          </w:tcPr>
          <w:p w:rsidR="002B7282" w:rsidRDefault="002B7282">
            <w:pPr>
              <w:widowControl/>
              <w:spacing w:line="280" w:lineRule="exact"/>
              <w:jc w:val="right"/>
              <w:rPr>
                <w:rFonts w:ascii="TimesNewRoman" w:hAnsi="TimesNewRoman" w:cs="TimesNewRoman"/>
                <w:kern w:val="0"/>
                <w:sz w:val="20"/>
              </w:rPr>
            </w:pPr>
          </w:p>
        </w:tc>
        <w:tc>
          <w:tcPr>
            <w:tcW w:w="1811" w:type="dxa"/>
            <w:tcBorders>
              <w:top w:val="nil"/>
              <w:left w:val="nil"/>
              <w:bottom w:val="single" w:sz="4" w:space="0" w:color="auto"/>
              <w:right w:val="single" w:sz="4" w:space="0" w:color="auto"/>
            </w:tcBorders>
            <w:noWrap/>
            <w:vAlign w:val="center"/>
          </w:tcPr>
          <w:p w:rsidR="002B7282" w:rsidRDefault="002B7282">
            <w:pPr>
              <w:widowControl/>
              <w:spacing w:line="280" w:lineRule="exact"/>
              <w:jc w:val="right"/>
              <w:rPr>
                <w:rFonts w:ascii="TimesNewRoman" w:hAnsi="TimesNewRoman" w:cs="TimesNewRoman"/>
                <w:kern w:val="0"/>
                <w:sz w:val="20"/>
              </w:rPr>
            </w:pPr>
          </w:p>
        </w:tc>
        <w:tc>
          <w:tcPr>
            <w:tcW w:w="1780" w:type="dxa"/>
            <w:tcBorders>
              <w:top w:val="nil"/>
              <w:left w:val="nil"/>
              <w:bottom w:val="single" w:sz="4" w:space="0" w:color="auto"/>
              <w:right w:val="single" w:sz="4" w:space="0" w:color="auto"/>
            </w:tcBorders>
            <w:noWrap/>
            <w:vAlign w:val="center"/>
          </w:tcPr>
          <w:p w:rsidR="002B7282" w:rsidRDefault="002B7282">
            <w:pPr>
              <w:widowControl/>
              <w:spacing w:line="280" w:lineRule="exact"/>
              <w:jc w:val="right"/>
              <w:rPr>
                <w:rFonts w:ascii="TimesNewRoman" w:hAnsi="TimesNewRoman" w:cs="TimesNewRoman"/>
                <w:kern w:val="0"/>
                <w:sz w:val="20"/>
              </w:rPr>
            </w:pPr>
          </w:p>
        </w:tc>
        <w:tc>
          <w:tcPr>
            <w:tcW w:w="1888" w:type="dxa"/>
            <w:tcBorders>
              <w:top w:val="nil"/>
              <w:left w:val="nil"/>
              <w:bottom w:val="single" w:sz="4" w:space="0" w:color="auto"/>
              <w:right w:val="single" w:sz="4" w:space="0" w:color="auto"/>
            </w:tcBorders>
            <w:noWrap/>
            <w:vAlign w:val="center"/>
          </w:tcPr>
          <w:p w:rsidR="002B7282" w:rsidRDefault="002B7282">
            <w:pPr>
              <w:widowControl/>
              <w:spacing w:line="280" w:lineRule="exact"/>
              <w:jc w:val="right"/>
              <w:rPr>
                <w:rFonts w:ascii="TimesNewRoman" w:hAnsi="TimesNewRoman" w:cs="TimesNewRoman"/>
                <w:kern w:val="0"/>
                <w:sz w:val="20"/>
              </w:rPr>
            </w:pPr>
          </w:p>
        </w:tc>
      </w:tr>
      <w:tr w:rsidR="002B7282">
        <w:trPr>
          <w:trHeight w:val="496"/>
        </w:trPr>
        <w:tc>
          <w:tcPr>
            <w:tcW w:w="1907" w:type="dxa"/>
            <w:tcBorders>
              <w:top w:val="nil"/>
              <w:left w:val="single" w:sz="4" w:space="0" w:color="auto"/>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kern w:val="0"/>
                <w:sz w:val="20"/>
              </w:rPr>
            </w:pPr>
          </w:p>
        </w:tc>
        <w:tc>
          <w:tcPr>
            <w:tcW w:w="1827" w:type="dxa"/>
            <w:tcBorders>
              <w:top w:val="nil"/>
              <w:left w:val="nil"/>
              <w:bottom w:val="single" w:sz="4" w:space="0" w:color="auto"/>
              <w:right w:val="single" w:sz="4" w:space="0" w:color="auto"/>
            </w:tcBorders>
            <w:noWrap/>
            <w:vAlign w:val="center"/>
          </w:tcPr>
          <w:p w:rsidR="002B7282" w:rsidRDefault="002B7282">
            <w:pPr>
              <w:widowControl/>
              <w:spacing w:line="280" w:lineRule="exact"/>
              <w:jc w:val="left"/>
              <w:rPr>
                <w:rFonts w:ascii="TimesNewRoman" w:hAnsi="TimesNewRoman" w:cs="TimesNewRoman"/>
                <w:kern w:val="0"/>
                <w:sz w:val="20"/>
              </w:rPr>
            </w:pPr>
          </w:p>
        </w:tc>
        <w:tc>
          <w:tcPr>
            <w:tcW w:w="1430" w:type="dxa"/>
            <w:tcBorders>
              <w:top w:val="nil"/>
              <w:left w:val="nil"/>
              <w:bottom w:val="single" w:sz="4" w:space="0" w:color="auto"/>
              <w:right w:val="single" w:sz="4" w:space="0" w:color="auto"/>
            </w:tcBorders>
            <w:noWrap/>
            <w:vAlign w:val="center"/>
          </w:tcPr>
          <w:p w:rsidR="002B7282" w:rsidRDefault="002B7282">
            <w:pPr>
              <w:widowControl/>
              <w:spacing w:line="280" w:lineRule="exact"/>
              <w:jc w:val="right"/>
              <w:rPr>
                <w:rFonts w:ascii="TimesNewRoman" w:hAnsi="TimesNewRoman" w:cs="TimesNewRoman"/>
                <w:kern w:val="0"/>
                <w:sz w:val="20"/>
              </w:rPr>
            </w:pPr>
          </w:p>
        </w:tc>
        <w:tc>
          <w:tcPr>
            <w:tcW w:w="1643" w:type="dxa"/>
            <w:tcBorders>
              <w:top w:val="nil"/>
              <w:left w:val="nil"/>
              <w:bottom w:val="single" w:sz="4" w:space="0" w:color="auto"/>
              <w:right w:val="single" w:sz="4" w:space="0" w:color="auto"/>
            </w:tcBorders>
            <w:noWrap/>
            <w:vAlign w:val="center"/>
          </w:tcPr>
          <w:p w:rsidR="002B7282" w:rsidRDefault="002B7282">
            <w:pPr>
              <w:widowControl/>
              <w:spacing w:line="280" w:lineRule="exact"/>
              <w:jc w:val="right"/>
              <w:rPr>
                <w:rFonts w:ascii="TimesNewRoman" w:hAnsi="TimesNewRoman" w:cs="TimesNewRoman"/>
                <w:kern w:val="0"/>
                <w:sz w:val="20"/>
              </w:rPr>
            </w:pPr>
          </w:p>
        </w:tc>
        <w:tc>
          <w:tcPr>
            <w:tcW w:w="1823" w:type="dxa"/>
            <w:tcBorders>
              <w:top w:val="nil"/>
              <w:left w:val="nil"/>
              <w:bottom w:val="single" w:sz="4" w:space="0" w:color="auto"/>
              <w:right w:val="single" w:sz="4" w:space="0" w:color="auto"/>
            </w:tcBorders>
            <w:noWrap/>
            <w:vAlign w:val="center"/>
          </w:tcPr>
          <w:p w:rsidR="002B7282" w:rsidRDefault="002B7282">
            <w:pPr>
              <w:widowControl/>
              <w:spacing w:line="280" w:lineRule="exact"/>
              <w:jc w:val="right"/>
              <w:rPr>
                <w:rFonts w:ascii="TimesNewRoman" w:hAnsi="TimesNewRoman" w:cs="TimesNewRoman"/>
                <w:kern w:val="0"/>
                <w:sz w:val="20"/>
              </w:rPr>
            </w:pPr>
          </w:p>
        </w:tc>
        <w:tc>
          <w:tcPr>
            <w:tcW w:w="1811" w:type="dxa"/>
            <w:tcBorders>
              <w:top w:val="nil"/>
              <w:left w:val="nil"/>
              <w:bottom w:val="single" w:sz="4" w:space="0" w:color="auto"/>
              <w:right w:val="single" w:sz="4" w:space="0" w:color="auto"/>
            </w:tcBorders>
            <w:noWrap/>
            <w:vAlign w:val="center"/>
          </w:tcPr>
          <w:p w:rsidR="002B7282" w:rsidRDefault="002B7282">
            <w:pPr>
              <w:widowControl/>
              <w:spacing w:line="280" w:lineRule="exact"/>
              <w:jc w:val="right"/>
              <w:rPr>
                <w:rFonts w:ascii="TimesNewRoman" w:hAnsi="TimesNewRoman" w:cs="TimesNewRoman"/>
                <w:kern w:val="0"/>
                <w:sz w:val="20"/>
              </w:rPr>
            </w:pPr>
          </w:p>
        </w:tc>
        <w:tc>
          <w:tcPr>
            <w:tcW w:w="1780" w:type="dxa"/>
            <w:tcBorders>
              <w:top w:val="nil"/>
              <w:left w:val="nil"/>
              <w:bottom w:val="single" w:sz="4" w:space="0" w:color="auto"/>
              <w:right w:val="single" w:sz="4" w:space="0" w:color="auto"/>
            </w:tcBorders>
            <w:noWrap/>
            <w:vAlign w:val="center"/>
          </w:tcPr>
          <w:p w:rsidR="002B7282" w:rsidRDefault="002B7282">
            <w:pPr>
              <w:widowControl/>
              <w:spacing w:line="280" w:lineRule="exact"/>
              <w:jc w:val="right"/>
              <w:rPr>
                <w:rFonts w:ascii="TimesNewRoman" w:hAnsi="TimesNewRoman" w:cs="TimesNewRoman"/>
                <w:kern w:val="0"/>
                <w:sz w:val="20"/>
              </w:rPr>
            </w:pPr>
          </w:p>
        </w:tc>
        <w:tc>
          <w:tcPr>
            <w:tcW w:w="1888" w:type="dxa"/>
            <w:tcBorders>
              <w:top w:val="nil"/>
              <w:left w:val="nil"/>
              <w:bottom w:val="single" w:sz="4" w:space="0" w:color="auto"/>
              <w:right w:val="single" w:sz="4" w:space="0" w:color="auto"/>
            </w:tcBorders>
            <w:noWrap/>
            <w:vAlign w:val="center"/>
          </w:tcPr>
          <w:p w:rsidR="002B7282" w:rsidRDefault="002B7282">
            <w:pPr>
              <w:widowControl/>
              <w:spacing w:line="280" w:lineRule="exact"/>
              <w:jc w:val="right"/>
              <w:rPr>
                <w:rFonts w:ascii="TimesNewRoman" w:hAnsi="TimesNewRoman" w:cs="TimesNewRoman"/>
                <w:kern w:val="0"/>
                <w:sz w:val="20"/>
              </w:rPr>
            </w:pPr>
          </w:p>
        </w:tc>
      </w:tr>
      <w:tr w:rsidR="002B7282">
        <w:trPr>
          <w:trHeight w:val="496"/>
        </w:trPr>
        <w:tc>
          <w:tcPr>
            <w:tcW w:w="1907"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20"/>
              </w:rPr>
            </w:pPr>
            <w:r>
              <w:rPr>
                <w:rFonts w:ascii="TimesNewRoman" w:hAnsi="TimesNewRoman" w:cs="TimesNewRoman"/>
                <w:kern w:val="0"/>
                <w:sz w:val="20"/>
              </w:rPr>
              <w:t xml:space="preserve">　</w:t>
            </w:r>
          </w:p>
        </w:tc>
        <w:tc>
          <w:tcPr>
            <w:tcW w:w="1827"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20"/>
              </w:rPr>
            </w:pPr>
            <w:r>
              <w:rPr>
                <w:rFonts w:ascii="TimesNewRoman" w:hAnsi="TimesNewRoman" w:cs="TimesNewRoman"/>
                <w:kern w:val="0"/>
                <w:sz w:val="20"/>
              </w:rPr>
              <w:t xml:space="preserve">　</w:t>
            </w:r>
          </w:p>
        </w:tc>
        <w:tc>
          <w:tcPr>
            <w:tcW w:w="143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643"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23"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11"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78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88"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r>
      <w:tr w:rsidR="002B7282">
        <w:trPr>
          <w:trHeight w:val="496"/>
        </w:trPr>
        <w:tc>
          <w:tcPr>
            <w:tcW w:w="1907"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20"/>
              </w:rPr>
            </w:pPr>
            <w:r>
              <w:rPr>
                <w:rFonts w:ascii="TimesNewRoman" w:hAnsi="TimesNewRoman" w:cs="TimesNewRoman"/>
                <w:kern w:val="0"/>
                <w:sz w:val="20"/>
              </w:rPr>
              <w:t xml:space="preserve">　</w:t>
            </w:r>
          </w:p>
        </w:tc>
        <w:tc>
          <w:tcPr>
            <w:tcW w:w="1827"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20"/>
              </w:rPr>
            </w:pPr>
            <w:r>
              <w:rPr>
                <w:rFonts w:ascii="TimesNewRoman" w:hAnsi="TimesNewRoman" w:cs="TimesNewRoman"/>
                <w:kern w:val="0"/>
                <w:sz w:val="20"/>
              </w:rPr>
              <w:t xml:space="preserve">　</w:t>
            </w:r>
          </w:p>
        </w:tc>
        <w:tc>
          <w:tcPr>
            <w:tcW w:w="143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643"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23"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11"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78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88"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r>
      <w:tr w:rsidR="002B7282">
        <w:trPr>
          <w:trHeight w:val="496"/>
        </w:trPr>
        <w:tc>
          <w:tcPr>
            <w:tcW w:w="1907" w:type="dxa"/>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20"/>
              </w:rPr>
            </w:pPr>
            <w:r>
              <w:rPr>
                <w:rFonts w:ascii="TimesNewRoman" w:hAnsi="TimesNewRoman" w:cs="TimesNewRoman"/>
                <w:kern w:val="0"/>
                <w:sz w:val="20"/>
              </w:rPr>
              <w:t xml:space="preserve">　</w:t>
            </w:r>
          </w:p>
        </w:tc>
        <w:tc>
          <w:tcPr>
            <w:tcW w:w="1827" w:type="dxa"/>
            <w:tcBorders>
              <w:top w:val="nil"/>
              <w:left w:val="nil"/>
              <w:bottom w:val="single" w:sz="4" w:space="0" w:color="auto"/>
              <w:right w:val="single" w:sz="4" w:space="0" w:color="auto"/>
            </w:tcBorders>
            <w:noWrap/>
            <w:vAlign w:val="center"/>
          </w:tcPr>
          <w:p w:rsidR="002B7282" w:rsidRDefault="00FC3B40">
            <w:pPr>
              <w:widowControl/>
              <w:spacing w:line="280" w:lineRule="exact"/>
              <w:jc w:val="left"/>
              <w:rPr>
                <w:rFonts w:ascii="TimesNewRoman" w:hAnsi="TimesNewRoman" w:cs="TimesNewRoman"/>
                <w:kern w:val="0"/>
                <w:sz w:val="20"/>
              </w:rPr>
            </w:pPr>
            <w:r>
              <w:rPr>
                <w:rFonts w:ascii="TimesNewRoman" w:hAnsi="TimesNewRoman" w:cs="TimesNewRoman"/>
                <w:kern w:val="0"/>
                <w:sz w:val="20"/>
              </w:rPr>
              <w:t xml:space="preserve">　</w:t>
            </w:r>
          </w:p>
        </w:tc>
        <w:tc>
          <w:tcPr>
            <w:tcW w:w="143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643"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23"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11"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78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88"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r>
      <w:tr w:rsidR="002B7282">
        <w:trPr>
          <w:trHeight w:val="496"/>
        </w:trPr>
        <w:tc>
          <w:tcPr>
            <w:tcW w:w="3734" w:type="dxa"/>
            <w:gridSpan w:val="2"/>
            <w:tcBorders>
              <w:top w:val="nil"/>
              <w:left w:val="single" w:sz="4" w:space="0" w:color="auto"/>
              <w:bottom w:val="single" w:sz="4" w:space="0" w:color="auto"/>
              <w:right w:val="single" w:sz="4" w:space="0" w:color="auto"/>
            </w:tcBorders>
            <w:noWrap/>
            <w:vAlign w:val="center"/>
          </w:tcPr>
          <w:p w:rsidR="002B7282" w:rsidRDefault="00FC3B40">
            <w:pPr>
              <w:widowControl/>
              <w:spacing w:line="280" w:lineRule="exact"/>
              <w:jc w:val="center"/>
              <w:rPr>
                <w:rFonts w:ascii="TimesNewRoman" w:hAnsi="TimesNewRoman" w:cs="TimesNewRoman"/>
                <w:kern w:val="0"/>
                <w:sz w:val="20"/>
              </w:rPr>
            </w:pPr>
            <w:r>
              <w:rPr>
                <w:rFonts w:ascii="TimesNewRoman" w:hAnsi="TimesNewRoman" w:cs="TimesNewRoman" w:hint="eastAsia"/>
                <w:b/>
                <w:sz w:val="20"/>
              </w:rPr>
              <w:t>总</w:t>
            </w:r>
            <w:r>
              <w:rPr>
                <w:rFonts w:ascii="TimesNewRoman" w:hAnsi="TimesNewRoman" w:cs="TimesNewRoman"/>
                <w:b/>
                <w:sz w:val="20"/>
              </w:rPr>
              <w:t xml:space="preserve"> </w:t>
            </w:r>
            <w:r>
              <w:rPr>
                <w:rFonts w:ascii="TimesNewRoman" w:hAnsi="TimesNewRoman" w:cs="TimesNewRoman"/>
                <w:b/>
                <w:sz w:val="20"/>
              </w:rPr>
              <w:t>计</w:t>
            </w:r>
          </w:p>
        </w:tc>
        <w:tc>
          <w:tcPr>
            <w:tcW w:w="143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643"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23"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11"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780"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88" w:type="dxa"/>
            <w:tcBorders>
              <w:top w:val="nil"/>
              <w:left w:val="nil"/>
              <w:bottom w:val="single" w:sz="4" w:space="0" w:color="auto"/>
              <w:right w:val="single" w:sz="4" w:space="0" w:color="auto"/>
            </w:tcBorders>
            <w:noWrap/>
            <w:vAlign w:val="center"/>
          </w:tcPr>
          <w:p w:rsidR="002B7282" w:rsidRDefault="00FC3B40">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r>
    </w:tbl>
    <w:p w:rsidR="002B7282" w:rsidRDefault="00FC3B40">
      <w:pPr>
        <w:spacing w:line="560" w:lineRule="exact"/>
        <w:rPr>
          <w:rFonts w:ascii="TimesNewRoman" w:hAnsi="TimesNewRoman" w:cs="TimesNewRoman"/>
          <w:kern w:val="0"/>
          <w:sz w:val="22"/>
        </w:rPr>
      </w:pPr>
      <w:r>
        <w:rPr>
          <w:rFonts w:ascii="TimesNewRoman" w:hAnsi="TimesNewRoman" w:cs="TimesNewRoman"/>
          <w:kern w:val="0"/>
          <w:sz w:val="22"/>
        </w:rPr>
        <w:t>注：</w:t>
      </w:r>
      <w:r w:rsidR="00F110A9">
        <w:rPr>
          <w:rFonts w:ascii="TimesNewRoman" w:hAnsi="TimesNewRoman" w:cs="TimesNewRoman"/>
          <w:kern w:val="0"/>
          <w:sz w:val="22"/>
        </w:rPr>
        <w:t xml:space="preserve"> </w:t>
      </w:r>
      <w:r>
        <w:rPr>
          <w:rFonts w:ascii="TimesNewRoman" w:hAnsi="TimesNewRoman" w:cs="TimesNewRoman"/>
          <w:kern w:val="0"/>
          <w:sz w:val="22"/>
        </w:rPr>
        <w:t>“</w:t>
      </w:r>
      <w:r>
        <w:rPr>
          <w:rFonts w:ascii="TimesNewRoman" w:hAnsi="TimesNewRoman" w:cs="TimesNewRoman" w:hint="eastAsia"/>
          <w:kern w:val="0"/>
          <w:sz w:val="22"/>
        </w:rPr>
        <w:t>寿县</w:t>
      </w:r>
      <w:r w:rsidR="00F110A9">
        <w:rPr>
          <w:rFonts w:ascii="TimesNewRoman" w:hAnsi="TimesNewRoman" w:cs="TimesNewRoman" w:hint="eastAsia"/>
          <w:kern w:val="0"/>
          <w:sz w:val="22"/>
        </w:rPr>
        <w:t>总工会</w:t>
      </w:r>
      <w:r>
        <w:rPr>
          <w:rFonts w:ascii="TimesNewRoman" w:hAnsi="TimesNewRoman" w:cs="TimesNewRoman"/>
          <w:kern w:val="0"/>
          <w:sz w:val="22"/>
        </w:rPr>
        <w:t>没有使用一般公共预算拨款、政府性基金预算拨款、国有资本经营预算拨款、财政专户管理资金和单位资金安排的政府采购支出，故本表无数据</w:t>
      </w:r>
      <w:r>
        <w:rPr>
          <w:rFonts w:ascii="TimesNewRoman" w:hAnsi="TimesNewRoman" w:cs="TimesNewRoman"/>
          <w:kern w:val="0"/>
          <w:sz w:val="22"/>
        </w:rPr>
        <w:t>”</w:t>
      </w:r>
      <w:r>
        <w:rPr>
          <w:rFonts w:ascii="TimesNewRoman" w:hAnsi="TimesNewRoman" w:cs="TimesNewRoman"/>
          <w:kern w:val="0"/>
          <w:sz w:val="22"/>
        </w:rPr>
        <w:t>。</w:t>
      </w:r>
    </w:p>
    <w:p w:rsidR="002B7282" w:rsidRDefault="002B7282">
      <w:pPr>
        <w:spacing w:line="560" w:lineRule="exact"/>
        <w:rPr>
          <w:rFonts w:ascii="TimesNewRoman" w:hAnsi="TimesNewRoman" w:cs="TimesNewRoman"/>
        </w:rPr>
      </w:pPr>
    </w:p>
    <w:p w:rsidR="002B7282" w:rsidRDefault="002B7282">
      <w:pPr>
        <w:spacing w:line="560" w:lineRule="exact"/>
        <w:rPr>
          <w:rFonts w:ascii="TimesNewRoman" w:hAnsi="TimesNewRoman" w:cs="TimesNewRoman"/>
        </w:rPr>
      </w:pPr>
    </w:p>
    <w:p w:rsidR="002B7282" w:rsidRDefault="00FC3B40">
      <w:pPr>
        <w:pStyle w:val="a4"/>
        <w:wordWrap w:val="0"/>
        <w:adjustRightInd w:val="0"/>
        <w:snapToGrid w:val="0"/>
        <w:spacing w:line="560" w:lineRule="exact"/>
        <w:jc w:val="center"/>
        <w:rPr>
          <w:rFonts w:ascii="TimesNewRoman" w:hAnsi="TimesNewRoman" w:cs="TimesNewRoman"/>
          <w:sz w:val="20"/>
          <w:szCs w:val="20"/>
        </w:rPr>
      </w:pPr>
      <w:r>
        <w:rPr>
          <w:rFonts w:ascii="TimesNewRoman" w:hAnsi="TimesNewRoman" w:cs="TimesNewRoman"/>
          <w:sz w:val="20"/>
          <w:szCs w:val="20"/>
        </w:rPr>
        <w:lastRenderedPageBreak/>
        <w:t>部门</w:t>
      </w:r>
      <w:r>
        <w:rPr>
          <w:rFonts w:ascii="TimesNewRoman" w:hAnsi="TimesNewRoman" w:cs="TimesNewRoman"/>
          <w:sz w:val="20"/>
          <w:szCs w:val="20"/>
          <w:u w:val="single"/>
        </w:rPr>
        <w:t>（单位）</w:t>
      </w:r>
      <w:r>
        <w:rPr>
          <w:rFonts w:ascii="TimesNewRoman" w:hAnsi="TimesNewRoman" w:cs="TimesNewRoman"/>
          <w:sz w:val="20"/>
          <w:szCs w:val="20"/>
        </w:rPr>
        <w:t>公开表</w:t>
      </w:r>
      <w:r>
        <w:rPr>
          <w:rFonts w:ascii="TimesNewRoman" w:hAnsi="TimesNewRoman" w:cs="TimesNewRoman"/>
          <w:sz w:val="20"/>
          <w:szCs w:val="20"/>
        </w:rPr>
        <w:t>11</w:t>
      </w:r>
    </w:p>
    <w:tbl>
      <w:tblPr>
        <w:tblW w:w="13709" w:type="dxa"/>
        <w:jc w:val="center"/>
        <w:tblLayout w:type="fixed"/>
        <w:tblLook w:val="04A0"/>
      </w:tblPr>
      <w:tblGrid>
        <w:gridCol w:w="2068"/>
        <w:gridCol w:w="1948"/>
        <w:gridCol w:w="1780"/>
        <w:gridCol w:w="1928"/>
        <w:gridCol w:w="2477"/>
        <w:gridCol w:w="1680"/>
        <w:gridCol w:w="1811"/>
        <w:gridCol w:w="17"/>
      </w:tblGrid>
      <w:tr w:rsidR="002B7282">
        <w:trPr>
          <w:gridAfter w:val="1"/>
          <w:wAfter w:w="17" w:type="dxa"/>
          <w:trHeight w:val="673"/>
          <w:jc w:val="center"/>
        </w:trPr>
        <w:tc>
          <w:tcPr>
            <w:tcW w:w="13692" w:type="dxa"/>
            <w:gridSpan w:val="7"/>
            <w:tcBorders>
              <w:top w:val="nil"/>
              <w:left w:val="nil"/>
              <w:bottom w:val="nil"/>
              <w:right w:val="nil"/>
            </w:tcBorders>
            <w:noWrap/>
            <w:vAlign w:val="center"/>
          </w:tcPr>
          <w:p w:rsidR="002B7282" w:rsidRDefault="00FC3B40">
            <w:pPr>
              <w:spacing w:line="560" w:lineRule="exact"/>
              <w:jc w:val="center"/>
              <w:rPr>
                <w:rFonts w:ascii="宋体" w:hAnsi="宋体" w:cs="TimesNewRoman"/>
                <w:b/>
                <w:bCs/>
                <w:kern w:val="0"/>
                <w:sz w:val="28"/>
                <w:szCs w:val="32"/>
              </w:rPr>
            </w:pPr>
            <w:r>
              <w:rPr>
                <w:rFonts w:ascii="宋体" w:hAnsi="宋体" w:cs="TimesNewRoman" w:hint="eastAsia"/>
                <w:b/>
                <w:bCs/>
                <w:kern w:val="0"/>
                <w:sz w:val="28"/>
                <w:szCs w:val="32"/>
              </w:rPr>
              <w:t>寿县</w:t>
            </w:r>
            <w:r w:rsidR="00F110A9">
              <w:rPr>
                <w:rFonts w:ascii="宋体" w:hAnsi="宋体" w:cs="TimesNewRoman" w:hint="eastAsia"/>
                <w:b/>
                <w:bCs/>
                <w:kern w:val="0"/>
                <w:sz w:val="28"/>
                <w:szCs w:val="32"/>
              </w:rPr>
              <w:t>总工会</w:t>
            </w:r>
            <w:r>
              <w:rPr>
                <w:rFonts w:ascii="宋体" w:hAnsi="宋体" w:cs="TimesNewRoman" w:hint="eastAsia"/>
                <w:b/>
                <w:bCs/>
                <w:kern w:val="0"/>
                <w:sz w:val="28"/>
                <w:szCs w:val="32"/>
              </w:rPr>
              <w:t>2024</w:t>
            </w:r>
            <w:r>
              <w:rPr>
                <w:rFonts w:ascii="宋体" w:hAnsi="宋体" w:cs="TimesNewRoman"/>
                <w:b/>
                <w:bCs/>
                <w:kern w:val="0"/>
                <w:sz w:val="28"/>
                <w:szCs w:val="32"/>
              </w:rPr>
              <w:t>年政府购买服务支出表</w:t>
            </w:r>
          </w:p>
          <w:p w:rsidR="002B7282" w:rsidRDefault="00FC3B40">
            <w:pPr>
              <w:widowControl/>
              <w:spacing w:line="560" w:lineRule="exact"/>
              <w:jc w:val="center"/>
              <w:rPr>
                <w:rFonts w:ascii="TimesNewRoman" w:hAnsi="TimesNewRoman" w:cs="TimesNewRoman"/>
                <w:kern w:val="0"/>
                <w:sz w:val="20"/>
              </w:rPr>
            </w:pPr>
            <w:r>
              <w:rPr>
                <w:rFonts w:ascii="TimesNewRoman" w:hAnsi="TimesNewRoman" w:cs="TimesNewRoman"/>
                <w:kern w:val="0"/>
                <w:sz w:val="20"/>
              </w:rPr>
              <w:t xml:space="preserve">                                                                                                                    </w:t>
            </w:r>
            <w:r>
              <w:rPr>
                <w:rFonts w:ascii="TimesNewRoman" w:hAnsi="TimesNewRoman" w:cs="TimesNewRoman"/>
                <w:kern w:val="0"/>
                <w:sz w:val="20"/>
              </w:rPr>
              <w:t>单位：万元</w:t>
            </w:r>
          </w:p>
        </w:tc>
      </w:tr>
      <w:tr w:rsidR="002B7282">
        <w:tblPrEx>
          <w:tblCellMar>
            <w:top w:w="15" w:type="dxa"/>
            <w:left w:w="15" w:type="dxa"/>
            <w:bottom w:w="15" w:type="dxa"/>
            <w:right w:w="15" w:type="dxa"/>
          </w:tblCellMar>
        </w:tblPrEx>
        <w:trPr>
          <w:trHeight w:val="922"/>
          <w:jc w:val="center"/>
        </w:trPr>
        <w:tc>
          <w:tcPr>
            <w:tcW w:w="2068" w:type="dxa"/>
            <w:tcBorders>
              <w:top w:val="single" w:sz="4" w:space="0" w:color="000000"/>
              <w:left w:val="single" w:sz="4" w:space="0" w:color="000000"/>
              <w:bottom w:val="single" w:sz="4" w:space="0" w:color="000000"/>
              <w:right w:val="single" w:sz="4" w:space="0" w:color="000000"/>
            </w:tcBorders>
            <w:noWrap/>
            <w:vAlign w:val="center"/>
          </w:tcPr>
          <w:p w:rsidR="002B7282" w:rsidRDefault="00FC3B40">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rPr>
              <w:t>项目名称</w:t>
            </w:r>
          </w:p>
        </w:tc>
        <w:tc>
          <w:tcPr>
            <w:tcW w:w="1948" w:type="dxa"/>
            <w:tcBorders>
              <w:top w:val="single" w:sz="4" w:space="0" w:color="000000"/>
              <w:left w:val="single" w:sz="4" w:space="0" w:color="000000"/>
              <w:bottom w:val="single" w:sz="4" w:space="0" w:color="000000"/>
              <w:right w:val="single" w:sz="4" w:space="0" w:color="000000"/>
            </w:tcBorders>
            <w:noWrap/>
            <w:vAlign w:val="center"/>
          </w:tcPr>
          <w:p w:rsidR="002B7282" w:rsidRDefault="00FC3B40">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rPr>
              <w:t>一级目录名称</w:t>
            </w:r>
          </w:p>
        </w:tc>
        <w:tc>
          <w:tcPr>
            <w:tcW w:w="1780" w:type="dxa"/>
            <w:tcBorders>
              <w:top w:val="single" w:sz="4" w:space="0" w:color="000000"/>
              <w:left w:val="single" w:sz="4" w:space="0" w:color="000000"/>
              <w:bottom w:val="single" w:sz="4" w:space="0" w:color="000000"/>
              <w:right w:val="single" w:sz="4" w:space="0" w:color="000000"/>
            </w:tcBorders>
            <w:noWrap/>
            <w:vAlign w:val="center"/>
          </w:tcPr>
          <w:p w:rsidR="002B7282" w:rsidRDefault="00FC3B40">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rPr>
              <w:t>二级目录名称</w:t>
            </w:r>
          </w:p>
        </w:tc>
        <w:tc>
          <w:tcPr>
            <w:tcW w:w="1928" w:type="dxa"/>
            <w:tcBorders>
              <w:top w:val="single" w:sz="4" w:space="0" w:color="000000"/>
              <w:left w:val="single" w:sz="4" w:space="0" w:color="000000"/>
              <w:bottom w:val="single" w:sz="4" w:space="0" w:color="000000"/>
              <w:right w:val="single" w:sz="4" w:space="0" w:color="000000"/>
            </w:tcBorders>
            <w:noWrap/>
            <w:vAlign w:val="center"/>
          </w:tcPr>
          <w:p w:rsidR="002B7282" w:rsidRDefault="00FC3B40">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rPr>
              <w:t>三级目录名称</w:t>
            </w:r>
          </w:p>
        </w:tc>
        <w:tc>
          <w:tcPr>
            <w:tcW w:w="2477" w:type="dxa"/>
            <w:tcBorders>
              <w:top w:val="single" w:sz="4" w:space="0" w:color="000000"/>
              <w:left w:val="single" w:sz="4" w:space="0" w:color="000000"/>
              <w:bottom w:val="single" w:sz="4" w:space="0" w:color="000000"/>
              <w:right w:val="single" w:sz="4" w:space="0" w:color="000000"/>
            </w:tcBorders>
            <w:noWrap/>
            <w:vAlign w:val="center"/>
          </w:tcPr>
          <w:p w:rsidR="002B7282" w:rsidRDefault="00FC3B40">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rPr>
              <w:t>政府购买服务内容</w:t>
            </w:r>
          </w:p>
        </w:tc>
        <w:tc>
          <w:tcPr>
            <w:tcW w:w="1680" w:type="dxa"/>
            <w:tcBorders>
              <w:top w:val="single" w:sz="4" w:space="0" w:color="000000"/>
              <w:left w:val="single" w:sz="4" w:space="0" w:color="000000"/>
              <w:bottom w:val="single" w:sz="4" w:space="0" w:color="000000"/>
              <w:right w:val="single" w:sz="4" w:space="0" w:color="000000"/>
            </w:tcBorders>
            <w:noWrap/>
            <w:vAlign w:val="center"/>
          </w:tcPr>
          <w:p w:rsidR="002B7282" w:rsidRDefault="00FC3B40">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rPr>
              <w:t>购买数量</w:t>
            </w:r>
          </w:p>
        </w:tc>
        <w:tc>
          <w:tcPr>
            <w:tcW w:w="1828" w:type="dxa"/>
            <w:gridSpan w:val="2"/>
            <w:tcBorders>
              <w:top w:val="single" w:sz="4" w:space="0" w:color="000000"/>
              <w:left w:val="single" w:sz="4" w:space="0" w:color="000000"/>
              <w:bottom w:val="single" w:sz="4" w:space="0" w:color="000000"/>
              <w:right w:val="single" w:sz="4" w:space="0" w:color="000000"/>
            </w:tcBorders>
            <w:noWrap/>
            <w:vAlign w:val="center"/>
          </w:tcPr>
          <w:p w:rsidR="002B7282" w:rsidRDefault="00FC3B40">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rPr>
              <w:t>购买金额</w:t>
            </w:r>
          </w:p>
        </w:tc>
      </w:tr>
      <w:tr w:rsidR="002B7282">
        <w:tblPrEx>
          <w:tblCellMar>
            <w:top w:w="15" w:type="dxa"/>
            <w:left w:w="15" w:type="dxa"/>
            <w:bottom w:w="15" w:type="dxa"/>
            <w:right w:w="15" w:type="dxa"/>
          </w:tblCellMar>
        </w:tblPrEx>
        <w:trPr>
          <w:trHeight w:val="711"/>
          <w:jc w:val="center"/>
        </w:trPr>
        <w:tc>
          <w:tcPr>
            <w:tcW w:w="2068" w:type="dxa"/>
            <w:tcBorders>
              <w:top w:val="single" w:sz="4" w:space="0" w:color="000000"/>
              <w:left w:val="single" w:sz="4" w:space="0" w:color="000000"/>
              <w:bottom w:val="single" w:sz="4" w:space="0" w:color="000000"/>
              <w:right w:val="single" w:sz="4" w:space="0" w:color="000000"/>
            </w:tcBorders>
            <w:noWrap/>
            <w:vAlign w:val="center"/>
          </w:tcPr>
          <w:p w:rsidR="002B7282" w:rsidRDefault="002B7282">
            <w:pPr>
              <w:spacing w:line="280" w:lineRule="exact"/>
              <w:jc w:val="center"/>
              <w:rPr>
                <w:rFonts w:ascii="TimesNewRoman" w:hAnsi="TimesNewRoman" w:cs="TimesNewRoman"/>
                <w:b/>
                <w:sz w:val="18"/>
                <w:szCs w:val="18"/>
              </w:rPr>
            </w:pPr>
          </w:p>
        </w:tc>
        <w:tc>
          <w:tcPr>
            <w:tcW w:w="1948" w:type="dxa"/>
            <w:tcBorders>
              <w:top w:val="single" w:sz="4" w:space="0" w:color="000000"/>
              <w:left w:val="single" w:sz="4" w:space="0" w:color="000000"/>
              <w:bottom w:val="single" w:sz="4" w:space="0" w:color="000000"/>
              <w:right w:val="single" w:sz="4" w:space="0" w:color="000000"/>
            </w:tcBorders>
            <w:noWrap/>
            <w:vAlign w:val="center"/>
          </w:tcPr>
          <w:p w:rsidR="002B7282" w:rsidRDefault="002B7282">
            <w:pPr>
              <w:spacing w:line="280" w:lineRule="exact"/>
              <w:jc w:val="left"/>
              <w:rPr>
                <w:rFonts w:ascii="TimesNewRoman" w:hAnsi="TimesNewRoman" w:cs="TimesNewRoman"/>
                <w:sz w:val="18"/>
                <w:szCs w:val="18"/>
              </w:rPr>
            </w:pPr>
          </w:p>
        </w:tc>
        <w:tc>
          <w:tcPr>
            <w:tcW w:w="1780" w:type="dxa"/>
            <w:tcBorders>
              <w:top w:val="single" w:sz="4" w:space="0" w:color="000000"/>
              <w:left w:val="single" w:sz="4" w:space="0" w:color="000000"/>
              <w:bottom w:val="single" w:sz="4" w:space="0" w:color="000000"/>
              <w:right w:val="single" w:sz="4" w:space="0" w:color="000000"/>
            </w:tcBorders>
            <w:noWrap/>
            <w:vAlign w:val="center"/>
          </w:tcPr>
          <w:p w:rsidR="002B7282" w:rsidRDefault="002B7282">
            <w:pPr>
              <w:spacing w:line="280" w:lineRule="exact"/>
              <w:jc w:val="left"/>
              <w:rPr>
                <w:rFonts w:ascii="TimesNewRoman" w:hAnsi="TimesNewRoman" w:cs="TimesNewRoman"/>
                <w:sz w:val="18"/>
                <w:szCs w:val="18"/>
              </w:rPr>
            </w:pPr>
          </w:p>
        </w:tc>
        <w:tc>
          <w:tcPr>
            <w:tcW w:w="1928" w:type="dxa"/>
            <w:tcBorders>
              <w:top w:val="single" w:sz="4" w:space="0" w:color="000000"/>
              <w:left w:val="single" w:sz="4" w:space="0" w:color="000000"/>
              <w:bottom w:val="single" w:sz="4" w:space="0" w:color="000000"/>
              <w:right w:val="single" w:sz="4" w:space="0" w:color="000000"/>
            </w:tcBorders>
            <w:noWrap/>
            <w:vAlign w:val="center"/>
          </w:tcPr>
          <w:p w:rsidR="002B7282" w:rsidRDefault="002B7282">
            <w:pPr>
              <w:spacing w:line="280" w:lineRule="exact"/>
              <w:jc w:val="left"/>
              <w:rPr>
                <w:rFonts w:ascii="TimesNewRoman" w:hAnsi="TimesNewRoman" w:cs="TimesNewRoman"/>
                <w:sz w:val="18"/>
                <w:szCs w:val="18"/>
              </w:rPr>
            </w:pPr>
          </w:p>
        </w:tc>
        <w:tc>
          <w:tcPr>
            <w:tcW w:w="2477" w:type="dxa"/>
            <w:tcBorders>
              <w:top w:val="single" w:sz="4" w:space="0" w:color="000000"/>
              <w:left w:val="single" w:sz="4" w:space="0" w:color="000000"/>
              <w:bottom w:val="single" w:sz="4" w:space="0" w:color="000000"/>
              <w:right w:val="single" w:sz="4" w:space="0" w:color="000000"/>
            </w:tcBorders>
            <w:noWrap/>
            <w:vAlign w:val="center"/>
          </w:tcPr>
          <w:p w:rsidR="002B7282" w:rsidRDefault="002B7282">
            <w:pPr>
              <w:spacing w:line="280" w:lineRule="exact"/>
              <w:jc w:val="left"/>
              <w:rPr>
                <w:rFonts w:ascii="TimesNewRoman" w:hAnsi="TimesNewRoman" w:cs="TimesNewRoman"/>
                <w:sz w:val="18"/>
                <w:szCs w:val="18"/>
              </w:rPr>
            </w:pPr>
          </w:p>
        </w:tc>
        <w:tc>
          <w:tcPr>
            <w:tcW w:w="1680" w:type="dxa"/>
            <w:tcBorders>
              <w:top w:val="single" w:sz="4" w:space="0" w:color="000000"/>
              <w:left w:val="single" w:sz="4" w:space="0" w:color="000000"/>
              <w:bottom w:val="single" w:sz="4" w:space="0" w:color="000000"/>
              <w:right w:val="single" w:sz="4" w:space="0" w:color="000000"/>
            </w:tcBorders>
            <w:noWrap/>
            <w:vAlign w:val="center"/>
          </w:tcPr>
          <w:p w:rsidR="002B7282" w:rsidRDefault="002B7282">
            <w:pPr>
              <w:spacing w:line="280" w:lineRule="exact"/>
              <w:jc w:val="right"/>
              <w:rPr>
                <w:rFonts w:ascii="TimesNewRoman" w:hAnsi="TimesNewRoman" w:cs="TimesNewRoman"/>
                <w:sz w:val="18"/>
                <w:szCs w:val="18"/>
              </w:rPr>
            </w:pPr>
          </w:p>
        </w:tc>
        <w:tc>
          <w:tcPr>
            <w:tcW w:w="1828" w:type="dxa"/>
            <w:gridSpan w:val="2"/>
            <w:tcBorders>
              <w:top w:val="single" w:sz="4" w:space="0" w:color="000000"/>
              <w:left w:val="single" w:sz="4" w:space="0" w:color="000000"/>
              <w:bottom w:val="single" w:sz="4" w:space="0" w:color="000000"/>
              <w:right w:val="single" w:sz="4" w:space="0" w:color="000000"/>
            </w:tcBorders>
            <w:noWrap/>
            <w:vAlign w:val="center"/>
          </w:tcPr>
          <w:p w:rsidR="002B7282" w:rsidRDefault="002B7282">
            <w:pPr>
              <w:spacing w:line="280" w:lineRule="exact"/>
              <w:jc w:val="right"/>
              <w:rPr>
                <w:rFonts w:ascii="TimesNewRoman" w:hAnsi="TimesNewRoman" w:cs="TimesNewRoman"/>
                <w:sz w:val="18"/>
                <w:szCs w:val="18"/>
              </w:rPr>
            </w:pPr>
          </w:p>
        </w:tc>
      </w:tr>
      <w:tr w:rsidR="002B7282">
        <w:tblPrEx>
          <w:tblCellMar>
            <w:top w:w="15" w:type="dxa"/>
            <w:left w:w="15" w:type="dxa"/>
            <w:bottom w:w="15" w:type="dxa"/>
            <w:right w:w="15" w:type="dxa"/>
          </w:tblCellMar>
        </w:tblPrEx>
        <w:trPr>
          <w:trHeight w:val="711"/>
          <w:jc w:val="center"/>
        </w:trPr>
        <w:tc>
          <w:tcPr>
            <w:tcW w:w="2068" w:type="dxa"/>
            <w:tcBorders>
              <w:top w:val="single" w:sz="4" w:space="0" w:color="000000"/>
              <w:left w:val="single" w:sz="4" w:space="0" w:color="000000"/>
              <w:bottom w:val="single" w:sz="4" w:space="0" w:color="000000"/>
              <w:right w:val="single" w:sz="4" w:space="0" w:color="000000"/>
            </w:tcBorders>
            <w:noWrap/>
            <w:vAlign w:val="center"/>
          </w:tcPr>
          <w:p w:rsidR="002B7282" w:rsidRDefault="002B7282">
            <w:pPr>
              <w:spacing w:line="280" w:lineRule="exact"/>
              <w:jc w:val="center"/>
              <w:rPr>
                <w:rFonts w:ascii="TimesNewRoman" w:hAnsi="TimesNewRoman" w:cs="TimesNewRoman"/>
                <w:b/>
                <w:sz w:val="18"/>
                <w:szCs w:val="18"/>
              </w:rPr>
            </w:pPr>
          </w:p>
        </w:tc>
        <w:tc>
          <w:tcPr>
            <w:tcW w:w="1948" w:type="dxa"/>
            <w:tcBorders>
              <w:top w:val="single" w:sz="4" w:space="0" w:color="000000"/>
              <w:left w:val="single" w:sz="4" w:space="0" w:color="000000"/>
              <w:bottom w:val="single" w:sz="4" w:space="0" w:color="000000"/>
              <w:right w:val="single" w:sz="4" w:space="0" w:color="000000"/>
            </w:tcBorders>
            <w:noWrap/>
            <w:vAlign w:val="bottom"/>
          </w:tcPr>
          <w:p w:rsidR="002B7282" w:rsidRDefault="002B7282">
            <w:pPr>
              <w:spacing w:line="280" w:lineRule="exact"/>
              <w:rPr>
                <w:rFonts w:ascii="TimesNewRoman" w:hAnsi="TimesNewRoman" w:cs="TimesNewRoman"/>
                <w:sz w:val="18"/>
                <w:szCs w:val="18"/>
              </w:rPr>
            </w:pPr>
          </w:p>
        </w:tc>
        <w:tc>
          <w:tcPr>
            <w:tcW w:w="1780" w:type="dxa"/>
            <w:tcBorders>
              <w:top w:val="single" w:sz="4" w:space="0" w:color="000000"/>
              <w:left w:val="single" w:sz="4" w:space="0" w:color="000000"/>
              <w:bottom w:val="single" w:sz="4" w:space="0" w:color="000000"/>
              <w:right w:val="single" w:sz="4" w:space="0" w:color="000000"/>
            </w:tcBorders>
            <w:noWrap/>
            <w:vAlign w:val="bottom"/>
          </w:tcPr>
          <w:p w:rsidR="002B7282" w:rsidRDefault="002B7282">
            <w:pPr>
              <w:spacing w:line="280" w:lineRule="exact"/>
              <w:rPr>
                <w:rFonts w:ascii="TimesNewRoman" w:hAnsi="TimesNewRoman" w:cs="TimesNewRoman"/>
                <w:sz w:val="18"/>
                <w:szCs w:val="18"/>
              </w:rPr>
            </w:pPr>
          </w:p>
        </w:tc>
        <w:tc>
          <w:tcPr>
            <w:tcW w:w="1928" w:type="dxa"/>
            <w:tcBorders>
              <w:top w:val="single" w:sz="4" w:space="0" w:color="000000"/>
              <w:left w:val="single" w:sz="4" w:space="0" w:color="000000"/>
              <w:bottom w:val="single" w:sz="4" w:space="0" w:color="000000"/>
              <w:right w:val="single" w:sz="4" w:space="0" w:color="000000"/>
            </w:tcBorders>
            <w:noWrap/>
            <w:vAlign w:val="bottom"/>
          </w:tcPr>
          <w:p w:rsidR="002B7282" w:rsidRDefault="002B7282">
            <w:pPr>
              <w:spacing w:line="280" w:lineRule="exact"/>
              <w:rPr>
                <w:rFonts w:ascii="TimesNewRoman" w:hAnsi="TimesNewRoman" w:cs="TimesNewRoman"/>
                <w:sz w:val="18"/>
                <w:szCs w:val="18"/>
              </w:rPr>
            </w:pPr>
          </w:p>
        </w:tc>
        <w:tc>
          <w:tcPr>
            <w:tcW w:w="2477" w:type="dxa"/>
            <w:tcBorders>
              <w:top w:val="single" w:sz="4" w:space="0" w:color="000000"/>
              <w:left w:val="single" w:sz="4" w:space="0" w:color="000000"/>
              <w:bottom w:val="single" w:sz="4" w:space="0" w:color="000000"/>
              <w:right w:val="single" w:sz="4" w:space="0" w:color="000000"/>
            </w:tcBorders>
            <w:noWrap/>
            <w:vAlign w:val="bottom"/>
          </w:tcPr>
          <w:p w:rsidR="002B7282" w:rsidRDefault="002B7282">
            <w:pPr>
              <w:spacing w:line="280" w:lineRule="exact"/>
              <w:rPr>
                <w:rFonts w:ascii="TimesNewRoman" w:hAnsi="TimesNewRoman" w:cs="TimesNewRoman"/>
                <w:sz w:val="18"/>
                <w:szCs w:val="18"/>
              </w:rPr>
            </w:pPr>
          </w:p>
        </w:tc>
        <w:tc>
          <w:tcPr>
            <w:tcW w:w="1680" w:type="dxa"/>
            <w:tcBorders>
              <w:top w:val="single" w:sz="4" w:space="0" w:color="000000"/>
              <w:left w:val="single" w:sz="4" w:space="0" w:color="000000"/>
              <w:bottom w:val="single" w:sz="4" w:space="0" w:color="000000"/>
              <w:right w:val="single" w:sz="4" w:space="0" w:color="000000"/>
            </w:tcBorders>
            <w:noWrap/>
            <w:vAlign w:val="bottom"/>
          </w:tcPr>
          <w:p w:rsidR="002B7282" w:rsidRDefault="002B7282">
            <w:pPr>
              <w:spacing w:line="280" w:lineRule="exact"/>
              <w:rPr>
                <w:rFonts w:ascii="TimesNewRoman" w:hAnsi="TimesNewRoman" w:cs="TimesNewRoman"/>
                <w:sz w:val="18"/>
                <w:szCs w:val="18"/>
              </w:rPr>
            </w:pPr>
          </w:p>
        </w:tc>
        <w:tc>
          <w:tcPr>
            <w:tcW w:w="1828" w:type="dxa"/>
            <w:gridSpan w:val="2"/>
            <w:tcBorders>
              <w:top w:val="single" w:sz="4" w:space="0" w:color="000000"/>
              <w:left w:val="single" w:sz="4" w:space="0" w:color="000000"/>
              <w:bottom w:val="single" w:sz="4" w:space="0" w:color="000000"/>
              <w:right w:val="single" w:sz="4" w:space="0" w:color="000000"/>
            </w:tcBorders>
            <w:noWrap/>
            <w:vAlign w:val="bottom"/>
          </w:tcPr>
          <w:p w:rsidR="002B7282" w:rsidRDefault="002B7282">
            <w:pPr>
              <w:spacing w:line="280" w:lineRule="exact"/>
              <w:rPr>
                <w:rFonts w:ascii="TimesNewRoman" w:hAnsi="TimesNewRoman" w:cs="TimesNewRoman"/>
                <w:sz w:val="18"/>
                <w:szCs w:val="18"/>
              </w:rPr>
            </w:pPr>
          </w:p>
        </w:tc>
      </w:tr>
      <w:tr w:rsidR="002B7282">
        <w:tblPrEx>
          <w:tblCellMar>
            <w:top w:w="15" w:type="dxa"/>
            <w:left w:w="15" w:type="dxa"/>
            <w:bottom w:w="15" w:type="dxa"/>
            <w:right w:w="15" w:type="dxa"/>
          </w:tblCellMar>
        </w:tblPrEx>
        <w:trPr>
          <w:trHeight w:val="711"/>
          <w:jc w:val="center"/>
        </w:trPr>
        <w:tc>
          <w:tcPr>
            <w:tcW w:w="2068" w:type="dxa"/>
            <w:tcBorders>
              <w:top w:val="single" w:sz="4" w:space="0" w:color="000000"/>
              <w:left w:val="single" w:sz="4" w:space="0" w:color="000000"/>
              <w:bottom w:val="single" w:sz="4" w:space="0" w:color="000000"/>
              <w:right w:val="single" w:sz="4" w:space="0" w:color="000000"/>
            </w:tcBorders>
            <w:noWrap/>
            <w:vAlign w:val="center"/>
          </w:tcPr>
          <w:p w:rsidR="002B7282" w:rsidRDefault="002B7282">
            <w:pPr>
              <w:spacing w:line="280" w:lineRule="exact"/>
              <w:jc w:val="center"/>
              <w:rPr>
                <w:rFonts w:ascii="TimesNewRoman" w:hAnsi="TimesNewRoman" w:cs="TimesNewRoman"/>
                <w:b/>
                <w:sz w:val="18"/>
                <w:szCs w:val="18"/>
              </w:rPr>
            </w:pPr>
          </w:p>
        </w:tc>
        <w:tc>
          <w:tcPr>
            <w:tcW w:w="1948" w:type="dxa"/>
            <w:tcBorders>
              <w:top w:val="single" w:sz="4" w:space="0" w:color="000000"/>
              <w:left w:val="single" w:sz="4" w:space="0" w:color="000000"/>
              <w:bottom w:val="single" w:sz="4" w:space="0" w:color="000000"/>
              <w:right w:val="single" w:sz="4" w:space="0" w:color="000000"/>
            </w:tcBorders>
            <w:noWrap/>
            <w:vAlign w:val="bottom"/>
          </w:tcPr>
          <w:p w:rsidR="002B7282" w:rsidRDefault="002B7282">
            <w:pPr>
              <w:spacing w:line="280" w:lineRule="exact"/>
              <w:rPr>
                <w:rFonts w:ascii="TimesNewRoman" w:hAnsi="TimesNewRoman" w:cs="TimesNewRoman"/>
                <w:sz w:val="18"/>
                <w:szCs w:val="18"/>
              </w:rPr>
            </w:pPr>
          </w:p>
        </w:tc>
        <w:tc>
          <w:tcPr>
            <w:tcW w:w="1780" w:type="dxa"/>
            <w:tcBorders>
              <w:top w:val="single" w:sz="4" w:space="0" w:color="000000"/>
              <w:left w:val="single" w:sz="4" w:space="0" w:color="000000"/>
              <w:bottom w:val="single" w:sz="4" w:space="0" w:color="000000"/>
              <w:right w:val="single" w:sz="4" w:space="0" w:color="000000"/>
            </w:tcBorders>
            <w:noWrap/>
            <w:vAlign w:val="bottom"/>
          </w:tcPr>
          <w:p w:rsidR="002B7282" w:rsidRDefault="002B7282">
            <w:pPr>
              <w:spacing w:line="280" w:lineRule="exact"/>
              <w:rPr>
                <w:rFonts w:ascii="TimesNewRoman" w:hAnsi="TimesNewRoman" w:cs="TimesNewRoman"/>
                <w:sz w:val="18"/>
                <w:szCs w:val="18"/>
              </w:rPr>
            </w:pPr>
          </w:p>
        </w:tc>
        <w:tc>
          <w:tcPr>
            <w:tcW w:w="1928" w:type="dxa"/>
            <w:tcBorders>
              <w:top w:val="single" w:sz="4" w:space="0" w:color="000000"/>
              <w:left w:val="single" w:sz="4" w:space="0" w:color="000000"/>
              <w:bottom w:val="single" w:sz="4" w:space="0" w:color="000000"/>
              <w:right w:val="single" w:sz="4" w:space="0" w:color="000000"/>
            </w:tcBorders>
            <w:noWrap/>
            <w:vAlign w:val="bottom"/>
          </w:tcPr>
          <w:p w:rsidR="002B7282" w:rsidRDefault="002B7282">
            <w:pPr>
              <w:spacing w:line="280" w:lineRule="exact"/>
              <w:rPr>
                <w:rFonts w:ascii="TimesNewRoman" w:hAnsi="TimesNewRoman" w:cs="TimesNewRoman"/>
                <w:sz w:val="18"/>
                <w:szCs w:val="18"/>
              </w:rPr>
            </w:pPr>
          </w:p>
        </w:tc>
        <w:tc>
          <w:tcPr>
            <w:tcW w:w="2477" w:type="dxa"/>
            <w:tcBorders>
              <w:top w:val="single" w:sz="4" w:space="0" w:color="000000"/>
              <w:left w:val="single" w:sz="4" w:space="0" w:color="000000"/>
              <w:bottom w:val="single" w:sz="4" w:space="0" w:color="000000"/>
              <w:right w:val="single" w:sz="4" w:space="0" w:color="000000"/>
            </w:tcBorders>
            <w:noWrap/>
            <w:vAlign w:val="bottom"/>
          </w:tcPr>
          <w:p w:rsidR="002B7282" w:rsidRDefault="002B7282">
            <w:pPr>
              <w:spacing w:line="280" w:lineRule="exact"/>
              <w:rPr>
                <w:rFonts w:ascii="TimesNewRoman" w:hAnsi="TimesNewRoman" w:cs="TimesNewRoman"/>
                <w:sz w:val="18"/>
                <w:szCs w:val="18"/>
              </w:rPr>
            </w:pPr>
          </w:p>
        </w:tc>
        <w:tc>
          <w:tcPr>
            <w:tcW w:w="1680" w:type="dxa"/>
            <w:tcBorders>
              <w:top w:val="single" w:sz="4" w:space="0" w:color="000000"/>
              <w:left w:val="single" w:sz="4" w:space="0" w:color="000000"/>
              <w:bottom w:val="single" w:sz="4" w:space="0" w:color="000000"/>
              <w:right w:val="single" w:sz="4" w:space="0" w:color="000000"/>
            </w:tcBorders>
            <w:noWrap/>
            <w:vAlign w:val="bottom"/>
          </w:tcPr>
          <w:p w:rsidR="002B7282" w:rsidRDefault="002B7282">
            <w:pPr>
              <w:spacing w:line="280" w:lineRule="exact"/>
              <w:rPr>
                <w:rFonts w:ascii="TimesNewRoman" w:hAnsi="TimesNewRoman" w:cs="TimesNewRoman"/>
                <w:sz w:val="18"/>
                <w:szCs w:val="18"/>
              </w:rPr>
            </w:pPr>
          </w:p>
        </w:tc>
        <w:tc>
          <w:tcPr>
            <w:tcW w:w="1828" w:type="dxa"/>
            <w:gridSpan w:val="2"/>
            <w:tcBorders>
              <w:top w:val="single" w:sz="4" w:space="0" w:color="000000"/>
              <w:left w:val="single" w:sz="4" w:space="0" w:color="000000"/>
              <w:bottom w:val="single" w:sz="4" w:space="0" w:color="000000"/>
              <w:right w:val="single" w:sz="4" w:space="0" w:color="000000"/>
            </w:tcBorders>
            <w:noWrap/>
            <w:vAlign w:val="bottom"/>
          </w:tcPr>
          <w:p w:rsidR="002B7282" w:rsidRDefault="002B7282">
            <w:pPr>
              <w:spacing w:line="280" w:lineRule="exact"/>
              <w:rPr>
                <w:rFonts w:ascii="TimesNewRoman" w:hAnsi="TimesNewRoman" w:cs="TimesNewRoman"/>
                <w:sz w:val="18"/>
                <w:szCs w:val="18"/>
              </w:rPr>
            </w:pPr>
          </w:p>
        </w:tc>
      </w:tr>
      <w:tr w:rsidR="002B7282">
        <w:tblPrEx>
          <w:tblCellMar>
            <w:top w:w="15" w:type="dxa"/>
            <w:left w:w="15" w:type="dxa"/>
            <w:bottom w:w="15" w:type="dxa"/>
            <w:right w:w="15" w:type="dxa"/>
          </w:tblCellMar>
        </w:tblPrEx>
        <w:trPr>
          <w:trHeight w:val="711"/>
          <w:jc w:val="center"/>
        </w:trPr>
        <w:tc>
          <w:tcPr>
            <w:tcW w:w="2068" w:type="dxa"/>
            <w:tcBorders>
              <w:top w:val="single" w:sz="4" w:space="0" w:color="000000"/>
              <w:left w:val="single" w:sz="4" w:space="0" w:color="000000"/>
              <w:bottom w:val="single" w:sz="4" w:space="0" w:color="000000"/>
              <w:right w:val="single" w:sz="4" w:space="0" w:color="000000"/>
            </w:tcBorders>
            <w:noWrap/>
            <w:vAlign w:val="center"/>
          </w:tcPr>
          <w:p w:rsidR="002B7282" w:rsidRDefault="00FC3B40">
            <w:pPr>
              <w:spacing w:line="280" w:lineRule="exact"/>
              <w:jc w:val="center"/>
              <w:rPr>
                <w:rFonts w:ascii="TimesNewRoman" w:hAnsi="TimesNewRoman" w:cs="TimesNewRoman"/>
                <w:b/>
                <w:sz w:val="18"/>
                <w:szCs w:val="18"/>
              </w:rPr>
            </w:pPr>
            <w:r>
              <w:rPr>
                <w:rFonts w:ascii="TimesNewRoman" w:hAnsi="TimesNewRoman" w:cs="TimesNewRoman"/>
                <w:b/>
                <w:sz w:val="18"/>
                <w:szCs w:val="18"/>
              </w:rPr>
              <w:t>合计</w:t>
            </w:r>
          </w:p>
        </w:tc>
        <w:tc>
          <w:tcPr>
            <w:tcW w:w="1948" w:type="dxa"/>
            <w:tcBorders>
              <w:top w:val="single" w:sz="4" w:space="0" w:color="000000"/>
              <w:left w:val="single" w:sz="4" w:space="0" w:color="000000"/>
              <w:bottom w:val="single" w:sz="4" w:space="0" w:color="000000"/>
              <w:right w:val="single" w:sz="4" w:space="0" w:color="000000"/>
            </w:tcBorders>
            <w:noWrap/>
            <w:vAlign w:val="bottom"/>
          </w:tcPr>
          <w:p w:rsidR="002B7282" w:rsidRDefault="002B7282">
            <w:pPr>
              <w:spacing w:line="280" w:lineRule="exact"/>
              <w:rPr>
                <w:rFonts w:ascii="TimesNewRoman" w:hAnsi="TimesNewRoman" w:cs="TimesNewRoman"/>
                <w:sz w:val="18"/>
                <w:szCs w:val="18"/>
              </w:rPr>
            </w:pPr>
          </w:p>
        </w:tc>
        <w:tc>
          <w:tcPr>
            <w:tcW w:w="1780" w:type="dxa"/>
            <w:tcBorders>
              <w:top w:val="single" w:sz="4" w:space="0" w:color="000000"/>
              <w:left w:val="single" w:sz="4" w:space="0" w:color="000000"/>
              <w:bottom w:val="single" w:sz="4" w:space="0" w:color="000000"/>
              <w:right w:val="single" w:sz="4" w:space="0" w:color="000000"/>
            </w:tcBorders>
            <w:noWrap/>
            <w:vAlign w:val="bottom"/>
          </w:tcPr>
          <w:p w:rsidR="002B7282" w:rsidRDefault="002B7282">
            <w:pPr>
              <w:spacing w:line="280" w:lineRule="exact"/>
              <w:rPr>
                <w:rFonts w:ascii="TimesNewRoman" w:hAnsi="TimesNewRoman" w:cs="TimesNewRoman"/>
                <w:sz w:val="18"/>
                <w:szCs w:val="18"/>
              </w:rPr>
            </w:pPr>
          </w:p>
        </w:tc>
        <w:tc>
          <w:tcPr>
            <w:tcW w:w="1928" w:type="dxa"/>
            <w:tcBorders>
              <w:top w:val="single" w:sz="4" w:space="0" w:color="000000"/>
              <w:left w:val="single" w:sz="4" w:space="0" w:color="000000"/>
              <w:bottom w:val="single" w:sz="4" w:space="0" w:color="000000"/>
              <w:right w:val="single" w:sz="4" w:space="0" w:color="000000"/>
            </w:tcBorders>
            <w:noWrap/>
            <w:vAlign w:val="bottom"/>
          </w:tcPr>
          <w:p w:rsidR="002B7282" w:rsidRDefault="002B7282">
            <w:pPr>
              <w:spacing w:line="280" w:lineRule="exact"/>
              <w:rPr>
                <w:rFonts w:ascii="TimesNewRoman" w:hAnsi="TimesNewRoman" w:cs="TimesNewRoman"/>
                <w:sz w:val="18"/>
                <w:szCs w:val="18"/>
              </w:rPr>
            </w:pPr>
          </w:p>
        </w:tc>
        <w:tc>
          <w:tcPr>
            <w:tcW w:w="2477" w:type="dxa"/>
            <w:tcBorders>
              <w:top w:val="single" w:sz="4" w:space="0" w:color="000000"/>
              <w:left w:val="single" w:sz="4" w:space="0" w:color="000000"/>
              <w:bottom w:val="single" w:sz="4" w:space="0" w:color="000000"/>
              <w:right w:val="single" w:sz="4" w:space="0" w:color="000000"/>
            </w:tcBorders>
            <w:noWrap/>
            <w:vAlign w:val="bottom"/>
          </w:tcPr>
          <w:p w:rsidR="002B7282" w:rsidRDefault="002B7282">
            <w:pPr>
              <w:spacing w:line="280" w:lineRule="exact"/>
              <w:rPr>
                <w:rFonts w:ascii="TimesNewRoman" w:hAnsi="TimesNewRoman" w:cs="TimesNewRoman"/>
                <w:sz w:val="18"/>
                <w:szCs w:val="18"/>
              </w:rPr>
            </w:pPr>
          </w:p>
        </w:tc>
        <w:tc>
          <w:tcPr>
            <w:tcW w:w="1680" w:type="dxa"/>
            <w:tcBorders>
              <w:top w:val="single" w:sz="4" w:space="0" w:color="000000"/>
              <w:left w:val="single" w:sz="4" w:space="0" w:color="000000"/>
              <w:bottom w:val="single" w:sz="4" w:space="0" w:color="000000"/>
              <w:right w:val="single" w:sz="4" w:space="0" w:color="000000"/>
            </w:tcBorders>
            <w:noWrap/>
            <w:vAlign w:val="bottom"/>
          </w:tcPr>
          <w:p w:rsidR="002B7282" w:rsidRDefault="002B7282">
            <w:pPr>
              <w:spacing w:line="280" w:lineRule="exact"/>
              <w:rPr>
                <w:rFonts w:ascii="TimesNewRoman" w:hAnsi="TimesNewRoman" w:cs="TimesNewRoman"/>
                <w:sz w:val="18"/>
                <w:szCs w:val="18"/>
              </w:rPr>
            </w:pPr>
          </w:p>
        </w:tc>
        <w:tc>
          <w:tcPr>
            <w:tcW w:w="1828" w:type="dxa"/>
            <w:gridSpan w:val="2"/>
            <w:tcBorders>
              <w:top w:val="single" w:sz="4" w:space="0" w:color="000000"/>
              <w:left w:val="single" w:sz="4" w:space="0" w:color="000000"/>
              <w:bottom w:val="single" w:sz="4" w:space="0" w:color="000000"/>
              <w:right w:val="single" w:sz="4" w:space="0" w:color="000000"/>
            </w:tcBorders>
            <w:noWrap/>
            <w:vAlign w:val="bottom"/>
          </w:tcPr>
          <w:p w:rsidR="002B7282" w:rsidRDefault="002B7282">
            <w:pPr>
              <w:spacing w:line="280" w:lineRule="exact"/>
              <w:rPr>
                <w:rFonts w:ascii="TimesNewRoman" w:hAnsi="TimesNewRoman" w:cs="TimesNewRoman"/>
                <w:sz w:val="18"/>
                <w:szCs w:val="18"/>
              </w:rPr>
            </w:pPr>
          </w:p>
        </w:tc>
      </w:tr>
    </w:tbl>
    <w:p w:rsidR="002B7282" w:rsidRDefault="00FC3B40">
      <w:pPr>
        <w:spacing w:line="560" w:lineRule="exact"/>
        <w:rPr>
          <w:rFonts w:ascii="TimesNewRoman" w:hAnsi="TimesNewRoman" w:cs="TimesNewRoman"/>
          <w:kern w:val="0"/>
          <w:sz w:val="22"/>
        </w:rPr>
      </w:pPr>
      <w:r>
        <w:rPr>
          <w:rFonts w:ascii="TimesNewRoman" w:hAnsi="TimesNewRoman" w:cs="TimesNewRoman"/>
          <w:kern w:val="0"/>
          <w:sz w:val="22"/>
        </w:rPr>
        <w:t>注：</w:t>
      </w:r>
      <w:r w:rsidR="00F110A9">
        <w:rPr>
          <w:rFonts w:ascii="TimesNewRoman" w:hAnsi="TimesNewRoman" w:cs="TimesNewRoman"/>
          <w:kern w:val="0"/>
          <w:sz w:val="22"/>
        </w:rPr>
        <w:t xml:space="preserve"> </w:t>
      </w:r>
      <w:r>
        <w:rPr>
          <w:rFonts w:ascii="TimesNewRoman" w:hAnsi="TimesNewRoman" w:cs="TimesNewRoman"/>
          <w:kern w:val="0"/>
          <w:sz w:val="22"/>
        </w:rPr>
        <w:t>“</w:t>
      </w:r>
      <w:r>
        <w:rPr>
          <w:rFonts w:ascii="TimesNewRoman" w:hAnsi="TimesNewRoman" w:cs="TimesNewRoman" w:hint="eastAsia"/>
          <w:kern w:val="0"/>
          <w:sz w:val="22"/>
        </w:rPr>
        <w:t>寿县</w:t>
      </w:r>
      <w:r w:rsidR="00F110A9">
        <w:rPr>
          <w:rFonts w:ascii="TimesNewRoman" w:hAnsi="TimesNewRoman" w:cs="TimesNewRoman" w:hint="eastAsia"/>
          <w:kern w:val="0"/>
          <w:sz w:val="22"/>
        </w:rPr>
        <w:t>总工会</w:t>
      </w:r>
      <w:r>
        <w:rPr>
          <w:rFonts w:ascii="TimesNewRoman" w:hAnsi="TimesNewRoman" w:cs="TimesNewRoman"/>
          <w:kern w:val="0"/>
          <w:sz w:val="22"/>
        </w:rPr>
        <w:t>没有安排政府购买服务支出，故本表无数据</w:t>
      </w:r>
      <w:r>
        <w:rPr>
          <w:rFonts w:ascii="TimesNewRoman" w:hAnsi="TimesNewRoman" w:cs="TimesNewRoman"/>
          <w:kern w:val="0"/>
          <w:sz w:val="22"/>
        </w:rPr>
        <w:t>”</w:t>
      </w:r>
      <w:r>
        <w:rPr>
          <w:rFonts w:ascii="TimesNewRoman" w:hAnsi="TimesNewRoman" w:cs="TimesNewRoman"/>
          <w:kern w:val="0"/>
          <w:sz w:val="22"/>
        </w:rPr>
        <w:t>。</w:t>
      </w:r>
    </w:p>
    <w:p w:rsidR="002B7282" w:rsidRDefault="002B7282">
      <w:pPr>
        <w:pStyle w:val="a4"/>
        <w:adjustRightInd w:val="0"/>
        <w:snapToGrid w:val="0"/>
        <w:spacing w:before="100" w:after="100" w:line="560" w:lineRule="exact"/>
        <w:ind w:firstLineChars="200" w:firstLine="640"/>
        <w:rPr>
          <w:rFonts w:ascii="TimesNewRoman" w:eastAsia="楷体_GB2312" w:hAnsi="TimesNewRoman" w:cs="TimesNewRoman"/>
          <w:bCs/>
          <w:sz w:val="32"/>
          <w:szCs w:val="32"/>
        </w:rPr>
        <w:sectPr w:rsidR="002B7282">
          <w:pgSz w:w="16840" w:h="11907" w:orient="landscape"/>
          <w:pgMar w:top="1588" w:right="1531" w:bottom="1474" w:left="1560" w:header="851" w:footer="1021" w:gutter="0"/>
          <w:cols w:space="425"/>
          <w:docGrid w:type="linesAndChars" w:linePitch="312"/>
        </w:sectPr>
      </w:pPr>
    </w:p>
    <w:p w:rsidR="002B7282" w:rsidRDefault="002B7282">
      <w:pPr>
        <w:pStyle w:val="a4"/>
        <w:topLinePunct/>
        <w:adjustRightInd w:val="0"/>
        <w:snapToGrid w:val="0"/>
        <w:spacing w:beforeAutospacing="0" w:afterAutospacing="0" w:line="560" w:lineRule="exact"/>
        <w:jc w:val="center"/>
        <w:rPr>
          <w:rFonts w:ascii="TimesNewRoman" w:eastAsia="黑体" w:hAnsi="TimesNewRoman" w:cs="TimesNewRoman"/>
          <w:bCs/>
          <w:sz w:val="36"/>
          <w:szCs w:val="36"/>
        </w:rPr>
      </w:pPr>
    </w:p>
    <w:p w:rsidR="002B7282" w:rsidRDefault="00FC3B40">
      <w:pPr>
        <w:pStyle w:val="a4"/>
        <w:topLinePunct/>
        <w:adjustRightInd w:val="0"/>
        <w:snapToGrid w:val="0"/>
        <w:spacing w:beforeAutospacing="0" w:afterAutospacing="0" w:line="560" w:lineRule="exact"/>
        <w:jc w:val="center"/>
        <w:rPr>
          <w:rFonts w:ascii="TimesNewRoman" w:eastAsia="黑体" w:hAnsi="TimesNewRoman" w:cs="TimesNewRoman"/>
          <w:bCs/>
          <w:sz w:val="36"/>
          <w:szCs w:val="36"/>
        </w:rPr>
      </w:pPr>
      <w:r>
        <w:rPr>
          <w:rFonts w:ascii="TimesNewRoman" w:eastAsia="黑体" w:hAnsi="TimesNewRoman" w:cs="TimesNewRoman"/>
          <w:bCs/>
          <w:sz w:val="36"/>
          <w:szCs w:val="36"/>
        </w:rPr>
        <w:t>第三部分</w:t>
      </w:r>
      <w:r>
        <w:rPr>
          <w:rFonts w:ascii="TimesNewRoman" w:eastAsia="黑体" w:hAnsi="TimesNewRoman" w:cs="TimesNewRoman"/>
          <w:bCs/>
          <w:sz w:val="36"/>
          <w:szCs w:val="36"/>
        </w:rPr>
        <w:t xml:space="preserve"> </w:t>
      </w:r>
      <w:r>
        <w:rPr>
          <w:rFonts w:ascii="TimesNewRoman" w:eastAsia="黑体" w:hAnsi="TimesNewRoman" w:cs="TimesNewRoman" w:hint="eastAsia"/>
          <w:bCs/>
          <w:sz w:val="36"/>
          <w:szCs w:val="36"/>
        </w:rPr>
        <w:t>2024</w:t>
      </w:r>
      <w:r>
        <w:rPr>
          <w:rFonts w:ascii="TimesNewRoman" w:eastAsia="黑体" w:hAnsi="TimesNewRoman" w:cs="TimesNewRoman"/>
          <w:bCs/>
          <w:sz w:val="36"/>
          <w:szCs w:val="36"/>
        </w:rPr>
        <w:t>年部门（单位）预算情况说明</w:t>
      </w:r>
    </w:p>
    <w:p w:rsidR="002B7282" w:rsidRDefault="002B7282" w:rsidP="00FC3B40">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p>
    <w:p w:rsidR="002B7282" w:rsidRDefault="00FC3B40" w:rsidP="00FC3B40">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一、关于2024年收支总表的说明</w:t>
      </w:r>
    </w:p>
    <w:p w:rsidR="002B7282" w:rsidRDefault="00FC3B40">
      <w:pPr>
        <w:pStyle w:val="a4"/>
        <w:topLinePunct/>
        <w:adjustRightInd w:val="0"/>
        <w:snapToGrid w:val="0"/>
        <w:spacing w:beforeAutospacing="0" w:afterAutospacing="0" w:line="580" w:lineRule="exact"/>
        <w:ind w:firstLineChars="196" w:firstLine="627"/>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按照综合预算的原则，寿县</w:t>
      </w:r>
      <w:r w:rsidR="00F110A9">
        <w:rPr>
          <w:rFonts w:ascii="仿宋_GB2312" w:eastAsia="仿宋_GB2312" w:hAnsi="TimesNewRoman" w:cs="TimesNewRoman" w:hint="eastAsia"/>
          <w:sz w:val="32"/>
          <w:szCs w:val="32"/>
        </w:rPr>
        <w:t>总工会</w:t>
      </w:r>
      <w:r>
        <w:rPr>
          <w:rFonts w:ascii="仿宋_GB2312" w:eastAsia="仿宋_GB2312" w:hAnsi="TimesNewRoman" w:cs="TimesNewRoman" w:hint="eastAsia"/>
          <w:sz w:val="32"/>
          <w:szCs w:val="32"/>
        </w:rPr>
        <w:t>所有收入和支出均纳入部门</w:t>
      </w:r>
      <w:r>
        <w:rPr>
          <w:rFonts w:ascii="仿宋_GB2312" w:eastAsia="仿宋_GB2312" w:hAnsi="TimesNewRoman" w:cs="TimesNewRoman" w:hint="eastAsia"/>
          <w:sz w:val="32"/>
          <w:szCs w:val="32"/>
          <w:u w:val="single"/>
        </w:rPr>
        <w:t>（单位）</w:t>
      </w:r>
      <w:r>
        <w:rPr>
          <w:rFonts w:ascii="仿宋_GB2312" w:eastAsia="仿宋_GB2312" w:hAnsi="TimesNewRoman" w:cs="TimesNewRoman" w:hint="eastAsia"/>
          <w:sz w:val="32"/>
          <w:szCs w:val="32"/>
        </w:rPr>
        <w:t>预算管理。寿县</w:t>
      </w:r>
      <w:r w:rsidR="00F110A9">
        <w:rPr>
          <w:rFonts w:ascii="仿宋_GB2312" w:eastAsia="仿宋_GB2312" w:hAnsi="TimesNewRoman" w:cs="TimesNewRoman" w:hint="eastAsia"/>
          <w:sz w:val="32"/>
          <w:szCs w:val="32"/>
        </w:rPr>
        <w:t>总工会</w:t>
      </w:r>
      <w:r>
        <w:rPr>
          <w:rFonts w:ascii="仿宋_GB2312" w:eastAsia="仿宋_GB2312" w:hAnsi="TimesNewRoman" w:cs="TimesNewRoman" w:hint="eastAsia"/>
          <w:sz w:val="32"/>
          <w:szCs w:val="32"/>
        </w:rPr>
        <w:t>2024年收支总预算</w:t>
      </w:r>
      <w:r w:rsidR="00F110A9">
        <w:rPr>
          <w:rFonts w:ascii="仿宋_GB2312" w:eastAsia="仿宋_GB2312" w:hAnsi="TimesNewRoman" w:cs="TimesNewRoman" w:hint="eastAsia"/>
          <w:sz w:val="32"/>
          <w:szCs w:val="32"/>
        </w:rPr>
        <w:t>171.19万元，收入全部是一般公共预算拨款收入</w:t>
      </w:r>
      <w:r>
        <w:rPr>
          <w:rFonts w:ascii="仿宋_GB2312" w:eastAsia="仿宋_GB2312" w:hAnsi="TimesNewRoman" w:cs="TimesNewRoman" w:hint="eastAsia"/>
          <w:sz w:val="32"/>
          <w:szCs w:val="32"/>
        </w:rPr>
        <w:t>，支出包括：一般公共服务支出、社会保障和就业支出、卫生健康支出、住房保障支出。</w:t>
      </w:r>
    </w:p>
    <w:p w:rsidR="002B7282" w:rsidRDefault="00FC3B40" w:rsidP="00FC3B40">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二、关于2024年收入总表的说明</w:t>
      </w:r>
    </w:p>
    <w:p w:rsidR="002B7282" w:rsidRDefault="00FC3B40">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kern w:val="0"/>
          <w:sz w:val="32"/>
          <w:szCs w:val="32"/>
        </w:rPr>
        <w:t>寿县</w:t>
      </w:r>
      <w:r w:rsidR="00F110A9">
        <w:rPr>
          <w:rFonts w:ascii="仿宋_GB2312" w:eastAsia="仿宋_GB2312" w:hAnsi="TimesNewRoman" w:cs="TimesNewRoman" w:hint="eastAsia"/>
          <w:kern w:val="0"/>
          <w:sz w:val="32"/>
          <w:szCs w:val="32"/>
        </w:rPr>
        <w:t>总工会</w:t>
      </w:r>
      <w:r>
        <w:rPr>
          <w:rFonts w:ascii="仿宋_GB2312" w:eastAsia="仿宋_GB2312" w:hAnsi="TimesNewRoman" w:cs="TimesNewRoman" w:hint="eastAsia"/>
          <w:sz w:val="32"/>
          <w:szCs w:val="32"/>
        </w:rPr>
        <w:t>2024年收入预算</w:t>
      </w:r>
      <w:r w:rsidR="00F110A9">
        <w:rPr>
          <w:rFonts w:ascii="仿宋_GB2312" w:eastAsia="仿宋_GB2312" w:hAnsi="TimesNewRoman" w:cs="TimesNewRoman" w:hint="eastAsia"/>
          <w:sz w:val="32"/>
          <w:szCs w:val="32"/>
        </w:rPr>
        <w:t>171.19</w:t>
      </w:r>
      <w:r>
        <w:rPr>
          <w:rFonts w:ascii="仿宋_GB2312" w:eastAsia="仿宋_GB2312" w:hAnsi="TimesNewRoman" w:cs="TimesNewRoman" w:hint="eastAsia"/>
          <w:sz w:val="32"/>
          <w:szCs w:val="32"/>
        </w:rPr>
        <w:t>万元，其中，本年收入</w:t>
      </w:r>
      <w:r w:rsidR="004C1334">
        <w:rPr>
          <w:rFonts w:ascii="仿宋_GB2312" w:eastAsia="仿宋_GB2312" w:hAnsi="TimesNewRoman" w:cs="TimesNewRoman" w:hint="eastAsia"/>
          <w:sz w:val="32"/>
          <w:szCs w:val="32"/>
        </w:rPr>
        <w:t>171.19</w:t>
      </w:r>
      <w:r>
        <w:rPr>
          <w:rFonts w:ascii="仿宋_GB2312" w:eastAsia="仿宋_GB2312" w:hAnsi="TimesNewRoman" w:cs="TimesNewRoman" w:hint="eastAsia"/>
          <w:sz w:val="32"/>
          <w:szCs w:val="32"/>
        </w:rPr>
        <w:t>万元，上年结转收入</w:t>
      </w:r>
      <w:r w:rsidR="004C1334">
        <w:rPr>
          <w:rFonts w:ascii="仿宋_GB2312" w:eastAsia="仿宋_GB2312" w:hAnsi="TimesNewRoman" w:cs="TimesNewRoman" w:hint="eastAsia"/>
          <w:sz w:val="32"/>
          <w:szCs w:val="32"/>
        </w:rPr>
        <w:t>0</w:t>
      </w:r>
      <w:r>
        <w:rPr>
          <w:rFonts w:ascii="仿宋_GB2312" w:eastAsia="仿宋_GB2312" w:hAnsi="TimesNewRoman" w:cs="TimesNewRoman" w:hint="eastAsia"/>
          <w:sz w:val="32"/>
          <w:szCs w:val="32"/>
        </w:rPr>
        <w:t>万元。</w:t>
      </w:r>
    </w:p>
    <w:p w:rsidR="002B7282" w:rsidRDefault="00FC3B40" w:rsidP="004C1334">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（一）本年收入</w:t>
      </w:r>
      <w:r w:rsidR="004C1334">
        <w:rPr>
          <w:rFonts w:ascii="仿宋_GB2312" w:eastAsia="仿宋_GB2312" w:hAnsi="TimesNewRoman" w:cs="TimesNewRoman" w:hint="eastAsia"/>
          <w:sz w:val="32"/>
          <w:szCs w:val="32"/>
        </w:rPr>
        <w:t>171.19</w:t>
      </w:r>
      <w:r>
        <w:rPr>
          <w:rFonts w:ascii="仿宋_GB2312" w:eastAsia="仿宋_GB2312" w:hAnsi="TimesNewRoman" w:cs="TimesNewRoman" w:hint="eastAsia"/>
          <w:sz w:val="32"/>
          <w:szCs w:val="32"/>
        </w:rPr>
        <w:t>万元，</w:t>
      </w:r>
      <w:r w:rsidR="004C1334">
        <w:rPr>
          <w:rFonts w:ascii="仿宋_GB2312" w:eastAsia="仿宋_GB2312" w:hAnsi="TimesNewRoman" w:cs="TimesNewRoman" w:hint="eastAsia"/>
          <w:sz w:val="32"/>
          <w:szCs w:val="32"/>
        </w:rPr>
        <w:t>收入全部为</w:t>
      </w:r>
      <w:r>
        <w:rPr>
          <w:rFonts w:ascii="仿宋_GB2312" w:eastAsia="仿宋_GB2312" w:hAnsi="TimesNewRoman" w:cs="TimesNewRoman" w:hint="eastAsia"/>
          <w:sz w:val="32"/>
          <w:szCs w:val="32"/>
        </w:rPr>
        <w:t>一般公共预算拨款收入</w:t>
      </w:r>
      <w:r w:rsidR="004C1334">
        <w:rPr>
          <w:rFonts w:ascii="仿宋_GB2312" w:eastAsia="仿宋_GB2312" w:hAnsi="TimesNewRoman" w:cs="TimesNewRoman" w:hint="eastAsia"/>
          <w:sz w:val="32"/>
          <w:szCs w:val="32"/>
        </w:rPr>
        <w:t>171.19</w:t>
      </w:r>
      <w:r>
        <w:rPr>
          <w:rFonts w:ascii="仿宋_GB2312" w:eastAsia="仿宋_GB2312" w:hAnsi="TimesNewRoman" w:cs="TimesNewRoman" w:hint="eastAsia"/>
          <w:sz w:val="32"/>
          <w:szCs w:val="32"/>
        </w:rPr>
        <w:t>万元，占</w:t>
      </w:r>
      <w:r w:rsidR="004C1334">
        <w:rPr>
          <w:rFonts w:ascii="仿宋_GB2312" w:eastAsia="仿宋_GB2312" w:hAnsi="TimesNewRoman" w:cs="TimesNewRoman" w:hint="eastAsia"/>
          <w:sz w:val="32"/>
          <w:szCs w:val="32"/>
        </w:rPr>
        <w:t>100</w:t>
      </w:r>
      <w:r>
        <w:rPr>
          <w:rFonts w:ascii="仿宋_GB2312" w:eastAsia="仿宋_GB2312" w:hAnsi="TimesNewRoman" w:cs="TimesNewRoman" w:hint="eastAsia"/>
          <w:sz w:val="32"/>
          <w:szCs w:val="32"/>
        </w:rPr>
        <w:t>%，比2023年预算增加</w:t>
      </w:r>
      <w:r w:rsidR="004C1334">
        <w:rPr>
          <w:rFonts w:ascii="仿宋_GB2312" w:eastAsia="仿宋_GB2312" w:hAnsi="TimesNewRoman" w:cs="TimesNewRoman" w:hint="eastAsia"/>
          <w:sz w:val="32"/>
          <w:szCs w:val="32"/>
        </w:rPr>
        <w:t>60.34</w:t>
      </w:r>
      <w:r>
        <w:rPr>
          <w:rFonts w:ascii="仿宋_GB2312" w:eastAsia="仿宋_GB2312" w:hAnsi="TimesNewRoman" w:cs="TimesNewRoman" w:hint="eastAsia"/>
          <w:sz w:val="32"/>
          <w:szCs w:val="32"/>
        </w:rPr>
        <w:t>万元，增长</w:t>
      </w:r>
      <w:r w:rsidR="004C1334">
        <w:rPr>
          <w:rFonts w:ascii="仿宋_GB2312" w:eastAsia="仿宋_GB2312" w:hAnsi="TimesNewRoman" w:cs="TimesNewRoman" w:hint="eastAsia"/>
          <w:sz w:val="32"/>
          <w:szCs w:val="32"/>
        </w:rPr>
        <w:t>35</w:t>
      </w:r>
      <w:r>
        <w:rPr>
          <w:rFonts w:ascii="仿宋_GB2312" w:eastAsia="仿宋_GB2312" w:hAnsi="TimesNewRoman" w:cs="TimesNewRoman" w:hint="eastAsia"/>
          <w:sz w:val="32"/>
          <w:szCs w:val="32"/>
        </w:rPr>
        <w:t>%，增长原因主要是</w:t>
      </w:r>
      <w:r w:rsidR="004C1334">
        <w:rPr>
          <w:rFonts w:ascii="仿宋_GB2312" w:eastAsia="仿宋_GB2312" w:hAnsi="TimesNewRoman" w:cs="TimesNewRoman" w:hint="eastAsia"/>
          <w:sz w:val="32"/>
          <w:szCs w:val="32"/>
        </w:rPr>
        <w:t>财政退休人员增加补贴列入预算。</w:t>
      </w:r>
      <w:r w:rsidR="004C1334">
        <w:rPr>
          <w:rFonts w:ascii="仿宋_GB2312" w:eastAsia="仿宋_GB2312" w:hAnsi="TimesNewRoman" w:cs="TimesNewRoman"/>
          <w:sz w:val="32"/>
          <w:szCs w:val="32"/>
        </w:rPr>
        <w:t xml:space="preserve"> </w:t>
      </w:r>
    </w:p>
    <w:p w:rsidR="002B7282" w:rsidRDefault="00FC3B40" w:rsidP="00FC3B40">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三、关于2024年支出总表的说明</w:t>
      </w:r>
    </w:p>
    <w:p w:rsidR="002B7282" w:rsidRDefault="00FC3B40">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4C1334">
        <w:rPr>
          <w:rFonts w:ascii="仿宋_GB2312" w:eastAsia="仿宋_GB2312" w:hAnsi="TimesNewRoman" w:cs="TimesNewRoman" w:hint="eastAsia"/>
          <w:sz w:val="32"/>
          <w:szCs w:val="32"/>
        </w:rPr>
        <w:t>总工会</w:t>
      </w:r>
      <w:r>
        <w:rPr>
          <w:rFonts w:ascii="仿宋_GB2312" w:eastAsia="仿宋_GB2312" w:hAnsi="TimesNewRoman" w:cs="TimesNewRoman" w:hint="eastAsia"/>
          <w:sz w:val="32"/>
          <w:szCs w:val="32"/>
        </w:rPr>
        <w:t>2024年支出预算</w:t>
      </w:r>
      <w:r w:rsidR="004C1334">
        <w:rPr>
          <w:rFonts w:ascii="仿宋_GB2312" w:eastAsia="仿宋_GB2312" w:hAnsi="TimesNewRoman" w:cs="TimesNewRoman" w:hint="eastAsia"/>
          <w:sz w:val="32"/>
          <w:szCs w:val="32"/>
        </w:rPr>
        <w:t>171.19</w:t>
      </w:r>
      <w:r>
        <w:rPr>
          <w:rFonts w:ascii="仿宋_GB2312" w:eastAsia="仿宋_GB2312" w:hAnsi="TimesNewRoman" w:cs="TimesNewRoman" w:hint="eastAsia"/>
          <w:sz w:val="32"/>
          <w:szCs w:val="32"/>
        </w:rPr>
        <w:t>万元，比2023年预算增加</w:t>
      </w:r>
      <w:r w:rsidR="004C1334">
        <w:rPr>
          <w:rFonts w:ascii="仿宋_GB2312" w:eastAsia="仿宋_GB2312" w:hAnsi="TimesNewRoman" w:cs="TimesNewRoman" w:hint="eastAsia"/>
          <w:sz w:val="32"/>
          <w:szCs w:val="32"/>
        </w:rPr>
        <w:t>60.34</w:t>
      </w:r>
      <w:r>
        <w:rPr>
          <w:rFonts w:ascii="仿宋_GB2312" w:eastAsia="仿宋_GB2312" w:hAnsi="TimesNewRoman" w:cs="TimesNewRoman" w:hint="eastAsia"/>
          <w:sz w:val="32"/>
          <w:szCs w:val="32"/>
        </w:rPr>
        <w:t>万元，增长</w:t>
      </w:r>
      <w:r w:rsidR="004C1334">
        <w:rPr>
          <w:rFonts w:ascii="仿宋_GB2312" w:eastAsia="仿宋_GB2312" w:hAnsi="TimesNewRoman" w:cs="TimesNewRoman" w:hint="eastAsia"/>
          <w:sz w:val="32"/>
          <w:szCs w:val="32"/>
        </w:rPr>
        <w:t>35</w:t>
      </w:r>
      <w:r>
        <w:rPr>
          <w:rFonts w:ascii="仿宋_GB2312" w:eastAsia="仿宋_GB2312" w:hAnsi="TimesNewRoman" w:cs="TimesNewRoman" w:hint="eastAsia"/>
          <w:sz w:val="32"/>
          <w:szCs w:val="32"/>
        </w:rPr>
        <w:t>%，增长原因主要是</w:t>
      </w:r>
      <w:r w:rsidR="004C1334">
        <w:rPr>
          <w:rFonts w:ascii="仿宋_GB2312" w:eastAsia="仿宋_GB2312" w:hAnsi="TimesNewRoman" w:cs="TimesNewRoman" w:hint="eastAsia"/>
          <w:sz w:val="32"/>
          <w:szCs w:val="32"/>
        </w:rPr>
        <w:t>财政退休人员增加补贴列入预算</w:t>
      </w:r>
      <w:r>
        <w:rPr>
          <w:rFonts w:ascii="仿宋_GB2312" w:eastAsia="仿宋_GB2312" w:hAnsi="TimesNewRoman" w:cs="TimesNewRoman" w:hint="eastAsia"/>
          <w:sz w:val="32"/>
          <w:szCs w:val="32"/>
        </w:rPr>
        <w:t>。其中，基本支出</w:t>
      </w:r>
      <w:r w:rsidR="004C1334">
        <w:rPr>
          <w:rFonts w:ascii="仿宋_GB2312" w:eastAsia="仿宋_GB2312" w:hAnsi="TimesNewRoman" w:cs="TimesNewRoman" w:hint="eastAsia"/>
          <w:sz w:val="32"/>
          <w:szCs w:val="32"/>
        </w:rPr>
        <w:t>93.19</w:t>
      </w:r>
      <w:r>
        <w:rPr>
          <w:rFonts w:ascii="仿宋_GB2312" w:eastAsia="仿宋_GB2312" w:hAnsi="TimesNewRoman" w:cs="TimesNewRoman" w:hint="eastAsia"/>
          <w:sz w:val="32"/>
          <w:szCs w:val="32"/>
        </w:rPr>
        <w:t>万元，占</w:t>
      </w:r>
      <w:r w:rsidR="00193588">
        <w:rPr>
          <w:rFonts w:ascii="仿宋_GB2312" w:eastAsia="仿宋_GB2312" w:hAnsi="TimesNewRoman" w:cs="TimesNewRoman" w:hint="eastAsia"/>
          <w:sz w:val="32"/>
          <w:szCs w:val="32"/>
        </w:rPr>
        <w:t>54</w:t>
      </w:r>
      <w:r>
        <w:rPr>
          <w:rFonts w:ascii="仿宋_GB2312" w:eastAsia="仿宋_GB2312" w:hAnsi="TimesNewRoman" w:cs="TimesNewRoman" w:hint="eastAsia"/>
          <w:sz w:val="32"/>
          <w:szCs w:val="32"/>
        </w:rPr>
        <w:t>%，主要用于</w:t>
      </w:r>
      <w:r w:rsidR="00193588">
        <w:rPr>
          <w:rFonts w:ascii="仿宋_GB2312" w:eastAsia="仿宋_GB2312" w:hAnsi="TimesNewRoman" w:cs="TimesNewRoman" w:hint="eastAsia"/>
          <w:sz w:val="32"/>
          <w:szCs w:val="32"/>
        </w:rPr>
        <w:t>工资福利支出、对个人和家庭的补助</w:t>
      </w:r>
      <w:r>
        <w:rPr>
          <w:rFonts w:ascii="仿宋_GB2312" w:eastAsia="仿宋_GB2312" w:hAnsi="TimesNewRoman" w:cs="TimesNewRoman" w:hint="eastAsia"/>
          <w:sz w:val="32"/>
          <w:szCs w:val="32"/>
        </w:rPr>
        <w:t>；项目支出</w:t>
      </w:r>
      <w:r w:rsidR="00193588">
        <w:rPr>
          <w:rFonts w:ascii="仿宋_GB2312" w:eastAsia="仿宋_GB2312" w:hAnsi="TimesNewRoman" w:cs="TimesNewRoman" w:hint="eastAsia"/>
          <w:sz w:val="32"/>
          <w:szCs w:val="32"/>
        </w:rPr>
        <w:t>78</w:t>
      </w:r>
      <w:r>
        <w:rPr>
          <w:rFonts w:ascii="仿宋_GB2312" w:eastAsia="仿宋_GB2312" w:hAnsi="TimesNewRoman" w:cs="TimesNewRoman" w:hint="eastAsia"/>
          <w:sz w:val="32"/>
          <w:szCs w:val="32"/>
        </w:rPr>
        <w:t>万元，占</w:t>
      </w:r>
      <w:r w:rsidR="00193588">
        <w:rPr>
          <w:rFonts w:ascii="仿宋_GB2312" w:eastAsia="仿宋_GB2312" w:hAnsi="TimesNewRoman" w:cs="TimesNewRoman" w:hint="eastAsia"/>
          <w:sz w:val="32"/>
          <w:szCs w:val="32"/>
        </w:rPr>
        <w:t>46</w:t>
      </w:r>
      <w:r>
        <w:rPr>
          <w:rFonts w:ascii="仿宋_GB2312" w:eastAsia="仿宋_GB2312" w:hAnsi="TimesNewRoman" w:cs="TimesNewRoman" w:hint="eastAsia"/>
          <w:sz w:val="32"/>
          <w:szCs w:val="32"/>
        </w:rPr>
        <w:t>%，主要用于</w:t>
      </w:r>
      <w:r w:rsidR="00193588">
        <w:rPr>
          <w:rFonts w:ascii="仿宋_GB2312" w:eastAsia="仿宋_GB2312" w:hAnsi="TimesNewRoman" w:cs="TimesNewRoman" w:hint="eastAsia"/>
          <w:sz w:val="32"/>
          <w:szCs w:val="32"/>
        </w:rPr>
        <w:t>保障机构日常运转、完成日常工作任务</w:t>
      </w:r>
      <w:r>
        <w:rPr>
          <w:rFonts w:ascii="仿宋_GB2312" w:eastAsia="仿宋_GB2312" w:hAnsi="TimesNewRoman" w:cs="TimesNewRoman" w:hint="eastAsia"/>
          <w:sz w:val="32"/>
          <w:szCs w:val="32"/>
        </w:rPr>
        <w:t>。</w:t>
      </w:r>
    </w:p>
    <w:p w:rsidR="002B7282" w:rsidRDefault="00FC3B40" w:rsidP="00FC3B40">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四、关于2024年财政拨款收支总表的说明</w:t>
      </w:r>
    </w:p>
    <w:p w:rsidR="002B7282" w:rsidRDefault="00FC3B40">
      <w:pPr>
        <w:pStyle w:val="a4"/>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193588">
        <w:rPr>
          <w:rFonts w:ascii="仿宋_GB2312" w:eastAsia="仿宋_GB2312" w:hAnsi="TimesNewRoman" w:cs="TimesNewRoman" w:hint="eastAsia"/>
          <w:sz w:val="32"/>
          <w:szCs w:val="32"/>
        </w:rPr>
        <w:t>总工会</w:t>
      </w:r>
      <w:r>
        <w:rPr>
          <w:rFonts w:ascii="仿宋_GB2312" w:eastAsia="仿宋_GB2312" w:hAnsi="TimesNewRoman" w:cs="TimesNewRoman" w:hint="eastAsia"/>
          <w:sz w:val="32"/>
          <w:szCs w:val="32"/>
        </w:rPr>
        <w:t>2024年财政拨款收支预算</w:t>
      </w:r>
      <w:r w:rsidR="00193588">
        <w:rPr>
          <w:rFonts w:ascii="仿宋_GB2312" w:eastAsia="仿宋_GB2312" w:hAnsi="TimesNewRoman" w:cs="TimesNewRoman" w:hint="eastAsia"/>
          <w:sz w:val="32"/>
          <w:szCs w:val="32"/>
        </w:rPr>
        <w:t>171.19</w:t>
      </w:r>
      <w:r>
        <w:rPr>
          <w:rFonts w:ascii="仿宋_GB2312" w:eastAsia="仿宋_GB2312" w:hAnsi="TimesNewRoman" w:cs="TimesNewRoman" w:hint="eastAsia"/>
          <w:sz w:val="32"/>
          <w:szCs w:val="32"/>
        </w:rPr>
        <w:t>万元。收入</w:t>
      </w:r>
      <w:r>
        <w:rPr>
          <w:rFonts w:ascii="仿宋_GB2312" w:eastAsia="仿宋_GB2312" w:hAnsi="TimesNewRoman" w:cs="TimesNewRoman" w:hint="eastAsia"/>
          <w:sz w:val="32"/>
          <w:szCs w:val="32"/>
        </w:rPr>
        <w:lastRenderedPageBreak/>
        <w:t>按资金来源分</w:t>
      </w:r>
      <w:r w:rsidR="00193588">
        <w:rPr>
          <w:rFonts w:ascii="仿宋_GB2312" w:eastAsia="仿宋_GB2312" w:hAnsi="TimesNewRoman" w:cs="TimesNewRoman" w:hint="eastAsia"/>
          <w:sz w:val="32"/>
          <w:szCs w:val="32"/>
        </w:rPr>
        <w:t>全部</w:t>
      </w:r>
      <w:r>
        <w:rPr>
          <w:rFonts w:ascii="仿宋_GB2312" w:eastAsia="仿宋_GB2312" w:hAnsi="TimesNewRoman" w:cs="TimesNewRoman" w:hint="eastAsia"/>
          <w:sz w:val="32"/>
          <w:szCs w:val="32"/>
        </w:rPr>
        <w:t>为一般公共预算拨款</w:t>
      </w:r>
      <w:r w:rsidR="00193588">
        <w:rPr>
          <w:rFonts w:ascii="仿宋_GB2312" w:eastAsia="仿宋_GB2312" w:hAnsi="TimesNewRoman" w:cs="TimesNewRoman" w:hint="eastAsia"/>
          <w:sz w:val="32"/>
          <w:szCs w:val="32"/>
        </w:rPr>
        <w:t>171.19</w:t>
      </w:r>
      <w:r>
        <w:rPr>
          <w:rFonts w:ascii="仿宋_GB2312" w:eastAsia="仿宋_GB2312" w:hAnsi="TimesNewRoman" w:cs="TimesNewRoman" w:hint="eastAsia"/>
          <w:sz w:val="32"/>
          <w:szCs w:val="32"/>
        </w:rPr>
        <w:t>万元；按资金年度</w:t>
      </w:r>
      <w:r w:rsidR="00193588">
        <w:rPr>
          <w:rFonts w:ascii="仿宋_GB2312" w:eastAsia="仿宋_GB2312" w:hAnsi="TimesNewRoman" w:cs="TimesNewRoman" w:hint="eastAsia"/>
          <w:sz w:val="32"/>
          <w:szCs w:val="32"/>
        </w:rPr>
        <w:t>全部</w:t>
      </w:r>
      <w:r>
        <w:rPr>
          <w:rFonts w:ascii="仿宋_GB2312" w:eastAsia="仿宋_GB2312" w:hAnsi="TimesNewRoman" w:cs="TimesNewRoman" w:hint="eastAsia"/>
          <w:sz w:val="32"/>
          <w:szCs w:val="32"/>
        </w:rPr>
        <w:t>为本年财政拨款收入</w:t>
      </w:r>
      <w:r w:rsidR="00193588">
        <w:rPr>
          <w:rFonts w:ascii="仿宋_GB2312" w:eastAsia="仿宋_GB2312" w:hAnsi="TimesNewRoman" w:cs="TimesNewRoman" w:hint="eastAsia"/>
          <w:sz w:val="32"/>
          <w:szCs w:val="32"/>
        </w:rPr>
        <w:t>171.19万</w:t>
      </w:r>
      <w:r>
        <w:rPr>
          <w:rFonts w:ascii="仿宋_GB2312" w:eastAsia="仿宋_GB2312" w:hAnsi="TimesNewRoman" w:cs="TimesNewRoman" w:hint="eastAsia"/>
          <w:sz w:val="32"/>
          <w:szCs w:val="32"/>
        </w:rPr>
        <w:t>元。支出按功能分类分为：一般公共服务支出</w:t>
      </w:r>
      <w:r w:rsidR="00193588">
        <w:rPr>
          <w:rFonts w:ascii="仿宋_GB2312" w:eastAsia="仿宋_GB2312" w:hAnsi="TimesNewRoman" w:cs="TimesNewRoman" w:hint="eastAsia"/>
          <w:sz w:val="32"/>
          <w:szCs w:val="32"/>
        </w:rPr>
        <w:t>79.88</w:t>
      </w:r>
      <w:r>
        <w:rPr>
          <w:rFonts w:ascii="仿宋_GB2312" w:eastAsia="仿宋_GB2312" w:hAnsi="TimesNewRoman" w:cs="TimesNewRoman" w:hint="eastAsia"/>
          <w:sz w:val="32"/>
          <w:szCs w:val="32"/>
        </w:rPr>
        <w:t>万元，占</w:t>
      </w:r>
      <w:r w:rsidR="00193588">
        <w:rPr>
          <w:rFonts w:ascii="仿宋_GB2312" w:eastAsia="仿宋_GB2312" w:hAnsi="TimesNewRoman" w:cs="TimesNewRoman" w:hint="eastAsia"/>
          <w:sz w:val="32"/>
          <w:szCs w:val="32"/>
        </w:rPr>
        <w:t>47</w:t>
      </w:r>
      <w:r>
        <w:rPr>
          <w:rFonts w:ascii="仿宋_GB2312" w:eastAsia="仿宋_GB2312" w:hAnsi="TimesNewRoman" w:cs="TimesNewRoman" w:hint="eastAsia"/>
          <w:sz w:val="32"/>
          <w:szCs w:val="32"/>
        </w:rPr>
        <w:t>%；社会保障和就业支出</w:t>
      </w:r>
      <w:r w:rsidR="00193588">
        <w:rPr>
          <w:rFonts w:ascii="仿宋_GB2312" w:eastAsia="仿宋_GB2312" w:hAnsi="TimesNewRoman" w:cs="TimesNewRoman" w:hint="eastAsia"/>
          <w:sz w:val="32"/>
          <w:szCs w:val="32"/>
        </w:rPr>
        <w:t>72.93</w:t>
      </w:r>
      <w:r>
        <w:rPr>
          <w:rFonts w:ascii="仿宋_GB2312" w:eastAsia="仿宋_GB2312" w:hAnsi="TimesNewRoman" w:cs="TimesNewRoman" w:hint="eastAsia"/>
          <w:sz w:val="32"/>
          <w:szCs w:val="32"/>
        </w:rPr>
        <w:t>万元，占</w:t>
      </w:r>
      <w:r w:rsidR="00193588">
        <w:rPr>
          <w:rFonts w:ascii="仿宋_GB2312" w:eastAsia="仿宋_GB2312" w:hAnsi="TimesNewRoman" w:cs="TimesNewRoman" w:hint="eastAsia"/>
          <w:sz w:val="32"/>
          <w:szCs w:val="32"/>
        </w:rPr>
        <w:t>43</w:t>
      </w:r>
      <w:r>
        <w:rPr>
          <w:rFonts w:ascii="仿宋_GB2312" w:eastAsia="仿宋_GB2312" w:hAnsi="TimesNewRoman" w:cs="TimesNewRoman" w:hint="eastAsia"/>
          <w:sz w:val="32"/>
          <w:szCs w:val="32"/>
        </w:rPr>
        <w:t>%；卫生健康支出</w:t>
      </w:r>
      <w:r w:rsidR="00193588">
        <w:rPr>
          <w:rFonts w:ascii="仿宋_GB2312" w:eastAsia="仿宋_GB2312" w:hAnsi="TimesNewRoman" w:cs="TimesNewRoman" w:hint="eastAsia"/>
          <w:sz w:val="32"/>
          <w:szCs w:val="32"/>
        </w:rPr>
        <w:t>9.30</w:t>
      </w:r>
      <w:r>
        <w:rPr>
          <w:rFonts w:ascii="仿宋_GB2312" w:eastAsia="仿宋_GB2312" w:hAnsi="TimesNewRoman" w:cs="TimesNewRoman" w:hint="eastAsia"/>
          <w:sz w:val="32"/>
          <w:szCs w:val="32"/>
        </w:rPr>
        <w:t>万元，占</w:t>
      </w:r>
      <w:r w:rsidR="00193588">
        <w:rPr>
          <w:rFonts w:ascii="仿宋_GB2312" w:eastAsia="仿宋_GB2312" w:hAnsi="TimesNewRoman" w:cs="TimesNewRoman" w:hint="eastAsia"/>
          <w:sz w:val="32"/>
          <w:szCs w:val="32"/>
        </w:rPr>
        <w:t>5</w:t>
      </w:r>
      <w:r>
        <w:rPr>
          <w:rFonts w:ascii="仿宋_GB2312" w:eastAsia="仿宋_GB2312" w:hAnsi="TimesNewRoman" w:cs="TimesNewRoman" w:hint="eastAsia"/>
          <w:sz w:val="32"/>
          <w:szCs w:val="32"/>
        </w:rPr>
        <w:t>%；住房保障支出</w:t>
      </w:r>
      <w:r w:rsidR="00193588">
        <w:rPr>
          <w:rFonts w:ascii="仿宋_GB2312" w:eastAsia="仿宋_GB2312" w:hAnsi="TimesNewRoman" w:cs="TimesNewRoman" w:hint="eastAsia"/>
          <w:sz w:val="32"/>
          <w:szCs w:val="32"/>
        </w:rPr>
        <w:t>9.07</w:t>
      </w:r>
      <w:r>
        <w:rPr>
          <w:rFonts w:ascii="仿宋_GB2312" w:eastAsia="仿宋_GB2312" w:hAnsi="TimesNewRoman" w:cs="TimesNewRoman" w:hint="eastAsia"/>
          <w:sz w:val="32"/>
          <w:szCs w:val="32"/>
        </w:rPr>
        <w:t>万元，占*</w:t>
      </w:r>
      <w:r w:rsidR="00193588">
        <w:rPr>
          <w:rFonts w:ascii="仿宋_GB2312" w:eastAsia="仿宋_GB2312" w:hAnsi="TimesNewRoman" w:cs="TimesNewRoman" w:hint="eastAsia"/>
          <w:sz w:val="32"/>
          <w:szCs w:val="32"/>
        </w:rPr>
        <w:t>5</w:t>
      </w:r>
      <w:r>
        <w:rPr>
          <w:rFonts w:ascii="仿宋_GB2312" w:eastAsia="仿宋_GB2312" w:hAnsi="TimesNewRoman" w:cs="TimesNewRoman" w:hint="eastAsia"/>
          <w:sz w:val="32"/>
          <w:szCs w:val="32"/>
        </w:rPr>
        <w:t>%。</w:t>
      </w:r>
    </w:p>
    <w:p w:rsidR="002B7282" w:rsidRDefault="00FC3B40" w:rsidP="00FC3B40">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五、关于2024年一般公共预算支出表的说明</w:t>
      </w:r>
    </w:p>
    <w:p w:rsidR="002B7282" w:rsidRDefault="00FC3B40" w:rsidP="00FC3B40">
      <w:pPr>
        <w:pStyle w:val="a4"/>
        <w:topLinePunct/>
        <w:adjustRightInd w:val="0"/>
        <w:snapToGrid w:val="0"/>
        <w:spacing w:beforeAutospacing="0" w:afterAutospacing="0" w:line="580" w:lineRule="exact"/>
        <w:ind w:firstLineChars="196" w:firstLine="628"/>
        <w:jc w:val="both"/>
        <w:rPr>
          <w:rFonts w:ascii="仿宋_GB2312" w:eastAsia="仿宋_GB2312" w:hAnsi="TimesNewRoman" w:cs="TimesNewRoman"/>
          <w:b/>
          <w:sz w:val="32"/>
          <w:szCs w:val="32"/>
        </w:rPr>
      </w:pPr>
      <w:r>
        <w:rPr>
          <w:rFonts w:ascii="仿宋_GB2312" w:eastAsia="仿宋_GB2312" w:hAnsi="TimesNewRoman" w:cs="TimesNewRoman" w:hint="eastAsia"/>
          <w:b/>
          <w:sz w:val="32"/>
          <w:szCs w:val="32"/>
        </w:rPr>
        <w:t>（一）一般公共预算支出规模变化情况。</w:t>
      </w:r>
    </w:p>
    <w:p w:rsidR="002B7282" w:rsidRDefault="00FC3B40">
      <w:pPr>
        <w:pStyle w:val="a4"/>
        <w:topLinePunct/>
        <w:adjustRightInd w:val="0"/>
        <w:snapToGrid w:val="0"/>
        <w:spacing w:beforeAutospacing="0" w:afterAutospacing="0" w:line="580" w:lineRule="exact"/>
        <w:ind w:firstLineChars="196" w:firstLine="627"/>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193588">
        <w:rPr>
          <w:rFonts w:ascii="仿宋_GB2312" w:eastAsia="仿宋_GB2312" w:hAnsi="TimesNewRoman" w:cs="TimesNewRoman" w:hint="eastAsia"/>
          <w:sz w:val="32"/>
          <w:szCs w:val="32"/>
        </w:rPr>
        <w:t>总工会</w:t>
      </w:r>
      <w:r>
        <w:rPr>
          <w:rFonts w:ascii="仿宋_GB2312" w:eastAsia="仿宋_GB2312" w:hAnsi="TimesNewRoman" w:cs="TimesNewRoman" w:hint="eastAsia"/>
          <w:sz w:val="32"/>
          <w:szCs w:val="32"/>
        </w:rPr>
        <w:t>2024年一般公共预算支出</w:t>
      </w:r>
      <w:r w:rsidR="00193588">
        <w:rPr>
          <w:rFonts w:ascii="仿宋_GB2312" w:eastAsia="仿宋_GB2312" w:hAnsi="TimesNewRoman" w:cs="TimesNewRoman" w:hint="eastAsia"/>
          <w:sz w:val="32"/>
          <w:szCs w:val="32"/>
        </w:rPr>
        <w:t>171.19</w:t>
      </w:r>
      <w:r>
        <w:rPr>
          <w:rFonts w:ascii="仿宋_GB2312" w:eastAsia="仿宋_GB2312" w:hAnsi="TimesNewRoman" w:cs="TimesNewRoman" w:hint="eastAsia"/>
          <w:sz w:val="32"/>
          <w:szCs w:val="32"/>
        </w:rPr>
        <w:t>万元，比2023年预算增加</w:t>
      </w:r>
      <w:r w:rsidR="00193588">
        <w:rPr>
          <w:rFonts w:ascii="仿宋_GB2312" w:eastAsia="仿宋_GB2312" w:hAnsi="TimesNewRoman" w:cs="TimesNewRoman" w:hint="eastAsia"/>
          <w:sz w:val="32"/>
          <w:szCs w:val="32"/>
        </w:rPr>
        <w:t>60.34</w:t>
      </w:r>
      <w:r>
        <w:rPr>
          <w:rFonts w:ascii="仿宋_GB2312" w:eastAsia="仿宋_GB2312" w:hAnsi="TimesNewRoman" w:cs="TimesNewRoman" w:hint="eastAsia"/>
          <w:sz w:val="32"/>
          <w:szCs w:val="32"/>
        </w:rPr>
        <w:t>万元，增长</w:t>
      </w:r>
      <w:r w:rsidR="00193588">
        <w:rPr>
          <w:rFonts w:ascii="仿宋_GB2312" w:eastAsia="仿宋_GB2312" w:hAnsi="TimesNewRoman" w:cs="TimesNewRoman" w:hint="eastAsia"/>
          <w:sz w:val="32"/>
          <w:szCs w:val="32"/>
        </w:rPr>
        <w:t>35</w:t>
      </w:r>
      <w:r>
        <w:rPr>
          <w:rFonts w:ascii="仿宋_GB2312" w:eastAsia="仿宋_GB2312" w:hAnsi="TimesNewRoman" w:cs="TimesNewRoman" w:hint="eastAsia"/>
          <w:sz w:val="32"/>
          <w:szCs w:val="32"/>
        </w:rPr>
        <w:t>%</w:t>
      </w:r>
      <w:r w:rsidR="00167607">
        <w:rPr>
          <w:rFonts w:ascii="仿宋_GB2312" w:eastAsia="仿宋_GB2312" w:hAnsi="TimesNewRoman" w:cs="TimesNewRoman" w:hint="eastAsia"/>
          <w:sz w:val="32"/>
          <w:szCs w:val="32"/>
        </w:rPr>
        <w:t>，主要原因</w:t>
      </w:r>
      <w:r>
        <w:rPr>
          <w:rFonts w:ascii="仿宋_GB2312" w:eastAsia="仿宋_GB2312" w:hAnsi="TimesNewRoman" w:cs="TimesNewRoman" w:hint="eastAsia"/>
          <w:sz w:val="32"/>
          <w:szCs w:val="32"/>
        </w:rPr>
        <w:t>是</w:t>
      </w:r>
      <w:r w:rsidR="00193588">
        <w:rPr>
          <w:rFonts w:ascii="仿宋_GB2312" w:eastAsia="仿宋_GB2312" w:hAnsi="TimesNewRoman" w:cs="TimesNewRoman" w:hint="eastAsia"/>
          <w:sz w:val="32"/>
          <w:szCs w:val="32"/>
        </w:rPr>
        <w:t>财政退休人员增加补贴列入预算</w:t>
      </w:r>
      <w:r>
        <w:rPr>
          <w:rFonts w:ascii="仿宋_GB2312" w:eastAsia="仿宋_GB2312" w:hAnsi="TimesNewRoman" w:cs="TimesNewRoman" w:hint="eastAsia"/>
          <w:sz w:val="32"/>
          <w:szCs w:val="32"/>
        </w:rPr>
        <w:t>。</w:t>
      </w:r>
    </w:p>
    <w:p w:rsidR="002B7282" w:rsidRDefault="00FC3B40" w:rsidP="00FC3B40">
      <w:pPr>
        <w:pStyle w:val="a4"/>
        <w:topLinePunct/>
        <w:adjustRightInd w:val="0"/>
        <w:snapToGrid w:val="0"/>
        <w:spacing w:beforeAutospacing="0" w:afterAutospacing="0" w:line="580" w:lineRule="exact"/>
        <w:ind w:firstLineChars="196" w:firstLine="628"/>
        <w:jc w:val="both"/>
        <w:rPr>
          <w:rFonts w:ascii="仿宋_GB2312" w:eastAsia="仿宋_GB2312" w:hAnsi="TimesNewRoman" w:cs="TimesNewRoman"/>
          <w:b/>
          <w:sz w:val="32"/>
          <w:szCs w:val="32"/>
        </w:rPr>
      </w:pPr>
      <w:r>
        <w:rPr>
          <w:rFonts w:ascii="仿宋_GB2312" w:eastAsia="仿宋_GB2312" w:hAnsi="TimesNewRoman" w:cs="TimesNewRoman" w:hint="eastAsia"/>
          <w:b/>
          <w:sz w:val="32"/>
          <w:szCs w:val="32"/>
        </w:rPr>
        <w:t>（二）一般公共预算支出结构情况。</w:t>
      </w:r>
    </w:p>
    <w:p w:rsidR="002B7282" w:rsidRDefault="00FC3B40">
      <w:pPr>
        <w:pStyle w:val="a4"/>
        <w:topLinePunct/>
        <w:adjustRightInd w:val="0"/>
        <w:snapToGrid w:val="0"/>
        <w:spacing w:beforeAutospacing="0" w:afterAutospacing="0" w:line="580" w:lineRule="exact"/>
        <w:ind w:firstLineChars="196" w:firstLine="627"/>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一般公共服务支出</w:t>
      </w:r>
      <w:r w:rsidR="00193588">
        <w:rPr>
          <w:rFonts w:ascii="仿宋_GB2312" w:eastAsia="仿宋_GB2312" w:hAnsi="TimesNewRoman" w:cs="TimesNewRoman" w:hint="eastAsia"/>
          <w:sz w:val="32"/>
          <w:szCs w:val="32"/>
        </w:rPr>
        <w:t>79.88</w:t>
      </w:r>
      <w:r>
        <w:rPr>
          <w:rFonts w:ascii="仿宋_GB2312" w:eastAsia="仿宋_GB2312" w:hAnsi="TimesNewRoman" w:cs="TimesNewRoman" w:hint="eastAsia"/>
          <w:sz w:val="32"/>
          <w:szCs w:val="32"/>
        </w:rPr>
        <w:t>万元，占</w:t>
      </w:r>
      <w:r w:rsidR="00193588">
        <w:rPr>
          <w:rFonts w:ascii="仿宋_GB2312" w:eastAsia="仿宋_GB2312" w:hAnsi="TimesNewRoman" w:cs="TimesNewRoman" w:hint="eastAsia"/>
          <w:sz w:val="32"/>
          <w:szCs w:val="32"/>
        </w:rPr>
        <w:t>47</w:t>
      </w:r>
      <w:r>
        <w:rPr>
          <w:rFonts w:ascii="仿宋_GB2312" w:eastAsia="仿宋_GB2312" w:hAnsi="TimesNewRoman" w:cs="TimesNewRoman" w:hint="eastAsia"/>
          <w:sz w:val="32"/>
          <w:szCs w:val="32"/>
        </w:rPr>
        <w:t>%；社会保障和就业支出</w:t>
      </w:r>
      <w:r w:rsidR="00193588">
        <w:rPr>
          <w:rFonts w:ascii="仿宋_GB2312" w:eastAsia="仿宋_GB2312" w:hAnsi="TimesNewRoman" w:cs="TimesNewRoman" w:hint="eastAsia"/>
          <w:sz w:val="32"/>
          <w:szCs w:val="32"/>
        </w:rPr>
        <w:t>72.93</w:t>
      </w:r>
      <w:r>
        <w:rPr>
          <w:rFonts w:ascii="仿宋_GB2312" w:eastAsia="仿宋_GB2312" w:hAnsi="TimesNewRoman" w:cs="TimesNewRoman" w:hint="eastAsia"/>
          <w:sz w:val="32"/>
          <w:szCs w:val="32"/>
        </w:rPr>
        <w:t>万元，占</w:t>
      </w:r>
      <w:r w:rsidR="00193588">
        <w:rPr>
          <w:rFonts w:ascii="仿宋_GB2312" w:eastAsia="仿宋_GB2312" w:hAnsi="TimesNewRoman" w:cs="TimesNewRoman" w:hint="eastAsia"/>
          <w:sz w:val="32"/>
          <w:szCs w:val="32"/>
        </w:rPr>
        <w:t>43</w:t>
      </w:r>
      <w:r>
        <w:rPr>
          <w:rFonts w:ascii="仿宋_GB2312" w:eastAsia="仿宋_GB2312" w:hAnsi="TimesNewRoman" w:cs="TimesNewRoman" w:hint="eastAsia"/>
          <w:sz w:val="32"/>
          <w:szCs w:val="32"/>
        </w:rPr>
        <w:t>%；卫生健康支出</w:t>
      </w:r>
      <w:r w:rsidR="00193588">
        <w:rPr>
          <w:rFonts w:ascii="仿宋_GB2312" w:eastAsia="仿宋_GB2312" w:hAnsi="TimesNewRoman" w:cs="TimesNewRoman" w:hint="eastAsia"/>
          <w:sz w:val="32"/>
          <w:szCs w:val="32"/>
        </w:rPr>
        <w:t>9.30</w:t>
      </w:r>
      <w:r>
        <w:rPr>
          <w:rFonts w:ascii="仿宋_GB2312" w:eastAsia="仿宋_GB2312" w:hAnsi="TimesNewRoman" w:cs="TimesNewRoman" w:hint="eastAsia"/>
          <w:sz w:val="32"/>
          <w:szCs w:val="32"/>
        </w:rPr>
        <w:t>万元，占</w:t>
      </w:r>
      <w:r w:rsidR="00193588">
        <w:rPr>
          <w:rFonts w:ascii="仿宋_GB2312" w:eastAsia="仿宋_GB2312" w:hAnsi="TimesNewRoman" w:cs="TimesNewRoman" w:hint="eastAsia"/>
          <w:sz w:val="32"/>
          <w:szCs w:val="32"/>
        </w:rPr>
        <w:t>5</w:t>
      </w:r>
      <w:r>
        <w:rPr>
          <w:rFonts w:ascii="仿宋_GB2312" w:eastAsia="仿宋_GB2312" w:hAnsi="TimesNewRoman" w:cs="TimesNewRoman" w:hint="eastAsia"/>
          <w:sz w:val="32"/>
          <w:szCs w:val="32"/>
        </w:rPr>
        <w:t>%；住房保障支出</w:t>
      </w:r>
      <w:r w:rsidR="00193588">
        <w:rPr>
          <w:rFonts w:ascii="仿宋_GB2312" w:eastAsia="仿宋_GB2312" w:hAnsi="TimesNewRoman" w:cs="TimesNewRoman" w:hint="eastAsia"/>
          <w:sz w:val="32"/>
          <w:szCs w:val="32"/>
        </w:rPr>
        <w:t>9.07</w:t>
      </w:r>
      <w:r>
        <w:rPr>
          <w:rFonts w:ascii="仿宋_GB2312" w:eastAsia="仿宋_GB2312" w:hAnsi="TimesNewRoman" w:cs="TimesNewRoman" w:hint="eastAsia"/>
          <w:sz w:val="32"/>
          <w:szCs w:val="32"/>
        </w:rPr>
        <w:t>万元，占</w:t>
      </w:r>
      <w:r w:rsidR="00193588">
        <w:rPr>
          <w:rFonts w:ascii="仿宋_GB2312" w:eastAsia="仿宋_GB2312" w:hAnsi="TimesNewRoman" w:cs="TimesNewRoman" w:hint="eastAsia"/>
          <w:sz w:val="32"/>
          <w:szCs w:val="32"/>
        </w:rPr>
        <w:t>5</w:t>
      </w:r>
      <w:r>
        <w:rPr>
          <w:rFonts w:ascii="仿宋_GB2312" w:eastAsia="仿宋_GB2312" w:hAnsi="TimesNewRoman" w:cs="TimesNewRoman" w:hint="eastAsia"/>
          <w:sz w:val="32"/>
          <w:szCs w:val="32"/>
        </w:rPr>
        <w:t>%。</w:t>
      </w:r>
    </w:p>
    <w:p w:rsidR="002B7282" w:rsidRDefault="00FC3B40" w:rsidP="00FC3B40">
      <w:pPr>
        <w:topLinePunct/>
        <w:adjustRightInd w:val="0"/>
        <w:snapToGrid w:val="0"/>
        <w:spacing w:line="580" w:lineRule="exact"/>
        <w:ind w:firstLineChars="200" w:firstLine="640"/>
        <w:rPr>
          <w:rFonts w:ascii="仿宋_GB2312" w:eastAsia="仿宋_GB2312" w:hAnsi="TimesNewRoman" w:cs="TimesNewRoman"/>
          <w:b/>
          <w:sz w:val="32"/>
          <w:szCs w:val="32"/>
        </w:rPr>
      </w:pPr>
      <w:r>
        <w:rPr>
          <w:rFonts w:ascii="仿宋_GB2312" w:eastAsia="仿宋_GB2312" w:hAnsi="TimesNewRoman" w:cs="TimesNewRoman" w:hint="eastAsia"/>
          <w:b/>
          <w:sz w:val="32"/>
          <w:szCs w:val="32"/>
        </w:rPr>
        <w:t>（三）一般公共预算支出具体使用情况。</w:t>
      </w:r>
    </w:p>
    <w:p w:rsidR="002B7282" w:rsidRDefault="00FC3B40" w:rsidP="00FC3B40">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b/>
          <w:sz w:val="32"/>
          <w:szCs w:val="32"/>
        </w:rPr>
        <w:t>1.一般公共服务支出（类）财政事务（款）行政运行（项）</w:t>
      </w:r>
      <w:r>
        <w:rPr>
          <w:rFonts w:ascii="仿宋_GB2312" w:eastAsia="仿宋_GB2312" w:hAnsi="TimesNewRoman" w:cs="TimesNewRoman" w:hint="eastAsia"/>
          <w:sz w:val="32"/>
          <w:szCs w:val="32"/>
        </w:rPr>
        <w:t>2024年预算</w:t>
      </w:r>
      <w:r w:rsidR="00167607">
        <w:rPr>
          <w:rFonts w:ascii="仿宋_GB2312" w:eastAsia="仿宋_GB2312" w:hAnsi="TimesNewRoman" w:cs="TimesNewRoman" w:hint="eastAsia"/>
          <w:sz w:val="32"/>
          <w:szCs w:val="32"/>
        </w:rPr>
        <w:t>79.88</w:t>
      </w:r>
      <w:r>
        <w:rPr>
          <w:rFonts w:ascii="仿宋_GB2312" w:eastAsia="仿宋_GB2312" w:hAnsi="TimesNewRoman" w:cs="TimesNewRoman" w:hint="eastAsia"/>
          <w:sz w:val="32"/>
          <w:szCs w:val="32"/>
        </w:rPr>
        <w:t>万元，比2023年预算增加</w:t>
      </w:r>
      <w:r w:rsidR="00167607">
        <w:rPr>
          <w:rFonts w:ascii="仿宋_GB2312" w:eastAsia="仿宋_GB2312" w:hAnsi="TimesNewRoman" w:cs="TimesNewRoman" w:hint="eastAsia"/>
          <w:sz w:val="32"/>
          <w:szCs w:val="32"/>
        </w:rPr>
        <w:t>78.14</w:t>
      </w:r>
      <w:r>
        <w:rPr>
          <w:rFonts w:ascii="仿宋_GB2312" w:eastAsia="仿宋_GB2312" w:hAnsi="TimesNewRoman" w:cs="TimesNewRoman" w:hint="eastAsia"/>
          <w:sz w:val="32"/>
          <w:szCs w:val="32"/>
        </w:rPr>
        <w:t>万元，增长</w:t>
      </w:r>
      <w:r w:rsidR="00167607">
        <w:rPr>
          <w:rFonts w:ascii="仿宋_GB2312" w:eastAsia="仿宋_GB2312" w:hAnsi="TimesNewRoman" w:cs="TimesNewRoman" w:hint="eastAsia"/>
          <w:sz w:val="32"/>
          <w:szCs w:val="32"/>
        </w:rPr>
        <w:t>449</w:t>
      </w:r>
      <w:r>
        <w:rPr>
          <w:rFonts w:ascii="仿宋_GB2312" w:eastAsia="仿宋_GB2312" w:hAnsi="TimesNewRoman" w:cs="TimesNewRoman" w:hint="eastAsia"/>
          <w:sz w:val="32"/>
          <w:szCs w:val="32"/>
        </w:rPr>
        <w:t>%，增长原因主要是</w:t>
      </w:r>
      <w:r w:rsidR="00E36C04">
        <w:rPr>
          <w:rFonts w:ascii="仿宋_GB2312" w:eastAsia="仿宋_GB2312" w:hAnsi="TimesNewRoman" w:cs="TimesNewRoman" w:hint="eastAsia"/>
          <w:sz w:val="32"/>
          <w:szCs w:val="32"/>
        </w:rPr>
        <w:t>工会经费预算列入行政运行</w:t>
      </w:r>
      <w:r>
        <w:rPr>
          <w:rFonts w:ascii="仿宋_GB2312" w:eastAsia="仿宋_GB2312" w:hAnsi="TimesNewRoman" w:cs="TimesNewRoman" w:hint="eastAsia"/>
          <w:sz w:val="32"/>
          <w:szCs w:val="32"/>
        </w:rPr>
        <w:t>。</w:t>
      </w:r>
    </w:p>
    <w:p w:rsidR="002B7282" w:rsidRDefault="00E36C04" w:rsidP="00FC3B40">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b/>
          <w:sz w:val="32"/>
          <w:szCs w:val="32"/>
        </w:rPr>
        <w:t>2</w:t>
      </w:r>
      <w:r w:rsidR="00FC3B40">
        <w:rPr>
          <w:rFonts w:ascii="仿宋_GB2312" w:eastAsia="仿宋_GB2312" w:hAnsi="TimesNewRoman" w:cs="TimesNewRoman" w:hint="eastAsia"/>
          <w:b/>
          <w:sz w:val="32"/>
          <w:szCs w:val="32"/>
        </w:rPr>
        <w:t>.社会保障和就业支出（类）行政事业单位离退休（款）归口管理的行政事业单位离退休（项）</w:t>
      </w:r>
      <w:r w:rsidR="00FC3B40">
        <w:rPr>
          <w:rFonts w:ascii="仿宋_GB2312" w:eastAsia="仿宋_GB2312" w:hAnsi="TimesNewRoman" w:cs="TimesNewRoman" w:hint="eastAsia"/>
          <w:sz w:val="32"/>
          <w:szCs w:val="32"/>
        </w:rPr>
        <w:t>2024年预算</w:t>
      </w:r>
      <w:r>
        <w:rPr>
          <w:rFonts w:ascii="仿宋_GB2312" w:eastAsia="仿宋_GB2312" w:hAnsi="TimesNewRoman" w:cs="TimesNewRoman" w:hint="eastAsia"/>
          <w:sz w:val="32"/>
          <w:szCs w:val="32"/>
        </w:rPr>
        <w:t>72.93</w:t>
      </w:r>
      <w:r w:rsidR="00FC3B40">
        <w:rPr>
          <w:rFonts w:ascii="仿宋_GB2312" w:eastAsia="仿宋_GB2312" w:hAnsi="TimesNewRoman" w:cs="TimesNewRoman" w:hint="eastAsia"/>
          <w:sz w:val="32"/>
          <w:szCs w:val="32"/>
        </w:rPr>
        <w:t>万元，比2023年预算增加</w:t>
      </w:r>
      <w:r>
        <w:rPr>
          <w:rFonts w:ascii="仿宋_GB2312" w:eastAsia="仿宋_GB2312" w:hAnsi="TimesNewRoman" w:cs="TimesNewRoman" w:hint="eastAsia"/>
          <w:sz w:val="32"/>
          <w:szCs w:val="32"/>
        </w:rPr>
        <w:t>61.59</w:t>
      </w:r>
      <w:r w:rsidR="00FC3B40">
        <w:rPr>
          <w:rFonts w:ascii="仿宋_GB2312" w:eastAsia="仿宋_GB2312" w:hAnsi="TimesNewRoman" w:cs="TimesNewRoman" w:hint="eastAsia"/>
          <w:sz w:val="32"/>
          <w:szCs w:val="32"/>
        </w:rPr>
        <w:t>万元，增长</w:t>
      </w:r>
      <w:r>
        <w:rPr>
          <w:rFonts w:ascii="仿宋_GB2312" w:eastAsia="仿宋_GB2312" w:hAnsi="TimesNewRoman" w:cs="TimesNewRoman" w:hint="eastAsia"/>
          <w:sz w:val="32"/>
          <w:szCs w:val="32"/>
        </w:rPr>
        <w:t>543</w:t>
      </w:r>
      <w:r w:rsidR="00FC3B40">
        <w:rPr>
          <w:rFonts w:ascii="仿宋_GB2312" w:eastAsia="仿宋_GB2312" w:hAnsi="TimesNewRoman" w:cs="TimesNewRoman" w:hint="eastAsia"/>
          <w:sz w:val="32"/>
          <w:szCs w:val="32"/>
        </w:rPr>
        <w:t>%，增长原因主要是</w:t>
      </w:r>
      <w:r>
        <w:rPr>
          <w:rFonts w:ascii="仿宋_GB2312" w:eastAsia="仿宋_GB2312" w:hAnsi="TimesNewRoman" w:cs="TimesNewRoman" w:hint="eastAsia"/>
          <w:sz w:val="32"/>
          <w:szCs w:val="32"/>
        </w:rPr>
        <w:lastRenderedPageBreak/>
        <w:t>财政退休人员增加补贴列入预算</w:t>
      </w:r>
      <w:r w:rsidR="00FC3B40">
        <w:rPr>
          <w:rFonts w:ascii="仿宋_GB2312" w:eastAsia="仿宋_GB2312" w:hAnsi="TimesNewRoman" w:cs="TimesNewRoman" w:hint="eastAsia"/>
          <w:sz w:val="32"/>
          <w:szCs w:val="32"/>
        </w:rPr>
        <w:t>。</w:t>
      </w:r>
    </w:p>
    <w:p w:rsidR="00E36C04" w:rsidRPr="00E36C04" w:rsidRDefault="00E36C04" w:rsidP="00E36C04">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b/>
          <w:sz w:val="32"/>
          <w:szCs w:val="32"/>
        </w:rPr>
        <w:t>3</w:t>
      </w:r>
      <w:r>
        <w:rPr>
          <w:rFonts w:ascii="仿宋_GB2312" w:eastAsia="仿宋_GB2312" w:hAnsi="仿宋" w:hint="eastAsia"/>
          <w:sz w:val="32"/>
          <w:szCs w:val="32"/>
        </w:rPr>
        <w:t>.</w:t>
      </w:r>
      <w:r w:rsidRPr="00D816DC">
        <w:rPr>
          <w:rFonts w:ascii="仿宋_GB2312" w:eastAsia="仿宋_GB2312" w:hAnsi="仿宋" w:hint="eastAsia"/>
          <w:b/>
          <w:sz w:val="30"/>
          <w:szCs w:val="30"/>
        </w:rPr>
        <w:t xml:space="preserve"> </w:t>
      </w:r>
      <w:r w:rsidRPr="00C11E21">
        <w:rPr>
          <w:rFonts w:ascii="仿宋_GB2312" w:eastAsia="仿宋_GB2312" w:hAnsi="仿宋" w:hint="eastAsia"/>
          <w:b/>
          <w:sz w:val="30"/>
          <w:szCs w:val="30"/>
        </w:rPr>
        <w:t>卫生健康支出（类）行政事业单位医疗（款）行政单位医疗（项）</w:t>
      </w:r>
      <w:r>
        <w:rPr>
          <w:rFonts w:ascii="仿宋_GB2312" w:eastAsia="仿宋_GB2312" w:hAnsi="仿宋" w:hint="eastAsia"/>
          <w:sz w:val="32"/>
          <w:szCs w:val="32"/>
        </w:rPr>
        <w:t>2024</w:t>
      </w:r>
      <w:r w:rsidRPr="003F369E">
        <w:rPr>
          <w:rFonts w:ascii="仿宋_GB2312" w:eastAsia="仿宋_GB2312" w:hAnsi="仿宋" w:hint="eastAsia"/>
          <w:sz w:val="32"/>
          <w:szCs w:val="32"/>
        </w:rPr>
        <w:t>年预算</w:t>
      </w:r>
      <w:r>
        <w:rPr>
          <w:rFonts w:ascii="仿宋_GB2312" w:eastAsia="仿宋_GB2312" w:hAnsi="仿宋" w:hint="eastAsia"/>
          <w:sz w:val="32"/>
          <w:szCs w:val="32"/>
        </w:rPr>
        <w:t>9.30</w:t>
      </w:r>
      <w:r w:rsidRPr="003F369E">
        <w:rPr>
          <w:rFonts w:ascii="仿宋_GB2312" w:eastAsia="仿宋_GB2312" w:hAnsi="仿宋" w:hint="eastAsia"/>
          <w:sz w:val="32"/>
          <w:szCs w:val="32"/>
        </w:rPr>
        <w:t>万元，</w:t>
      </w:r>
      <w:r>
        <w:rPr>
          <w:rFonts w:ascii="仿宋_GB2312" w:eastAsia="仿宋_GB2312" w:hAnsi="仿宋" w:hint="eastAsia"/>
          <w:sz w:val="32"/>
          <w:szCs w:val="32"/>
        </w:rPr>
        <w:t>公务员医疗补助4.09万元，</w:t>
      </w:r>
      <w:r w:rsidRPr="003F369E">
        <w:rPr>
          <w:rFonts w:ascii="仿宋_GB2312" w:eastAsia="仿宋_GB2312" w:hAnsi="仿宋" w:hint="eastAsia"/>
          <w:sz w:val="32"/>
          <w:szCs w:val="32"/>
        </w:rPr>
        <w:t>比</w:t>
      </w:r>
      <w:r>
        <w:rPr>
          <w:rFonts w:ascii="仿宋_GB2312" w:eastAsia="仿宋_GB2312" w:hAnsi="仿宋" w:hint="eastAsia"/>
          <w:sz w:val="32"/>
          <w:szCs w:val="32"/>
        </w:rPr>
        <w:t>2023</w:t>
      </w:r>
      <w:r w:rsidRPr="003F369E">
        <w:rPr>
          <w:rFonts w:ascii="仿宋_GB2312" w:eastAsia="仿宋_GB2312" w:hAnsi="仿宋" w:hint="eastAsia"/>
          <w:sz w:val="32"/>
          <w:szCs w:val="32"/>
        </w:rPr>
        <w:t>年预算增加</w:t>
      </w:r>
      <w:r>
        <w:rPr>
          <w:rFonts w:ascii="仿宋_GB2312" w:eastAsia="仿宋_GB2312" w:hAnsi="仿宋" w:hint="eastAsia"/>
          <w:sz w:val="32"/>
          <w:szCs w:val="32"/>
        </w:rPr>
        <w:t>3.23</w:t>
      </w:r>
      <w:r w:rsidRPr="003F369E">
        <w:rPr>
          <w:rFonts w:ascii="仿宋_GB2312" w:eastAsia="仿宋_GB2312" w:hAnsi="仿宋" w:hint="eastAsia"/>
          <w:sz w:val="32"/>
          <w:szCs w:val="32"/>
        </w:rPr>
        <w:t>万元，增长</w:t>
      </w:r>
      <w:r w:rsidR="00C3744B">
        <w:rPr>
          <w:rFonts w:ascii="仿宋_GB2312" w:eastAsia="仿宋_GB2312" w:hAnsi="仿宋" w:hint="eastAsia"/>
          <w:sz w:val="32"/>
          <w:szCs w:val="32"/>
        </w:rPr>
        <w:t>3.23</w:t>
      </w:r>
      <w:r w:rsidRPr="003F369E">
        <w:rPr>
          <w:rFonts w:ascii="仿宋_GB2312" w:eastAsia="仿宋_GB2312" w:hAnsi="仿宋" w:hint="eastAsia"/>
          <w:sz w:val="32"/>
          <w:szCs w:val="32"/>
        </w:rPr>
        <w:t>%，增长原因主要是</w:t>
      </w:r>
      <w:r>
        <w:rPr>
          <w:rFonts w:ascii="仿宋_GB2312" w:eastAsia="仿宋_GB2312" w:hAnsi="仿宋" w:hint="eastAsia"/>
          <w:sz w:val="32"/>
          <w:szCs w:val="32"/>
        </w:rPr>
        <w:t>在职人员工资增加</w:t>
      </w:r>
      <w:r w:rsidRPr="003F369E">
        <w:rPr>
          <w:rFonts w:ascii="仿宋_GB2312" w:eastAsia="仿宋_GB2312" w:hAnsi="仿宋" w:hint="eastAsia"/>
          <w:sz w:val="32"/>
          <w:szCs w:val="32"/>
        </w:rPr>
        <w:t>。</w:t>
      </w:r>
    </w:p>
    <w:p w:rsidR="002B7282" w:rsidRDefault="00FC3B40" w:rsidP="00FC3B40">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b/>
          <w:sz w:val="32"/>
          <w:szCs w:val="32"/>
        </w:rPr>
        <w:t>4.住房保障支出（类）住房改革支出（款）住房公积金（项）</w:t>
      </w:r>
      <w:r>
        <w:rPr>
          <w:rFonts w:ascii="仿宋_GB2312" w:eastAsia="仿宋_GB2312" w:hAnsi="TimesNewRoman" w:cs="TimesNewRoman" w:hint="eastAsia"/>
          <w:sz w:val="32"/>
          <w:szCs w:val="32"/>
        </w:rPr>
        <w:t>2024年预算</w:t>
      </w:r>
      <w:r w:rsidR="00C3744B">
        <w:rPr>
          <w:rFonts w:ascii="仿宋_GB2312" w:eastAsia="仿宋_GB2312" w:hAnsi="TimesNewRoman" w:cs="TimesNewRoman" w:hint="eastAsia"/>
          <w:sz w:val="32"/>
          <w:szCs w:val="32"/>
        </w:rPr>
        <w:t>9.07</w:t>
      </w:r>
      <w:r>
        <w:rPr>
          <w:rFonts w:ascii="仿宋_GB2312" w:eastAsia="仿宋_GB2312" w:hAnsi="TimesNewRoman" w:cs="TimesNewRoman" w:hint="eastAsia"/>
          <w:sz w:val="32"/>
          <w:szCs w:val="32"/>
        </w:rPr>
        <w:t>万元，比2023年预算减少</w:t>
      </w:r>
      <w:r w:rsidR="00C3744B">
        <w:rPr>
          <w:rFonts w:ascii="仿宋_GB2312" w:eastAsia="仿宋_GB2312" w:hAnsi="TimesNewRoman" w:cs="TimesNewRoman" w:hint="eastAsia"/>
          <w:sz w:val="32"/>
          <w:szCs w:val="32"/>
        </w:rPr>
        <w:t>1.48</w:t>
      </w:r>
      <w:r>
        <w:rPr>
          <w:rFonts w:ascii="仿宋_GB2312" w:eastAsia="仿宋_GB2312" w:hAnsi="TimesNewRoman" w:cs="TimesNewRoman" w:hint="eastAsia"/>
          <w:sz w:val="32"/>
          <w:szCs w:val="32"/>
        </w:rPr>
        <w:t>万元，下降）</w:t>
      </w:r>
      <w:r w:rsidR="00C3744B">
        <w:rPr>
          <w:rFonts w:ascii="仿宋_GB2312" w:eastAsia="仿宋_GB2312" w:hAnsi="TimesNewRoman" w:cs="TimesNewRoman" w:hint="eastAsia"/>
          <w:sz w:val="32"/>
          <w:szCs w:val="32"/>
        </w:rPr>
        <w:t>14</w:t>
      </w:r>
      <w:r>
        <w:rPr>
          <w:rFonts w:ascii="仿宋_GB2312" w:eastAsia="仿宋_GB2312" w:hAnsi="TimesNewRoman" w:cs="TimesNewRoman" w:hint="eastAsia"/>
          <w:sz w:val="32"/>
          <w:szCs w:val="32"/>
        </w:rPr>
        <w:t>%，下降原因主要是</w:t>
      </w:r>
      <w:r w:rsidR="00C3744B">
        <w:rPr>
          <w:rFonts w:ascii="仿宋_GB2312" w:eastAsia="仿宋_GB2312" w:hAnsi="TimesNewRoman" w:cs="TimesNewRoman" w:hint="eastAsia"/>
          <w:sz w:val="32"/>
          <w:szCs w:val="32"/>
        </w:rPr>
        <w:t>调出1人</w:t>
      </w:r>
      <w:r>
        <w:rPr>
          <w:rFonts w:ascii="仿宋_GB2312" w:eastAsia="仿宋_GB2312" w:hAnsi="TimesNewRoman" w:cs="TimesNewRoman" w:hint="eastAsia"/>
          <w:sz w:val="32"/>
          <w:szCs w:val="32"/>
        </w:rPr>
        <w:t>。</w:t>
      </w:r>
    </w:p>
    <w:p w:rsidR="002B7282" w:rsidRDefault="00FC3B40" w:rsidP="00FC3B40">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六、关于2024年一般公共预算基本支出表的说明</w:t>
      </w:r>
    </w:p>
    <w:p w:rsidR="002B7282" w:rsidRDefault="00FC3B40">
      <w:pPr>
        <w:topLinePunct/>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C3744B">
        <w:rPr>
          <w:rFonts w:ascii="仿宋_GB2312" w:eastAsia="仿宋_GB2312" w:hAnsi="TimesNewRoman" w:cs="TimesNewRoman" w:hint="eastAsia"/>
          <w:sz w:val="32"/>
          <w:szCs w:val="32"/>
        </w:rPr>
        <w:t>总工会</w:t>
      </w:r>
      <w:r>
        <w:rPr>
          <w:rFonts w:ascii="仿宋_GB2312" w:eastAsia="仿宋_GB2312" w:hAnsi="TimesNewRoman" w:cs="TimesNewRoman" w:hint="eastAsia"/>
          <w:sz w:val="32"/>
          <w:szCs w:val="32"/>
        </w:rPr>
        <w:t>2024年一般公共预算基本支出</w:t>
      </w:r>
      <w:r w:rsidR="00C3744B">
        <w:rPr>
          <w:rFonts w:ascii="仿宋_GB2312" w:eastAsia="仿宋_GB2312" w:hAnsi="TimesNewRoman" w:cs="TimesNewRoman" w:hint="eastAsia"/>
          <w:sz w:val="32"/>
          <w:szCs w:val="32"/>
        </w:rPr>
        <w:t>93.19</w:t>
      </w:r>
      <w:r>
        <w:rPr>
          <w:rFonts w:ascii="仿宋_GB2312" w:eastAsia="仿宋_GB2312" w:hAnsi="TimesNewRoman" w:cs="TimesNewRoman" w:hint="eastAsia"/>
          <w:sz w:val="32"/>
          <w:szCs w:val="32"/>
        </w:rPr>
        <w:t>万元，其中，人员经费</w:t>
      </w:r>
      <w:r w:rsidR="00C3744B">
        <w:rPr>
          <w:rFonts w:ascii="仿宋_GB2312" w:eastAsia="仿宋_GB2312" w:hAnsi="TimesNewRoman" w:cs="TimesNewRoman" w:hint="eastAsia"/>
          <w:sz w:val="32"/>
          <w:szCs w:val="32"/>
        </w:rPr>
        <w:t>93.19</w:t>
      </w:r>
      <w:r>
        <w:rPr>
          <w:rFonts w:ascii="仿宋_GB2312" w:eastAsia="仿宋_GB2312" w:hAnsi="TimesNewRoman" w:cs="TimesNewRoman" w:hint="eastAsia"/>
          <w:sz w:val="32"/>
          <w:szCs w:val="32"/>
        </w:rPr>
        <w:t>万元。</w:t>
      </w:r>
    </w:p>
    <w:p w:rsidR="002B7282" w:rsidRDefault="00FC3B40">
      <w:pPr>
        <w:topLinePunct/>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（一）人员经费</w:t>
      </w:r>
      <w:r w:rsidR="00C3744B">
        <w:rPr>
          <w:rFonts w:ascii="仿宋_GB2312" w:eastAsia="仿宋_GB2312" w:hAnsi="TimesNewRoman" w:cs="TimesNewRoman" w:hint="eastAsia"/>
          <w:sz w:val="32"/>
          <w:szCs w:val="32"/>
        </w:rPr>
        <w:t>93.19</w:t>
      </w:r>
      <w:r>
        <w:rPr>
          <w:rFonts w:ascii="仿宋_GB2312" w:eastAsia="仿宋_GB2312" w:hAnsi="TimesNewRoman" w:cs="TimesNewRoman" w:hint="eastAsia"/>
          <w:sz w:val="32"/>
          <w:szCs w:val="32"/>
        </w:rPr>
        <w:t>万元，主要包括:</w:t>
      </w:r>
      <w:r>
        <w:rPr>
          <w:rFonts w:ascii="仿宋_GB2312" w:eastAsia="仿宋_GB2312" w:hAnsi="TimesNewRoman" w:cs="TimesNewRoman" w:hint="eastAsia"/>
          <w:sz w:val="32"/>
          <w:szCs w:val="32"/>
          <w:u w:val="single"/>
        </w:rPr>
        <w:t>职工基本医疗保险缴费、公务员医疗补助缴费、住房公积金、离休费、退休费、生活补助。</w:t>
      </w:r>
    </w:p>
    <w:p w:rsidR="002B7282" w:rsidRDefault="00FC3B40" w:rsidP="00FC3B40">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七、关于2024年政府性基金预算支出表的说明</w:t>
      </w:r>
    </w:p>
    <w:p w:rsidR="002B7282" w:rsidRDefault="00FC3B40">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仿宋_GB2312" w:eastAsia="仿宋_GB2312" w:hAnsi="TimesNewRoman" w:cs="TimesNewRoman" w:hint="eastAsia"/>
          <w:sz w:val="32"/>
          <w:szCs w:val="32"/>
        </w:rPr>
        <w:t>寿县</w:t>
      </w:r>
      <w:r w:rsidR="00C3744B">
        <w:rPr>
          <w:rFonts w:ascii="仿宋_GB2312" w:eastAsia="仿宋_GB2312" w:hAnsi="TimesNewRoman" w:cs="TimesNewRoman" w:hint="eastAsia"/>
          <w:sz w:val="32"/>
          <w:szCs w:val="32"/>
        </w:rPr>
        <w:t>总工会</w:t>
      </w:r>
      <w:r>
        <w:rPr>
          <w:rFonts w:ascii="仿宋_GB2312" w:eastAsia="仿宋_GB2312" w:hAnsi="TimesNewRoman" w:cs="TimesNewRoman" w:hint="eastAsia"/>
          <w:sz w:val="32"/>
          <w:szCs w:val="32"/>
        </w:rPr>
        <w:t>2024年没有政府性基金预算拨款收入，也没有使用政府性基金预算拨款安排的支出。</w:t>
      </w:r>
    </w:p>
    <w:p w:rsidR="002B7282" w:rsidRDefault="00FC3B40" w:rsidP="00FC3B40">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八、关于2024年国有资本经营预算支出表的说明</w:t>
      </w:r>
    </w:p>
    <w:p w:rsidR="002B7282" w:rsidRDefault="00FC3B40">
      <w:pPr>
        <w:pStyle w:val="a4"/>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C3744B">
        <w:rPr>
          <w:rFonts w:ascii="仿宋_GB2312" w:eastAsia="仿宋_GB2312" w:hAnsi="TimesNewRoman" w:cs="TimesNewRoman" w:hint="eastAsia"/>
          <w:sz w:val="32"/>
          <w:szCs w:val="32"/>
        </w:rPr>
        <w:t>总工会</w:t>
      </w:r>
      <w:r>
        <w:rPr>
          <w:rFonts w:ascii="仿宋_GB2312" w:eastAsia="仿宋_GB2312" w:hAnsi="TimesNewRoman" w:cs="TimesNewRoman" w:hint="eastAsia"/>
          <w:sz w:val="32"/>
          <w:szCs w:val="32"/>
        </w:rPr>
        <w:t>2024年没有国有资本经营预算拨款收入，也没有使用国有资本经营预算拨款安排的支出。</w:t>
      </w:r>
    </w:p>
    <w:p w:rsidR="002B7282" w:rsidRDefault="00FC3B40" w:rsidP="00FC3B40">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九、关于2024年项目支出表的说明</w:t>
      </w:r>
    </w:p>
    <w:p w:rsidR="002B7282" w:rsidRDefault="00FC3B40">
      <w:pPr>
        <w:pStyle w:val="a4"/>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lastRenderedPageBreak/>
        <w:t>寿县</w:t>
      </w:r>
      <w:r w:rsidR="00C3744B">
        <w:rPr>
          <w:rFonts w:ascii="仿宋_GB2312" w:eastAsia="仿宋_GB2312" w:hAnsi="TimesNewRoman" w:cs="TimesNewRoman" w:hint="eastAsia"/>
          <w:sz w:val="32"/>
          <w:szCs w:val="32"/>
        </w:rPr>
        <w:t>总工会</w:t>
      </w:r>
      <w:r>
        <w:rPr>
          <w:rFonts w:ascii="仿宋_GB2312" w:eastAsia="仿宋_GB2312" w:hAnsi="TimesNewRoman" w:cs="TimesNewRoman" w:hint="eastAsia"/>
          <w:sz w:val="32"/>
          <w:szCs w:val="32"/>
        </w:rPr>
        <w:t>2024年预算共安排项目支出</w:t>
      </w:r>
      <w:r w:rsidR="00C3744B">
        <w:rPr>
          <w:rFonts w:ascii="仿宋_GB2312" w:eastAsia="仿宋_GB2312" w:hAnsi="TimesNewRoman" w:cs="TimesNewRoman" w:hint="eastAsia"/>
          <w:sz w:val="32"/>
          <w:szCs w:val="32"/>
        </w:rPr>
        <w:t>78</w:t>
      </w:r>
      <w:r>
        <w:rPr>
          <w:rFonts w:ascii="仿宋_GB2312" w:eastAsia="仿宋_GB2312" w:hAnsi="TimesNewRoman" w:cs="TimesNewRoman" w:hint="eastAsia"/>
          <w:sz w:val="32"/>
          <w:szCs w:val="32"/>
        </w:rPr>
        <w:t>万元，</w:t>
      </w:r>
      <w:r w:rsidR="00C3744B">
        <w:rPr>
          <w:rFonts w:ascii="仿宋_GB2312" w:eastAsia="仿宋_GB2312" w:hAnsi="TimesNewRoman" w:cs="TimesNewRoman" w:hint="eastAsia"/>
          <w:sz w:val="32"/>
          <w:szCs w:val="32"/>
        </w:rPr>
        <w:t>与</w:t>
      </w:r>
      <w:r>
        <w:rPr>
          <w:rFonts w:ascii="仿宋_GB2312" w:eastAsia="仿宋_GB2312" w:hAnsi="TimesNewRoman" w:cs="TimesNewRoman" w:hint="eastAsia"/>
          <w:sz w:val="32"/>
          <w:szCs w:val="32"/>
        </w:rPr>
        <w:t>2023年预算</w:t>
      </w:r>
      <w:r w:rsidR="00C3744B">
        <w:rPr>
          <w:rFonts w:ascii="仿宋_GB2312" w:eastAsia="仿宋_GB2312" w:hAnsi="TimesNewRoman" w:cs="TimesNewRoman" w:hint="eastAsia"/>
          <w:sz w:val="32"/>
          <w:szCs w:val="32"/>
        </w:rPr>
        <w:t>持平</w:t>
      </w:r>
      <w:r>
        <w:rPr>
          <w:rFonts w:ascii="仿宋_GB2312" w:eastAsia="仿宋_GB2312" w:hAnsi="TimesNewRoman" w:cs="TimesNewRoman" w:hint="eastAsia"/>
          <w:sz w:val="32"/>
          <w:szCs w:val="32"/>
        </w:rPr>
        <w:t>。主要包括：本年财政拨款安排</w:t>
      </w:r>
      <w:r w:rsidR="00C3744B">
        <w:rPr>
          <w:rFonts w:ascii="仿宋_GB2312" w:eastAsia="仿宋_GB2312" w:hAnsi="TimesNewRoman" w:cs="TimesNewRoman" w:hint="eastAsia"/>
          <w:sz w:val="32"/>
          <w:szCs w:val="32"/>
        </w:rPr>
        <w:t>78</w:t>
      </w:r>
      <w:r>
        <w:rPr>
          <w:rFonts w:ascii="仿宋_GB2312" w:eastAsia="仿宋_GB2312" w:hAnsi="TimesNewRoman" w:cs="TimesNewRoman" w:hint="eastAsia"/>
          <w:sz w:val="32"/>
          <w:szCs w:val="32"/>
        </w:rPr>
        <w:t>万元（其中，一般公共预算拨款安排</w:t>
      </w:r>
      <w:r w:rsidR="00C3744B">
        <w:rPr>
          <w:rFonts w:ascii="仿宋_GB2312" w:eastAsia="仿宋_GB2312" w:hAnsi="TimesNewRoman" w:cs="TimesNewRoman" w:hint="eastAsia"/>
          <w:sz w:val="32"/>
          <w:szCs w:val="32"/>
        </w:rPr>
        <w:t>78</w:t>
      </w:r>
      <w:r w:rsidR="007E0847">
        <w:rPr>
          <w:rFonts w:ascii="仿宋_GB2312" w:eastAsia="仿宋_GB2312" w:hAnsi="TimesNewRoman" w:cs="TimesNewRoman" w:hint="eastAsia"/>
          <w:sz w:val="32"/>
          <w:szCs w:val="32"/>
        </w:rPr>
        <w:t>万元）。</w:t>
      </w:r>
    </w:p>
    <w:p w:rsidR="002B7282" w:rsidRDefault="00FC3B40" w:rsidP="00FC3B40">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十、关于2024年政府采购支出表的说明</w:t>
      </w:r>
    </w:p>
    <w:p w:rsidR="002B7282" w:rsidRDefault="00FC3B40">
      <w:pPr>
        <w:pStyle w:val="a4"/>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7E0847">
        <w:rPr>
          <w:rFonts w:ascii="仿宋_GB2312" w:eastAsia="仿宋_GB2312" w:hAnsi="TimesNewRoman" w:cs="TimesNewRoman" w:hint="eastAsia"/>
          <w:sz w:val="32"/>
          <w:szCs w:val="32"/>
        </w:rPr>
        <w:t>总工会</w:t>
      </w:r>
      <w:r>
        <w:rPr>
          <w:rFonts w:ascii="仿宋_GB2312" w:eastAsia="仿宋_GB2312" w:hAnsi="TimesNewRoman" w:cs="TimesNewRoman" w:hint="eastAsia"/>
          <w:sz w:val="32"/>
          <w:szCs w:val="32"/>
        </w:rPr>
        <w:t>2024年没有使用一般公共预算拨款、政府性基金预算拨款、国有资本经营预算拨款、财政专户管理资金和单位资金安排的政府采购支出。</w:t>
      </w:r>
    </w:p>
    <w:p w:rsidR="002B7282" w:rsidRDefault="00FC3B40" w:rsidP="00FC3B40">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十一、关于2024年政府购买服务支出表的说明</w:t>
      </w:r>
    </w:p>
    <w:p w:rsidR="002B7282" w:rsidRDefault="00FC3B40">
      <w:pPr>
        <w:pStyle w:val="a4"/>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7E0847">
        <w:rPr>
          <w:rFonts w:ascii="仿宋_GB2312" w:eastAsia="仿宋_GB2312" w:hAnsi="TimesNewRoman" w:cs="TimesNewRoman" w:hint="eastAsia"/>
          <w:sz w:val="32"/>
          <w:szCs w:val="32"/>
        </w:rPr>
        <w:t>总工会</w:t>
      </w:r>
      <w:r>
        <w:rPr>
          <w:rFonts w:ascii="仿宋_GB2312" w:eastAsia="仿宋_GB2312" w:hAnsi="TimesNewRoman" w:cs="TimesNewRoman" w:hint="eastAsia"/>
          <w:sz w:val="32"/>
          <w:szCs w:val="32"/>
        </w:rPr>
        <w:t>2024年没有安排政府购买服务支出。</w:t>
      </w:r>
    </w:p>
    <w:p w:rsidR="002B7282" w:rsidRDefault="00FC3B40" w:rsidP="00FC3B40">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十二、其他重要事项情况说明</w:t>
      </w:r>
    </w:p>
    <w:p w:rsidR="002B7282" w:rsidRDefault="00FC3B40" w:rsidP="00FC3B40">
      <w:pPr>
        <w:topLinePunct/>
        <w:adjustRightInd w:val="0"/>
        <w:snapToGrid w:val="0"/>
        <w:spacing w:line="580" w:lineRule="exact"/>
        <w:ind w:firstLineChars="200" w:firstLine="640"/>
        <w:rPr>
          <w:rFonts w:ascii="仿宋_GB2312" w:eastAsia="仿宋_GB2312" w:hAnsi="TimesNewRoman" w:cs="TimesNewRoman"/>
          <w:b/>
          <w:sz w:val="32"/>
          <w:szCs w:val="32"/>
        </w:rPr>
      </w:pPr>
      <w:r>
        <w:rPr>
          <w:rFonts w:ascii="仿宋_GB2312" w:eastAsia="仿宋_GB2312" w:hAnsi="TimesNewRoman" w:cs="TimesNewRoman" w:hint="eastAsia"/>
          <w:b/>
          <w:sz w:val="32"/>
          <w:szCs w:val="32"/>
        </w:rPr>
        <w:t>（一）项目及绩效目标情况。</w:t>
      </w:r>
    </w:p>
    <w:p w:rsidR="002B7282" w:rsidRDefault="00FC3B40" w:rsidP="00FC3B40">
      <w:pPr>
        <w:topLinePunct/>
        <w:adjustRightInd w:val="0"/>
        <w:snapToGrid w:val="0"/>
        <w:spacing w:line="580" w:lineRule="exact"/>
        <w:ind w:firstLineChars="200" w:firstLine="640"/>
        <w:rPr>
          <w:rFonts w:ascii="仿宋_GB2312" w:eastAsia="仿宋_GB2312" w:hAnsi="TimesNewRoman" w:cs="TimesNewRoman"/>
          <w:b/>
          <w:sz w:val="32"/>
          <w:szCs w:val="32"/>
        </w:rPr>
      </w:pPr>
      <w:r>
        <w:rPr>
          <w:rFonts w:ascii="仿宋_GB2312" w:eastAsia="仿宋_GB2312" w:hAnsi="TimesNewRoman" w:cs="TimesNewRoman" w:hint="eastAsia"/>
          <w:b/>
          <w:sz w:val="32"/>
          <w:szCs w:val="32"/>
        </w:rPr>
        <w:t>1.“</w:t>
      </w:r>
      <w:r w:rsidR="007E0847">
        <w:rPr>
          <w:rFonts w:ascii="仿宋_GB2312" w:eastAsia="仿宋_GB2312" w:hAnsi="TimesNewRoman" w:cs="TimesNewRoman" w:hint="eastAsia"/>
          <w:b/>
          <w:sz w:val="32"/>
          <w:szCs w:val="32"/>
        </w:rPr>
        <w:t>工会经费</w:t>
      </w:r>
      <w:r>
        <w:rPr>
          <w:rFonts w:ascii="仿宋_GB2312" w:eastAsia="仿宋_GB2312" w:hAnsi="TimesNewRoman" w:cs="TimesNewRoman" w:hint="eastAsia"/>
          <w:b/>
          <w:sz w:val="32"/>
          <w:szCs w:val="32"/>
        </w:rPr>
        <w:t>”项目。</w:t>
      </w:r>
    </w:p>
    <w:p w:rsidR="002B7282" w:rsidRDefault="00FC3B40">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（1）项目概述。</w:t>
      </w:r>
      <w:r w:rsidR="007E0847">
        <w:rPr>
          <w:rFonts w:ascii="仿宋_GB2312" w:eastAsia="仿宋_GB2312" w:hAnsi="楷体" w:hint="eastAsia"/>
          <w:sz w:val="32"/>
          <w:szCs w:val="32"/>
        </w:rPr>
        <w:t>按照工会法相关规定，确保工会工作的正常运行，让工会会员享有应有的福利，提高工作积极性。</w:t>
      </w:r>
    </w:p>
    <w:p w:rsidR="002B7282" w:rsidRDefault="00FC3B40">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（2）立项依据。</w:t>
      </w:r>
      <w:r w:rsidR="007E0847">
        <w:rPr>
          <w:rFonts w:ascii="仿宋_GB2312" w:eastAsia="仿宋_GB2312" w:hAnsi="TimesNewRoman" w:cs="TimesNewRoman" w:hint="eastAsia"/>
          <w:sz w:val="32"/>
          <w:szCs w:val="32"/>
        </w:rPr>
        <w:t>工会法</w:t>
      </w:r>
    </w:p>
    <w:p w:rsidR="002B7282" w:rsidRDefault="00FC3B40">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（3）实施主体。</w:t>
      </w:r>
      <w:r w:rsidR="007E0847">
        <w:rPr>
          <w:rFonts w:ascii="仿宋_GB2312" w:eastAsia="仿宋_GB2312" w:hAnsi="TimesNewRoman" w:cs="TimesNewRoman" w:hint="eastAsia"/>
          <w:sz w:val="32"/>
          <w:szCs w:val="32"/>
        </w:rPr>
        <w:t>寿县总工会</w:t>
      </w:r>
    </w:p>
    <w:p w:rsidR="002B7282" w:rsidRDefault="00FC3B40">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（4）起止时间。</w:t>
      </w:r>
      <w:r w:rsidR="007E0847">
        <w:rPr>
          <w:rFonts w:ascii="仿宋_GB2312" w:eastAsia="仿宋_GB2312" w:hAnsi="TimesNewRoman" w:cs="TimesNewRoman" w:hint="eastAsia"/>
          <w:sz w:val="32"/>
          <w:szCs w:val="32"/>
        </w:rPr>
        <w:t>2024年1月1日至2024年12月31日</w:t>
      </w:r>
    </w:p>
    <w:p w:rsidR="002B7282" w:rsidRDefault="00FC3B40">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（5）项目内容。</w:t>
      </w:r>
      <w:r w:rsidR="007E0847">
        <w:rPr>
          <w:rFonts w:ascii="仿宋_GB2312" w:eastAsia="仿宋_GB2312" w:hAnsi="TimesNewRoman" w:cs="TimesNewRoman" w:hint="eastAsia"/>
          <w:sz w:val="32"/>
          <w:szCs w:val="32"/>
        </w:rPr>
        <w:t>组织开展各项活动所需费用</w:t>
      </w:r>
    </w:p>
    <w:p w:rsidR="002B7282" w:rsidRDefault="00FC3B40">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（6）年度预算安排。</w:t>
      </w:r>
      <w:r w:rsidR="007E0847">
        <w:rPr>
          <w:rFonts w:ascii="仿宋_GB2312" w:eastAsia="仿宋_GB2312" w:hAnsi="TimesNewRoman" w:cs="TimesNewRoman" w:hint="eastAsia"/>
          <w:sz w:val="32"/>
          <w:szCs w:val="32"/>
        </w:rPr>
        <w:t>78万元</w:t>
      </w:r>
    </w:p>
    <w:p w:rsidR="002B7282" w:rsidRDefault="00FC3B40">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（7）绩效目标。</w:t>
      </w:r>
    </w:p>
    <w:p w:rsidR="002B7282" w:rsidRDefault="002B7282">
      <w:pPr>
        <w:topLinePunct/>
        <w:adjustRightInd w:val="0"/>
        <w:snapToGrid w:val="0"/>
        <w:spacing w:line="580" w:lineRule="exact"/>
        <w:ind w:firstLineChars="200" w:firstLine="640"/>
        <w:rPr>
          <w:rFonts w:ascii="仿宋_GB2312" w:eastAsia="仿宋_GB2312" w:hAnsi="楷体"/>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8"/>
        <w:gridCol w:w="723"/>
        <w:gridCol w:w="282"/>
        <w:gridCol w:w="477"/>
        <w:gridCol w:w="2872"/>
        <w:gridCol w:w="1848"/>
        <w:gridCol w:w="2380"/>
      </w:tblGrid>
      <w:tr w:rsidR="002B7282">
        <w:trPr>
          <w:trHeight w:val="253"/>
        </w:trPr>
        <w:tc>
          <w:tcPr>
            <w:tcW w:w="9020" w:type="dxa"/>
            <w:gridSpan w:val="7"/>
            <w:tcBorders>
              <w:top w:val="nil"/>
              <w:left w:val="nil"/>
              <w:bottom w:val="nil"/>
              <w:right w:val="nil"/>
            </w:tcBorders>
            <w:noWrap/>
            <w:vAlign w:val="center"/>
          </w:tcPr>
          <w:p w:rsidR="002B7282" w:rsidRDefault="00FC3B40">
            <w:pPr>
              <w:widowControl/>
              <w:jc w:val="center"/>
              <w:textAlignment w:val="center"/>
              <w:rPr>
                <w:rFonts w:ascii="宋体" w:cs="宋体"/>
                <w:b/>
                <w:bCs/>
                <w:szCs w:val="32"/>
              </w:rPr>
            </w:pPr>
            <w:r>
              <w:rPr>
                <w:rFonts w:ascii="宋体" w:hAnsi="宋体" w:cs="宋体" w:hint="eastAsia"/>
                <w:b/>
                <w:color w:val="000000"/>
                <w:kern w:val="0"/>
                <w:sz w:val="28"/>
                <w:szCs w:val="28"/>
              </w:rPr>
              <w:lastRenderedPageBreak/>
              <w:t>项目支出绩效目标表</w:t>
            </w:r>
          </w:p>
        </w:tc>
      </w:tr>
      <w:tr w:rsidR="002B7282">
        <w:trPr>
          <w:trHeight w:val="270"/>
        </w:trPr>
        <w:tc>
          <w:tcPr>
            <w:tcW w:w="9020" w:type="dxa"/>
            <w:gridSpan w:val="7"/>
            <w:tcBorders>
              <w:top w:val="nil"/>
              <w:left w:val="nil"/>
              <w:right w:val="nil"/>
            </w:tcBorders>
            <w:noWrap/>
            <w:vAlign w:val="center"/>
          </w:tcPr>
          <w:p w:rsidR="002B7282" w:rsidRDefault="00FC3B40">
            <w:pPr>
              <w:widowControl/>
              <w:jc w:val="center"/>
              <w:textAlignment w:val="center"/>
              <w:rPr>
                <w:rFonts w:ascii="宋体" w:cs="宋体"/>
                <w:sz w:val="20"/>
              </w:rPr>
            </w:pPr>
            <w:r>
              <w:rPr>
                <w:rFonts w:ascii="宋体" w:hAnsi="宋体" w:cs="宋体" w:hint="eastAsia"/>
                <w:color w:val="000000"/>
                <w:kern w:val="0"/>
                <w:sz w:val="20"/>
                <w:szCs w:val="20"/>
              </w:rPr>
              <w:t xml:space="preserve"> （2024年度）                                </w:t>
            </w:r>
          </w:p>
        </w:tc>
      </w:tr>
      <w:tr w:rsidR="002B7282">
        <w:trPr>
          <w:trHeight w:val="330"/>
        </w:trPr>
        <w:tc>
          <w:tcPr>
            <w:tcW w:w="1443" w:type="dxa"/>
            <w:gridSpan w:val="3"/>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项目名称</w:t>
            </w:r>
          </w:p>
        </w:tc>
        <w:tc>
          <w:tcPr>
            <w:tcW w:w="7577" w:type="dxa"/>
            <w:gridSpan w:val="4"/>
            <w:noWrap/>
            <w:vAlign w:val="center"/>
          </w:tcPr>
          <w:p w:rsidR="002B7282" w:rsidRDefault="007E0847">
            <w:pPr>
              <w:spacing w:line="260" w:lineRule="exact"/>
              <w:jc w:val="center"/>
              <w:rPr>
                <w:rFonts w:ascii="宋体" w:cs="宋体"/>
                <w:sz w:val="18"/>
                <w:szCs w:val="18"/>
              </w:rPr>
            </w:pPr>
            <w:r>
              <w:rPr>
                <w:rFonts w:ascii="宋体" w:cs="宋体" w:hint="eastAsia"/>
                <w:sz w:val="18"/>
                <w:szCs w:val="18"/>
              </w:rPr>
              <w:t>工会经费</w:t>
            </w:r>
          </w:p>
        </w:tc>
      </w:tr>
      <w:tr w:rsidR="002B7282">
        <w:trPr>
          <w:trHeight w:val="491"/>
        </w:trPr>
        <w:tc>
          <w:tcPr>
            <w:tcW w:w="1443" w:type="dxa"/>
            <w:gridSpan w:val="3"/>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主管部门   及代码</w:t>
            </w:r>
          </w:p>
        </w:tc>
        <w:tc>
          <w:tcPr>
            <w:tcW w:w="3349" w:type="dxa"/>
            <w:gridSpan w:val="2"/>
            <w:noWrap/>
            <w:vAlign w:val="center"/>
          </w:tcPr>
          <w:p w:rsidR="002B7282" w:rsidRDefault="002F6069">
            <w:pPr>
              <w:spacing w:line="260" w:lineRule="exact"/>
              <w:jc w:val="center"/>
              <w:rPr>
                <w:rFonts w:ascii="宋体" w:cs="宋体"/>
                <w:sz w:val="18"/>
                <w:szCs w:val="18"/>
              </w:rPr>
            </w:pPr>
            <w:r>
              <w:rPr>
                <w:rFonts w:ascii="宋体" w:cs="宋体" w:hint="eastAsia"/>
                <w:sz w:val="18"/>
                <w:szCs w:val="18"/>
              </w:rPr>
              <w:t>寿县总工会   166001</w:t>
            </w:r>
          </w:p>
        </w:tc>
        <w:tc>
          <w:tcPr>
            <w:tcW w:w="1848" w:type="dxa"/>
            <w:noWrap/>
            <w:vAlign w:val="center"/>
          </w:tcPr>
          <w:p w:rsidR="002B7282" w:rsidRDefault="00FC3B40">
            <w:pPr>
              <w:spacing w:line="260" w:lineRule="exact"/>
              <w:jc w:val="center"/>
              <w:textAlignment w:val="center"/>
              <w:rPr>
                <w:sz w:val="18"/>
                <w:szCs w:val="18"/>
              </w:rPr>
            </w:pPr>
            <w:r>
              <w:rPr>
                <w:rFonts w:ascii="宋体" w:hAnsi="宋体" w:cs="宋体" w:hint="eastAsia"/>
                <w:color w:val="000000"/>
                <w:kern w:val="0"/>
                <w:sz w:val="18"/>
                <w:szCs w:val="18"/>
              </w:rPr>
              <w:t>实施单位</w:t>
            </w:r>
          </w:p>
        </w:tc>
        <w:tc>
          <w:tcPr>
            <w:tcW w:w="2380" w:type="dxa"/>
            <w:noWrap/>
            <w:vAlign w:val="center"/>
          </w:tcPr>
          <w:p w:rsidR="002B7282" w:rsidRDefault="007E0847">
            <w:pPr>
              <w:spacing w:line="260" w:lineRule="exact"/>
              <w:jc w:val="center"/>
              <w:rPr>
                <w:sz w:val="18"/>
                <w:szCs w:val="18"/>
              </w:rPr>
            </w:pPr>
            <w:r>
              <w:rPr>
                <w:rFonts w:hint="eastAsia"/>
                <w:sz w:val="18"/>
                <w:szCs w:val="18"/>
              </w:rPr>
              <w:t>寿县总工会</w:t>
            </w:r>
          </w:p>
        </w:tc>
      </w:tr>
      <w:tr w:rsidR="002B7282">
        <w:trPr>
          <w:trHeight w:val="330"/>
        </w:trPr>
        <w:tc>
          <w:tcPr>
            <w:tcW w:w="1443" w:type="dxa"/>
            <w:gridSpan w:val="3"/>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项目来源</w:t>
            </w:r>
          </w:p>
        </w:tc>
        <w:tc>
          <w:tcPr>
            <w:tcW w:w="3349" w:type="dxa"/>
            <w:gridSpan w:val="2"/>
            <w:noWrap/>
            <w:vAlign w:val="center"/>
          </w:tcPr>
          <w:p w:rsidR="002B7282" w:rsidRDefault="002B7282">
            <w:pPr>
              <w:spacing w:line="260" w:lineRule="exact"/>
              <w:jc w:val="center"/>
              <w:rPr>
                <w:rFonts w:ascii="宋体" w:cs="宋体"/>
                <w:sz w:val="18"/>
                <w:szCs w:val="18"/>
              </w:rPr>
            </w:pPr>
          </w:p>
        </w:tc>
        <w:tc>
          <w:tcPr>
            <w:tcW w:w="1848" w:type="dxa"/>
            <w:noWrap/>
            <w:vAlign w:val="center"/>
          </w:tcPr>
          <w:p w:rsidR="002B7282" w:rsidRDefault="00FC3B40">
            <w:pPr>
              <w:spacing w:line="260" w:lineRule="exact"/>
              <w:jc w:val="center"/>
              <w:textAlignment w:val="center"/>
              <w:rPr>
                <w:sz w:val="18"/>
                <w:szCs w:val="18"/>
              </w:rPr>
            </w:pPr>
            <w:r>
              <w:rPr>
                <w:rFonts w:ascii="宋体" w:hAnsi="宋体" w:cs="宋体" w:hint="eastAsia"/>
                <w:color w:val="000000"/>
                <w:kern w:val="0"/>
                <w:sz w:val="18"/>
                <w:szCs w:val="18"/>
              </w:rPr>
              <w:t>项目期</w:t>
            </w:r>
          </w:p>
        </w:tc>
        <w:tc>
          <w:tcPr>
            <w:tcW w:w="2380" w:type="dxa"/>
            <w:noWrap/>
            <w:vAlign w:val="center"/>
          </w:tcPr>
          <w:p w:rsidR="002B7282" w:rsidRDefault="002B7282">
            <w:pPr>
              <w:spacing w:line="260" w:lineRule="exact"/>
              <w:jc w:val="center"/>
              <w:rPr>
                <w:sz w:val="18"/>
                <w:szCs w:val="18"/>
              </w:rPr>
            </w:pPr>
          </w:p>
        </w:tc>
      </w:tr>
      <w:tr w:rsidR="002B7282">
        <w:trPr>
          <w:trHeight w:val="330"/>
        </w:trPr>
        <w:tc>
          <w:tcPr>
            <w:tcW w:w="1443" w:type="dxa"/>
            <w:gridSpan w:val="3"/>
            <w:vMerge w:val="restart"/>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3349" w:type="dxa"/>
            <w:gridSpan w:val="2"/>
            <w:noWrap/>
            <w:vAlign w:val="center"/>
          </w:tcPr>
          <w:p w:rsidR="002B7282" w:rsidRDefault="00FC3B40">
            <w:pPr>
              <w:spacing w:line="260" w:lineRule="exact"/>
              <w:jc w:val="left"/>
              <w:textAlignment w:val="center"/>
              <w:rPr>
                <w:rFonts w:ascii="宋体" w:cs="宋体"/>
                <w:sz w:val="18"/>
                <w:szCs w:val="18"/>
              </w:rPr>
            </w:pPr>
            <w:r>
              <w:rPr>
                <w:rFonts w:ascii="宋体" w:hAnsi="宋体" w:cs="宋体" w:hint="eastAsia"/>
                <w:color w:val="000000"/>
                <w:kern w:val="0"/>
                <w:sz w:val="18"/>
                <w:szCs w:val="18"/>
              </w:rPr>
              <w:t xml:space="preserve"> 年度资金总额：</w:t>
            </w:r>
          </w:p>
        </w:tc>
        <w:tc>
          <w:tcPr>
            <w:tcW w:w="4228" w:type="dxa"/>
            <w:gridSpan w:val="2"/>
            <w:noWrap/>
            <w:vAlign w:val="center"/>
          </w:tcPr>
          <w:p w:rsidR="002B7282" w:rsidRDefault="007E0847">
            <w:pPr>
              <w:spacing w:line="260" w:lineRule="exact"/>
              <w:jc w:val="right"/>
              <w:rPr>
                <w:rFonts w:ascii="宋体" w:cs="宋体"/>
                <w:sz w:val="18"/>
                <w:szCs w:val="18"/>
              </w:rPr>
            </w:pPr>
            <w:r>
              <w:rPr>
                <w:rFonts w:ascii="宋体" w:cs="宋体" w:hint="eastAsia"/>
                <w:sz w:val="18"/>
                <w:szCs w:val="18"/>
              </w:rPr>
              <w:t>78</w:t>
            </w:r>
          </w:p>
        </w:tc>
      </w:tr>
      <w:tr w:rsidR="002B7282">
        <w:trPr>
          <w:trHeight w:val="330"/>
        </w:trPr>
        <w:tc>
          <w:tcPr>
            <w:tcW w:w="1443" w:type="dxa"/>
            <w:gridSpan w:val="3"/>
            <w:vMerge/>
            <w:noWrap/>
            <w:vAlign w:val="center"/>
          </w:tcPr>
          <w:p w:rsidR="002B7282" w:rsidRDefault="002B7282">
            <w:pPr>
              <w:spacing w:line="260" w:lineRule="exact"/>
              <w:jc w:val="center"/>
              <w:rPr>
                <w:rFonts w:ascii="宋体" w:cs="宋体"/>
                <w:sz w:val="18"/>
                <w:szCs w:val="18"/>
              </w:rPr>
            </w:pPr>
          </w:p>
        </w:tc>
        <w:tc>
          <w:tcPr>
            <w:tcW w:w="3349" w:type="dxa"/>
            <w:gridSpan w:val="2"/>
            <w:noWrap/>
            <w:vAlign w:val="center"/>
          </w:tcPr>
          <w:p w:rsidR="002B7282" w:rsidRDefault="00FC3B40">
            <w:pPr>
              <w:spacing w:line="260" w:lineRule="exact"/>
              <w:jc w:val="left"/>
              <w:textAlignment w:val="center"/>
              <w:rPr>
                <w:rFonts w:ascii="宋体" w:cs="宋体"/>
                <w:sz w:val="18"/>
                <w:szCs w:val="18"/>
              </w:rPr>
            </w:pPr>
            <w:r>
              <w:rPr>
                <w:rFonts w:ascii="宋体" w:hAnsi="宋体" w:cs="宋体" w:hint="eastAsia"/>
                <w:color w:val="000000"/>
                <w:kern w:val="0"/>
                <w:sz w:val="18"/>
                <w:szCs w:val="18"/>
              </w:rPr>
              <w:t xml:space="preserve">   其中：财政拨款</w:t>
            </w:r>
          </w:p>
        </w:tc>
        <w:tc>
          <w:tcPr>
            <w:tcW w:w="4228" w:type="dxa"/>
            <w:gridSpan w:val="2"/>
            <w:noWrap/>
            <w:vAlign w:val="center"/>
          </w:tcPr>
          <w:p w:rsidR="002B7282" w:rsidRDefault="007E0847">
            <w:pPr>
              <w:spacing w:line="260" w:lineRule="exact"/>
              <w:jc w:val="right"/>
              <w:rPr>
                <w:rFonts w:ascii="宋体" w:cs="宋体"/>
                <w:sz w:val="18"/>
                <w:szCs w:val="18"/>
              </w:rPr>
            </w:pPr>
            <w:r>
              <w:rPr>
                <w:rFonts w:ascii="宋体" w:cs="宋体" w:hint="eastAsia"/>
                <w:sz w:val="18"/>
                <w:szCs w:val="18"/>
              </w:rPr>
              <w:t>78</w:t>
            </w:r>
          </w:p>
        </w:tc>
      </w:tr>
      <w:tr w:rsidR="002B7282">
        <w:trPr>
          <w:trHeight w:val="330"/>
        </w:trPr>
        <w:tc>
          <w:tcPr>
            <w:tcW w:w="1443" w:type="dxa"/>
            <w:gridSpan w:val="3"/>
            <w:vMerge/>
            <w:noWrap/>
            <w:vAlign w:val="center"/>
          </w:tcPr>
          <w:p w:rsidR="002B7282" w:rsidRDefault="002B7282">
            <w:pPr>
              <w:spacing w:line="260" w:lineRule="exact"/>
              <w:jc w:val="center"/>
              <w:rPr>
                <w:rFonts w:ascii="宋体" w:cs="宋体"/>
                <w:sz w:val="18"/>
                <w:szCs w:val="18"/>
              </w:rPr>
            </w:pPr>
          </w:p>
        </w:tc>
        <w:tc>
          <w:tcPr>
            <w:tcW w:w="3349" w:type="dxa"/>
            <w:gridSpan w:val="2"/>
            <w:noWrap/>
            <w:vAlign w:val="center"/>
          </w:tcPr>
          <w:p w:rsidR="002B7282" w:rsidRDefault="00FC3B40">
            <w:pPr>
              <w:spacing w:line="260" w:lineRule="exact"/>
              <w:jc w:val="left"/>
              <w:textAlignment w:val="center"/>
              <w:rPr>
                <w:rFonts w:ascii="宋体" w:cs="宋体"/>
                <w:sz w:val="18"/>
                <w:szCs w:val="18"/>
              </w:rPr>
            </w:pPr>
            <w:r>
              <w:rPr>
                <w:rFonts w:ascii="宋体" w:hAnsi="宋体" w:cs="宋体" w:hint="eastAsia"/>
                <w:color w:val="000000"/>
                <w:kern w:val="0"/>
                <w:sz w:val="18"/>
                <w:szCs w:val="18"/>
              </w:rPr>
              <w:t xml:space="preserve">         上年结转</w:t>
            </w:r>
          </w:p>
        </w:tc>
        <w:tc>
          <w:tcPr>
            <w:tcW w:w="4228" w:type="dxa"/>
            <w:gridSpan w:val="2"/>
            <w:noWrap/>
            <w:vAlign w:val="center"/>
          </w:tcPr>
          <w:p w:rsidR="002B7282" w:rsidRDefault="002B7282">
            <w:pPr>
              <w:spacing w:line="260" w:lineRule="exact"/>
              <w:jc w:val="center"/>
              <w:rPr>
                <w:rFonts w:ascii="宋体" w:cs="宋体"/>
                <w:sz w:val="18"/>
                <w:szCs w:val="18"/>
              </w:rPr>
            </w:pPr>
          </w:p>
        </w:tc>
      </w:tr>
      <w:tr w:rsidR="002B7282">
        <w:trPr>
          <w:trHeight w:val="330"/>
        </w:trPr>
        <w:tc>
          <w:tcPr>
            <w:tcW w:w="1443" w:type="dxa"/>
            <w:gridSpan w:val="3"/>
            <w:vMerge/>
            <w:noWrap/>
            <w:vAlign w:val="center"/>
          </w:tcPr>
          <w:p w:rsidR="002B7282" w:rsidRDefault="002B7282">
            <w:pPr>
              <w:spacing w:line="260" w:lineRule="exact"/>
              <w:jc w:val="center"/>
              <w:rPr>
                <w:rFonts w:ascii="宋体" w:cs="宋体"/>
                <w:sz w:val="18"/>
                <w:szCs w:val="18"/>
              </w:rPr>
            </w:pPr>
          </w:p>
        </w:tc>
        <w:tc>
          <w:tcPr>
            <w:tcW w:w="3349" w:type="dxa"/>
            <w:gridSpan w:val="2"/>
            <w:noWrap/>
            <w:vAlign w:val="center"/>
          </w:tcPr>
          <w:p w:rsidR="002B7282" w:rsidRDefault="00FC3B40">
            <w:pPr>
              <w:spacing w:line="260" w:lineRule="exact"/>
              <w:jc w:val="left"/>
              <w:textAlignment w:val="center"/>
              <w:rPr>
                <w:rFonts w:ascii="宋体" w:cs="宋体"/>
                <w:sz w:val="18"/>
                <w:szCs w:val="18"/>
              </w:rPr>
            </w:pPr>
            <w:r>
              <w:rPr>
                <w:rFonts w:ascii="宋体" w:hAnsi="宋体" w:cs="宋体" w:hint="eastAsia"/>
                <w:color w:val="000000"/>
                <w:kern w:val="0"/>
                <w:sz w:val="18"/>
                <w:szCs w:val="18"/>
              </w:rPr>
              <w:t xml:space="preserve">         其他资金</w:t>
            </w:r>
          </w:p>
        </w:tc>
        <w:tc>
          <w:tcPr>
            <w:tcW w:w="4228" w:type="dxa"/>
            <w:gridSpan w:val="2"/>
            <w:noWrap/>
            <w:vAlign w:val="center"/>
          </w:tcPr>
          <w:p w:rsidR="002B7282" w:rsidRDefault="002B7282">
            <w:pPr>
              <w:spacing w:line="260" w:lineRule="exact"/>
              <w:jc w:val="right"/>
              <w:rPr>
                <w:rFonts w:ascii="宋体" w:cs="宋体"/>
                <w:sz w:val="18"/>
                <w:szCs w:val="18"/>
              </w:rPr>
            </w:pPr>
          </w:p>
        </w:tc>
      </w:tr>
      <w:tr w:rsidR="002B7282" w:rsidRPr="007E0847">
        <w:trPr>
          <w:trHeight w:val="1015"/>
        </w:trPr>
        <w:tc>
          <w:tcPr>
            <w:tcW w:w="438" w:type="dxa"/>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年度</w:t>
            </w:r>
            <w:r>
              <w:rPr>
                <w:rFonts w:ascii="宋体" w:hAnsi="宋体" w:cs="宋体" w:hint="eastAsia"/>
                <w:color w:val="000000"/>
                <w:kern w:val="0"/>
                <w:sz w:val="18"/>
                <w:szCs w:val="18"/>
              </w:rPr>
              <w:br/>
              <w:t>目标</w:t>
            </w:r>
          </w:p>
        </w:tc>
        <w:tc>
          <w:tcPr>
            <w:tcW w:w="8582" w:type="dxa"/>
            <w:gridSpan w:val="6"/>
            <w:noWrap/>
            <w:vAlign w:val="center"/>
          </w:tcPr>
          <w:p w:rsidR="002B7282" w:rsidRDefault="002F6069" w:rsidP="002F6069">
            <w:pPr>
              <w:spacing w:line="260" w:lineRule="exact"/>
              <w:jc w:val="left"/>
              <w:rPr>
                <w:rFonts w:ascii="宋体" w:cs="宋体"/>
                <w:sz w:val="18"/>
                <w:szCs w:val="18"/>
              </w:rPr>
            </w:pPr>
            <w:r>
              <w:rPr>
                <w:rFonts w:ascii="宋体" w:cs="宋体" w:hint="eastAsia"/>
                <w:sz w:val="18"/>
                <w:szCs w:val="18"/>
              </w:rPr>
              <w:t>维护职工合法权益，履行工会职能，加强自身建设和开展业务工作</w:t>
            </w:r>
          </w:p>
        </w:tc>
      </w:tr>
      <w:tr w:rsidR="002B7282">
        <w:trPr>
          <w:trHeight w:val="508"/>
        </w:trPr>
        <w:tc>
          <w:tcPr>
            <w:tcW w:w="438" w:type="dxa"/>
            <w:vMerge w:val="restart"/>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绩</w:t>
            </w:r>
            <w:r>
              <w:rPr>
                <w:rFonts w:ascii="宋体" w:hAnsi="宋体" w:cs="宋体" w:hint="eastAsia"/>
                <w:color w:val="000000"/>
                <w:kern w:val="0"/>
                <w:sz w:val="18"/>
                <w:szCs w:val="18"/>
              </w:rPr>
              <w:br/>
              <w:t>效</w:t>
            </w:r>
            <w:r>
              <w:rPr>
                <w:rFonts w:ascii="宋体" w:hAnsi="宋体" w:cs="宋体" w:hint="eastAsia"/>
                <w:color w:val="000000"/>
                <w:kern w:val="0"/>
                <w:sz w:val="18"/>
                <w:szCs w:val="18"/>
              </w:rPr>
              <w:br/>
              <w:t>指</w:t>
            </w:r>
            <w:r>
              <w:rPr>
                <w:rFonts w:ascii="宋体" w:hAnsi="宋体" w:cs="宋体" w:hint="eastAsia"/>
                <w:color w:val="000000"/>
                <w:kern w:val="0"/>
                <w:sz w:val="18"/>
                <w:szCs w:val="18"/>
              </w:rPr>
              <w:br/>
              <w:t>标</w:t>
            </w:r>
          </w:p>
        </w:tc>
        <w:tc>
          <w:tcPr>
            <w:tcW w:w="723" w:type="dxa"/>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一级</w:t>
            </w:r>
            <w:r>
              <w:rPr>
                <w:rFonts w:ascii="宋体" w:hAnsi="宋体" w:cs="宋体" w:hint="eastAsia"/>
                <w:color w:val="000000"/>
                <w:kern w:val="0"/>
                <w:sz w:val="18"/>
                <w:szCs w:val="18"/>
              </w:rPr>
              <w:br/>
              <w:t>指标</w:t>
            </w:r>
          </w:p>
        </w:tc>
        <w:tc>
          <w:tcPr>
            <w:tcW w:w="759" w:type="dxa"/>
            <w:gridSpan w:val="2"/>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二级指标</w:t>
            </w:r>
          </w:p>
        </w:tc>
        <w:tc>
          <w:tcPr>
            <w:tcW w:w="2872" w:type="dxa"/>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三级指标</w:t>
            </w:r>
          </w:p>
        </w:tc>
        <w:tc>
          <w:tcPr>
            <w:tcW w:w="4228" w:type="dxa"/>
            <w:gridSpan w:val="2"/>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指标值</w:t>
            </w:r>
          </w:p>
        </w:tc>
      </w:tr>
      <w:tr w:rsidR="002B7282">
        <w:trPr>
          <w:trHeight w:val="363"/>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val="restart"/>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产出指标</w:t>
            </w:r>
          </w:p>
        </w:tc>
        <w:tc>
          <w:tcPr>
            <w:tcW w:w="759" w:type="dxa"/>
            <w:gridSpan w:val="2"/>
            <w:vMerge w:val="restart"/>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数量指标</w:t>
            </w:r>
          </w:p>
        </w:tc>
        <w:tc>
          <w:tcPr>
            <w:tcW w:w="2872" w:type="dxa"/>
            <w:noWrap/>
            <w:vAlign w:val="center"/>
          </w:tcPr>
          <w:p w:rsidR="002B7282" w:rsidRDefault="00FC3B40" w:rsidP="002F6069">
            <w:pPr>
              <w:spacing w:line="260" w:lineRule="exact"/>
              <w:jc w:val="left"/>
              <w:textAlignment w:val="center"/>
              <w:rPr>
                <w:rFonts w:ascii="宋体" w:cs="宋体"/>
                <w:sz w:val="18"/>
                <w:szCs w:val="18"/>
              </w:rPr>
            </w:pPr>
            <w:r>
              <w:rPr>
                <w:rFonts w:ascii="宋体" w:hAnsi="宋体" w:cs="宋体" w:hint="eastAsia"/>
                <w:color w:val="000000"/>
                <w:kern w:val="0"/>
                <w:sz w:val="18"/>
                <w:szCs w:val="18"/>
              </w:rPr>
              <w:t>指标1：</w:t>
            </w:r>
            <w:r w:rsidR="002F6069">
              <w:rPr>
                <w:rFonts w:hint="eastAsia"/>
                <w:color w:val="333333"/>
                <w:sz w:val="18"/>
                <w:szCs w:val="18"/>
                <w:shd w:val="clear" w:color="auto" w:fill="FFFFFF"/>
              </w:rPr>
              <w:t>保证工资支出的正常运转，完成工会的维权职能</w:t>
            </w:r>
            <w:r w:rsidR="002F6069">
              <w:rPr>
                <w:rFonts w:hint="eastAsia"/>
                <w:color w:val="333333"/>
                <w:sz w:val="18"/>
                <w:szCs w:val="18"/>
                <w:shd w:val="clear" w:color="auto" w:fill="FFFFFF"/>
              </w:rPr>
              <w:t xml:space="preserve"> </w:t>
            </w:r>
          </w:p>
        </w:tc>
        <w:tc>
          <w:tcPr>
            <w:tcW w:w="4228" w:type="dxa"/>
            <w:gridSpan w:val="2"/>
            <w:noWrap/>
            <w:vAlign w:val="center"/>
          </w:tcPr>
          <w:p w:rsidR="002B7282" w:rsidRDefault="002F6069">
            <w:pPr>
              <w:spacing w:line="260" w:lineRule="exact"/>
              <w:jc w:val="center"/>
              <w:rPr>
                <w:rFonts w:ascii="宋体" w:cs="宋体"/>
                <w:sz w:val="18"/>
                <w:szCs w:val="18"/>
              </w:rPr>
            </w:pPr>
            <w:r>
              <w:rPr>
                <w:rFonts w:ascii="宋体" w:cs="宋体" w:hint="eastAsia"/>
                <w:sz w:val="18"/>
                <w:szCs w:val="18"/>
              </w:rPr>
              <w:t>78万元</w:t>
            </w:r>
          </w:p>
        </w:tc>
      </w:tr>
      <w:tr w:rsidR="002B7282">
        <w:trPr>
          <w:trHeight w:val="363"/>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noWrap/>
            <w:vAlign w:val="center"/>
          </w:tcPr>
          <w:p w:rsidR="002B7282" w:rsidRDefault="002B7282">
            <w:pPr>
              <w:spacing w:line="260" w:lineRule="exact"/>
              <w:jc w:val="center"/>
              <w:rPr>
                <w:rFonts w:ascii="宋体" w:cs="宋体"/>
                <w:sz w:val="18"/>
                <w:szCs w:val="18"/>
              </w:rPr>
            </w:pPr>
          </w:p>
        </w:tc>
        <w:tc>
          <w:tcPr>
            <w:tcW w:w="759" w:type="dxa"/>
            <w:gridSpan w:val="2"/>
            <w:vMerge/>
            <w:noWrap/>
            <w:vAlign w:val="center"/>
          </w:tcPr>
          <w:p w:rsidR="002B7282" w:rsidRDefault="002B7282">
            <w:pPr>
              <w:spacing w:line="260" w:lineRule="exact"/>
              <w:jc w:val="center"/>
              <w:rPr>
                <w:rFonts w:ascii="宋体" w:cs="宋体"/>
                <w:sz w:val="18"/>
                <w:szCs w:val="18"/>
              </w:rPr>
            </w:pPr>
          </w:p>
        </w:tc>
        <w:tc>
          <w:tcPr>
            <w:tcW w:w="2872" w:type="dxa"/>
            <w:noWrap/>
            <w:vAlign w:val="center"/>
          </w:tcPr>
          <w:p w:rsidR="002B7282" w:rsidRDefault="002F6069">
            <w:pPr>
              <w:spacing w:line="260" w:lineRule="exact"/>
              <w:jc w:val="left"/>
              <w:textAlignment w:val="center"/>
              <w:rPr>
                <w:rFonts w:ascii="宋体" w:cs="宋体"/>
                <w:sz w:val="18"/>
                <w:szCs w:val="18"/>
              </w:rPr>
            </w:pPr>
            <w:r>
              <w:rPr>
                <w:rFonts w:ascii="汉仪中秀体简" w:eastAsia="汉仪中秀体简" w:hAnsi="汉仪中秀体简" w:cs="汉仪中秀体简"/>
                <w:color w:val="000000"/>
                <w:kern w:val="0"/>
                <w:sz w:val="18"/>
                <w:szCs w:val="18"/>
              </w:rPr>
              <w:t>…</w:t>
            </w:r>
          </w:p>
        </w:tc>
        <w:tc>
          <w:tcPr>
            <w:tcW w:w="4228" w:type="dxa"/>
            <w:gridSpan w:val="2"/>
            <w:noWrap/>
            <w:vAlign w:val="center"/>
          </w:tcPr>
          <w:p w:rsidR="002B7282" w:rsidRPr="000E5F14" w:rsidRDefault="002B7282">
            <w:pPr>
              <w:spacing w:line="260" w:lineRule="exact"/>
              <w:jc w:val="center"/>
              <w:rPr>
                <w:rFonts w:ascii="宋体" w:cs="宋体"/>
                <w:sz w:val="18"/>
                <w:szCs w:val="18"/>
              </w:rPr>
            </w:pPr>
          </w:p>
        </w:tc>
      </w:tr>
      <w:tr w:rsidR="002B7282">
        <w:trPr>
          <w:trHeight w:val="363"/>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noWrap/>
            <w:vAlign w:val="center"/>
          </w:tcPr>
          <w:p w:rsidR="002B7282" w:rsidRDefault="002B7282">
            <w:pPr>
              <w:spacing w:line="260" w:lineRule="exact"/>
              <w:jc w:val="center"/>
              <w:rPr>
                <w:rFonts w:ascii="宋体" w:cs="宋体"/>
                <w:sz w:val="18"/>
                <w:szCs w:val="18"/>
              </w:rPr>
            </w:pPr>
          </w:p>
        </w:tc>
        <w:tc>
          <w:tcPr>
            <w:tcW w:w="759" w:type="dxa"/>
            <w:gridSpan w:val="2"/>
            <w:vMerge w:val="restart"/>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质量指标</w:t>
            </w:r>
          </w:p>
        </w:tc>
        <w:tc>
          <w:tcPr>
            <w:tcW w:w="2872" w:type="dxa"/>
            <w:noWrap/>
            <w:vAlign w:val="center"/>
          </w:tcPr>
          <w:p w:rsidR="002B7282" w:rsidRDefault="00FC3B40" w:rsidP="002F6069">
            <w:pPr>
              <w:spacing w:line="260" w:lineRule="exact"/>
              <w:jc w:val="left"/>
              <w:textAlignment w:val="center"/>
              <w:rPr>
                <w:rFonts w:ascii="宋体" w:cs="宋体"/>
                <w:sz w:val="18"/>
                <w:szCs w:val="18"/>
              </w:rPr>
            </w:pPr>
            <w:r>
              <w:rPr>
                <w:rFonts w:ascii="宋体" w:hAnsi="宋体" w:cs="宋体" w:hint="eastAsia"/>
                <w:color w:val="000000"/>
                <w:kern w:val="0"/>
                <w:sz w:val="18"/>
                <w:szCs w:val="18"/>
              </w:rPr>
              <w:t>指标1：</w:t>
            </w:r>
            <w:r w:rsidR="002F6069">
              <w:rPr>
                <w:rFonts w:hint="eastAsia"/>
                <w:color w:val="333333"/>
                <w:sz w:val="18"/>
                <w:szCs w:val="18"/>
                <w:shd w:val="clear" w:color="auto" w:fill="FFFFFF"/>
              </w:rPr>
              <w:t>保证工资的正常运转，确保财政资金规范使用</w:t>
            </w:r>
          </w:p>
        </w:tc>
        <w:tc>
          <w:tcPr>
            <w:tcW w:w="4228" w:type="dxa"/>
            <w:gridSpan w:val="2"/>
            <w:noWrap/>
            <w:vAlign w:val="center"/>
          </w:tcPr>
          <w:p w:rsidR="002B7282" w:rsidRDefault="000E5F14">
            <w:pPr>
              <w:spacing w:line="260" w:lineRule="exact"/>
              <w:jc w:val="center"/>
              <w:rPr>
                <w:rFonts w:ascii="宋体" w:cs="宋体"/>
                <w:sz w:val="18"/>
                <w:szCs w:val="18"/>
              </w:rPr>
            </w:pPr>
            <w:r>
              <w:rPr>
                <w:rFonts w:ascii="宋体" w:cs="宋体" w:hint="eastAsia"/>
                <w:sz w:val="18"/>
                <w:szCs w:val="18"/>
              </w:rPr>
              <w:t>100%</w:t>
            </w:r>
          </w:p>
        </w:tc>
      </w:tr>
      <w:tr w:rsidR="002B7282">
        <w:trPr>
          <w:trHeight w:val="363"/>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noWrap/>
            <w:vAlign w:val="center"/>
          </w:tcPr>
          <w:p w:rsidR="002B7282" w:rsidRDefault="002B7282">
            <w:pPr>
              <w:spacing w:line="260" w:lineRule="exact"/>
              <w:jc w:val="center"/>
              <w:rPr>
                <w:rFonts w:ascii="宋体" w:cs="宋体"/>
                <w:sz w:val="18"/>
                <w:szCs w:val="18"/>
              </w:rPr>
            </w:pPr>
          </w:p>
        </w:tc>
        <w:tc>
          <w:tcPr>
            <w:tcW w:w="759" w:type="dxa"/>
            <w:gridSpan w:val="2"/>
            <w:vMerge/>
            <w:noWrap/>
            <w:vAlign w:val="center"/>
          </w:tcPr>
          <w:p w:rsidR="002B7282" w:rsidRDefault="002B7282">
            <w:pPr>
              <w:spacing w:line="260" w:lineRule="exact"/>
              <w:jc w:val="center"/>
              <w:rPr>
                <w:rFonts w:ascii="宋体" w:cs="宋体"/>
                <w:sz w:val="18"/>
                <w:szCs w:val="18"/>
              </w:rPr>
            </w:pPr>
          </w:p>
        </w:tc>
        <w:tc>
          <w:tcPr>
            <w:tcW w:w="2872" w:type="dxa"/>
            <w:noWrap/>
            <w:vAlign w:val="center"/>
          </w:tcPr>
          <w:p w:rsidR="002B7282" w:rsidRDefault="00FC3B40">
            <w:pPr>
              <w:spacing w:line="260" w:lineRule="exact"/>
              <w:jc w:val="left"/>
              <w:textAlignment w:val="center"/>
              <w:rPr>
                <w:rFonts w:ascii="宋体" w:cs="宋体"/>
                <w:sz w:val="18"/>
                <w:szCs w:val="18"/>
              </w:rPr>
            </w:pPr>
            <w:r>
              <w:rPr>
                <w:rFonts w:ascii="汉仪中秀体简" w:eastAsia="汉仪中秀体简" w:hAnsi="汉仪中秀体简" w:cs="汉仪中秀体简"/>
                <w:color w:val="000000"/>
                <w:kern w:val="0"/>
                <w:sz w:val="18"/>
                <w:szCs w:val="18"/>
              </w:rPr>
              <w:t>…</w:t>
            </w:r>
          </w:p>
        </w:tc>
        <w:tc>
          <w:tcPr>
            <w:tcW w:w="4228" w:type="dxa"/>
            <w:gridSpan w:val="2"/>
            <w:noWrap/>
            <w:vAlign w:val="center"/>
          </w:tcPr>
          <w:p w:rsidR="002B7282" w:rsidRDefault="002B7282">
            <w:pPr>
              <w:spacing w:line="260" w:lineRule="exact"/>
              <w:jc w:val="center"/>
              <w:rPr>
                <w:rFonts w:ascii="宋体" w:cs="宋体"/>
                <w:sz w:val="18"/>
                <w:szCs w:val="18"/>
              </w:rPr>
            </w:pPr>
          </w:p>
        </w:tc>
      </w:tr>
      <w:tr w:rsidR="002B7282">
        <w:trPr>
          <w:trHeight w:val="363"/>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noWrap/>
            <w:vAlign w:val="center"/>
          </w:tcPr>
          <w:p w:rsidR="002B7282" w:rsidRDefault="002B7282">
            <w:pPr>
              <w:spacing w:line="260" w:lineRule="exact"/>
              <w:jc w:val="center"/>
              <w:rPr>
                <w:rFonts w:ascii="宋体" w:cs="宋体"/>
                <w:sz w:val="18"/>
                <w:szCs w:val="18"/>
              </w:rPr>
            </w:pPr>
          </w:p>
        </w:tc>
        <w:tc>
          <w:tcPr>
            <w:tcW w:w="759" w:type="dxa"/>
            <w:gridSpan w:val="2"/>
            <w:vMerge w:val="restart"/>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时效指标</w:t>
            </w:r>
          </w:p>
        </w:tc>
        <w:tc>
          <w:tcPr>
            <w:tcW w:w="2872" w:type="dxa"/>
            <w:noWrap/>
            <w:vAlign w:val="center"/>
          </w:tcPr>
          <w:p w:rsidR="002B7282" w:rsidRDefault="00FC3B40">
            <w:pPr>
              <w:spacing w:line="260" w:lineRule="exact"/>
              <w:jc w:val="left"/>
              <w:textAlignment w:val="center"/>
              <w:rPr>
                <w:rFonts w:ascii="宋体" w:cs="宋体"/>
                <w:sz w:val="18"/>
                <w:szCs w:val="18"/>
              </w:rPr>
            </w:pPr>
            <w:r>
              <w:rPr>
                <w:rFonts w:ascii="宋体" w:hAnsi="宋体" w:cs="宋体" w:hint="eastAsia"/>
                <w:color w:val="000000"/>
                <w:kern w:val="0"/>
                <w:sz w:val="18"/>
                <w:szCs w:val="18"/>
              </w:rPr>
              <w:t>指标1：</w:t>
            </w:r>
          </w:p>
        </w:tc>
        <w:tc>
          <w:tcPr>
            <w:tcW w:w="4228" w:type="dxa"/>
            <w:gridSpan w:val="2"/>
            <w:noWrap/>
            <w:vAlign w:val="center"/>
          </w:tcPr>
          <w:p w:rsidR="002B7282" w:rsidRDefault="002F6069">
            <w:pPr>
              <w:spacing w:line="260" w:lineRule="exact"/>
              <w:jc w:val="center"/>
              <w:rPr>
                <w:rFonts w:ascii="宋体" w:cs="宋体"/>
                <w:sz w:val="18"/>
                <w:szCs w:val="18"/>
              </w:rPr>
            </w:pPr>
            <w:r>
              <w:rPr>
                <w:rFonts w:ascii="宋体" w:cs="宋体" w:hint="eastAsia"/>
                <w:sz w:val="18"/>
                <w:szCs w:val="18"/>
              </w:rPr>
              <w:t>不适用</w:t>
            </w:r>
          </w:p>
        </w:tc>
      </w:tr>
      <w:tr w:rsidR="002B7282">
        <w:trPr>
          <w:trHeight w:val="363"/>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noWrap/>
            <w:vAlign w:val="center"/>
          </w:tcPr>
          <w:p w:rsidR="002B7282" w:rsidRDefault="002B7282">
            <w:pPr>
              <w:spacing w:line="260" w:lineRule="exact"/>
              <w:jc w:val="center"/>
              <w:rPr>
                <w:rFonts w:ascii="宋体" w:cs="宋体"/>
                <w:sz w:val="18"/>
                <w:szCs w:val="18"/>
              </w:rPr>
            </w:pPr>
          </w:p>
        </w:tc>
        <w:tc>
          <w:tcPr>
            <w:tcW w:w="759" w:type="dxa"/>
            <w:gridSpan w:val="2"/>
            <w:vMerge/>
            <w:noWrap/>
            <w:vAlign w:val="center"/>
          </w:tcPr>
          <w:p w:rsidR="002B7282" w:rsidRDefault="002B7282">
            <w:pPr>
              <w:spacing w:line="260" w:lineRule="exact"/>
              <w:jc w:val="center"/>
              <w:rPr>
                <w:rFonts w:ascii="宋体" w:cs="宋体"/>
                <w:sz w:val="18"/>
                <w:szCs w:val="18"/>
              </w:rPr>
            </w:pPr>
          </w:p>
        </w:tc>
        <w:tc>
          <w:tcPr>
            <w:tcW w:w="2872" w:type="dxa"/>
            <w:noWrap/>
            <w:vAlign w:val="center"/>
          </w:tcPr>
          <w:p w:rsidR="002B7282" w:rsidRDefault="00FC3B40">
            <w:pPr>
              <w:spacing w:line="260" w:lineRule="exact"/>
              <w:jc w:val="left"/>
              <w:textAlignment w:val="center"/>
              <w:rPr>
                <w:rFonts w:ascii="宋体" w:cs="宋体"/>
                <w:sz w:val="18"/>
                <w:szCs w:val="18"/>
              </w:rPr>
            </w:pPr>
            <w:r>
              <w:rPr>
                <w:rFonts w:ascii="汉仪中秀体简" w:eastAsia="汉仪中秀体简" w:hAnsi="汉仪中秀体简" w:cs="汉仪中秀体简"/>
                <w:color w:val="000000"/>
                <w:kern w:val="0"/>
                <w:sz w:val="18"/>
                <w:szCs w:val="18"/>
              </w:rPr>
              <w:t>…</w:t>
            </w:r>
          </w:p>
        </w:tc>
        <w:tc>
          <w:tcPr>
            <w:tcW w:w="4228" w:type="dxa"/>
            <w:gridSpan w:val="2"/>
            <w:noWrap/>
            <w:vAlign w:val="center"/>
          </w:tcPr>
          <w:p w:rsidR="002B7282" w:rsidRDefault="002B7282">
            <w:pPr>
              <w:spacing w:line="260" w:lineRule="exact"/>
              <w:jc w:val="center"/>
              <w:rPr>
                <w:rFonts w:ascii="宋体" w:cs="宋体"/>
                <w:sz w:val="18"/>
                <w:szCs w:val="18"/>
              </w:rPr>
            </w:pPr>
          </w:p>
        </w:tc>
      </w:tr>
      <w:tr w:rsidR="002B7282">
        <w:trPr>
          <w:trHeight w:val="363"/>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noWrap/>
            <w:vAlign w:val="center"/>
          </w:tcPr>
          <w:p w:rsidR="002B7282" w:rsidRDefault="002B7282">
            <w:pPr>
              <w:spacing w:line="260" w:lineRule="exact"/>
              <w:jc w:val="center"/>
              <w:rPr>
                <w:rFonts w:ascii="宋体" w:cs="宋体"/>
                <w:sz w:val="18"/>
                <w:szCs w:val="18"/>
              </w:rPr>
            </w:pPr>
          </w:p>
        </w:tc>
        <w:tc>
          <w:tcPr>
            <w:tcW w:w="759" w:type="dxa"/>
            <w:gridSpan w:val="2"/>
            <w:vMerge w:val="restart"/>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成本指标</w:t>
            </w:r>
          </w:p>
        </w:tc>
        <w:tc>
          <w:tcPr>
            <w:tcW w:w="2872" w:type="dxa"/>
            <w:noWrap/>
            <w:vAlign w:val="center"/>
          </w:tcPr>
          <w:p w:rsidR="002B7282" w:rsidRDefault="00FC3B40" w:rsidP="002F6069">
            <w:pPr>
              <w:spacing w:line="260" w:lineRule="exact"/>
              <w:jc w:val="left"/>
              <w:textAlignment w:val="center"/>
              <w:rPr>
                <w:rFonts w:ascii="宋体" w:cs="宋体"/>
                <w:sz w:val="18"/>
                <w:szCs w:val="18"/>
              </w:rPr>
            </w:pPr>
            <w:r>
              <w:rPr>
                <w:rFonts w:ascii="宋体" w:hAnsi="宋体" w:cs="宋体" w:hint="eastAsia"/>
                <w:color w:val="000000"/>
                <w:kern w:val="0"/>
                <w:sz w:val="18"/>
                <w:szCs w:val="18"/>
              </w:rPr>
              <w:t>指标1：</w:t>
            </w:r>
          </w:p>
        </w:tc>
        <w:tc>
          <w:tcPr>
            <w:tcW w:w="4228" w:type="dxa"/>
            <w:gridSpan w:val="2"/>
            <w:noWrap/>
            <w:vAlign w:val="center"/>
          </w:tcPr>
          <w:p w:rsidR="002B7282" w:rsidRDefault="002F6069">
            <w:pPr>
              <w:spacing w:line="260" w:lineRule="exact"/>
              <w:jc w:val="center"/>
              <w:rPr>
                <w:rFonts w:ascii="宋体" w:cs="宋体"/>
                <w:sz w:val="18"/>
                <w:szCs w:val="18"/>
              </w:rPr>
            </w:pPr>
            <w:r>
              <w:rPr>
                <w:rFonts w:ascii="宋体" w:cs="宋体" w:hint="eastAsia"/>
                <w:sz w:val="18"/>
                <w:szCs w:val="18"/>
              </w:rPr>
              <w:t>不适用</w:t>
            </w:r>
          </w:p>
        </w:tc>
      </w:tr>
      <w:tr w:rsidR="002B7282">
        <w:trPr>
          <w:trHeight w:val="363"/>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noWrap/>
            <w:vAlign w:val="center"/>
          </w:tcPr>
          <w:p w:rsidR="002B7282" w:rsidRDefault="002B7282">
            <w:pPr>
              <w:spacing w:line="260" w:lineRule="exact"/>
              <w:jc w:val="center"/>
              <w:rPr>
                <w:rFonts w:ascii="宋体" w:cs="宋体"/>
                <w:sz w:val="18"/>
                <w:szCs w:val="18"/>
              </w:rPr>
            </w:pPr>
          </w:p>
        </w:tc>
        <w:tc>
          <w:tcPr>
            <w:tcW w:w="759" w:type="dxa"/>
            <w:gridSpan w:val="2"/>
            <w:vMerge/>
            <w:noWrap/>
            <w:vAlign w:val="center"/>
          </w:tcPr>
          <w:p w:rsidR="002B7282" w:rsidRDefault="002B7282">
            <w:pPr>
              <w:spacing w:line="260" w:lineRule="exact"/>
              <w:jc w:val="center"/>
              <w:rPr>
                <w:rFonts w:ascii="宋体" w:cs="宋体"/>
                <w:sz w:val="18"/>
                <w:szCs w:val="18"/>
              </w:rPr>
            </w:pPr>
          </w:p>
        </w:tc>
        <w:tc>
          <w:tcPr>
            <w:tcW w:w="2872" w:type="dxa"/>
            <w:noWrap/>
            <w:vAlign w:val="center"/>
          </w:tcPr>
          <w:p w:rsidR="002B7282" w:rsidRDefault="00FC3B40">
            <w:pPr>
              <w:spacing w:line="260" w:lineRule="exact"/>
              <w:jc w:val="left"/>
              <w:textAlignment w:val="center"/>
              <w:rPr>
                <w:rFonts w:ascii="宋体" w:cs="宋体"/>
                <w:sz w:val="18"/>
                <w:szCs w:val="18"/>
              </w:rPr>
            </w:pPr>
            <w:r>
              <w:rPr>
                <w:rFonts w:ascii="汉仪中秀体简" w:eastAsia="汉仪中秀体简" w:hAnsi="汉仪中秀体简" w:cs="汉仪中秀体简"/>
                <w:color w:val="000000"/>
                <w:kern w:val="0"/>
                <w:sz w:val="18"/>
                <w:szCs w:val="18"/>
              </w:rPr>
              <w:t>…</w:t>
            </w:r>
          </w:p>
        </w:tc>
        <w:tc>
          <w:tcPr>
            <w:tcW w:w="4228" w:type="dxa"/>
            <w:gridSpan w:val="2"/>
            <w:noWrap/>
            <w:vAlign w:val="center"/>
          </w:tcPr>
          <w:p w:rsidR="002B7282" w:rsidRDefault="002B7282">
            <w:pPr>
              <w:spacing w:line="260" w:lineRule="exact"/>
              <w:jc w:val="center"/>
              <w:rPr>
                <w:rFonts w:ascii="宋体" w:cs="宋体"/>
                <w:sz w:val="18"/>
                <w:szCs w:val="18"/>
              </w:rPr>
            </w:pPr>
          </w:p>
        </w:tc>
      </w:tr>
      <w:tr w:rsidR="002B7282">
        <w:trPr>
          <w:trHeight w:val="363"/>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noWrap/>
            <w:vAlign w:val="center"/>
          </w:tcPr>
          <w:p w:rsidR="002B7282" w:rsidRDefault="002B7282">
            <w:pPr>
              <w:spacing w:line="260" w:lineRule="exact"/>
              <w:jc w:val="center"/>
              <w:rPr>
                <w:rFonts w:ascii="宋体" w:cs="宋体"/>
                <w:sz w:val="18"/>
                <w:szCs w:val="18"/>
              </w:rPr>
            </w:pPr>
          </w:p>
        </w:tc>
        <w:tc>
          <w:tcPr>
            <w:tcW w:w="759" w:type="dxa"/>
            <w:gridSpan w:val="2"/>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w:t>
            </w:r>
          </w:p>
        </w:tc>
        <w:tc>
          <w:tcPr>
            <w:tcW w:w="2872" w:type="dxa"/>
            <w:noWrap/>
            <w:vAlign w:val="center"/>
          </w:tcPr>
          <w:p w:rsidR="002B7282" w:rsidRDefault="002B7282">
            <w:pPr>
              <w:spacing w:line="260" w:lineRule="exact"/>
              <w:jc w:val="left"/>
              <w:rPr>
                <w:rFonts w:ascii="宋体" w:cs="宋体"/>
                <w:sz w:val="18"/>
                <w:szCs w:val="18"/>
              </w:rPr>
            </w:pPr>
          </w:p>
        </w:tc>
        <w:tc>
          <w:tcPr>
            <w:tcW w:w="4228" w:type="dxa"/>
            <w:gridSpan w:val="2"/>
            <w:noWrap/>
            <w:vAlign w:val="center"/>
          </w:tcPr>
          <w:p w:rsidR="002B7282" w:rsidRDefault="002B7282">
            <w:pPr>
              <w:spacing w:line="260" w:lineRule="exact"/>
              <w:jc w:val="center"/>
              <w:rPr>
                <w:rFonts w:ascii="宋体" w:cs="宋体"/>
                <w:sz w:val="18"/>
                <w:szCs w:val="18"/>
              </w:rPr>
            </w:pPr>
          </w:p>
        </w:tc>
      </w:tr>
      <w:tr w:rsidR="002B7282">
        <w:trPr>
          <w:trHeight w:val="363"/>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val="restart"/>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效益指标</w:t>
            </w:r>
          </w:p>
        </w:tc>
        <w:tc>
          <w:tcPr>
            <w:tcW w:w="759" w:type="dxa"/>
            <w:gridSpan w:val="2"/>
            <w:vMerge w:val="restart"/>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经济效益指标</w:t>
            </w:r>
          </w:p>
        </w:tc>
        <w:tc>
          <w:tcPr>
            <w:tcW w:w="2872" w:type="dxa"/>
            <w:noWrap/>
            <w:vAlign w:val="center"/>
          </w:tcPr>
          <w:p w:rsidR="002B7282" w:rsidRDefault="00FC3B40">
            <w:pPr>
              <w:spacing w:line="260" w:lineRule="exact"/>
              <w:jc w:val="left"/>
              <w:textAlignment w:val="center"/>
              <w:rPr>
                <w:rFonts w:ascii="宋体" w:cs="宋体"/>
                <w:sz w:val="18"/>
                <w:szCs w:val="18"/>
              </w:rPr>
            </w:pPr>
            <w:r>
              <w:rPr>
                <w:rFonts w:ascii="宋体" w:hAnsi="宋体" w:cs="宋体" w:hint="eastAsia"/>
                <w:color w:val="000000"/>
                <w:kern w:val="0"/>
                <w:sz w:val="18"/>
                <w:szCs w:val="18"/>
              </w:rPr>
              <w:t>指标1：</w:t>
            </w:r>
          </w:p>
        </w:tc>
        <w:tc>
          <w:tcPr>
            <w:tcW w:w="4228" w:type="dxa"/>
            <w:gridSpan w:val="2"/>
            <w:noWrap/>
            <w:vAlign w:val="center"/>
          </w:tcPr>
          <w:p w:rsidR="002B7282" w:rsidRDefault="002F6069">
            <w:pPr>
              <w:spacing w:line="260" w:lineRule="exact"/>
              <w:jc w:val="center"/>
              <w:rPr>
                <w:rFonts w:ascii="宋体" w:cs="宋体"/>
                <w:sz w:val="18"/>
                <w:szCs w:val="18"/>
              </w:rPr>
            </w:pPr>
            <w:r>
              <w:rPr>
                <w:rFonts w:ascii="宋体" w:cs="宋体" w:hint="eastAsia"/>
                <w:sz w:val="18"/>
                <w:szCs w:val="18"/>
              </w:rPr>
              <w:t>不适用</w:t>
            </w:r>
          </w:p>
        </w:tc>
      </w:tr>
      <w:tr w:rsidR="002B7282">
        <w:trPr>
          <w:trHeight w:val="363"/>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noWrap/>
            <w:vAlign w:val="center"/>
          </w:tcPr>
          <w:p w:rsidR="002B7282" w:rsidRDefault="002B7282">
            <w:pPr>
              <w:spacing w:line="260" w:lineRule="exact"/>
              <w:jc w:val="center"/>
              <w:rPr>
                <w:rFonts w:ascii="宋体" w:cs="宋体"/>
                <w:sz w:val="18"/>
                <w:szCs w:val="18"/>
              </w:rPr>
            </w:pPr>
          </w:p>
        </w:tc>
        <w:tc>
          <w:tcPr>
            <w:tcW w:w="759" w:type="dxa"/>
            <w:gridSpan w:val="2"/>
            <w:vMerge/>
            <w:noWrap/>
            <w:vAlign w:val="center"/>
          </w:tcPr>
          <w:p w:rsidR="002B7282" w:rsidRDefault="002B7282">
            <w:pPr>
              <w:spacing w:line="260" w:lineRule="exact"/>
              <w:jc w:val="center"/>
              <w:rPr>
                <w:rFonts w:ascii="宋体" w:cs="宋体"/>
                <w:sz w:val="18"/>
                <w:szCs w:val="18"/>
              </w:rPr>
            </w:pPr>
          </w:p>
        </w:tc>
        <w:tc>
          <w:tcPr>
            <w:tcW w:w="2872" w:type="dxa"/>
            <w:noWrap/>
            <w:vAlign w:val="center"/>
          </w:tcPr>
          <w:p w:rsidR="002B7282" w:rsidRDefault="00FC3B40">
            <w:pPr>
              <w:spacing w:line="260" w:lineRule="exact"/>
              <w:jc w:val="left"/>
              <w:textAlignment w:val="center"/>
              <w:rPr>
                <w:rFonts w:ascii="宋体" w:cs="宋体"/>
                <w:sz w:val="18"/>
                <w:szCs w:val="18"/>
              </w:rPr>
            </w:pPr>
            <w:r>
              <w:rPr>
                <w:rFonts w:ascii="汉仪中秀体简" w:eastAsia="汉仪中秀体简" w:hAnsi="汉仪中秀体简" w:cs="汉仪中秀体简"/>
                <w:color w:val="000000"/>
                <w:kern w:val="0"/>
                <w:sz w:val="18"/>
                <w:szCs w:val="18"/>
              </w:rPr>
              <w:t>…</w:t>
            </w:r>
          </w:p>
        </w:tc>
        <w:tc>
          <w:tcPr>
            <w:tcW w:w="4228" w:type="dxa"/>
            <w:gridSpan w:val="2"/>
            <w:noWrap/>
            <w:vAlign w:val="center"/>
          </w:tcPr>
          <w:p w:rsidR="002B7282" w:rsidRDefault="002B7282">
            <w:pPr>
              <w:spacing w:line="260" w:lineRule="exact"/>
              <w:jc w:val="center"/>
              <w:rPr>
                <w:rFonts w:ascii="宋体" w:cs="宋体"/>
                <w:sz w:val="18"/>
                <w:szCs w:val="18"/>
              </w:rPr>
            </w:pPr>
          </w:p>
        </w:tc>
      </w:tr>
      <w:tr w:rsidR="002B7282">
        <w:trPr>
          <w:trHeight w:val="363"/>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noWrap/>
            <w:vAlign w:val="center"/>
          </w:tcPr>
          <w:p w:rsidR="002B7282" w:rsidRDefault="002B7282">
            <w:pPr>
              <w:spacing w:line="260" w:lineRule="exact"/>
              <w:jc w:val="center"/>
              <w:rPr>
                <w:rFonts w:ascii="宋体" w:cs="宋体"/>
                <w:sz w:val="18"/>
                <w:szCs w:val="18"/>
              </w:rPr>
            </w:pPr>
          </w:p>
        </w:tc>
        <w:tc>
          <w:tcPr>
            <w:tcW w:w="759" w:type="dxa"/>
            <w:gridSpan w:val="2"/>
            <w:vMerge w:val="restart"/>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社会效益指标</w:t>
            </w:r>
          </w:p>
        </w:tc>
        <w:tc>
          <w:tcPr>
            <w:tcW w:w="2872" w:type="dxa"/>
            <w:noWrap/>
            <w:vAlign w:val="center"/>
          </w:tcPr>
          <w:p w:rsidR="002B7282" w:rsidRDefault="00FC3B40" w:rsidP="002F6069">
            <w:pPr>
              <w:spacing w:line="260" w:lineRule="exact"/>
              <w:jc w:val="left"/>
              <w:textAlignment w:val="center"/>
              <w:rPr>
                <w:rFonts w:ascii="宋体" w:cs="宋体"/>
                <w:sz w:val="18"/>
                <w:szCs w:val="18"/>
              </w:rPr>
            </w:pPr>
            <w:r>
              <w:rPr>
                <w:rFonts w:ascii="宋体" w:hAnsi="宋体" w:cs="宋体" w:hint="eastAsia"/>
                <w:color w:val="000000"/>
                <w:kern w:val="0"/>
                <w:sz w:val="18"/>
                <w:szCs w:val="18"/>
              </w:rPr>
              <w:t>指标1：</w:t>
            </w:r>
            <w:r w:rsidR="000E5F14">
              <w:rPr>
                <w:rFonts w:hint="eastAsia"/>
                <w:sz w:val="20"/>
                <w:szCs w:val="20"/>
              </w:rPr>
              <w:t>指标</w:t>
            </w:r>
            <w:r w:rsidR="000E5F14">
              <w:rPr>
                <w:rFonts w:hint="eastAsia"/>
                <w:sz w:val="20"/>
                <w:szCs w:val="20"/>
              </w:rPr>
              <w:t>1</w:t>
            </w:r>
            <w:r w:rsidR="000E5F14">
              <w:rPr>
                <w:rFonts w:hint="eastAsia"/>
                <w:sz w:val="20"/>
                <w:szCs w:val="20"/>
              </w:rPr>
              <w:t>：</w:t>
            </w:r>
            <w:r w:rsidR="002F6069">
              <w:rPr>
                <w:rFonts w:hint="eastAsia"/>
                <w:color w:val="333333"/>
                <w:sz w:val="18"/>
                <w:szCs w:val="18"/>
                <w:shd w:val="clear" w:color="auto" w:fill="FFFFFF"/>
              </w:rPr>
              <w:t>通过开展各项工会活动，以</w:t>
            </w:r>
            <w:r w:rsidR="000E5F14" w:rsidRPr="00514A36">
              <w:rPr>
                <w:rFonts w:hint="eastAsia"/>
                <w:color w:val="333333"/>
                <w:sz w:val="18"/>
                <w:szCs w:val="18"/>
                <w:shd w:val="clear" w:color="auto" w:fill="FFFFFF"/>
              </w:rPr>
              <w:t>提高工会组织的社会影响力，提升职工素质</w:t>
            </w:r>
          </w:p>
        </w:tc>
        <w:tc>
          <w:tcPr>
            <w:tcW w:w="4228" w:type="dxa"/>
            <w:gridSpan w:val="2"/>
            <w:noWrap/>
            <w:vAlign w:val="center"/>
          </w:tcPr>
          <w:p w:rsidR="002B7282" w:rsidRDefault="002F6069">
            <w:pPr>
              <w:spacing w:line="260" w:lineRule="exact"/>
              <w:jc w:val="center"/>
              <w:rPr>
                <w:rFonts w:ascii="宋体" w:cs="宋体"/>
                <w:sz w:val="18"/>
                <w:szCs w:val="18"/>
              </w:rPr>
            </w:pPr>
            <w:r>
              <w:rPr>
                <w:rFonts w:ascii="宋体" w:cs="宋体" w:hint="eastAsia"/>
                <w:sz w:val="18"/>
                <w:szCs w:val="18"/>
              </w:rPr>
              <w:t>100%</w:t>
            </w:r>
          </w:p>
        </w:tc>
      </w:tr>
      <w:tr w:rsidR="002B7282">
        <w:trPr>
          <w:trHeight w:val="363"/>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noWrap/>
            <w:vAlign w:val="center"/>
          </w:tcPr>
          <w:p w:rsidR="002B7282" w:rsidRDefault="002B7282">
            <w:pPr>
              <w:spacing w:line="260" w:lineRule="exact"/>
              <w:jc w:val="center"/>
              <w:rPr>
                <w:rFonts w:ascii="宋体" w:cs="宋体"/>
                <w:sz w:val="18"/>
                <w:szCs w:val="18"/>
              </w:rPr>
            </w:pPr>
          </w:p>
        </w:tc>
        <w:tc>
          <w:tcPr>
            <w:tcW w:w="759" w:type="dxa"/>
            <w:gridSpan w:val="2"/>
            <w:vMerge/>
            <w:noWrap/>
            <w:vAlign w:val="center"/>
          </w:tcPr>
          <w:p w:rsidR="002B7282" w:rsidRDefault="002B7282">
            <w:pPr>
              <w:spacing w:line="260" w:lineRule="exact"/>
              <w:jc w:val="center"/>
              <w:rPr>
                <w:rFonts w:ascii="宋体" w:cs="宋体"/>
                <w:sz w:val="18"/>
                <w:szCs w:val="18"/>
              </w:rPr>
            </w:pPr>
          </w:p>
        </w:tc>
        <w:tc>
          <w:tcPr>
            <w:tcW w:w="2872" w:type="dxa"/>
            <w:noWrap/>
            <w:vAlign w:val="center"/>
          </w:tcPr>
          <w:p w:rsidR="002B7282" w:rsidRDefault="00FC3B40">
            <w:pPr>
              <w:spacing w:line="260" w:lineRule="exact"/>
              <w:jc w:val="left"/>
              <w:textAlignment w:val="center"/>
              <w:rPr>
                <w:rFonts w:ascii="宋体" w:cs="宋体"/>
                <w:sz w:val="18"/>
                <w:szCs w:val="18"/>
              </w:rPr>
            </w:pPr>
            <w:r>
              <w:rPr>
                <w:rFonts w:ascii="汉仪中秀体简" w:eastAsia="汉仪中秀体简" w:hAnsi="汉仪中秀体简" w:cs="汉仪中秀体简"/>
                <w:color w:val="000000"/>
                <w:kern w:val="0"/>
                <w:sz w:val="18"/>
                <w:szCs w:val="18"/>
              </w:rPr>
              <w:t>…</w:t>
            </w:r>
          </w:p>
        </w:tc>
        <w:tc>
          <w:tcPr>
            <w:tcW w:w="4228" w:type="dxa"/>
            <w:gridSpan w:val="2"/>
            <w:noWrap/>
            <w:vAlign w:val="center"/>
          </w:tcPr>
          <w:p w:rsidR="002B7282" w:rsidRDefault="002B7282">
            <w:pPr>
              <w:spacing w:line="260" w:lineRule="exact"/>
              <w:jc w:val="center"/>
              <w:rPr>
                <w:rFonts w:ascii="宋体" w:cs="宋体"/>
                <w:sz w:val="18"/>
                <w:szCs w:val="18"/>
              </w:rPr>
            </w:pPr>
          </w:p>
        </w:tc>
      </w:tr>
      <w:tr w:rsidR="002B7282">
        <w:trPr>
          <w:trHeight w:val="363"/>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noWrap/>
            <w:vAlign w:val="center"/>
          </w:tcPr>
          <w:p w:rsidR="002B7282" w:rsidRDefault="002B7282">
            <w:pPr>
              <w:spacing w:line="260" w:lineRule="exact"/>
              <w:jc w:val="center"/>
              <w:rPr>
                <w:rFonts w:ascii="宋体" w:cs="宋体"/>
                <w:sz w:val="18"/>
                <w:szCs w:val="18"/>
              </w:rPr>
            </w:pPr>
          </w:p>
        </w:tc>
        <w:tc>
          <w:tcPr>
            <w:tcW w:w="759" w:type="dxa"/>
            <w:gridSpan w:val="2"/>
            <w:vMerge w:val="restart"/>
            <w:noWrap/>
            <w:vAlign w:val="center"/>
          </w:tcPr>
          <w:p w:rsidR="002B7282" w:rsidRDefault="00FC3B40">
            <w:pPr>
              <w:spacing w:line="260" w:lineRule="exact"/>
              <w:jc w:val="center"/>
              <w:textAlignment w:val="center"/>
              <w:rPr>
                <w:rFonts w:ascii="宋体" w:cs="宋体"/>
                <w:sz w:val="18"/>
                <w:szCs w:val="18"/>
              </w:rPr>
            </w:pPr>
            <w:r>
              <w:rPr>
                <w:rFonts w:ascii="宋体" w:hAnsi="宋体" w:cs="宋体" w:hint="eastAsia"/>
                <w:color w:val="000000"/>
                <w:kern w:val="0"/>
                <w:sz w:val="18"/>
                <w:szCs w:val="18"/>
              </w:rPr>
              <w:t>生态效益指标</w:t>
            </w:r>
          </w:p>
        </w:tc>
        <w:tc>
          <w:tcPr>
            <w:tcW w:w="2872" w:type="dxa"/>
            <w:noWrap/>
            <w:vAlign w:val="center"/>
          </w:tcPr>
          <w:p w:rsidR="002B7282" w:rsidRDefault="00FC3B40">
            <w:pPr>
              <w:spacing w:line="260" w:lineRule="exact"/>
              <w:jc w:val="left"/>
              <w:textAlignment w:val="center"/>
              <w:rPr>
                <w:rFonts w:ascii="宋体" w:cs="宋体"/>
                <w:sz w:val="18"/>
                <w:szCs w:val="18"/>
              </w:rPr>
            </w:pPr>
            <w:r>
              <w:rPr>
                <w:rFonts w:ascii="宋体" w:hAnsi="宋体" w:cs="宋体" w:hint="eastAsia"/>
                <w:color w:val="000000"/>
                <w:kern w:val="0"/>
                <w:sz w:val="18"/>
                <w:szCs w:val="18"/>
              </w:rPr>
              <w:t>指标1：</w:t>
            </w:r>
          </w:p>
        </w:tc>
        <w:tc>
          <w:tcPr>
            <w:tcW w:w="4228" w:type="dxa"/>
            <w:gridSpan w:val="2"/>
            <w:noWrap/>
            <w:vAlign w:val="center"/>
          </w:tcPr>
          <w:p w:rsidR="002B7282" w:rsidRDefault="002F6069">
            <w:pPr>
              <w:spacing w:line="260" w:lineRule="exact"/>
              <w:jc w:val="center"/>
              <w:rPr>
                <w:rFonts w:ascii="宋体" w:cs="宋体"/>
                <w:sz w:val="18"/>
                <w:szCs w:val="18"/>
              </w:rPr>
            </w:pPr>
            <w:r>
              <w:rPr>
                <w:rFonts w:ascii="宋体" w:cs="宋体" w:hint="eastAsia"/>
                <w:sz w:val="18"/>
                <w:szCs w:val="18"/>
              </w:rPr>
              <w:t>不适用</w:t>
            </w:r>
          </w:p>
        </w:tc>
      </w:tr>
      <w:tr w:rsidR="002B7282">
        <w:trPr>
          <w:trHeight w:val="363"/>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noWrap/>
            <w:vAlign w:val="center"/>
          </w:tcPr>
          <w:p w:rsidR="002B7282" w:rsidRDefault="002B7282">
            <w:pPr>
              <w:spacing w:line="260" w:lineRule="exact"/>
              <w:jc w:val="center"/>
              <w:rPr>
                <w:rFonts w:ascii="宋体" w:cs="宋体"/>
                <w:sz w:val="18"/>
                <w:szCs w:val="18"/>
              </w:rPr>
            </w:pPr>
          </w:p>
        </w:tc>
        <w:tc>
          <w:tcPr>
            <w:tcW w:w="759" w:type="dxa"/>
            <w:gridSpan w:val="2"/>
            <w:vMerge/>
            <w:noWrap/>
            <w:vAlign w:val="center"/>
          </w:tcPr>
          <w:p w:rsidR="002B7282" w:rsidRDefault="002B7282">
            <w:pPr>
              <w:spacing w:line="260" w:lineRule="exact"/>
              <w:jc w:val="center"/>
              <w:rPr>
                <w:rFonts w:ascii="宋体" w:cs="宋体"/>
                <w:sz w:val="18"/>
                <w:szCs w:val="18"/>
              </w:rPr>
            </w:pPr>
          </w:p>
        </w:tc>
        <w:tc>
          <w:tcPr>
            <w:tcW w:w="2872" w:type="dxa"/>
            <w:noWrap/>
            <w:vAlign w:val="center"/>
          </w:tcPr>
          <w:p w:rsidR="002B7282" w:rsidRDefault="00FC3B40">
            <w:pPr>
              <w:spacing w:line="260" w:lineRule="exact"/>
              <w:jc w:val="left"/>
              <w:textAlignment w:val="center"/>
              <w:rPr>
                <w:rFonts w:ascii="汉仪中秀体简" w:eastAsia="汉仪中秀体简" w:hAnsi="汉仪中秀体简" w:cs="汉仪中秀体简"/>
                <w:color w:val="000000"/>
                <w:kern w:val="0"/>
                <w:sz w:val="18"/>
                <w:szCs w:val="18"/>
              </w:rPr>
            </w:pPr>
            <w:r>
              <w:rPr>
                <w:rFonts w:ascii="汉仪中秀体简" w:eastAsia="汉仪中秀体简" w:hAnsi="汉仪中秀体简" w:cs="汉仪中秀体简"/>
                <w:color w:val="000000"/>
                <w:kern w:val="0"/>
                <w:sz w:val="18"/>
                <w:szCs w:val="18"/>
              </w:rPr>
              <w:t>…</w:t>
            </w:r>
          </w:p>
        </w:tc>
        <w:tc>
          <w:tcPr>
            <w:tcW w:w="4228" w:type="dxa"/>
            <w:gridSpan w:val="2"/>
            <w:noWrap/>
            <w:vAlign w:val="center"/>
          </w:tcPr>
          <w:p w:rsidR="002B7282" w:rsidRDefault="002B7282">
            <w:pPr>
              <w:spacing w:line="260" w:lineRule="exact"/>
              <w:jc w:val="left"/>
              <w:textAlignment w:val="center"/>
              <w:rPr>
                <w:rFonts w:ascii="汉仪中秀体简" w:eastAsia="汉仪中秀体简" w:hAnsi="汉仪中秀体简" w:cs="汉仪中秀体简"/>
                <w:color w:val="000000"/>
                <w:kern w:val="0"/>
                <w:sz w:val="18"/>
                <w:szCs w:val="18"/>
              </w:rPr>
            </w:pPr>
          </w:p>
        </w:tc>
      </w:tr>
      <w:tr w:rsidR="002B7282">
        <w:trPr>
          <w:trHeight w:val="420"/>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noWrap/>
            <w:vAlign w:val="center"/>
          </w:tcPr>
          <w:p w:rsidR="002B7282" w:rsidRDefault="002B7282">
            <w:pPr>
              <w:spacing w:line="260" w:lineRule="exact"/>
              <w:jc w:val="center"/>
              <w:rPr>
                <w:rFonts w:ascii="宋体" w:cs="宋体"/>
                <w:sz w:val="18"/>
                <w:szCs w:val="18"/>
              </w:rPr>
            </w:pPr>
          </w:p>
        </w:tc>
        <w:tc>
          <w:tcPr>
            <w:tcW w:w="759" w:type="dxa"/>
            <w:gridSpan w:val="2"/>
            <w:vMerge w:val="restart"/>
            <w:noWrap/>
            <w:vAlign w:val="center"/>
          </w:tcPr>
          <w:p w:rsidR="002B7282" w:rsidRDefault="00FC3B40">
            <w:pPr>
              <w:spacing w:line="260" w:lineRule="exact"/>
              <w:jc w:val="center"/>
              <w:rPr>
                <w:rFonts w:ascii="宋体" w:hAnsi="宋体" w:cs="宋体"/>
                <w:sz w:val="18"/>
                <w:szCs w:val="18"/>
              </w:rPr>
            </w:pPr>
            <w:r>
              <w:rPr>
                <w:rFonts w:ascii="宋体" w:hAnsi="宋体" w:cs="宋体" w:hint="eastAsia"/>
                <w:sz w:val="18"/>
                <w:szCs w:val="18"/>
              </w:rPr>
              <w:t>可持续影响指标</w:t>
            </w:r>
          </w:p>
        </w:tc>
        <w:tc>
          <w:tcPr>
            <w:tcW w:w="2872" w:type="dxa"/>
            <w:noWrap/>
            <w:vAlign w:val="center"/>
          </w:tcPr>
          <w:p w:rsidR="002B7282" w:rsidRDefault="00FC3B40">
            <w:pPr>
              <w:spacing w:line="260" w:lineRule="exact"/>
              <w:jc w:val="left"/>
              <w:textAlignment w:val="center"/>
              <w:rPr>
                <w:rFonts w:ascii="宋体" w:hAnsi="宋体" w:cs="宋体"/>
                <w:sz w:val="18"/>
                <w:szCs w:val="18"/>
              </w:rPr>
            </w:pPr>
            <w:r>
              <w:rPr>
                <w:rFonts w:ascii="宋体" w:hAnsi="宋体" w:cs="宋体" w:hint="eastAsia"/>
                <w:color w:val="000000"/>
                <w:kern w:val="0"/>
                <w:sz w:val="18"/>
                <w:szCs w:val="18"/>
              </w:rPr>
              <w:t>指标1：</w:t>
            </w:r>
            <w:r w:rsidR="002F6069">
              <w:rPr>
                <w:rFonts w:ascii="宋体" w:hAnsi="宋体" w:cs="宋体" w:hint="eastAsia"/>
                <w:color w:val="000000"/>
                <w:kern w:val="0"/>
                <w:sz w:val="18"/>
                <w:szCs w:val="18"/>
              </w:rPr>
              <w:t>可持续发展</w:t>
            </w:r>
          </w:p>
        </w:tc>
        <w:tc>
          <w:tcPr>
            <w:tcW w:w="4228" w:type="dxa"/>
            <w:gridSpan w:val="2"/>
            <w:noWrap/>
            <w:vAlign w:val="center"/>
          </w:tcPr>
          <w:p w:rsidR="002B7282" w:rsidRDefault="002F6069">
            <w:pPr>
              <w:spacing w:line="260" w:lineRule="exact"/>
              <w:jc w:val="center"/>
              <w:rPr>
                <w:rFonts w:ascii="宋体" w:cs="宋体"/>
                <w:sz w:val="18"/>
                <w:szCs w:val="18"/>
              </w:rPr>
            </w:pPr>
            <w:r>
              <w:rPr>
                <w:rFonts w:ascii="宋体" w:cs="宋体" w:hint="eastAsia"/>
                <w:sz w:val="18"/>
                <w:szCs w:val="18"/>
              </w:rPr>
              <w:t>100%</w:t>
            </w:r>
          </w:p>
        </w:tc>
      </w:tr>
      <w:tr w:rsidR="002B7282">
        <w:trPr>
          <w:trHeight w:val="444"/>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noWrap/>
            <w:vAlign w:val="center"/>
          </w:tcPr>
          <w:p w:rsidR="002B7282" w:rsidRDefault="002B7282">
            <w:pPr>
              <w:spacing w:line="260" w:lineRule="exact"/>
              <w:jc w:val="center"/>
              <w:rPr>
                <w:rFonts w:ascii="宋体" w:cs="宋体"/>
                <w:sz w:val="18"/>
                <w:szCs w:val="18"/>
              </w:rPr>
            </w:pPr>
          </w:p>
        </w:tc>
        <w:tc>
          <w:tcPr>
            <w:tcW w:w="759" w:type="dxa"/>
            <w:gridSpan w:val="2"/>
            <w:vMerge/>
            <w:noWrap/>
            <w:vAlign w:val="center"/>
          </w:tcPr>
          <w:p w:rsidR="002B7282" w:rsidRDefault="002B7282">
            <w:pPr>
              <w:spacing w:line="260" w:lineRule="exact"/>
              <w:jc w:val="center"/>
              <w:rPr>
                <w:rFonts w:ascii="宋体" w:hAnsi="宋体" w:cs="宋体"/>
                <w:sz w:val="18"/>
                <w:szCs w:val="18"/>
              </w:rPr>
            </w:pPr>
          </w:p>
        </w:tc>
        <w:tc>
          <w:tcPr>
            <w:tcW w:w="2872" w:type="dxa"/>
            <w:noWrap/>
            <w:vAlign w:val="center"/>
          </w:tcPr>
          <w:p w:rsidR="002B7282" w:rsidRDefault="00FC3B40">
            <w:pPr>
              <w:spacing w:line="26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228" w:type="dxa"/>
            <w:gridSpan w:val="2"/>
            <w:noWrap/>
            <w:vAlign w:val="center"/>
          </w:tcPr>
          <w:p w:rsidR="002B7282" w:rsidRDefault="002B7282">
            <w:pPr>
              <w:spacing w:line="260" w:lineRule="exact"/>
              <w:jc w:val="center"/>
              <w:rPr>
                <w:rFonts w:ascii="宋体" w:cs="宋体"/>
                <w:sz w:val="18"/>
                <w:szCs w:val="18"/>
              </w:rPr>
            </w:pPr>
          </w:p>
        </w:tc>
      </w:tr>
      <w:tr w:rsidR="002B7282">
        <w:trPr>
          <w:trHeight w:val="363"/>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noWrap/>
            <w:vAlign w:val="center"/>
          </w:tcPr>
          <w:p w:rsidR="002B7282" w:rsidRDefault="002B7282">
            <w:pPr>
              <w:spacing w:line="260" w:lineRule="exact"/>
              <w:jc w:val="center"/>
              <w:rPr>
                <w:rFonts w:ascii="宋体" w:cs="宋体"/>
                <w:sz w:val="18"/>
                <w:szCs w:val="18"/>
              </w:rPr>
            </w:pPr>
          </w:p>
        </w:tc>
        <w:tc>
          <w:tcPr>
            <w:tcW w:w="759" w:type="dxa"/>
            <w:gridSpan w:val="2"/>
            <w:noWrap/>
            <w:vAlign w:val="center"/>
          </w:tcPr>
          <w:p w:rsidR="002B7282" w:rsidRDefault="00FC3B40">
            <w:pPr>
              <w:spacing w:line="260" w:lineRule="exact"/>
              <w:jc w:val="center"/>
              <w:rPr>
                <w:rFonts w:ascii="宋体" w:hAnsi="宋体" w:cs="宋体"/>
                <w:sz w:val="18"/>
                <w:szCs w:val="18"/>
              </w:rPr>
            </w:pPr>
            <w:r>
              <w:rPr>
                <w:rFonts w:ascii="宋体" w:hAnsi="宋体" w:cs="宋体" w:hint="eastAsia"/>
                <w:color w:val="000000"/>
                <w:kern w:val="0"/>
                <w:sz w:val="18"/>
                <w:szCs w:val="18"/>
              </w:rPr>
              <w:t>…</w:t>
            </w:r>
          </w:p>
        </w:tc>
        <w:tc>
          <w:tcPr>
            <w:tcW w:w="2872" w:type="dxa"/>
            <w:noWrap/>
            <w:vAlign w:val="center"/>
          </w:tcPr>
          <w:p w:rsidR="002B7282" w:rsidRDefault="002B7282">
            <w:pPr>
              <w:spacing w:line="260" w:lineRule="exact"/>
              <w:jc w:val="left"/>
              <w:textAlignment w:val="center"/>
              <w:rPr>
                <w:rFonts w:ascii="宋体" w:hAnsi="宋体" w:cs="宋体"/>
                <w:color w:val="000000"/>
                <w:kern w:val="0"/>
                <w:sz w:val="18"/>
                <w:szCs w:val="18"/>
              </w:rPr>
            </w:pPr>
          </w:p>
        </w:tc>
        <w:tc>
          <w:tcPr>
            <w:tcW w:w="4228" w:type="dxa"/>
            <w:gridSpan w:val="2"/>
            <w:noWrap/>
            <w:vAlign w:val="center"/>
          </w:tcPr>
          <w:p w:rsidR="002B7282" w:rsidRDefault="002B7282">
            <w:pPr>
              <w:spacing w:line="260" w:lineRule="exact"/>
              <w:jc w:val="center"/>
              <w:rPr>
                <w:rFonts w:ascii="宋体" w:cs="宋体"/>
                <w:sz w:val="18"/>
                <w:szCs w:val="18"/>
              </w:rPr>
            </w:pPr>
          </w:p>
        </w:tc>
      </w:tr>
      <w:tr w:rsidR="002B7282">
        <w:trPr>
          <w:trHeight w:val="363"/>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val="restart"/>
            <w:noWrap/>
            <w:vAlign w:val="center"/>
          </w:tcPr>
          <w:p w:rsidR="002B7282" w:rsidRDefault="00FC3B40">
            <w:pPr>
              <w:spacing w:line="260" w:lineRule="exact"/>
              <w:jc w:val="center"/>
              <w:rPr>
                <w:rFonts w:ascii="宋体" w:hAnsi="宋体" w:cs="宋体"/>
                <w:sz w:val="18"/>
                <w:szCs w:val="18"/>
              </w:rPr>
            </w:pPr>
            <w:r>
              <w:rPr>
                <w:rFonts w:ascii="宋体" w:hAnsi="宋体" w:cs="宋体" w:hint="eastAsia"/>
                <w:sz w:val="18"/>
                <w:szCs w:val="18"/>
              </w:rPr>
              <w:t>满意度指标</w:t>
            </w:r>
          </w:p>
        </w:tc>
        <w:tc>
          <w:tcPr>
            <w:tcW w:w="759" w:type="dxa"/>
            <w:gridSpan w:val="2"/>
            <w:vMerge w:val="restart"/>
            <w:noWrap/>
            <w:vAlign w:val="center"/>
          </w:tcPr>
          <w:p w:rsidR="002B7282" w:rsidRDefault="00FC3B40">
            <w:pPr>
              <w:spacing w:line="260" w:lineRule="exact"/>
              <w:jc w:val="center"/>
              <w:rPr>
                <w:rFonts w:ascii="宋体" w:hAnsi="宋体" w:cs="宋体"/>
                <w:sz w:val="18"/>
                <w:szCs w:val="18"/>
              </w:rPr>
            </w:pPr>
            <w:r>
              <w:rPr>
                <w:rFonts w:ascii="宋体" w:hAnsi="宋体" w:cs="宋体" w:hint="eastAsia"/>
                <w:sz w:val="18"/>
                <w:szCs w:val="18"/>
              </w:rPr>
              <w:t>满意度指标</w:t>
            </w:r>
          </w:p>
        </w:tc>
        <w:tc>
          <w:tcPr>
            <w:tcW w:w="2872" w:type="dxa"/>
            <w:noWrap/>
            <w:vAlign w:val="center"/>
          </w:tcPr>
          <w:p w:rsidR="002B7282" w:rsidRDefault="00FC3B40" w:rsidP="002F6069">
            <w:pPr>
              <w:spacing w:line="260" w:lineRule="exact"/>
              <w:jc w:val="left"/>
              <w:textAlignment w:val="center"/>
              <w:rPr>
                <w:rFonts w:ascii="宋体" w:hAnsi="宋体" w:cs="宋体"/>
                <w:sz w:val="18"/>
                <w:szCs w:val="18"/>
              </w:rPr>
            </w:pPr>
            <w:r>
              <w:rPr>
                <w:rFonts w:ascii="宋体" w:hAnsi="宋体" w:cs="宋体" w:hint="eastAsia"/>
                <w:color w:val="000000"/>
                <w:kern w:val="0"/>
                <w:sz w:val="18"/>
                <w:szCs w:val="18"/>
              </w:rPr>
              <w:t>指标1：</w:t>
            </w:r>
            <w:r w:rsidR="002F6069">
              <w:rPr>
                <w:rFonts w:hint="eastAsia"/>
                <w:color w:val="333333"/>
                <w:sz w:val="18"/>
                <w:szCs w:val="18"/>
                <w:shd w:val="clear" w:color="auto" w:fill="FFFFFF"/>
              </w:rPr>
              <w:t>全县职工</w:t>
            </w:r>
            <w:r w:rsidR="000E5F14" w:rsidRPr="00514A36">
              <w:rPr>
                <w:rFonts w:hint="eastAsia"/>
                <w:color w:val="333333"/>
                <w:sz w:val="18"/>
                <w:szCs w:val="18"/>
                <w:shd w:val="clear" w:color="auto" w:fill="FFFFFF"/>
              </w:rPr>
              <w:t>对工会各项活动的满意度</w:t>
            </w:r>
          </w:p>
        </w:tc>
        <w:tc>
          <w:tcPr>
            <w:tcW w:w="4228" w:type="dxa"/>
            <w:gridSpan w:val="2"/>
            <w:noWrap/>
            <w:vAlign w:val="center"/>
          </w:tcPr>
          <w:p w:rsidR="002B7282" w:rsidRDefault="000E5F14">
            <w:pPr>
              <w:spacing w:line="260" w:lineRule="exact"/>
              <w:jc w:val="center"/>
              <w:rPr>
                <w:rFonts w:ascii="宋体" w:cs="宋体"/>
                <w:sz w:val="18"/>
                <w:szCs w:val="18"/>
              </w:rPr>
            </w:pPr>
            <w:r>
              <w:rPr>
                <w:rFonts w:ascii="宋体" w:cs="宋体" w:hint="eastAsia"/>
                <w:sz w:val="18"/>
                <w:szCs w:val="18"/>
              </w:rPr>
              <w:t>100%</w:t>
            </w:r>
          </w:p>
        </w:tc>
      </w:tr>
      <w:tr w:rsidR="002B7282">
        <w:trPr>
          <w:trHeight w:val="363"/>
        </w:trPr>
        <w:tc>
          <w:tcPr>
            <w:tcW w:w="438" w:type="dxa"/>
            <w:vMerge/>
            <w:noWrap/>
            <w:vAlign w:val="center"/>
          </w:tcPr>
          <w:p w:rsidR="002B7282" w:rsidRDefault="002B7282">
            <w:pPr>
              <w:spacing w:line="260" w:lineRule="exact"/>
              <w:jc w:val="center"/>
              <w:rPr>
                <w:rFonts w:ascii="宋体" w:cs="宋体"/>
                <w:sz w:val="18"/>
                <w:szCs w:val="18"/>
              </w:rPr>
            </w:pPr>
          </w:p>
        </w:tc>
        <w:tc>
          <w:tcPr>
            <w:tcW w:w="723" w:type="dxa"/>
            <w:vMerge/>
            <w:noWrap/>
            <w:vAlign w:val="center"/>
          </w:tcPr>
          <w:p w:rsidR="002B7282" w:rsidRDefault="002B7282">
            <w:pPr>
              <w:spacing w:line="260" w:lineRule="exact"/>
              <w:jc w:val="center"/>
              <w:rPr>
                <w:rFonts w:ascii="宋体" w:hAnsi="宋体" w:cs="宋体"/>
                <w:sz w:val="18"/>
                <w:szCs w:val="18"/>
              </w:rPr>
            </w:pPr>
          </w:p>
        </w:tc>
        <w:tc>
          <w:tcPr>
            <w:tcW w:w="759" w:type="dxa"/>
            <w:gridSpan w:val="2"/>
            <w:vMerge/>
            <w:noWrap/>
            <w:vAlign w:val="center"/>
          </w:tcPr>
          <w:p w:rsidR="002B7282" w:rsidRDefault="002B7282">
            <w:pPr>
              <w:spacing w:line="260" w:lineRule="exact"/>
              <w:jc w:val="center"/>
              <w:rPr>
                <w:rFonts w:ascii="宋体" w:hAnsi="宋体" w:cs="宋体"/>
                <w:sz w:val="18"/>
                <w:szCs w:val="18"/>
              </w:rPr>
            </w:pPr>
          </w:p>
        </w:tc>
        <w:tc>
          <w:tcPr>
            <w:tcW w:w="2872" w:type="dxa"/>
            <w:noWrap/>
            <w:vAlign w:val="center"/>
          </w:tcPr>
          <w:p w:rsidR="002B7282" w:rsidRDefault="00FC3B40">
            <w:pPr>
              <w:spacing w:line="260" w:lineRule="exact"/>
              <w:jc w:val="left"/>
              <w:textAlignment w:val="center"/>
              <w:rPr>
                <w:rFonts w:ascii="宋体" w:hAnsi="宋体" w:cs="宋体"/>
                <w:sz w:val="18"/>
                <w:szCs w:val="18"/>
              </w:rPr>
            </w:pPr>
            <w:r>
              <w:rPr>
                <w:rFonts w:ascii="宋体" w:hAnsi="宋体" w:cs="宋体" w:hint="eastAsia"/>
                <w:color w:val="000000"/>
                <w:kern w:val="0"/>
                <w:sz w:val="18"/>
                <w:szCs w:val="18"/>
              </w:rPr>
              <w:t>…</w:t>
            </w:r>
          </w:p>
        </w:tc>
        <w:tc>
          <w:tcPr>
            <w:tcW w:w="4228" w:type="dxa"/>
            <w:gridSpan w:val="2"/>
            <w:noWrap/>
            <w:vAlign w:val="center"/>
          </w:tcPr>
          <w:p w:rsidR="002B7282" w:rsidRDefault="002B7282">
            <w:pPr>
              <w:spacing w:line="260" w:lineRule="exact"/>
              <w:jc w:val="center"/>
              <w:rPr>
                <w:rFonts w:ascii="宋体" w:cs="宋体"/>
                <w:sz w:val="18"/>
                <w:szCs w:val="18"/>
              </w:rPr>
            </w:pPr>
          </w:p>
        </w:tc>
      </w:tr>
    </w:tbl>
    <w:p w:rsidR="002B7282" w:rsidRDefault="00FC3B40" w:rsidP="00FC3B40">
      <w:pPr>
        <w:topLinePunct/>
        <w:adjustRightInd w:val="0"/>
        <w:snapToGrid w:val="0"/>
        <w:spacing w:line="560" w:lineRule="exact"/>
        <w:ind w:firstLineChars="200" w:firstLine="640"/>
        <w:rPr>
          <w:rFonts w:ascii="仿宋_GB2312" w:eastAsia="仿宋_GB2312" w:hAnsi="TimesNewRoman" w:cs="TimesNewRoman"/>
          <w:b/>
          <w:sz w:val="32"/>
          <w:szCs w:val="32"/>
        </w:rPr>
      </w:pPr>
      <w:r>
        <w:rPr>
          <w:rFonts w:ascii="仿宋_GB2312" w:eastAsia="仿宋_GB2312" w:hAnsi="TimesNewRoman" w:cs="TimesNewRoman" w:hint="eastAsia"/>
          <w:b/>
          <w:sz w:val="32"/>
          <w:szCs w:val="32"/>
        </w:rPr>
        <w:t>（二）机关运行经费。</w:t>
      </w:r>
    </w:p>
    <w:p w:rsidR="002B7282" w:rsidRDefault="00FC3B40">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kern w:val="0"/>
          <w:sz w:val="32"/>
          <w:szCs w:val="32"/>
        </w:rPr>
        <w:t>寿县</w:t>
      </w:r>
      <w:r w:rsidR="00E545B9">
        <w:rPr>
          <w:rFonts w:ascii="仿宋_GB2312" w:eastAsia="仿宋_GB2312" w:hAnsi="TimesNewRoman" w:cs="TimesNewRoman" w:hint="eastAsia"/>
          <w:kern w:val="0"/>
          <w:sz w:val="32"/>
          <w:szCs w:val="32"/>
        </w:rPr>
        <w:t>总工会</w:t>
      </w:r>
      <w:r>
        <w:rPr>
          <w:rFonts w:ascii="仿宋_GB2312" w:eastAsia="仿宋_GB2312" w:hAnsi="TimesNewRoman" w:cs="TimesNewRoman" w:hint="eastAsia"/>
          <w:sz w:val="32"/>
          <w:szCs w:val="32"/>
        </w:rPr>
        <w:t>2024年机关运行经费财政拨款预算</w:t>
      </w:r>
      <w:r w:rsidR="00E545B9">
        <w:rPr>
          <w:rFonts w:ascii="仿宋_GB2312" w:eastAsia="仿宋_GB2312" w:hAnsi="TimesNewRoman" w:cs="TimesNewRoman" w:hint="eastAsia"/>
          <w:sz w:val="32"/>
          <w:szCs w:val="32"/>
        </w:rPr>
        <w:t>0</w:t>
      </w:r>
      <w:r>
        <w:rPr>
          <w:rFonts w:ascii="仿宋_GB2312" w:eastAsia="仿宋_GB2312" w:hAnsi="TimesNewRoman" w:cs="TimesNewRoman" w:hint="eastAsia"/>
          <w:sz w:val="32"/>
          <w:szCs w:val="32"/>
        </w:rPr>
        <w:t>万元，</w:t>
      </w:r>
      <w:r w:rsidR="00E545B9">
        <w:rPr>
          <w:rFonts w:ascii="仿宋_GB2312" w:eastAsia="仿宋_GB2312" w:hAnsi="TimesNewRoman" w:cs="TimesNewRoman" w:hint="eastAsia"/>
          <w:sz w:val="32"/>
          <w:szCs w:val="32"/>
        </w:rPr>
        <w:t>与</w:t>
      </w:r>
      <w:r>
        <w:rPr>
          <w:rFonts w:ascii="仿宋_GB2312" w:eastAsia="仿宋_GB2312" w:hAnsi="TimesNewRoman" w:cs="TimesNewRoman" w:hint="eastAsia"/>
          <w:sz w:val="32"/>
          <w:szCs w:val="32"/>
        </w:rPr>
        <w:t>2023年预算</w:t>
      </w:r>
      <w:r w:rsidR="00E545B9">
        <w:rPr>
          <w:rFonts w:ascii="仿宋_GB2312" w:eastAsia="仿宋_GB2312" w:hAnsi="TimesNewRoman" w:cs="TimesNewRoman" w:hint="eastAsia"/>
          <w:sz w:val="32"/>
          <w:szCs w:val="32"/>
        </w:rPr>
        <w:t>持平</w:t>
      </w:r>
      <w:r>
        <w:rPr>
          <w:rFonts w:ascii="仿宋_GB2312" w:eastAsia="仿宋_GB2312" w:hAnsi="TimesNewRoman" w:cs="TimesNewRoman" w:hint="eastAsia"/>
          <w:sz w:val="32"/>
          <w:szCs w:val="32"/>
        </w:rPr>
        <w:t>。</w:t>
      </w:r>
    </w:p>
    <w:p w:rsidR="002B7282" w:rsidRDefault="00FC3B40" w:rsidP="00FC3B40">
      <w:pPr>
        <w:topLinePunct/>
        <w:adjustRightInd w:val="0"/>
        <w:snapToGrid w:val="0"/>
        <w:spacing w:line="560" w:lineRule="exact"/>
        <w:ind w:firstLineChars="200" w:firstLine="640"/>
        <w:rPr>
          <w:rFonts w:ascii="仿宋_GB2312" w:eastAsia="仿宋_GB2312" w:hAnsi="TimesNewRoman" w:cs="TimesNewRoman"/>
          <w:b/>
          <w:sz w:val="32"/>
          <w:szCs w:val="32"/>
        </w:rPr>
      </w:pPr>
      <w:r>
        <w:rPr>
          <w:rFonts w:ascii="仿宋_GB2312" w:eastAsia="仿宋_GB2312" w:hAnsi="TimesNewRoman" w:cs="TimesNewRoman" w:hint="eastAsia"/>
          <w:b/>
          <w:sz w:val="32"/>
          <w:szCs w:val="32"/>
        </w:rPr>
        <w:t>（三）政府采购情况。</w:t>
      </w:r>
    </w:p>
    <w:p w:rsidR="002B7282" w:rsidRDefault="00FC3B40">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kern w:val="0"/>
          <w:sz w:val="32"/>
          <w:szCs w:val="32"/>
        </w:rPr>
        <w:t>寿县</w:t>
      </w:r>
      <w:r w:rsidR="00E545B9">
        <w:rPr>
          <w:rFonts w:ascii="仿宋_GB2312" w:eastAsia="仿宋_GB2312" w:hAnsi="TimesNewRoman" w:cs="TimesNewRoman" w:hint="eastAsia"/>
          <w:kern w:val="0"/>
          <w:sz w:val="32"/>
          <w:szCs w:val="32"/>
        </w:rPr>
        <w:t>总工会</w:t>
      </w:r>
      <w:r>
        <w:rPr>
          <w:rFonts w:ascii="仿宋_GB2312" w:eastAsia="仿宋_GB2312" w:hAnsi="TimesNewRoman" w:cs="TimesNewRoman" w:hint="eastAsia"/>
          <w:sz w:val="32"/>
          <w:szCs w:val="32"/>
        </w:rPr>
        <w:t>2024年政府采购预算</w:t>
      </w:r>
      <w:r w:rsidR="00E545B9">
        <w:rPr>
          <w:rFonts w:ascii="仿宋_GB2312" w:eastAsia="仿宋_GB2312" w:hAnsi="TimesNewRoman" w:cs="TimesNewRoman" w:hint="eastAsia"/>
          <w:sz w:val="32"/>
          <w:szCs w:val="32"/>
        </w:rPr>
        <w:t>0</w:t>
      </w:r>
      <w:r>
        <w:rPr>
          <w:rFonts w:ascii="仿宋_GB2312" w:eastAsia="仿宋_GB2312" w:hAnsi="TimesNewRoman" w:cs="TimesNewRoman" w:hint="eastAsia"/>
          <w:sz w:val="32"/>
          <w:szCs w:val="32"/>
        </w:rPr>
        <w:t>万元。其中：政府采购货物预算</w:t>
      </w:r>
      <w:r w:rsidR="00E545B9">
        <w:rPr>
          <w:rFonts w:ascii="仿宋_GB2312" w:eastAsia="仿宋_GB2312" w:hAnsi="TimesNewRoman" w:cs="TimesNewRoman" w:hint="eastAsia"/>
          <w:sz w:val="32"/>
          <w:szCs w:val="32"/>
        </w:rPr>
        <w:t>0</w:t>
      </w:r>
      <w:r>
        <w:rPr>
          <w:rFonts w:ascii="仿宋_GB2312" w:eastAsia="仿宋_GB2312" w:hAnsi="TimesNewRoman" w:cs="TimesNewRoman" w:hint="eastAsia"/>
          <w:sz w:val="32"/>
          <w:szCs w:val="32"/>
        </w:rPr>
        <w:t>万元，政府采购工程预算</w:t>
      </w:r>
      <w:r w:rsidR="00E545B9">
        <w:rPr>
          <w:rFonts w:ascii="仿宋_GB2312" w:eastAsia="仿宋_GB2312" w:hAnsi="TimesNewRoman" w:cs="TimesNewRoman" w:hint="eastAsia"/>
          <w:sz w:val="32"/>
          <w:szCs w:val="32"/>
        </w:rPr>
        <w:t>0</w:t>
      </w:r>
      <w:r>
        <w:rPr>
          <w:rFonts w:ascii="仿宋_GB2312" w:eastAsia="仿宋_GB2312" w:hAnsi="TimesNewRoman" w:cs="TimesNewRoman" w:hint="eastAsia"/>
          <w:sz w:val="32"/>
          <w:szCs w:val="32"/>
        </w:rPr>
        <w:t>万元，政府采购服务预算</w:t>
      </w:r>
      <w:r w:rsidR="00E545B9">
        <w:rPr>
          <w:rFonts w:ascii="仿宋_GB2312" w:eastAsia="仿宋_GB2312" w:hAnsi="TimesNewRoman" w:cs="TimesNewRoman" w:hint="eastAsia"/>
          <w:sz w:val="32"/>
          <w:szCs w:val="32"/>
        </w:rPr>
        <w:t>0</w:t>
      </w:r>
      <w:r>
        <w:rPr>
          <w:rFonts w:ascii="仿宋_GB2312" w:eastAsia="仿宋_GB2312" w:hAnsi="TimesNewRoman" w:cs="TimesNewRoman" w:hint="eastAsia"/>
          <w:sz w:val="32"/>
          <w:szCs w:val="32"/>
        </w:rPr>
        <w:t>万元。</w:t>
      </w:r>
    </w:p>
    <w:p w:rsidR="002B7282" w:rsidRDefault="00FC3B40" w:rsidP="00FC3B40">
      <w:pPr>
        <w:topLinePunct/>
        <w:adjustRightInd w:val="0"/>
        <w:snapToGrid w:val="0"/>
        <w:spacing w:line="560" w:lineRule="exact"/>
        <w:ind w:firstLineChars="200" w:firstLine="640"/>
        <w:rPr>
          <w:rFonts w:ascii="仿宋_GB2312" w:eastAsia="仿宋_GB2312" w:hAnsi="TimesNewRoman" w:cs="TimesNewRoman"/>
          <w:b/>
          <w:sz w:val="32"/>
          <w:szCs w:val="32"/>
        </w:rPr>
      </w:pPr>
      <w:r>
        <w:rPr>
          <w:rFonts w:ascii="仿宋_GB2312" w:eastAsia="仿宋_GB2312" w:hAnsi="TimesNewRoman" w:cs="TimesNewRoman" w:hint="eastAsia"/>
          <w:b/>
          <w:sz w:val="32"/>
          <w:szCs w:val="32"/>
        </w:rPr>
        <w:t>（四）国有资产占有使用情况。</w:t>
      </w:r>
    </w:p>
    <w:p w:rsidR="00E545B9" w:rsidRDefault="00FC3B40" w:rsidP="00E545B9">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截至2023年12月31日，</w:t>
      </w:r>
      <w:r>
        <w:rPr>
          <w:rFonts w:ascii="仿宋_GB2312" w:eastAsia="仿宋_GB2312" w:hAnsi="TimesNewRoman" w:cs="TimesNewRoman" w:hint="eastAsia"/>
          <w:kern w:val="0"/>
          <w:sz w:val="32"/>
          <w:szCs w:val="32"/>
        </w:rPr>
        <w:t>寿县</w:t>
      </w:r>
      <w:r w:rsidR="00E545B9">
        <w:rPr>
          <w:rFonts w:ascii="仿宋_GB2312" w:eastAsia="仿宋_GB2312" w:hAnsi="TimesNewRoman" w:cs="TimesNewRoman" w:hint="eastAsia"/>
          <w:kern w:val="0"/>
          <w:sz w:val="32"/>
          <w:szCs w:val="32"/>
        </w:rPr>
        <w:t>总工会</w:t>
      </w:r>
      <w:r>
        <w:rPr>
          <w:rFonts w:ascii="仿宋_GB2312" w:eastAsia="仿宋_GB2312" w:hAnsi="TimesNewRoman" w:cs="TimesNewRoman" w:hint="eastAsia"/>
          <w:sz w:val="32"/>
          <w:szCs w:val="32"/>
        </w:rPr>
        <w:t>共有车辆</w:t>
      </w:r>
      <w:r w:rsidR="00E545B9">
        <w:rPr>
          <w:rFonts w:ascii="仿宋_GB2312" w:eastAsia="仿宋_GB2312" w:hAnsi="TimesNewRoman" w:cs="TimesNewRoman" w:hint="eastAsia"/>
          <w:sz w:val="32"/>
          <w:szCs w:val="32"/>
        </w:rPr>
        <w:t>0辆</w:t>
      </w:r>
      <w:r>
        <w:rPr>
          <w:rFonts w:ascii="仿宋_GB2312" w:eastAsia="仿宋_GB2312" w:hAnsi="TimesNewRoman" w:cs="TimesNewRoman" w:hint="eastAsia"/>
          <w:sz w:val="32"/>
          <w:szCs w:val="32"/>
        </w:rPr>
        <w:t>。单价50万元以上的通用设备</w:t>
      </w:r>
      <w:r w:rsidR="00E545B9">
        <w:rPr>
          <w:rFonts w:ascii="仿宋_GB2312" w:eastAsia="仿宋_GB2312" w:hAnsi="TimesNewRoman" w:cs="TimesNewRoman" w:hint="eastAsia"/>
          <w:sz w:val="32"/>
          <w:szCs w:val="32"/>
        </w:rPr>
        <w:t>0</w:t>
      </w:r>
      <w:r>
        <w:rPr>
          <w:rFonts w:ascii="仿宋_GB2312" w:eastAsia="仿宋_GB2312" w:hAnsi="TimesNewRoman" w:cs="TimesNewRoman" w:hint="eastAsia"/>
          <w:sz w:val="32"/>
          <w:szCs w:val="32"/>
        </w:rPr>
        <w:t>台（套），单价100万元以上的专用设备</w:t>
      </w:r>
      <w:r w:rsidR="00E545B9">
        <w:rPr>
          <w:rFonts w:ascii="仿宋_GB2312" w:eastAsia="仿宋_GB2312" w:hAnsi="TimesNewRoman" w:cs="TimesNewRoman" w:hint="eastAsia"/>
          <w:sz w:val="32"/>
          <w:szCs w:val="32"/>
        </w:rPr>
        <w:t>0</w:t>
      </w:r>
      <w:r>
        <w:rPr>
          <w:rFonts w:ascii="仿宋_GB2312" w:eastAsia="仿宋_GB2312" w:hAnsi="TimesNewRoman" w:cs="TimesNewRoman" w:hint="eastAsia"/>
          <w:sz w:val="32"/>
          <w:szCs w:val="32"/>
        </w:rPr>
        <w:t>台（套）。</w:t>
      </w:r>
    </w:p>
    <w:p w:rsidR="002B7282" w:rsidRDefault="00FC3B40" w:rsidP="00FC3B40">
      <w:pPr>
        <w:topLinePunct/>
        <w:adjustRightInd w:val="0"/>
        <w:snapToGrid w:val="0"/>
        <w:spacing w:line="560" w:lineRule="exact"/>
        <w:ind w:firstLineChars="200" w:firstLine="640"/>
        <w:rPr>
          <w:rFonts w:ascii="仿宋_GB2312" w:eastAsia="仿宋_GB2312" w:hAnsi="TimesNewRoman" w:cs="TimesNewRoman"/>
          <w:b/>
          <w:sz w:val="32"/>
          <w:szCs w:val="32"/>
        </w:rPr>
      </w:pPr>
      <w:r>
        <w:rPr>
          <w:rFonts w:ascii="仿宋_GB2312" w:eastAsia="仿宋_GB2312" w:hAnsi="TimesNewRoman" w:cs="TimesNewRoman" w:hint="eastAsia"/>
          <w:b/>
          <w:sz w:val="32"/>
          <w:szCs w:val="32"/>
        </w:rPr>
        <w:t>（五）绩效目标设置情况。</w:t>
      </w:r>
    </w:p>
    <w:p w:rsidR="002B7282" w:rsidRDefault="00FC3B40">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2024年，</w:t>
      </w:r>
      <w:r>
        <w:rPr>
          <w:rFonts w:ascii="仿宋_GB2312" w:eastAsia="仿宋_GB2312" w:hAnsi="TimesNewRoman" w:cs="TimesNewRoman" w:hint="eastAsia"/>
          <w:kern w:val="0"/>
          <w:sz w:val="32"/>
          <w:szCs w:val="32"/>
        </w:rPr>
        <w:t>寿县</w:t>
      </w:r>
      <w:r w:rsidR="00E545B9">
        <w:rPr>
          <w:rFonts w:ascii="仿宋_GB2312" w:eastAsia="仿宋_GB2312" w:hAnsi="TimesNewRoman" w:cs="TimesNewRoman" w:hint="eastAsia"/>
          <w:kern w:val="0"/>
          <w:sz w:val="32"/>
          <w:szCs w:val="32"/>
        </w:rPr>
        <w:t>1</w:t>
      </w:r>
      <w:r>
        <w:rPr>
          <w:rFonts w:ascii="仿宋_GB2312" w:eastAsia="仿宋_GB2312" w:hAnsi="TimesNewRoman" w:cs="TimesNewRoman" w:hint="eastAsia"/>
          <w:sz w:val="32"/>
          <w:szCs w:val="32"/>
        </w:rPr>
        <w:t>个项目实行了绩效目标管理，涉及一般公共预算当年财政拨款</w:t>
      </w:r>
      <w:r w:rsidR="00E545B9">
        <w:rPr>
          <w:rFonts w:ascii="仿宋_GB2312" w:eastAsia="仿宋_GB2312" w:hAnsi="TimesNewRoman" w:cs="TimesNewRoman" w:hint="eastAsia"/>
          <w:sz w:val="32"/>
          <w:szCs w:val="32"/>
        </w:rPr>
        <w:t>78</w:t>
      </w:r>
      <w:r>
        <w:rPr>
          <w:rFonts w:ascii="仿宋_GB2312" w:eastAsia="仿宋_GB2312" w:hAnsi="TimesNewRoman" w:cs="TimesNewRoman" w:hint="eastAsia"/>
          <w:sz w:val="32"/>
          <w:szCs w:val="32"/>
        </w:rPr>
        <w:t>万元。</w:t>
      </w:r>
    </w:p>
    <w:p w:rsidR="002B7282" w:rsidRPr="00E545B9" w:rsidRDefault="002B7282">
      <w:pPr>
        <w:topLinePunct/>
        <w:adjustRightInd w:val="0"/>
        <w:snapToGrid w:val="0"/>
        <w:spacing w:line="560" w:lineRule="exact"/>
        <w:rPr>
          <w:rFonts w:ascii="TimesNewRoman" w:eastAsia="黑体" w:hAnsi="TimesNewRoman" w:cs="TimesNewRoman"/>
          <w:sz w:val="36"/>
          <w:szCs w:val="36"/>
        </w:rPr>
      </w:pPr>
    </w:p>
    <w:p w:rsidR="002B7282" w:rsidRDefault="00FC3B40">
      <w:pPr>
        <w:topLinePunct/>
        <w:adjustRightInd w:val="0"/>
        <w:snapToGrid w:val="0"/>
        <w:spacing w:line="560" w:lineRule="exact"/>
        <w:jc w:val="center"/>
        <w:rPr>
          <w:rFonts w:ascii="TimesNewRoman" w:eastAsia="黑体" w:hAnsi="TimesNewRoman" w:cs="TimesNewRoman"/>
          <w:sz w:val="36"/>
          <w:szCs w:val="36"/>
        </w:rPr>
      </w:pPr>
      <w:r>
        <w:rPr>
          <w:rFonts w:ascii="TimesNewRoman" w:eastAsia="黑体" w:hAnsi="TimesNewRoman" w:cs="TimesNewRoman"/>
          <w:sz w:val="36"/>
          <w:szCs w:val="36"/>
        </w:rPr>
        <w:t>第四部分</w:t>
      </w:r>
      <w:r>
        <w:rPr>
          <w:rFonts w:ascii="TimesNewRoman" w:eastAsia="黑体" w:hAnsi="TimesNewRoman" w:cs="TimesNewRoman"/>
          <w:sz w:val="36"/>
          <w:szCs w:val="36"/>
        </w:rPr>
        <w:t xml:space="preserve"> </w:t>
      </w:r>
      <w:r>
        <w:rPr>
          <w:rFonts w:ascii="TimesNewRoman" w:eastAsia="黑体" w:hAnsi="TimesNewRoman" w:cs="TimesNewRoman"/>
          <w:sz w:val="36"/>
          <w:szCs w:val="36"/>
        </w:rPr>
        <w:t>名词解释</w:t>
      </w:r>
    </w:p>
    <w:p w:rsidR="002B7282" w:rsidRDefault="002B7282">
      <w:pPr>
        <w:topLinePunct/>
        <w:adjustRightInd w:val="0"/>
        <w:snapToGrid w:val="0"/>
        <w:spacing w:line="560" w:lineRule="exact"/>
        <w:rPr>
          <w:rFonts w:ascii="TimesNewRoman" w:eastAsia="黑体" w:hAnsi="TimesNewRoman" w:cs="TimesNewRoman"/>
          <w:szCs w:val="32"/>
        </w:rPr>
      </w:pPr>
    </w:p>
    <w:p w:rsidR="002B7282" w:rsidRDefault="00FC3B40">
      <w:pPr>
        <w:topLinePunct/>
        <w:adjustRightInd w:val="0"/>
        <w:snapToGrid w:val="0"/>
        <w:spacing w:line="560" w:lineRule="exact"/>
        <w:ind w:firstLineChars="200" w:firstLine="640"/>
        <w:rPr>
          <w:rFonts w:ascii="TimesNewRoman" w:hAnsi="TimesNewRoman" w:cs="TimesNewRoman"/>
          <w:sz w:val="32"/>
          <w:szCs w:val="32"/>
        </w:rPr>
      </w:pPr>
      <w:r>
        <w:rPr>
          <w:rFonts w:ascii="楷体_GB2312" w:eastAsia="楷体_GB2312" w:hAnsi="TimesNewRoman" w:cs="TimesNewRoman" w:hint="eastAsia"/>
          <w:sz w:val="32"/>
          <w:szCs w:val="32"/>
        </w:rPr>
        <w:t>一、财政拨款收入</w:t>
      </w:r>
      <w:r>
        <w:rPr>
          <w:rFonts w:ascii="楷体_GB2312" w:eastAsia="楷体_GB2312" w:hAnsi="TimesNewRoman" w:cs="TimesNewRoman" w:hint="eastAsia"/>
          <w:b/>
          <w:sz w:val="32"/>
          <w:szCs w:val="32"/>
        </w:rPr>
        <w:t>：</w:t>
      </w:r>
      <w:r>
        <w:rPr>
          <w:rFonts w:ascii="TimesNewRoman" w:hAnsi="TimesNewRoman" w:cs="TimesNewRoman"/>
          <w:sz w:val="32"/>
          <w:szCs w:val="32"/>
        </w:rPr>
        <w:t>指部门或单位从同级财政部门取得的财政预算资金。</w:t>
      </w:r>
    </w:p>
    <w:p w:rsidR="002B7282" w:rsidRDefault="00FC3B40">
      <w:pPr>
        <w:pStyle w:val="a4"/>
        <w:topLinePunct/>
        <w:adjustRightInd w:val="0"/>
        <w:snapToGrid w:val="0"/>
        <w:spacing w:beforeAutospacing="0" w:afterAutospacing="0" w:line="560" w:lineRule="exact"/>
        <w:ind w:firstLineChars="196" w:firstLine="627"/>
        <w:jc w:val="both"/>
        <w:rPr>
          <w:rFonts w:ascii="TimesNewRoman" w:eastAsia="黑体" w:hAnsi="TimesNewRoman" w:cs="TimesNewRoman"/>
          <w:sz w:val="32"/>
          <w:szCs w:val="32"/>
        </w:rPr>
      </w:pPr>
      <w:r>
        <w:rPr>
          <w:rFonts w:ascii="楷体_GB2312" w:eastAsia="楷体_GB2312" w:hAnsi="TimesNewRoman" w:cs="TimesNewRoman"/>
          <w:kern w:val="2"/>
          <w:sz w:val="32"/>
          <w:szCs w:val="32"/>
        </w:rPr>
        <w:t>二、事业收入：</w:t>
      </w:r>
      <w:r>
        <w:rPr>
          <w:rFonts w:ascii="TimesNewRoman" w:eastAsia="仿宋_GB2312" w:hAnsi="TimesNewRoman" w:cs="TimesNewRoman"/>
          <w:sz w:val="32"/>
          <w:szCs w:val="32"/>
        </w:rPr>
        <w:t>指事业单位开展专业业务活动及辅助活动所取得的收入。</w:t>
      </w:r>
    </w:p>
    <w:p w:rsidR="002B7282" w:rsidRDefault="00FC3B40">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lastRenderedPageBreak/>
        <w:t>三、财政专户管理资金：</w:t>
      </w:r>
      <w:r>
        <w:rPr>
          <w:rFonts w:ascii="TimesNewRoman" w:eastAsia="仿宋_GB2312" w:hAnsi="TimesNewRoman" w:cs="TimesNewRoman"/>
          <w:sz w:val="32"/>
          <w:szCs w:val="32"/>
        </w:rPr>
        <w:t>指按照非税收入管理相关规定，纳入财政专户管理的教育收费等。</w:t>
      </w:r>
    </w:p>
    <w:p w:rsidR="002B7282" w:rsidRDefault="00FC3B40">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四、事业单位经营收入：</w:t>
      </w:r>
      <w:r>
        <w:rPr>
          <w:rFonts w:ascii="TimesNewRoman" w:eastAsia="仿宋_GB2312" w:hAnsi="TimesNewRoman" w:cs="TimesNewRoman"/>
          <w:sz w:val="32"/>
          <w:szCs w:val="32"/>
        </w:rPr>
        <w:t>指事业单位在专业业务活动及其辅助活动之外开展非独立核算经营活动取得的收入。</w:t>
      </w:r>
    </w:p>
    <w:p w:rsidR="002B7282" w:rsidRDefault="00FC3B40">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五、附属单位上缴收入：</w:t>
      </w:r>
      <w:r>
        <w:rPr>
          <w:rFonts w:ascii="TimesNewRoman" w:eastAsia="仿宋_GB2312" w:hAnsi="TimesNewRoman" w:cs="TimesNewRoman"/>
          <w:sz w:val="32"/>
          <w:szCs w:val="32"/>
        </w:rPr>
        <w:t>本单位所属下级单位上缴给本单位的全部收入。</w:t>
      </w:r>
    </w:p>
    <w:p w:rsidR="002B7282" w:rsidRDefault="00FC3B40">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六、上年结转：</w:t>
      </w:r>
      <w:r>
        <w:rPr>
          <w:rFonts w:ascii="TimesNewRoman" w:eastAsia="仿宋_GB2312" w:hAnsi="TimesNewRoman" w:cs="TimesNewRoman"/>
          <w:sz w:val="32"/>
          <w:szCs w:val="32"/>
        </w:rPr>
        <w:t>指以前年度安排、结转到本年仍按原用途继续使用的资金。</w:t>
      </w:r>
    </w:p>
    <w:p w:rsidR="002B7282" w:rsidRDefault="00FC3B40">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七、结转下年：</w:t>
      </w:r>
      <w:r>
        <w:rPr>
          <w:rFonts w:ascii="TimesNewRoman" w:eastAsia="仿宋_GB2312" w:hAnsi="TimesNewRoman" w:cs="TimesNewRoman"/>
          <w:sz w:val="32"/>
          <w:szCs w:val="32"/>
        </w:rPr>
        <w:t>指以前年度预算安排、因客观条件发生变化无法按原计划实施，需以后年度按原用途继续使用的资金。</w:t>
      </w:r>
    </w:p>
    <w:p w:rsidR="002B7282" w:rsidRDefault="00FC3B40">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八、基本支出：</w:t>
      </w:r>
      <w:r>
        <w:rPr>
          <w:rFonts w:ascii="TimesNewRoman" w:eastAsia="仿宋_GB2312" w:hAnsi="TimesNewRoman" w:cs="TimesNewRoman"/>
          <w:sz w:val="32"/>
          <w:szCs w:val="32"/>
        </w:rPr>
        <w:t>指为保障机构正常运转、完成日常工作任务而发生的人员支出和公用支出。</w:t>
      </w:r>
    </w:p>
    <w:p w:rsidR="002B7282" w:rsidRDefault="00FC3B40">
      <w:pPr>
        <w:pStyle w:val="a4"/>
        <w:topLinePunct/>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九、项目支出：</w:t>
      </w:r>
      <w:r>
        <w:rPr>
          <w:rFonts w:ascii="TimesNewRoman" w:eastAsia="仿宋_GB2312" w:hAnsi="TimesNewRoman" w:cs="TimesNewRoman"/>
          <w:sz w:val="32"/>
          <w:szCs w:val="32"/>
        </w:rPr>
        <w:t>指在除基本支出之外的支出，主要用于完成特定的工作任务和事业发展目标。</w:t>
      </w:r>
      <w:r>
        <w:rPr>
          <w:rFonts w:ascii="TimesNewRoman" w:eastAsia="仿宋_GB2312" w:hAnsi="TimesNewRoman" w:cs="TimesNewRoman"/>
          <w:sz w:val="32"/>
          <w:szCs w:val="32"/>
        </w:rPr>
        <w:br/>
      </w:r>
      <w:r>
        <w:rPr>
          <w:rFonts w:ascii="楷体_GB2312" w:eastAsia="楷体_GB2312" w:hAnsi="TimesNewRoman" w:cs="TimesNewRoman"/>
          <w:kern w:val="2"/>
          <w:sz w:val="32"/>
          <w:szCs w:val="32"/>
        </w:rPr>
        <w:t xml:space="preserve">    十、机关运行经费:</w:t>
      </w:r>
      <w:r>
        <w:rPr>
          <w:rFonts w:ascii="TimesNewRoman" w:eastAsia="仿宋_GB2312" w:hAnsi="TimesNewRoman" w:cs="TimesNewRoman"/>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rsidR="002B7282" w:rsidRDefault="00FC3B40">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十一、一般公共服务支出（类）财政事务（款）财政国库业务：</w:t>
      </w:r>
      <w:r>
        <w:rPr>
          <w:rFonts w:ascii="TimesNewRoman" w:eastAsia="仿宋_GB2312" w:hAnsi="TimesNewRoman" w:cs="TimesNewRoman"/>
          <w:sz w:val="32"/>
          <w:szCs w:val="32"/>
        </w:rPr>
        <w:t>反映</w:t>
      </w:r>
      <w:r>
        <w:rPr>
          <w:rFonts w:ascii="TimesNewRoman" w:eastAsia="仿宋_GB2312" w:hAnsi="TimesNewRoman" w:cs="TimesNewRoman" w:hint="eastAsia"/>
          <w:sz w:val="32"/>
          <w:szCs w:val="32"/>
        </w:rPr>
        <w:t>县</w:t>
      </w:r>
      <w:r>
        <w:rPr>
          <w:rFonts w:ascii="TimesNewRoman" w:eastAsia="仿宋_GB2312" w:hAnsi="TimesNewRoman" w:cs="TimesNewRoman" w:hint="eastAsia"/>
          <w:sz w:val="32"/>
          <w:szCs w:val="32"/>
          <w:u w:val="single"/>
        </w:rPr>
        <w:t>财政局</w:t>
      </w:r>
      <w:r>
        <w:rPr>
          <w:rFonts w:ascii="TimesNewRoman" w:eastAsia="仿宋_GB2312" w:hAnsi="TimesNewRoman" w:cs="TimesNewRoman"/>
          <w:sz w:val="32"/>
          <w:szCs w:val="32"/>
        </w:rPr>
        <w:t>用于国库集中收付业务方面的支出。</w:t>
      </w:r>
      <w:r>
        <w:rPr>
          <w:rFonts w:ascii="TimesNewRoman" w:eastAsia="仿宋_GB2312" w:hAnsi="TimesNewRoman" w:cs="TimesNewRoman"/>
          <w:sz w:val="32"/>
          <w:szCs w:val="32"/>
        </w:rPr>
        <w:t>……</w:t>
      </w:r>
    </w:p>
    <w:p w:rsidR="00E545B9" w:rsidRPr="003F369E" w:rsidRDefault="00E545B9" w:rsidP="00E545B9">
      <w:pPr>
        <w:pStyle w:val="a4"/>
        <w:spacing w:beforeAutospacing="0" w:afterAutospacing="0" w:line="600" w:lineRule="exact"/>
        <w:jc w:val="both"/>
        <w:rPr>
          <w:rFonts w:ascii="仿宋_GB2312" w:eastAsia="仿宋_GB2312" w:hAnsi="仿宋"/>
          <w:kern w:val="2"/>
          <w:sz w:val="32"/>
          <w:szCs w:val="32"/>
        </w:rPr>
      </w:pPr>
      <w:r w:rsidRPr="003F369E">
        <w:rPr>
          <w:rFonts w:ascii="仿宋_GB2312" w:eastAsia="仿宋_GB2312" w:hAnsi="Times New Roman" w:hint="eastAsia"/>
          <w:kern w:val="2"/>
          <w:sz w:val="32"/>
          <w:szCs w:val="32"/>
        </w:rPr>
        <w:t>附表：</w:t>
      </w:r>
      <w:r w:rsidRPr="003F369E">
        <w:rPr>
          <w:rFonts w:ascii="仿宋_GB2312" w:eastAsia="仿宋_GB2312" w:hAnsi="仿宋" w:hint="eastAsia"/>
          <w:bCs/>
          <w:color w:val="000000"/>
          <w:sz w:val="32"/>
          <w:szCs w:val="32"/>
        </w:rPr>
        <w:t>寿县</w:t>
      </w:r>
      <w:r>
        <w:rPr>
          <w:rFonts w:ascii="仿宋_GB2312" w:eastAsia="仿宋_GB2312" w:hAnsi="仿宋" w:hint="eastAsia"/>
          <w:bCs/>
          <w:color w:val="000000"/>
          <w:sz w:val="32"/>
          <w:szCs w:val="32"/>
        </w:rPr>
        <w:t>总工会</w:t>
      </w:r>
      <w:r>
        <w:rPr>
          <w:rFonts w:ascii="仿宋_GB2312" w:eastAsia="仿宋_GB2312" w:hAnsi="仿宋" w:hint="eastAsia"/>
          <w:bCs/>
          <w:sz w:val="32"/>
          <w:szCs w:val="32"/>
        </w:rPr>
        <w:t>2024</w:t>
      </w:r>
      <w:r w:rsidRPr="003F369E">
        <w:rPr>
          <w:rFonts w:ascii="仿宋_GB2312" w:eastAsia="仿宋_GB2312" w:hAnsi="仿宋" w:hint="eastAsia"/>
          <w:bCs/>
          <w:sz w:val="32"/>
          <w:szCs w:val="32"/>
        </w:rPr>
        <w:t>年部门预算</w:t>
      </w:r>
      <w:r>
        <w:rPr>
          <w:rFonts w:ascii="仿宋_GB2312" w:eastAsia="仿宋_GB2312" w:hAnsi="仿宋" w:hint="eastAsia"/>
          <w:bCs/>
          <w:sz w:val="32"/>
          <w:szCs w:val="32"/>
        </w:rPr>
        <w:t>公开</w:t>
      </w:r>
      <w:r w:rsidRPr="003F369E">
        <w:rPr>
          <w:rFonts w:ascii="仿宋_GB2312" w:eastAsia="仿宋_GB2312" w:hAnsi="仿宋" w:hint="eastAsia"/>
          <w:bCs/>
          <w:sz w:val="32"/>
          <w:szCs w:val="32"/>
        </w:rPr>
        <w:t>表</w:t>
      </w:r>
    </w:p>
    <w:p w:rsidR="002B7282" w:rsidRPr="00E545B9" w:rsidRDefault="002B7282"/>
    <w:sectPr w:rsidR="002B7282" w:rsidRPr="00E545B9" w:rsidSect="002B7282">
      <w:footerReference w:type="default" r:id="rId8"/>
      <w:type w:val="oddPage"/>
      <w:pgSz w:w="11907" w:h="16840"/>
      <w:pgMar w:top="2098" w:right="1474" w:bottom="1985" w:left="1588" w:header="851" w:footer="102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88B" w:rsidRDefault="0018788B" w:rsidP="002B7282">
      <w:r>
        <w:separator/>
      </w:r>
    </w:p>
  </w:endnote>
  <w:endnote w:type="continuationSeparator" w:id="1">
    <w:p w:rsidR="0018788B" w:rsidRDefault="0018788B" w:rsidP="002B72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
    <w:altName w:val="Simplified Arabic"/>
    <w:charset w:val="00"/>
    <w:family w:val="auto"/>
    <w:pitch w:val="default"/>
    <w:sig w:usb0="00000000" w:usb1="00000000" w:usb2="00000029" w:usb3="00000000" w:csb0="600001FF" w:csb1="FFFF0000"/>
  </w:font>
  <w:font w:name="方正小标宋_GBK">
    <w:altName w:val="微软雅黑"/>
    <w:charset w:val="86"/>
    <w:family w:val="script"/>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楷体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汉仪中秀体简">
    <w:altName w:val="微软雅黑"/>
    <w:charset w:val="00"/>
    <w:family w:val="auto"/>
    <w:pitch w:val="default"/>
    <w:sig w:usb0="00000000" w:usb1="00000000" w:usb2="00000000" w:usb3="00000000" w:csb0="00040001" w:csb1="00000000"/>
  </w:font>
  <w:font w:name="方正黑体_GBK">
    <w:altName w:val="Arial Unicode MS"/>
    <w:charset w:val="86"/>
    <w:family w:val="auto"/>
    <w:pitch w:val="default"/>
    <w:sig w:usb0="00000000" w:usb1="08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607" w:rsidRDefault="00167607">
    <w:pPr>
      <w:pStyle w:val="a3"/>
      <w:ind w:leftChars="200" w:left="420"/>
      <w:rPr>
        <w:rFonts w:ascii="宋体" w:hAnsi="宋体"/>
        <w:sz w:val="28"/>
        <w:szCs w:val="28"/>
      </w:rPr>
    </w:pPr>
    <w:r>
      <w:rPr>
        <w:rFonts w:ascii="宋体" w:hAnsi="宋体" w:hint="eastAsia"/>
        <w:sz w:val="28"/>
        <w:szCs w:val="28"/>
      </w:rPr>
      <w:t xml:space="preserve">— </w:t>
    </w:r>
    <w:r w:rsidR="0035155B">
      <w:rPr>
        <w:rFonts w:ascii="宋体" w:hAnsi="宋体" w:hint="eastAsia"/>
        <w:sz w:val="28"/>
        <w:szCs w:val="28"/>
      </w:rPr>
      <w:fldChar w:fldCharType="begin"/>
    </w:r>
    <w:r>
      <w:rPr>
        <w:rFonts w:ascii="宋体" w:hAnsi="宋体" w:hint="eastAsia"/>
        <w:sz w:val="28"/>
        <w:szCs w:val="28"/>
      </w:rPr>
      <w:instrText xml:space="preserve"> PAGE   \* MERGEFORMAT </w:instrText>
    </w:r>
    <w:r w:rsidR="0035155B">
      <w:rPr>
        <w:rFonts w:ascii="宋体" w:hAnsi="宋体" w:hint="eastAsia"/>
        <w:sz w:val="28"/>
        <w:szCs w:val="28"/>
      </w:rPr>
      <w:fldChar w:fldCharType="separate"/>
    </w:r>
    <w:r>
      <w:rPr>
        <w:rFonts w:ascii="宋体" w:hAnsi="宋体"/>
        <w:sz w:val="28"/>
        <w:szCs w:val="28"/>
        <w:lang w:val="zh-CN"/>
      </w:rPr>
      <w:t>38</w:t>
    </w:r>
    <w:r w:rsidR="0035155B">
      <w:rPr>
        <w:rFonts w:ascii="宋体" w:hAnsi="宋体" w:hint="eastAsia"/>
        <w:sz w:val="28"/>
        <w:szCs w:val="28"/>
      </w:rPr>
      <w:fldChar w:fldCharType="end"/>
    </w:r>
    <w:r>
      <w:rPr>
        <w:rFonts w:ascii="宋体" w:hAnsi="宋体" w:hint="eastAsia"/>
        <w:sz w:val="28"/>
        <w:szCs w:val="28"/>
      </w:rPr>
      <w:t xml:space="preserve"> —</w:t>
    </w:r>
  </w:p>
  <w:p w:rsidR="00167607" w:rsidRDefault="0016760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607" w:rsidRDefault="00167607">
    <w:pPr>
      <w:pStyle w:val="a3"/>
      <w:ind w:right="180"/>
      <w:jc w:val="right"/>
    </w:pPr>
    <w:r>
      <w:rPr>
        <w:rFonts w:ascii="宋体" w:hAnsi="宋体" w:hint="eastAsia"/>
        <w:sz w:val="28"/>
        <w:szCs w:val="28"/>
      </w:rPr>
      <w:t>—</w:t>
    </w:r>
    <w:r w:rsidR="0035155B">
      <w:rPr>
        <w:sz w:val="28"/>
        <w:szCs w:val="28"/>
      </w:rPr>
      <w:fldChar w:fldCharType="begin"/>
    </w:r>
    <w:r>
      <w:rPr>
        <w:sz w:val="28"/>
        <w:szCs w:val="28"/>
      </w:rPr>
      <w:instrText xml:space="preserve"> PAGE   \* MERGEFORMAT </w:instrText>
    </w:r>
    <w:r w:rsidR="0035155B">
      <w:rPr>
        <w:sz w:val="28"/>
        <w:szCs w:val="28"/>
      </w:rPr>
      <w:fldChar w:fldCharType="separate"/>
    </w:r>
    <w:r w:rsidR="002F6069" w:rsidRPr="002F6069">
      <w:rPr>
        <w:noProof/>
        <w:sz w:val="28"/>
        <w:szCs w:val="28"/>
        <w:lang w:val="zh-CN"/>
      </w:rPr>
      <w:t>21</w:t>
    </w:r>
    <w:r w:rsidR="0035155B">
      <w:rPr>
        <w:sz w:val="28"/>
        <w:szCs w:val="28"/>
      </w:rPr>
      <w:fldChar w:fldCharType="end"/>
    </w:r>
    <w:r>
      <w:rPr>
        <w:rFonts w:ascii="宋体" w:hAnsi="宋体" w:hint="eastAsia"/>
        <w:sz w:val="28"/>
        <w:szCs w:val="28"/>
      </w:rPr>
      <w:t xml:space="preserve">— </w:t>
    </w:r>
  </w:p>
  <w:p w:rsidR="00167607" w:rsidRDefault="0016760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607" w:rsidRDefault="0016760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88B" w:rsidRDefault="0018788B" w:rsidP="002B7282">
      <w:r>
        <w:separator/>
      </w:r>
    </w:p>
  </w:footnote>
  <w:footnote w:type="continuationSeparator" w:id="1">
    <w:p w:rsidR="0018788B" w:rsidRDefault="0018788B" w:rsidP="002B72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YxMzU0MGNiODRkZjMxOTk4NmUxY2Y0OWNmZjRjMmQifQ=="/>
  </w:docVars>
  <w:rsids>
    <w:rsidRoot w:val="34C97AC9"/>
    <w:rsid w:val="00020993"/>
    <w:rsid w:val="000E5F14"/>
    <w:rsid w:val="00167607"/>
    <w:rsid w:val="0018788B"/>
    <w:rsid w:val="00193588"/>
    <w:rsid w:val="001A32F6"/>
    <w:rsid w:val="002B7282"/>
    <w:rsid w:val="002F6069"/>
    <w:rsid w:val="0035155B"/>
    <w:rsid w:val="00466FB4"/>
    <w:rsid w:val="004C1334"/>
    <w:rsid w:val="00501333"/>
    <w:rsid w:val="005A6408"/>
    <w:rsid w:val="007E0847"/>
    <w:rsid w:val="00853448"/>
    <w:rsid w:val="008F42C5"/>
    <w:rsid w:val="00930B06"/>
    <w:rsid w:val="009F2B67"/>
    <w:rsid w:val="00A643BF"/>
    <w:rsid w:val="00AC3448"/>
    <w:rsid w:val="00C3744B"/>
    <w:rsid w:val="00CC0508"/>
    <w:rsid w:val="00DF4506"/>
    <w:rsid w:val="00E3606C"/>
    <w:rsid w:val="00E36C04"/>
    <w:rsid w:val="00E545B9"/>
    <w:rsid w:val="00F110A9"/>
    <w:rsid w:val="00F13AA3"/>
    <w:rsid w:val="00F938B2"/>
    <w:rsid w:val="00FC3B40"/>
    <w:rsid w:val="34C97A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282"/>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2B7282"/>
    <w:pPr>
      <w:tabs>
        <w:tab w:val="center" w:pos="4153"/>
        <w:tab w:val="right" w:pos="8306"/>
      </w:tabs>
      <w:snapToGrid w:val="0"/>
      <w:jc w:val="left"/>
    </w:pPr>
    <w:rPr>
      <w:sz w:val="18"/>
      <w:szCs w:val="18"/>
    </w:rPr>
  </w:style>
  <w:style w:type="paragraph" w:styleId="a4">
    <w:name w:val="Normal (Web)"/>
    <w:basedOn w:val="a"/>
    <w:qFormat/>
    <w:rsid w:val="002B7282"/>
    <w:pPr>
      <w:spacing w:beforeAutospacing="1" w:afterAutospacing="1"/>
      <w:jc w:val="left"/>
    </w:pPr>
    <w:rPr>
      <w:rFonts w:ascii="Calibri" w:hAnsi="Calibri"/>
      <w:kern w:val="0"/>
      <w:sz w:val="24"/>
    </w:rPr>
  </w:style>
  <w:style w:type="character" w:styleId="a5">
    <w:name w:val="Strong"/>
    <w:basedOn w:val="a0"/>
    <w:qFormat/>
    <w:rsid w:val="002B7282"/>
    <w:rPr>
      <w:b/>
      <w:bCs/>
    </w:rPr>
  </w:style>
  <w:style w:type="paragraph" w:styleId="a6">
    <w:name w:val="header"/>
    <w:basedOn w:val="a"/>
    <w:link w:val="Char"/>
    <w:rsid w:val="00FC3B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FC3B40"/>
    <w:rPr>
      <w:rFonts w:ascii="Times New Roman" w:eastAsia="宋体" w:hAnsi="Times New Roman" w:cs="Times New Roman"/>
      <w:kern w:val="2"/>
      <w:sz w:val="18"/>
      <w:szCs w:val="18"/>
    </w:rPr>
  </w:style>
  <w:style w:type="paragraph" w:styleId="a7">
    <w:name w:val="Plain Text"/>
    <w:basedOn w:val="a"/>
    <w:link w:val="Char0"/>
    <w:qFormat/>
    <w:rsid w:val="00930B06"/>
    <w:rPr>
      <w:rFonts w:ascii="宋体" w:hAnsi="Courier New" w:cs="Courier New"/>
      <w:szCs w:val="21"/>
    </w:rPr>
  </w:style>
  <w:style w:type="character" w:customStyle="1" w:styleId="Char0">
    <w:name w:val="纯文本 Char"/>
    <w:basedOn w:val="a0"/>
    <w:link w:val="a7"/>
    <w:rsid w:val="00930B06"/>
    <w:rPr>
      <w:rFonts w:ascii="宋体" w:eastAsia="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divs>
    <w:div w:id="74591181">
      <w:bodyDiv w:val="1"/>
      <w:marLeft w:val="0"/>
      <w:marRight w:val="0"/>
      <w:marTop w:val="0"/>
      <w:marBottom w:val="0"/>
      <w:divBdr>
        <w:top w:val="none" w:sz="0" w:space="0" w:color="auto"/>
        <w:left w:val="none" w:sz="0" w:space="0" w:color="auto"/>
        <w:bottom w:val="none" w:sz="0" w:space="0" w:color="auto"/>
        <w:right w:val="none" w:sz="0" w:space="0" w:color="auto"/>
      </w:divBdr>
    </w:div>
    <w:div w:id="83577911">
      <w:bodyDiv w:val="1"/>
      <w:marLeft w:val="0"/>
      <w:marRight w:val="0"/>
      <w:marTop w:val="0"/>
      <w:marBottom w:val="0"/>
      <w:divBdr>
        <w:top w:val="none" w:sz="0" w:space="0" w:color="auto"/>
        <w:left w:val="none" w:sz="0" w:space="0" w:color="auto"/>
        <w:bottom w:val="none" w:sz="0" w:space="0" w:color="auto"/>
        <w:right w:val="none" w:sz="0" w:space="0" w:color="auto"/>
      </w:divBdr>
    </w:div>
    <w:div w:id="153961083">
      <w:bodyDiv w:val="1"/>
      <w:marLeft w:val="0"/>
      <w:marRight w:val="0"/>
      <w:marTop w:val="0"/>
      <w:marBottom w:val="0"/>
      <w:divBdr>
        <w:top w:val="none" w:sz="0" w:space="0" w:color="auto"/>
        <w:left w:val="none" w:sz="0" w:space="0" w:color="auto"/>
        <w:bottom w:val="none" w:sz="0" w:space="0" w:color="auto"/>
        <w:right w:val="none" w:sz="0" w:space="0" w:color="auto"/>
      </w:divBdr>
    </w:div>
    <w:div w:id="172300271">
      <w:bodyDiv w:val="1"/>
      <w:marLeft w:val="0"/>
      <w:marRight w:val="0"/>
      <w:marTop w:val="0"/>
      <w:marBottom w:val="0"/>
      <w:divBdr>
        <w:top w:val="none" w:sz="0" w:space="0" w:color="auto"/>
        <w:left w:val="none" w:sz="0" w:space="0" w:color="auto"/>
        <w:bottom w:val="none" w:sz="0" w:space="0" w:color="auto"/>
        <w:right w:val="none" w:sz="0" w:space="0" w:color="auto"/>
      </w:divBdr>
    </w:div>
    <w:div w:id="246962352">
      <w:bodyDiv w:val="1"/>
      <w:marLeft w:val="0"/>
      <w:marRight w:val="0"/>
      <w:marTop w:val="0"/>
      <w:marBottom w:val="0"/>
      <w:divBdr>
        <w:top w:val="none" w:sz="0" w:space="0" w:color="auto"/>
        <w:left w:val="none" w:sz="0" w:space="0" w:color="auto"/>
        <w:bottom w:val="none" w:sz="0" w:space="0" w:color="auto"/>
        <w:right w:val="none" w:sz="0" w:space="0" w:color="auto"/>
      </w:divBdr>
    </w:div>
    <w:div w:id="369837936">
      <w:bodyDiv w:val="1"/>
      <w:marLeft w:val="0"/>
      <w:marRight w:val="0"/>
      <w:marTop w:val="0"/>
      <w:marBottom w:val="0"/>
      <w:divBdr>
        <w:top w:val="none" w:sz="0" w:space="0" w:color="auto"/>
        <w:left w:val="none" w:sz="0" w:space="0" w:color="auto"/>
        <w:bottom w:val="none" w:sz="0" w:space="0" w:color="auto"/>
        <w:right w:val="none" w:sz="0" w:space="0" w:color="auto"/>
      </w:divBdr>
    </w:div>
    <w:div w:id="524026539">
      <w:bodyDiv w:val="1"/>
      <w:marLeft w:val="0"/>
      <w:marRight w:val="0"/>
      <w:marTop w:val="0"/>
      <w:marBottom w:val="0"/>
      <w:divBdr>
        <w:top w:val="none" w:sz="0" w:space="0" w:color="auto"/>
        <w:left w:val="none" w:sz="0" w:space="0" w:color="auto"/>
        <w:bottom w:val="none" w:sz="0" w:space="0" w:color="auto"/>
        <w:right w:val="none" w:sz="0" w:space="0" w:color="auto"/>
      </w:divBdr>
    </w:div>
    <w:div w:id="530266814">
      <w:bodyDiv w:val="1"/>
      <w:marLeft w:val="0"/>
      <w:marRight w:val="0"/>
      <w:marTop w:val="0"/>
      <w:marBottom w:val="0"/>
      <w:divBdr>
        <w:top w:val="none" w:sz="0" w:space="0" w:color="auto"/>
        <w:left w:val="none" w:sz="0" w:space="0" w:color="auto"/>
        <w:bottom w:val="none" w:sz="0" w:space="0" w:color="auto"/>
        <w:right w:val="none" w:sz="0" w:space="0" w:color="auto"/>
      </w:divBdr>
    </w:div>
    <w:div w:id="568148551">
      <w:bodyDiv w:val="1"/>
      <w:marLeft w:val="0"/>
      <w:marRight w:val="0"/>
      <w:marTop w:val="0"/>
      <w:marBottom w:val="0"/>
      <w:divBdr>
        <w:top w:val="none" w:sz="0" w:space="0" w:color="auto"/>
        <w:left w:val="none" w:sz="0" w:space="0" w:color="auto"/>
        <w:bottom w:val="none" w:sz="0" w:space="0" w:color="auto"/>
        <w:right w:val="none" w:sz="0" w:space="0" w:color="auto"/>
      </w:divBdr>
    </w:div>
    <w:div w:id="580336157">
      <w:bodyDiv w:val="1"/>
      <w:marLeft w:val="0"/>
      <w:marRight w:val="0"/>
      <w:marTop w:val="0"/>
      <w:marBottom w:val="0"/>
      <w:divBdr>
        <w:top w:val="none" w:sz="0" w:space="0" w:color="auto"/>
        <w:left w:val="none" w:sz="0" w:space="0" w:color="auto"/>
        <w:bottom w:val="none" w:sz="0" w:space="0" w:color="auto"/>
        <w:right w:val="none" w:sz="0" w:space="0" w:color="auto"/>
      </w:divBdr>
    </w:div>
    <w:div w:id="608125044">
      <w:bodyDiv w:val="1"/>
      <w:marLeft w:val="0"/>
      <w:marRight w:val="0"/>
      <w:marTop w:val="0"/>
      <w:marBottom w:val="0"/>
      <w:divBdr>
        <w:top w:val="none" w:sz="0" w:space="0" w:color="auto"/>
        <w:left w:val="none" w:sz="0" w:space="0" w:color="auto"/>
        <w:bottom w:val="none" w:sz="0" w:space="0" w:color="auto"/>
        <w:right w:val="none" w:sz="0" w:space="0" w:color="auto"/>
      </w:divBdr>
    </w:div>
    <w:div w:id="668869834">
      <w:bodyDiv w:val="1"/>
      <w:marLeft w:val="0"/>
      <w:marRight w:val="0"/>
      <w:marTop w:val="0"/>
      <w:marBottom w:val="0"/>
      <w:divBdr>
        <w:top w:val="none" w:sz="0" w:space="0" w:color="auto"/>
        <w:left w:val="none" w:sz="0" w:space="0" w:color="auto"/>
        <w:bottom w:val="none" w:sz="0" w:space="0" w:color="auto"/>
        <w:right w:val="none" w:sz="0" w:space="0" w:color="auto"/>
      </w:divBdr>
    </w:div>
    <w:div w:id="710350256">
      <w:bodyDiv w:val="1"/>
      <w:marLeft w:val="0"/>
      <w:marRight w:val="0"/>
      <w:marTop w:val="0"/>
      <w:marBottom w:val="0"/>
      <w:divBdr>
        <w:top w:val="none" w:sz="0" w:space="0" w:color="auto"/>
        <w:left w:val="none" w:sz="0" w:space="0" w:color="auto"/>
        <w:bottom w:val="none" w:sz="0" w:space="0" w:color="auto"/>
        <w:right w:val="none" w:sz="0" w:space="0" w:color="auto"/>
      </w:divBdr>
    </w:div>
    <w:div w:id="906458439">
      <w:bodyDiv w:val="1"/>
      <w:marLeft w:val="0"/>
      <w:marRight w:val="0"/>
      <w:marTop w:val="0"/>
      <w:marBottom w:val="0"/>
      <w:divBdr>
        <w:top w:val="none" w:sz="0" w:space="0" w:color="auto"/>
        <w:left w:val="none" w:sz="0" w:space="0" w:color="auto"/>
        <w:bottom w:val="none" w:sz="0" w:space="0" w:color="auto"/>
        <w:right w:val="none" w:sz="0" w:space="0" w:color="auto"/>
      </w:divBdr>
    </w:div>
    <w:div w:id="965743129">
      <w:bodyDiv w:val="1"/>
      <w:marLeft w:val="0"/>
      <w:marRight w:val="0"/>
      <w:marTop w:val="0"/>
      <w:marBottom w:val="0"/>
      <w:divBdr>
        <w:top w:val="none" w:sz="0" w:space="0" w:color="auto"/>
        <w:left w:val="none" w:sz="0" w:space="0" w:color="auto"/>
        <w:bottom w:val="none" w:sz="0" w:space="0" w:color="auto"/>
        <w:right w:val="none" w:sz="0" w:space="0" w:color="auto"/>
      </w:divBdr>
    </w:div>
    <w:div w:id="1109666956">
      <w:bodyDiv w:val="1"/>
      <w:marLeft w:val="0"/>
      <w:marRight w:val="0"/>
      <w:marTop w:val="0"/>
      <w:marBottom w:val="0"/>
      <w:divBdr>
        <w:top w:val="none" w:sz="0" w:space="0" w:color="auto"/>
        <w:left w:val="none" w:sz="0" w:space="0" w:color="auto"/>
        <w:bottom w:val="none" w:sz="0" w:space="0" w:color="auto"/>
        <w:right w:val="none" w:sz="0" w:space="0" w:color="auto"/>
      </w:divBdr>
    </w:div>
    <w:div w:id="1132752177">
      <w:bodyDiv w:val="1"/>
      <w:marLeft w:val="0"/>
      <w:marRight w:val="0"/>
      <w:marTop w:val="0"/>
      <w:marBottom w:val="0"/>
      <w:divBdr>
        <w:top w:val="none" w:sz="0" w:space="0" w:color="auto"/>
        <w:left w:val="none" w:sz="0" w:space="0" w:color="auto"/>
        <w:bottom w:val="none" w:sz="0" w:space="0" w:color="auto"/>
        <w:right w:val="none" w:sz="0" w:space="0" w:color="auto"/>
      </w:divBdr>
    </w:div>
    <w:div w:id="1183397041">
      <w:bodyDiv w:val="1"/>
      <w:marLeft w:val="0"/>
      <w:marRight w:val="0"/>
      <w:marTop w:val="0"/>
      <w:marBottom w:val="0"/>
      <w:divBdr>
        <w:top w:val="none" w:sz="0" w:space="0" w:color="auto"/>
        <w:left w:val="none" w:sz="0" w:space="0" w:color="auto"/>
        <w:bottom w:val="none" w:sz="0" w:space="0" w:color="auto"/>
        <w:right w:val="none" w:sz="0" w:space="0" w:color="auto"/>
      </w:divBdr>
    </w:div>
    <w:div w:id="1284995611">
      <w:bodyDiv w:val="1"/>
      <w:marLeft w:val="0"/>
      <w:marRight w:val="0"/>
      <w:marTop w:val="0"/>
      <w:marBottom w:val="0"/>
      <w:divBdr>
        <w:top w:val="none" w:sz="0" w:space="0" w:color="auto"/>
        <w:left w:val="none" w:sz="0" w:space="0" w:color="auto"/>
        <w:bottom w:val="none" w:sz="0" w:space="0" w:color="auto"/>
        <w:right w:val="none" w:sz="0" w:space="0" w:color="auto"/>
      </w:divBdr>
    </w:div>
    <w:div w:id="1312514903">
      <w:bodyDiv w:val="1"/>
      <w:marLeft w:val="0"/>
      <w:marRight w:val="0"/>
      <w:marTop w:val="0"/>
      <w:marBottom w:val="0"/>
      <w:divBdr>
        <w:top w:val="none" w:sz="0" w:space="0" w:color="auto"/>
        <w:left w:val="none" w:sz="0" w:space="0" w:color="auto"/>
        <w:bottom w:val="none" w:sz="0" w:space="0" w:color="auto"/>
        <w:right w:val="none" w:sz="0" w:space="0" w:color="auto"/>
      </w:divBdr>
    </w:div>
    <w:div w:id="1354068175">
      <w:bodyDiv w:val="1"/>
      <w:marLeft w:val="0"/>
      <w:marRight w:val="0"/>
      <w:marTop w:val="0"/>
      <w:marBottom w:val="0"/>
      <w:divBdr>
        <w:top w:val="none" w:sz="0" w:space="0" w:color="auto"/>
        <w:left w:val="none" w:sz="0" w:space="0" w:color="auto"/>
        <w:bottom w:val="none" w:sz="0" w:space="0" w:color="auto"/>
        <w:right w:val="none" w:sz="0" w:space="0" w:color="auto"/>
      </w:divBdr>
    </w:div>
    <w:div w:id="1422140327">
      <w:bodyDiv w:val="1"/>
      <w:marLeft w:val="0"/>
      <w:marRight w:val="0"/>
      <w:marTop w:val="0"/>
      <w:marBottom w:val="0"/>
      <w:divBdr>
        <w:top w:val="none" w:sz="0" w:space="0" w:color="auto"/>
        <w:left w:val="none" w:sz="0" w:space="0" w:color="auto"/>
        <w:bottom w:val="none" w:sz="0" w:space="0" w:color="auto"/>
        <w:right w:val="none" w:sz="0" w:space="0" w:color="auto"/>
      </w:divBdr>
    </w:div>
    <w:div w:id="1479952727">
      <w:bodyDiv w:val="1"/>
      <w:marLeft w:val="0"/>
      <w:marRight w:val="0"/>
      <w:marTop w:val="0"/>
      <w:marBottom w:val="0"/>
      <w:divBdr>
        <w:top w:val="none" w:sz="0" w:space="0" w:color="auto"/>
        <w:left w:val="none" w:sz="0" w:space="0" w:color="auto"/>
        <w:bottom w:val="none" w:sz="0" w:space="0" w:color="auto"/>
        <w:right w:val="none" w:sz="0" w:space="0" w:color="auto"/>
      </w:divBdr>
    </w:div>
    <w:div w:id="1554541579">
      <w:bodyDiv w:val="1"/>
      <w:marLeft w:val="0"/>
      <w:marRight w:val="0"/>
      <w:marTop w:val="0"/>
      <w:marBottom w:val="0"/>
      <w:divBdr>
        <w:top w:val="none" w:sz="0" w:space="0" w:color="auto"/>
        <w:left w:val="none" w:sz="0" w:space="0" w:color="auto"/>
        <w:bottom w:val="none" w:sz="0" w:space="0" w:color="auto"/>
        <w:right w:val="none" w:sz="0" w:space="0" w:color="auto"/>
      </w:divBdr>
    </w:div>
    <w:div w:id="1589340989">
      <w:bodyDiv w:val="1"/>
      <w:marLeft w:val="0"/>
      <w:marRight w:val="0"/>
      <w:marTop w:val="0"/>
      <w:marBottom w:val="0"/>
      <w:divBdr>
        <w:top w:val="none" w:sz="0" w:space="0" w:color="auto"/>
        <w:left w:val="none" w:sz="0" w:space="0" w:color="auto"/>
        <w:bottom w:val="none" w:sz="0" w:space="0" w:color="auto"/>
        <w:right w:val="none" w:sz="0" w:space="0" w:color="auto"/>
      </w:divBdr>
    </w:div>
    <w:div w:id="1703237964">
      <w:bodyDiv w:val="1"/>
      <w:marLeft w:val="0"/>
      <w:marRight w:val="0"/>
      <w:marTop w:val="0"/>
      <w:marBottom w:val="0"/>
      <w:divBdr>
        <w:top w:val="none" w:sz="0" w:space="0" w:color="auto"/>
        <w:left w:val="none" w:sz="0" w:space="0" w:color="auto"/>
        <w:bottom w:val="none" w:sz="0" w:space="0" w:color="auto"/>
        <w:right w:val="none" w:sz="0" w:space="0" w:color="auto"/>
      </w:divBdr>
    </w:div>
    <w:div w:id="1814442915">
      <w:bodyDiv w:val="1"/>
      <w:marLeft w:val="0"/>
      <w:marRight w:val="0"/>
      <w:marTop w:val="0"/>
      <w:marBottom w:val="0"/>
      <w:divBdr>
        <w:top w:val="none" w:sz="0" w:space="0" w:color="auto"/>
        <w:left w:val="none" w:sz="0" w:space="0" w:color="auto"/>
        <w:bottom w:val="none" w:sz="0" w:space="0" w:color="auto"/>
        <w:right w:val="none" w:sz="0" w:space="0" w:color="auto"/>
      </w:divBdr>
    </w:div>
    <w:div w:id="1877962794">
      <w:bodyDiv w:val="1"/>
      <w:marLeft w:val="0"/>
      <w:marRight w:val="0"/>
      <w:marTop w:val="0"/>
      <w:marBottom w:val="0"/>
      <w:divBdr>
        <w:top w:val="none" w:sz="0" w:space="0" w:color="auto"/>
        <w:left w:val="none" w:sz="0" w:space="0" w:color="auto"/>
        <w:bottom w:val="none" w:sz="0" w:space="0" w:color="auto"/>
        <w:right w:val="none" w:sz="0" w:space="0" w:color="auto"/>
      </w:divBdr>
    </w:div>
    <w:div w:id="1966814022">
      <w:bodyDiv w:val="1"/>
      <w:marLeft w:val="0"/>
      <w:marRight w:val="0"/>
      <w:marTop w:val="0"/>
      <w:marBottom w:val="0"/>
      <w:divBdr>
        <w:top w:val="none" w:sz="0" w:space="0" w:color="auto"/>
        <w:left w:val="none" w:sz="0" w:space="0" w:color="auto"/>
        <w:bottom w:val="none" w:sz="0" w:space="0" w:color="auto"/>
        <w:right w:val="none" w:sz="0" w:space="0" w:color="auto"/>
      </w:divBdr>
    </w:div>
    <w:div w:id="2075853758">
      <w:bodyDiv w:val="1"/>
      <w:marLeft w:val="0"/>
      <w:marRight w:val="0"/>
      <w:marTop w:val="0"/>
      <w:marBottom w:val="0"/>
      <w:divBdr>
        <w:top w:val="none" w:sz="0" w:space="0" w:color="auto"/>
        <w:left w:val="none" w:sz="0" w:space="0" w:color="auto"/>
        <w:bottom w:val="none" w:sz="0" w:space="0" w:color="auto"/>
        <w:right w:val="none" w:sz="0" w:space="0" w:color="auto"/>
      </w:divBdr>
    </w:div>
    <w:div w:id="2085756310">
      <w:bodyDiv w:val="1"/>
      <w:marLeft w:val="0"/>
      <w:marRight w:val="0"/>
      <w:marTop w:val="0"/>
      <w:marBottom w:val="0"/>
      <w:divBdr>
        <w:top w:val="none" w:sz="0" w:space="0" w:color="auto"/>
        <w:left w:val="none" w:sz="0" w:space="0" w:color="auto"/>
        <w:bottom w:val="none" w:sz="0" w:space="0" w:color="auto"/>
        <w:right w:val="none" w:sz="0" w:space="0" w:color="auto"/>
      </w:divBdr>
    </w:div>
    <w:div w:id="2137873134">
      <w:bodyDiv w:val="1"/>
      <w:marLeft w:val="0"/>
      <w:marRight w:val="0"/>
      <w:marTop w:val="0"/>
      <w:marBottom w:val="0"/>
      <w:divBdr>
        <w:top w:val="none" w:sz="0" w:space="0" w:color="auto"/>
        <w:left w:val="none" w:sz="0" w:space="0" w:color="auto"/>
        <w:bottom w:val="none" w:sz="0" w:space="0" w:color="auto"/>
        <w:right w:val="none" w:sz="0" w:space="0" w:color="auto"/>
      </w:divBdr>
    </w:div>
    <w:div w:id="21399530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31</Pages>
  <Words>2142</Words>
  <Characters>12210</Characters>
  <Application>Microsoft Office Word</Application>
  <DocSecurity>0</DocSecurity>
  <Lines>101</Lines>
  <Paragraphs>28</Paragraphs>
  <ScaleCrop>false</ScaleCrop>
  <Company>Micorosoft</Company>
  <LinksUpToDate>false</LinksUpToDate>
  <CharactersWithSpaces>14324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二蛋</dc:creator>
  <cp:lastModifiedBy>Micorosoft</cp:lastModifiedBy>
  <cp:revision>9</cp:revision>
  <dcterms:created xsi:type="dcterms:W3CDTF">2024-01-16T02:39:00Z</dcterms:created>
  <dcterms:modified xsi:type="dcterms:W3CDTF">2024-01-18T02:26:00Z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AB12261BCF484B528A5866483B2ED966_11</vt:lpwstr>
  </property>
</Properties>
</file>