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B0E" w:rsidRDefault="00C77D8D">
      <w:pPr>
        <w:spacing w:line="560" w:lineRule="exact"/>
        <w:rPr>
          <w:rFonts w:ascii="黑体" w:eastAsia="黑体" w:hAnsi="黑体" w:cs="TimesNewRoman"/>
          <w:sz w:val="32"/>
          <w:szCs w:val="32"/>
        </w:rPr>
      </w:pPr>
      <w:r>
        <w:rPr>
          <w:rFonts w:ascii="黑体" w:eastAsia="黑体" w:hAnsi="黑体" w:cs="TimesNewRoman" w:hint="eastAsia"/>
          <w:sz w:val="32"/>
          <w:szCs w:val="32"/>
        </w:rPr>
        <w:t>附件1</w:t>
      </w:r>
    </w:p>
    <w:p w:rsidR="004C3B0E" w:rsidRDefault="004C3B0E">
      <w:pPr>
        <w:spacing w:line="560" w:lineRule="exact"/>
        <w:rPr>
          <w:rFonts w:ascii="TimesNewRoman" w:eastAsia="黑体" w:hAnsi="TimesNewRoman" w:cs="TimesNewRoman"/>
          <w:szCs w:val="32"/>
        </w:rPr>
      </w:pPr>
    </w:p>
    <w:p w:rsidR="004C3B0E" w:rsidRDefault="004C3B0E">
      <w:pPr>
        <w:spacing w:line="560" w:lineRule="exact"/>
        <w:jc w:val="center"/>
        <w:rPr>
          <w:rFonts w:ascii="方正小标宋_GBK" w:eastAsia="方正小标宋_GBK" w:hAnsi="TimesNewRoman" w:cs="TimesNewRoman"/>
          <w:szCs w:val="32"/>
        </w:rPr>
      </w:pPr>
    </w:p>
    <w:p w:rsidR="004C3B0E" w:rsidRDefault="00C77D8D">
      <w:pPr>
        <w:spacing w:line="560" w:lineRule="exact"/>
        <w:jc w:val="center"/>
        <w:rPr>
          <w:rFonts w:ascii="方正小标宋_GBK" w:eastAsia="方正小标宋_GBK" w:hAnsi="TimesNewRoman" w:cs="TimesNewRoman"/>
          <w:sz w:val="44"/>
          <w:szCs w:val="44"/>
        </w:rPr>
      </w:pPr>
      <w:r>
        <w:rPr>
          <w:rFonts w:ascii="方正小标宋_GBK" w:eastAsia="方正小标宋_GBK" w:hAnsi="TimesNewRoman" w:cs="TimesNewRoman" w:hint="eastAsia"/>
          <w:sz w:val="44"/>
          <w:szCs w:val="44"/>
        </w:rPr>
        <w:t>寿县</w:t>
      </w:r>
      <w:r w:rsidR="0094230E">
        <w:rPr>
          <w:rFonts w:ascii="方正小标宋_GBK" w:eastAsia="方正小标宋_GBK" w:hAnsi="TimesNewRoman" w:cs="TimesNewRoman" w:hint="eastAsia"/>
          <w:sz w:val="44"/>
          <w:szCs w:val="44"/>
        </w:rPr>
        <w:t>瓦埠湖经济开发管理区</w:t>
      </w:r>
      <w:r>
        <w:rPr>
          <w:rFonts w:ascii="方正小标宋_GBK" w:eastAsia="方正小标宋_GBK" w:hAnsi="TimesNewRoman" w:cs="TimesNewRoman" w:hint="eastAsia"/>
          <w:sz w:val="44"/>
          <w:szCs w:val="44"/>
        </w:rPr>
        <w:t>202</w:t>
      </w:r>
      <w:bookmarkStart w:id="0" w:name="_GoBack"/>
      <w:bookmarkEnd w:id="0"/>
      <w:r>
        <w:rPr>
          <w:rFonts w:ascii="方正小标宋_GBK" w:eastAsia="方正小标宋_GBK" w:hAnsi="TimesNewRoman" w:cs="TimesNewRoman" w:hint="eastAsia"/>
          <w:sz w:val="44"/>
          <w:szCs w:val="44"/>
        </w:rPr>
        <w:t>4年</w:t>
      </w:r>
    </w:p>
    <w:p w:rsidR="004C3B0E" w:rsidRDefault="00C77D8D">
      <w:pPr>
        <w:spacing w:line="560" w:lineRule="exact"/>
        <w:jc w:val="center"/>
        <w:rPr>
          <w:rFonts w:ascii="方正小标宋_GBK" w:eastAsia="方正小标宋_GBK" w:hAnsi="TimesNewRoman" w:cs="TimesNewRoman"/>
          <w:sz w:val="44"/>
          <w:szCs w:val="44"/>
        </w:rPr>
      </w:pPr>
      <w:r>
        <w:rPr>
          <w:rFonts w:ascii="方正小标宋_GBK" w:eastAsia="方正小标宋_GBK" w:hAnsi="TimesNewRoman" w:cs="TimesNewRoman" w:hint="eastAsia"/>
          <w:sz w:val="44"/>
          <w:szCs w:val="44"/>
        </w:rPr>
        <w:t>部门</w:t>
      </w:r>
      <w:r w:rsidR="0094230E">
        <w:rPr>
          <w:rFonts w:ascii="方正小标宋_GBK" w:eastAsia="方正小标宋_GBK" w:hAnsi="TimesNewRoman" w:cs="TimesNewRoman" w:hint="eastAsia"/>
          <w:sz w:val="44"/>
          <w:szCs w:val="44"/>
        </w:rPr>
        <w:t>预算</w:t>
      </w:r>
    </w:p>
    <w:p w:rsidR="004C3B0E" w:rsidRPr="0094230E" w:rsidRDefault="004C3B0E">
      <w:pPr>
        <w:pStyle w:val="a4"/>
        <w:adjustRightInd w:val="0"/>
        <w:snapToGrid w:val="0"/>
        <w:spacing w:line="560" w:lineRule="exact"/>
        <w:jc w:val="center"/>
        <w:outlineLvl w:val="0"/>
        <w:rPr>
          <w:rFonts w:ascii="方正小标宋_GBK" w:eastAsia="方正小标宋_GBK" w:hAnsi="TimesNewRoman" w:cs="TimesNewRoman"/>
          <w:sz w:val="32"/>
          <w:szCs w:val="32"/>
        </w:rPr>
      </w:pPr>
    </w:p>
    <w:p w:rsidR="004C3B0E" w:rsidRPr="0094230E" w:rsidRDefault="004C3B0E" w:rsidP="0094230E">
      <w:pPr>
        <w:pStyle w:val="a4"/>
        <w:adjustRightInd w:val="0"/>
        <w:snapToGrid w:val="0"/>
        <w:spacing w:line="560" w:lineRule="exact"/>
        <w:jc w:val="center"/>
        <w:outlineLvl w:val="0"/>
        <w:rPr>
          <w:rFonts w:ascii="TimesNewRoman" w:eastAsia="楷体_GB2312" w:hAnsi="TimesNewRoman" w:cs="TimesNewRoman"/>
          <w:sz w:val="32"/>
          <w:szCs w:val="32"/>
          <w:u w:val="single"/>
        </w:rPr>
      </w:pPr>
    </w:p>
    <w:p w:rsidR="004C3B0E" w:rsidRDefault="004C3B0E">
      <w:pPr>
        <w:pStyle w:val="a4"/>
        <w:adjustRightInd w:val="0"/>
        <w:snapToGrid w:val="0"/>
        <w:spacing w:line="560" w:lineRule="exact"/>
        <w:jc w:val="center"/>
        <w:rPr>
          <w:rFonts w:ascii="TimesNewRoman" w:eastAsia="黑体" w:hAnsi="TimesNewRoman" w:cs="TimesNewRoman"/>
          <w:bCs/>
          <w:sz w:val="36"/>
          <w:szCs w:val="36"/>
        </w:rPr>
      </w:pPr>
    </w:p>
    <w:p w:rsidR="004C3B0E" w:rsidRDefault="004C3B0E">
      <w:pPr>
        <w:pStyle w:val="a4"/>
        <w:adjustRightInd w:val="0"/>
        <w:snapToGrid w:val="0"/>
        <w:spacing w:line="560" w:lineRule="exact"/>
        <w:jc w:val="center"/>
        <w:rPr>
          <w:rFonts w:ascii="TimesNewRoman" w:eastAsia="黑体" w:hAnsi="TimesNewRoman" w:cs="TimesNewRoman"/>
          <w:bCs/>
          <w:sz w:val="36"/>
          <w:szCs w:val="36"/>
        </w:rPr>
      </w:pPr>
    </w:p>
    <w:p w:rsidR="004C3B0E" w:rsidRDefault="004C3B0E">
      <w:pPr>
        <w:pStyle w:val="a4"/>
        <w:adjustRightInd w:val="0"/>
        <w:snapToGrid w:val="0"/>
        <w:spacing w:line="560" w:lineRule="exact"/>
        <w:jc w:val="center"/>
        <w:rPr>
          <w:rFonts w:ascii="TimesNewRoman" w:eastAsia="黑体" w:hAnsi="TimesNewRoman" w:cs="TimesNewRoman"/>
          <w:bCs/>
          <w:sz w:val="36"/>
          <w:szCs w:val="36"/>
        </w:rPr>
      </w:pPr>
    </w:p>
    <w:p w:rsidR="004C3B0E" w:rsidRDefault="004C3B0E">
      <w:pPr>
        <w:pStyle w:val="a4"/>
        <w:adjustRightInd w:val="0"/>
        <w:snapToGrid w:val="0"/>
        <w:spacing w:line="560" w:lineRule="exact"/>
        <w:jc w:val="center"/>
        <w:rPr>
          <w:rFonts w:ascii="TimesNewRoman" w:eastAsia="黑体" w:hAnsi="TimesNewRoman" w:cs="TimesNewRoman"/>
          <w:bCs/>
          <w:sz w:val="36"/>
          <w:szCs w:val="36"/>
        </w:rPr>
      </w:pPr>
    </w:p>
    <w:p w:rsidR="004C3B0E" w:rsidRDefault="004C3B0E">
      <w:pPr>
        <w:pStyle w:val="a4"/>
        <w:adjustRightInd w:val="0"/>
        <w:snapToGrid w:val="0"/>
        <w:spacing w:line="560" w:lineRule="exact"/>
        <w:jc w:val="center"/>
        <w:rPr>
          <w:rFonts w:ascii="TimesNewRoman" w:eastAsia="黑体" w:hAnsi="TimesNewRoman" w:cs="TimesNewRoman"/>
          <w:bCs/>
          <w:sz w:val="36"/>
          <w:szCs w:val="36"/>
        </w:rPr>
      </w:pPr>
    </w:p>
    <w:p w:rsidR="004C3B0E" w:rsidRDefault="004C3B0E">
      <w:pPr>
        <w:pStyle w:val="a4"/>
        <w:adjustRightInd w:val="0"/>
        <w:snapToGrid w:val="0"/>
        <w:spacing w:line="560" w:lineRule="exact"/>
        <w:jc w:val="center"/>
        <w:rPr>
          <w:rFonts w:ascii="TimesNewRoman" w:eastAsia="黑体" w:hAnsi="TimesNewRoman" w:cs="TimesNewRoman"/>
          <w:bCs/>
          <w:sz w:val="32"/>
          <w:szCs w:val="32"/>
        </w:rPr>
      </w:pPr>
    </w:p>
    <w:p w:rsidR="004C3B0E" w:rsidRDefault="004C3B0E">
      <w:pPr>
        <w:pStyle w:val="a4"/>
        <w:adjustRightInd w:val="0"/>
        <w:snapToGrid w:val="0"/>
        <w:spacing w:line="560" w:lineRule="exact"/>
        <w:jc w:val="center"/>
        <w:rPr>
          <w:rFonts w:ascii="仿宋_GB2312" w:eastAsia="仿宋_GB2312" w:hAnsi="TimesNewRoman" w:cs="TimesNewRoman"/>
          <w:bCs/>
          <w:sz w:val="32"/>
          <w:szCs w:val="32"/>
        </w:rPr>
      </w:pPr>
    </w:p>
    <w:p w:rsidR="004C3B0E" w:rsidRDefault="00C77D8D">
      <w:pPr>
        <w:pStyle w:val="a4"/>
        <w:adjustRightInd w:val="0"/>
        <w:snapToGrid w:val="0"/>
        <w:spacing w:line="560" w:lineRule="exact"/>
        <w:jc w:val="center"/>
        <w:rPr>
          <w:rFonts w:ascii="仿宋_GB2312" w:eastAsia="仿宋_GB2312" w:hAnsi="TimesNewRoman" w:cs="TimesNewRoman"/>
          <w:bCs/>
          <w:sz w:val="36"/>
          <w:szCs w:val="32"/>
        </w:rPr>
      </w:pPr>
      <w:r>
        <w:rPr>
          <w:rFonts w:ascii="仿宋_GB2312" w:eastAsia="仿宋_GB2312" w:hAnsi="TimesNewRoman" w:cs="TimesNewRoman" w:hint="eastAsia"/>
          <w:bCs/>
          <w:sz w:val="36"/>
          <w:szCs w:val="32"/>
        </w:rPr>
        <w:t>2024年</w:t>
      </w:r>
      <w:r w:rsidR="005D1DEB">
        <w:rPr>
          <w:rFonts w:ascii="仿宋_GB2312" w:eastAsia="仿宋_GB2312" w:hAnsi="TimesNewRoman" w:cs="TimesNewRoman" w:hint="eastAsia"/>
          <w:bCs/>
          <w:sz w:val="36"/>
          <w:szCs w:val="32"/>
        </w:rPr>
        <w:t>1</w:t>
      </w:r>
      <w:r>
        <w:rPr>
          <w:rFonts w:ascii="仿宋_GB2312" w:eastAsia="仿宋_GB2312" w:hAnsi="TimesNewRoman" w:cs="TimesNewRoman" w:hint="eastAsia"/>
          <w:bCs/>
          <w:sz w:val="36"/>
          <w:szCs w:val="32"/>
        </w:rPr>
        <w:t>月</w:t>
      </w:r>
    </w:p>
    <w:p w:rsidR="004C3B0E" w:rsidRDefault="00C77D8D">
      <w:pPr>
        <w:pStyle w:val="a4"/>
        <w:adjustRightInd w:val="0"/>
        <w:snapToGrid w:val="0"/>
        <w:spacing w:line="560" w:lineRule="exact"/>
        <w:jc w:val="center"/>
        <w:rPr>
          <w:rFonts w:ascii="方正小标宋_GBK" w:eastAsia="方正小标宋_GBK" w:hAnsi="TimesNewRoman" w:cs="TimesNewRoman"/>
          <w:bCs/>
          <w:sz w:val="44"/>
          <w:szCs w:val="44"/>
        </w:rPr>
      </w:pPr>
      <w:r>
        <w:rPr>
          <w:rFonts w:ascii="方正小标宋_GBK" w:eastAsia="方正小标宋_GBK" w:hAnsi="TimesNewRoman" w:cs="TimesNewRoman" w:hint="eastAsia"/>
          <w:bCs/>
          <w:sz w:val="44"/>
          <w:szCs w:val="44"/>
        </w:rPr>
        <w:t>目  录</w:t>
      </w:r>
    </w:p>
    <w:p w:rsidR="004C3B0E" w:rsidRDefault="00C77D8D">
      <w:pPr>
        <w:pStyle w:val="a4"/>
        <w:topLinePunct/>
        <w:adjustRightInd w:val="0"/>
        <w:snapToGrid w:val="0"/>
        <w:spacing w:beforeAutospacing="0" w:afterAutospacing="0" w:line="560" w:lineRule="exact"/>
        <w:ind w:firstLineChars="200" w:firstLine="640"/>
        <w:jc w:val="both"/>
        <w:rPr>
          <w:rFonts w:ascii="黑体" w:eastAsia="黑体" w:hAnsi="黑体" w:cs="TimesNewRoman"/>
          <w:sz w:val="32"/>
          <w:szCs w:val="32"/>
        </w:rPr>
      </w:pPr>
      <w:r>
        <w:rPr>
          <w:rFonts w:ascii="黑体" w:eastAsia="黑体" w:hAnsi="黑体" w:cs="TimesNewRoman"/>
          <w:sz w:val="32"/>
          <w:szCs w:val="32"/>
        </w:rPr>
        <w:lastRenderedPageBreak/>
        <w:t xml:space="preserve">第一部分 </w:t>
      </w:r>
      <w:r w:rsidR="00C30D76" w:rsidRPr="00C30D76">
        <w:rPr>
          <w:rFonts w:ascii="黑体" w:eastAsia="黑体" w:hAnsi="黑体" w:cs="TimesNewRoman" w:hint="eastAsia"/>
          <w:sz w:val="32"/>
          <w:szCs w:val="32"/>
        </w:rPr>
        <w:t>寿县瓦埠湖经济开发管理区</w:t>
      </w:r>
      <w:r>
        <w:rPr>
          <w:rFonts w:ascii="黑体" w:eastAsia="黑体" w:hAnsi="黑体" w:cs="TimesNewRoman"/>
          <w:sz w:val="32"/>
          <w:szCs w:val="32"/>
        </w:rPr>
        <w:t>概况</w:t>
      </w:r>
    </w:p>
    <w:p w:rsidR="004C3B0E" w:rsidRDefault="00C77D8D">
      <w:pPr>
        <w:pStyle w:val="a4"/>
        <w:topLinePunct/>
        <w:adjustRightInd w:val="0"/>
        <w:snapToGrid w:val="0"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TimesNewRoman" w:cs="TimesNewRoman"/>
          <w:bCs/>
          <w:sz w:val="32"/>
          <w:szCs w:val="32"/>
        </w:rPr>
      </w:pPr>
      <w:r>
        <w:rPr>
          <w:rFonts w:ascii="仿宋_GB2312" w:eastAsia="仿宋_GB2312" w:hAnsi="TimesNewRoman" w:cs="TimesNewRoman" w:hint="eastAsia"/>
          <w:bCs/>
          <w:sz w:val="32"/>
          <w:szCs w:val="32"/>
        </w:rPr>
        <w:t>1.主要职责</w:t>
      </w:r>
    </w:p>
    <w:p w:rsidR="004C3B0E" w:rsidRDefault="00C77D8D">
      <w:pPr>
        <w:pStyle w:val="a4"/>
        <w:topLinePunct/>
        <w:adjustRightInd w:val="0"/>
        <w:snapToGrid w:val="0"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TimesNewRoman" w:cs="TimesNewRoman"/>
          <w:bCs/>
          <w:sz w:val="32"/>
          <w:szCs w:val="32"/>
        </w:rPr>
      </w:pPr>
      <w:r>
        <w:rPr>
          <w:rFonts w:ascii="仿宋_GB2312" w:eastAsia="仿宋_GB2312" w:hAnsi="TimesNewRoman" w:cs="TimesNewRoman" w:hint="eastAsia"/>
          <w:bCs/>
          <w:sz w:val="32"/>
          <w:szCs w:val="32"/>
        </w:rPr>
        <w:t>2.</w:t>
      </w:r>
      <w:r w:rsidR="00142C65" w:rsidRPr="00803CF1">
        <w:rPr>
          <w:rFonts w:ascii="仿宋" w:eastAsia="仿宋" w:hAnsi="仿宋" w:cs="TimesNewRoman"/>
          <w:sz w:val="32"/>
          <w:szCs w:val="32"/>
        </w:rPr>
        <w:t>部门</w:t>
      </w:r>
      <w:r w:rsidRPr="00803CF1">
        <w:rPr>
          <w:rFonts w:ascii="仿宋" w:eastAsia="仿宋" w:hAnsi="仿宋" w:cs="TimesNewRoman" w:hint="eastAsia"/>
          <w:bCs/>
          <w:sz w:val="32"/>
          <w:szCs w:val="32"/>
        </w:rPr>
        <w:t>预</w:t>
      </w:r>
      <w:r>
        <w:rPr>
          <w:rFonts w:ascii="仿宋_GB2312" w:eastAsia="仿宋_GB2312" w:hAnsi="TimesNewRoman" w:cs="TimesNewRoman" w:hint="eastAsia"/>
          <w:bCs/>
          <w:sz w:val="32"/>
          <w:szCs w:val="32"/>
        </w:rPr>
        <w:t>算构成</w:t>
      </w:r>
    </w:p>
    <w:p w:rsidR="004C3B0E" w:rsidRDefault="00C77D8D">
      <w:pPr>
        <w:pStyle w:val="a4"/>
        <w:topLinePunct/>
        <w:adjustRightInd w:val="0"/>
        <w:snapToGrid w:val="0"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TimesNewRoman" w:cs="TimesNewRoman"/>
          <w:bCs/>
          <w:sz w:val="32"/>
          <w:szCs w:val="32"/>
        </w:rPr>
      </w:pPr>
      <w:r>
        <w:rPr>
          <w:rFonts w:ascii="仿宋_GB2312" w:eastAsia="仿宋_GB2312" w:hAnsi="TimesNewRoman" w:cs="TimesNewRoman" w:hint="eastAsia"/>
          <w:bCs/>
          <w:sz w:val="32"/>
          <w:szCs w:val="32"/>
        </w:rPr>
        <w:t>3.</w:t>
      </w:r>
      <w:r w:rsidRPr="00803CF1">
        <w:rPr>
          <w:rFonts w:ascii="仿宋_GB2312" w:eastAsia="仿宋_GB2312" w:hAnsi="TimesNewRoman" w:cs="TimesNewRoman" w:hint="eastAsia"/>
          <w:bCs/>
          <w:sz w:val="32"/>
          <w:szCs w:val="32"/>
        </w:rPr>
        <w:t>2024</w:t>
      </w:r>
      <w:r>
        <w:rPr>
          <w:rFonts w:ascii="仿宋_GB2312" w:eastAsia="仿宋_GB2312" w:hAnsi="TimesNewRoman" w:cs="TimesNewRoman" w:hint="eastAsia"/>
          <w:bCs/>
          <w:sz w:val="32"/>
          <w:szCs w:val="32"/>
        </w:rPr>
        <w:t>年度主要工作任务</w:t>
      </w:r>
    </w:p>
    <w:p w:rsidR="004C3B0E" w:rsidRDefault="00C77D8D">
      <w:pPr>
        <w:pStyle w:val="a4"/>
        <w:topLinePunct/>
        <w:adjustRightInd w:val="0"/>
        <w:snapToGrid w:val="0"/>
        <w:spacing w:beforeAutospacing="0" w:afterAutospacing="0" w:line="560" w:lineRule="exact"/>
        <w:ind w:firstLineChars="200" w:firstLine="640"/>
        <w:jc w:val="both"/>
        <w:rPr>
          <w:rFonts w:ascii="黑体" w:eastAsia="黑体" w:hAnsi="黑体" w:cs="TimesNewRoman"/>
          <w:sz w:val="32"/>
          <w:szCs w:val="32"/>
        </w:rPr>
      </w:pPr>
      <w:r>
        <w:rPr>
          <w:rFonts w:ascii="黑体" w:eastAsia="黑体" w:hAnsi="黑体" w:cs="TimesNewRoman"/>
          <w:sz w:val="32"/>
          <w:szCs w:val="32"/>
        </w:rPr>
        <w:t xml:space="preserve">第二部分 </w:t>
      </w:r>
      <w:r>
        <w:rPr>
          <w:rFonts w:ascii="黑体" w:eastAsia="黑体" w:hAnsi="黑体" w:cs="TimesNewRoman" w:hint="eastAsia"/>
          <w:sz w:val="32"/>
          <w:szCs w:val="32"/>
        </w:rPr>
        <w:t>2024</w:t>
      </w:r>
      <w:r w:rsidR="00031A24">
        <w:rPr>
          <w:rFonts w:ascii="黑体" w:eastAsia="黑体" w:hAnsi="黑体" w:cs="TimesNewRoman"/>
          <w:sz w:val="32"/>
          <w:szCs w:val="32"/>
        </w:rPr>
        <w:t>年部门</w:t>
      </w:r>
      <w:r>
        <w:rPr>
          <w:rFonts w:ascii="黑体" w:eastAsia="黑体" w:hAnsi="黑体" w:cs="TimesNewRoman"/>
          <w:sz w:val="32"/>
          <w:szCs w:val="32"/>
        </w:rPr>
        <w:t>预算表</w:t>
      </w:r>
    </w:p>
    <w:p w:rsidR="004C3B0E" w:rsidRDefault="00C77D8D">
      <w:pPr>
        <w:pStyle w:val="a4"/>
        <w:topLinePunct/>
        <w:adjustRightInd w:val="0"/>
        <w:snapToGrid w:val="0"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TimesNewRoman" w:cs="TimesNewRoman"/>
          <w:bCs/>
          <w:sz w:val="32"/>
          <w:szCs w:val="32"/>
        </w:rPr>
      </w:pPr>
      <w:r>
        <w:rPr>
          <w:rFonts w:ascii="仿宋_GB2312" w:eastAsia="仿宋_GB2312" w:hAnsi="TimesNewRoman" w:cs="TimesNewRoman"/>
          <w:bCs/>
          <w:sz w:val="32"/>
          <w:szCs w:val="32"/>
        </w:rPr>
        <w:t>1.</w:t>
      </w:r>
      <w:r w:rsidR="00C30D76" w:rsidRPr="00C30D76">
        <w:rPr>
          <w:rFonts w:ascii="仿宋_GB2312" w:eastAsia="仿宋_GB2312" w:hAnsi="TimesNewRoman" w:cs="TimesNewRoman" w:hint="eastAsia"/>
          <w:bCs/>
          <w:sz w:val="32"/>
          <w:szCs w:val="32"/>
        </w:rPr>
        <w:t>寿县瓦埠湖经济开发管理区</w:t>
      </w:r>
      <w:r>
        <w:rPr>
          <w:rFonts w:ascii="仿宋_GB2312" w:eastAsia="仿宋_GB2312" w:hAnsi="TimesNewRoman" w:cs="TimesNewRoman" w:hint="eastAsia"/>
          <w:bCs/>
          <w:sz w:val="32"/>
          <w:szCs w:val="32"/>
        </w:rPr>
        <w:t>2024</w:t>
      </w:r>
      <w:r>
        <w:rPr>
          <w:rFonts w:ascii="仿宋_GB2312" w:eastAsia="仿宋_GB2312" w:hAnsi="TimesNewRoman" w:cs="TimesNewRoman"/>
          <w:bCs/>
          <w:sz w:val="32"/>
          <w:szCs w:val="32"/>
        </w:rPr>
        <w:t>年收支总表</w:t>
      </w:r>
    </w:p>
    <w:p w:rsidR="004C3B0E" w:rsidRDefault="00C77D8D">
      <w:pPr>
        <w:pStyle w:val="a4"/>
        <w:topLinePunct/>
        <w:adjustRightInd w:val="0"/>
        <w:snapToGrid w:val="0"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TimesNewRoman" w:cs="TimesNewRoman"/>
          <w:bCs/>
          <w:sz w:val="32"/>
          <w:szCs w:val="32"/>
        </w:rPr>
      </w:pPr>
      <w:r>
        <w:rPr>
          <w:rFonts w:ascii="仿宋_GB2312" w:eastAsia="仿宋_GB2312" w:hAnsi="TimesNewRoman" w:cs="TimesNewRoman"/>
          <w:bCs/>
          <w:sz w:val="32"/>
          <w:szCs w:val="32"/>
        </w:rPr>
        <w:t>2.</w:t>
      </w:r>
      <w:r w:rsidR="00C30D76" w:rsidRPr="00C30D76">
        <w:rPr>
          <w:rFonts w:ascii="仿宋_GB2312" w:eastAsia="仿宋_GB2312" w:hAnsi="TimesNewRoman" w:cs="TimesNewRoman" w:hint="eastAsia"/>
          <w:bCs/>
          <w:sz w:val="32"/>
          <w:szCs w:val="32"/>
        </w:rPr>
        <w:t>寿县瓦埠湖经济开发管理区</w:t>
      </w:r>
      <w:r>
        <w:rPr>
          <w:rFonts w:ascii="仿宋_GB2312" w:eastAsia="仿宋_GB2312" w:hAnsi="TimesNewRoman" w:cs="TimesNewRoman" w:hint="eastAsia"/>
          <w:bCs/>
          <w:sz w:val="32"/>
          <w:szCs w:val="32"/>
        </w:rPr>
        <w:t>2024</w:t>
      </w:r>
      <w:r>
        <w:rPr>
          <w:rFonts w:ascii="仿宋_GB2312" w:eastAsia="仿宋_GB2312" w:hAnsi="TimesNewRoman" w:cs="TimesNewRoman"/>
          <w:bCs/>
          <w:sz w:val="32"/>
          <w:szCs w:val="32"/>
        </w:rPr>
        <w:t>年收入总表</w:t>
      </w:r>
    </w:p>
    <w:p w:rsidR="004C3B0E" w:rsidRDefault="00C77D8D">
      <w:pPr>
        <w:pStyle w:val="a4"/>
        <w:topLinePunct/>
        <w:adjustRightInd w:val="0"/>
        <w:snapToGrid w:val="0"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TimesNewRoman" w:cs="TimesNewRoman"/>
          <w:bCs/>
          <w:sz w:val="32"/>
          <w:szCs w:val="32"/>
        </w:rPr>
      </w:pPr>
      <w:r>
        <w:rPr>
          <w:rFonts w:ascii="仿宋_GB2312" w:eastAsia="仿宋_GB2312" w:hAnsi="TimesNewRoman" w:cs="TimesNewRoman"/>
          <w:bCs/>
          <w:sz w:val="32"/>
          <w:szCs w:val="32"/>
        </w:rPr>
        <w:t>3.</w:t>
      </w:r>
      <w:r w:rsidR="00C30D76" w:rsidRPr="00C30D76">
        <w:rPr>
          <w:rFonts w:ascii="仿宋_GB2312" w:eastAsia="仿宋_GB2312" w:hAnsi="TimesNewRoman" w:cs="TimesNewRoman" w:hint="eastAsia"/>
          <w:bCs/>
          <w:sz w:val="32"/>
          <w:szCs w:val="32"/>
        </w:rPr>
        <w:t>寿县瓦埠湖经济开发管理区</w:t>
      </w:r>
      <w:r>
        <w:rPr>
          <w:rFonts w:ascii="仿宋_GB2312" w:eastAsia="仿宋_GB2312" w:hAnsi="TimesNewRoman" w:cs="TimesNewRoman" w:hint="eastAsia"/>
          <w:bCs/>
          <w:sz w:val="32"/>
          <w:szCs w:val="32"/>
        </w:rPr>
        <w:t>2024</w:t>
      </w:r>
      <w:r>
        <w:rPr>
          <w:rFonts w:ascii="仿宋_GB2312" w:eastAsia="仿宋_GB2312" w:hAnsi="TimesNewRoman" w:cs="TimesNewRoman"/>
          <w:bCs/>
          <w:sz w:val="32"/>
          <w:szCs w:val="32"/>
        </w:rPr>
        <w:t>年支出总表</w:t>
      </w:r>
    </w:p>
    <w:p w:rsidR="004C3B0E" w:rsidRDefault="00C77D8D">
      <w:pPr>
        <w:pStyle w:val="a4"/>
        <w:topLinePunct/>
        <w:adjustRightInd w:val="0"/>
        <w:snapToGrid w:val="0"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TimesNewRoman" w:cs="TimesNewRoman"/>
          <w:bCs/>
          <w:sz w:val="32"/>
          <w:szCs w:val="32"/>
        </w:rPr>
      </w:pPr>
      <w:r>
        <w:rPr>
          <w:rFonts w:ascii="仿宋_GB2312" w:eastAsia="仿宋_GB2312" w:hAnsi="TimesNewRoman" w:cs="TimesNewRoman"/>
          <w:bCs/>
          <w:sz w:val="32"/>
          <w:szCs w:val="32"/>
        </w:rPr>
        <w:t>4.</w:t>
      </w:r>
      <w:r w:rsidR="00C30D76" w:rsidRPr="00C30D76">
        <w:rPr>
          <w:rFonts w:ascii="仿宋_GB2312" w:eastAsia="仿宋_GB2312" w:hAnsi="TimesNewRoman" w:cs="TimesNewRoman" w:hint="eastAsia"/>
          <w:bCs/>
          <w:sz w:val="32"/>
          <w:szCs w:val="32"/>
        </w:rPr>
        <w:t>寿县瓦埠湖经济开发管理区</w:t>
      </w:r>
      <w:r>
        <w:rPr>
          <w:rFonts w:ascii="仿宋_GB2312" w:eastAsia="仿宋_GB2312" w:hAnsi="TimesNewRoman" w:cs="TimesNewRoman" w:hint="eastAsia"/>
          <w:bCs/>
          <w:sz w:val="32"/>
          <w:szCs w:val="32"/>
        </w:rPr>
        <w:t>2024</w:t>
      </w:r>
      <w:r>
        <w:rPr>
          <w:rFonts w:ascii="仿宋_GB2312" w:eastAsia="仿宋_GB2312" w:hAnsi="TimesNewRoman" w:cs="TimesNewRoman"/>
          <w:bCs/>
          <w:sz w:val="32"/>
          <w:szCs w:val="32"/>
        </w:rPr>
        <w:t>年财政拨款收支总表</w:t>
      </w:r>
    </w:p>
    <w:p w:rsidR="004C3B0E" w:rsidRDefault="00C77D8D">
      <w:pPr>
        <w:pStyle w:val="a4"/>
        <w:topLinePunct/>
        <w:adjustRightInd w:val="0"/>
        <w:snapToGrid w:val="0"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TimesNewRoman" w:cs="TimesNewRoman"/>
          <w:bCs/>
          <w:sz w:val="32"/>
          <w:szCs w:val="32"/>
        </w:rPr>
      </w:pPr>
      <w:r>
        <w:rPr>
          <w:rFonts w:ascii="仿宋_GB2312" w:eastAsia="仿宋_GB2312" w:hAnsi="TimesNewRoman" w:cs="TimesNewRoman"/>
          <w:bCs/>
          <w:sz w:val="32"/>
          <w:szCs w:val="32"/>
        </w:rPr>
        <w:t>5.</w:t>
      </w:r>
      <w:r w:rsidR="00C30D76" w:rsidRPr="00C30D76">
        <w:rPr>
          <w:rFonts w:ascii="仿宋_GB2312" w:eastAsia="仿宋_GB2312" w:hAnsi="TimesNewRoman" w:cs="TimesNewRoman" w:hint="eastAsia"/>
          <w:bCs/>
          <w:sz w:val="32"/>
          <w:szCs w:val="32"/>
        </w:rPr>
        <w:t>寿县瓦埠湖经济开发管理区</w:t>
      </w:r>
      <w:r>
        <w:rPr>
          <w:rFonts w:ascii="仿宋_GB2312" w:eastAsia="仿宋_GB2312" w:hAnsi="TimesNewRoman" w:cs="TimesNewRoman" w:hint="eastAsia"/>
          <w:bCs/>
          <w:sz w:val="32"/>
          <w:szCs w:val="32"/>
        </w:rPr>
        <w:t>2024</w:t>
      </w:r>
      <w:r>
        <w:rPr>
          <w:rFonts w:ascii="仿宋_GB2312" w:eastAsia="仿宋_GB2312" w:hAnsi="TimesNewRoman" w:cs="TimesNewRoman"/>
          <w:bCs/>
          <w:sz w:val="32"/>
          <w:szCs w:val="32"/>
        </w:rPr>
        <w:t>年一般公共预算支出表</w:t>
      </w:r>
    </w:p>
    <w:p w:rsidR="004C3B0E" w:rsidRDefault="00C77D8D">
      <w:pPr>
        <w:pStyle w:val="a4"/>
        <w:topLinePunct/>
        <w:adjustRightInd w:val="0"/>
        <w:snapToGrid w:val="0"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TimesNewRoman" w:cs="TimesNewRoman"/>
          <w:bCs/>
          <w:sz w:val="32"/>
          <w:szCs w:val="32"/>
        </w:rPr>
      </w:pPr>
      <w:r>
        <w:rPr>
          <w:rFonts w:ascii="仿宋_GB2312" w:eastAsia="仿宋_GB2312" w:hAnsi="TimesNewRoman" w:cs="TimesNewRoman"/>
          <w:bCs/>
          <w:sz w:val="32"/>
          <w:szCs w:val="32"/>
        </w:rPr>
        <w:t>6.</w:t>
      </w:r>
      <w:r w:rsidR="00C30D76" w:rsidRPr="00C30D76">
        <w:rPr>
          <w:rFonts w:ascii="仿宋_GB2312" w:eastAsia="仿宋_GB2312" w:hAnsi="TimesNewRoman" w:cs="TimesNewRoman" w:hint="eastAsia"/>
          <w:bCs/>
          <w:sz w:val="32"/>
          <w:szCs w:val="32"/>
        </w:rPr>
        <w:t>寿县瓦埠湖经济开发管理区</w:t>
      </w:r>
      <w:r>
        <w:rPr>
          <w:rFonts w:ascii="仿宋_GB2312" w:eastAsia="仿宋_GB2312" w:hAnsi="TimesNewRoman" w:cs="TimesNewRoman" w:hint="eastAsia"/>
          <w:bCs/>
          <w:sz w:val="32"/>
          <w:szCs w:val="32"/>
        </w:rPr>
        <w:t>2024</w:t>
      </w:r>
      <w:r>
        <w:rPr>
          <w:rFonts w:ascii="仿宋_GB2312" w:eastAsia="仿宋_GB2312" w:hAnsi="TimesNewRoman" w:cs="TimesNewRoman"/>
          <w:bCs/>
          <w:sz w:val="32"/>
          <w:szCs w:val="32"/>
        </w:rPr>
        <w:t>年一般公共预算基本支出表</w:t>
      </w:r>
    </w:p>
    <w:p w:rsidR="004C3B0E" w:rsidRDefault="00C77D8D">
      <w:pPr>
        <w:pStyle w:val="a4"/>
        <w:topLinePunct/>
        <w:adjustRightInd w:val="0"/>
        <w:snapToGrid w:val="0"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TimesNewRoman" w:cs="TimesNewRoman"/>
          <w:bCs/>
          <w:sz w:val="32"/>
          <w:szCs w:val="32"/>
        </w:rPr>
      </w:pPr>
      <w:r>
        <w:rPr>
          <w:rFonts w:ascii="仿宋_GB2312" w:eastAsia="仿宋_GB2312" w:hAnsi="TimesNewRoman" w:cs="TimesNewRoman"/>
          <w:bCs/>
          <w:sz w:val="32"/>
          <w:szCs w:val="32"/>
        </w:rPr>
        <w:t>7.</w:t>
      </w:r>
      <w:r w:rsidR="00C30D76" w:rsidRPr="00C30D76">
        <w:rPr>
          <w:rFonts w:ascii="仿宋_GB2312" w:eastAsia="仿宋_GB2312" w:hAnsi="TimesNewRoman" w:cs="TimesNewRoman" w:hint="eastAsia"/>
          <w:bCs/>
          <w:sz w:val="32"/>
          <w:szCs w:val="32"/>
        </w:rPr>
        <w:t>寿县瓦埠湖经济开发管理区</w:t>
      </w:r>
      <w:r>
        <w:rPr>
          <w:rFonts w:ascii="仿宋_GB2312" w:eastAsia="仿宋_GB2312" w:hAnsi="TimesNewRoman" w:cs="TimesNewRoman" w:hint="eastAsia"/>
          <w:bCs/>
          <w:sz w:val="32"/>
          <w:szCs w:val="32"/>
        </w:rPr>
        <w:t>2024</w:t>
      </w:r>
      <w:r>
        <w:rPr>
          <w:rFonts w:ascii="仿宋_GB2312" w:eastAsia="仿宋_GB2312" w:hAnsi="TimesNewRoman" w:cs="TimesNewRoman"/>
          <w:bCs/>
          <w:sz w:val="32"/>
          <w:szCs w:val="32"/>
        </w:rPr>
        <w:t>年政府性基金预算支出表</w:t>
      </w:r>
    </w:p>
    <w:p w:rsidR="004C3B0E" w:rsidRDefault="00C77D8D">
      <w:pPr>
        <w:pStyle w:val="a4"/>
        <w:topLinePunct/>
        <w:adjustRightInd w:val="0"/>
        <w:snapToGrid w:val="0"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TimesNewRoman" w:cs="TimesNewRoman"/>
          <w:bCs/>
          <w:sz w:val="32"/>
          <w:szCs w:val="32"/>
        </w:rPr>
      </w:pPr>
      <w:r>
        <w:rPr>
          <w:rFonts w:ascii="仿宋_GB2312" w:eastAsia="仿宋_GB2312" w:hAnsi="TimesNewRoman" w:cs="TimesNewRoman"/>
          <w:bCs/>
          <w:sz w:val="32"/>
          <w:szCs w:val="32"/>
        </w:rPr>
        <w:t>8.</w:t>
      </w:r>
      <w:r w:rsidR="00C30D76" w:rsidRPr="00C30D76">
        <w:rPr>
          <w:rFonts w:ascii="仿宋_GB2312" w:eastAsia="仿宋_GB2312" w:hAnsi="TimesNewRoman" w:cs="TimesNewRoman" w:hint="eastAsia"/>
          <w:bCs/>
          <w:sz w:val="32"/>
          <w:szCs w:val="32"/>
        </w:rPr>
        <w:t>寿县瓦埠湖经济开发管理区</w:t>
      </w:r>
      <w:r>
        <w:rPr>
          <w:rFonts w:ascii="仿宋_GB2312" w:eastAsia="仿宋_GB2312" w:hAnsi="TimesNewRoman" w:cs="TimesNewRoman" w:hint="eastAsia"/>
          <w:bCs/>
          <w:sz w:val="32"/>
          <w:szCs w:val="32"/>
        </w:rPr>
        <w:t>2024</w:t>
      </w:r>
      <w:r>
        <w:rPr>
          <w:rFonts w:ascii="仿宋_GB2312" w:eastAsia="仿宋_GB2312" w:hAnsi="TimesNewRoman" w:cs="TimesNewRoman"/>
          <w:bCs/>
          <w:sz w:val="32"/>
          <w:szCs w:val="32"/>
        </w:rPr>
        <w:t>年国有资本经营预算支出表</w:t>
      </w:r>
    </w:p>
    <w:p w:rsidR="004C3B0E" w:rsidRDefault="00C77D8D">
      <w:pPr>
        <w:pStyle w:val="a4"/>
        <w:topLinePunct/>
        <w:adjustRightInd w:val="0"/>
        <w:snapToGrid w:val="0"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TimesNewRoman" w:cs="TimesNewRoman"/>
          <w:bCs/>
          <w:sz w:val="32"/>
          <w:szCs w:val="32"/>
        </w:rPr>
      </w:pPr>
      <w:r>
        <w:rPr>
          <w:rFonts w:ascii="仿宋_GB2312" w:eastAsia="仿宋_GB2312" w:hAnsi="TimesNewRoman" w:cs="TimesNewRoman"/>
          <w:bCs/>
          <w:sz w:val="32"/>
          <w:szCs w:val="32"/>
        </w:rPr>
        <w:t>9.</w:t>
      </w:r>
      <w:r w:rsidR="00C30D76" w:rsidRPr="00C30D76">
        <w:rPr>
          <w:rFonts w:ascii="仿宋_GB2312" w:eastAsia="仿宋_GB2312" w:hAnsi="TimesNewRoman" w:cs="TimesNewRoman" w:hint="eastAsia"/>
          <w:bCs/>
          <w:sz w:val="32"/>
          <w:szCs w:val="32"/>
        </w:rPr>
        <w:t>寿县瓦埠湖经济开发管理区</w:t>
      </w:r>
      <w:r>
        <w:rPr>
          <w:rFonts w:ascii="仿宋_GB2312" w:eastAsia="仿宋_GB2312" w:hAnsi="TimesNewRoman" w:cs="TimesNewRoman" w:hint="eastAsia"/>
          <w:bCs/>
          <w:sz w:val="32"/>
          <w:szCs w:val="32"/>
        </w:rPr>
        <w:t>2024</w:t>
      </w:r>
      <w:r>
        <w:rPr>
          <w:rFonts w:ascii="仿宋_GB2312" w:eastAsia="仿宋_GB2312" w:hAnsi="TimesNewRoman" w:cs="TimesNewRoman"/>
          <w:bCs/>
          <w:sz w:val="32"/>
          <w:szCs w:val="32"/>
        </w:rPr>
        <w:t>年项目支出表</w:t>
      </w:r>
    </w:p>
    <w:p w:rsidR="004C3B0E" w:rsidRDefault="00C77D8D">
      <w:pPr>
        <w:pStyle w:val="a4"/>
        <w:topLinePunct/>
        <w:adjustRightInd w:val="0"/>
        <w:snapToGrid w:val="0"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TimesNewRoman" w:cs="TimesNewRoman"/>
          <w:bCs/>
          <w:sz w:val="32"/>
          <w:szCs w:val="32"/>
        </w:rPr>
      </w:pPr>
      <w:r>
        <w:rPr>
          <w:rFonts w:ascii="仿宋_GB2312" w:eastAsia="仿宋_GB2312" w:hAnsi="TimesNewRoman" w:cs="TimesNewRoman"/>
          <w:bCs/>
          <w:sz w:val="32"/>
          <w:szCs w:val="32"/>
        </w:rPr>
        <w:t>10.</w:t>
      </w:r>
      <w:r w:rsidR="00C30D76" w:rsidRPr="00C30D76">
        <w:rPr>
          <w:rFonts w:ascii="仿宋_GB2312" w:eastAsia="仿宋_GB2312" w:hAnsi="TimesNewRoman" w:cs="TimesNewRoman" w:hint="eastAsia"/>
          <w:bCs/>
          <w:sz w:val="32"/>
          <w:szCs w:val="32"/>
        </w:rPr>
        <w:t>寿县瓦埠湖经济开发管理区</w:t>
      </w:r>
      <w:r>
        <w:rPr>
          <w:rFonts w:ascii="仿宋_GB2312" w:eastAsia="仿宋_GB2312" w:hAnsi="TimesNewRoman" w:cs="TimesNewRoman" w:hint="eastAsia"/>
          <w:bCs/>
          <w:sz w:val="32"/>
          <w:szCs w:val="32"/>
        </w:rPr>
        <w:t>2024</w:t>
      </w:r>
      <w:r>
        <w:rPr>
          <w:rFonts w:ascii="仿宋_GB2312" w:eastAsia="仿宋_GB2312" w:hAnsi="TimesNewRoman" w:cs="TimesNewRoman"/>
          <w:bCs/>
          <w:sz w:val="32"/>
          <w:szCs w:val="32"/>
        </w:rPr>
        <w:t>年政府采购支出表</w:t>
      </w:r>
    </w:p>
    <w:p w:rsidR="004C3B0E" w:rsidRDefault="00C77D8D">
      <w:pPr>
        <w:pStyle w:val="a4"/>
        <w:topLinePunct/>
        <w:adjustRightInd w:val="0"/>
        <w:snapToGrid w:val="0"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TimesNewRoman" w:cs="TimesNewRoman"/>
          <w:bCs/>
          <w:sz w:val="32"/>
          <w:szCs w:val="32"/>
        </w:rPr>
      </w:pPr>
      <w:r>
        <w:rPr>
          <w:rFonts w:ascii="仿宋_GB2312" w:eastAsia="仿宋_GB2312" w:hAnsi="TimesNewRoman" w:cs="TimesNewRoman"/>
          <w:bCs/>
          <w:sz w:val="32"/>
          <w:szCs w:val="32"/>
        </w:rPr>
        <w:t>11.</w:t>
      </w:r>
      <w:r w:rsidR="00C30D76" w:rsidRPr="00C30D76">
        <w:rPr>
          <w:rFonts w:ascii="仿宋_GB2312" w:eastAsia="仿宋_GB2312" w:hAnsi="TimesNewRoman" w:cs="TimesNewRoman" w:hint="eastAsia"/>
          <w:bCs/>
          <w:sz w:val="32"/>
          <w:szCs w:val="32"/>
        </w:rPr>
        <w:t>寿县瓦埠湖经济开发管理区</w:t>
      </w:r>
      <w:r>
        <w:rPr>
          <w:rFonts w:ascii="仿宋_GB2312" w:eastAsia="仿宋_GB2312" w:hAnsi="TimesNewRoman" w:cs="TimesNewRoman" w:hint="eastAsia"/>
          <w:bCs/>
          <w:sz w:val="32"/>
          <w:szCs w:val="32"/>
        </w:rPr>
        <w:t>2024</w:t>
      </w:r>
      <w:r>
        <w:rPr>
          <w:rFonts w:ascii="仿宋_GB2312" w:eastAsia="仿宋_GB2312" w:hAnsi="TimesNewRoman" w:cs="TimesNewRoman"/>
          <w:bCs/>
          <w:sz w:val="32"/>
          <w:szCs w:val="32"/>
        </w:rPr>
        <w:t>年政府购买服务支出表</w:t>
      </w:r>
    </w:p>
    <w:p w:rsidR="00784345" w:rsidRDefault="00784345">
      <w:pPr>
        <w:pStyle w:val="a4"/>
        <w:topLinePunct/>
        <w:adjustRightInd w:val="0"/>
        <w:snapToGrid w:val="0"/>
        <w:spacing w:beforeAutospacing="0" w:afterAutospacing="0" w:line="560" w:lineRule="exact"/>
        <w:ind w:firstLineChars="200" w:firstLine="640"/>
        <w:jc w:val="both"/>
        <w:rPr>
          <w:rFonts w:ascii="黑体" w:eastAsia="黑体" w:hAnsi="黑体" w:cs="TimesNewRoman"/>
          <w:sz w:val="32"/>
          <w:szCs w:val="32"/>
        </w:rPr>
      </w:pPr>
    </w:p>
    <w:p w:rsidR="00784345" w:rsidRDefault="00784345">
      <w:pPr>
        <w:pStyle w:val="a4"/>
        <w:topLinePunct/>
        <w:adjustRightInd w:val="0"/>
        <w:snapToGrid w:val="0"/>
        <w:spacing w:beforeAutospacing="0" w:afterAutospacing="0" w:line="560" w:lineRule="exact"/>
        <w:ind w:firstLineChars="200" w:firstLine="640"/>
        <w:jc w:val="both"/>
        <w:rPr>
          <w:rFonts w:ascii="黑体" w:eastAsia="黑体" w:hAnsi="黑体" w:cs="TimesNewRoman"/>
          <w:sz w:val="32"/>
          <w:szCs w:val="32"/>
        </w:rPr>
      </w:pPr>
    </w:p>
    <w:p w:rsidR="004C3B0E" w:rsidRDefault="00C77D8D">
      <w:pPr>
        <w:pStyle w:val="a4"/>
        <w:topLinePunct/>
        <w:adjustRightInd w:val="0"/>
        <w:snapToGrid w:val="0"/>
        <w:spacing w:beforeAutospacing="0" w:afterAutospacing="0" w:line="560" w:lineRule="exact"/>
        <w:ind w:firstLineChars="200" w:firstLine="640"/>
        <w:jc w:val="both"/>
        <w:rPr>
          <w:rFonts w:ascii="黑体" w:eastAsia="黑体" w:hAnsi="黑体" w:cs="TimesNewRoman"/>
          <w:sz w:val="32"/>
          <w:szCs w:val="32"/>
        </w:rPr>
      </w:pPr>
      <w:r>
        <w:rPr>
          <w:rFonts w:ascii="黑体" w:eastAsia="黑体" w:hAnsi="黑体" w:cs="TimesNewRoman"/>
          <w:sz w:val="32"/>
          <w:szCs w:val="32"/>
        </w:rPr>
        <w:lastRenderedPageBreak/>
        <w:t xml:space="preserve">第三部分 </w:t>
      </w:r>
      <w:r>
        <w:rPr>
          <w:rFonts w:ascii="黑体" w:eastAsia="黑体" w:hAnsi="黑体" w:cs="TimesNewRoman" w:hint="eastAsia"/>
          <w:sz w:val="32"/>
          <w:szCs w:val="32"/>
        </w:rPr>
        <w:t>2024</w:t>
      </w:r>
      <w:r>
        <w:rPr>
          <w:rFonts w:ascii="黑体" w:eastAsia="黑体" w:hAnsi="黑体" w:cs="TimesNewRoman"/>
          <w:sz w:val="32"/>
          <w:szCs w:val="32"/>
        </w:rPr>
        <w:t>年</w:t>
      </w:r>
      <w:r w:rsidR="008E6B6F" w:rsidRPr="008E6B6F">
        <w:rPr>
          <w:rFonts w:ascii="黑体" w:eastAsia="黑体" w:hAnsi="黑体" w:cs="TimesNewRoman" w:hint="eastAsia"/>
          <w:bCs/>
          <w:sz w:val="32"/>
          <w:szCs w:val="32"/>
        </w:rPr>
        <w:t>寿县瓦埠湖经济开发管理区</w:t>
      </w:r>
      <w:r>
        <w:rPr>
          <w:rFonts w:ascii="黑体" w:eastAsia="黑体" w:hAnsi="黑体" w:cs="TimesNewRoman"/>
          <w:sz w:val="32"/>
          <w:szCs w:val="32"/>
        </w:rPr>
        <w:t>预算情况说明</w:t>
      </w:r>
    </w:p>
    <w:p w:rsidR="004C3B0E" w:rsidRDefault="00C77D8D">
      <w:pPr>
        <w:pStyle w:val="a4"/>
        <w:topLinePunct/>
        <w:adjustRightInd w:val="0"/>
        <w:snapToGrid w:val="0"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TimesNewRoman" w:cs="TimesNewRoman"/>
          <w:bCs/>
          <w:sz w:val="32"/>
          <w:szCs w:val="32"/>
        </w:rPr>
      </w:pPr>
      <w:r>
        <w:rPr>
          <w:rFonts w:ascii="仿宋_GB2312" w:eastAsia="仿宋_GB2312" w:hAnsi="TimesNewRoman" w:cs="TimesNewRoman"/>
          <w:bCs/>
          <w:sz w:val="32"/>
          <w:szCs w:val="32"/>
        </w:rPr>
        <w:t>1.关于</w:t>
      </w:r>
      <w:r>
        <w:rPr>
          <w:rFonts w:ascii="仿宋_GB2312" w:eastAsia="仿宋_GB2312" w:hAnsi="TimesNewRoman" w:cs="TimesNewRoman" w:hint="eastAsia"/>
          <w:bCs/>
          <w:sz w:val="32"/>
          <w:szCs w:val="32"/>
        </w:rPr>
        <w:t>2024</w:t>
      </w:r>
      <w:r>
        <w:rPr>
          <w:rFonts w:ascii="仿宋_GB2312" w:eastAsia="仿宋_GB2312" w:hAnsi="TimesNewRoman" w:cs="TimesNewRoman"/>
          <w:bCs/>
          <w:sz w:val="32"/>
          <w:szCs w:val="32"/>
        </w:rPr>
        <w:t>年收支总表的说明</w:t>
      </w:r>
    </w:p>
    <w:p w:rsidR="004C3B0E" w:rsidRDefault="00C77D8D">
      <w:pPr>
        <w:pStyle w:val="a4"/>
        <w:topLinePunct/>
        <w:adjustRightInd w:val="0"/>
        <w:snapToGrid w:val="0"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TimesNewRoman" w:cs="TimesNewRoman"/>
          <w:bCs/>
          <w:sz w:val="32"/>
          <w:szCs w:val="32"/>
        </w:rPr>
      </w:pPr>
      <w:r>
        <w:rPr>
          <w:rFonts w:ascii="仿宋_GB2312" w:eastAsia="仿宋_GB2312" w:hAnsi="TimesNewRoman" w:cs="TimesNewRoman"/>
          <w:bCs/>
          <w:sz w:val="32"/>
          <w:szCs w:val="32"/>
        </w:rPr>
        <w:t>2.关于</w:t>
      </w:r>
      <w:r>
        <w:rPr>
          <w:rFonts w:ascii="仿宋_GB2312" w:eastAsia="仿宋_GB2312" w:hAnsi="TimesNewRoman" w:cs="TimesNewRoman" w:hint="eastAsia"/>
          <w:bCs/>
          <w:sz w:val="32"/>
          <w:szCs w:val="32"/>
        </w:rPr>
        <w:t>2024</w:t>
      </w:r>
      <w:r>
        <w:rPr>
          <w:rFonts w:ascii="仿宋_GB2312" w:eastAsia="仿宋_GB2312" w:hAnsi="TimesNewRoman" w:cs="TimesNewRoman"/>
          <w:bCs/>
          <w:sz w:val="32"/>
          <w:szCs w:val="32"/>
        </w:rPr>
        <w:t>年收入总表的说明</w:t>
      </w:r>
    </w:p>
    <w:p w:rsidR="004C3B0E" w:rsidRDefault="00C77D8D">
      <w:pPr>
        <w:pStyle w:val="a4"/>
        <w:topLinePunct/>
        <w:adjustRightInd w:val="0"/>
        <w:snapToGrid w:val="0"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TimesNewRoman" w:cs="TimesNewRoman"/>
          <w:bCs/>
          <w:sz w:val="32"/>
          <w:szCs w:val="32"/>
        </w:rPr>
      </w:pPr>
      <w:r>
        <w:rPr>
          <w:rFonts w:ascii="仿宋_GB2312" w:eastAsia="仿宋_GB2312" w:hAnsi="TimesNewRoman" w:cs="TimesNewRoman"/>
          <w:bCs/>
          <w:sz w:val="32"/>
          <w:szCs w:val="32"/>
        </w:rPr>
        <w:t>3.关于</w:t>
      </w:r>
      <w:r>
        <w:rPr>
          <w:rFonts w:ascii="仿宋_GB2312" w:eastAsia="仿宋_GB2312" w:hAnsi="TimesNewRoman" w:cs="TimesNewRoman" w:hint="eastAsia"/>
          <w:bCs/>
          <w:sz w:val="32"/>
          <w:szCs w:val="32"/>
        </w:rPr>
        <w:t>2024</w:t>
      </w:r>
      <w:r>
        <w:rPr>
          <w:rFonts w:ascii="仿宋_GB2312" w:eastAsia="仿宋_GB2312" w:hAnsi="TimesNewRoman" w:cs="TimesNewRoman"/>
          <w:bCs/>
          <w:sz w:val="32"/>
          <w:szCs w:val="32"/>
        </w:rPr>
        <w:t>年支出总表的说明</w:t>
      </w:r>
    </w:p>
    <w:p w:rsidR="004C3B0E" w:rsidRDefault="00C77D8D">
      <w:pPr>
        <w:pStyle w:val="a4"/>
        <w:topLinePunct/>
        <w:adjustRightInd w:val="0"/>
        <w:snapToGrid w:val="0"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TimesNewRoman" w:cs="TimesNewRoman"/>
          <w:bCs/>
          <w:sz w:val="32"/>
          <w:szCs w:val="32"/>
        </w:rPr>
      </w:pPr>
      <w:r>
        <w:rPr>
          <w:rFonts w:ascii="仿宋_GB2312" w:eastAsia="仿宋_GB2312" w:hAnsi="TimesNewRoman" w:cs="TimesNewRoman"/>
          <w:bCs/>
          <w:sz w:val="32"/>
          <w:szCs w:val="32"/>
        </w:rPr>
        <w:t>4.关于</w:t>
      </w:r>
      <w:r>
        <w:rPr>
          <w:rFonts w:ascii="仿宋_GB2312" w:eastAsia="仿宋_GB2312" w:hAnsi="TimesNewRoman" w:cs="TimesNewRoman" w:hint="eastAsia"/>
          <w:bCs/>
          <w:sz w:val="32"/>
          <w:szCs w:val="32"/>
        </w:rPr>
        <w:t>2024</w:t>
      </w:r>
      <w:r>
        <w:rPr>
          <w:rFonts w:ascii="仿宋_GB2312" w:eastAsia="仿宋_GB2312" w:hAnsi="TimesNewRoman" w:cs="TimesNewRoman"/>
          <w:bCs/>
          <w:sz w:val="32"/>
          <w:szCs w:val="32"/>
        </w:rPr>
        <w:t>年财政拨款收支总表的说明</w:t>
      </w:r>
    </w:p>
    <w:p w:rsidR="004C3B0E" w:rsidRDefault="00C77D8D">
      <w:pPr>
        <w:pStyle w:val="a4"/>
        <w:topLinePunct/>
        <w:adjustRightInd w:val="0"/>
        <w:snapToGrid w:val="0"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TimesNewRoman" w:cs="TimesNewRoman"/>
          <w:bCs/>
          <w:sz w:val="32"/>
          <w:szCs w:val="32"/>
        </w:rPr>
      </w:pPr>
      <w:r>
        <w:rPr>
          <w:rFonts w:ascii="仿宋_GB2312" w:eastAsia="仿宋_GB2312" w:hAnsi="TimesNewRoman" w:cs="TimesNewRoman"/>
          <w:bCs/>
          <w:sz w:val="32"/>
          <w:szCs w:val="32"/>
        </w:rPr>
        <w:t>5.关于</w:t>
      </w:r>
      <w:r>
        <w:rPr>
          <w:rFonts w:ascii="仿宋_GB2312" w:eastAsia="仿宋_GB2312" w:hAnsi="TimesNewRoman" w:cs="TimesNewRoman" w:hint="eastAsia"/>
          <w:bCs/>
          <w:sz w:val="32"/>
          <w:szCs w:val="32"/>
        </w:rPr>
        <w:t>2024</w:t>
      </w:r>
      <w:r>
        <w:rPr>
          <w:rFonts w:ascii="仿宋_GB2312" w:eastAsia="仿宋_GB2312" w:hAnsi="TimesNewRoman" w:cs="TimesNewRoman"/>
          <w:bCs/>
          <w:sz w:val="32"/>
          <w:szCs w:val="32"/>
        </w:rPr>
        <w:t>年一般公共预算支出表的说明</w:t>
      </w:r>
    </w:p>
    <w:p w:rsidR="004C3B0E" w:rsidRDefault="00C77D8D">
      <w:pPr>
        <w:pStyle w:val="a4"/>
        <w:topLinePunct/>
        <w:adjustRightInd w:val="0"/>
        <w:snapToGrid w:val="0"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TimesNewRoman" w:cs="TimesNewRoman"/>
          <w:bCs/>
          <w:sz w:val="32"/>
          <w:szCs w:val="32"/>
        </w:rPr>
      </w:pPr>
      <w:r>
        <w:rPr>
          <w:rFonts w:ascii="仿宋_GB2312" w:eastAsia="仿宋_GB2312" w:hAnsi="TimesNewRoman" w:cs="TimesNewRoman"/>
          <w:bCs/>
          <w:sz w:val="32"/>
          <w:szCs w:val="32"/>
        </w:rPr>
        <w:t>6.关于</w:t>
      </w:r>
      <w:r>
        <w:rPr>
          <w:rFonts w:ascii="仿宋_GB2312" w:eastAsia="仿宋_GB2312" w:hAnsi="TimesNewRoman" w:cs="TimesNewRoman" w:hint="eastAsia"/>
          <w:bCs/>
          <w:sz w:val="32"/>
          <w:szCs w:val="32"/>
        </w:rPr>
        <w:t>2024</w:t>
      </w:r>
      <w:r>
        <w:rPr>
          <w:rFonts w:ascii="仿宋_GB2312" w:eastAsia="仿宋_GB2312" w:hAnsi="TimesNewRoman" w:cs="TimesNewRoman"/>
          <w:bCs/>
          <w:sz w:val="32"/>
          <w:szCs w:val="32"/>
        </w:rPr>
        <w:t>年一般公共预算基本支出表的说明</w:t>
      </w:r>
    </w:p>
    <w:p w:rsidR="004C3B0E" w:rsidRDefault="00C77D8D">
      <w:pPr>
        <w:pStyle w:val="a4"/>
        <w:topLinePunct/>
        <w:adjustRightInd w:val="0"/>
        <w:snapToGrid w:val="0"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TimesNewRoman" w:cs="TimesNewRoman"/>
          <w:bCs/>
          <w:sz w:val="32"/>
          <w:szCs w:val="32"/>
        </w:rPr>
      </w:pPr>
      <w:r>
        <w:rPr>
          <w:rFonts w:ascii="仿宋_GB2312" w:eastAsia="仿宋_GB2312" w:hAnsi="TimesNewRoman" w:cs="TimesNewRoman"/>
          <w:bCs/>
          <w:sz w:val="32"/>
          <w:szCs w:val="32"/>
        </w:rPr>
        <w:t>7.关于</w:t>
      </w:r>
      <w:r>
        <w:rPr>
          <w:rFonts w:ascii="仿宋_GB2312" w:eastAsia="仿宋_GB2312" w:hAnsi="TimesNewRoman" w:cs="TimesNewRoman" w:hint="eastAsia"/>
          <w:bCs/>
          <w:sz w:val="32"/>
          <w:szCs w:val="32"/>
        </w:rPr>
        <w:t>2024</w:t>
      </w:r>
      <w:r>
        <w:rPr>
          <w:rFonts w:ascii="仿宋_GB2312" w:eastAsia="仿宋_GB2312" w:hAnsi="TimesNewRoman" w:cs="TimesNewRoman"/>
          <w:bCs/>
          <w:sz w:val="32"/>
          <w:szCs w:val="32"/>
        </w:rPr>
        <w:t>年政府性基金预算支出表的说明</w:t>
      </w:r>
    </w:p>
    <w:p w:rsidR="004C3B0E" w:rsidRDefault="00C77D8D">
      <w:pPr>
        <w:pStyle w:val="a4"/>
        <w:topLinePunct/>
        <w:adjustRightInd w:val="0"/>
        <w:snapToGrid w:val="0"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TimesNewRoman" w:cs="TimesNewRoman"/>
          <w:bCs/>
          <w:sz w:val="32"/>
          <w:szCs w:val="32"/>
        </w:rPr>
      </w:pPr>
      <w:r>
        <w:rPr>
          <w:rFonts w:ascii="仿宋_GB2312" w:eastAsia="仿宋_GB2312" w:hAnsi="TimesNewRoman" w:cs="TimesNewRoman"/>
          <w:bCs/>
          <w:sz w:val="32"/>
          <w:szCs w:val="32"/>
        </w:rPr>
        <w:t>8.关于</w:t>
      </w:r>
      <w:r>
        <w:rPr>
          <w:rFonts w:ascii="仿宋_GB2312" w:eastAsia="仿宋_GB2312" w:hAnsi="TimesNewRoman" w:cs="TimesNewRoman" w:hint="eastAsia"/>
          <w:bCs/>
          <w:sz w:val="32"/>
          <w:szCs w:val="32"/>
        </w:rPr>
        <w:t>2024</w:t>
      </w:r>
      <w:r>
        <w:rPr>
          <w:rFonts w:ascii="仿宋_GB2312" w:eastAsia="仿宋_GB2312" w:hAnsi="TimesNewRoman" w:cs="TimesNewRoman"/>
          <w:bCs/>
          <w:sz w:val="32"/>
          <w:szCs w:val="32"/>
        </w:rPr>
        <w:t>年国有资本经营预算支出表的说明</w:t>
      </w:r>
    </w:p>
    <w:p w:rsidR="004C3B0E" w:rsidRDefault="00C77D8D">
      <w:pPr>
        <w:pStyle w:val="a4"/>
        <w:topLinePunct/>
        <w:adjustRightInd w:val="0"/>
        <w:snapToGrid w:val="0"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TimesNewRoman" w:cs="TimesNewRoman"/>
          <w:bCs/>
          <w:sz w:val="32"/>
          <w:szCs w:val="32"/>
        </w:rPr>
      </w:pPr>
      <w:r>
        <w:rPr>
          <w:rFonts w:ascii="仿宋_GB2312" w:eastAsia="仿宋_GB2312" w:hAnsi="TimesNewRoman" w:cs="TimesNewRoman"/>
          <w:bCs/>
          <w:sz w:val="32"/>
          <w:szCs w:val="32"/>
        </w:rPr>
        <w:t>9.关于</w:t>
      </w:r>
      <w:r>
        <w:rPr>
          <w:rFonts w:ascii="仿宋_GB2312" w:eastAsia="仿宋_GB2312" w:hAnsi="TimesNewRoman" w:cs="TimesNewRoman" w:hint="eastAsia"/>
          <w:bCs/>
          <w:sz w:val="32"/>
          <w:szCs w:val="32"/>
        </w:rPr>
        <w:t>2024</w:t>
      </w:r>
      <w:r>
        <w:rPr>
          <w:rFonts w:ascii="仿宋_GB2312" w:eastAsia="仿宋_GB2312" w:hAnsi="TimesNewRoman" w:cs="TimesNewRoman"/>
          <w:bCs/>
          <w:sz w:val="32"/>
          <w:szCs w:val="32"/>
        </w:rPr>
        <w:t>年项目支出表的说明</w:t>
      </w:r>
    </w:p>
    <w:p w:rsidR="004C3B0E" w:rsidRDefault="00C77D8D">
      <w:pPr>
        <w:pStyle w:val="a4"/>
        <w:topLinePunct/>
        <w:adjustRightInd w:val="0"/>
        <w:snapToGrid w:val="0"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TimesNewRoman" w:cs="TimesNewRoman"/>
          <w:bCs/>
          <w:sz w:val="32"/>
          <w:szCs w:val="32"/>
        </w:rPr>
      </w:pPr>
      <w:r>
        <w:rPr>
          <w:rFonts w:ascii="仿宋_GB2312" w:eastAsia="仿宋_GB2312" w:hAnsi="TimesNewRoman" w:cs="TimesNewRoman"/>
          <w:bCs/>
          <w:sz w:val="32"/>
          <w:szCs w:val="32"/>
        </w:rPr>
        <w:t>10.关于</w:t>
      </w:r>
      <w:r>
        <w:rPr>
          <w:rFonts w:ascii="仿宋_GB2312" w:eastAsia="仿宋_GB2312" w:hAnsi="TimesNewRoman" w:cs="TimesNewRoman" w:hint="eastAsia"/>
          <w:bCs/>
          <w:sz w:val="32"/>
          <w:szCs w:val="32"/>
        </w:rPr>
        <w:t>2024</w:t>
      </w:r>
      <w:r>
        <w:rPr>
          <w:rFonts w:ascii="仿宋_GB2312" w:eastAsia="仿宋_GB2312" w:hAnsi="TimesNewRoman" w:cs="TimesNewRoman"/>
          <w:bCs/>
          <w:sz w:val="32"/>
          <w:szCs w:val="32"/>
        </w:rPr>
        <w:t>年政府采购支出表的说明</w:t>
      </w:r>
    </w:p>
    <w:p w:rsidR="004C3B0E" w:rsidRDefault="00C77D8D">
      <w:pPr>
        <w:pStyle w:val="a4"/>
        <w:topLinePunct/>
        <w:adjustRightInd w:val="0"/>
        <w:snapToGrid w:val="0"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TimesNewRoman" w:cs="TimesNewRoman"/>
          <w:bCs/>
          <w:sz w:val="32"/>
          <w:szCs w:val="32"/>
        </w:rPr>
      </w:pPr>
      <w:r>
        <w:rPr>
          <w:rFonts w:ascii="仿宋_GB2312" w:eastAsia="仿宋_GB2312" w:hAnsi="TimesNewRoman" w:cs="TimesNewRoman"/>
          <w:bCs/>
          <w:sz w:val="32"/>
          <w:szCs w:val="32"/>
        </w:rPr>
        <w:t>11.关于</w:t>
      </w:r>
      <w:r>
        <w:rPr>
          <w:rFonts w:ascii="仿宋_GB2312" w:eastAsia="仿宋_GB2312" w:hAnsi="TimesNewRoman" w:cs="TimesNewRoman" w:hint="eastAsia"/>
          <w:bCs/>
          <w:sz w:val="32"/>
          <w:szCs w:val="32"/>
        </w:rPr>
        <w:t>2024</w:t>
      </w:r>
      <w:r>
        <w:rPr>
          <w:rFonts w:ascii="仿宋_GB2312" w:eastAsia="仿宋_GB2312" w:hAnsi="TimesNewRoman" w:cs="TimesNewRoman"/>
          <w:bCs/>
          <w:sz w:val="32"/>
          <w:szCs w:val="32"/>
        </w:rPr>
        <w:t>年政府购买服务支出表的说明</w:t>
      </w:r>
    </w:p>
    <w:p w:rsidR="004C3B0E" w:rsidRDefault="00C77D8D">
      <w:pPr>
        <w:pStyle w:val="a4"/>
        <w:topLinePunct/>
        <w:adjustRightInd w:val="0"/>
        <w:snapToGrid w:val="0"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TimesNewRoman" w:cs="TimesNewRoman"/>
          <w:bCs/>
          <w:sz w:val="32"/>
          <w:szCs w:val="32"/>
        </w:rPr>
      </w:pPr>
      <w:r>
        <w:rPr>
          <w:rFonts w:ascii="仿宋_GB2312" w:eastAsia="仿宋_GB2312" w:hAnsi="TimesNewRoman" w:cs="TimesNewRoman"/>
          <w:bCs/>
          <w:sz w:val="32"/>
          <w:szCs w:val="32"/>
        </w:rPr>
        <w:t>12.其他重要事项情况说明</w:t>
      </w:r>
    </w:p>
    <w:p w:rsidR="004C3B0E" w:rsidRDefault="00C77D8D">
      <w:pPr>
        <w:pStyle w:val="a4"/>
        <w:topLinePunct/>
        <w:adjustRightInd w:val="0"/>
        <w:snapToGrid w:val="0"/>
        <w:spacing w:beforeAutospacing="0" w:afterAutospacing="0" w:line="560" w:lineRule="exact"/>
        <w:ind w:firstLineChars="200" w:firstLine="640"/>
        <w:jc w:val="both"/>
        <w:rPr>
          <w:rFonts w:ascii="黑体" w:eastAsia="黑体" w:hAnsi="黑体" w:cs="TimesNewRoman"/>
          <w:sz w:val="32"/>
          <w:szCs w:val="32"/>
        </w:rPr>
      </w:pPr>
      <w:r>
        <w:rPr>
          <w:rFonts w:ascii="黑体" w:eastAsia="黑体" w:hAnsi="黑体" w:cs="TimesNewRoman"/>
          <w:sz w:val="32"/>
          <w:szCs w:val="32"/>
        </w:rPr>
        <w:t>第四部分 名词解释</w:t>
      </w:r>
    </w:p>
    <w:p w:rsidR="004C3B0E" w:rsidRDefault="004C3B0E" w:rsidP="00784345">
      <w:pPr>
        <w:pStyle w:val="a4"/>
        <w:topLinePunct/>
        <w:adjustRightInd w:val="0"/>
        <w:snapToGrid w:val="0"/>
        <w:spacing w:beforeAutospacing="0" w:afterAutospacing="0" w:line="560" w:lineRule="exact"/>
        <w:ind w:firstLineChars="200" w:firstLine="643"/>
        <w:jc w:val="both"/>
        <w:rPr>
          <w:rFonts w:ascii="TimesNewRoman" w:eastAsia="仿宋_GB2312" w:hAnsi="TimesNewRoman" w:cs="TimesNewRoman"/>
          <w:b/>
          <w:sz w:val="32"/>
          <w:szCs w:val="32"/>
        </w:rPr>
      </w:pPr>
    </w:p>
    <w:p w:rsidR="004C3B0E" w:rsidRDefault="004C3B0E" w:rsidP="00784345">
      <w:pPr>
        <w:pStyle w:val="a4"/>
        <w:topLinePunct/>
        <w:adjustRightInd w:val="0"/>
        <w:snapToGrid w:val="0"/>
        <w:spacing w:beforeAutospacing="0" w:afterAutospacing="0" w:line="560" w:lineRule="exact"/>
        <w:ind w:firstLineChars="200" w:firstLine="643"/>
        <w:jc w:val="both"/>
        <w:rPr>
          <w:rFonts w:ascii="TimesNewRoman" w:eastAsia="仿宋_GB2312" w:hAnsi="TimesNewRoman" w:cs="TimesNewRoman"/>
          <w:b/>
          <w:sz w:val="32"/>
          <w:szCs w:val="32"/>
        </w:rPr>
      </w:pPr>
    </w:p>
    <w:p w:rsidR="004C3B0E" w:rsidRDefault="004C3B0E" w:rsidP="00784345">
      <w:pPr>
        <w:pStyle w:val="a4"/>
        <w:topLinePunct/>
        <w:adjustRightInd w:val="0"/>
        <w:snapToGrid w:val="0"/>
        <w:spacing w:beforeAutospacing="0" w:afterAutospacing="0" w:line="560" w:lineRule="exact"/>
        <w:ind w:firstLineChars="200" w:firstLine="643"/>
        <w:jc w:val="both"/>
        <w:rPr>
          <w:rFonts w:ascii="TimesNewRoman" w:eastAsia="仿宋_GB2312" w:hAnsi="TimesNewRoman" w:cs="TimesNewRoman"/>
          <w:b/>
          <w:sz w:val="32"/>
          <w:szCs w:val="32"/>
        </w:rPr>
      </w:pPr>
    </w:p>
    <w:p w:rsidR="004C3B0E" w:rsidRDefault="004C3B0E" w:rsidP="00784345">
      <w:pPr>
        <w:pStyle w:val="a4"/>
        <w:topLinePunct/>
        <w:adjustRightInd w:val="0"/>
        <w:snapToGrid w:val="0"/>
        <w:spacing w:beforeAutospacing="0" w:afterAutospacing="0" w:line="560" w:lineRule="exact"/>
        <w:ind w:firstLineChars="200" w:firstLine="643"/>
        <w:jc w:val="both"/>
        <w:rPr>
          <w:rFonts w:ascii="TimesNewRoman" w:eastAsia="仿宋_GB2312" w:hAnsi="TimesNewRoman" w:cs="TimesNewRoman"/>
          <w:b/>
          <w:sz w:val="32"/>
          <w:szCs w:val="32"/>
        </w:rPr>
      </w:pPr>
    </w:p>
    <w:p w:rsidR="004C3B0E" w:rsidRDefault="004C3B0E" w:rsidP="00784345">
      <w:pPr>
        <w:pStyle w:val="a4"/>
        <w:topLinePunct/>
        <w:adjustRightInd w:val="0"/>
        <w:snapToGrid w:val="0"/>
        <w:spacing w:beforeAutospacing="0" w:afterAutospacing="0" w:line="560" w:lineRule="exact"/>
        <w:ind w:firstLineChars="200" w:firstLine="643"/>
        <w:jc w:val="both"/>
        <w:rPr>
          <w:rFonts w:ascii="TimesNewRoman" w:eastAsia="仿宋_GB2312" w:hAnsi="TimesNewRoman" w:cs="TimesNewRoman"/>
          <w:b/>
          <w:sz w:val="32"/>
          <w:szCs w:val="32"/>
        </w:rPr>
      </w:pPr>
    </w:p>
    <w:p w:rsidR="004C3B0E" w:rsidRDefault="004C3B0E" w:rsidP="00784345">
      <w:pPr>
        <w:pStyle w:val="a4"/>
        <w:topLinePunct/>
        <w:adjustRightInd w:val="0"/>
        <w:snapToGrid w:val="0"/>
        <w:spacing w:beforeAutospacing="0" w:afterAutospacing="0" w:line="560" w:lineRule="exact"/>
        <w:ind w:firstLineChars="200" w:firstLine="643"/>
        <w:jc w:val="both"/>
        <w:rPr>
          <w:rFonts w:ascii="TimesNewRoman" w:eastAsia="仿宋_GB2312" w:hAnsi="TimesNewRoman" w:cs="TimesNewRoman"/>
          <w:b/>
          <w:sz w:val="32"/>
          <w:szCs w:val="32"/>
        </w:rPr>
      </w:pPr>
    </w:p>
    <w:p w:rsidR="004C3B0E" w:rsidRDefault="004C3B0E" w:rsidP="00784345">
      <w:pPr>
        <w:pStyle w:val="a4"/>
        <w:topLinePunct/>
        <w:adjustRightInd w:val="0"/>
        <w:snapToGrid w:val="0"/>
        <w:spacing w:beforeAutospacing="0" w:afterAutospacing="0" w:line="560" w:lineRule="exact"/>
        <w:ind w:firstLineChars="200" w:firstLine="643"/>
        <w:jc w:val="both"/>
        <w:rPr>
          <w:rFonts w:ascii="TimesNewRoman" w:eastAsia="仿宋_GB2312" w:hAnsi="TimesNewRoman" w:cs="TimesNewRoman"/>
          <w:b/>
          <w:sz w:val="32"/>
          <w:szCs w:val="32"/>
        </w:rPr>
      </w:pPr>
    </w:p>
    <w:p w:rsidR="004C3B0E" w:rsidRDefault="004C3B0E">
      <w:pPr>
        <w:pStyle w:val="a4"/>
        <w:topLinePunct/>
        <w:adjustRightInd w:val="0"/>
        <w:snapToGrid w:val="0"/>
        <w:spacing w:beforeAutospacing="0" w:afterAutospacing="0" w:line="560" w:lineRule="exact"/>
        <w:ind w:firstLine="200"/>
        <w:jc w:val="both"/>
        <w:rPr>
          <w:rFonts w:ascii="TimesNewRoman" w:eastAsia="黑体" w:hAnsi="TimesNewRoman" w:cs="TimesNewRoman"/>
          <w:bCs/>
          <w:sz w:val="36"/>
          <w:szCs w:val="36"/>
        </w:rPr>
      </w:pPr>
    </w:p>
    <w:p w:rsidR="004C3B0E" w:rsidRDefault="004C3B0E">
      <w:pPr>
        <w:pStyle w:val="a4"/>
        <w:topLinePunct/>
        <w:adjustRightInd w:val="0"/>
        <w:snapToGrid w:val="0"/>
        <w:spacing w:beforeAutospacing="0" w:afterAutospacing="0" w:line="560" w:lineRule="exact"/>
        <w:ind w:firstLine="200"/>
        <w:jc w:val="both"/>
        <w:rPr>
          <w:rFonts w:ascii="TimesNewRoman" w:eastAsia="黑体" w:hAnsi="TimesNewRoman" w:cs="TimesNewRoman"/>
          <w:bCs/>
          <w:sz w:val="36"/>
          <w:szCs w:val="36"/>
        </w:rPr>
      </w:pPr>
    </w:p>
    <w:p w:rsidR="004C3B0E" w:rsidRDefault="00C77D8D">
      <w:pPr>
        <w:pStyle w:val="a4"/>
        <w:topLinePunct/>
        <w:adjustRightInd w:val="0"/>
        <w:snapToGrid w:val="0"/>
        <w:spacing w:beforeAutospacing="0" w:afterAutospacing="0" w:line="560" w:lineRule="exact"/>
        <w:jc w:val="center"/>
        <w:rPr>
          <w:rFonts w:ascii="TimesNewRoman" w:eastAsia="黑体" w:hAnsi="TimesNewRoman" w:cs="TimesNewRoman"/>
          <w:bCs/>
          <w:sz w:val="36"/>
          <w:szCs w:val="36"/>
        </w:rPr>
      </w:pPr>
      <w:r>
        <w:rPr>
          <w:rFonts w:ascii="TimesNewRoman" w:eastAsia="黑体" w:hAnsi="TimesNewRoman" w:cs="TimesNewRoman"/>
          <w:bCs/>
          <w:sz w:val="36"/>
          <w:szCs w:val="36"/>
        </w:rPr>
        <w:t>第一部分</w:t>
      </w:r>
      <w:r>
        <w:rPr>
          <w:rFonts w:ascii="TimesNewRoman" w:eastAsia="黑体" w:hAnsi="TimesNewRoman" w:cs="TimesNewRoman"/>
          <w:bCs/>
          <w:sz w:val="36"/>
          <w:szCs w:val="36"/>
        </w:rPr>
        <w:t xml:space="preserve"> </w:t>
      </w:r>
      <w:r w:rsidR="00F62794" w:rsidRPr="00F62794">
        <w:rPr>
          <w:rFonts w:ascii="TimesNewRoman" w:eastAsia="黑体" w:hAnsi="TimesNewRoman" w:cs="TimesNewRoman" w:hint="eastAsia"/>
          <w:bCs/>
          <w:sz w:val="36"/>
          <w:szCs w:val="36"/>
          <w:u w:val="single"/>
        </w:rPr>
        <w:t>寿县瓦埠湖经济开发管理区</w:t>
      </w:r>
      <w:r>
        <w:rPr>
          <w:rFonts w:ascii="TimesNewRoman" w:eastAsia="黑体" w:hAnsi="TimesNewRoman" w:cs="TimesNewRoman"/>
          <w:bCs/>
          <w:sz w:val="36"/>
          <w:szCs w:val="36"/>
        </w:rPr>
        <w:t>概况</w:t>
      </w:r>
    </w:p>
    <w:p w:rsidR="004C3B0E" w:rsidRDefault="004C3B0E">
      <w:pPr>
        <w:pStyle w:val="a4"/>
        <w:topLinePunct/>
        <w:adjustRightInd w:val="0"/>
        <w:snapToGrid w:val="0"/>
        <w:spacing w:beforeAutospacing="0" w:afterAutospacing="0" w:line="560" w:lineRule="exact"/>
        <w:ind w:firstLineChars="196" w:firstLine="627"/>
        <w:jc w:val="both"/>
        <w:rPr>
          <w:rFonts w:ascii="TimesNewRoman" w:eastAsia="黑体" w:hAnsi="TimesNewRoman" w:cs="TimesNewRoman"/>
          <w:bCs/>
          <w:sz w:val="32"/>
          <w:szCs w:val="32"/>
        </w:rPr>
      </w:pPr>
    </w:p>
    <w:p w:rsidR="004C3B0E" w:rsidRDefault="00C77D8D">
      <w:pPr>
        <w:pStyle w:val="a4"/>
        <w:topLinePunct/>
        <w:adjustRightInd w:val="0"/>
        <w:snapToGrid w:val="0"/>
        <w:spacing w:beforeAutospacing="0" w:afterAutospacing="0" w:line="580" w:lineRule="exact"/>
        <w:ind w:firstLineChars="200" w:firstLine="640"/>
        <w:jc w:val="both"/>
        <w:rPr>
          <w:rFonts w:ascii="楷体_GB2312" w:eastAsia="楷体_GB2312" w:hAnsi="TimesNewRoman" w:cs="TimesNewRoman"/>
          <w:b/>
          <w:bCs/>
          <w:sz w:val="32"/>
          <w:szCs w:val="32"/>
        </w:rPr>
      </w:pPr>
      <w:r>
        <w:rPr>
          <w:rFonts w:ascii="楷体_GB2312" w:eastAsia="楷体_GB2312" w:hAnsi="TimesNewRoman" w:cs="TimesNewRoman" w:hint="eastAsia"/>
          <w:b/>
          <w:bCs/>
          <w:sz w:val="32"/>
          <w:szCs w:val="32"/>
        </w:rPr>
        <w:t>一、主要职责</w:t>
      </w:r>
    </w:p>
    <w:p w:rsidR="004C3B0E" w:rsidRPr="00F62794" w:rsidRDefault="00C77D8D" w:rsidP="00F62794">
      <w:pPr>
        <w:ind w:firstLineChars="200" w:firstLine="640"/>
        <w:rPr>
          <w:rFonts w:ascii="仿宋_GB2312" w:eastAsia="仿宋_GB2312" w:hAnsi="黑体"/>
          <w:bCs/>
          <w:color w:val="FF0000"/>
          <w:sz w:val="32"/>
          <w:szCs w:val="32"/>
        </w:rPr>
      </w:pPr>
      <w:r>
        <w:rPr>
          <w:rFonts w:ascii="TimesNewRoman" w:eastAsia="仿宋_GB2312" w:hAnsi="TimesNewRoman" w:cs="TimesNewRoman"/>
          <w:bCs/>
          <w:sz w:val="32"/>
          <w:szCs w:val="32"/>
        </w:rPr>
        <w:t>（一）</w:t>
      </w:r>
      <w:r w:rsidR="00F62794">
        <w:rPr>
          <w:rFonts w:ascii="仿宋_GB2312" w:eastAsia="仿宋_GB2312" w:hAnsi="仿宋_GB2312" w:cs="仿宋_GB2312" w:hint="eastAsia"/>
          <w:sz w:val="32"/>
          <w:szCs w:val="32"/>
        </w:rPr>
        <w:t>瓦埠湖管理区内行政管理，渔业资源开发。瓦埠湖水产资源开发和管理，制定开发规划和方案，组织渔业生产，推广应用渔业技术</w:t>
      </w:r>
      <w:r>
        <w:rPr>
          <w:rFonts w:ascii="TimesNewRoman" w:eastAsia="仿宋_GB2312" w:hAnsi="TimesNewRoman" w:cs="TimesNewRoman"/>
          <w:bCs/>
          <w:sz w:val="32"/>
          <w:szCs w:val="32"/>
        </w:rPr>
        <w:t>。</w:t>
      </w:r>
    </w:p>
    <w:p w:rsidR="004C3B0E" w:rsidRDefault="00C77D8D">
      <w:pPr>
        <w:pStyle w:val="a4"/>
        <w:topLinePunct/>
        <w:adjustRightInd w:val="0"/>
        <w:snapToGrid w:val="0"/>
        <w:spacing w:beforeAutospacing="0" w:afterAutospacing="0" w:line="580" w:lineRule="exact"/>
        <w:ind w:firstLineChars="200" w:firstLine="640"/>
        <w:jc w:val="both"/>
        <w:rPr>
          <w:rFonts w:ascii="楷体_GB2312" w:eastAsia="楷体_GB2312" w:hAnsi="TimesNewRoman" w:cs="TimesNewRoman"/>
          <w:b/>
          <w:bCs/>
          <w:sz w:val="32"/>
          <w:szCs w:val="32"/>
        </w:rPr>
      </w:pPr>
      <w:r>
        <w:rPr>
          <w:rFonts w:ascii="楷体_GB2312" w:eastAsia="楷体_GB2312" w:hAnsi="TimesNewRoman" w:cs="TimesNewRoman" w:hint="eastAsia"/>
          <w:b/>
          <w:bCs/>
          <w:sz w:val="32"/>
          <w:szCs w:val="32"/>
        </w:rPr>
        <w:t>二、</w:t>
      </w:r>
      <w:r w:rsidR="00067DC1">
        <w:rPr>
          <w:rFonts w:ascii="楷体_GB2312" w:eastAsia="楷体_GB2312" w:hAnsi="TimesNewRoman" w:cs="TimesNewRoman"/>
          <w:b/>
          <w:bCs/>
          <w:sz w:val="32"/>
          <w:szCs w:val="32"/>
        </w:rPr>
        <w:t>部门</w:t>
      </w:r>
      <w:r>
        <w:rPr>
          <w:rFonts w:ascii="楷体_GB2312" w:eastAsia="楷体_GB2312" w:hAnsi="TimesNewRoman" w:cs="TimesNewRoman"/>
          <w:b/>
          <w:bCs/>
          <w:sz w:val="32"/>
          <w:szCs w:val="32"/>
        </w:rPr>
        <w:t>预算构成</w:t>
      </w:r>
    </w:p>
    <w:p w:rsidR="00F62794" w:rsidRDefault="00F62794" w:rsidP="00F62794">
      <w:pPr>
        <w:pStyle w:val="a4"/>
        <w:adjustRightInd w:val="0"/>
        <w:snapToGrid w:val="0"/>
        <w:spacing w:beforeAutospacing="0" w:afterAutospacing="0" w:line="600" w:lineRule="exact"/>
        <w:ind w:firstLineChars="196" w:firstLine="627"/>
        <w:jc w:val="both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从预算单位构成看，寿县瓦埠湖经济开发管理区202</w:t>
      </w:r>
      <w:r w:rsidR="00A2179E"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年度部门预算包括区本级，纳入寿县瓦埠湖经济开发管理区202</w:t>
      </w:r>
      <w:r w:rsidR="00A2179E"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年度部门预算编制范围的单位共1个，</w:t>
      </w:r>
      <w:r>
        <w:rPr>
          <w:rFonts w:ascii="仿宋_GB2312" w:eastAsia="仿宋_GB2312" w:hAnsi="仿宋" w:hint="eastAsia"/>
          <w:sz w:val="32"/>
          <w:szCs w:val="32"/>
        </w:rPr>
        <w:t>具体情况见下表。</w:t>
      </w:r>
    </w:p>
    <w:tbl>
      <w:tblPr>
        <w:tblW w:w="9000" w:type="dxa"/>
        <w:tblInd w:w="288" w:type="dxa"/>
        <w:shd w:val="clear" w:color="auto" w:fill="FFFFFF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3600"/>
        <w:gridCol w:w="4500"/>
      </w:tblGrid>
      <w:tr w:rsidR="00F62794" w:rsidTr="00BF2416">
        <w:trPr>
          <w:trHeight w:hRule="exact" w:val="397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2794" w:rsidRDefault="00F62794" w:rsidP="00BF2416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序号</w:t>
            </w:r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2794" w:rsidRDefault="00F62794" w:rsidP="00BF2416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单位名称</w:t>
            </w:r>
          </w:p>
        </w:tc>
        <w:tc>
          <w:tcPr>
            <w:tcW w:w="4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F62794" w:rsidRDefault="00F62794" w:rsidP="00BF2416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单位性质</w:t>
            </w:r>
          </w:p>
        </w:tc>
      </w:tr>
      <w:tr w:rsidR="00F62794" w:rsidTr="00BF2416">
        <w:trPr>
          <w:trHeight w:hRule="exact" w:val="397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2794" w:rsidRDefault="00F62794" w:rsidP="00BF2416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2794" w:rsidRDefault="00F62794" w:rsidP="00BF2416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/>
                <w:sz w:val="24"/>
                <w:u w:val="single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寿县瓦埠湖经济开发管理区本级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F62794" w:rsidRDefault="0027068A" w:rsidP="00BF2416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/>
                <w:sz w:val="24"/>
                <w:u w:val="single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 xml:space="preserve">               </w:t>
            </w:r>
            <w:r w:rsidR="00F62794">
              <w:rPr>
                <w:rFonts w:ascii="仿宋_GB2312" w:eastAsia="仿宋_GB2312" w:hAnsi="仿宋" w:cs="仿宋" w:hint="eastAsia"/>
                <w:bCs/>
                <w:sz w:val="24"/>
              </w:rPr>
              <w:t>事业单位</w:t>
            </w:r>
          </w:p>
        </w:tc>
      </w:tr>
    </w:tbl>
    <w:p w:rsidR="004C3B0E" w:rsidRDefault="00C77D8D">
      <w:pPr>
        <w:pStyle w:val="a4"/>
        <w:topLinePunct/>
        <w:adjustRightInd w:val="0"/>
        <w:snapToGrid w:val="0"/>
        <w:spacing w:beforeAutospacing="0" w:afterAutospacing="0" w:line="580" w:lineRule="exact"/>
        <w:ind w:firstLineChars="200" w:firstLine="640"/>
        <w:jc w:val="both"/>
        <w:rPr>
          <w:rFonts w:ascii="楷体_GB2312" w:eastAsia="楷体_GB2312" w:hAnsi="TimesNewRoman" w:cs="TimesNewRoman"/>
          <w:b/>
          <w:bCs/>
          <w:sz w:val="32"/>
          <w:szCs w:val="32"/>
        </w:rPr>
      </w:pPr>
      <w:r>
        <w:rPr>
          <w:rFonts w:ascii="楷体_GB2312" w:eastAsia="楷体_GB2312" w:hAnsi="TimesNewRoman" w:cs="TimesNewRoman" w:hint="eastAsia"/>
          <w:b/>
          <w:bCs/>
          <w:sz w:val="32"/>
          <w:szCs w:val="32"/>
        </w:rPr>
        <w:t>三、2024年度主要工作任务</w:t>
      </w:r>
    </w:p>
    <w:p w:rsidR="00F62794" w:rsidRDefault="00F62794" w:rsidP="00F62794">
      <w:pPr>
        <w:pStyle w:val="a4"/>
        <w:adjustRightInd w:val="0"/>
        <w:snapToGrid w:val="0"/>
        <w:spacing w:beforeAutospacing="0" w:afterAutospacing="0" w:line="600" w:lineRule="exact"/>
        <w:ind w:firstLineChars="196" w:firstLine="627"/>
        <w:jc w:val="both"/>
        <w:rPr>
          <w:rFonts w:ascii="黑体" w:eastAsia="黑体" w:hAnsi="黑体"/>
          <w:bCs/>
          <w:sz w:val="32"/>
          <w:szCs w:val="32"/>
        </w:rPr>
      </w:pPr>
      <w:r>
        <w:rPr>
          <w:rFonts w:ascii="仿宋_GB2312" w:eastAsia="仿宋_GB2312" w:hAnsi="黑体" w:hint="eastAsia"/>
          <w:bCs/>
          <w:sz w:val="32"/>
          <w:szCs w:val="32"/>
        </w:rPr>
        <w:t>（一）</w:t>
      </w:r>
      <w:r>
        <w:rPr>
          <w:rFonts w:ascii="仿宋_GB2312" w:eastAsia="仿宋_GB2312" w:hAnsi="仿宋_GB2312" w:cs="仿宋_GB2312" w:hint="eastAsia"/>
          <w:sz w:val="32"/>
          <w:szCs w:val="32"/>
        </w:rPr>
        <w:t>瓦埠湖区内行政管理，渔业资源开发</w:t>
      </w:r>
      <w:r>
        <w:rPr>
          <w:rFonts w:ascii="黑体" w:eastAsia="黑体" w:hAnsi="黑体" w:hint="eastAsia"/>
          <w:bCs/>
          <w:sz w:val="32"/>
          <w:szCs w:val="32"/>
        </w:rPr>
        <w:t>。</w:t>
      </w:r>
    </w:p>
    <w:p w:rsidR="00F62794" w:rsidRDefault="00F62794" w:rsidP="00F62794">
      <w:pPr>
        <w:ind w:firstLineChars="200" w:firstLine="640"/>
        <w:rPr>
          <w:rFonts w:ascii="仿宋_GB2312" w:eastAsia="仿宋_GB2312" w:hAnsi="黑体"/>
          <w:bCs/>
          <w:sz w:val="32"/>
          <w:szCs w:val="32"/>
        </w:rPr>
      </w:pPr>
      <w:r>
        <w:rPr>
          <w:rFonts w:ascii="仿宋_GB2312" w:eastAsia="仿宋_GB2312" w:hAnsi="黑体" w:hint="eastAsia"/>
          <w:bCs/>
          <w:sz w:val="32"/>
          <w:szCs w:val="32"/>
        </w:rPr>
        <w:t>（二）</w:t>
      </w:r>
      <w:r>
        <w:rPr>
          <w:rFonts w:ascii="仿宋_GB2312" w:eastAsia="仿宋_GB2312" w:hAnsi="仿宋_GB2312" w:cs="仿宋_GB2312" w:hint="eastAsia"/>
          <w:sz w:val="32"/>
          <w:szCs w:val="32"/>
        </w:rPr>
        <w:t>瓦埠湖水产资源开发和管理，制定开发规划和方案，组织渔业生产，推广应用渔业技术。</w:t>
      </w:r>
    </w:p>
    <w:p w:rsidR="004C3B0E" w:rsidRPr="00F62794" w:rsidRDefault="004C3B0E">
      <w:pPr>
        <w:pStyle w:val="a4"/>
        <w:adjustRightInd w:val="0"/>
        <w:snapToGrid w:val="0"/>
        <w:spacing w:line="560" w:lineRule="exact"/>
        <w:rPr>
          <w:rFonts w:ascii="TimesNewRoman" w:eastAsia="黑体" w:hAnsi="TimesNewRoman" w:cs="TimesNewRoman"/>
          <w:bCs/>
          <w:sz w:val="36"/>
          <w:szCs w:val="36"/>
        </w:rPr>
      </w:pPr>
    </w:p>
    <w:p w:rsidR="004C3B0E" w:rsidRDefault="004C3B0E">
      <w:pPr>
        <w:pStyle w:val="a4"/>
        <w:adjustRightInd w:val="0"/>
        <w:snapToGrid w:val="0"/>
        <w:spacing w:line="560" w:lineRule="exact"/>
        <w:rPr>
          <w:rFonts w:ascii="TimesNewRoman" w:eastAsia="黑体" w:hAnsi="TimesNewRoman" w:cs="TimesNewRoman"/>
          <w:bCs/>
          <w:sz w:val="36"/>
          <w:szCs w:val="36"/>
        </w:rPr>
      </w:pPr>
    </w:p>
    <w:p w:rsidR="004C3B0E" w:rsidRDefault="004C3B0E">
      <w:pPr>
        <w:pStyle w:val="a4"/>
        <w:adjustRightInd w:val="0"/>
        <w:snapToGrid w:val="0"/>
        <w:spacing w:line="560" w:lineRule="exact"/>
        <w:rPr>
          <w:rFonts w:ascii="TimesNewRoman" w:eastAsia="黑体" w:hAnsi="TimesNewRoman" w:cs="TimesNewRoman"/>
          <w:bCs/>
          <w:sz w:val="36"/>
          <w:szCs w:val="36"/>
        </w:rPr>
      </w:pPr>
    </w:p>
    <w:p w:rsidR="004C3B0E" w:rsidRDefault="00C77D8D">
      <w:pPr>
        <w:pStyle w:val="a4"/>
        <w:topLinePunct/>
        <w:adjustRightInd w:val="0"/>
        <w:snapToGrid w:val="0"/>
        <w:spacing w:beforeAutospacing="0" w:afterAutospacing="0" w:line="560" w:lineRule="exact"/>
        <w:jc w:val="center"/>
        <w:rPr>
          <w:rFonts w:ascii="TimesNewRoman" w:eastAsia="黑体" w:hAnsi="TimesNewRoman" w:cs="TimesNewRoman"/>
          <w:bCs/>
          <w:sz w:val="36"/>
          <w:szCs w:val="36"/>
        </w:rPr>
      </w:pPr>
      <w:r>
        <w:rPr>
          <w:rFonts w:ascii="TimesNewRoman" w:eastAsia="黑体" w:hAnsi="TimesNewRoman" w:cs="TimesNewRoman"/>
          <w:bCs/>
          <w:sz w:val="36"/>
          <w:szCs w:val="36"/>
        </w:rPr>
        <w:lastRenderedPageBreak/>
        <w:t>第二部分</w:t>
      </w:r>
      <w:r>
        <w:rPr>
          <w:rFonts w:ascii="TimesNewRoman" w:eastAsia="黑体" w:hAnsi="TimesNewRoman" w:cs="TimesNewRoman"/>
          <w:bCs/>
          <w:sz w:val="36"/>
          <w:szCs w:val="36"/>
        </w:rPr>
        <w:t xml:space="preserve"> </w:t>
      </w:r>
      <w:r>
        <w:rPr>
          <w:rFonts w:ascii="TimesNewRoman" w:eastAsia="黑体" w:hAnsi="TimesNewRoman" w:cs="TimesNewRoman" w:hint="eastAsia"/>
          <w:bCs/>
          <w:sz w:val="36"/>
          <w:szCs w:val="36"/>
        </w:rPr>
        <w:t>2024</w:t>
      </w:r>
      <w:r>
        <w:rPr>
          <w:rFonts w:ascii="TimesNewRoman" w:eastAsia="黑体" w:hAnsi="TimesNewRoman" w:cs="TimesNewRoman"/>
          <w:bCs/>
          <w:sz w:val="36"/>
          <w:szCs w:val="36"/>
        </w:rPr>
        <w:t>年</w:t>
      </w:r>
      <w:r w:rsidR="00F00E25" w:rsidRPr="00F00E25">
        <w:rPr>
          <w:rFonts w:ascii="TimesNewRoman" w:eastAsia="黑体" w:hAnsi="TimesNewRoman" w:cs="TimesNewRoman" w:hint="eastAsia"/>
          <w:bCs/>
          <w:sz w:val="36"/>
          <w:szCs w:val="36"/>
        </w:rPr>
        <w:t>寿县瓦埠湖经济开发管理区</w:t>
      </w:r>
      <w:r>
        <w:rPr>
          <w:rFonts w:ascii="TimesNewRoman" w:eastAsia="黑体" w:hAnsi="TimesNewRoman" w:cs="TimesNewRoman"/>
          <w:bCs/>
          <w:sz w:val="36"/>
          <w:szCs w:val="36"/>
        </w:rPr>
        <w:t>预算表</w:t>
      </w:r>
    </w:p>
    <w:p w:rsidR="004C3B0E" w:rsidRDefault="00C77D8D" w:rsidP="008D3F97">
      <w:pPr>
        <w:spacing w:line="560" w:lineRule="exact"/>
        <w:ind w:firstLineChars="3750" w:firstLine="7500"/>
        <w:jc w:val="left"/>
        <w:rPr>
          <w:rFonts w:ascii="TimesNewRoman" w:hAnsi="TimesNewRoman" w:cs="TimesNewRoman"/>
          <w:kern w:val="0"/>
          <w:sz w:val="20"/>
        </w:rPr>
      </w:pPr>
      <w:r>
        <w:rPr>
          <w:rFonts w:ascii="TimesNewRoman" w:hAnsi="TimesNewRoman" w:cs="TimesNewRoman"/>
          <w:kern w:val="0"/>
          <w:sz w:val="20"/>
        </w:rPr>
        <w:t>部门公开表</w:t>
      </w:r>
      <w:r>
        <w:rPr>
          <w:rFonts w:ascii="TimesNewRoman" w:hAnsi="TimesNewRoman" w:cs="TimesNewRoman"/>
          <w:kern w:val="0"/>
          <w:sz w:val="20"/>
        </w:rPr>
        <w:t>1</w:t>
      </w:r>
    </w:p>
    <w:p w:rsidR="004C3B0E" w:rsidRDefault="006B1499">
      <w:pPr>
        <w:spacing w:line="560" w:lineRule="exact"/>
        <w:jc w:val="center"/>
        <w:rPr>
          <w:rFonts w:ascii="宋体" w:hAnsi="宋体" w:cs="TimesNewRoman"/>
          <w:kern w:val="0"/>
          <w:sz w:val="24"/>
        </w:rPr>
      </w:pPr>
      <w:r w:rsidRPr="006B1499">
        <w:rPr>
          <w:rFonts w:ascii="宋体" w:hAnsi="宋体" w:cs="TimesNewRoman" w:hint="eastAsia"/>
          <w:b/>
          <w:bCs/>
          <w:kern w:val="0"/>
          <w:sz w:val="28"/>
          <w:szCs w:val="32"/>
        </w:rPr>
        <w:t>寿县瓦埠湖经济开发管理区</w:t>
      </w:r>
      <w:r w:rsidR="00C77D8D">
        <w:rPr>
          <w:rFonts w:ascii="宋体" w:hAnsi="宋体" w:cs="TimesNewRoman" w:hint="eastAsia"/>
          <w:b/>
          <w:bCs/>
          <w:kern w:val="0"/>
          <w:sz w:val="28"/>
          <w:szCs w:val="32"/>
        </w:rPr>
        <w:t>2024</w:t>
      </w:r>
      <w:r w:rsidR="00C77D8D">
        <w:rPr>
          <w:rFonts w:ascii="宋体" w:hAnsi="宋体" w:cs="TimesNewRoman"/>
          <w:b/>
          <w:bCs/>
          <w:kern w:val="0"/>
          <w:sz w:val="28"/>
          <w:szCs w:val="32"/>
        </w:rPr>
        <w:t>年收支总表</w:t>
      </w:r>
    </w:p>
    <w:p w:rsidR="004C3B0E" w:rsidRDefault="00C77D8D">
      <w:pPr>
        <w:spacing w:line="560" w:lineRule="exact"/>
        <w:rPr>
          <w:rFonts w:ascii="TimesNewRoman" w:hAnsi="TimesNewRoman" w:cs="TimesNewRoman"/>
          <w:kern w:val="0"/>
          <w:sz w:val="20"/>
        </w:rPr>
      </w:pPr>
      <w:r>
        <w:rPr>
          <w:rFonts w:ascii="TimesNewRoman" w:hAnsi="TimesNewRoman" w:cs="TimesNewRoman"/>
          <w:kern w:val="0"/>
          <w:sz w:val="20"/>
        </w:rPr>
        <w:t xml:space="preserve">                                                                          </w:t>
      </w:r>
      <w:r>
        <w:rPr>
          <w:rFonts w:ascii="TimesNewRoman" w:hAnsi="TimesNewRoman" w:cs="TimesNewRoman"/>
          <w:kern w:val="0"/>
          <w:sz w:val="20"/>
        </w:rPr>
        <w:t>单位：万元</w:t>
      </w:r>
    </w:p>
    <w:tbl>
      <w:tblPr>
        <w:tblW w:w="9220" w:type="dxa"/>
        <w:tblLayout w:type="fixed"/>
        <w:tblLook w:val="04A0"/>
      </w:tblPr>
      <w:tblGrid>
        <w:gridCol w:w="3728"/>
        <w:gridCol w:w="1089"/>
        <w:gridCol w:w="3470"/>
        <w:gridCol w:w="933"/>
      </w:tblGrid>
      <w:tr w:rsidR="004C3B0E">
        <w:trPr>
          <w:trHeight w:val="12"/>
        </w:trPr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center"/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 xml:space="preserve">          </w:t>
            </w: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>收</w:t>
            </w: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 xml:space="preserve">            </w:t>
            </w: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>入</w:t>
            </w: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 xml:space="preserve">             </w:t>
            </w:r>
          </w:p>
        </w:tc>
        <w:tc>
          <w:tcPr>
            <w:tcW w:w="4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center"/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>支</w:t>
            </w: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 xml:space="preserve">          </w:t>
            </w: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>出</w:t>
            </w:r>
          </w:p>
        </w:tc>
      </w:tr>
      <w:tr w:rsidR="004C3B0E">
        <w:trPr>
          <w:trHeight w:val="12"/>
        </w:trPr>
        <w:tc>
          <w:tcPr>
            <w:tcW w:w="3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center"/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>收</w:t>
            </w: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>入</w:t>
            </w: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>项</w:t>
            </w: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>目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center"/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>预算数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center"/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>支出功能分类科目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center"/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>预算数</w:t>
            </w:r>
          </w:p>
        </w:tc>
      </w:tr>
      <w:tr w:rsidR="004C3B0E">
        <w:trPr>
          <w:trHeight w:val="12"/>
        </w:trPr>
        <w:tc>
          <w:tcPr>
            <w:tcW w:w="3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一、一般公共预算拨款收入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784345" w:rsidRDefault="00784345" w:rsidP="00784345">
            <w:pPr>
              <w:jc w:val="right"/>
              <w:rPr>
                <w:rFonts w:ascii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149.55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一、一般公共服务支出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2"/>
        </w:trPr>
        <w:tc>
          <w:tcPr>
            <w:tcW w:w="3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        </w:t>
            </w: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其中：中央转移支付收入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二、外交支出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2"/>
        </w:trPr>
        <w:tc>
          <w:tcPr>
            <w:tcW w:w="3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三、国防支出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2"/>
        </w:trPr>
        <w:tc>
          <w:tcPr>
            <w:tcW w:w="3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二、政府性基金预算拨款收入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四、公共安全支出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2"/>
        </w:trPr>
        <w:tc>
          <w:tcPr>
            <w:tcW w:w="3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        </w:t>
            </w: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其中：中央转移支付收入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五、教育支出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2"/>
        </w:trPr>
        <w:tc>
          <w:tcPr>
            <w:tcW w:w="3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六、科学技术支出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2"/>
        </w:trPr>
        <w:tc>
          <w:tcPr>
            <w:tcW w:w="3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三、国有资本经营预算拨款收入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七、文化旅游体育与传媒支出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2"/>
        </w:trPr>
        <w:tc>
          <w:tcPr>
            <w:tcW w:w="3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       </w:t>
            </w: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其中：中央转移支付收入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八、社会保障和就业支出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784345" w:rsidP="00784345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 w:rsidRPr="00784345">
              <w:rPr>
                <w:rFonts w:ascii="TimesNewRoman" w:hAnsi="TimesNewRoman" w:cs="TimesNewRoman" w:hint="eastAsia"/>
                <w:kern w:val="0"/>
                <w:sz w:val="18"/>
                <w:szCs w:val="18"/>
              </w:rPr>
              <w:t>15.68</w:t>
            </w:r>
            <w:r w:rsidR="00C77D8D"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2"/>
        </w:trPr>
        <w:tc>
          <w:tcPr>
            <w:tcW w:w="3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九、卫生健康支出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2"/>
        </w:trPr>
        <w:tc>
          <w:tcPr>
            <w:tcW w:w="3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四、财政专户管理资金收入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十、节能环保支出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2"/>
        </w:trPr>
        <w:tc>
          <w:tcPr>
            <w:tcW w:w="3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十一、城乡社区支出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2"/>
        </w:trPr>
        <w:tc>
          <w:tcPr>
            <w:tcW w:w="3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五、单位资金收入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十二、农林水支出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784345" w:rsidP="00784345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 w:rsidRPr="00784345">
              <w:rPr>
                <w:rFonts w:ascii="TimesNewRoman" w:hAnsi="TimesNewRoman" w:cs="TimesNewRoman" w:hint="eastAsia"/>
                <w:kern w:val="0"/>
                <w:sz w:val="18"/>
                <w:szCs w:val="18"/>
              </w:rPr>
              <w:t>126.02</w:t>
            </w:r>
            <w:r w:rsidR="00C77D8D"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2"/>
        </w:trPr>
        <w:tc>
          <w:tcPr>
            <w:tcW w:w="3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        </w:t>
            </w: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其中：事业收入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十三、交通运输支出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2"/>
        </w:trPr>
        <w:tc>
          <w:tcPr>
            <w:tcW w:w="3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              </w:t>
            </w: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十四、资源勘探工业信息等支出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2"/>
        </w:trPr>
        <w:tc>
          <w:tcPr>
            <w:tcW w:w="3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              </w:t>
            </w: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上级补助收入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十五、商业服务业等支出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2"/>
        </w:trPr>
        <w:tc>
          <w:tcPr>
            <w:tcW w:w="3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              </w:t>
            </w: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附属单位上缴收入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十六、金融支出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2"/>
        </w:trPr>
        <w:tc>
          <w:tcPr>
            <w:tcW w:w="3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              </w:t>
            </w: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十七、援助其他地区支出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2"/>
        </w:trPr>
        <w:tc>
          <w:tcPr>
            <w:tcW w:w="3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十八、自然资源海洋气象等支出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2"/>
        </w:trPr>
        <w:tc>
          <w:tcPr>
            <w:tcW w:w="3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十九、住房保障支出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784345" w:rsidP="00784345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 w:rsidRPr="00784345">
              <w:rPr>
                <w:rFonts w:ascii="TimesNewRoman" w:hAnsi="TimesNewRoman" w:cs="TimesNewRoman" w:hint="eastAsia"/>
                <w:kern w:val="0"/>
                <w:sz w:val="18"/>
                <w:szCs w:val="18"/>
              </w:rPr>
              <w:t>7.84</w:t>
            </w:r>
            <w:r w:rsidR="00C77D8D"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2"/>
        </w:trPr>
        <w:tc>
          <w:tcPr>
            <w:tcW w:w="3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二十、粮油物资储备支出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2"/>
        </w:trPr>
        <w:tc>
          <w:tcPr>
            <w:tcW w:w="3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二十一、灾害防治及应急管理支出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2"/>
        </w:trPr>
        <w:tc>
          <w:tcPr>
            <w:tcW w:w="3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二十二、预备费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2"/>
        </w:trPr>
        <w:tc>
          <w:tcPr>
            <w:tcW w:w="3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二十三、其他支出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2"/>
        </w:trPr>
        <w:tc>
          <w:tcPr>
            <w:tcW w:w="3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二十四、转移性支出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2"/>
        </w:trPr>
        <w:tc>
          <w:tcPr>
            <w:tcW w:w="3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二十五、债务还本支出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2"/>
        </w:trPr>
        <w:tc>
          <w:tcPr>
            <w:tcW w:w="3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二十六、债务付息支出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2"/>
        </w:trPr>
        <w:tc>
          <w:tcPr>
            <w:tcW w:w="3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二十七、债务发行费用支出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2"/>
        </w:trPr>
        <w:tc>
          <w:tcPr>
            <w:tcW w:w="3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center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本</w:t>
            </w: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  </w:t>
            </w: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年</w:t>
            </w: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  </w:t>
            </w: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收</w:t>
            </w: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  </w:t>
            </w: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入</w:t>
            </w: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  </w:t>
            </w: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小</w:t>
            </w: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  </w:t>
            </w: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计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784345" w:rsidP="00784345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 w:rsidRPr="00784345">
              <w:rPr>
                <w:rFonts w:ascii="TimesNewRoman" w:hAnsi="TimesNewRoman" w:cs="TimesNewRoman" w:hint="eastAsia"/>
                <w:kern w:val="0"/>
                <w:sz w:val="18"/>
                <w:szCs w:val="18"/>
              </w:rPr>
              <w:t>149.55</w:t>
            </w:r>
            <w:r w:rsidR="00C77D8D"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center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本</w:t>
            </w: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  </w:t>
            </w: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年</w:t>
            </w: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  </w:t>
            </w: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支</w:t>
            </w: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  </w:t>
            </w: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出</w:t>
            </w: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  </w:t>
            </w: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小</w:t>
            </w: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  </w:t>
            </w: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计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784345" w:rsidP="00784345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 w:rsidRPr="00784345">
              <w:rPr>
                <w:rFonts w:ascii="TimesNewRoman" w:hAnsi="TimesNewRoman" w:cs="TimesNewRoman" w:hint="eastAsia"/>
                <w:kern w:val="0"/>
                <w:sz w:val="18"/>
                <w:szCs w:val="18"/>
              </w:rPr>
              <w:t>149.55</w:t>
            </w:r>
            <w:r w:rsidR="00C77D8D"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2"/>
        </w:trPr>
        <w:tc>
          <w:tcPr>
            <w:tcW w:w="3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eastAsia="仿宋_GB2312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上年</w:t>
            </w:r>
            <w:r>
              <w:rPr>
                <w:rFonts w:ascii="TimesNewRoman" w:hAnsi="TimesNewRoman" w:cs="TimesNewRoman" w:hint="eastAsia"/>
                <w:kern w:val="0"/>
                <w:sz w:val="18"/>
                <w:szCs w:val="18"/>
              </w:rPr>
              <w:t>结转数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eastAsia="仿宋_GB2312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 w:hint="eastAsia"/>
                <w:kern w:val="0"/>
                <w:sz w:val="18"/>
                <w:szCs w:val="18"/>
              </w:rPr>
              <w:t>结转下年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2"/>
        </w:trPr>
        <w:tc>
          <w:tcPr>
            <w:tcW w:w="3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一般公共预算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一般公共预算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2"/>
        </w:trPr>
        <w:tc>
          <w:tcPr>
            <w:tcW w:w="3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政府性基金预算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政府性基金预算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2"/>
        </w:trPr>
        <w:tc>
          <w:tcPr>
            <w:tcW w:w="3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国有资本经营预算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国有资本经营预算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2"/>
        </w:trPr>
        <w:tc>
          <w:tcPr>
            <w:tcW w:w="3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财政专户管理资金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财政专户管理资金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2"/>
        </w:trPr>
        <w:tc>
          <w:tcPr>
            <w:tcW w:w="3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单位资金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单位资金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2"/>
        </w:trPr>
        <w:tc>
          <w:tcPr>
            <w:tcW w:w="3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收</w:t>
            </w: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 xml:space="preserve">   </w:t>
            </w: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入</w:t>
            </w: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 xml:space="preserve">   </w:t>
            </w: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总</w:t>
            </w: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 xml:space="preserve">   </w:t>
            </w: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计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3B0E" w:rsidRPr="00AE09D6" w:rsidRDefault="00784345" w:rsidP="00784345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bCs/>
                <w:kern w:val="0"/>
                <w:sz w:val="18"/>
                <w:szCs w:val="18"/>
              </w:rPr>
            </w:pPr>
            <w:r w:rsidRPr="00AE09D6">
              <w:rPr>
                <w:rFonts w:ascii="TimesNewRoman" w:hAnsi="TimesNewRoman" w:cs="TimesNewRoman" w:hint="eastAsia"/>
                <w:bCs/>
                <w:kern w:val="0"/>
                <w:sz w:val="18"/>
                <w:szCs w:val="18"/>
              </w:rPr>
              <w:t>149.55</w:t>
            </w:r>
            <w:r w:rsidR="00C77D8D" w:rsidRPr="00AE09D6">
              <w:rPr>
                <w:rFonts w:ascii="TimesNewRoman" w:hAnsi="TimesNewRoman" w:cs="TimesNewRoman"/>
                <w:bCs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支　出</w:t>
            </w: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 xml:space="preserve">  </w:t>
            </w: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总　计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784345" w:rsidP="00784345">
            <w:pPr>
              <w:widowControl/>
              <w:spacing w:line="26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 w:rsidRPr="00784345">
              <w:rPr>
                <w:rFonts w:ascii="TimesNewRoman" w:hAnsi="TimesNewRoman" w:cs="TimesNewRoman" w:hint="eastAsia"/>
                <w:kern w:val="0"/>
                <w:sz w:val="18"/>
                <w:szCs w:val="18"/>
              </w:rPr>
              <w:t>149.55</w:t>
            </w:r>
            <w:r w:rsidR="00C77D8D"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4C3B0E" w:rsidRDefault="004C3B0E">
      <w:pPr>
        <w:spacing w:line="560" w:lineRule="exact"/>
        <w:jc w:val="center"/>
        <w:rPr>
          <w:rFonts w:ascii="TimesNewRoman" w:hAnsi="TimesNewRoman" w:cs="TimesNewRoman"/>
          <w:kern w:val="0"/>
          <w:sz w:val="20"/>
        </w:rPr>
        <w:sectPr w:rsidR="004C3B0E">
          <w:footerReference w:type="even" r:id="rId6"/>
          <w:footerReference w:type="default" r:id="rId7"/>
          <w:pgSz w:w="11907" w:h="16840"/>
          <w:pgMar w:top="2098" w:right="1474" w:bottom="1985" w:left="1588" w:header="851" w:footer="1021" w:gutter="0"/>
          <w:cols w:space="425"/>
          <w:titlePg/>
          <w:docGrid w:type="linesAndChars" w:linePitch="312"/>
        </w:sectPr>
      </w:pPr>
    </w:p>
    <w:p w:rsidR="004C3B0E" w:rsidRDefault="00C77D8D">
      <w:pPr>
        <w:spacing w:line="560" w:lineRule="exact"/>
        <w:jc w:val="center"/>
        <w:rPr>
          <w:rFonts w:ascii="TimesNewRoman" w:hAnsi="TimesNewRoman" w:cs="TimesNewRoman"/>
          <w:kern w:val="0"/>
          <w:sz w:val="20"/>
        </w:rPr>
      </w:pPr>
      <w:r>
        <w:rPr>
          <w:rFonts w:ascii="TimesNewRoman" w:hAnsi="TimesNewRoman" w:cs="TimesNewRoman"/>
          <w:kern w:val="0"/>
          <w:sz w:val="20"/>
        </w:rPr>
        <w:lastRenderedPageBreak/>
        <w:t>部门公开表</w:t>
      </w:r>
      <w:r>
        <w:rPr>
          <w:rFonts w:ascii="TimesNewRoman" w:hAnsi="TimesNewRoman" w:cs="TimesNewRoman"/>
          <w:kern w:val="0"/>
          <w:sz w:val="20"/>
        </w:rPr>
        <w:t>2</w:t>
      </w:r>
    </w:p>
    <w:p w:rsidR="004C3B0E" w:rsidRDefault="007F61BE">
      <w:pPr>
        <w:spacing w:line="560" w:lineRule="exact"/>
        <w:jc w:val="center"/>
        <w:rPr>
          <w:rFonts w:ascii="宋体" w:hAnsi="宋体" w:cs="TimesNewRoman"/>
          <w:b/>
          <w:bCs/>
          <w:kern w:val="0"/>
          <w:sz w:val="28"/>
          <w:szCs w:val="32"/>
        </w:rPr>
      </w:pPr>
      <w:r w:rsidRPr="007F61BE">
        <w:rPr>
          <w:rFonts w:ascii="宋体" w:hAnsi="宋体" w:cs="TimesNewRoman" w:hint="eastAsia"/>
          <w:b/>
          <w:bCs/>
          <w:kern w:val="0"/>
          <w:sz w:val="28"/>
          <w:szCs w:val="32"/>
        </w:rPr>
        <w:t>寿县瓦埠湖经济开发管理区</w:t>
      </w:r>
      <w:r w:rsidR="00C77D8D">
        <w:rPr>
          <w:rFonts w:ascii="宋体" w:hAnsi="宋体" w:cs="TimesNewRoman" w:hint="eastAsia"/>
          <w:b/>
          <w:bCs/>
          <w:kern w:val="0"/>
          <w:sz w:val="28"/>
          <w:szCs w:val="32"/>
        </w:rPr>
        <w:t>2024</w:t>
      </w:r>
      <w:r w:rsidR="00C77D8D">
        <w:rPr>
          <w:rFonts w:ascii="宋体" w:hAnsi="宋体" w:cs="TimesNewRoman"/>
          <w:b/>
          <w:bCs/>
          <w:kern w:val="0"/>
          <w:sz w:val="28"/>
          <w:szCs w:val="32"/>
        </w:rPr>
        <w:t>年收入总表</w:t>
      </w:r>
    </w:p>
    <w:p w:rsidR="004C3B0E" w:rsidRDefault="00C77D8D">
      <w:pPr>
        <w:spacing w:line="560" w:lineRule="exact"/>
        <w:rPr>
          <w:rFonts w:ascii="TimesNewRoman" w:hAnsi="TimesNewRoman" w:cs="TimesNewRoman"/>
          <w:kern w:val="0"/>
          <w:sz w:val="20"/>
        </w:rPr>
      </w:pPr>
      <w:r>
        <w:rPr>
          <w:rFonts w:ascii="TimesNewRoman" w:hAnsi="TimesNewRoman" w:cs="TimesNewRoman"/>
          <w:kern w:val="0"/>
          <w:sz w:val="20"/>
        </w:rPr>
        <w:t xml:space="preserve">                                                                                                                                </w:t>
      </w:r>
      <w:r>
        <w:rPr>
          <w:rFonts w:ascii="TimesNewRoman" w:hAnsi="TimesNewRoman" w:cs="TimesNewRoman"/>
          <w:kern w:val="0"/>
          <w:sz w:val="20"/>
        </w:rPr>
        <w:t>单位：万元</w:t>
      </w:r>
    </w:p>
    <w:tbl>
      <w:tblPr>
        <w:tblW w:w="14743" w:type="dxa"/>
        <w:tblInd w:w="-601" w:type="dxa"/>
        <w:tblLayout w:type="fixed"/>
        <w:tblLook w:val="04A0"/>
      </w:tblPr>
      <w:tblGrid>
        <w:gridCol w:w="993"/>
        <w:gridCol w:w="850"/>
        <w:gridCol w:w="851"/>
        <w:gridCol w:w="850"/>
        <w:gridCol w:w="851"/>
        <w:gridCol w:w="709"/>
        <w:gridCol w:w="708"/>
        <w:gridCol w:w="629"/>
        <w:gridCol w:w="670"/>
        <w:gridCol w:w="838"/>
        <w:gridCol w:w="838"/>
        <w:gridCol w:w="837"/>
        <w:gridCol w:w="670"/>
        <w:gridCol w:w="670"/>
        <w:gridCol w:w="660"/>
        <w:gridCol w:w="1016"/>
        <w:gridCol w:w="838"/>
        <w:gridCol w:w="590"/>
        <w:gridCol w:w="675"/>
      </w:tblGrid>
      <w:tr w:rsidR="004C3B0E" w:rsidTr="00D10A17">
        <w:trPr>
          <w:trHeight w:val="50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center"/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>部门（单位）名称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center"/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>合计</w:t>
            </w:r>
          </w:p>
        </w:tc>
        <w:tc>
          <w:tcPr>
            <w:tcW w:w="845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center"/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>本年收入</w:t>
            </w:r>
          </w:p>
        </w:tc>
        <w:tc>
          <w:tcPr>
            <w:tcW w:w="44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center"/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>上年结转结余</w:t>
            </w:r>
          </w:p>
        </w:tc>
      </w:tr>
      <w:tr w:rsidR="00CD3AA1" w:rsidTr="00D10A17">
        <w:trPr>
          <w:trHeight w:val="42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center"/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>小计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center"/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>一般公共预算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center"/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>政府性基金预算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center"/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>国有资本经营预算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center"/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>财政专户管理资金</w:t>
            </w:r>
          </w:p>
        </w:tc>
        <w:tc>
          <w:tcPr>
            <w:tcW w:w="44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center"/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>单位资金</w:t>
            </w:r>
          </w:p>
        </w:tc>
        <w:tc>
          <w:tcPr>
            <w:tcW w:w="67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center"/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>小计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center"/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>一般公共预算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center"/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>政府性基金预算</w:t>
            </w:r>
          </w:p>
        </w:tc>
        <w:tc>
          <w:tcPr>
            <w:tcW w:w="8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center"/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>国有资本经营预算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center"/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>财政专户管理资金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center"/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>单位资金</w:t>
            </w:r>
          </w:p>
        </w:tc>
      </w:tr>
      <w:tr w:rsidR="00CD3AA1" w:rsidTr="00D10A17">
        <w:trPr>
          <w:trHeight w:val="2579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center"/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>小计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center"/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>事业</w:t>
            </w: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>收入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center"/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center"/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>上级补助收入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center"/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>附属单位上缴收入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center"/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>其他</w:t>
            </w: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 xml:space="preserve">   </w:t>
            </w: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>收入</w:t>
            </w:r>
          </w:p>
        </w:tc>
        <w:tc>
          <w:tcPr>
            <w:tcW w:w="67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</w:tr>
      <w:tr w:rsidR="00CD3AA1" w:rsidTr="00D10A17">
        <w:trPr>
          <w:trHeight w:val="4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7F61BE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 w:hint="eastAsia"/>
                <w:bCs/>
                <w:kern w:val="0"/>
                <w:sz w:val="18"/>
                <w:szCs w:val="18"/>
              </w:rPr>
              <w:t>寿县瓦埠湖经济开发管理区</w:t>
            </w:r>
            <w:r w:rsidR="00C77D8D"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>部门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AE09D6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 w:hint="eastAsia"/>
                <w:kern w:val="0"/>
                <w:sz w:val="18"/>
                <w:szCs w:val="18"/>
              </w:rPr>
              <w:t>149.55</w:t>
            </w:r>
            <w:r w:rsidR="00C77D8D"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AE09D6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 w:hint="eastAsia"/>
                <w:kern w:val="0"/>
                <w:sz w:val="18"/>
                <w:szCs w:val="18"/>
              </w:rPr>
              <w:t>149.55</w:t>
            </w:r>
            <w:r w:rsidR="00C77D8D"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AE09D6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 w:hint="eastAsia"/>
                <w:kern w:val="0"/>
                <w:sz w:val="18"/>
                <w:szCs w:val="18"/>
              </w:rPr>
              <w:t>149.55</w:t>
            </w:r>
            <w:r w:rsidR="00C77D8D"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CD3AA1" w:rsidTr="00D10A17">
        <w:trPr>
          <w:trHeight w:val="4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7F61BE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 w:hint="eastAsia"/>
                <w:bCs/>
                <w:kern w:val="0"/>
                <w:sz w:val="18"/>
                <w:szCs w:val="18"/>
              </w:rPr>
              <w:t>寿县瓦埠湖经济开发管理区</w:t>
            </w:r>
            <w:r w:rsidR="00C77D8D"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>部门本级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1E7AE0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 w:hint="eastAsia"/>
                <w:kern w:val="0"/>
                <w:sz w:val="18"/>
                <w:szCs w:val="18"/>
              </w:rPr>
              <w:t>149.55</w:t>
            </w:r>
            <w:r w:rsidR="00C77D8D"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1E7AE0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 w:hint="eastAsia"/>
                <w:kern w:val="0"/>
                <w:sz w:val="18"/>
                <w:szCs w:val="18"/>
              </w:rPr>
              <w:t>149.55</w:t>
            </w:r>
            <w:r w:rsidR="00C77D8D"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1E7AE0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 w:hint="eastAsia"/>
                <w:kern w:val="0"/>
                <w:sz w:val="18"/>
                <w:szCs w:val="18"/>
              </w:rPr>
              <w:t>149.55</w:t>
            </w:r>
            <w:r w:rsidR="00C77D8D"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CD3AA1" w:rsidTr="00D10A17">
        <w:trPr>
          <w:trHeight w:val="4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4C3B0E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2E09E1" w:rsidRDefault="002E09E1">
      <w:pPr>
        <w:spacing w:line="560" w:lineRule="exact"/>
        <w:jc w:val="right"/>
        <w:rPr>
          <w:rFonts w:ascii="TimesNewRoman" w:hAnsi="TimesNewRoman" w:cs="TimesNewRoman"/>
          <w:kern w:val="0"/>
          <w:sz w:val="20"/>
        </w:rPr>
      </w:pPr>
    </w:p>
    <w:p w:rsidR="004C3B0E" w:rsidRDefault="00C77D8D">
      <w:pPr>
        <w:spacing w:line="560" w:lineRule="exact"/>
        <w:jc w:val="right"/>
        <w:rPr>
          <w:rFonts w:ascii="TimesNewRoman" w:hAnsi="TimesNewRoman" w:cs="TimesNewRoman"/>
          <w:kern w:val="0"/>
          <w:sz w:val="20"/>
        </w:rPr>
      </w:pPr>
      <w:r>
        <w:rPr>
          <w:rFonts w:ascii="TimesNewRoman" w:hAnsi="TimesNewRoman" w:cs="TimesNewRoman"/>
          <w:kern w:val="0"/>
          <w:sz w:val="20"/>
        </w:rPr>
        <w:lastRenderedPageBreak/>
        <w:t>部门公开表</w:t>
      </w:r>
      <w:r>
        <w:rPr>
          <w:rFonts w:ascii="TimesNewRoman" w:hAnsi="TimesNewRoman" w:cs="TimesNewRoman"/>
          <w:kern w:val="0"/>
          <w:sz w:val="20"/>
        </w:rPr>
        <w:t>3</w:t>
      </w:r>
    </w:p>
    <w:p w:rsidR="004C3B0E" w:rsidRDefault="00C77D8D">
      <w:pPr>
        <w:spacing w:line="560" w:lineRule="exact"/>
        <w:jc w:val="center"/>
        <w:rPr>
          <w:rFonts w:ascii="TimesNewRoman" w:hAnsi="TimesNewRoman" w:cs="TimesNewRoman"/>
          <w:kern w:val="0"/>
          <w:sz w:val="20"/>
        </w:rPr>
      </w:pPr>
      <w:r>
        <w:rPr>
          <w:rFonts w:ascii="宋体" w:hAnsi="宋体" w:cs="TimesNewRoman" w:hint="eastAsia"/>
          <w:b/>
          <w:bCs/>
          <w:kern w:val="0"/>
          <w:sz w:val="28"/>
          <w:szCs w:val="32"/>
        </w:rPr>
        <w:t>寿县</w:t>
      </w:r>
      <w:r w:rsidR="007922E0" w:rsidRPr="007922E0">
        <w:rPr>
          <w:rFonts w:ascii="宋体" w:hAnsi="宋体" w:cs="TimesNewRoman" w:hint="eastAsia"/>
          <w:b/>
          <w:bCs/>
          <w:kern w:val="0"/>
          <w:sz w:val="28"/>
          <w:szCs w:val="32"/>
        </w:rPr>
        <w:t>寿县瓦埠湖经济开发管理区</w:t>
      </w:r>
      <w:r>
        <w:rPr>
          <w:rFonts w:ascii="宋体" w:hAnsi="宋体" w:cs="TimesNewRoman" w:hint="eastAsia"/>
          <w:b/>
          <w:bCs/>
          <w:kern w:val="0"/>
          <w:sz w:val="28"/>
          <w:szCs w:val="32"/>
        </w:rPr>
        <w:t>2024</w:t>
      </w:r>
      <w:r>
        <w:rPr>
          <w:rFonts w:ascii="宋体" w:hAnsi="宋体" w:cs="TimesNewRoman"/>
          <w:b/>
          <w:bCs/>
          <w:kern w:val="0"/>
          <w:sz w:val="28"/>
          <w:szCs w:val="32"/>
        </w:rPr>
        <w:t xml:space="preserve">年支出总表                 </w:t>
      </w:r>
    </w:p>
    <w:p w:rsidR="004C3B0E" w:rsidRDefault="00C77D8D">
      <w:pPr>
        <w:spacing w:line="560" w:lineRule="exact"/>
        <w:jc w:val="right"/>
        <w:rPr>
          <w:rFonts w:ascii="TimesNewRoman" w:hAnsi="TimesNewRoman" w:cs="TimesNewRoman"/>
          <w:kern w:val="0"/>
          <w:sz w:val="20"/>
        </w:rPr>
      </w:pPr>
      <w:r>
        <w:rPr>
          <w:rFonts w:ascii="TimesNewRoman" w:hAnsi="TimesNewRoman" w:cs="TimesNewRoman"/>
          <w:kern w:val="0"/>
          <w:sz w:val="20"/>
        </w:rPr>
        <w:t>单位：万元</w:t>
      </w:r>
    </w:p>
    <w:tbl>
      <w:tblPr>
        <w:tblW w:w="14192" w:type="dxa"/>
        <w:tblLayout w:type="fixed"/>
        <w:tblLook w:val="04A0"/>
      </w:tblPr>
      <w:tblGrid>
        <w:gridCol w:w="1639"/>
        <w:gridCol w:w="4495"/>
        <w:gridCol w:w="1213"/>
        <w:gridCol w:w="1181"/>
        <w:gridCol w:w="1150"/>
        <w:gridCol w:w="1430"/>
        <w:gridCol w:w="1353"/>
        <w:gridCol w:w="1731"/>
      </w:tblGrid>
      <w:tr w:rsidR="004C3B0E">
        <w:trPr>
          <w:trHeight w:val="744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科目</w:t>
            </w:r>
          </w:p>
          <w:p w:rsidR="004C3B0E" w:rsidRDefault="00C77D8D">
            <w:pPr>
              <w:widowControl/>
              <w:spacing w:line="2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编码</w:t>
            </w:r>
          </w:p>
        </w:tc>
        <w:tc>
          <w:tcPr>
            <w:tcW w:w="4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科目名称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合计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基本支出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项目支出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事业单位经营支出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上缴上级支出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对附属单位补助支出</w:t>
            </w:r>
          </w:p>
        </w:tc>
      </w:tr>
      <w:tr w:rsidR="002E09E1">
        <w:trPr>
          <w:trHeight w:val="388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>208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>社会保障和就业支出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righ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>15.68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righ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>15.68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righ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righ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E09E1">
        <w:trPr>
          <w:trHeight w:val="388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 xml:space="preserve">　20805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 xml:space="preserve">　行政事业单位养老支出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righ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>15.68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righ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>15.68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righ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righ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E09E1">
        <w:trPr>
          <w:trHeight w:val="388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 xml:space="preserve">　　2080505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 xml:space="preserve">　　机关事业单位基本养老保险缴费支出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righ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>10.46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righ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>10.46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righ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righ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E09E1">
        <w:trPr>
          <w:trHeight w:val="388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 xml:space="preserve">　　2080506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 xml:space="preserve">　　机关事业单位职业年金缴费支出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righ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>5.23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righ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>5.23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righ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righ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E09E1">
        <w:trPr>
          <w:trHeight w:val="388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>213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>农林水支出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righ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>126.02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righ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>83.27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righ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>42.75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righ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E09E1">
        <w:trPr>
          <w:trHeight w:val="388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 xml:space="preserve">　21301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 xml:space="preserve">　农业农村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righ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>126.02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righ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>83.27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righ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>42.75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righ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E09E1">
        <w:trPr>
          <w:trHeight w:val="388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 xml:space="preserve">　　2130104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 xml:space="preserve">　　事业运行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righ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>126.02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righ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>83.27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righ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>42.75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righ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E09E1">
        <w:trPr>
          <w:trHeight w:val="388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>221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>住房保障支出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righ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>7.84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righ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>7.84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righ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righ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E09E1">
        <w:trPr>
          <w:trHeight w:val="388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 xml:space="preserve">　22102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 xml:space="preserve">　住房改革支出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righ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>7.84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righ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>7.84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righ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righ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E09E1">
        <w:trPr>
          <w:trHeight w:val="388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 xml:space="preserve">　　2210201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 xml:space="preserve">　　住房公积金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righ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>7.84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righ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>7.84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righ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righ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1" w:rsidRPr="002E09E1" w:rsidRDefault="002E09E1" w:rsidP="002E09E1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4C3B0E">
        <w:trPr>
          <w:trHeight w:val="388"/>
        </w:trPr>
        <w:tc>
          <w:tcPr>
            <w:tcW w:w="6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="TimesNewRoman"/>
                <w:b/>
                <w:bCs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 w:hint="eastAsia"/>
                <w:b/>
                <w:bCs/>
                <w:kern w:val="0"/>
                <w:sz w:val="18"/>
                <w:szCs w:val="18"/>
              </w:rPr>
              <w:t>总</w:t>
            </w:r>
            <w:r w:rsidRPr="002E09E1">
              <w:rPr>
                <w:rFonts w:asciiTheme="minorEastAsia" w:eastAsiaTheme="minorEastAsia" w:hAnsiTheme="minorEastAsia" w:cs="TimesNewRoman"/>
                <w:b/>
                <w:bCs/>
                <w:kern w:val="0"/>
                <w:sz w:val="18"/>
                <w:szCs w:val="18"/>
              </w:rPr>
              <w:t xml:space="preserve"> 计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8C7581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TimesNewRoman" w:hint="eastAsia"/>
                <w:b/>
                <w:bCs/>
                <w:kern w:val="0"/>
                <w:sz w:val="18"/>
                <w:szCs w:val="18"/>
              </w:rPr>
              <w:t>149.55</w:t>
            </w:r>
            <w:r w:rsidR="00C77D8D" w:rsidRPr="002E09E1">
              <w:rPr>
                <w:rFonts w:asciiTheme="minorEastAsia" w:eastAsiaTheme="minorEastAsia" w:hAnsiTheme="minorEastAsia" w:cs="TimesNewRoman"/>
                <w:b/>
                <w:bCs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8C7581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TimesNewRoman" w:hint="eastAsia"/>
                <w:b/>
                <w:bCs/>
                <w:kern w:val="0"/>
                <w:sz w:val="18"/>
                <w:szCs w:val="18"/>
              </w:rPr>
              <w:t>106.8</w:t>
            </w:r>
            <w:r w:rsidR="00C77D8D" w:rsidRPr="002E09E1">
              <w:rPr>
                <w:rFonts w:asciiTheme="minorEastAsia" w:eastAsiaTheme="minorEastAsia" w:hAnsiTheme="minorEastAsia" w:cs="TimesNewRoman"/>
                <w:b/>
                <w:bCs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8C7581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TimesNewRoman" w:hint="eastAsia"/>
                <w:b/>
                <w:bCs/>
                <w:kern w:val="0"/>
                <w:sz w:val="18"/>
                <w:szCs w:val="18"/>
              </w:rPr>
              <w:t>42.75</w:t>
            </w:r>
            <w:r w:rsidR="00C77D8D" w:rsidRPr="002E09E1">
              <w:rPr>
                <w:rFonts w:asciiTheme="minorEastAsia" w:eastAsiaTheme="minorEastAsia" w:hAnsiTheme="minorEastAsia" w:cs="TimesNewRoman"/>
                <w:b/>
                <w:bCs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b/>
                <w:bCs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b/>
                <w:bCs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b/>
                <w:bCs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b/>
                <w:bCs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2E09E1" w:rsidRDefault="00C77D8D">
            <w:pPr>
              <w:widowControl/>
              <w:spacing w:line="260" w:lineRule="exact"/>
              <w:jc w:val="right"/>
              <w:rPr>
                <w:rFonts w:asciiTheme="minorEastAsia" w:eastAsiaTheme="minorEastAsia" w:hAnsiTheme="minorEastAsia" w:cs="TimesNewRoman"/>
                <w:b/>
                <w:bCs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b/>
                <w:bCs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4C3B0E" w:rsidRDefault="004C3B0E">
      <w:pPr>
        <w:spacing w:line="560" w:lineRule="exact"/>
        <w:rPr>
          <w:rFonts w:ascii="TimesNewRoman" w:hAnsi="TimesNewRoman" w:cs="TimesNewRoman"/>
        </w:rPr>
      </w:pPr>
    </w:p>
    <w:p w:rsidR="004C3B0E" w:rsidRDefault="004C3B0E">
      <w:pPr>
        <w:spacing w:line="560" w:lineRule="exact"/>
        <w:rPr>
          <w:rFonts w:ascii="TimesNewRoman" w:hAnsi="TimesNewRoman" w:cs="TimesNewRoman"/>
          <w:kern w:val="0"/>
          <w:sz w:val="20"/>
        </w:rPr>
        <w:sectPr w:rsidR="004C3B0E">
          <w:pgSz w:w="16840" w:h="11907" w:orient="landscape"/>
          <w:pgMar w:top="1588" w:right="1389" w:bottom="1474" w:left="1418" w:header="851" w:footer="1021" w:gutter="0"/>
          <w:cols w:space="425"/>
          <w:docGrid w:type="linesAndChars" w:linePitch="312"/>
        </w:sectPr>
      </w:pPr>
    </w:p>
    <w:p w:rsidR="004C3B0E" w:rsidRDefault="00C77D8D">
      <w:pPr>
        <w:spacing w:line="560" w:lineRule="exact"/>
        <w:rPr>
          <w:rFonts w:ascii="TimesNewRoman" w:hAnsi="TimesNewRoman" w:cs="TimesNewRoman"/>
          <w:kern w:val="0"/>
          <w:sz w:val="20"/>
        </w:rPr>
      </w:pPr>
      <w:r>
        <w:rPr>
          <w:rFonts w:ascii="TimesNewRoman" w:hAnsi="TimesNewRoman" w:cs="TimesNewRoman"/>
          <w:kern w:val="0"/>
          <w:sz w:val="20"/>
        </w:rPr>
        <w:lastRenderedPageBreak/>
        <w:t>部门公开表</w:t>
      </w:r>
      <w:r>
        <w:rPr>
          <w:rFonts w:ascii="TimesNewRoman" w:hAnsi="TimesNewRoman" w:cs="TimesNewRoman"/>
          <w:kern w:val="0"/>
          <w:sz w:val="20"/>
        </w:rPr>
        <w:t>4</w:t>
      </w:r>
    </w:p>
    <w:p w:rsidR="004C3B0E" w:rsidRDefault="009C4C20">
      <w:pPr>
        <w:spacing w:line="560" w:lineRule="exact"/>
        <w:jc w:val="center"/>
        <w:rPr>
          <w:rFonts w:ascii="宋体" w:hAnsi="宋体" w:cs="TimesNewRoman"/>
          <w:b/>
          <w:bCs/>
          <w:kern w:val="0"/>
          <w:sz w:val="28"/>
          <w:szCs w:val="32"/>
        </w:rPr>
      </w:pPr>
      <w:r w:rsidRPr="009C4C20">
        <w:rPr>
          <w:rFonts w:ascii="宋体" w:hAnsi="宋体" w:cs="TimesNewRoman" w:hint="eastAsia"/>
          <w:b/>
          <w:bCs/>
          <w:kern w:val="0"/>
          <w:sz w:val="28"/>
          <w:szCs w:val="32"/>
        </w:rPr>
        <w:t>寿县瓦埠湖经济开发管理区</w:t>
      </w:r>
      <w:r w:rsidR="00C77D8D">
        <w:rPr>
          <w:rFonts w:ascii="宋体" w:hAnsi="宋体" w:cs="TimesNewRoman" w:hint="eastAsia"/>
          <w:b/>
          <w:bCs/>
          <w:kern w:val="0"/>
          <w:sz w:val="28"/>
          <w:szCs w:val="32"/>
        </w:rPr>
        <w:t>2024</w:t>
      </w:r>
      <w:r w:rsidR="00C77D8D">
        <w:rPr>
          <w:rFonts w:ascii="宋体" w:hAnsi="宋体" w:cs="TimesNewRoman"/>
          <w:b/>
          <w:bCs/>
          <w:kern w:val="0"/>
          <w:sz w:val="28"/>
          <w:szCs w:val="32"/>
        </w:rPr>
        <w:t>年财政拨款收支总表</w:t>
      </w:r>
    </w:p>
    <w:p w:rsidR="004C3B0E" w:rsidRDefault="00C77D8D">
      <w:pPr>
        <w:spacing w:line="560" w:lineRule="exact"/>
        <w:ind w:left="7400" w:hangingChars="3700" w:hanging="7400"/>
        <w:rPr>
          <w:rFonts w:ascii="TimesNewRoman" w:hAnsi="TimesNewRoman" w:cs="TimesNewRoman"/>
          <w:kern w:val="0"/>
          <w:sz w:val="20"/>
        </w:rPr>
      </w:pPr>
      <w:r>
        <w:rPr>
          <w:rFonts w:ascii="TimesNewRoman" w:hAnsi="TimesNewRoman" w:cs="TimesNewRoman"/>
          <w:kern w:val="0"/>
          <w:sz w:val="20"/>
        </w:rPr>
        <w:t xml:space="preserve">                                                                    </w:t>
      </w:r>
      <w:r w:rsidR="00D10A17">
        <w:rPr>
          <w:rFonts w:ascii="TimesNewRoman" w:hAnsi="TimesNewRoman" w:cs="TimesNewRoman" w:hint="eastAsia"/>
          <w:kern w:val="0"/>
          <w:sz w:val="20"/>
        </w:rPr>
        <w:t xml:space="preserve">           </w:t>
      </w:r>
      <w:r>
        <w:rPr>
          <w:rFonts w:ascii="TimesNewRoman" w:hAnsi="TimesNewRoman" w:cs="TimesNewRoman"/>
          <w:kern w:val="0"/>
          <w:sz w:val="20"/>
        </w:rPr>
        <w:t>单位：万元</w:t>
      </w:r>
    </w:p>
    <w:tbl>
      <w:tblPr>
        <w:tblW w:w="9274" w:type="dxa"/>
        <w:tblLayout w:type="fixed"/>
        <w:tblLook w:val="04A0"/>
      </w:tblPr>
      <w:tblGrid>
        <w:gridCol w:w="2995"/>
        <w:gridCol w:w="1167"/>
        <w:gridCol w:w="3821"/>
        <w:gridCol w:w="1291"/>
      </w:tblGrid>
      <w:tr w:rsidR="004C3B0E">
        <w:trPr>
          <w:trHeight w:val="167"/>
        </w:trPr>
        <w:tc>
          <w:tcPr>
            <w:tcW w:w="4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收</w:t>
            </w: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入</w:t>
            </w:r>
          </w:p>
        </w:tc>
        <w:tc>
          <w:tcPr>
            <w:tcW w:w="5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支</w:t>
            </w: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出</w:t>
            </w:r>
          </w:p>
        </w:tc>
      </w:tr>
      <w:tr w:rsidR="004C3B0E">
        <w:trPr>
          <w:trHeight w:val="167"/>
        </w:trPr>
        <w:tc>
          <w:tcPr>
            <w:tcW w:w="2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项目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预算数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项目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预算数</w:t>
            </w:r>
          </w:p>
        </w:tc>
      </w:tr>
      <w:tr w:rsidR="004C3B0E">
        <w:trPr>
          <w:trHeight w:val="167"/>
        </w:trPr>
        <w:tc>
          <w:tcPr>
            <w:tcW w:w="2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一、本年收入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D10A17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 w:hint="eastAsia"/>
                <w:kern w:val="0"/>
                <w:sz w:val="18"/>
                <w:szCs w:val="18"/>
              </w:rPr>
              <w:t>149.55</w:t>
            </w:r>
            <w:r w:rsidR="00C77D8D"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一、本年支出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D10A17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 w:hint="eastAsia"/>
                <w:kern w:val="0"/>
                <w:sz w:val="18"/>
                <w:szCs w:val="18"/>
              </w:rPr>
              <w:t>149.55</w:t>
            </w:r>
            <w:r w:rsidR="00C77D8D"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67"/>
        </w:trPr>
        <w:tc>
          <w:tcPr>
            <w:tcW w:w="2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（一）一般公共预算拨款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D10A17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 w:hint="eastAsia"/>
                <w:kern w:val="0"/>
                <w:sz w:val="18"/>
                <w:szCs w:val="18"/>
              </w:rPr>
              <w:t>149.55</w:t>
            </w:r>
            <w:r w:rsidR="00C77D8D"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（一）一般公共服务支出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67"/>
        </w:trPr>
        <w:tc>
          <w:tcPr>
            <w:tcW w:w="2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（二）政府性基金预算拨款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（二）外交支出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67"/>
        </w:trPr>
        <w:tc>
          <w:tcPr>
            <w:tcW w:w="2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（三）国有资本经营预算拨款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（三）国防支出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67"/>
        </w:trPr>
        <w:tc>
          <w:tcPr>
            <w:tcW w:w="2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（四）公共安全支出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67"/>
        </w:trPr>
        <w:tc>
          <w:tcPr>
            <w:tcW w:w="2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eastAsia="仿宋_GB2312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二、上年结转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（五）教育支出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67"/>
        </w:trPr>
        <w:tc>
          <w:tcPr>
            <w:tcW w:w="2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eastAsia="仿宋_GB2312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（一）一般公共预算拨款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（六）科学技术支出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67"/>
        </w:trPr>
        <w:tc>
          <w:tcPr>
            <w:tcW w:w="2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eastAsia="仿宋_GB2312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（二）政府性基金预算拨款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（七）文化旅游体育与传媒支出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67"/>
        </w:trPr>
        <w:tc>
          <w:tcPr>
            <w:tcW w:w="2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eastAsia="仿宋_GB2312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（三）国有资本经营预算拨款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（八）社会保障和就业支出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D10A17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 w:hint="eastAsia"/>
                <w:kern w:val="0"/>
                <w:sz w:val="18"/>
                <w:szCs w:val="18"/>
              </w:rPr>
              <w:t>15.68</w:t>
            </w:r>
            <w:r w:rsidR="00C77D8D"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67"/>
        </w:trPr>
        <w:tc>
          <w:tcPr>
            <w:tcW w:w="2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（九）卫生健康支出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67"/>
        </w:trPr>
        <w:tc>
          <w:tcPr>
            <w:tcW w:w="2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（十）节能环保支出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67"/>
        </w:trPr>
        <w:tc>
          <w:tcPr>
            <w:tcW w:w="2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（十一）城乡社区支出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67"/>
        </w:trPr>
        <w:tc>
          <w:tcPr>
            <w:tcW w:w="2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（十二）农林水支出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D10A17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 w:hint="eastAsia"/>
                <w:kern w:val="0"/>
                <w:sz w:val="18"/>
                <w:szCs w:val="18"/>
              </w:rPr>
              <w:t>126.02</w:t>
            </w:r>
            <w:r w:rsidR="00C77D8D"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67"/>
        </w:trPr>
        <w:tc>
          <w:tcPr>
            <w:tcW w:w="2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（十三）交通运输支出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67"/>
        </w:trPr>
        <w:tc>
          <w:tcPr>
            <w:tcW w:w="2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（十四）资源勘探工业信息等支出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67"/>
        </w:trPr>
        <w:tc>
          <w:tcPr>
            <w:tcW w:w="2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（十五）商业服务业等支出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67"/>
        </w:trPr>
        <w:tc>
          <w:tcPr>
            <w:tcW w:w="2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（十六）金融支出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67"/>
        </w:trPr>
        <w:tc>
          <w:tcPr>
            <w:tcW w:w="2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（十七）援助其他地区支出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67"/>
        </w:trPr>
        <w:tc>
          <w:tcPr>
            <w:tcW w:w="2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（十八）自然资源海洋气象等支出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67"/>
        </w:trPr>
        <w:tc>
          <w:tcPr>
            <w:tcW w:w="2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（十九）住房保障支出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D10A17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 w:hint="eastAsia"/>
                <w:kern w:val="0"/>
                <w:sz w:val="18"/>
                <w:szCs w:val="18"/>
              </w:rPr>
              <w:t>7.84</w:t>
            </w:r>
            <w:r w:rsidR="00C77D8D"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67"/>
        </w:trPr>
        <w:tc>
          <w:tcPr>
            <w:tcW w:w="2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（二十）粮油物资储备支出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67"/>
        </w:trPr>
        <w:tc>
          <w:tcPr>
            <w:tcW w:w="2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（二十一）灾害防治及应急管理支出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67"/>
        </w:trPr>
        <w:tc>
          <w:tcPr>
            <w:tcW w:w="2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（二十二）预备费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67"/>
        </w:trPr>
        <w:tc>
          <w:tcPr>
            <w:tcW w:w="2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（二十三）其他支出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67"/>
        </w:trPr>
        <w:tc>
          <w:tcPr>
            <w:tcW w:w="2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（二十四）转移性支出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67"/>
        </w:trPr>
        <w:tc>
          <w:tcPr>
            <w:tcW w:w="2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（二十五）债务还本支出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67"/>
        </w:trPr>
        <w:tc>
          <w:tcPr>
            <w:tcW w:w="2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（二十六）债务付息支出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67"/>
        </w:trPr>
        <w:tc>
          <w:tcPr>
            <w:tcW w:w="2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（二十七）债务发行费用支出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67"/>
        </w:trPr>
        <w:tc>
          <w:tcPr>
            <w:tcW w:w="2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二、年终结转结余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67"/>
        </w:trPr>
        <w:tc>
          <w:tcPr>
            <w:tcW w:w="2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（一）一般公共预算结转结余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67"/>
        </w:trPr>
        <w:tc>
          <w:tcPr>
            <w:tcW w:w="2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（二）政府性基金预算结转结余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67"/>
        </w:trPr>
        <w:tc>
          <w:tcPr>
            <w:tcW w:w="2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>（三）国有资本经营预算结转结余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67"/>
        </w:trPr>
        <w:tc>
          <w:tcPr>
            <w:tcW w:w="2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167"/>
        </w:trPr>
        <w:tc>
          <w:tcPr>
            <w:tcW w:w="2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收</w:t>
            </w: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 xml:space="preserve">    </w:t>
            </w: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入</w:t>
            </w: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 xml:space="preserve">    </w:t>
            </w: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总</w:t>
            </w: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 xml:space="preserve">    </w:t>
            </w: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计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D10A17" w:rsidRDefault="00D10A17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bCs/>
                <w:kern w:val="0"/>
                <w:sz w:val="18"/>
                <w:szCs w:val="18"/>
              </w:rPr>
            </w:pPr>
            <w:r w:rsidRPr="00D10A17">
              <w:rPr>
                <w:rFonts w:ascii="TimesNewRoman" w:hAnsi="TimesNewRoman" w:cs="TimesNewRoman" w:hint="eastAsia"/>
                <w:bCs/>
                <w:kern w:val="0"/>
                <w:sz w:val="18"/>
                <w:szCs w:val="18"/>
              </w:rPr>
              <w:t>149.55</w:t>
            </w:r>
            <w:r w:rsidR="00C77D8D" w:rsidRPr="00D10A17">
              <w:rPr>
                <w:rFonts w:ascii="TimesNewRoman" w:hAnsi="TimesNewRoman" w:cs="TimesNewRoman"/>
                <w:bCs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支</w:t>
            </w: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 xml:space="preserve">    </w:t>
            </w: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出</w:t>
            </w: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 xml:space="preserve">    </w:t>
            </w: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总</w:t>
            </w: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 xml:space="preserve">    </w:t>
            </w: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计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D10A17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 w:hint="eastAsia"/>
                <w:kern w:val="0"/>
                <w:sz w:val="18"/>
                <w:szCs w:val="18"/>
              </w:rPr>
              <w:t>149.55</w:t>
            </w:r>
            <w:r w:rsidR="00C77D8D"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4C3B0E" w:rsidRDefault="004C3B0E">
      <w:pPr>
        <w:spacing w:line="560" w:lineRule="exact"/>
        <w:jc w:val="right"/>
        <w:rPr>
          <w:rFonts w:ascii="TimesNewRoman" w:hAnsi="TimesNewRoman" w:cs="TimesNewRoman"/>
          <w:kern w:val="0"/>
          <w:sz w:val="20"/>
        </w:rPr>
        <w:sectPr w:rsidR="004C3B0E">
          <w:pgSz w:w="11907" w:h="16840"/>
          <w:pgMar w:top="2098" w:right="1474" w:bottom="1985" w:left="1588" w:header="851" w:footer="1021" w:gutter="0"/>
          <w:cols w:space="425"/>
          <w:docGrid w:type="lines" w:linePitch="312"/>
        </w:sectPr>
      </w:pPr>
    </w:p>
    <w:p w:rsidR="004C3B0E" w:rsidRDefault="00C77D8D">
      <w:pPr>
        <w:spacing w:line="560" w:lineRule="exact"/>
        <w:jc w:val="right"/>
        <w:rPr>
          <w:rFonts w:ascii="TimesNewRoman" w:hAnsi="TimesNewRoman" w:cs="TimesNewRoman"/>
          <w:kern w:val="0"/>
          <w:sz w:val="20"/>
        </w:rPr>
      </w:pPr>
      <w:r>
        <w:rPr>
          <w:rFonts w:ascii="TimesNewRoman" w:hAnsi="TimesNewRoman" w:cs="TimesNewRoman"/>
          <w:kern w:val="0"/>
          <w:sz w:val="20"/>
        </w:rPr>
        <w:lastRenderedPageBreak/>
        <w:t>部门公开表</w:t>
      </w:r>
      <w:r>
        <w:rPr>
          <w:rFonts w:ascii="TimesNewRoman" w:hAnsi="TimesNewRoman" w:cs="TimesNewRoman"/>
          <w:kern w:val="0"/>
          <w:sz w:val="20"/>
        </w:rPr>
        <w:t>5</w:t>
      </w:r>
    </w:p>
    <w:p w:rsidR="004C3B0E" w:rsidRDefault="00C77D8D" w:rsidP="007B520F">
      <w:pPr>
        <w:widowControl/>
        <w:spacing w:beforeLines="50" w:afterLines="50" w:line="560" w:lineRule="exact"/>
        <w:jc w:val="center"/>
        <w:rPr>
          <w:rFonts w:ascii="TimesNewRoman" w:eastAsia="华文中宋" w:hAnsi="TimesNewRoman" w:cs="TimesNewRoman"/>
          <w:b/>
          <w:bCs/>
          <w:kern w:val="0"/>
          <w:sz w:val="30"/>
          <w:szCs w:val="30"/>
        </w:rPr>
      </w:pPr>
      <w:r>
        <w:rPr>
          <w:rFonts w:ascii="TimesNewRoman" w:eastAsia="华文中宋" w:hAnsi="TimesNewRoman" w:cs="TimesNewRoman" w:hint="eastAsia"/>
          <w:b/>
          <w:bCs/>
          <w:kern w:val="0"/>
          <w:sz w:val="30"/>
          <w:szCs w:val="30"/>
        </w:rPr>
        <w:t xml:space="preserve">  </w:t>
      </w:r>
      <w:r w:rsidR="00DA1C33" w:rsidRPr="00DA1C33">
        <w:rPr>
          <w:rFonts w:ascii="TimesNewRoman" w:eastAsia="华文中宋" w:hAnsi="TimesNewRoman" w:cs="TimesNewRoman" w:hint="eastAsia"/>
          <w:b/>
          <w:bCs/>
          <w:kern w:val="0"/>
          <w:sz w:val="30"/>
          <w:szCs w:val="30"/>
        </w:rPr>
        <w:t>寿县瓦埠湖经济开发管理区</w:t>
      </w:r>
      <w:r>
        <w:rPr>
          <w:rFonts w:ascii="TimesNewRoman" w:eastAsia="华文中宋" w:hAnsi="TimesNewRoman" w:cs="TimesNewRoman" w:hint="eastAsia"/>
          <w:b/>
          <w:bCs/>
          <w:kern w:val="0"/>
          <w:sz w:val="30"/>
          <w:szCs w:val="30"/>
        </w:rPr>
        <w:t>2024</w:t>
      </w:r>
      <w:r>
        <w:rPr>
          <w:rFonts w:ascii="TimesNewRoman" w:eastAsia="华文中宋" w:hAnsi="TimesNewRoman" w:cs="TimesNewRoman"/>
          <w:b/>
          <w:bCs/>
          <w:kern w:val="0"/>
          <w:sz w:val="30"/>
          <w:szCs w:val="30"/>
        </w:rPr>
        <w:t>年一般公共预算支出表</w:t>
      </w:r>
    </w:p>
    <w:p w:rsidR="004C3B0E" w:rsidRDefault="00C77D8D">
      <w:pPr>
        <w:spacing w:line="560" w:lineRule="exact"/>
        <w:ind w:left="7400" w:hangingChars="3700" w:hanging="7400"/>
        <w:rPr>
          <w:rFonts w:ascii="TimesNewRoman" w:hAnsi="TimesNewRoman" w:cs="TimesNewRoman"/>
          <w:kern w:val="0"/>
          <w:sz w:val="20"/>
        </w:rPr>
      </w:pPr>
      <w:r>
        <w:rPr>
          <w:rFonts w:ascii="TimesNewRoman" w:hAnsi="TimesNewRoman" w:cs="TimesNewRoman"/>
          <w:kern w:val="0"/>
          <w:sz w:val="20"/>
        </w:rPr>
        <w:t xml:space="preserve">                                                                       </w:t>
      </w:r>
      <w:r>
        <w:rPr>
          <w:rFonts w:ascii="TimesNewRoman" w:hAnsi="TimesNewRoman" w:cs="TimesNewRoman"/>
          <w:kern w:val="0"/>
          <w:sz w:val="20"/>
        </w:rPr>
        <w:t>单位：万元</w:t>
      </w:r>
    </w:p>
    <w:tbl>
      <w:tblPr>
        <w:tblW w:w="13608" w:type="dxa"/>
        <w:tblInd w:w="250" w:type="dxa"/>
        <w:tblLayout w:type="fixed"/>
        <w:tblLook w:val="04A0"/>
      </w:tblPr>
      <w:tblGrid>
        <w:gridCol w:w="1559"/>
        <w:gridCol w:w="3969"/>
        <w:gridCol w:w="1843"/>
        <w:gridCol w:w="1559"/>
        <w:gridCol w:w="1560"/>
        <w:gridCol w:w="1559"/>
        <w:gridCol w:w="1559"/>
      </w:tblGrid>
      <w:tr w:rsidR="004C3B0E" w:rsidTr="002E09E1">
        <w:trPr>
          <w:trHeight w:val="383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科目</w:t>
            </w:r>
          </w:p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编码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科目名称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合计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项目支出</w:t>
            </w:r>
          </w:p>
        </w:tc>
      </w:tr>
      <w:tr w:rsidR="004C3B0E" w:rsidTr="002E09E1">
        <w:trPr>
          <w:trHeight w:val="383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小计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人员经费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公用经费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</w:p>
        </w:tc>
      </w:tr>
      <w:tr w:rsidR="001764A4" w:rsidTr="002E09E1">
        <w:trPr>
          <w:trHeight w:val="383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208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社会保障和就业支出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15.68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15.68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15.68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1764A4" w:rsidTr="002E09E1">
        <w:trPr>
          <w:trHeight w:val="383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20805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行政事业单位养老支出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15.68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15.68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15.68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1764A4" w:rsidTr="002E09E1">
        <w:trPr>
          <w:trHeight w:val="383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　2080505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　机关事业单位基本养老保险缴费支出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10.46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10.46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10.46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1764A4" w:rsidTr="002E09E1">
        <w:trPr>
          <w:trHeight w:val="383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　2080506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　机关事业单位职业年金缴费支出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5.23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5.23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5.23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1764A4" w:rsidTr="002E09E1">
        <w:trPr>
          <w:trHeight w:val="383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213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农林水支出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126.02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83.27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73.27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10.00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42.75</w:t>
            </w:r>
          </w:p>
        </w:tc>
      </w:tr>
      <w:tr w:rsidR="001764A4" w:rsidTr="002E09E1">
        <w:trPr>
          <w:trHeight w:val="383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21301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农业农村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126.02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83.27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73.27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10.00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42.75</w:t>
            </w:r>
          </w:p>
        </w:tc>
      </w:tr>
      <w:tr w:rsidR="001764A4" w:rsidTr="002E09E1">
        <w:trPr>
          <w:trHeight w:val="383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　2130104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　事业运行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126.02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83.27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73.27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10.00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42.75</w:t>
            </w:r>
          </w:p>
        </w:tc>
      </w:tr>
      <w:tr w:rsidR="001764A4" w:rsidTr="002E09E1">
        <w:trPr>
          <w:trHeight w:val="383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221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住房保障支出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7.84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7.84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7.84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1764A4" w:rsidTr="002E09E1">
        <w:trPr>
          <w:trHeight w:val="383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22102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住房改革支出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7.84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7.84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7.84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1764A4" w:rsidTr="002E09E1">
        <w:trPr>
          <w:trHeight w:val="383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　2210201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　住房公积金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7.84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7.84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7.84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1764A4" w:rsidTr="002E09E1">
        <w:trPr>
          <w:trHeight w:val="383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widowControl/>
              <w:spacing w:line="28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widowControl/>
              <w:spacing w:line="28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widowControl/>
              <w:spacing w:line="28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widowControl/>
              <w:spacing w:line="28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4A4" w:rsidRPr="002E09E1" w:rsidRDefault="001764A4">
            <w:pPr>
              <w:widowControl/>
              <w:spacing w:line="28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 w:rsidTr="002E09E1">
        <w:trPr>
          <w:trHeight w:val="383"/>
        </w:trPr>
        <w:tc>
          <w:tcPr>
            <w:tcW w:w="5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 w:hint="eastAsia"/>
                <w:b/>
                <w:bCs/>
                <w:kern w:val="0"/>
                <w:sz w:val="18"/>
                <w:szCs w:val="18"/>
              </w:rPr>
              <w:t>总</w:t>
            </w: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6761C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 w:hint="eastAsia"/>
                <w:b/>
                <w:bCs/>
                <w:kern w:val="0"/>
                <w:sz w:val="18"/>
                <w:szCs w:val="18"/>
              </w:rPr>
              <w:t>149.55</w:t>
            </w:r>
            <w:r w:rsidR="00C77D8D"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6761C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 w:hint="eastAsia"/>
                <w:b/>
                <w:bCs/>
                <w:kern w:val="0"/>
                <w:sz w:val="18"/>
                <w:szCs w:val="18"/>
              </w:rPr>
              <w:t>106.8</w:t>
            </w:r>
            <w:r w:rsidR="00A2179E">
              <w:rPr>
                <w:rFonts w:ascii="TimesNewRoman" w:hAnsi="TimesNewRoman" w:cs="TimesNewRoman" w:hint="eastAsia"/>
                <w:b/>
                <w:bCs/>
                <w:kern w:val="0"/>
                <w:sz w:val="18"/>
                <w:szCs w:val="18"/>
              </w:rPr>
              <w:t>0</w:t>
            </w:r>
            <w:r w:rsidR="00C77D8D"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6761C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 w:hint="eastAsia"/>
                <w:b/>
                <w:bCs/>
                <w:kern w:val="0"/>
                <w:sz w:val="18"/>
                <w:szCs w:val="18"/>
              </w:rPr>
              <w:t>96.8</w:t>
            </w:r>
            <w:r w:rsidR="00A2179E">
              <w:rPr>
                <w:rFonts w:ascii="TimesNewRoman" w:hAnsi="TimesNewRoman" w:cs="TimesNewRoman" w:hint="eastAsia"/>
                <w:b/>
                <w:bCs/>
                <w:kern w:val="0"/>
                <w:sz w:val="18"/>
                <w:szCs w:val="18"/>
              </w:rPr>
              <w:t>0</w:t>
            </w:r>
            <w:r w:rsidR="00C77D8D"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6761C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 w:hint="eastAsia"/>
                <w:b/>
                <w:bCs/>
                <w:kern w:val="0"/>
                <w:sz w:val="18"/>
                <w:szCs w:val="18"/>
              </w:rPr>
              <w:t>10</w:t>
            </w:r>
            <w:r w:rsidR="00A2179E">
              <w:rPr>
                <w:rFonts w:ascii="TimesNewRoman" w:hAnsi="TimesNewRoman" w:cs="TimesNewRoman" w:hint="eastAsia"/>
                <w:b/>
                <w:bCs/>
                <w:kern w:val="0"/>
                <w:sz w:val="18"/>
                <w:szCs w:val="18"/>
              </w:rPr>
              <w:t>.00</w:t>
            </w:r>
            <w:r w:rsidR="00C77D8D"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6761C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 w:hint="eastAsia"/>
                <w:b/>
                <w:bCs/>
                <w:kern w:val="0"/>
                <w:sz w:val="18"/>
                <w:szCs w:val="18"/>
              </w:rPr>
              <w:t>42.75</w:t>
            </w:r>
            <w:r w:rsidR="00C77D8D"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490CE3" w:rsidRDefault="00490CE3">
      <w:pPr>
        <w:spacing w:line="560" w:lineRule="exact"/>
        <w:ind w:leftChars="430" w:left="903"/>
        <w:jc w:val="right"/>
        <w:rPr>
          <w:rFonts w:ascii="TimesNewRoman" w:hAnsi="TimesNewRoman" w:cs="TimesNewRoman"/>
          <w:kern w:val="0"/>
          <w:sz w:val="20"/>
        </w:rPr>
      </w:pPr>
    </w:p>
    <w:p w:rsidR="00490CE3" w:rsidRDefault="00490CE3">
      <w:pPr>
        <w:spacing w:line="560" w:lineRule="exact"/>
        <w:ind w:leftChars="430" w:left="903"/>
        <w:jc w:val="right"/>
        <w:rPr>
          <w:rFonts w:ascii="TimesNewRoman" w:hAnsi="TimesNewRoman" w:cs="TimesNewRoman"/>
          <w:kern w:val="0"/>
          <w:sz w:val="20"/>
        </w:rPr>
      </w:pPr>
    </w:p>
    <w:p w:rsidR="004C3B0E" w:rsidRDefault="00C77D8D" w:rsidP="007B520F">
      <w:pPr>
        <w:spacing w:line="560" w:lineRule="exact"/>
        <w:ind w:leftChars="430" w:left="903" w:right="400"/>
        <w:jc w:val="center"/>
        <w:rPr>
          <w:rFonts w:ascii="TimesNewRoman" w:hAnsi="TimesNewRoman" w:cs="TimesNewRoman"/>
          <w:kern w:val="0"/>
          <w:sz w:val="20"/>
        </w:rPr>
      </w:pPr>
      <w:r>
        <w:rPr>
          <w:rFonts w:ascii="TimesNewRoman" w:hAnsi="TimesNewRoman" w:cs="TimesNewRoman"/>
          <w:kern w:val="0"/>
          <w:sz w:val="20"/>
        </w:rPr>
        <w:lastRenderedPageBreak/>
        <w:t>部门公开表</w:t>
      </w:r>
      <w:r>
        <w:rPr>
          <w:rFonts w:ascii="TimesNewRoman" w:hAnsi="TimesNewRoman" w:cs="TimesNewRoman"/>
          <w:kern w:val="0"/>
          <w:sz w:val="20"/>
        </w:rPr>
        <w:t>6</w:t>
      </w:r>
    </w:p>
    <w:p w:rsidR="004C3B0E" w:rsidRDefault="00F4357F">
      <w:pPr>
        <w:spacing w:line="560" w:lineRule="exact"/>
        <w:jc w:val="center"/>
        <w:rPr>
          <w:rFonts w:ascii="宋体" w:hAnsi="宋体" w:cs="TimesNewRoman"/>
          <w:b/>
          <w:bCs/>
          <w:kern w:val="0"/>
          <w:sz w:val="28"/>
          <w:szCs w:val="32"/>
        </w:rPr>
      </w:pPr>
      <w:r w:rsidRPr="00F4357F">
        <w:rPr>
          <w:rFonts w:ascii="宋体" w:hAnsi="宋体" w:cs="TimesNewRoman" w:hint="eastAsia"/>
          <w:b/>
          <w:bCs/>
          <w:kern w:val="0"/>
          <w:sz w:val="28"/>
          <w:szCs w:val="32"/>
        </w:rPr>
        <w:t>寿县瓦埠湖经济开发管理区</w:t>
      </w:r>
      <w:r w:rsidR="00C77D8D">
        <w:rPr>
          <w:rFonts w:ascii="宋体" w:hAnsi="宋体" w:cs="TimesNewRoman" w:hint="eastAsia"/>
          <w:b/>
          <w:bCs/>
          <w:kern w:val="0"/>
          <w:sz w:val="28"/>
          <w:szCs w:val="32"/>
        </w:rPr>
        <w:t>2024</w:t>
      </w:r>
      <w:r w:rsidR="00C77D8D">
        <w:rPr>
          <w:rFonts w:ascii="宋体" w:hAnsi="宋体" w:cs="TimesNewRoman"/>
          <w:b/>
          <w:bCs/>
          <w:kern w:val="0"/>
          <w:sz w:val="28"/>
          <w:szCs w:val="32"/>
        </w:rPr>
        <w:t>年一般公共预算基本支出表</w:t>
      </w:r>
    </w:p>
    <w:p w:rsidR="004C3B0E" w:rsidRDefault="00C77D8D">
      <w:pPr>
        <w:spacing w:line="560" w:lineRule="exact"/>
        <w:ind w:left="7400" w:hangingChars="3700" w:hanging="7400"/>
        <w:rPr>
          <w:rFonts w:ascii="TimesNewRoman" w:hAnsi="TimesNewRoman" w:cs="TimesNewRoman"/>
          <w:kern w:val="0"/>
          <w:sz w:val="20"/>
        </w:rPr>
      </w:pPr>
      <w:r>
        <w:rPr>
          <w:rFonts w:ascii="TimesNewRoman" w:hAnsi="TimesNewRoman" w:cs="TimesNewRoman"/>
          <w:kern w:val="0"/>
          <w:sz w:val="20"/>
        </w:rPr>
        <w:t xml:space="preserve">                                                                      </w:t>
      </w:r>
      <w:r w:rsidR="007B520F">
        <w:rPr>
          <w:rFonts w:ascii="TimesNewRoman" w:hAnsi="TimesNewRoman" w:cs="TimesNewRoman" w:hint="eastAsia"/>
          <w:kern w:val="0"/>
          <w:sz w:val="20"/>
        </w:rPr>
        <w:t xml:space="preserve">                                                 </w:t>
      </w:r>
      <w:r>
        <w:rPr>
          <w:rFonts w:ascii="TimesNewRoman" w:hAnsi="TimesNewRoman" w:cs="TimesNewRoman"/>
          <w:kern w:val="0"/>
          <w:sz w:val="20"/>
        </w:rPr>
        <w:t xml:space="preserve"> </w:t>
      </w:r>
      <w:r>
        <w:rPr>
          <w:rFonts w:ascii="TimesNewRoman" w:hAnsi="TimesNewRoman" w:cs="TimesNewRoman"/>
          <w:kern w:val="0"/>
          <w:sz w:val="20"/>
        </w:rPr>
        <w:t>单位：万元</w:t>
      </w:r>
    </w:p>
    <w:tbl>
      <w:tblPr>
        <w:tblW w:w="13041" w:type="dxa"/>
        <w:tblInd w:w="250" w:type="dxa"/>
        <w:tblLayout w:type="fixed"/>
        <w:tblLook w:val="04A0"/>
      </w:tblPr>
      <w:tblGrid>
        <w:gridCol w:w="2126"/>
        <w:gridCol w:w="3544"/>
        <w:gridCol w:w="2552"/>
        <w:gridCol w:w="2268"/>
        <w:gridCol w:w="2551"/>
      </w:tblGrid>
      <w:tr w:rsidR="004C3B0E" w:rsidTr="001300EA">
        <w:trPr>
          <w:trHeight w:val="36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部门预算支出经济分类科目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本年一般公共预算基本支出</w:t>
            </w:r>
          </w:p>
        </w:tc>
      </w:tr>
      <w:tr w:rsidR="004C3B0E" w:rsidTr="001300EA">
        <w:trPr>
          <w:trHeight w:val="36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科目编码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科目名称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合计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人员经费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公用经费</w:t>
            </w:r>
          </w:p>
        </w:tc>
      </w:tr>
      <w:tr w:rsidR="00490CE3" w:rsidTr="001300EA">
        <w:trPr>
          <w:trHeight w:val="36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合计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106.80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96.80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10.00</w:t>
            </w:r>
          </w:p>
        </w:tc>
      </w:tr>
      <w:tr w:rsidR="00490CE3" w:rsidTr="001300EA">
        <w:trPr>
          <w:trHeight w:val="36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301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工资福利支出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93.93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93.93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490CE3" w:rsidTr="001300EA">
        <w:trPr>
          <w:trHeight w:val="36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30101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基本工资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31.97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31.97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490CE3" w:rsidTr="001300EA">
        <w:trPr>
          <w:trHeight w:val="36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30102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津贴补贴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8.85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8.85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490CE3" w:rsidTr="001300EA">
        <w:trPr>
          <w:trHeight w:val="36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30103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奖金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17.78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17.78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490CE3" w:rsidTr="001300EA">
        <w:trPr>
          <w:trHeight w:val="36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30107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绩效工资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6.74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6.74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490CE3" w:rsidTr="001300EA">
        <w:trPr>
          <w:trHeight w:val="36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30108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机关事业单位基本养老保险缴费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10.46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10.46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490CE3" w:rsidTr="001300EA">
        <w:trPr>
          <w:trHeight w:val="36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30109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职业年金缴费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5.23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5.23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490CE3" w:rsidTr="001300EA">
        <w:trPr>
          <w:trHeight w:val="36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30110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职工基本医疗保险缴费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3.40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3.40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490CE3" w:rsidTr="001300EA">
        <w:trPr>
          <w:trHeight w:val="36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30111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公务员医疗补助缴费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1.46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1.46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490CE3" w:rsidTr="001300EA">
        <w:trPr>
          <w:trHeight w:val="36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30112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其他社会保障缴费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0.19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0.19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490CE3" w:rsidTr="001300EA">
        <w:trPr>
          <w:trHeight w:val="36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30113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住房公积金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7.84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7.84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490CE3" w:rsidTr="001300EA">
        <w:trPr>
          <w:trHeight w:val="36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30199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其他工资福利支出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490CE3" w:rsidTr="001300EA">
        <w:trPr>
          <w:trHeight w:val="36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302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商品和服务支出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10.48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9.70</w:t>
            </w:r>
          </w:p>
        </w:tc>
      </w:tr>
      <w:tr w:rsidR="00490CE3" w:rsidTr="001300EA">
        <w:trPr>
          <w:trHeight w:val="36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30201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办公费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0.20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0.20</w:t>
            </w:r>
          </w:p>
        </w:tc>
      </w:tr>
      <w:tr w:rsidR="00490CE3" w:rsidTr="001300EA">
        <w:trPr>
          <w:trHeight w:val="36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30205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水费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0.20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0.20</w:t>
            </w:r>
          </w:p>
        </w:tc>
      </w:tr>
      <w:tr w:rsidR="00490CE3" w:rsidTr="001300EA">
        <w:trPr>
          <w:trHeight w:val="36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lastRenderedPageBreak/>
              <w:t xml:space="preserve">　30206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电费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2.14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2.14</w:t>
            </w:r>
          </w:p>
        </w:tc>
      </w:tr>
      <w:tr w:rsidR="00490CE3" w:rsidTr="001300EA">
        <w:trPr>
          <w:trHeight w:val="36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30207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邮电费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0.20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0.20</w:t>
            </w:r>
          </w:p>
        </w:tc>
      </w:tr>
      <w:tr w:rsidR="00490CE3" w:rsidTr="001300EA">
        <w:trPr>
          <w:trHeight w:val="36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30211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差旅费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0.30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0.30</w:t>
            </w:r>
          </w:p>
        </w:tc>
      </w:tr>
      <w:tr w:rsidR="00490CE3" w:rsidTr="001300EA">
        <w:trPr>
          <w:trHeight w:val="36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30213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维修（护）费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0.50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0.50</w:t>
            </w:r>
          </w:p>
        </w:tc>
      </w:tr>
      <w:tr w:rsidR="00490CE3" w:rsidTr="001300EA">
        <w:trPr>
          <w:trHeight w:val="36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30214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租赁费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0.73</w:t>
            </w:r>
          </w:p>
        </w:tc>
      </w:tr>
      <w:tr w:rsidR="00490CE3" w:rsidTr="001300EA">
        <w:trPr>
          <w:trHeight w:val="36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30215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会议费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2.15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2.15</w:t>
            </w:r>
          </w:p>
        </w:tc>
      </w:tr>
      <w:tr w:rsidR="00490CE3" w:rsidTr="001300EA">
        <w:trPr>
          <w:trHeight w:val="36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30228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工会经费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490CE3" w:rsidTr="001300EA">
        <w:trPr>
          <w:trHeight w:val="36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30239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其他交通费用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3.08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3.08</w:t>
            </w:r>
          </w:p>
        </w:tc>
      </w:tr>
      <w:tr w:rsidR="00490CE3" w:rsidTr="001300EA">
        <w:trPr>
          <w:trHeight w:val="36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30299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其他商品和服务支出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0.20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0.20</w:t>
            </w:r>
          </w:p>
        </w:tc>
      </w:tr>
      <w:tr w:rsidR="00490CE3" w:rsidTr="001300EA">
        <w:trPr>
          <w:trHeight w:val="36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303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对个人和家庭的补助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2.09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2.09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490CE3" w:rsidTr="001300EA">
        <w:trPr>
          <w:trHeight w:val="36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30302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退休费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2.09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2.09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490CE3" w:rsidTr="001300EA">
        <w:trPr>
          <w:trHeight w:val="36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资本性支出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0.30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0.30</w:t>
            </w:r>
          </w:p>
        </w:tc>
      </w:tr>
      <w:tr w:rsidR="00490CE3" w:rsidTr="001300EA">
        <w:trPr>
          <w:trHeight w:val="36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31002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办公设备购置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0.30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CE3" w:rsidRPr="002E09E1" w:rsidRDefault="00490CE3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0.30</w:t>
            </w:r>
          </w:p>
        </w:tc>
      </w:tr>
      <w:tr w:rsidR="004C3B0E" w:rsidTr="001300EA">
        <w:trPr>
          <w:trHeight w:val="36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 w:hint="eastAsia"/>
                <w:b/>
                <w:bCs/>
                <w:kern w:val="0"/>
                <w:sz w:val="18"/>
                <w:szCs w:val="18"/>
              </w:rPr>
              <w:t>总</w:t>
            </w: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计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 xml:space="preserve">　</w:t>
            </w:r>
            <w:r w:rsidR="003D2A14">
              <w:rPr>
                <w:rFonts w:ascii="TimesNewRoman" w:hAnsi="TimesNewRoman" w:cs="TimesNewRoman" w:hint="eastAsia"/>
                <w:b/>
                <w:bCs/>
                <w:kern w:val="0"/>
                <w:sz w:val="18"/>
                <w:szCs w:val="18"/>
              </w:rPr>
              <w:t xml:space="preserve">                 106.8</w:t>
            </w:r>
            <w:r w:rsidR="00FB454A">
              <w:rPr>
                <w:rFonts w:ascii="TimesNewRoman" w:hAnsi="TimesNewRoman" w:cs="TimesNewRoman" w:hint="eastAsia"/>
                <w:b/>
                <w:bCs/>
                <w:kern w:val="0"/>
                <w:sz w:val="18"/>
                <w:szCs w:val="18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3D2A14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 w:hint="eastAsia"/>
                <w:b/>
                <w:bCs/>
                <w:kern w:val="0"/>
                <w:sz w:val="18"/>
                <w:szCs w:val="18"/>
              </w:rPr>
              <w:t xml:space="preserve">                 96.8</w:t>
            </w:r>
            <w:r w:rsidR="00FB454A">
              <w:rPr>
                <w:rFonts w:ascii="TimesNewRoman" w:hAnsi="TimesNewRoman" w:cs="TimesNewRoman" w:hint="eastAsia"/>
                <w:b/>
                <w:bCs/>
                <w:kern w:val="0"/>
                <w:sz w:val="18"/>
                <w:szCs w:val="18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3D2A14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 w:hint="eastAsia"/>
                <w:b/>
                <w:bCs/>
                <w:kern w:val="0"/>
                <w:sz w:val="18"/>
                <w:szCs w:val="18"/>
              </w:rPr>
              <w:t xml:space="preserve">                    10</w:t>
            </w:r>
            <w:r w:rsidR="00FB454A">
              <w:rPr>
                <w:rFonts w:ascii="TimesNewRoman" w:hAnsi="TimesNewRoman" w:cs="TimesNewRoman" w:hint="eastAsia"/>
                <w:b/>
                <w:bCs/>
                <w:kern w:val="0"/>
                <w:sz w:val="18"/>
                <w:szCs w:val="18"/>
              </w:rPr>
              <w:t>.00</w:t>
            </w:r>
          </w:p>
        </w:tc>
      </w:tr>
    </w:tbl>
    <w:p w:rsidR="004C3B0E" w:rsidRDefault="004C3B0E">
      <w:pPr>
        <w:spacing w:line="560" w:lineRule="exact"/>
        <w:rPr>
          <w:rFonts w:ascii="TimesNewRoman" w:hAnsi="TimesNewRoman" w:cs="TimesNewRoman"/>
        </w:rPr>
      </w:pPr>
    </w:p>
    <w:p w:rsidR="00490CE3" w:rsidRDefault="00490CE3">
      <w:pPr>
        <w:spacing w:line="560" w:lineRule="exact"/>
        <w:jc w:val="right"/>
        <w:rPr>
          <w:rFonts w:ascii="TimesNewRoman" w:hAnsi="TimesNewRoman" w:cs="TimesNewRoman"/>
          <w:kern w:val="0"/>
          <w:sz w:val="20"/>
        </w:rPr>
      </w:pPr>
    </w:p>
    <w:p w:rsidR="00490CE3" w:rsidRDefault="00490CE3">
      <w:pPr>
        <w:spacing w:line="560" w:lineRule="exact"/>
        <w:jc w:val="right"/>
        <w:rPr>
          <w:rFonts w:ascii="TimesNewRoman" w:hAnsi="TimesNewRoman" w:cs="TimesNewRoman"/>
          <w:kern w:val="0"/>
          <w:sz w:val="20"/>
        </w:rPr>
      </w:pPr>
    </w:p>
    <w:p w:rsidR="00490CE3" w:rsidRDefault="00490CE3">
      <w:pPr>
        <w:spacing w:line="560" w:lineRule="exact"/>
        <w:jc w:val="right"/>
        <w:rPr>
          <w:rFonts w:ascii="TimesNewRoman" w:hAnsi="TimesNewRoman" w:cs="TimesNewRoman"/>
          <w:kern w:val="0"/>
          <w:sz w:val="20"/>
        </w:rPr>
      </w:pPr>
    </w:p>
    <w:p w:rsidR="00BA09C8" w:rsidRDefault="00BA09C8">
      <w:pPr>
        <w:spacing w:line="560" w:lineRule="exact"/>
        <w:jc w:val="right"/>
        <w:rPr>
          <w:rFonts w:ascii="TimesNewRoman" w:hAnsi="TimesNewRoman" w:cs="TimesNewRoman" w:hint="eastAsia"/>
          <w:kern w:val="0"/>
          <w:sz w:val="20"/>
        </w:rPr>
      </w:pPr>
    </w:p>
    <w:p w:rsidR="00ED382D" w:rsidRDefault="00ED382D">
      <w:pPr>
        <w:spacing w:line="560" w:lineRule="exact"/>
        <w:jc w:val="right"/>
        <w:rPr>
          <w:rFonts w:ascii="TimesNewRoman" w:hAnsi="TimesNewRoman" w:cs="TimesNewRoman"/>
          <w:kern w:val="0"/>
          <w:sz w:val="20"/>
        </w:rPr>
      </w:pPr>
    </w:p>
    <w:p w:rsidR="004C3B0E" w:rsidRDefault="00C77D8D">
      <w:pPr>
        <w:spacing w:line="560" w:lineRule="exact"/>
        <w:jc w:val="right"/>
        <w:rPr>
          <w:rFonts w:ascii="TimesNewRoman" w:hAnsi="TimesNewRoman" w:cs="TimesNewRoman"/>
          <w:kern w:val="0"/>
          <w:sz w:val="20"/>
        </w:rPr>
      </w:pPr>
      <w:r>
        <w:rPr>
          <w:rFonts w:ascii="TimesNewRoman" w:hAnsi="TimesNewRoman" w:cs="TimesNewRoman"/>
          <w:kern w:val="0"/>
          <w:sz w:val="20"/>
        </w:rPr>
        <w:lastRenderedPageBreak/>
        <w:t>部门公开表</w:t>
      </w:r>
      <w:r>
        <w:rPr>
          <w:rFonts w:ascii="TimesNewRoman" w:hAnsi="TimesNewRoman" w:cs="TimesNewRoman"/>
          <w:kern w:val="0"/>
          <w:sz w:val="20"/>
        </w:rPr>
        <w:t>7</w:t>
      </w:r>
    </w:p>
    <w:p w:rsidR="004C3B0E" w:rsidRDefault="00791462">
      <w:pPr>
        <w:spacing w:line="560" w:lineRule="exact"/>
        <w:jc w:val="center"/>
        <w:rPr>
          <w:rFonts w:ascii="宋体" w:hAnsi="宋体" w:cs="TimesNewRoman"/>
          <w:b/>
          <w:bCs/>
          <w:kern w:val="0"/>
          <w:sz w:val="28"/>
          <w:szCs w:val="32"/>
        </w:rPr>
      </w:pPr>
      <w:r w:rsidRPr="00791462">
        <w:rPr>
          <w:rFonts w:ascii="宋体" w:hAnsi="宋体" w:cs="TimesNewRoman" w:hint="eastAsia"/>
          <w:b/>
          <w:bCs/>
          <w:kern w:val="0"/>
          <w:sz w:val="28"/>
          <w:szCs w:val="32"/>
        </w:rPr>
        <w:t>寿县瓦埠湖经济开发管理区</w:t>
      </w:r>
      <w:r w:rsidR="00C77D8D">
        <w:rPr>
          <w:rFonts w:ascii="宋体" w:hAnsi="宋体" w:cs="TimesNewRoman" w:hint="eastAsia"/>
          <w:b/>
          <w:bCs/>
          <w:kern w:val="0"/>
          <w:sz w:val="28"/>
          <w:szCs w:val="32"/>
        </w:rPr>
        <w:t>2024</w:t>
      </w:r>
      <w:r w:rsidR="00C77D8D">
        <w:rPr>
          <w:rFonts w:ascii="宋体" w:hAnsi="宋体" w:cs="TimesNewRoman"/>
          <w:b/>
          <w:bCs/>
          <w:kern w:val="0"/>
          <w:sz w:val="28"/>
          <w:szCs w:val="32"/>
        </w:rPr>
        <w:t>年政府性基金预算支出表</w:t>
      </w:r>
    </w:p>
    <w:p w:rsidR="004C3B0E" w:rsidRDefault="00C77D8D">
      <w:pPr>
        <w:spacing w:line="560" w:lineRule="exact"/>
        <w:ind w:left="7400" w:hangingChars="3700" w:hanging="7400"/>
        <w:rPr>
          <w:rFonts w:ascii="TimesNewRoman" w:hAnsi="TimesNewRoman" w:cs="TimesNewRoman"/>
          <w:kern w:val="0"/>
          <w:sz w:val="20"/>
        </w:rPr>
      </w:pPr>
      <w:r>
        <w:rPr>
          <w:rFonts w:ascii="TimesNewRoman" w:hAnsi="TimesNewRoman" w:cs="TimesNewRoman"/>
          <w:kern w:val="0"/>
          <w:sz w:val="20"/>
        </w:rPr>
        <w:t xml:space="preserve">                                                                      </w:t>
      </w:r>
      <w:r w:rsidR="002F735D">
        <w:rPr>
          <w:rFonts w:ascii="TimesNewRoman" w:hAnsi="TimesNewRoman" w:cs="TimesNewRoman" w:hint="eastAsia"/>
          <w:kern w:val="0"/>
          <w:sz w:val="20"/>
        </w:rPr>
        <w:t xml:space="preserve">                                                     </w:t>
      </w:r>
      <w:r>
        <w:rPr>
          <w:rFonts w:ascii="TimesNewRoman" w:hAnsi="TimesNewRoman" w:cs="TimesNewRoman"/>
          <w:kern w:val="0"/>
          <w:sz w:val="20"/>
        </w:rPr>
        <w:t xml:space="preserve"> </w:t>
      </w:r>
      <w:r>
        <w:rPr>
          <w:rFonts w:ascii="TimesNewRoman" w:hAnsi="TimesNewRoman" w:cs="TimesNewRoman"/>
          <w:kern w:val="0"/>
          <w:sz w:val="20"/>
        </w:rPr>
        <w:t>单位：万元</w:t>
      </w:r>
    </w:p>
    <w:tbl>
      <w:tblPr>
        <w:tblW w:w="13951" w:type="dxa"/>
        <w:tblLayout w:type="fixed"/>
        <w:tblLook w:val="04A0"/>
      </w:tblPr>
      <w:tblGrid>
        <w:gridCol w:w="1911"/>
        <w:gridCol w:w="6266"/>
        <w:gridCol w:w="1640"/>
        <w:gridCol w:w="2018"/>
        <w:gridCol w:w="2116"/>
      </w:tblGrid>
      <w:tr w:rsidR="004C3B0E">
        <w:trPr>
          <w:trHeight w:val="570"/>
        </w:trPr>
        <w:tc>
          <w:tcPr>
            <w:tcW w:w="1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科目编码</w:t>
            </w:r>
          </w:p>
        </w:tc>
        <w:tc>
          <w:tcPr>
            <w:tcW w:w="6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科目名称</w:t>
            </w:r>
          </w:p>
        </w:tc>
        <w:tc>
          <w:tcPr>
            <w:tcW w:w="57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本年政府性基金预算支出</w:t>
            </w:r>
          </w:p>
        </w:tc>
      </w:tr>
      <w:tr w:rsidR="004C3B0E">
        <w:trPr>
          <w:trHeight w:val="570"/>
        </w:trPr>
        <w:tc>
          <w:tcPr>
            <w:tcW w:w="1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合计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基本支出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项目支出</w:t>
            </w:r>
          </w:p>
        </w:tc>
      </w:tr>
      <w:tr w:rsidR="004C3B0E">
        <w:trPr>
          <w:trHeight w:val="442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eastAsia="仿宋_GB2312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6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442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eastAsia="仿宋_GB2312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6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 w:rsidP="008B3A03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576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 w:rsidP="008B3A03">
            <w:pPr>
              <w:widowControl/>
              <w:spacing w:line="280" w:lineRule="exact"/>
              <w:jc w:val="left"/>
              <w:rPr>
                <w:rFonts w:ascii="TimesNewRoman" w:eastAsia="仿宋_GB2312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6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442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 w:rsidP="008B3A03">
            <w:pPr>
              <w:widowControl/>
              <w:spacing w:line="280" w:lineRule="exac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6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442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6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442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6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442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6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 w:rsidP="008B3A03">
            <w:pPr>
              <w:widowControl/>
              <w:spacing w:line="280" w:lineRule="exac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442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6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442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6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4C3B0E">
        <w:trPr>
          <w:trHeight w:val="442"/>
        </w:trPr>
        <w:tc>
          <w:tcPr>
            <w:tcW w:w="81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 w:hint="eastAsia"/>
                <w:b/>
                <w:bCs/>
                <w:kern w:val="0"/>
                <w:sz w:val="18"/>
                <w:szCs w:val="18"/>
              </w:rPr>
              <w:t>总</w:t>
            </w: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计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4C3B0E" w:rsidRDefault="008B3A03">
      <w:pPr>
        <w:widowControl/>
        <w:spacing w:line="560" w:lineRule="exact"/>
        <w:jc w:val="left"/>
        <w:rPr>
          <w:rFonts w:ascii="TimesNewRoman" w:hAnsi="TimesNewRoman" w:cs="TimesNewRoman"/>
          <w:kern w:val="0"/>
          <w:sz w:val="24"/>
        </w:rPr>
      </w:pPr>
      <w:r>
        <w:rPr>
          <w:rFonts w:ascii="TimesNewRoman" w:hAnsi="TimesNewRoman" w:cs="TimesNewRoman"/>
          <w:kern w:val="0"/>
          <w:sz w:val="24"/>
        </w:rPr>
        <w:t>注：</w:t>
      </w:r>
      <w:r w:rsidRPr="008B3A03">
        <w:rPr>
          <w:rFonts w:ascii="TimesNewRoman" w:hAnsi="TimesNewRoman" w:cs="TimesNewRoman" w:hint="eastAsia"/>
          <w:bCs/>
          <w:kern w:val="0"/>
          <w:sz w:val="24"/>
        </w:rPr>
        <w:t>寿县瓦埠湖经济开发管理区</w:t>
      </w:r>
      <w:r w:rsidR="00C77D8D" w:rsidRPr="008B3A03">
        <w:rPr>
          <w:rFonts w:ascii="TimesNewRoman" w:hAnsi="TimesNewRoman" w:cs="TimesNewRoman"/>
          <w:kern w:val="0"/>
          <w:sz w:val="24"/>
        </w:rPr>
        <w:t>没</w:t>
      </w:r>
      <w:r w:rsidR="00C77D8D">
        <w:rPr>
          <w:rFonts w:ascii="TimesNewRoman" w:hAnsi="TimesNewRoman" w:cs="TimesNewRoman"/>
          <w:kern w:val="0"/>
          <w:sz w:val="24"/>
        </w:rPr>
        <w:t>有政府性基金预算拨款收入，也没有政府性基金预算拨款安排的支出，故本表无数据</w:t>
      </w:r>
      <w:r w:rsidR="00C77D8D">
        <w:rPr>
          <w:rFonts w:ascii="TimesNewRoman" w:hAnsi="TimesNewRoman" w:cs="TimesNewRoman"/>
          <w:kern w:val="0"/>
          <w:sz w:val="24"/>
        </w:rPr>
        <w:t>”</w:t>
      </w:r>
      <w:r w:rsidR="00C77D8D">
        <w:rPr>
          <w:rFonts w:ascii="TimesNewRoman" w:hAnsi="TimesNewRoman" w:cs="TimesNewRoman"/>
          <w:kern w:val="0"/>
          <w:sz w:val="24"/>
        </w:rPr>
        <w:t>。</w:t>
      </w:r>
    </w:p>
    <w:p w:rsidR="004C3B0E" w:rsidRDefault="00C77D8D" w:rsidP="007B520F">
      <w:pPr>
        <w:pStyle w:val="a4"/>
        <w:adjustRightInd w:val="0"/>
        <w:snapToGrid w:val="0"/>
        <w:spacing w:afterLines="50" w:line="560" w:lineRule="exact"/>
        <w:ind w:right="102"/>
        <w:jc w:val="right"/>
        <w:rPr>
          <w:rFonts w:ascii="TimesNewRoman" w:eastAsia="黑体" w:hAnsi="TimesNewRoman" w:cs="TimesNewRoman"/>
          <w:bCs/>
          <w:sz w:val="36"/>
          <w:szCs w:val="36"/>
        </w:rPr>
      </w:pPr>
      <w:r>
        <w:rPr>
          <w:rFonts w:ascii="TimesNewRoman" w:eastAsia="仿宋_GB2312" w:hAnsi="TimesNewRoman" w:cs="TimesNewRoman"/>
          <w:sz w:val="20"/>
          <w:szCs w:val="20"/>
        </w:rPr>
        <w:lastRenderedPageBreak/>
        <w:t xml:space="preserve"> </w:t>
      </w:r>
      <w:r>
        <w:rPr>
          <w:rFonts w:ascii="TimesNewRoman" w:eastAsia="仿宋_GB2312" w:hAnsi="TimesNewRoman" w:cs="TimesNewRoman"/>
          <w:sz w:val="20"/>
          <w:szCs w:val="20"/>
        </w:rPr>
        <w:t>部门公开表</w:t>
      </w:r>
      <w:r>
        <w:rPr>
          <w:rFonts w:ascii="TimesNewRoman" w:eastAsia="仿宋_GB2312" w:hAnsi="TimesNewRoman" w:cs="TimesNewRoman"/>
          <w:sz w:val="20"/>
          <w:szCs w:val="20"/>
        </w:rPr>
        <w:t>8</w:t>
      </w:r>
    </w:p>
    <w:tbl>
      <w:tblPr>
        <w:tblW w:w="13876" w:type="dxa"/>
        <w:tblLayout w:type="fixed"/>
        <w:tblLook w:val="04A0"/>
      </w:tblPr>
      <w:tblGrid>
        <w:gridCol w:w="710"/>
        <w:gridCol w:w="902"/>
        <w:gridCol w:w="1870"/>
        <w:gridCol w:w="4312"/>
        <w:gridCol w:w="342"/>
        <w:gridCol w:w="1153"/>
        <w:gridCol w:w="2013"/>
        <w:gridCol w:w="666"/>
        <w:gridCol w:w="1224"/>
        <w:gridCol w:w="559"/>
        <w:gridCol w:w="125"/>
      </w:tblGrid>
      <w:tr w:rsidR="004C3B0E">
        <w:trPr>
          <w:gridAfter w:val="2"/>
          <w:wAfter w:w="683" w:type="dxa"/>
          <w:trHeight w:val="441"/>
        </w:trPr>
        <w:tc>
          <w:tcPr>
            <w:tcW w:w="13193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C3B0E" w:rsidRDefault="006A0B12">
            <w:pPr>
              <w:spacing w:line="560" w:lineRule="exact"/>
              <w:jc w:val="center"/>
              <w:rPr>
                <w:rFonts w:ascii="宋体" w:hAnsi="宋体" w:cs="TimesNewRoman"/>
                <w:b/>
                <w:bCs/>
                <w:kern w:val="0"/>
                <w:sz w:val="28"/>
                <w:szCs w:val="32"/>
              </w:rPr>
            </w:pPr>
            <w:r w:rsidRPr="006A0B12">
              <w:rPr>
                <w:rFonts w:ascii="宋体" w:hAnsi="宋体" w:cs="TimesNewRoman" w:hint="eastAsia"/>
                <w:b/>
                <w:bCs/>
                <w:kern w:val="0"/>
                <w:sz w:val="28"/>
                <w:szCs w:val="32"/>
              </w:rPr>
              <w:t>寿县瓦埠湖经济开发管理区</w:t>
            </w:r>
            <w:r w:rsidR="00C77D8D">
              <w:rPr>
                <w:rFonts w:ascii="宋体" w:hAnsi="宋体" w:cs="TimesNewRoman" w:hint="eastAsia"/>
                <w:b/>
                <w:bCs/>
                <w:kern w:val="0"/>
                <w:sz w:val="28"/>
                <w:szCs w:val="32"/>
              </w:rPr>
              <w:t>2024</w:t>
            </w:r>
            <w:r w:rsidR="00C77D8D">
              <w:rPr>
                <w:rFonts w:ascii="宋体" w:hAnsi="宋体" w:cs="TimesNewRoman"/>
                <w:b/>
                <w:bCs/>
                <w:kern w:val="0"/>
                <w:sz w:val="28"/>
                <w:szCs w:val="32"/>
              </w:rPr>
              <w:t>年国有资本经营预算支出表</w:t>
            </w:r>
          </w:p>
        </w:tc>
      </w:tr>
      <w:tr w:rsidR="004C3B0E">
        <w:trPr>
          <w:trHeight w:val="299"/>
        </w:trPr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C3B0E" w:rsidRDefault="004C3B0E"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C3B0E" w:rsidRDefault="004C3B0E"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kern w:val="0"/>
                <w:sz w:val="20"/>
              </w:rPr>
            </w:pPr>
          </w:p>
        </w:tc>
        <w:tc>
          <w:tcPr>
            <w:tcW w:w="61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C3B0E" w:rsidRDefault="004C3B0E"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kern w:val="0"/>
                <w:sz w:val="20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C3B0E" w:rsidRDefault="004C3B0E"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kern w:val="0"/>
                <w:sz w:val="20"/>
              </w:rPr>
            </w:pPr>
          </w:p>
        </w:tc>
        <w:tc>
          <w:tcPr>
            <w:tcW w:w="383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C3B0E" w:rsidRDefault="004C3B0E"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kern w:val="0"/>
                <w:sz w:val="20"/>
              </w:rPr>
            </w:pPr>
          </w:p>
        </w:tc>
        <w:tc>
          <w:tcPr>
            <w:tcW w:w="190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C3B0E" w:rsidRDefault="00C77D8D">
            <w:pPr>
              <w:widowControl/>
              <w:spacing w:line="560" w:lineRule="exact"/>
              <w:ind w:right="100"/>
              <w:jc w:val="right"/>
              <w:rPr>
                <w:rFonts w:ascii="TimesNewRoman" w:hAnsi="TimesNewRoman" w:cs="TimesNewRoman"/>
                <w:kern w:val="0"/>
                <w:sz w:val="20"/>
              </w:rPr>
            </w:pPr>
            <w:r>
              <w:rPr>
                <w:rFonts w:ascii="TimesNewRoman" w:hAnsi="TimesNewRoman" w:cs="TimesNewRoman"/>
                <w:kern w:val="0"/>
                <w:sz w:val="20"/>
              </w:rPr>
              <w:t>单位：万元</w:t>
            </w:r>
          </w:p>
        </w:tc>
      </w:tr>
      <w:tr w:rsidR="004C3B0E">
        <w:trPr>
          <w:gridAfter w:val="1"/>
          <w:wAfter w:w="125" w:type="dxa"/>
          <w:trHeight w:val="323"/>
        </w:trPr>
        <w:tc>
          <w:tcPr>
            <w:tcW w:w="7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>功能分类科目</w:t>
            </w:r>
          </w:p>
        </w:tc>
        <w:tc>
          <w:tcPr>
            <w:tcW w:w="59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国有资本经营预算拨款支出</w:t>
            </w:r>
          </w:p>
        </w:tc>
      </w:tr>
      <w:tr w:rsidR="004C3B0E">
        <w:trPr>
          <w:gridAfter w:val="1"/>
          <w:wAfter w:w="125" w:type="dxa"/>
          <w:trHeight w:val="323"/>
        </w:trPr>
        <w:tc>
          <w:tcPr>
            <w:tcW w:w="3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科目编码</w:t>
            </w:r>
          </w:p>
        </w:tc>
        <w:tc>
          <w:tcPr>
            <w:tcW w:w="4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科目名称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合计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基本支出</w:t>
            </w:r>
          </w:p>
        </w:tc>
        <w:tc>
          <w:tcPr>
            <w:tcW w:w="24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项目支出</w:t>
            </w:r>
          </w:p>
        </w:tc>
      </w:tr>
      <w:tr w:rsidR="004C3B0E">
        <w:trPr>
          <w:gridAfter w:val="1"/>
          <w:wAfter w:w="125" w:type="dxa"/>
          <w:trHeight w:val="323"/>
        </w:trPr>
        <w:tc>
          <w:tcPr>
            <w:tcW w:w="3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bCs/>
                <w:kern w:val="0"/>
                <w:sz w:val="18"/>
                <w:szCs w:val="18"/>
              </w:rPr>
            </w:pPr>
          </w:p>
        </w:tc>
        <w:tc>
          <w:tcPr>
            <w:tcW w:w="4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bCs/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 w:rsidP="00490CE3">
            <w:pPr>
              <w:widowControl/>
              <w:spacing w:line="280" w:lineRule="exac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 w:rsidP="00490CE3">
            <w:pPr>
              <w:widowControl/>
              <w:spacing w:line="280" w:lineRule="exac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24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 w:rsidP="00490CE3">
            <w:pPr>
              <w:widowControl/>
              <w:spacing w:line="280" w:lineRule="exac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</w:tr>
      <w:tr w:rsidR="004C3B0E">
        <w:trPr>
          <w:gridAfter w:val="1"/>
          <w:wAfter w:w="125" w:type="dxa"/>
          <w:trHeight w:val="323"/>
        </w:trPr>
        <w:tc>
          <w:tcPr>
            <w:tcW w:w="3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4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 w:rsidP="00490CE3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24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</w:tr>
      <w:tr w:rsidR="004C3B0E">
        <w:trPr>
          <w:gridAfter w:val="1"/>
          <w:wAfter w:w="125" w:type="dxa"/>
          <w:trHeight w:val="323"/>
        </w:trPr>
        <w:tc>
          <w:tcPr>
            <w:tcW w:w="3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4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 w:rsidP="00490CE3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24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</w:tr>
      <w:tr w:rsidR="004C3B0E">
        <w:trPr>
          <w:gridAfter w:val="1"/>
          <w:wAfter w:w="125" w:type="dxa"/>
          <w:trHeight w:val="323"/>
        </w:trPr>
        <w:tc>
          <w:tcPr>
            <w:tcW w:w="3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 w:rsidP="00490CE3">
            <w:pPr>
              <w:widowControl/>
              <w:spacing w:line="280" w:lineRule="exac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4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 w:rsidP="00490CE3">
            <w:pPr>
              <w:widowControl/>
              <w:spacing w:line="280" w:lineRule="exac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24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</w:tr>
      <w:tr w:rsidR="004C3B0E">
        <w:trPr>
          <w:gridAfter w:val="1"/>
          <w:wAfter w:w="125" w:type="dxa"/>
          <w:trHeight w:val="323"/>
        </w:trPr>
        <w:tc>
          <w:tcPr>
            <w:tcW w:w="3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4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24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</w:tr>
      <w:tr w:rsidR="004C3B0E">
        <w:trPr>
          <w:gridAfter w:val="1"/>
          <w:wAfter w:w="125" w:type="dxa"/>
          <w:trHeight w:val="323"/>
        </w:trPr>
        <w:tc>
          <w:tcPr>
            <w:tcW w:w="3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4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24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</w:tr>
      <w:tr w:rsidR="004C3B0E">
        <w:trPr>
          <w:gridAfter w:val="1"/>
          <w:wAfter w:w="125" w:type="dxa"/>
          <w:trHeight w:val="323"/>
        </w:trPr>
        <w:tc>
          <w:tcPr>
            <w:tcW w:w="3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C3B0E" w:rsidRDefault="004C3B0E" w:rsidP="00490CE3">
            <w:pPr>
              <w:widowControl/>
              <w:spacing w:line="280" w:lineRule="exac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4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3B0E" w:rsidRDefault="004C3B0E" w:rsidP="00490CE3">
            <w:pPr>
              <w:widowControl/>
              <w:spacing w:line="280" w:lineRule="exac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24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</w:tr>
      <w:tr w:rsidR="004C3B0E">
        <w:trPr>
          <w:gridAfter w:val="1"/>
          <w:wAfter w:w="125" w:type="dxa"/>
          <w:trHeight w:val="323"/>
        </w:trPr>
        <w:tc>
          <w:tcPr>
            <w:tcW w:w="3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C3B0E" w:rsidRDefault="004C3B0E" w:rsidP="00490CE3">
            <w:pPr>
              <w:widowControl/>
              <w:spacing w:line="280" w:lineRule="exac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4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24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</w:tr>
      <w:tr w:rsidR="004C3B0E">
        <w:trPr>
          <w:gridAfter w:val="1"/>
          <w:wAfter w:w="125" w:type="dxa"/>
          <w:trHeight w:val="323"/>
        </w:trPr>
        <w:tc>
          <w:tcPr>
            <w:tcW w:w="3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C3B0E" w:rsidRDefault="004C3B0E" w:rsidP="00490CE3">
            <w:pPr>
              <w:widowControl/>
              <w:spacing w:line="280" w:lineRule="exac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4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24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</w:tr>
      <w:tr w:rsidR="004C3B0E">
        <w:trPr>
          <w:gridAfter w:val="1"/>
          <w:wAfter w:w="125" w:type="dxa"/>
          <w:trHeight w:val="323"/>
        </w:trPr>
        <w:tc>
          <w:tcPr>
            <w:tcW w:w="3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 w:rsidP="00490CE3">
            <w:pPr>
              <w:widowControl/>
              <w:spacing w:line="280" w:lineRule="exact"/>
              <w:rPr>
                <w:rFonts w:ascii="汉仪中秀体简" w:eastAsia="汉仪中秀体简" w:hAnsi="汉仪中秀体简" w:cs="汉仪中秀体简"/>
                <w:sz w:val="18"/>
                <w:szCs w:val="18"/>
              </w:rPr>
            </w:pPr>
          </w:p>
        </w:tc>
        <w:tc>
          <w:tcPr>
            <w:tcW w:w="4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汉仪中秀体简" w:eastAsia="汉仪中秀体简" w:hAnsi="汉仪中秀体简" w:cs="汉仪中秀体简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汉仪中秀体简" w:eastAsia="汉仪中秀体简" w:hAnsi="汉仪中秀体简" w:cs="汉仪中秀体简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汉仪中秀体简" w:eastAsia="汉仪中秀体简" w:hAnsi="汉仪中秀体简" w:cs="汉仪中秀体简"/>
                <w:sz w:val="18"/>
                <w:szCs w:val="18"/>
              </w:rPr>
            </w:pPr>
          </w:p>
        </w:tc>
        <w:tc>
          <w:tcPr>
            <w:tcW w:w="24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汉仪中秀体简" w:eastAsia="汉仪中秀体简" w:hAnsi="汉仪中秀体简" w:cs="汉仪中秀体简"/>
                <w:sz w:val="18"/>
                <w:szCs w:val="18"/>
              </w:rPr>
            </w:pPr>
          </w:p>
        </w:tc>
      </w:tr>
      <w:tr w:rsidR="004C3B0E">
        <w:trPr>
          <w:gridAfter w:val="1"/>
          <w:wAfter w:w="125" w:type="dxa"/>
          <w:trHeight w:val="323"/>
        </w:trPr>
        <w:tc>
          <w:tcPr>
            <w:tcW w:w="3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 w:rsidP="00490CE3">
            <w:pPr>
              <w:widowControl/>
              <w:spacing w:line="280" w:lineRule="exact"/>
              <w:rPr>
                <w:rFonts w:ascii="汉仪中秀体简" w:eastAsia="汉仪中秀体简" w:hAnsi="汉仪中秀体简" w:cs="汉仪中秀体简"/>
                <w:sz w:val="18"/>
                <w:szCs w:val="18"/>
              </w:rPr>
            </w:pPr>
          </w:p>
        </w:tc>
        <w:tc>
          <w:tcPr>
            <w:tcW w:w="4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汉仪中秀体简" w:eastAsia="汉仪中秀体简" w:hAnsi="汉仪中秀体简" w:cs="汉仪中秀体简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汉仪中秀体简" w:eastAsia="汉仪中秀体简" w:hAnsi="汉仪中秀体简" w:cs="汉仪中秀体简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汉仪中秀体简" w:eastAsia="汉仪中秀体简" w:hAnsi="汉仪中秀体简" w:cs="汉仪中秀体简"/>
                <w:sz w:val="18"/>
                <w:szCs w:val="18"/>
              </w:rPr>
            </w:pPr>
          </w:p>
        </w:tc>
        <w:tc>
          <w:tcPr>
            <w:tcW w:w="24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汉仪中秀体简" w:eastAsia="汉仪中秀体简" w:hAnsi="汉仪中秀体简" w:cs="汉仪中秀体简"/>
                <w:sz w:val="18"/>
                <w:szCs w:val="18"/>
              </w:rPr>
            </w:pPr>
          </w:p>
        </w:tc>
      </w:tr>
      <w:tr w:rsidR="004C3B0E">
        <w:trPr>
          <w:gridAfter w:val="1"/>
          <w:wAfter w:w="125" w:type="dxa"/>
          <w:trHeight w:val="323"/>
        </w:trPr>
        <w:tc>
          <w:tcPr>
            <w:tcW w:w="3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 w:rsidP="00490CE3">
            <w:pPr>
              <w:widowControl/>
              <w:spacing w:line="280" w:lineRule="exact"/>
              <w:rPr>
                <w:rFonts w:ascii="汉仪中秀体简" w:eastAsia="汉仪中秀体简" w:hAnsi="汉仪中秀体简" w:cs="汉仪中秀体简"/>
                <w:sz w:val="18"/>
                <w:szCs w:val="18"/>
              </w:rPr>
            </w:pPr>
          </w:p>
        </w:tc>
        <w:tc>
          <w:tcPr>
            <w:tcW w:w="4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汉仪中秀体简" w:eastAsia="汉仪中秀体简" w:hAnsi="汉仪中秀体简" w:cs="汉仪中秀体简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汉仪中秀体简" w:eastAsia="汉仪中秀体简" w:hAnsi="汉仪中秀体简" w:cs="汉仪中秀体简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汉仪中秀体简" w:eastAsia="汉仪中秀体简" w:hAnsi="汉仪中秀体简" w:cs="汉仪中秀体简"/>
                <w:sz w:val="18"/>
                <w:szCs w:val="18"/>
              </w:rPr>
            </w:pPr>
          </w:p>
        </w:tc>
        <w:tc>
          <w:tcPr>
            <w:tcW w:w="24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汉仪中秀体简" w:eastAsia="汉仪中秀体简" w:hAnsi="汉仪中秀体简" w:cs="汉仪中秀体简"/>
                <w:sz w:val="18"/>
                <w:szCs w:val="18"/>
              </w:rPr>
            </w:pPr>
          </w:p>
        </w:tc>
      </w:tr>
      <w:tr w:rsidR="004C3B0E">
        <w:trPr>
          <w:gridAfter w:val="1"/>
          <w:wAfter w:w="125" w:type="dxa"/>
          <w:trHeight w:val="323"/>
        </w:trPr>
        <w:tc>
          <w:tcPr>
            <w:tcW w:w="7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center"/>
              <w:rPr>
                <w:rFonts w:ascii="汉仪中秀体简" w:eastAsia="汉仪中秀体简" w:hAnsi="汉仪中秀体简" w:cs="汉仪中秀体简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center"/>
              <w:rPr>
                <w:rFonts w:ascii="汉仪中秀体简" w:eastAsia="汉仪中秀体简" w:hAnsi="汉仪中秀体简" w:cs="汉仪中秀体简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center"/>
              <w:rPr>
                <w:rFonts w:ascii="汉仪中秀体简" w:eastAsia="汉仪中秀体简" w:hAnsi="汉仪中秀体简" w:cs="汉仪中秀体简"/>
                <w:sz w:val="18"/>
                <w:szCs w:val="18"/>
              </w:rPr>
            </w:pPr>
          </w:p>
        </w:tc>
        <w:tc>
          <w:tcPr>
            <w:tcW w:w="24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center"/>
              <w:rPr>
                <w:rFonts w:ascii="汉仪中秀体简" w:eastAsia="汉仪中秀体简" w:hAnsi="汉仪中秀体简" w:cs="汉仪中秀体简"/>
                <w:sz w:val="18"/>
                <w:szCs w:val="18"/>
              </w:rPr>
            </w:pPr>
          </w:p>
        </w:tc>
      </w:tr>
      <w:tr w:rsidR="004C3B0E">
        <w:trPr>
          <w:gridAfter w:val="1"/>
          <w:wAfter w:w="124" w:type="dxa"/>
          <w:trHeight w:val="633"/>
        </w:trPr>
        <w:tc>
          <w:tcPr>
            <w:tcW w:w="13752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4C3B0E" w:rsidRDefault="00490CE3"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kern w:val="0"/>
                <w:sz w:val="24"/>
              </w:rPr>
            </w:pPr>
            <w:r>
              <w:rPr>
                <w:rFonts w:ascii="TimesNewRoman" w:hAnsi="TimesNewRoman" w:cs="TimesNewRoman"/>
                <w:kern w:val="0"/>
                <w:sz w:val="24"/>
              </w:rPr>
              <w:t>注：</w:t>
            </w:r>
            <w:r w:rsidRPr="00FD43B3">
              <w:rPr>
                <w:rFonts w:ascii="TimesNewRoman" w:hAnsi="TimesNewRoman" w:cs="TimesNewRoman" w:hint="eastAsia"/>
                <w:bCs/>
                <w:kern w:val="0"/>
                <w:sz w:val="24"/>
              </w:rPr>
              <w:t>寿县瓦埠湖经济开发管理区</w:t>
            </w:r>
            <w:r w:rsidR="00C77D8D">
              <w:rPr>
                <w:rFonts w:ascii="TimesNewRoman" w:hAnsi="TimesNewRoman" w:cs="TimesNewRoman"/>
                <w:kern w:val="0"/>
                <w:sz w:val="24"/>
              </w:rPr>
              <w:t>没有国有资本经营预算拨款收入，也没有国有资本经营预算拨款安排的支出，故本表无数据</w:t>
            </w:r>
            <w:r w:rsidR="00C77D8D">
              <w:rPr>
                <w:rFonts w:ascii="TimesNewRoman" w:hAnsi="TimesNewRoman" w:cs="TimesNewRoman"/>
                <w:kern w:val="0"/>
                <w:sz w:val="24"/>
              </w:rPr>
              <w:t>”</w:t>
            </w:r>
            <w:r w:rsidR="00C77D8D">
              <w:rPr>
                <w:rFonts w:ascii="TimesNewRoman" w:hAnsi="TimesNewRoman" w:cs="TimesNewRoman"/>
                <w:kern w:val="0"/>
                <w:sz w:val="24"/>
              </w:rPr>
              <w:t>。</w:t>
            </w:r>
          </w:p>
        </w:tc>
      </w:tr>
    </w:tbl>
    <w:p w:rsidR="004C3B0E" w:rsidRDefault="004C3B0E">
      <w:pPr>
        <w:spacing w:line="560" w:lineRule="exact"/>
        <w:jc w:val="center"/>
        <w:rPr>
          <w:rFonts w:ascii="TimesNewRoman" w:hAnsi="TimesNewRoman" w:cs="TimesNewRoman"/>
          <w:kern w:val="0"/>
          <w:sz w:val="20"/>
        </w:rPr>
      </w:pPr>
    </w:p>
    <w:p w:rsidR="00700CDB" w:rsidRDefault="00700CDB">
      <w:pPr>
        <w:spacing w:line="560" w:lineRule="exact"/>
        <w:jc w:val="center"/>
        <w:rPr>
          <w:rFonts w:ascii="TimesNewRoman" w:hAnsi="TimesNewRoman" w:cs="TimesNewRoman"/>
          <w:kern w:val="0"/>
          <w:sz w:val="20"/>
        </w:rPr>
      </w:pPr>
    </w:p>
    <w:p w:rsidR="004C3B0E" w:rsidRDefault="00C77D8D">
      <w:pPr>
        <w:spacing w:line="560" w:lineRule="exact"/>
        <w:jc w:val="center"/>
        <w:rPr>
          <w:rFonts w:ascii="TimesNewRoman" w:hAnsi="TimesNewRoman" w:cs="TimesNewRoman"/>
          <w:kern w:val="0"/>
          <w:sz w:val="20"/>
        </w:rPr>
      </w:pPr>
      <w:r>
        <w:rPr>
          <w:rFonts w:ascii="TimesNewRoman" w:hAnsi="TimesNewRoman" w:cs="TimesNewRoman"/>
          <w:kern w:val="0"/>
          <w:sz w:val="20"/>
        </w:rPr>
        <w:lastRenderedPageBreak/>
        <w:t>部门公开表</w:t>
      </w:r>
      <w:r>
        <w:rPr>
          <w:rFonts w:ascii="TimesNewRoman" w:hAnsi="TimesNewRoman" w:cs="TimesNewRoman"/>
          <w:kern w:val="0"/>
          <w:sz w:val="20"/>
        </w:rPr>
        <w:t>9</w:t>
      </w:r>
    </w:p>
    <w:p w:rsidR="004C3B0E" w:rsidRDefault="006A0B12">
      <w:pPr>
        <w:spacing w:line="560" w:lineRule="exact"/>
        <w:jc w:val="center"/>
        <w:rPr>
          <w:rFonts w:ascii="宋体" w:hAnsi="宋体" w:cs="TimesNewRoman"/>
          <w:b/>
          <w:bCs/>
          <w:kern w:val="0"/>
          <w:sz w:val="28"/>
          <w:szCs w:val="32"/>
        </w:rPr>
      </w:pPr>
      <w:r w:rsidRPr="006A0B12">
        <w:rPr>
          <w:rFonts w:ascii="宋体" w:hAnsi="宋体" w:cs="TimesNewRoman" w:hint="eastAsia"/>
          <w:b/>
          <w:bCs/>
          <w:kern w:val="0"/>
          <w:sz w:val="28"/>
          <w:szCs w:val="32"/>
        </w:rPr>
        <w:t>寿县瓦埠湖经济开发管理区</w:t>
      </w:r>
      <w:r w:rsidR="00C77D8D">
        <w:rPr>
          <w:rFonts w:ascii="宋体" w:hAnsi="宋体" w:cs="TimesNewRoman" w:hint="eastAsia"/>
          <w:b/>
          <w:bCs/>
          <w:kern w:val="0"/>
          <w:sz w:val="28"/>
          <w:szCs w:val="32"/>
        </w:rPr>
        <w:t>2024</w:t>
      </w:r>
      <w:r w:rsidR="00C77D8D">
        <w:rPr>
          <w:rFonts w:ascii="宋体" w:hAnsi="宋体" w:cs="TimesNewRoman"/>
          <w:b/>
          <w:bCs/>
          <w:kern w:val="0"/>
          <w:sz w:val="28"/>
          <w:szCs w:val="32"/>
        </w:rPr>
        <w:t>年项目支出表</w:t>
      </w:r>
    </w:p>
    <w:p w:rsidR="004C3B0E" w:rsidRDefault="00C77D8D">
      <w:pPr>
        <w:spacing w:line="560" w:lineRule="exact"/>
        <w:ind w:left="7400" w:hangingChars="3700" w:hanging="7400"/>
        <w:rPr>
          <w:rFonts w:ascii="TimesNewRoman" w:hAnsi="TimesNewRoman" w:cs="TimesNewRoman"/>
          <w:kern w:val="0"/>
          <w:sz w:val="20"/>
        </w:rPr>
      </w:pPr>
      <w:r>
        <w:rPr>
          <w:rFonts w:ascii="TimesNewRoman" w:hAnsi="TimesNewRoman" w:cs="TimesNewRoman"/>
          <w:kern w:val="0"/>
          <w:sz w:val="20"/>
        </w:rPr>
        <w:t xml:space="preserve">                                                                                                                       </w:t>
      </w:r>
      <w:r w:rsidR="00700CDB">
        <w:rPr>
          <w:rFonts w:ascii="TimesNewRoman" w:hAnsi="TimesNewRoman" w:cs="TimesNewRoman" w:hint="eastAsia"/>
          <w:kern w:val="0"/>
          <w:sz w:val="20"/>
        </w:rPr>
        <w:t xml:space="preserve">        </w:t>
      </w:r>
      <w:r>
        <w:rPr>
          <w:rFonts w:ascii="TimesNewRoman" w:hAnsi="TimesNewRoman" w:cs="TimesNewRoman"/>
          <w:kern w:val="0"/>
          <w:sz w:val="20"/>
        </w:rPr>
        <w:t>单位：万元</w:t>
      </w:r>
    </w:p>
    <w:tbl>
      <w:tblPr>
        <w:tblW w:w="14071" w:type="dxa"/>
        <w:tblLayout w:type="fixed"/>
        <w:tblLook w:val="04A0"/>
      </w:tblPr>
      <w:tblGrid>
        <w:gridCol w:w="1194"/>
        <w:gridCol w:w="1182"/>
        <w:gridCol w:w="1604"/>
        <w:gridCol w:w="1090"/>
        <w:gridCol w:w="1134"/>
        <w:gridCol w:w="1120"/>
        <w:gridCol w:w="1214"/>
        <w:gridCol w:w="1214"/>
        <w:gridCol w:w="1214"/>
        <w:gridCol w:w="1214"/>
        <w:gridCol w:w="1015"/>
        <w:gridCol w:w="876"/>
      </w:tblGrid>
      <w:tr w:rsidR="004C3B0E" w:rsidTr="00700CDB">
        <w:trPr>
          <w:trHeight w:val="1124"/>
        </w:trPr>
        <w:tc>
          <w:tcPr>
            <w:tcW w:w="1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类型</w:t>
            </w:r>
          </w:p>
        </w:tc>
        <w:tc>
          <w:tcPr>
            <w:tcW w:w="11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项目单位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合计</w:t>
            </w:r>
          </w:p>
        </w:tc>
        <w:tc>
          <w:tcPr>
            <w:tcW w:w="3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本年财政拨款</w:t>
            </w:r>
          </w:p>
        </w:tc>
        <w:tc>
          <w:tcPr>
            <w:tcW w:w="36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财政拨款结转结余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财政专户管理资金</w:t>
            </w: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单位</w:t>
            </w:r>
          </w:p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资金</w:t>
            </w:r>
          </w:p>
        </w:tc>
      </w:tr>
      <w:tr w:rsidR="004C3B0E" w:rsidTr="00700CDB">
        <w:trPr>
          <w:trHeight w:val="1124"/>
        </w:trPr>
        <w:tc>
          <w:tcPr>
            <w:tcW w:w="1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一般公共预算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政府性</w:t>
            </w:r>
          </w:p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基金预算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国有资本经营预算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一般公共预算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政府性</w:t>
            </w:r>
          </w:p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基金预算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>国有资本经营预算</w:t>
            </w:r>
          </w:p>
        </w:tc>
        <w:tc>
          <w:tcPr>
            <w:tcW w:w="1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C3B0E" w:rsidRDefault="004C3B0E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</w:p>
        </w:tc>
      </w:tr>
      <w:tr w:rsidR="00700CDB" w:rsidTr="00700CDB">
        <w:trPr>
          <w:trHeight w:val="531"/>
        </w:trPr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Pr="002E09E1" w:rsidRDefault="00700CDB" w:rsidP="00914A68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其他运转类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Pr="002E09E1" w:rsidRDefault="00700CDB" w:rsidP="00914A68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工作经费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Pr="002E09E1" w:rsidRDefault="00700CDB" w:rsidP="00914A68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寿县瓦埠湖经济开发管理区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Pr="002E09E1" w:rsidRDefault="00700CDB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42.75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Pr="002E09E1" w:rsidRDefault="00700CDB">
            <w:pPr>
              <w:jc w:val="right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Arial" w:hint="eastAsia"/>
                <w:color w:val="000000"/>
                <w:sz w:val="18"/>
                <w:szCs w:val="18"/>
              </w:rPr>
              <w:t>42.75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jc w:val="right"/>
              <w:rPr>
                <w:rFonts w:ascii="宋体" w:hAnsi="宋体" w:cs="Arial"/>
                <w:color w:val="000000"/>
                <w:sz w:val="20"/>
                <w:szCs w:val="20"/>
              </w:rPr>
            </w:pPr>
            <w:r>
              <w:rPr>
                <w:rFonts w:cs="Arial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jc w:val="right"/>
              <w:rPr>
                <w:rFonts w:ascii="宋体" w:hAnsi="宋体" w:cs="Arial"/>
                <w:color w:val="000000"/>
                <w:sz w:val="20"/>
                <w:szCs w:val="20"/>
              </w:rPr>
            </w:pPr>
            <w:r>
              <w:rPr>
                <w:rFonts w:cs="Arial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jc w:val="right"/>
              <w:rPr>
                <w:rFonts w:ascii="宋体" w:hAnsi="宋体" w:cs="Arial"/>
                <w:color w:val="000000"/>
                <w:sz w:val="20"/>
                <w:szCs w:val="20"/>
              </w:rPr>
            </w:pPr>
            <w:r>
              <w:rPr>
                <w:rFonts w:cs="Arial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jc w:val="right"/>
              <w:rPr>
                <w:rFonts w:ascii="宋体" w:hAnsi="宋体" w:cs="Arial"/>
                <w:color w:val="000000"/>
                <w:sz w:val="20"/>
                <w:szCs w:val="20"/>
              </w:rPr>
            </w:pPr>
            <w:r>
              <w:rPr>
                <w:rFonts w:cs="Arial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jc w:val="right"/>
              <w:rPr>
                <w:rFonts w:ascii="宋体" w:hAnsi="宋体" w:cs="Arial"/>
                <w:color w:val="000000"/>
                <w:sz w:val="20"/>
                <w:szCs w:val="20"/>
              </w:rPr>
            </w:pPr>
            <w:r>
              <w:rPr>
                <w:rFonts w:cs="Arial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jc w:val="right"/>
              <w:rPr>
                <w:rFonts w:ascii="宋体" w:hAnsi="宋体" w:cs="Arial"/>
                <w:color w:val="000000"/>
                <w:sz w:val="20"/>
                <w:szCs w:val="20"/>
              </w:rPr>
            </w:pPr>
            <w:r>
              <w:rPr>
                <w:rFonts w:cs="Arial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jc w:val="right"/>
              <w:rPr>
                <w:rFonts w:ascii="宋体" w:hAnsi="宋体" w:cs="Arial"/>
                <w:color w:val="000000"/>
                <w:sz w:val="20"/>
                <w:szCs w:val="20"/>
              </w:rPr>
            </w:pPr>
            <w:r>
              <w:rPr>
                <w:rFonts w:cs="Arial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700CDB" w:rsidTr="00700CDB">
        <w:trPr>
          <w:trHeight w:val="531"/>
        </w:trPr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Pr="002E09E1" w:rsidRDefault="00700CDB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Pr="002E09E1" w:rsidRDefault="00700CDB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Pr="002E09E1" w:rsidRDefault="00700CDB">
            <w:pPr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Pr="002E09E1" w:rsidRDefault="00700CDB" w:rsidP="00BA09C8">
            <w:pPr>
              <w:ind w:right="360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Pr="002E09E1" w:rsidRDefault="00700CDB" w:rsidP="00BA09C8">
            <w:pPr>
              <w:ind w:right="360"/>
              <w:rPr>
                <w:rFonts w:asciiTheme="minorEastAsia" w:eastAsiaTheme="minorEastAsia" w:hAnsiTheme="minorEastAsia" w:cs="Arial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jc w:val="right"/>
              <w:rPr>
                <w:rFonts w:ascii="宋体" w:hAnsi="宋体" w:cs="Arial"/>
                <w:color w:val="000000"/>
                <w:sz w:val="20"/>
                <w:szCs w:val="20"/>
              </w:rPr>
            </w:pPr>
            <w:r>
              <w:rPr>
                <w:rFonts w:cs="Arial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jc w:val="right"/>
              <w:rPr>
                <w:rFonts w:ascii="宋体" w:hAnsi="宋体" w:cs="Arial"/>
                <w:color w:val="000000"/>
                <w:sz w:val="20"/>
                <w:szCs w:val="20"/>
              </w:rPr>
            </w:pPr>
            <w:r>
              <w:rPr>
                <w:rFonts w:cs="Arial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jc w:val="right"/>
              <w:rPr>
                <w:rFonts w:ascii="宋体" w:hAnsi="宋体" w:cs="Arial"/>
                <w:color w:val="000000"/>
                <w:sz w:val="20"/>
                <w:szCs w:val="20"/>
              </w:rPr>
            </w:pPr>
            <w:r>
              <w:rPr>
                <w:rFonts w:cs="Arial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jc w:val="right"/>
              <w:rPr>
                <w:rFonts w:ascii="宋体" w:hAnsi="宋体" w:cs="Arial"/>
                <w:color w:val="000000"/>
                <w:sz w:val="20"/>
                <w:szCs w:val="20"/>
              </w:rPr>
            </w:pPr>
            <w:r>
              <w:rPr>
                <w:rFonts w:cs="Arial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jc w:val="right"/>
              <w:rPr>
                <w:rFonts w:ascii="宋体" w:hAnsi="宋体" w:cs="Arial"/>
                <w:color w:val="000000"/>
                <w:sz w:val="20"/>
                <w:szCs w:val="20"/>
              </w:rPr>
            </w:pPr>
            <w:r>
              <w:rPr>
                <w:rFonts w:cs="Arial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jc w:val="right"/>
              <w:rPr>
                <w:rFonts w:ascii="宋体" w:hAnsi="宋体" w:cs="Arial"/>
                <w:color w:val="000000"/>
                <w:sz w:val="20"/>
                <w:szCs w:val="20"/>
              </w:rPr>
            </w:pPr>
            <w:r>
              <w:rPr>
                <w:rFonts w:cs="Arial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jc w:val="right"/>
              <w:rPr>
                <w:rFonts w:ascii="宋体" w:hAnsi="宋体" w:cs="Arial"/>
                <w:color w:val="000000"/>
                <w:sz w:val="20"/>
                <w:szCs w:val="20"/>
              </w:rPr>
            </w:pPr>
            <w:r>
              <w:rPr>
                <w:rFonts w:cs="Arial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700CDB" w:rsidTr="00700CDB">
        <w:trPr>
          <w:trHeight w:val="531"/>
        </w:trPr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 w:rsidP="00BA09C8">
            <w:pPr>
              <w:ind w:right="400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 w:rsidP="00BA09C8">
            <w:pPr>
              <w:ind w:right="400"/>
              <w:rPr>
                <w:rFonts w:ascii="宋体" w:hAnsi="宋体" w:cs="Arial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jc w:val="right"/>
              <w:rPr>
                <w:rFonts w:ascii="宋体" w:hAnsi="宋体" w:cs="Arial"/>
                <w:color w:val="000000"/>
                <w:sz w:val="20"/>
                <w:szCs w:val="20"/>
              </w:rPr>
            </w:pPr>
            <w:r>
              <w:rPr>
                <w:rFonts w:cs="Arial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jc w:val="right"/>
              <w:rPr>
                <w:rFonts w:ascii="宋体" w:hAnsi="宋体" w:cs="Arial"/>
                <w:color w:val="000000"/>
                <w:sz w:val="20"/>
                <w:szCs w:val="20"/>
              </w:rPr>
            </w:pPr>
            <w:r>
              <w:rPr>
                <w:rFonts w:cs="Arial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jc w:val="right"/>
              <w:rPr>
                <w:rFonts w:ascii="宋体" w:hAnsi="宋体" w:cs="Arial"/>
                <w:color w:val="000000"/>
                <w:sz w:val="20"/>
                <w:szCs w:val="20"/>
              </w:rPr>
            </w:pPr>
            <w:r>
              <w:rPr>
                <w:rFonts w:cs="Arial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jc w:val="right"/>
              <w:rPr>
                <w:rFonts w:ascii="宋体" w:hAnsi="宋体" w:cs="Arial"/>
                <w:color w:val="000000"/>
                <w:sz w:val="20"/>
                <w:szCs w:val="20"/>
              </w:rPr>
            </w:pPr>
            <w:r>
              <w:rPr>
                <w:rFonts w:cs="Arial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jc w:val="right"/>
              <w:rPr>
                <w:rFonts w:ascii="宋体" w:hAnsi="宋体" w:cs="Arial"/>
                <w:color w:val="000000"/>
                <w:sz w:val="20"/>
                <w:szCs w:val="20"/>
              </w:rPr>
            </w:pPr>
            <w:r>
              <w:rPr>
                <w:rFonts w:cs="Arial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jc w:val="right"/>
              <w:rPr>
                <w:rFonts w:ascii="宋体" w:hAnsi="宋体" w:cs="Arial"/>
                <w:color w:val="000000"/>
                <w:sz w:val="20"/>
                <w:szCs w:val="20"/>
              </w:rPr>
            </w:pPr>
            <w:r>
              <w:rPr>
                <w:rFonts w:cs="Arial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jc w:val="right"/>
              <w:rPr>
                <w:rFonts w:ascii="宋体" w:hAnsi="宋体" w:cs="Arial"/>
                <w:color w:val="000000"/>
                <w:sz w:val="20"/>
                <w:szCs w:val="20"/>
              </w:rPr>
            </w:pPr>
            <w:r>
              <w:rPr>
                <w:rFonts w:cs="Arial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700CDB" w:rsidTr="00700CDB">
        <w:trPr>
          <w:trHeight w:val="531"/>
        </w:trPr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 w:rsidP="00BA09C8">
            <w:pPr>
              <w:widowControl/>
              <w:spacing w:line="280" w:lineRule="exac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700CDB" w:rsidTr="00700CDB">
        <w:trPr>
          <w:trHeight w:val="531"/>
        </w:trPr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 w:rsidP="00BA09C8">
            <w:pPr>
              <w:widowControl/>
              <w:spacing w:line="280" w:lineRule="exac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kern w:val="0"/>
                <w:sz w:val="18"/>
                <w:szCs w:val="18"/>
              </w:rPr>
              <w:t xml:space="preserve">　</w:t>
            </w:r>
          </w:p>
        </w:tc>
      </w:tr>
      <w:tr w:rsidR="00700CDB" w:rsidTr="00700CDB">
        <w:trPr>
          <w:trHeight w:val="531"/>
        </w:trPr>
        <w:tc>
          <w:tcPr>
            <w:tcW w:w="3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Pr="002E09E1" w:rsidRDefault="00700CDB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 w:cs="TimesNewRoman"/>
                <w:b/>
                <w:bCs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 w:hint="eastAsia"/>
                <w:b/>
                <w:bCs/>
                <w:kern w:val="0"/>
                <w:sz w:val="18"/>
                <w:szCs w:val="18"/>
              </w:rPr>
              <w:t xml:space="preserve">总 </w:t>
            </w:r>
            <w:r w:rsidRPr="002E09E1">
              <w:rPr>
                <w:rFonts w:asciiTheme="minorEastAsia" w:eastAsiaTheme="minorEastAsia" w:hAnsiTheme="minorEastAsia" w:cs="TimesNewRoman"/>
                <w:b/>
                <w:bCs/>
                <w:kern w:val="0"/>
                <w:sz w:val="18"/>
                <w:szCs w:val="18"/>
              </w:rPr>
              <w:t xml:space="preserve">计　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Pr="002E09E1" w:rsidRDefault="00E44254">
            <w:pPr>
              <w:widowControl/>
              <w:spacing w:line="280" w:lineRule="exact"/>
              <w:jc w:val="right"/>
              <w:rPr>
                <w:rFonts w:asciiTheme="minorEastAsia" w:eastAsiaTheme="minorEastAsia" w:hAnsiTheme="minorEastAsia" w:cs="TimesNewRoman"/>
                <w:b/>
                <w:bCs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 w:hint="eastAsia"/>
                <w:b/>
                <w:bCs/>
                <w:kern w:val="0"/>
                <w:sz w:val="18"/>
                <w:szCs w:val="18"/>
              </w:rPr>
              <w:t>42.75</w:t>
            </w:r>
            <w:r w:rsidR="00700CDB" w:rsidRPr="002E09E1">
              <w:rPr>
                <w:rFonts w:asciiTheme="minorEastAsia" w:eastAsiaTheme="minorEastAsia" w:hAnsiTheme="minorEastAsia" w:cs="TimesNewRoman"/>
                <w:b/>
                <w:bCs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Pr="002E09E1" w:rsidRDefault="00E44254">
            <w:pPr>
              <w:widowControl/>
              <w:spacing w:line="280" w:lineRule="exact"/>
              <w:jc w:val="right"/>
              <w:rPr>
                <w:rFonts w:asciiTheme="minorEastAsia" w:eastAsiaTheme="minorEastAsia" w:hAnsiTheme="minorEastAsia" w:cs="TimesNewRoman"/>
                <w:b/>
                <w:bCs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 w:hint="eastAsia"/>
                <w:b/>
                <w:bCs/>
                <w:kern w:val="0"/>
                <w:sz w:val="18"/>
                <w:szCs w:val="18"/>
              </w:rPr>
              <w:t>42.75</w:t>
            </w:r>
            <w:r w:rsidR="00700CDB" w:rsidRPr="002E09E1">
              <w:rPr>
                <w:rFonts w:asciiTheme="minorEastAsia" w:eastAsiaTheme="minorEastAsia" w:hAnsiTheme="minorEastAsia" w:cs="TimesNewRoman"/>
                <w:b/>
                <w:bCs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Pr="002E09E1" w:rsidRDefault="00700CDB">
            <w:pPr>
              <w:widowControl/>
              <w:spacing w:line="280" w:lineRule="exact"/>
              <w:jc w:val="right"/>
              <w:rPr>
                <w:rFonts w:asciiTheme="minorEastAsia" w:eastAsiaTheme="minorEastAsia" w:hAnsiTheme="minorEastAsia" w:cs="TimesNewRoman"/>
                <w:b/>
                <w:bCs/>
                <w:kern w:val="0"/>
                <w:sz w:val="18"/>
                <w:szCs w:val="18"/>
              </w:rPr>
            </w:pPr>
            <w:r w:rsidRPr="002E09E1">
              <w:rPr>
                <w:rFonts w:asciiTheme="minorEastAsia" w:eastAsiaTheme="minorEastAsia" w:hAnsiTheme="minorEastAsia" w:cs="TimesNewRoman"/>
                <w:b/>
                <w:bCs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CDB" w:rsidRDefault="00700CDB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8B3A03" w:rsidRDefault="008B3A03" w:rsidP="007B520F">
      <w:pPr>
        <w:pStyle w:val="a4"/>
        <w:wordWrap w:val="0"/>
        <w:adjustRightInd w:val="0"/>
        <w:snapToGrid w:val="0"/>
        <w:spacing w:afterLines="50" w:line="560" w:lineRule="exact"/>
        <w:jc w:val="center"/>
        <w:rPr>
          <w:rFonts w:ascii="TimesNewRoman" w:hAnsi="TimesNewRoman" w:cs="TimesNewRoman"/>
          <w:sz w:val="20"/>
          <w:szCs w:val="20"/>
        </w:rPr>
      </w:pPr>
    </w:p>
    <w:p w:rsidR="004C3B0E" w:rsidRDefault="00C77D8D" w:rsidP="007B520F">
      <w:pPr>
        <w:pStyle w:val="a4"/>
        <w:wordWrap w:val="0"/>
        <w:adjustRightInd w:val="0"/>
        <w:snapToGrid w:val="0"/>
        <w:spacing w:afterLines="50" w:line="560" w:lineRule="exact"/>
        <w:jc w:val="center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lastRenderedPageBreak/>
        <w:t>部门公开表</w:t>
      </w:r>
      <w:r>
        <w:rPr>
          <w:rFonts w:ascii="TimesNewRoman" w:hAnsi="TimesNewRoman" w:cs="TimesNewRoman"/>
          <w:sz w:val="20"/>
          <w:szCs w:val="20"/>
        </w:rPr>
        <w:t>10</w:t>
      </w:r>
    </w:p>
    <w:tbl>
      <w:tblPr>
        <w:tblW w:w="14109" w:type="dxa"/>
        <w:tblLayout w:type="fixed"/>
        <w:tblLook w:val="04A0"/>
      </w:tblPr>
      <w:tblGrid>
        <w:gridCol w:w="1907"/>
        <w:gridCol w:w="1827"/>
        <w:gridCol w:w="1430"/>
        <w:gridCol w:w="1643"/>
        <w:gridCol w:w="1823"/>
        <w:gridCol w:w="1811"/>
        <w:gridCol w:w="1780"/>
        <w:gridCol w:w="1888"/>
      </w:tblGrid>
      <w:tr w:rsidR="004C3B0E">
        <w:trPr>
          <w:trHeight w:val="482"/>
        </w:trPr>
        <w:tc>
          <w:tcPr>
            <w:tcW w:w="14109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C3B0E" w:rsidRDefault="00530AA3">
            <w:pPr>
              <w:widowControl/>
              <w:spacing w:line="280" w:lineRule="exact"/>
              <w:jc w:val="center"/>
              <w:rPr>
                <w:rFonts w:ascii="TimesNewRoman" w:eastAsia="华文中宋" w:hAnsi="TimesNewRoman" w:cs="TimesNewRoman"/>
                <w:b/>
                <w:bCs/>
                <w:kern w:val="0"/>
                <w:szCs w:val="32"/>
              </w:rPr>
            </w:pPr>
            <w:r w:rsidRPr="00530AA3">
              <w:rPr>
                <w:rFonts w:ascii="TimesNewRoman" w:eastAsia="华文中宋" w:hAnsi="TimesNewRoman" w:cs="TimesNewRoman" w:hint="eastAsia"/>
                <w:b/>
                <w:bCs/>
                <w:kern w:val="0"/>
                <w:szCs w:val="32"/>
              </w:rPr>
              <w:t>寿县瓦埠湖经济开发管理区</w:t>
            </w:r>
            <w:r w:rsidR="00C77D8D">
              <w:rPr>
                <w:rFonts w:ascii="TimesNewRoman" w:eastAsia="华文中宋" w:hAnsi="TimesNewRoman" w:cs="TimesNewRoman" w:hint="eastAsia"/>
                <w:b/>
                <w:bCs/>
                <w:kern w:val="0"/>
                <w:szCs w:val="32"/>
              </w:rPr>
              <w:t>2024</w:t>
            </w:r>
            <w:r w:rsidR="00C77D8D">
              <w:rPr>
                <w:rFonts w:ascii="TimesNewRoman" w:eastAsia="华文中宋" w:hAnsi="TimesNewRoman" w:cs="TimesNewRoman"/>
                <w:b/>
                <w:bCs/>
                <w:kern w:val="0"/>
                <w:szCs w:val="32"/>
              </w:rPr>
              <w:t>年政府采购支出表</w:t>
            </w:r>
          </w:p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Cs w:val="32"/>
              </w:rPr>
            </w:pPr>
            <w:r>
              <w:rPr>
                <w:rFonts w:ascii="TimesNewRoman" w:hAnsi="TimesNewRoman" w:cs="TimesNewRoman"/>
                <w:kern w:val="0"/>
                <w:sz w:val="20"/>
              </w:rPr>
              <w:t xml:space="preserve">                                                                      </w:t>
            </w:r>
            <w:r w:rsidR="00FF1322">
              <w:rPr>
                <w:rFonts w:ascii="TimesNewRoman" w:hAnsi="TimesNewRoman" w:cs="TimesNewRoman" w:hint="eastAsia"/>
                <w:kern w:val="0"/>
                <w:sz w:val="20"/>
              </w:rPr>
              <w:t xml:space="preserve">                                                           </w:t>
            </w:r>
            <w:r>
              <w:rPr>
                <w:rFonts w:ascii="TimesNewRoman" w:hAnsi="TimesNewRoman" w:cs="TimesNewRoman"/>
                <w:kern w:val="0"/>
                <w:sz w:val="20"/>
              </w:rPr>
              <w:t>单位：万元</w:t>
            </w:r>
          </w:p>
        </w:tc>
      </w:tr>
      <w:tr w:rsidR="004C3B0E">
        <w:trPr>
          <w:trHeight w:val="80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项目名称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政府采购品目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合计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一般公共预算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政府性</w:t>
            </w:r>
          </w:p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基金预算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国有资本经营预算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财政专户管理资金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单位资金</w:t>
            </w:r>
          </w:p>
        </w:tc>
      </w:tr>
      <w:tr w:rsidR="00744EBE">
        <w:trPr>
          <w:trHeight w:val="496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4EBE" w:rsidRPr="00F432A9" w:rsidRDefault="00744EBE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F432A9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  <w:r w:rsidRPr="00F432A9">
              <w:rPr>
                <w:rFonts w:asciiTheme="minorEastAsia" w:eastAsiaTheme="minorEastAsia" w:hAnsiTheme="minorEastAsia" w:cs="TimesNewRoman" w:hint="eastAsia"/>
                <w:kern w:val="0"/>
                <w:sz w:val="18"/>
                <w:szCs w:val="18"/>
              </w:rPr>
              <w:t>台式计算机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4EBE" w:rsidRPr="00F432A9" w:rsidRDefault="00744EBE" w:rsidP="00F86B87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F432A9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  <w:r w:rsidRPr="00F432A9">
              <w:rPr>
                <w:rFonts w:asciiTheme="minorEastAsia" w:eastAsiaTheme="minorEastAsia" w:hAnsiTheme="minorEastAsia" w:cs="TimesNewRoman" w:hint="eastAsia"/>
                <w:kern w:val="0"/>
                <w:sz w:val="18"/>
                <w:szCs w:val="18"/>
              </w:rPr>
              <w:t>台式计算机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4EBE" w:rsidRPr="00F432A9" w:rsidRDefault="00744EBE">
            <w:pPr>
              <w:widowControl/>
              <w:spacing w:line="28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F432A9">
              <w:rPr>
                <w:rFonts w:asciiTheme="minorEastAsia" w:eastAsiaTheme="minorEastAsia" w:hAnsiTheme="minorEastAsia" w:cs="TimesNewRoman" w:hint="eastAsia"/>
                <w:kern w:val="0"/>
                <w:sz w:val="18"/>
                <w:szCs w:val="18"/>
              </w:rPr>
              <w:t>3.0</w:t>
            </w:r>
            <w:r w:rsidRPr="00F432A9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4EBE" w:rsidRPr="00F432A9" w:rsidRDefault="00744EBE">
            <w:pPr>
              <w:widowControl/>
              <w:spacing w:line="28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F432A9">
              <w:rPr>
                <w:rFonts w:asciiTheme="minorEastAsia" w:eastAsiaTheme="minorEastAsia" w:hAnsiTheme="minorEastAsia" w:cs="TimesNewRoman" w:hint="eastAsia"/>
                <w:kern w:val="0"/>
                <w:sz w:val="18"/>
                <w:szCs w:val="18"/>
              </w:rPr>
              <w:t>3.0</w:t>
            </w:r>
            <w:r w:rsidRPr="00F432A9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4EBE" w:rsidRDefault="00744EBE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20"/>
              </w:rPr>
            </w:pPr>
            <w:r>
              <w:rPr>
                <w:rFonts w:ascii="TimesNewRoman" w:hAnsi="TimesNewRoman" w:cs="TimesNewRoman"/>
                <w:kern w:val="0"/>
                <w:sz w:val="20"/>
              </w:rPr>
              <w:t xml:space="preserve">　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4EBE" w:rsidRDefault="00744EBE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20"/>
              </w:rPr>
            </w:pPr>
            <w:r>
              <w:rPr>
                <w:rFonts w:ascii="TimesNewRoman" w:hAnsi="TimesNewRoman" w:cs="TimesNewRoman"/>
                <w:kern w:val="0"/>
                <w:sz w:val="20"/>
              </w:rPr>
              <w:t xml:space="preserve">　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4EBE" w:rsidRDefault="00744EBE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20"/>
              </w:rPr>
            </w:pPr>
            <w:r>
              <w:rPr>
                <w:rFonts w:ascii="TimesNewRoman" w:hAnsi="TimesNewRoman" w:cs="TimesNewRoman"/>
                <w:kern w:val="0"/>
                <w:sz w:val="20"/>
              </w:rPr>
              <w:t xml:space="preserve">　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4EBE" w:rsidRDefault="00744EBE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20"/>
              </w:rPr>
            </w:pPr>
            <w:r>
              <w:rPr>
                <w:rFonts w:ascii="TimesNewRoman" w:hAnsi="TimesNewRoman" w:cs="TimesNewRoman"/>
                <w:kern w:val="0"/>
                <w:sz w:val="20"/>
              </w:rPr>
              <w:t xml:space="preserve">　</w:t>
            </w:r>
          </w:p>
        </w:tc>
      </w:tr>
      <w:tr w:rsidR="00744EBE">
        <w:trPr>
          <w:trHeight w:val="496"/>
        </w:trPr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4EBE" w:rsidRPr="00F432A9" w:rsidRDefault="00744EBE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F432A9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  <w:r w:rsidRPr="00F432A9">
              <w:rPr>
                <w:rFonts w:asciiTheme="minorEastAsia" w:eastAsiaTheme="minorEastAsia" w:hAnsiTheme="minorEastAsia" w:cs="TimesNewRoman" w:hint="eastAsia"/>
                <w:kern w:val="0"/>
                <w:sz w:val="18"/>
                <w:szCs w:val="18"/>
              </w:rPr>
              <w:t>多功能一体机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4EBE" w:rsidRPr="00F432A9" w:rsidRDefault="00744EBE" w:rsidP="00F86B87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F432A9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  <w:r w:rsidRPr="00F432A9">
              <w:rPr>
                <w:rFonts w:asciiTheme="minorEastAsia" w:eastAsiaTheme="minorEastAsia" w:hAnsiTheme="minorEastAsia" w:cs="TimesNewRoman" w:hint="eastAsia"/>
                <w:kern w:val="0"/>
                <w:sz w:val="18"/>
                <w:szCs w:val="18"/>
              </w:rPr>
              <w:t>多功能一体机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4EBE" w:rsidRPr="00F432A9" w:rsidRDefault="00744EBE">
            <w:pPr>
              <w:widowControl/>
              <w:spacing w:line="28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F432A9">
              <w:rPr>
                <w:rFonts w:asciiTheme="minorEastAsia" w:eastAsiaTheme="minorEastAsia" w:hAnsiTheme="minorEastAsia" w:cs="TimesNewRoman" w:hint="eastAsia"/>
                <w:kern w:val="0"/>
                <w:sz w:val="18"/>
                <w:szCs w:val="18"/>
              </w:rPr>
              <w:t>1.2</w:t>
            </w:r>
            <w:r w:rsidRPr="00F432A9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4EBE" w:rsidRPr="00F432A9" w:rsidRDefault="00744EBE">
            <w:pPr>
              <w:widowControl/>
              <w:spacing w:line="28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F432A9">
              <w:rPr>
                <w:rFonts w:asciiTheme="minorEastAsia" w:eastAsiaTheme="minorEastAsia" w:hAnsiTheme="minorEastAsia" w:cs="TimesNewRoman" w:hint="eastAsia"/>
                <w:kern w:val="0"/>
                <w:sz w:val="18"/>
                <w:szCs w:val="18"/>
              </w:rPr>
              <w:t>1.2</w:t>
            </w:r>
            <w:r w:rsidRPr="00F432A9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4EBE" w:rsidRDefault="00744EBE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20"/>
              </w:rPr>
            </w:pPr>
            <w:r>
              <w:rPr>
                <w:rFonts w:ascii="TimesNewRoman" w:hAnsi="TimesNewRoman" w:cs="TimesNewRoman"/>
                <w:kern w:val="0"/>
                <w:sz w:val="20"/>
              </w:rPr>
              <w:t xml:space="preserve">　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4EBE" w:rsidRDefault="00744EBE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20"/>
              </w:rPr>
            </w:pPr>
            <w:r>
              <w:rPr>
                <w:rFonts w:ascii="TimesNewRoman" w:hAnsi="TimesNewRoman" w:cs="TimesNewRoman"/>
                <w:kern w:val="0"/>
                <w:sz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4EBE" w:rsidRDefault="00744EBE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20"/>
              </w:rPr>
            </w:pPr>
            <w:r>
              <w:rPr>
                <w:rFonts w:ascii="TimesNewRoman" w:hAnsi="TimesNewRoman" w:cs="TimesNewRoman"/>
                <w:kern w:val="0"/>
                <w:sz w:val="20"/>
              </w:rPr>
              <w:t xml:space="preserve">　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4EBE" w:rsidRDefault="00744EBE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20"/>
              </w:rPr>
            </w:pPr>
            <w:r>
              <w:rPr>
                <w:rFonts w:ascii="TimesNewRoman" w:hAnsi="TimesNewRoman" w:cs="TimesNewRoman"/>
                <w:kern w:val="0"/>
                <w:sz w:val="20"/>
              </w:rPr>
              <w:t xml:space="preserve">　</w:t>
            </w:r>
          </w:p>
        </w:tc>
      </w:tr>
      <w:tr w:rsidR="00744EBE">
        <w:trPr>
          <w:trHeight w:val="496"/>
        </w:trPr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4EBE" w:rsidRPr="00F432A9" w:rsidRDefault="00744EBE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F432A9">
              <w:rPr>
                <w:rFonts w:asciiTheme="minorEastAsia" w:eastAsiaTheme="minorEastAsia" w:hAnsiTheme="minorEastAsia" w:cs="TimesNewRoman" w:hint="eastAsia"/>
                <w:kern w:val="0"/>
                <w:sz w:val="18"/>
                <w:szCs w:val="18"/>
              </w:rPr>
              <w:t xml:space="preserve">　空调机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4EBE" w:rsidRPr="00F432A9" w:rsidRDefault="00744EBE" w:rsidP="00F86B87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F432A9">
              <w:rPr>
                <w:rFonts w:asciiTheme="minorEastAsia" w:eastAsiaTheme="minorEastAsia" w:hAnsiTheme="minorEastAsia" w:cs="TimesNewRoman" w:hint="eastAsia"/>
                <w:kern w:val="0"/>
                <w:sz w:val="18"/>
                <w:szCs w:val="18"/>
              </w:rPr>
              <w:t xml:space="preserve">　空调机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4EBE" w:rsidRPr="00F432A9" w:rsidRDefault="00744EBE">
            <w:pPr>
              <w:widowControl/>
              <w:spacing w:line="28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F432A9">
              <w:rPr>
                <w:rFonts w:asciiTheme="minorEastAsia" w:eastAsiaTheme="minorEastAsia" w:hAnsiTheme="minorEastAsia" w:cs="TimesNewRoman" w:hint="eastAsia"/>
                <w:kern w:val="0"/>
                <w:sz w:val="18"/>
                <w:szCs w:val="18"/>
              </w:rPr>
              <w:t>1.2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4EBE" w:rsidRPr="00F432A9" w:rsidRDefault="00744EBE">
            <w:pPr>
              <w:widowControl/>
              <w:spacing w:line="28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F432A9">
              <w:rPr>
                <w:rFonts w:asciiTheme="minorEastAsia" w:eastAsiaTheme="minorEastAsia" w:hAnsiTheme="minorEastAsia" w:cs="TimesNewRoman" w:hint="eastAsia"/>
                <w:kern w:val="0"/>
                <w:sz w:val="18"/>
                <w:szCs w:val="18"/>
              </w:rPr>
              <w:t>1.2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4EBE" w:rsidRDefault="00744EBE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20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4EBE" w:rsidRDefault="00744EBE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4EBE" w:rsidRDefault="00744EBE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20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4EBE" w:rsidRDefault="00744EBE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20"/>
              </w:rPr>
            </w:pPr>
          </w:p>
        </w:tc>
      </w:tr>
      <w:tr w:rsidR="00744EBE">
        <w:trPr>
          <w:trHeight w:val="496"/>
        </w:trPr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4EBE" w:rsidRPr="00F432A9" w:rsidRDefault="00744EBE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F432A9">
              <w:rPr>
                <w:rFonts w:asciiTheme="minorEastAsia" w:eastAsiaTheme="minorEastAsia" w:hAnsiTheme="minorEastAsia" w:cs="TimesNewRoman" w:hint="eastAsia"/>
                <w:kern w:val="0"/>
                <w:sz w:val="18"/>
                <w:szCs w:val="18"/>
              </w:rPr>
              <w:t xml:space="preserve">　其他生活用电器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4EBE" w:rsidRPr="00F432A9" w:rsidRDefault="00744EBE" w:rsidP="00F86B87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F432A9">
              <w:rPr>
                <w:rFonts w:asciiTheme="minorEastAsia" w:eastAsiaTheme="minorEastAsia" w:hAnsiTheme="minorEastAsia" w:cs="TimesNewRoman" w:hint="eastAsia"/>
                <w:kern w:val="0"/>
                <w:sz w:val="18"/>
                <w:szCs w:val="18"/>
              </w:rPr>
              <w:t xml:space="preserve">　其他生活用电器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4EBE" w:rsidRPr="00F432A9" w:rsidRDefault="00744EBE">
            <w:pPr>
              <w:widowControl/>
              <w:spacing w:line="28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F432A9">
              <w:rPr>
                <w:rFonts w:asciiTheme="minorEastAsia" w:eastAsiaTheme="minorEastAsia" w:hAnsiTheme="minorEastAsia" w:cs="TimesNewRoman" w:hint="eastAsia"/>
                <w:kern w:val="0"/>
                <w:sz w:val="18"/>
                <w:szCs w:val="18"/>
              </w:rPr>
              <w:t>0.6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4EBE" w:rsidRPr="00F432A9" w:rsidRDefault="00744EBE">
            <w:pPr>
              <w:widowControl/>
              <w:spacing w:line="28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F432A9">
              <w:rPr>
                <w:rFonts w:asciiTheme="minorEastAsia" w:eastAsiaTheme="minorEastAsia" w:hAnsiTheme="minorEastAsia" w:cs="TimesNewRoman" w:hint="eastAsia"/>
                <w:kern w:val="0"/>
                <w:sz w:val="18"/>
                <w:szCs w:val="18"/>
              </w:rPr>
              <w:t>0.6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4EBE" w:rsidRDefault="00744EBE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20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4EBE" w:rsidRDefault="00744EBE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4EBE" w:rsidRDefault="00744EBE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20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4EBE" w:rsidRDefault="00744EBE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20"/>
              </w:rPr>
            </w:pPr>
          </w:p>
        </w:tc>
      </w:tr>
      <w:tr w:rsidR="004C3B0E">
        <w:trPr>
          <w:trHeight w:val="496"/>
        </w:trPr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F432A9" w:rsidRDefault="00C77D8D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F432A9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F432A9" w:rsidRDefault="00C77D8D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F432A9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F432A9" w:rsidRDefault="00C77D8D">
            <w:pPr>
              <w:widowControl/>
              <w:spacing w:line="28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F432A9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Pr="00F432A9" w:rsidRDefault="00C77D8D">
            <w:pPr>
              <w:widowControl/>
              <w:spacing w:line="280" w:lineRule="exact"/>
              <w:jc w:val="right"/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</w:pPr>
            <w:r w:rsidRPr="00F432A9">
              <w:rPr>
                <w:rFonts w:asciiTheme="minorEastAsia" w:eastAsiaTheme="minorEastAsia" w:hAnsiTheme="minorEastAsia" w:cs="TimesNew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20"/>
              </w:rPr>
            </w:pPr>
            <w:r>
              <w:rPr>
                <w:rFonts w:ascii="TimesNewRoman" w:hAnsi="TimesNewRoman" w:cs="TimesNewRoman"/>
                <w:kern w:val="0"/>
                <w:sz w:val="20"/>
              </w:rPr>
              <w:t xml:space="preserve">　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20"/>
              </w:rPr>
            </w:pPr>
            <w:r>
              <w:rPr>
                <w:rFonts w:ascii="TimesNewRoman" w:hAnsi="TimesNewRoman" w:cs="TimesNewRoman"/>
                <w:kern w:val="0"/>
                <w:sz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20"/>
              </w:rPr>
            </w:pPr>
            <w:r>
              <w:rPr>
                <w:rFonts w:ascii="TimesNewRoman" w:hAnsi="TimesNewRoman" w:cs="TimesNewRoman"/>
                <w:kern w:val="0"/>
                <w:sz w:val="20"/>
              </w:rPr>
              <w:t xml:space="preserve">　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20"/>
              </w:rPr>
            </w:pPr>
            <w:r>
              <w:rPr>
                <w:rFonts w:ascii="TimesNewRoman" w:hAnsi="TimesNewRoman" w:cs="TimesNewRoman"/>
                <w:kern w:val="0"/>
                <w:sz w:val="20"/>
              </w:rPr>
              <w:t xml:space="preserve">　</w:t>
            </w:r>
          </w:p>
        </w:tc>
      </w:tr>
      <w:tr w:rsidR="004C3B0E">
        <w:trPr>
          <w:trHeight w:val="496"/>
        </w:trPr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20"/>
              </w:rPr>
            </w:pPr>
            <w:r>
              <w:rPr>
                <w:rFonts w:ascii="TimesNewRoman" w:hAnsi="TimesNewRoman" w:cs="TimesNewRoman"/>
                <w:kern w:val="0"/>
                <w:sz w:val="20"/>
              </w:rPr>
              <w:t xml:space="preserve">　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20"/>
              </w:rPr>
            </w:pPr>
            <w:r>
              <w:rPr>
                <w:rFonts w:ascii="TimesNewRoman" w:hAnsi="TimesNewRoman" w:cs="TimesNewRoman"/>
                <w:kern w:val="0"/>
                <w:sz w:val="20"/>
              </w:rPr>
              <w:t xml:space="preserve">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20"/>
              </w:rPr>
            </w:pPr>
            <w:r>
              <w:rPr>
                <w:rFonts w:ascii="TimesNewRoman" w:hAnsi="TimesNewRoman" w:cs="TimesNewRoman"/>
                <w:kern w:val="0"/>
                <w:sz w:val="20"/>
              </w:rPr>
              <w:t xml:space="preserve">　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20"/>
              </w:rPr>
            </w:pPr>
            <w:r>
              <w:rPr>
                <w:rFonts w:ascii="TimesNewRoman" w:hAnsi="TimesNewRoman" w:cs="TimesNewRoman"/>
                <w:kern w:val="0"/>
                <w:sz w:val="20"/>
              </w:rPr>
              <w:t xml:space="preserve">　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20"/>
              </w:rPr>
            </w:pPr>
            <w:r>
              <w:rPr>
                <w:rFonts w:ascii="TimesNewRoman" w:hAnsi="TimesNewRoman" w:cs="TimesNewRoman"/>
                <w:kern w:val="0"/>
                <w:sz w:val="20"/>
              </w:rPr>
              <w:t xml:space="preserve">　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20"/>
              </w:rPr>
            </w:pPr>
            <w:r>
              <w:rPr>
                <w:rFonts w:ascii="TimesNewRoman" w:hAnsi="TimesNewRoman" w:cs="TimesNewRoman"/>
                <w:kern w:val="0"/>
                <w:sz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20"/>
              </w:rPr>
            </w:pPr>
            <w:r>
              <w:rPr>
                <w:rFonts w:ascii="TimesNewRoman" w:hAnsi="TimesNewRoman" w:cs="TimesNewRoman"/>
                <w:kern w:val="0"/>
                <w:sz w:val="20"/>
              </w:rPr>
              <w:t xml:space="preserve">　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20"/>
              </w:rPr>
            </w:pPr>
            <w:r>
              <w:rPr>
                <w:rFonts w:ascii="TimesNewRoman" w:hAnsi="TimesNewRoman" w:cs="TimesNewRoman"/>
                <w:kern w:val="0"/>
                <w:sz w:val="20"/>
              </w:rPr>
              <w:t xml:space="preserve">　</w:t>
            </w:r>
          </w:p>
        </w:tc>
      </w:tr>
      <w:tr w:rsidR="004C3B0E">
        <w:trPr>
          <w:trHeight w:val="496"/>
        </w:trPr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20"/>
              </w:rPr>
            </w:pPr>
            <w:r>
              <w:rPr>
                <w:rFonts w:ascii="TimesNewRoman" w:hAnsi="TimesNewRoman" w:cs="TimesNewRoman"/>
                <w:kern w:val="0"/>
                <w:sz w:val="20"/>
              </w:rPr>
              <w:t xml:space="preserve">　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left"/>
              <w:rPr>
                <w:rFonts w:ascii="TimesNewRoman" w:hAnsi="TimesNewRoman" w:cs="TimesNewRoman"/>
                <w:kern w:val="0"/>
                <w:sz w:val="20"/>
              </w:rPr>
            </w:pPr>
            <w:r>
              <w:rPr>
                <w:rFonts w:ascii="TimesNewRoman" w:hAnsi="TimesNewRoman" w:cs="TimesNewRoman"/>
                <w:kern w:val="0"/>
                <w:sz w:val="20"/>
              </w:rPr>
              <w:t xml:space="preserve">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20"/>
              </w:rPr>
            </w:pPr>
            <w:r>
              <w:rPr>
                <w:rFonts w:ascii="TimesNewRoman" w:hAnsi="TimesNewRoman" w:cs="TimesNewRoman"/>
                <w:kern w:val="0"/>
                <w:sz w:val="20"/>
              </w:rPr>
              <w:t xml:space="preserve">　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20"/>
              </w:rPr>
            </w:pPr>
            <w:r>
              <w:rPr>
                <w:rFonts w:ascii="TimesNewRoman" w:hAnsi="TimesNewRoman" w:cs="TimesNewRoman"/>
                <w:kern w:val="0"/>
                <w:sz w:val="20"/>
              </w:rPr>
              <w:t xml:space="preserve">　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20"/>
              </w:rPr>
            </w:pPr>
            <w:r>
              <w:rPr>
                <w:rFonts w:ascii="TimesNewRoman" w:hAnsi="TimesNewRoman" w:cs="TimesNewRoman"/>
                <w:kern w:val="0"/>
                <w:sz w:val="20"/>
              </w:rPr>
              <w:t xml:space="preserve">　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20"/>
              </w:rPr>
            </w:pPr>
            <w:r>
              <w:rPr>
                <w:rFonts w:ascii="TimesNewRoman" w:hAnsi="TimesNewRoman" w:cs="TimesNewRoman"/>
                <w:kern w:val="0"/>
                <w:sz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20"/>
              </w:rPr>
            </w:pPr>
            <w:r>
              <w:rPr>
                <w:rFonts w:ascii="TimesNewRoman" w:hAnsi="TimesNewRoman" w:cs="TimesNewRoman"/>
                <w:kern w:val="0"/>
                <w:sz w:val="20"/>
              </w:rPr>
              <w:t xml:space="preserve">　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20"/>
              </w:rPr>
            </w:pPr>
            <w:r>
              <w:rPr>
                <w:rFonts w:ascii="TimesNewRoman" w:hAnsi="TimesNewRoman" w:cs="TimesNewRoman"/>
                <w:kern w:val="0"/>
                <w:sz w:val="20"/>
              </w:rPr>
              <w:t xml:space="preserve">　</w:t>
            </w:r>
          </w:p>
        </w:tc>
      </w:tr>
      <w:tr w:rsidR="004C3B0E">
        <w:trPr>
          <w:trHeight w:val="496"/>
        </w:trPr>
        <w:tc>
          <w:tcPr>
            <w:tcW w:w="37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rPr>
                <w:rFonts w:ascii="TimesNewRoman" w:hAnsi="TimesNewRoman" w:cs="TimesNewRoman"/>
                <w:kern w:val="0"/>
                <w:sz w:val="20"/>
              </w:rPr>
            </w:pPr>
            <w:r>
              <w:rPr>
                <w:rFonts w:ascii="TimesNewRoman" w:hAnsi="TimesNewRoman" w:cs="TimesNewRoman" w:hint="eastAsia"/>
                <w:b/>
                <w:sz w:val="20"/>
              </w:rPr>
              <w:t>总</w:t>
            </w:r>
            <w:r>
              <w:rPr>
                <w:rFonts w:ascii="TimesNewRoman" w:hAnsi="TimesNewRoman" w:cs="TimesNewRoman"/>
                <w:b/>
                <w:sz w:val="20"/>
              </w:rPr>
              <w:t xml:space="preserve"> </w:t>
            </w:r>
            <w:r>
              <w:rPr>
                <w:rFonts w:ascii="TimesNewRoman" w:hAnsi="TimesNewRoman" w:cs="TimesNewRoman"/>
                <w:b/>
                <w:sz w:val="20"/>
              </w:rPr>
              <w:t>计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744EBE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20"/>
              </w:rPr>
            </w:pPr>
            <w:r>
              <w:rPr>
                <w:rFonts w:ascii="TimesNewRoman" w:hAnsi="TimesNewRoman" w:cs="TimesNewRoman" w:hint="eastAsia"/>
                <w:kern w:val="0"/>
                <w:sz w:val="20"/>
              </w:rPr>
              <w:t>6</w:t>
            </w:r>
            <w:r w:rsidR="00FF1322">
              <w:rPr>
                <w:rFonts w:ascii="TimesNewRoman" w:hAnsi="TimesNewRoman" w:cs="TimesNewRoman" w:hint="eastAsia"/>
                <w:kern w:val="0"/>
                <w:sz w:val="20"/>
              </w:rPr>
              <w:t>.00</w:t>
            </w:r>
            <w:r w:rsidR="00C77D8D">
              <w:rPr>
                <w:rFonts w:ascii="TimesNewRoman" w:hAnsi="TimesNewRoman" w:cs="TimesNewRoman"/>
                <w:kern w:val="0"/>
                <w:sz w:val="20"/>
              </w:rPr>
              <w:t xml:space="preserve">　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FF1322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20"/>
              </w:rPr>
            </w:pPr>
            <w:r>
              <w:rPr>
                <w:rFonts w:ascii="TimesNewRoman" w:hAnsi="TimesNewRoman" w:cs="TimesNewRoman" w:hint="eastAsia"/>
                <w:kern w:val="0"/>
                <w:sz w:val="20"/>
              </w:rPr>
              <w:t>6.00</w:t>
            </w:r>
            <w:r w:rsidR="00C77D8D">
              <w:rPr>
                <w:rFonts w:ascii="TimesNewRoman" w:hAnsi="TimesNewRoman" w:cs="TimesNewRoman"/>
                <w:kern w:val="0"/>
                <w:sz w:val="20"/>
              </w:rPr>
              <w:t xml:space="preserve">　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20"/>
              </w:rPr>
            </w:pPr>
            <w:r>
              <w:rPr>
                <w:rFonts w:ascii="TimesNewRoman" w:hAnsi="TimesNewRoman" w:cs="TimesNewRoman"/>
                <w:kern w:val="0"/>
                <w:sz w:val="20"/>
              </w:rPr>
              <w:t xml:space="preserve">　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20"/>
              </w:rPr>
            </w:pPr>
            <w:r>
              <w:rPr>
                <w:rFonts w:ascii="TimesNewRoman" w:hAnsi="TimesNewRoman" w:cs="TimesNewRoman"/>
                <w:kern w:val="0"/>
                <w:sz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20"/>
              </w:rPr>
            </w:pPr>
            <w:r>
              <w:rPr>
                <w:rFonts w:ascii="TimesNewRoman" w:hAnsi="TimesNewRoman" w:cs="TimesNewRoman"/>
                <w:kern w:val="0"/>
                <w:sz w:val="20"/>
              </w:rPr>
              <w:t xml:space="preserve">　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right"/>
              <w:rPr>
                <w:rFonts w:ascii="TimesNewRoman" w:hAnsi="TimesNewRoman" w:cs="TimesNewRoman"/>
                <w:kern w:val="0"/>
                <w:sz w:val="20"/>
              </w:rPr>
            </w:pPr>
            <w:r>
              <w:rPr>
                <w:rFonts w:ascii="TimesNewRoman" w:hAnsi="TimesNewRoman" w:cs="TimesNewRoman"/>
                <w:kern w:val="0"/>
                <w:sz w:val="20"/>
              </w:rPr>
              <w:t xml:space="preserve">　</w:t>
            </w:r>
          </w:p>
        </w:tc>
      </w:tr>
    </w:tbl>
    <w:p w:rsidR="004C3B0E" w:rsidRDefault="004C3B0E">
      <w:pPr>
        <w:spacing w:line="560" w:lineRule="exact"/>
        <w:rPr>
          <w:rFonts w:ascii="TimesNewRoman" w:hAnsi="TimesNewRoman" w:cs="TimesNewRoman"/>
        </w:rPr>
      </w:pPr>
    </w:p>
    <w:p w:rsidR="00C622A5" w:rsidRDefault="00C622A5">
      <w:pPr>
        <w:pStyle w:val="a4"/>
        <w:wordWrap w:val="0"/>
        <w:adjustRightInd w:val="0"/>
        <w:snapToGrid w:val="0"/>
        <w:spacing w:line="560" w:lineRule="exact"/>
        <w:jc w:val="center"/>
        <w:rPr>
          <w:rFonts w:ascii="TimesNewRoman" w:hAnsi="TimesNewRoman" w:cs="TimesNewRoman"/>
          <w:sz w:val="20"/>
          <w:szCs w:val="20"/>
        </w:rPr>
      </w:pPr>
    </w:p>
    <w:p w:rsidR="00C622A5" w:rsidRDefault="00C622A5">
      <w:pPr>
        <w:pStyle w:val="a4"/>
        <w:wordWrap w:val="0"/>
        <w:adjustRightInd w:val="0"/>
        <w:snapToGrid w:val="0"/>
        <w:spacing w:line="560" w:lineRule="exact"/>
        <w:jc w:val="center"/>
        <w:rPr>
          <w:rFonts w:ascii="TimesNewRoman" w:hAnsi="TimesNewRoman" w:cs="TimesNewRoman"/>
          <w:sz w:val="20"/>
          <w:szCs w:val="20"/>
        </w:rPr>
      </w:pPr>
    </w:p>
    <w:p w:rsidR="004C3B0E" w:rsidRDefault="00C77D8D">
      <w:pPr>
        <w:pStyle w:val="a4"/>
        <w:wordWrap w:val="0"/>
        <w:adjustRightInd w:val="0"/>
        <w:snapToGrid w:val="0"/>
        <w:spacing w:line="560" w:lineRule="exact"/>
        <w:jc w:val="center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lastRenderedPageBreak/>
        <w:t>部门公开表</w:t>
      </w:r>
      <w:r>
        <w:rPr>
          <w:rFonts w:ascii="TimesNewRoman" w:hAnsi="TimesNewRoman" w:cs="TimesNewRoman"/>
          <w:sz w:val="20"/>
          <w:szCs w:val="20"/>
        </w:rPr>
        <w:t>11</w:t>
      </w:r>
    </w:p>
    <w:tbl>
      <w:tblPr>
        <w:tblW w:w="13709" w:type="dxa"/>
        <w:jc w:val="center"/>
        <w:tblLayout w:type="fixed"/>
        <w:tblLook w:val="04A0"/>
      </w:tblPr>
      <w:tblGrid>
        <w:gridCol w:w="2068"/>
        <w:gridCol w:w="1948"/>
        <w:gridCol w:w="1780"/>
        <w:gridCol w:w="1928"/>
        <w:gridCol w:w="2477"/>
        <w:gridCol w:w="1680"/>
        <w:gridCol w:w="1811"/>
        <w:gridCol w:w="17"/>
      </w:tblGrid>
      <w:tr w:rsidR="004C3B0E">
        <w:trPr>
          <w:gridAfter w:val="1"/>
          <w:wAfter w:w="17" w:type="dxa"/>
          <w:trHeight w:val="673"/>
          <w:jc w:val="center"/>
        </w:trPr>
        <w:tc>
          <w:tcPr>
            <w:tcW w:w="13692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C3B0E" w:rsidRDefault="005F26E8">
            <w:pPr>
              <w:spacing w:line="560" w:lineRule="exact"/>
              <w:jc w:val="center"/>
              <w:rPr>
                <w:rFonts w:ascii="宋体" w:hAnsi="宋体" w:cs="TimesNewRoman"/>
                <w:b/>
                <w:bCs/>
                <w:kern w:val="0"/>
                <w:sz w:val="28"/>
                <w:szCs w:val="32"/>
              </w:rPr>
            </w:pPr>
            <w:r w:rsidRPr="005F26E8">
              <w:rPr>
                <w:rFonts w:ascii="宋体" w:hAnsi="宋体" w:cs="TimesNewRoman" w:hint="eastAsia"/>
                <w:b/>
                <w:bCs/>
                <w:kern w:val="0"/>
                <w:sz w:val="28"/>
                <w:szCs w:val="32"/>
              </w:rPr>
              <w:t>寿县瓦埠湖经济开发管理区</w:t>
            </w:r>
            <w:r w:rsidR="00C77D8D">
              <w:rPr>
                <w:rFonts w:ascii="宋体" w:hAnsi="宋体" w:cs="TimesNewRoman" w:hint="eastAsia"/>
                <w:b/>
                <w:bCs/>
                <w:kern w:val="0"/>
                <w:sz w:val="28"/>
                <w:szCs w:val="32"/>
              </w:rPr>
              <w:t>2024</w:t>
            </w:r>
            <w:r w:rsidR="00C77D8D">
              <w:rPr>
                <w:rFonts w:ascii="宋体" w:hAnsi="宋体" w:cs="TimesNewRoman"/>
                <w:b/>
                <w:bCs/>
                <w:kern w:val="0"/>
                <w:sz w:val="28"/>
                <w:szCs w:val="32"/>
              </w:rPr>
              <w:t>年政府购买服务支出表</w:t>
            </w:r>
          </w:p>
          <w:p w:rsidR="004C3B0E" w:rsidRDefault="00C77D8D"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kern w:val="0"/>
                <w:sz w:val="20"/>
              </w:rPr>
            </w:pPr>
            <w:r>
              <w:rPr>
                <w:rFonts w:ascii="TimesNewRoman" w:hAnsi="TimesNewRoman" w:cs="TimesNewRoman"/>
                <w:kern w:val="0"/>
                <w:sz w:val="20"/>
              </w:rPr>
              <w:t xml:space="preserve">                                                                                                                    </w:t>
            </w:r>
            <w:r>
              <w:rPr>
                <w:rFonts w:ascii="TimesNewRoman" w:hAnsi="TimesNewRoman" w:cs="TimesNewRoman"/>
                <w:kern w:val="0"/>
                <w:sz w:val="20"/>
              </w:rPr>
              <w:t>单位：万元</w:t>
            </w:r>
          </w:p>
        </w:tc>
      </w:tr>
      <w:tr w:rsidR="004C3B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2"/>
          <w:jc w:val="center"/>
        </w:trPr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textAlignment w:val="center"/>
              <w:rPr>
                <w:rFonts w:ascii="TimesNewRoman" w:hAnsi="TimesNewRoman" w:cs="TimesNewRoman"/>
                <w:b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textAlignment w:val="center"/>
              <w:rPr>
                <w:rFonts w:ascii="TimesNewRoman" w:hAnsi="TimesNewRoman" w:cs="TimesNewRoman"/>
                <w:b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>一级目录名称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textAlignment w:val="center"/>
              <w:rPr>
                <w:rFonts w:ascii="TimesNewRoman" w:hAnsi="TimesNewRoman" w:cs="TimesNewRoman"/>
                <w:b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>二级目录名称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textAlignment w:val="center"/>
              <w:rPr>
                <w:rFonts w:ascii="TimesNewRoman" w:hAnsi="TimesNewRoman" w:cs="TimesNewRoman"/>
                <w:b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>三级目录名称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textAlignment w:val="center"/>
              <w:rPr>
                <w:rFonts w:ascii="TimesNewRoman" w:hAnsi="TimesNewRoman" w:cs="TimesNewRoman"/>
                <w:b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>政府购买服务内容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textAlignment w:val="center"/>
              <w:rPr>
                <w:rFonts w:ascii="TimesNewRoman" w:hAnsi="TimesNewRoman" w:cs="TimesNewRoman"/>
                <w:b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>购买数量</w:t>
            </w:r>
          </w:p>
        </w:tc>
        <w:tc>
          <w:tcPr>
            <w:tcW w:w="1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C3B0E" w:rsidRDefault="00C77D8D">
            <w:pPr>
              <w:widowControl/>
              <w:spacing w:line="280" w:lineRule="exact"/>
              <w:jc w:val="center"/>
              <w:textAlignment w:val="center"/>
              <w:rPr>
                <w:rFonts w:ascii="TimesNewRoman" w:hAnsi="TimesNewRoman" w:cs="TimesNewRoman"/>
                <w:b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kern w:val="0"/>
                <w:sz w:val="18"/>
                <w:szCs w:val="18"/>
              </w:rPr>
              <w:t>购买金额</w:t>
            </w:r>
          </w:p>
        </w:tc>
      </w:tr>
      <w:tr w:rsidR="004C3B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1"/>
          <w:jc w:val="center"/>
        </w:trPr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C3B0E" w:rsidRDefault="004C3B0E">
            <w:pPr>
              <w:spacing w:line="280" w:lineRule="exact"/>
              <w:jc w:val="center"/>
              <w:rPr>
                <w:rFonts w:ascii="TimesNewRoman" w:hAnsi="TimesNewRoman" w:cs="TimesNewRoman"/>
                <w:b/>
                <w:sz w:val="18"/>
                <w:szCs w:val="18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C3B0E" w:rsidRDefault="004C3B0E">
            <w:pPr>
              <w:spacing w:line="280" w:lineRule="exact"/>
              <w:jc w:val="left"/>
              <w:rPr>
                <w:rFonts w:ascii="TimesNewRoman" w:hAnsi="TimesNewRoman" w:cs="TimesNewRoman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C3B0E" w:rsidRDefault="004C3B0E">
            <w:pPr>
              <w:spacing w:line="280" w:lineRule="exact"/>
              <w:jc w:val="left"/>
              <w:rPr>
                <w:rFonts w:ascii="TimesNewRoman" w:hAnsi="TimesNewRoman" w:cs="TimesNewRoman"/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C3B0E" w:rsidRDefault="004C3B0E">
            <w:pPr>
              <w:spacing w:line="280" w:lineRule="exact"/>
              <w:jc w:val="left"/>
              <w:rPr>
                <w:rFonts w:ascii="TimesNewRoman" w:hAnsi="TimesNewRoman" w:cs="TimesNewRoman"/>
                <w:sz w:val="18"/>
                <w:szCs w:val="18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C3B0E" w:rsidRDefault="004C3B0E">
            <w:pPr>
              <w:spacing w:line="280" w:lineRule="exact"/>
              <w:jc w:val="left"/>
              <w:rPr>
                <w:rFonts w:ascii="TimesNewRoman" w:hAnsi="TimesNewRoman" w:cs="TimesNewRoman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C3B0E" w:rsidRDefault="004C3B0E">
            <w:pPr>
              <w:spacing w:line="280" w:lineRule="exact"/>
              <w:jc w:val="right"/>
              <w:rPr>
                <w:rFonts w:ascii="TimesNewRoman" w:hAnsi="TimesNewRoman" w:cs="TimesNew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C3B0E" w:rsidRDefault="004C3B0E">
            <w:pPr>
              <w:spacing w:line="280" w:lineRule="exact"/>
              <w:jc w:val="right"/>
              <w:rPr>
                <w:rFonts w:ascii="TimesNewRoman" w:hAnsi="TimesNewRoman" w:cs="TimesNewRoman"/>
                <w:sz w:val="18"/>
                <w:szCs w:val="18"/>
              </w:rPr>
            </w:pPr>
          </w:p>
        </w:tc>
      </w:tr>
      <w:tr w:rsidR="004C3B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1"/>
          <w:jc w:val="center"/>
        </w:trPr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C3B0E" w:rsidRDefault="004C3B0E">
            <w:pPr>
              <w:spacing w:line="280" w:lineRule="exact"/>
              <w:jc w:val="center"/>
              <w:rPr>
                <w:rFonts w:ascii="TimesNewRoman" w:hAnsi="TimesNewRoman" w:cs="TimesNewRoman"/>
                <w:b/>
                <w:sz w:val="18"/>
                <w:szCs w:val="18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B0E" w:rsidRDefault="004C3B0E">
            <w:pPr>
              <w:spacing w:line="280" w:lineRule="exact"/>
              <w:rPr>
                <w:rFonts w:ascii="TimesNewRoman" w:hAnsi="TimesNewRoman" w:cs="TimesNewRoman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B0E" w:rsidRDefault="004C3B0E">
            <w:pPr>
              <w:spacing w:line="280" w:lineRule="exact"/>
              <w:rPr>
                <w:rFonts w:ascii="TimesNewRoman" w:hAnsi="TimesNewRoman" w:cs="TimesNewRoman"/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B0E" w:rsidRDefault="004C3B0E">
            <w:pPr>
              <w:spacing w:line="280" w:lineRule="exact"/>
              <w:rPr>
                <w:rFonts w:ascii="TimesNewRoman" w:hAnsi="TimesNewRoman" w:cs="TimesNewRoman"/>
                <w:sz w:val="18"/>
                <w:szCs w:val="18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B0E" w:rsidRDefault="004C3B0E">
            <w:pPr>
              <w:spacing w:line="280" w:lineRule="exact"/>
              <w:rPr>
                <w:rFonts w:ascii="TimesNewRoman" w:hAnsi="TimesNewRoman" w:cs="TimesNewRoman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B0E" w:rsidRDefault="004C3B0E">
            <w:pPr>
              <w:spacing w:line="280" w:lineRule="exact"/>
              <w:rPr>
                <w:rFonts w:ascii="TimesNewRoman" w:hAnsi="TimesNewRoman" w:cs="TimesNew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B0E" w:rsidRDefault="004C3B0E">
            <w:pPr>
              <w:spacing w:line="280" w:lineRule="exact"/>
              <w:rPr>
                <w:rFonts w:ascii="TimesNewRoman" w:hAnsi="TimesNewRoman" w:cs="TimesNewRoman"/>
                <w:sz w:val="18"/>
                <w:szCs w:val="18"/>
              </w:rPr>
            </w:pPr>
          </w:p>
        </w:tc>
      </w:tr>
      <w:tr w:rsidR="004C3B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1"/>
          <w:jc w:val="center"/>
        </w:trPr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C3B0E" w:rsidRDefault="004C3B0E">
            <w:pPr>
              <w:spacing w:line="280" w:lineRule="exact"/>
              <w:jc w:val="center"/>
              <w:rPr>
                <w:rFonts w:ascii="TimesNewRoman" w:hAnsi="TimesNewRoman" w:cs="TimesNewRoman"/>
                <w:b/>
                <w:sz w:val="18"/>
                <w:szCs w:val="18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B0E" w:rsidRDefault="004C3B0E">
            <w:pPr>
              <w:spacing w:line="280" w:lineRule="exact"/>
              <w:rPr>
                <w:rFonts w:ascii="TimesNewRoman" w:hAnsi="TimesNewRoman" w:cs="TimesNewRoman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B0E" w:rsidRDefault="004C3B0E">
            <w:pPr>
              <w:spacing w:line="280" w:lineRule="exact"/>
              <w:rPr>
                <w:rFonts w:ascii="TimesNewRoman" w:hAnsi="TimesNewRoman" w:cs="TimesNewRoman"/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B0E" w:rsidRDefault="004C3B0E">
            <w:pPr>
              <w:spacing w:line="280" w:lineRule="exact"/>
              <w:rPr>
                <w:rFonts w:ascii="TimesNewRoman" w:hAnsi="TimesNewRoman" w:cs="TimesNewRoman"/>
                <w:sz w:val="18"/>
                <w:szCs w:val="18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B0E" w:rsidRDefault="004C3B0E">
            <w:pPr>
              <w:spacing w:line="280" w:lineRule="exact"/>
              <w:rPr>
                <w:rFonts w:ascii="TimesNewRoman" w:hAnsi="TimesNewRoman" w:cs="TimesNewRoman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B0E" w:rsidRDefault="004C3B0E">
            <w:pPr>
              <w:spacing w:line="280" w:lineRule="exact"/>
              <w:rPr>
                <w:rFonts w:ascii="TimesNewRoman" w:hAnsi="TimesNewRoman" w:cs="TimesNew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B0E" w:rsidRDefault="004C3B0E">
            <w:pPr>
              <w:spacing w:line="280" w:lineRule="exact"/>
              <w:rPr>
                <w:rFonts w:ascii="TimesNewRoman" w:hAnsi="TimesNewRoman" w:cs="TimesNewRoman"/>
                <w:sz w:val="18"/>
                <w:szCs w:val="18"/>
              </w:rPr>
            </w:pPr>
          </w:p>
        </w:tc>
      </w:tr>
      <w:tr w:rsidR="004C3B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1"/>
          <w:jc w:val="center"/>
        </w:trPr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C3B0E" w:rsidRDefault="00C77D8D">
            <w:pPr>
              <w:spacing w:line="280" w:lineRule="exact"/>
              <w:jc w:val="center"/>
              <w:rPr>
                <w:rFonts w:ascii="TimesNewRoman" w:hAnsi="TimesNewRoman" w:cs="TimesNewRoman"/>
                <w:b/>
                <w:sz w:val="18"/>
                <w:szCs w:val="18"/>
              </w:rPr>
            </w:pPr>
            <w:r>
              <w:rPr>
                <w:rFonts w:ascii="TimesNewRoman" w:hAnsi="TimesNewRoman" w:cs="TimesNewRoman"/>
                <w:b/>
                <w:sz w:val="18"/>
                <w:szCs w:val="18"/>
              </w:rPr>
              <w:t>合计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B0E" w:rsidRDefault="004C3B0E">
            <w:pPr>
              <w:spacing w:line="280" w:lineRule="exact"/>
              <w:rPr>
                <w:rFonts w:ascii="TimesNewRoman" w:hAnsi="TimesNewRoman" w:cs="TimesNewRoman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B0E" w:rsidRDefault="004C3B0E">
            <w:pPr>
              <w:spacing w:line="280" w:lineRule="exact"/>
              <w:rPr>
                <w:rFonts w:ascii="TimesNewRoman" w:hAnsi="TimesNewRoman" w:cs="TimesNewRoman"/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B0E" w:rsidRDefault="004C3B0E">
            <w:pPr>
              <w:spacing w:line="280" w:lineRule="exact"/>
              <w:rPr>
                <w:rFonts w:ascii="TimesNewRoman" w:hAnsi="TimesNewRoman" w:cs="TimesNewRoman"/>
                <w:sz w:val="18"/>
                <w:szCs w:val="18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B0E" w:rsidRDefault="004C3B0E">
            <w:pPr>
              <w:spacing w:line="280" w:lineRule="exact"/>
              <w:rPr>
                <w:rFonts w:ascii="TimesNewRoman" w:hAnsi="TimesNewRoman" w:cs="TimesNewRoman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B0E" w:rsidRDefault="004C3B0E">
            <w:pPr>
              <w:spacing w:line="280" w:lineRule="exact"/>
              <w:rPr>
                <w:rFonts w:ascii="TimesNewRoman" w:hAnsi="TimesNewRoman" w:cs="TimesNew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B0E" w:rsidRDefault="004C3B0E">
            <w:pPr>
              <w:spacing w:line="280" w:lineRule="exact"/>
              <w:rPr>
                <w:rFonts w:ascii="TimesNewRoman" w:hAnsi="TimesNewRoman" w:cs="TimesNewRoman"/>
                <w:sz w:val="18"/>
                <w:szCs w:val="18"/>
              </w:rPr>
            </w:pPr>
          </w:p>
        </w:tc>
      </w:tr>
    </w:tbl>
    <w:p w:rsidR="004C3B0E" w:rsidRDefault="00C622A5">
      <w:pPr>
        <w:spacing w:line="560" w:lineRule="exact"/>
        <w:rPr>
          <w:rFonts w:ascii="TimesNewRoman" w:hAnsi="TimesNewRoman" w:cs="TimesNewRoman"/>
          <w:kern w:val="0"/>
          <w:sz w:val="22"/>
        </w:rPr>
      </w:pPr>
      <w:r>
        <w:rPr>
          <w:rFonts w:ascii="TimesNewRoman" w:hAnsi="TimesNewRoman" w:cs="TimesNewRoman"/>
          <w:kern w:val="0"/>
          <w:sz w:val="22"/>
        </w:rPr>
        <w:t>注：</w:t>
      </w:r>
      <w:r w:rsidRPr="00C622A5">
        <w:rPr>
          <w:rFonts w:ascii="TimesNewRoman" w:hAnsi="TimesNewRoman" w:cs="TimesNewRoman" w:hint="eastAsia"/>
          <w:bCs/>
          <w:kern w:val="0"/>
          <w:sz w:val="22"/>
        </w:rPr>
        <w:t>寿县瓦埠湖经济开发管理区</w:t>
      </w:r>
      <w:r w:rsidR="00C77D8D" w:rsidRPr="00C622A5">
        <w:rPr>
          <w:rFonts w:ascii="TimesNewRoman" w:hAnsi="TimesNewRoman" w:cs="TimesNewRoman"/>
          <w:kern w:val="0"/>
          <w:sz w:val="22"/>
        </w:rPr>
        <w:t>没有安</w:t>
      </w:r>
      <w:r w:rsidR="00C77D8D">
        <w:rPr>
          <w:rFonts w:ascii="TimesNewRoman" w:hAnsi="TimesNewRoman" w:cs="TimesNewRoman"/>
          <w:kern w:val="0"/>
          <w:sz w:val="22"/>
        </w:rPr>
        <w:t>排政府购买服务支出，故本表无数据</w:t>
      </w:r>
      <w:r w:rsidR="00C77D8D">
        <w:rPr>
          <w:rFonts w:ascii="TimesNewRoman" w:hAnsi="TimesNewRoman" w:cs="TimesNewRoman"/>
          <w:kern w:val="0"/>
          <w:sz w:val="22"/>
        </w:rPr>
        <w:t>”</w:t>
      </w:r>
      <w:r w:rsidR="00C77D8D">
        <w:rPr>
          <w:rFonts w:ascii="TimesNewRoman" w:hAnsi="TimesNewRoman" w:cs="TimesNewRoman"/>
          <w:kern w:val="0"/>
          <w:sz w:val="22"/>
        </w:rPr>
        <w:t>。</w:t>
      </w:r>
    </w:p>
    <w:p w:rsidR="004C3B0E" w:rsidRDefault="004C3B0E">
      <w:pPr>
        <w:pStyle w:val="a4"/>
        <w:adjustRightInd w:val="0"/>
        <w:snapToGrid w:val="0"/>
        <w:spacing w:before="100" w:after="100" w:line="560" w:lineRule="exact"/>
        <w:ind w:firstLineChars="200" w:firstLine="640"/>
        <w:rPr>
          <w:rFonts w:ascii="TimesNewRoman" w:eastAsia="楷体_GB2312" w:hAnsi="TimesNewRoman" w:cs="TimesNewRoman"/>
          <w:bCs/>
          <w:sz w:val="32"/>
          <w:szCs w:val="32"/>
        </w:rPr>
        <w:sectPr w:rsidR="004C3B0E">
          <w:pgSz w:w="16840" w:h="11907" w:orient="landscape"/>
          <w:pgMar w:top="1588" w:right="1531" w:bottom="1474" w:left="1560" w:header="851" w:footer="1021" w:gutter="0"/>
          <w:cols w:space="425"/>
          <w:docGrid w:type="linesAndChars" w:linePitch="312"/>
        </w:sectPr>
      </w:pPr>
    </w:p>
    <w:p w:rsidR="004C3B0E" w:rsidRDefault="00C77D8D">
      <w:pPr>
        <w:pStyle w:val="a4"/>
        <w:topLinePunct/>
        <w:adjustRightInd w:val="0"/>
        <w:snapToGrid w:val="0"/>
        <w:spacing w:beforeAutospacing="0" w:afterAutospacing="0" w:line="560" w:lineRule="exact"/>
        <w:jc w:val="center"/>
        <w:rPr>
          <w:rFonts w:ascii="TimesNewRoman" w:eastAsia="黑体" w:hAnsi="TimesNewRoman" w:cs="TimesNewRoman"/>
          <w:bCs/>
          <w:sz w:val="36"/>
          <w:szCs w:val="36"/>
        </w:rPr>
      </w:pPr>
      <w:r>
        <w:rPr>
          <w:rFonts w:ascii="TimesNewRoman" w:eastAsia="黑体" w:hAnsi="TimesNewRoman" w:cs="TimesNewRoman"/>
          <w:bCs/>
          <w:sz w:val="36"/>
          <w:szCs w:val="36"/>
        </w:rPr>
        <w:lastRenderedPageBreak/>
        <w:t>第三部分</w:t>
      </w:r>
      <w:r>
        <w:rPr>
          <w:rFonts w:ascii="TimesNewRoman" w:eastAsia="黑体" w:hAnsi="TimesNewRoman" w:cs="TimesNewRoman"/>
          <w:bCs/>
          <w:sz w:val="36"/>
          <w:szCs w:val="36"/>
        </w:rPr>
        <w:t xml:space="preserve"> </w:t>
      </w:r>
      <w:r>
        <w:rPr>
          <w:rFonts w:ascii="TimesNewRoman" w:eastAsia="黑体" w:hAnsi="TimesNewRoman" w:cs="TimesNewRoman" w:hint="eastAsia"/>
          <w:bCs/>
          <w:sz w:val="36"/>
          <w:szCs w:val="36"/>
        </w:rPr>
        <w:t>2024</w:t>
      </w:r>
      <w:r w:rsidR="00372C45">
        <w:rPr>
          <w:rFonts w:ascii="TimesNewRoman" w:eastAsia="黑体" w:hAnsi="TimesNewRoman" w:cs="TimesNewRoman"/>
          <w:bCs/>
          <w:sz w:val="36"/>
          <w:szCs w:val="36"/>
        </w:rPr>
        <w:t>年部门</w:t>
      </w:r>
      <w:r>
        <w:rPr>
          <w:rFonts w:ascii="TimesNewRoman" w:eastAsia="黑体" w:hAnsi="TimesNewRoman" w:cs="TimesNewRoman"/>
          <w:bCs/>
          <w:sz w:val="36"/>
          <w:szCs w:val="36"/>
        </w:rPr>
        <w:t>预算情况说明</w:t>
      </w:r>
    </w:p>
    <w:p w:rsidR="004C3B0E" w:rsidRDefault="004C3B0E" w:rsidP="0094230E">
      <w:pPr>
        <w:pStyle w:val="a4"/>
        <w:topLinePunct/>
        <w:adjustRightInd w:val="0"/>
        <w:snapToGrid w:val="0"/>
        <w:spacing w:beforeAutospacing="0" w:afterAutospacing="0" w:line="580" w:lineRule="exact"/>
        <w:ind w:firstLineChars="200" w:firstLine="640"/>
        <w:jc w:val="both"/>
        <w:rPr>
          <w:rFonts w:ascii="楷体_GB2312" w:eastAsia="楷体_GB2312" w:hAnsi="TimesNewRoman" w:cs="TimesNewRoman"/>
          <w:b/>
          <w:sz w:val="32"/>
          <w:szCs w:val="32"/>
        </w:rPr>
      </w:pPr>
    </w:p>
    <w:p w:rsidR="004C3B0E" w:rsidRDefault="00C77D8D" w:rsidP="0094230E">
      <w:pPr>
        <w:pStyle w:val="a4"/>
        <w:topLinePunct/>
        <w:adjustRightInd w:val="0"/>
        <w:snapToGrid w:val="0"/>
        <w:spacing w:beforeAutospacing="0" w:afterAutospacing="0" w:line="580" w:lineRule="exact"/>
        <w:ind w:firstLineChars="200" w:firstLine="640"/>
        <w:jc w:val="both"/>
        <w:rPr>
          <w:rFonts w:ascii="楷体_GB2312" w:eastAsia="楷体_GB2312" w:hAnsi="TimesNewRoman" w:cs="TimesNewRoman"/>
          <w:b/>
          <w:sz w:val="32"/>
          <w:szCs w:val="32"/>
        </w:rPr>
      </w:pPr>
      <w:r>
        <w:rPr>
          <w:rFonts w:ascii="楷体_GB2312" w:eastAsia="楷体_GB2312" w:hAnsi="TimesNewRoman" w:cs="TimesNewRoman" w:hint="eastAsia"/>
          <w:b/>
          <w:sz w:val="32"/>
          <w:szCs w:val="32"/>
        </w:rPr>
        <w:t>一、关于2024年收支总表的说明</w:t>
      </w:r>
    </w:p>
    <w:p w:rsidR="004C3B0E" w:rsidRDefault="00C77D8D">
      <w:pPr>
        <w:pStyle w:val="a4"/>
        <w:topLinePunct/>
        <w:adjustRightInd w:val="0"/>
        <w:snapToGrid w:val="0"/>
        <w:spacing w:beforeAutospacing="0" w:afterAutospacing="0" w:line="580" w:lineRule="exact"/>
        <w:ind w:firstLineChars="196" w:firstLine="627"/>
        <w:jc w:val="both"/>
        <w:rPr>
          <w:rFonts w:ascii="仿宋_GB2312" w:eastAsia="仿宋_GB2312" w:hAnsi="TimesNewRoman" w:cs="TimesNewRoman"/>
          <w:sz w:val="32"/>
          <w:szCs w:val="32"/>
        </w:rPr>
      </w:pPr>
      <w:r>
        <w:rPr>
          <w:rFonts w:ascii="仿宋_GB2312" w:eastAsia="仿宋_GB2312" w:hAnsi="TimesNewRoman" w:cs="TimesNewRoman" w:hint="eastAsia"/>
          <w:sz w:val="32"/>
          <w:szCs w:val="32"/>
        </w:rPr>
        <w:t>按照综合预算的原则，</w:t>
      </w:r>
      <w:r w:rsidR="00372C45" w:rsidRPr="00372C45">
        <w:rPr>
          <w:rFonts w:ascii="仿宋_GB2312" w:eastAsia="仿宋_GB2312" w:hAnsi="TimesNewRoman" w:cs="TimesNewRoman" w:hint="eastAsia"/>
          <w:bCs/>
          <w:sz w:val="32"/>
          <w:szCs w:val="32"/>
        </w:rPr>
        <w:t>寿县瓦埠湖经济开发管理区</w:t>
      </w:r>
      <w:r>
        <w:rPr>
          <w:rFonts w:ascii="仿宋_GB2312" w:eastAsia="仿宋_GB2312" w:hAnsi="TimesNewRoman" w:cs="TimesNewRoman" w:hint="eastAsia"/>
          <w:sz w:val="32"/>
          <w:szCs w:val="32"/>
        </w:rPr>
        <w:t>所有收入和支出均纳入部门预算管理。</w:t>
      </w:r>
      <w:r w:rsidR="00372C45" w:rsidRPr="002D1394">
        <w:rPr>
          <w:rFonts w:ascii="仿宋" w:eastAsia="仿宋" w:hAnsi="仿宋" w:cs="TimesNewRoman" w:hint="eastAsia"/>
          <w:bCs/>
          <w:sz w:val="32"/>
          <w:szCs w:val="32"/>
        </w:rPr>
        <w:t>寿县瓦埠湖经济开发管理区</w:t>
      </w:r>
      <w:r w:rsidRPr="002D1394">
        <w:rPr>
          <w:rFonts w:ascii="仿宋" w:eastAsia="仿宋" w:hAnsi="仿宋" w:cs="TimesNewRoman" w:hint="eastAsia"/>
          <w:sz w:val="32"/>
          <w:szCs w:val="32"/>
        </w:rPr>
        <w:t>2024年收支总预算</w:t>
      </w:r>
      <w:r w:rsidR="005D1DEB">
        <w:rPr>
          <w:rFonts w:ascii="仿宋" w:eastAsia="仿宋" w:hAnsi="仿宋" w:cs="TimesNewRoman" w:hint="eastAsia"/>
          <w:sz w:val="32"/>
          <w:szCs w:val="32"/>
        </w:rPr>
        <w:t>149.55</w:t>
      </w:r>
      <w:r w:rsidRPr="002D1394">
        <w:rPr>
          <w:rFonts w:ascii="仿宋" w:eastAsia="仿宋" w:hAnsi="仿宋" w:cs="TimesNewRoman" w:hint="eastAsia"/>
          <w:sz w:val="32"/>
          <w:szCs w:val="32"/>
        </w:rPr>
        <w:t>万元，</w:t>
      </w:r>
      <w:r w:rsidR="00034711">
        <w:rPr>
          <w:rFonts w:ascii="仿宋_GB2312" w:eastAsia="仿宋_GB2312" w:hAnsi="TimesNewRoman" w:cs="TimesNewRoman" w:hint="eastAsia"/>
          <w:sz w:val="32"/>
          <w:szCs w:val="32"/>
        </w:rPr>
        <w:t>收入全部是一般公共预算拨款收入</w:t>
      </w:r>
      <w:r w:rsidR="005D1DEB">
        <w:rPr>
          <w:rFonts w:ascii="仿宋_GB2312" w:eastAsia="仿宋_GB2312" w:hAnsi="TimesNewRoman" w:cs="TimesNewRoman" w:hint="eastAsia"/>
          <w:sz w:val="32"/>
          <w:szCs w:val="32"/>
        </w:rPr>
        <w:t>，支出包括：</w:t>
      </w:r>
      <w:r>
        <w:rPr>
          <w:rFonts w:ascii="仿宋_GB2312" w:eastAsia="仿宋_GB2312" w:hAnsi="TimesNewRoman" w:cs="TimesNewRoman" w:hint="eastAsia"/>
          <w:sz w:val="32"/>
          <w:szCs w:val="32"/>
        </w:rPr>
        <w:t>社会保障和就业支出</w:t>
      </w:r>
      <w:r w:rsidR="005D1DEB">
        <w:rPr>
          <w:rFonts w:ascii="仿宋_GB2312" w:eastAsia="仿宋_GB2312" w:hAnsi="TimesNewRoman" w:cs="TimesNewRoman" w:hint="eastAsia"/>
          <w:sz w:val="32"/>
          <w:szCs w:val="32"/>
        </w:rPr>
        <w:t>15.68万元</w:t>
      </w:r>
      <w:r>
        <w:rPr>
          <w:rFonts w:ascii="仿宋_GB2312" w:eastAsia="仿宋_GB2312" w:hAnsi="TimesNewRoman" w:cs="TimesNewRoman" w:hint="eastAsia"/>
          <w:sz w:val="32"/>
          <w:szCs w:val="32"/>
        </w:rPr>
        <w:t>、</w:t>
      </w:r>
      <w:r w:rsidR="005D1DEB" w:rsidRPr="005D1DEB">
        <w:rPr>
          <w:rFonts w:ascii="仿宋_GB2312" w:eastAsia="仿宋_GB2312" w:hAnsi="TimesNewRoman" w:cs="TimesNewRoman"/>
          <w:sz w:val="32"/>
          <w:szCs w:val="32"/>
        </w:rPr>
        <w:t>农林水支出</w:t>
      </w:r>
      <w:r w:rsidR="005D1DEB">
        <w:rPr>
          <w:rFonts w:ascii="仿宋_GB2312" w:eastAsia="仿宋_GB2312" w:hAnsi="TimesNewRoman" w:cs="TimesNewRoman" w:hint="eastAsia"/>
          <w:sz w:val="32"/>
          <w:szCs w:val="32"/>
        </w:rPr>
        <w:t>126.02万元</w:t>
      </w:r>
      <w:r>
        <w:rPr>
          <w:rFonts w:ascii="仿宋_GB2312" w:eastAsia="仿宋_GB2312" w:hAnsi="TimesNewRoman" w:cs="TimesNewRoman" w:hint="eastAsia"/>
          <w:sz w:val="32"/>
          <w:szCs w:val="32"/>
        </w:rPr>
        <w:t>、住房保障支出</w:t>
      </w:r>
      <w:r w:rsidR="005D1DEB">
        <w:rPr>
          <w:rFonts w:ascii="仿宋_GB2312" w:eastAsia="仿宋_GB2312" w:hAnsi="TimesNewRoman" w:cs="TimesNewRoman" w:hint="eastAsia"/>
          <w:sz w:val="32"/>
          <w:szCs w:val="32"/>
        </w:rPr>
        <w:t>7.8</w:t>
      </w:r>
      <w:r w:rsidR="00E708EB">
        <w:rPr>
          <w:rFonts w:ascii="仿宋_GB2312" w:eastAsia="仿宋_GB2312" w:hAnsi="TimesNewRoman" w:cs="TimesNewRoman" w:hint="eastAsia"/>
          <w:sz w:val="32"/>
          <w:szCs w:val="32"/>
        </w:rPr>
        <w:t>4</w:t>
      </w:r>
      <w:r w:rsidR="005D1DEB">
        <w:rPr>
          <w:rFonts w:ascii="仿宋_GB2312" w:eastAsia="仿宋_GB2312" w:hAnsi="TimesNewRoman" w:cs="TimesNewRoman" w:hint="eastAsia"/>
          <w:sz w:val="32"/>
          <w:szCs w:val="32"/>
        </w:rPr>
        <w:t>万元</w:t>
      </w:r>
      <w:r>
        <w:rPr>
          <w:rFonts w:ascii="仿宋_GB2312" w:eastAsia="仿宋_GB2312" w:hAnsi="TimesNewRoman" w:cs="TimesNewRoman" w:hint="eastAsia"/>
          <w:sz w:val="32"/>
          <w:szCs w:val="32"/>
        </w:rPr>
        <w:t>。</w:t>
      </w:r>
    </w:p>
    <w:p w:rsidR="004C3B0E" w:rsidRDefault="00C77D8D" w:rsidP="0094230E">
      <w:pPr>
        <w:pStyle w:val="a4"/>
        <w:topLinePunct/>
        <w:adjustRightInd w:val="0"/>
        <w:snapToGrid w:val="0"/>
        <w:spacing w:beforeAutospacing="0" w:afterAutospacing="0" w:line="580" w:lineRule="exact"/>
        <w:ind w:firstLineChars="200" w:firstLine="640"/>
        <w:jc w:val="both"/>
        <w:rPr>
          <w:rFonts w:ascii="楷体_GB2312" w:eastAsia="楷体_GB2312" w:hAnsi="TimesNewRoman" w:cs="TimesNewRoman"/>
          <w:b/>
          <w:sz w:val="32"/>
          <w:szCs w:val="32"/>
        </w:rPr>
      </w:pPr>
      <w:r>
        <w:rPr>
          <w:rFonts w:ascii="楷体_GB2312" w:eastAsia="楷体_GB2312" w:hAnsi="TimesNewRoman" w:cs="TimesNewRoman" w:hint="eastAsia"/>
          <w:b/>
          <w:sz w:val="32"/>
          <w:szCs w:val="32"/>
        </w:rPr>
        <w:t>二、关于2024年收入总表的说明</w:t>
      </w:r>
    </w:p>
    <w:p w:rsidR="004C3B0E" w:rsidRDefault="00372C45" w:rsidP="00372C45">
      <w:pPr>
        <w:topLinePunct/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TimesNewRoman" w:cs="TimesNewRoman"/>
          <w:sz w:val="32"/>
          <w:szCs w:val="32"/>
        </w:rPr>
      </w:pPr>
      <w:r w:rsidRPr="00372C45">
        <w:rPr>
          <w:rFonts w:ascii="仿宋_GB2312" w:eastAsia="仿宋_GB2312" w:hAnsi="TimesNewRoman" w:cs="TimesNewRoman" w:hint="eastAsia"/>
          <w:bCs/>
          <w:kern w:val="0"/>
          <w:sz w:val="32"/>
          <w:szCs w:val="32"/>
        </w:rPr>
        <w:t>寿县瓦埠湖经济开发管理区</w:t>
      </w:r>
      <w:r w:rsidR="00C77D8D">
        <w:rPr>
          <w:rFonts w:ascii="仿宋_GB2312" w:eastAsia="仿宋_GB2312" w:hAnsi="TimesNewRoman" w:cs="TimesNewRoman" w:hint="eastAsia"/>
          <w:sz w:val="32"/>
          <w:szCs w:val="32"/>
        </w:rPr>
        <w:t>2024年收入预算</w:t>
      </w:r>
      <w:r w:rsidR="00034711">
        <w:rPr>
          <w:rFonts w:ascii="仿宋" w:eastAsia="仿宋" w:hAnsi="仿宋" w:cs="TimesNewRoman" w:hint="eastAsia"/>
          <w:sz w:val="32"/>
          <w:szCs w:val="32"/>
        </w:rPr>
        <w:t>149.55</w:t>
      </w:r>
      <w:r w:rsidR="00C77D8D">
        <w:rPr>
          <w:rFonts w:ascii="仿宋_GB2312" w:eastAsia="仿宋_GB2312" w:hAnsi="TimesNewRoman" w:cs="TimesNewRoman" w:hint="eastAsia"/>
          <w:sz w:val="32"/>
          <w:szCs w:val="32"/>
        </w:rPr>
        <w:t>万元，其中，本年收入</w:t>
      </w:r>
      <w:r w:rsidR="00034711">
        <w:rPr>
          <w:rFonts w:ascii="仿宋" w:eastAsia="仿宋" w:hAnsi="仿宋" w:cs="TimesNewRoman" w:hint="eastAsia"/>
          <w:sz w:val="32"/>
          <w:szCs w:val="32"/>
        </w:rPr>
        <w:t>149.55</w:t>
      </w:r>
      <w:r w:rsidR="00C77D8D">
        <w:rPr>
          <w:rFonts w:ascii="仿宋_GB2312" w:eastAsia="仿宋_GB2312" w:hAnsi="TimesNewRoman" w:cs="TimesNewRoman" w:hint="eastAsia"/>
          <w:sz w:val="32"/>
          <w:szCs w:val="32"/>
        </w:rPr>
        <w:t>万元，上年结转收入</w:t>
      </w:r>
      <w:r w:rsidR="00034711">
        <w:rPr>
          <w:rFonts w:ascii="仿宋_GB2312" w:eastAsia="仿宋_GB2312" w:hAnsi="TimesNewRoman" w:cs="TimesNewRoman" w:hint="eastAsia"/>
          <w:sz w:val="32"/>
          <w:szCs w:val="32"/>
        </w:rPr>
        <w:t>0</w:t>
      </w:r>
      <w:r w:rsidR="00C77D8D">
        <w:rPr>
          <w:rFonts w:ascii="仿宋_GB2312" w:eastAsia="仿宋_GB2312" w:hAnsi="TimesNewRoman" w:cs="TimesNewRoman" w:hint="eastAsia"/>
          <w:sz w:val="32"/>
          <w:szCs w:val="32"/>
        </w:rPr>
        <w:t>万元。</w:t>
      </w:r>
    </w:p>
    <w:p w:rsidR="004C3B0E" w:rsidRDefault="00C77D8D">
      <w:pPr>
        <w:topLinePunct/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TimesNewRoman" w:cs="TimesNewRoman"/>
          <w:sz w:val="32"/>
          <w:szCs w:val="32"/>
        </w:rPr>
      </w:pPr>
      <w:r>
        <w:rPr>
          <w:rFonts w:ascii="仿宋_GB2312" w:eastAsia="仿宋_GB2312" w:hAnsi="TimesNewRoman" w:cs="TimesNewRoman" w:hint="eastAsia"/>
          <w:sz w:val="32"/>
          <w:szCs w:val="32"/>
        </w:rPr>
        <w:t>（一）本年收入</w:t>
      </w:r>
      <w:r w:rsidR="00034711">
        <w:rPr>
          <w:rFonts w:ascii="仿宋" w:eastAsia="仿宋" w:hAnsi="仿宋" w:cs="TimesNewRoman" w:hint="eastAsia"/>
          <w:sz w:val="32"/>
          <w:szCs w:val="32"/>
        </w:rPr>
        <w:t>149.55</w:t>
      </w:r>
      <w:r>
        <w:rPr>
          <w:rFonts w:ascii="仿宋_GB2312" w:eastAsia="仿宋_GB2312" w:hAnsi="TimesNewRoman" w:cs="TimesNewRoman" w:hint="eastAsia"/>
          <w:sz w:val="32"/>
          <w:szCs w:val="32"/>
        </w:rPr>
        <w:t>万元，主要包括：</w:t>
      </w:r>
      <w:r w:rsidR="0048220F">
        <w:rPr>
          <w:rFonts w:ascii="仿宋_GB2312" w:eastAsia="仿宋_GB2312" w:hAnsi="TimesNewRoman" w:cs="TimesNewRoman" w:hint="eastAsia"/>
          <w:sz w:val="32"/>
          <w:szCs w:val="32"/>
        </w:rPr>
        <w:t>收入全部为一般公共预算拨款收入</w:t>
      </w:r>
      <w:r w:rsidR="00034711">
        <w:rPr>
          <w:rFonts w:ascii="仿宋" w:eastAsia="仿宋" w:hAnsi="仿宋" w:cs="TimesNewRoman" w:hint="eastAsia"/>
          <w:sz w:val="32"/>
          <w:szCs w:val="32"/>
        </w:rPr>
        <w:t>149.55</w:t>
      </w:r>
      <w:r>
        <w:rPr>
          <w:rFonts w:ascii="仿宋_GB2312" w:eastAsia="仿宋_GB2312" w:hAnsi="TimesNewRoman" w:cs="TimesNewRoman" w:hint="eastAsia"/>
          <w:sz w:val="32"/>
          <w:szCs w:val="32"/>
        </w:rPr>
        <w:t>万元，占</w:t>
      </w:r>
      <w:r w:rsidR="00034711">
        <w:rPr>
          <w:rFonts w:ascii="仿宋_GB2312" w:eastAsia="仿宋_GB2312" w:hAnsi="TimesNewRoman" w:cs="TimesNewRoman" w:hint="eastAsia"/>
          <w:sz w:val="32"/>
          <w:szCs w:val="32"/>
        </w:rPr>
        <w:t>100</w:t>
      </w:r>
      <w:r>
        <w:rPr>
          <w:rFonts w:ascii="仿宋_GB2312" w:eastAsia="仿宋_GB2312" w:hAnsi="TimesNewRoman" w:cs="TimesNewRoman" w:hint="eastAsia"/>
          <w:sz w:val="32"/>
          <w:szCs w:val="32"/>
        </w:rPr>
        <w:t>%，比2023</w:t>
      </w:r>
      <w:r w:rsidR="008B38F6">
        <w:rPr>
          <w:rFonts w:ascii="仿宋_GB2312" w:eastAsia="仿宋_GB2312" w:hAnsi="TimesNewRoman" w:cs="TimesNewRoman" w:hint="eastAsia"/>
          <w:sz w:val="32"/>
          <w:szCs w:val="32"/>
        </w:rPr>
        <w:t>年预算减少10.28万元，下降6.43</w:t>
      </w:r>
      <w:r>
        <w:rPr>
          <w:rFonts w:ascii="仿宋_GB2312" w:eastAsia="仿宋_GB2312" w:hAnsi="TimesNewRoman" w:cs="TimesNewRoman" w:hint="eastAsia"/>
          <w:sz w:val="32"/>
          <w:szCs w:val="32"/>
        </w:rPr>
        <w:t>%</w:t>
      </w:r>
      <w:r w:rsidR="00F51A80">
        <w:rPr>
          <w:rFonts w:ascii="仿宋_GB2312" w:eastAsia="仿宋_GB2312" w:hAnsi="TimesNewRoman" w:cs="TimesNewRoman" w:hint="eastAsia"/>
          <w:sz w:val="32"/>
          <w:szCs w:val="32"/>
        </w:rPr>
        <w:t>，下降</w:t>
      </w:r>
      <w:r>
        <w:rPr>
          <w:rFonts w:ascii="仿宋_GB2312" w:eastAsia="仿宋_GB2312" w:hAnsi="TimesNewRoman" w:cs="TimesNewRoman" w:hint="eastAsia"/>
          <w:sz w:val="32"/>
          <w:szCs w:val="32"/>
        </w:rPr>
        <w:t>原因主要是</w:t>
      </w:r>
      <w:r w:rsidR="00F51A80">
        <w:rPr>
          <w:rFonts w:ascii="仿宋_GB2312" w:eastAsia="仿宋_GB2312" w:hAnsi="TimesNewRoman" w:cs="TimesNewRoman" w:hint="eastAsia"/>
          <w:sz w:val="32"/>
          <w:szCs w:val="32"/>
        </w:rPr>
        <w:t>农林水</w:t>
      </w:r>
      <w:r w:rsidR="00631D63">
        <w:rPr>
          <w:rFonts w:ascii="仿宋_GB2312" w:eastAsia="仿宋_GB2312" w:hAnsi="TimesNewRoman" w:cs="TimesNewRoman" w:hint="eastAsia"/>
          <w:sz w:val="32"/>
          <w:szCs w:val="32"/>
        </w:rPr>
        <w:t>事业运行</w:t>
      </w:r>
      <w:r w:rsidR="00F51A80">
        <w:rPr>
          <w:rFonts w:ascii="仿宋_GB2312" w:eastAsia="仿宋_GB2312" w:hAnsi="TimesNewRoman" w:cs="TimesNewRoman" w:hint="eastAsia"/>
          <w:sz w:val="32"/>
          <w:szCs w:val="32"/>
        </w:rPr>
        <w:t>减少</w:t>
      </w:r>
      <w:r>
        <w:rPr>
          <w:rFonts w:ascii="仿宋_GB2312" w:eastAsia="仿宋_GB2312" w:hAnsi="TimesNewRoman" w:cs="TimesNewRoman" w:hint="eastAsia"/>
          <w:sz w:val="32"/>
          <w:szCs w:val="32"/>
        </w:rPr>
        <w:t>。</w:t>
      </w:r>
    </w:p>
    <w:p w:rsidR="004C3B0E" w:rsidRDefault="00C77D8D" w:rsidP="0094230E">
      <w:pPr>
        <w:pStyle w:val="a4"/>
        <w:topLinePunct/>
        <w:adjustRightInd w:val="0"/>
        <w:snapToGrid w:val="0"/>
        <w:spacing w:beforeAutospacing="0" w:afterAutospacing="0" w:line="580" w:lineRule="exact"/>
        <w:ind w:firstLineChars="200" w:firstLine="640"/>
        <w:jc w:val="both"/>
        <w:rPr>
          <w:rFonts w:ascii="楷体_GB2312" w:eastAsia="楷体_GB2312" w:hAnsi="TimesNewRoman" w:cs="TimesNewRoman"/>
          <w:b/>
          <w:sz w:val="32"/>
          <w:szCs w:val="32"/>
        </w:rPr>
      </w:pPr>
      <w:r>
        <w:rPr>
          <w:rFonts w:ascii="楷体_GB2312" w:eastAsia="楷体_GB2312" w:hAnsi="TimesNewRoman" w:cs="TimesNewRoman" w:hint="eastAsia"/>
          <w:b/>
          <w:sz w:val="32"/>
          <w:szCs w:val="32"/>
        </w:rPr>
        <w:t>三、关于2024年支出总表的说明</w:t>
      </w:r>
    </w:p>
    <w:p w:rsidR="004C3B0E" w:rsidRDefault="00372C45" w:rsidP="00372C45">
      <w:pPr>
        <w:topLinePunct/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TimesNewRoman" w:cs="TimesNewRoman"/>
          <w:sz w:val="32"/>
          <w:szCs w:val="32"/>
        </w:rPr>
      </w:pPr>
      <w:r w:rsidRPr="00372C45">
        <w:rPr>
          <w:rFonts w:ascii="仿宋_GB2312" w:eastAsia="仿宋_GB2312" w:hAnsi="TimesNewRoman" w:cs="TimesNewRoman" w:hint="eastAsia"/>
          <w:bCs/>
          <w:sz w:val="32"/>
          <w:szCs w:val="32"/>
        </w:rPr>
        <w:t>寿县瓦埠湖经济开发管理区</w:t>
      </w:r>
      <w:r w:rsidR="00C77D8D">
        <w:rPr>
          <w:rFonts w:ascii="仿宋_GB2312" w:eastAsia="仿宋_GB2312" w:hAnsi="TimesNewRoman" w:cs="TimesNewRoman" w:hint="eastAsia"/>
          <w:sz w:val="32"/>
          <w:szCs w:val="32"/>
        </w:rPr>
        <w:t>2024年支出预算</w:t>
      </w:r>
      <w:r w:rsidR="0013015B">
        <w:rPr>
          <w:rFonts w:ascii="仿宋" w:eastAsia="仿宋" w:hAnsi="仿宋" w:cs="TimesNewRoman" w:hint="eastAsia"/>
          <w:sz w:val="32"/>
          <w:szCs w:val="32"/>
        </w:rPr>
        <w:t>149.55</w:t>
      </w:r>
      <w:r w:rsidR="00C77D8D">
        <w:rPr>
          <w:rFonts w:ascii="仿宋_GB2312" w:eastAsia="仿宋_GB2312" w:hAnsi="TimesNewRoman" w:cs="TimesNewRoman" w:hint="eastAsia"/>
          <w:sz w:val="32"/>
          <w:szCs w:val="32"/>
        </w:rPr>
        <w:t>万元，比2023</w:t>
      </w:r>
      <w:r w:rsidR="00232944">
        <w:rPr>
          <w:rFonts w:ascii="仿宋_GB2312" w:eastAsia="仿宋_GB2312" w:hAnsi="TimesNewRoman" w:cs="TimesNewRoman" w:hint="eastAsia"/>
          <w:sz w:val="32"/>
          <w:szCs w:val="32"/>
        </w:rPr>
        <w:t>年预算减少10.28万元，下降6.43</w:t>
      </w:r>
      <w:r w:rsidR="00C77D8D">
        <w:rPr>
          <w:rFonts w:ascii="仿宋_GB2312" w:eastAsia="仿宋_GB2312" w:hAnsi="TimesNewRoman" w:cs="TimesNewRoman" w:hint="eastAsia"/>
          <w:sz w:val="32"/>
          <w:szCs w:val="32"/>
        </w:rPr>
        <w:t>%</w:t>
      </w:r>
      <w:r w:rsidR="00AF204A">
        <w:rPr>
          <w:rFonts w:ascii="仿宋_GB2312" w:eastAsia="仿宋_GB2312" w:hAnsi="TimesNewRoman" w:cs="TimesNewRoman" w:hint="eastAsia"/>
          <w:sz w:val="32"/>
          <w:szCs w:val="32"/>
        </w:rPr>
        <w:t>，下降原因主要是农林水事业运行减少</w:t>
      </w:r>
      <w:r w:rsidR="00C77D8D">
        <w:rPr>
          <w:rFonts w:ascii="仿宋_GB2312" w:eastAsia="仿宋_GB2312" w:hAnsi="TimesNewRoman" w:cs="TimesNewRoman" w:hint="eastAsia"/>
          <w:sz w:val="32"/>
          <w:szCs w:val="32"/>
        </w:rPr>
        <w:t>。其中，基本支出</w:t>
      </w:r>
      <w:r w:rsidR="001832BF">
        <w:rPr>
          <w:rFonts w:ascii="仿宋_GB2312" w:eastAsia="仿宋_GB2312" w:hAnsi="TimesNewRoman" w:cs="TimesNewRoman" w:hint="eastAsia"/>
          <w:sz w:val="32"/>
          <w:szCs w:val="32"/>
        </w:rPr>
        <w:t>106.8</w:t>
      </w:r>
      <w:r w:rsidR="00C77D8D">
        <w:rPr>
          <w:rFonts w:ascii="仿宋_GB2312" w:eastAsia="仿宋_GB2312" w:hAnsi="TimesNewRoman" w:cs="TimesNewRoman" w:hint="eastAsia"/>
          <w:sz w:val="32"/>
          <w:szCs w:val="32"/>
        </w:rPr>
        <w:t>万元，占</w:t>
      </w:r>
      <w:r w:rsidR="001832BF">
        <w:rPr>
          <w:rFonts w:ascii="仿宋_GB2312" w:eastAsia="仿宋_GB2312" w:hAnsi="TimesNewRoman" w:cs="TimesNewRoman" w:hint="eastAsia"/>
          <w:sz w:val="32"/>
          <w:szCs w:val="32"/>
        </w:rPr>
        <w:t>71.41</w:t>
      </w:r>
      <w:r w:rsidR="00C77D8D">
        <w:rPr>
          <w:rFonts w:ascii="仿宋_GB2312" w:eastAsia="仿宋_GB2312" w:hAnsi="TimesNewRoman" w:cs="TimesNewRoman" w:hint="eastAsia"/>
          <w:sz w:val="32"/>
          <w:szCs w:val="32"/>
        </w:rPr>
        <w:t>%，主要用于保障机构日常运转、完成日常工作任务；项目支出</w:t>
      </w:r>
      <w:r w:rsidR="001832BF">
        <w:rPr>
          <w:rFonts w:ascii="仿宋_GB2312" w:eastAsia="仿宋_GB2312" w:hAnsi="TimesNewRoman" w:cs="TimesNewRoman" w:hint="eastAsia"/>
          <w:sz w:val="32"/>
          <w:szCs w:val="32"/>
        </w:rPr>
        <w:t>42.75</w:t>
      </w:r>
      <w:r w:rsidR="00C77D8D">
        <w:rPr>
          <w:rFonts w:ascii="仿宋_GB2312" w:eastAsia="仿宋_GB2312" w:hAnsi="TimesNewRoman" w:cs="TimesNewRoman" w:hint="eastAsia"/>
          <w:sz w:val="32"/>
          <w:szCs w:val="32"/>
        </w:rPr>
        <w:t>万元，占</w:t>
      </w:r>
      <w:r w:rsidR="001832BF">
        <w:rPr>
          <w:rFonts w:ascii="仿宋_GB2312" w:eastAsia="仿宋_GB2312" w:hAnsi="TimesNewRoman" w:cs="TimesNewRoman" w:hint="eastAsia"/>
          <w:sz w:val="32"/>
          <w:szCs w:val="32"/>
        </w:rPr>
        <w:t>28.59</w:t>
      </w:r>
      <w:r w:rsidR="00C77D8D">
        <w:rPr>
          <w:rFonts w:ascii="仿宋_GB2312" w:eastAsia="仿宋_GB2312" w:hAnsi="TimesNewRoman" w:cs="TimesNewRoman" w:hint="eastAsia"/>
          <w:sz w:val="32"/>
          <w:szCs w:val="32"/>
        </w:rPr>
        <w:t>%</w:t>
      </w:r>
      <w:r w:rsidR="001832BF">
        <w:rPr>
          <w:rFonts w:ascii="仿宋_GB2312" w:eastAsia="仿宋_GB2312" w:hAnsi="TimesNewRoman" w:cs="TimesNewRoman" w:hint="eastAsia"/>
          <w:sz w:val="32"/>
          <w:szCs w:val="32"/>
        </w:rPr>
        <w:t>，主要用于工作经费</w:t>
      </w:r>
      <w:r w:rsidR="00C77D8D">
        <w:rPr>
          <w:rFonts w:ascii="仿宋_GB2312" w:eastAsia="仿宋_GB2312" w:hAnsi="TimesNewRoman" w:cs="TimesNewRoman" w:hint="eastAsia"/>
          <w:sz w:val="32"/>
          <w:szCs w:val="32"/>
        </w:rPr>
        <w:t>。</w:t>
      </w:r>
    </w:p>
    <w:p w:rsidR="004C3B0E" w:rsidRDefault="00C77D8D" w:rsidP="0094230E">
      <w:pPr>
        <w:pStyle w:val="a4"/>
        <w:topLinePunct/>
        <w:adjustRightInd w:val="0"/>
        <w:snapToGrid w:val="0"/>
        <w:spacing w:beforeAutospacing="0" w:afterAutospacing="0" w:line="580" w:lineRule="exact"/>
        <w:ind w:firstLineChars="200" w:firstLine="640"/>
        <w:jc w:val="both"/>
        <w:rPr>
          <w:rFonts w:ascii="楷体_GB2312" w:eastAsia="楷体_GB2312" w:hAnsi="TimesNewRoman" w:cs="TimesNewRoman"/>
          <w:b/>
          <w:sz w:val="32"/>
          <w:szCs w:val="32"/>
        </w:rPr>
      </w:pPr>
      <w:r>
        <w:rPr>
          <w:rFonts w:ascii="楷体_GB2312" w:eastAsia="楷体_GB2312" w:hAnsi="TimesNewRoman" w:cs="TimesNewRoman" w:hint="eastAsia"/>
          <w:b/>
          <w:sz w:val="32"/>
          <w:szCs w:val="32"/>
        </w:rPr>
        <w:t>四、关于2024年财政拨款收支总表的说明</w:t>
      </w:r>
    </w:p>
    <w:p w:rsidR="004C3B0E" w:rsidRDefault="00372C45" w:rsidP="00372C45">
      <w:pPr>
        <w:pStyle w:val="a4"/>
        <w:topLinePunct/>
        <w:adjustRightInd w:val="0"/>
        <w:snapToGrid w:val="0"/>
        <w:spacing w:beforeAutospacing="0" w:afterAutospacing="0" w:line="580" w:lineRule="exact"/>
        <w:ind w:firstLineChars="200" w:firstLine="640"/>
        <w:jc w:val="both"/>
        <w:rPr>
          <w:rFonts w:ascii="仿宋_GB2312" w:eastAsia="仿宋_GB2312" w:hAnsi="TimesNewRoman" w:cs="TimesNewRoman"/>
          <w:sz w:val="32"/>
          <w:szCs w:val="32"/>
        </w:rPr>
      </w:pPr>
      <w:r w:rsidRPr="00372C45">
        <w:rPr>
          <w:rFonts w:ascii="仿宋_GB2312" w:eastAsia="仿宋_GB2312" w:hAnsi="TimesNewRoman" w:cs="TimesNewRoman" w:hint="eastAsia"/>
          <w:bCs/>
          <w:sz w:val="32"/>
          <w:szCs w:val="32"/>
        </w:rPr>
        <w:t>寿县瓦埠湖经济开发管理区</w:t>
      </w:r>
      <w:r w:rsidR="00C77D8D">
        <w:rPr>
          <w:rFonts w:ascii="仿宋_GB2312" w:eastAsia="仿宋_GB2312" w:hAnsi="TimesNewRoman" w:cs="TimesNewRoman" w:hint="eastAsia"/>
          <w:sz w:val="32"/>
          <w:szCs w:val="32"/>
        </w:rPr>
        <w:t>2024年财政拨款收支预算</w:t>
      </w:r>
      <w:r w:rsidR="00E326F7">
        <w:rPr>
          <w:rFonts w:ascii="仿宋_GB2312" w:eastAsia="仿宋_GB2312" w:hAnsi="TimesNewRoman" w:cs="TimesNewRoman" w:hint="eastAsia"/>
          <w:sz w:val="32"/>
          <w:szCs w:val="32"/>
        </w:rPr>
        <w:lastRenderedPageBreak/>
        <w:t>149.55</w:t>
      </w:r>
      <w:r w:rsidR="00C77D8D">
        <w:rPr>
          <w:rFonts w:ascii="仿宋_GB2312" w:eastAsia="仿宋_GB2312" w:hAnsi="TimesNewRoman" w:cs="TimesNewRoman" w:hint="eastAsia"/>
          <w:sz w:val="32"/>
          <w:szCs w:val="32"/>
        </w:rPr>
        <w:t>万元。</w:t>
      </w:r>
      <w:r w:rsidR="00E326F7">
        <w:rPr>
          <w:rFonts w:ascii="仿宋_GB2312" w:eastAsia="仿宋_GB2312" w:hAnsi="TimesNewRoman" w:cs="TimesNewRoman" w:hint="eastAsia"/>
          <w:sz w:val="32"/>
          <w:szCs w:val="32"/>
        </w:rPr>
        <w:t>收入按资金来源分全部为一般公共预算拨款（政府性基金预算拨款）149.55</w:t>
      </w:r>
      <w:r w:rsidR="00C77D8D">
        <w:rPr>
          <w:rFonts w:ascii="仿宋_GB2312" w:eastAsia="仿宋_GB2312" w:hAnsi="TimesNewRoman" w:cs="TimesNewRoman" w:hint="eastAsia"/>
          <w:sz w:val="32"/>
          <w:szCs w:val="32"/>
        </w:rPr>
        <w:t>万元；</w:t>
      </w:r>
      <w:r w:rsidR="00E326F7">
        <w:rPr>
          <w:rFonts w:ascii="仿宋_GB2312" w:eastAsia="仿宋_GB2312" w:hAnsi="TimesNewRoman" w:cs="TimesNewRoman" w:hint="eastAsia"/>
          <w:sz w:val="32"/>
          <w:szCs w:val="32"/>
        </w:rPr>
        <w:t>按资金年度分全部为当年财政拨款收入（含上年结转）149.55万元。支出按功能分类分为：</w:t>
      </w:r>
      <w:r w:rsidR="00C77D8D">
        <w:rPr>
          <w:rFonts w:ascii="仿宋_GB2312" w:eastAsia="仿宋_GB2312" w:hAnsi="TimesNewRoman" w:cs="TimesNewRoman" w:hint="eastAsia"/>
          <w:sz w:val="32"/>
          <w:szCs w:val="32"/>
        </w:rPr>
        <w:t>社会保障和就业支出</w:t>
      </w:r>
      <w:r w:rsidR="00E326F7">
        <w:rPr>
          <w:rFonts w:ascii="仿宋_GB2312" w:eastAsia="仿宋_GB2312" w:hAnsi="TimesNewRoman" w:cs="TimesNewRoman" w:hint="eastAsia"/>
          <w:sz w:val="32"/>
          <w:szCs w:val="32"/>
        </w:rPr>
        <w:t>15.68</w:t>
      </w:r>
      <w:r w:rsidR="00C77D8D">
        <w:rPr>
          <w:rFonts w:ascii="仿宋_GB2312" w:eastAsia="仿宋_GB2312" w:hAnsi="TimesNewRoman" w:cs="TimesNewRoman" w:hint="eastAsia"/>
          <w:sz w:val="32"/>
          <w:szCs w:val="32"/>
        </w:rPr>
        <w:t>万元，占</w:t>
      </w:r>
      <w:r w:rsidR="00060846">
        <w:rPr>
          <w:rFonts w:ascii="仿宋_GB2312" w:eastAsia="仿宋_GB2312" w:hAnsi="TimesNewRoman" w:cs="TimesNewRoman" w:hint="eastAsia"/>
          <w:sz w:val="32"/>
          <w:szCs w:val="32"/>
        </w:rPr>
        <w:t>10.49</w:t>
      </w:r>
      <w:r w:rsidR="00C77D8D">
        <w:rPr>
          <w:rFonts w:ascii="仿宋_GB2312" w:eastAsia="仿宋_GB2312" w:hAnsi="TimesNewRoman" w:cs="TimesNewRoman" w:hint="eastAsia"/>
          <w:sz w:val="32"/>
          <w:szCs w:val="32"/>
        </w:rPr>
        <w:t>%</w:t>
      </w:r>
      <w:r w:rsidR="00E326F7">
        <w:rPr>
          <w:rFonts w:ascii="仿宋_GB2312" w:eastAsia="仿宋_GB2312" w:hAnsi="TimesNewRoman" w:cs="TimesNewRoman" w:hint="eastAsia"/>
          <w:sz w:val="32"/>
          <w:szCs w:val="32"/>
        </w:rPr>
        <w:t>；农林水</w:t>
      </w:r>
      <w:r w:rsidR="00C77D8D">
        <w:rPr>
          <w:rFonts w:ascii="仿宋_GB2312" w:eastAsia="仿宋_GB2312" w:hAnsi="TimesNewRoman" w:cs="TimesNewRoman" w:hint="eastAsia"/>
          <w:sz w:val="32"/>
          <w:szCs w:val="32"/>
        </w:rPr>
        <w:t>支出</w:t>
      </w:r>
      <w:r w:rsidR="00E326F7">
        <w:rPr>
          <w:rFonts w:ascii="仿宋_GB2312" w:eastAsia="仿宋_GB2312" w:hAnsi="TimesNewRoman" w:cs="TimesNewRoman" w:hint="eastAsia"/>
          <w:sz w:val="32"/>
          <w:szCs w:val="32"/>
        </w:rPr>
        <w:t>126.02</w:t>
      </w:r>
      <w:r w:rsidR="00C77D8D">
        <w:rPr>
          <w:rFonts w:ascii="仿宋_GB2312" w:eastAsia="仿宋_GB2312" w:hAnsi="TimesNewRoman" w:cs="TimesNewRoman" w:hint="eastAsia"/>
          <w:sz w:val="32"/>
          <w:szCs w:val="32"/>
        </w:rPr>
        <w:t>万元，占</w:t>
      </w:r>
      <w:r w:rsidR="00E326F7">
        <w:rPr>
          <w:rFonts w:ascii="仿宋_GB2312" w:eastAsia="仿宋_GB2312" w:hAnsi="TimesNewRoman" w:cs="TimesNewRoman" w:hint="eastAsia"/>
          <w:sz w:val="32"/>
          <w:szCs w:val="32"/>
        </w:rPr>
        <w:t>84.27</w:t>
      </w:r>
      <w:r w:rsidR="00C77D8D">
        <w:rPr>
          <w:rFonts w:ascii="仿宋_GB2312" w:eastAsia="仿宋_GB2312" w:hAnsi="TimesNewRoman" w:cs="TimesNewRoman" w:hint="eastAsia"/>
          <w:sz w:val="32"/>
          <w:szCs w:val="32"/>
        </w:rPr>
        <w:t>%；住房保障支出</w:t>
      </w:r>
      <w:r w:rsidR="00E326F7">
        <w:rPr>
          <w:rFonts w:ascii="仿宋_GB2312" w:eastAsia="仿宋_GB2312" w:hAnsi="TimesNewRoman" w:cs="TimesNewRoman" w:hint="eastAsia"/>
          <w:sz w:val="32"/>
          <w:szCs w:val="32"/>
        </w:rPr>
        <w:t>7.84</w:t>
      </w:r>
      <w:r w:rsidR="00C77D8D">
        <w:rPr>
          <w:rFonts w:ascii="仿宋_GB2312" w:eastAsia="仿宋_GB2312" w:hAnsi="TimesNewRoman" w:cs="TimesNewRoman" w:hint="eastAsia"/>
          <w:sz w:val="32"/>
          <w:szCs w:val="32"/>
        </w:rPr>
        <w:t>万元，占</w:t>
      </w:r>
      <w:r w:rsidR="00E326F7">
        <w:rPr>
          <w:rFonts w:ascii="仿宋_GB2312" w:eastAsia="仿宋_GB2312" w:hAnsi="TimesNewRoman" w:cs="TimesNewRoman" w:hint="eastAsia"/>
          <w:sz w:val="32"/>
          <w:szCs w:val="32"/>
        </w:rPr>
        <w:t>5.2</w:t>
      </w:r>
      <w:r w:rsidR="00060846">
        <w:rPr>
          <w:rFonts w:ascii="仿宋_GB2312" w:eastAsia="仿宋_GB2312" w:hAnsi="TimesNewRoman" w:cs="TimesNewRoman" w:hint="eastAsia"/>
          <w:sz w:val="32"/>
          <w:szCs w:val="32"/>
        </w:rPr>
        <w:t>4</w:t>
      </w:r>
      <w:r w:rsidR="00C77D8D">
        <w:rPr>
          <w:rFonts w:ascii="仿宋_GB2312" w:eastAsia="仿宋_GB2312" w:hAnsi="TimesNewRoman" w:cs="TimesNewRoman" w:hint="eastAsia"/>
          <w:sz w:val="32"/>
          <w:szCs w:val="32"/>
        </w:rPr>
        <w:t>%。</w:t>
      </w:r>
    </w:p>
    <w:p w:rsidR="004C3B0E" w:rsidRDefault="00C77D8D" w:rsidP="0094230E">
      <w:pPr>
        <w:pStyle w:val="a4"/>
        <w:topLinePunct/>
        <w:adjustRightInd w:val="0"/>
        <w:snapToGrid w:val="0"/>
        <w:spacing w:beforeAutospacing="0" w:afterAutospacing="0" w:line="580" w:lineRule="exact"/>
        <w:ind w:firstLineChars="200" w:firstLine="640"/>
        <w:jc w:val="both"/>
        <w:rPr>
          <w:rFonts w:ascii="楷体_GB2312" w:eastAsia="楷体_GB2312" w:hAnsi="TimesNewRoman" w:cs="TimesNewRoman"/>
          <w:b/>
          <w:sz w:val="32"/>
          <w:szCs w:val="32"/>
        </w:rPr>
      </w:pPr>
      <w:r>
        <w:rPr>
          <w:rFonts w:ascii="楷体_GB2312" w:eastAsia="楷体_GB2312" w:hAnsi="TimesNewRoman" w:cs="TimesNewRoman" w:hint="eastAsia"/>
          <w:b/>
          <w:sz w:val="32"/>
          <w:szCs w:val="32"/>
        </w:rPr>
        <w:t>五、关于2024年一般公共预算支出表的说明</w:t>
      </w:r>
    </w:p>
    <w:p w:rsidR="004C3B0E" w:rsidRDefault="00C77D8D" w:rsidP="00784345">
      <w:pPr>
        <w:pStyle w:val="a4"/>
        <w:topLinePunct/>
        <w:adjustRightInd w:val="0"/>
        <w:snapToGrid w:val="0"/>
        <w:spacing w:beforeAutospacing="0" w:afterAutospacing="0" w:line="580" w:lineRule="exact"/>
        <w:ind w:firstLineChars="196" w:firstLine="630"/>
        <w:jc w:val="both"/>
        <w:rPr>
          <w:rFonts w:ascii="仿宋_GB2312" w:eastAsia="仿宋_GB2312" w:hAnsi="TimesNewRoman" w:cs="TimesNewRoman"/>
          <w:b/>
          <w:sz w:val="32"/>
          <w:szCs w:val="32"/>
        </w:rPr>
      </w:pPr>
      <w:r>
        <w:rPr>
          <w:rFonts w:ascii="仿宋_GB2312" w:eastAsia="仿宋_GB2312" w:hAnsi="TimesNewRoman" w:cs="TimesNewRoman" w:hint="eastAsia"/>
          <w:b/>
          <w:sz w:val="32"/>
          <w:szCs w:val="32"/>
        </w:rPr>
        <w:t>（一）一般公共预算支出规模变化情况。</w:t>
      </w:r>
    </w:p>
    <w:p w:rsidR="004C3B0E" w:rsidRDefault="00372C45" w:rsidP="00372C45">
      <w:pPr>
        <w:pStyle w:val="a4"/>
        <w:topLinePunct/>
        <w:adjustRightInd w:val="0"/>
        <w:snapToGrid w:val="0"/>
        <w:spacing w:beforeAutospacing="0" w:afterAutospacing="0" w:line="580" w:lineRule="exact"/>
        <w:ind w:firstLineChars="196" w:firstLine="627"/>
        <w:jc w:val="both"/>
        <w:rPr>
          <w:rFonts w:ascii="仿宋_GB2312" w:eastAsia="仿宋_GB2312" w:hAnsi="TimesNewRoman" w:cs="TimesNewRoman"/>
          <w:sz w:val="32"/>
          <w:szCs w:val="32"/>
        </w:rPr>
      </w:pPr>
      <w:r w:rsidRPr="00372C45">
        <w:rPr>
          <w:rFonts w:ascii="仿宋_GB2312" w:eastAsia="仿宋_GB2312" w:hAnsi="TimesNewRoman" w:cs="TimesNewRoman" w:hint="eastAsia"/>
          <w:bCs/>
          <w:sz w:val="32"/>
          <w:szCs w:val="32"/>
        </w:rPr>
        <w:t>寿县瓦埠湖经济开发管理区</w:t>
      </w:r>
      <w:r w:rsidR="00C77D8D">
        <w:rPr>
          <w:rFonts w:ascii="仿宋_GB2312" w:eastAsia="仿宋_GB2312" w:hAnsi="TimesNewRoman" w:cs="TimesNewRoman" w:hint="eastAsia"/>
          <w:sz w:val="32"/>
          <w:szCs w:val="32"/>
        </w:rPr>
        <w:t>2024年一般公共预算支出</w:t>
      </w:r>
      <w:r w:rsidR="00985997">
        <w:rPr>
          <w:rFonts w:ascii="仿宋_GB2312" w:eastAsia="仿宋_GB2312" w:hAnsi="TimesNewRoman" w:cs="TimesNewRoman" w:hint="eastAsia"/>
          <w:sz w:val="32"/>
          <w:szCs w:val="32"/>
        </w:rPr>
        <w:t>149.55</w:t>
      </w:r>
      <w:r w:rsidR="00C77D8D">
        <w:rPr>
          <w:rFonts w:ascii="仿宋_GB2312" w:eastAsia="仿宋_GB2312" w:hAnsi="TimesNewRoman" w:cs="TimesNewRoman" w:hint="eastAsia"/>
          <w:sz w:val="32"/>
          <w:szCs w:val="32"/>
        </w:rPr>
        <w:t>万元，比2023</w:t>
      </w:r>
      <w:r w:rsidR="00985997">
        <w:rPr>
          <w:rFonts w:ascii="仿宋_GB2312" w:eastAsia="仿宋_GB2312" w:hAnsi="TimesNewRoman" w:cs="TimesNewRoman" w:hint="eastAsia"/>
          <w:sz w:val="32"/>
          <w:szCs w:val="32"/>
        </w:rPr>
        <w:t>年预算减少10.28万元，下降6.43</w:t>
      </w:r>
      <w:r w:rsidR="00C77D8D">
        <w:rPr>
          <w:rFonts w:ascii="仿宋_GB2312" w:eastAsia="仿宋_GB2312" w:hAnsi="TimesNewRoman" w:cs="TimesNewRoman" w:hint="eastAsia"/>
          <w:sz w:val="32"/>
          <w:szCs w:val="32"/>
        </w:rPr>
        <w:t>%，主要原因：一是</w:t>
      </w:r>
      <w:r w:rsidR="004338AA">
        <w:rPr>
          <w:rFonts w:ascii="仿宋_GB2312" w:eastAsia="仿宋_GB2312" w:hAnsi="TimesNewRoman" w:cs="TimesNewRoman" w:hint="eastAsia"/>
          <w:sz w:val="32"/>
          <w:szCs w:val="32"/>
        </w:rPr>
        <w:t>工作经费减少</w:t>
      </w:r>
      <w:r w:rsidR="00C77D8D">
        <w:rPr>
          <w:rFonts w:ascii="仿宋_GB2312" w:eastAsia="仿宋_GB2312" w:hAnsi="TimesNewRoman" w:cs="TimesNewRoman" w:hint="eastAsia"/>
          <w:sz w:val="32"/>
          <w:szCs w:val="32"/>
        </w:rPr>
        <w:t>；二是</w:t>
      </w:r>
      <w:r w:rsidR="004338AA">
        <w:rPr>
          <w:rFonts w:ascii="仿宋_GB2312" w:eastAsia="仿宋_GB2312" w:hAnsi="TimesNewRoman" w:cs="TimesNewRoman" w:hint="eastAsia"/>
          <w:sz w:val="32"/>
          <w:szCs w:val="32"/>
        </w:rPr>
        <w:t>事业运行支出减少</w:t>
      </w:r>
      <w:r w:rsidR="00C77D8D">
        <w:rPr>
          <w:rFonts w:ascii="仿宋_GB2312" w:eastAsia="仿宋_GB2312" w:hAnsi="TimesNewRoman" w:cs="TimesNewRoman" w:hint="eastAsia"/>
          <w:sz w:val="32"/>
          <w:szCs w:val="32"/>
        </w:rPr>
        <w:t>。</w:t>
      </w:r>
    </w:p>
    <w:p w:rsidR="004C3B0E" w:rsidRDefault="00C77D8D" w:rsidP="00784345">
      <w:pPr>
        <w:pStyle w:val="a4"/>
        <w:topLinePunct/>
        <w:adjustRightInd w:val="0"/>
        <w:snapToGrid w:val="0"/>
        <w:spacing w:beforeAutospacing="0" w:afterAutospacing="0" w:line="580" w:lineRule="exact"/>
        <w:ind w:firstLineChars="196" w:firstLine="630"/>
        <w:jc w:val="both"/>
        <w:rPr>
          <w:rFonts w:ascii="仿宋_GB2312" w:eastAsia="仿宋_GB2312" w:hAnsi="TimesNewRoman" w:cs="TimesNewRoman"/>
          <w:b/>
          <w:sz w:val="32"/>
          <w:szCs w:val="32"/>
        </w:rPr>
      </w:pPr>
      <w:r>
        <w:rPr>
          <w:rFonts w:ascii="仿宋_GB2312" w:eastAsia="仿宋_GB2312" w:hAnsi="TimesNewRoman" w:cs="TimesNewRoman" w:hint="eastAsia"/>
          <w:b/>
          <w:sz w:val="32"/>
          <w:szCs w:val="32"/>
        </w:rPr>
        <w:t>（二）一般公共预算支出结构情况。</w:t>
      </w:r>
    </w:p>
    <w:p w:rsidR="004C3B0E" w:rsidRDefault="00C77D8D" w:rsidP="00D22933">
      <w:pPr>
        <w:pStyle w:val="a4"/>
        <w:topLinePunct/>
        <w:adjustRightInd w:val="0"/>
        <w:snapToGrid w:val="0"/>
        <w:spacing w:beforeAutospacing="0" w:afterAutospacing="0" w:line="580" w:lineRule="exact"/>
        <w:ind w:firstLineChars="196" w:firstLine="627"/>
        <w:jc w:val="both"/>
        <w:rPr>
          <w:rFonts w:ascii="仿宋_GB2312" w:eastAsia="仿宋_GB2312" w:hAnsi="TimesNewRoman" w:cs="TimesNewRoman"/>
          <w:sz w:val="32"/>
          <w:szCs w:val="32"/>
        </w:rPr>
      </w:pPr>
      <w:r>
        <w:rPr>
          <w:rFonts w:ascii="仿宋_GB2312" w:eastAsia="仿宋_GB2312" w:hAnsi="TimesNewRoman" w:cs="TimesNewRoman" w:hint="eastAsia"/>
          <w:sz w:val="32"/>
          <w:szCs w:val="32"/>
        </w:rPr>
        <w:t>一般公共服务支出</w:t>
      </w:r>
      <w:r w:rsidR="00CB11C9">
        <w:rPr>
          <w:rFonts w:ascii="仿宋_GB2312" w:eastAsia="仿宋_GB2312" w:hAnsi="TimesNewRoman" w:cs="TimesNewRoman" w:hint="eastAsia"/>
          <w:sz w:val="32"/>
          <w:szCs w:val="32"/>
        </w:rPr>
        <w:t>149.55</w:t>
      </w:r>
      <w:r>
        <w:rPr>
          <w:rFonts w:ascii="仿宋_GB2312" w:eastAsia="仿宋_GB2312" w:hAnsi="TimesNewRoman" w:cs="TimesNewRoman" w:hint="eastAsia"/>
          <w:sz w:val="32"/>
          <w:szCs w:val="32"/>
        </w:rPr>
        <w:t>万元，占</w:t>
      </w:r>
      <w:r w:rsidR="00CB11C9">
        <w:rPr>
          <w:rFonts w:ascii="仿宋_GB2312" w:eastAsia="仿宋_GB2312" w:hAnsi="TimesNewRoman" w:cs="TimesNewRoman" w:hint="eastAsia"/>
          <w:sz w:val="32"/>
          <w:szCs w:val="32"/>
        </w:rPr>
        <w:t>100</w:t>
      </w:r>
      <w:r>
        <w:rPr>
          <w:rFonts w:ascii="仿宋_GB2312" w:eastAsia="仿宋_GB2312" w:hAnsi="TimesNewRoman" w:cs="TimesNewRoman" w:hint="eastAsia"/>
          <w:sz w:val="32"/>
          <w:szCs w:val="32"/>
        </w:rPr>
        <w:t>%；社会保障和就业支出</w:t>
      </w:r>
      <w:r w:rsidR="00060846">
        <w:rPr>
          <w:rFonts w:ascii="仿宋_GB2312" w:eastAsia="仿宋_GB2312" w:hAnsi="TimesNewRoman" w:cs="TimesNewRoman" w:hint="eastAsia"/>
          <w:sz w:val="32"/>
          <w:szCs w:val="32"/>
        </w:rPr>
        <w:t>15.68</w:t>
      </w:r>
      <w:r>
        <w:rPr>
          <w:rFonts w:ascii="仿宋_GB2312" w:eastAsia="仿宋_GB2312" w:hAnsi="TimesNewRoman" w:cs="TimesNewRoman" w:hint="eastAsia"/>
          <w:sz w:val="32"/>
          <w:szCs w:val="32"/>
        </w:rPr>
        <w:t>万元，占</w:t>
      </w:r>
      <w:r w:rsidR="00060846">
        <w:rPr>
          <w:rFonts w:ascii="仿宋_GB2312" w:eastAsia="仿宋_GB2312" w:hAnsi="TimesNewRoman" w:cs="TimesNewRoman" w:hint="eastAsia"/>
          <w:sz w:val="32"/>
          <w:szCs w:val="32"/>
        </w:rPr>
        <w:t>10.49</w:t>
      </w:r>
      <w:r>
        <w:rPr>
          <w:rFonts w:ascii="仿宋_GB2312" w:eastAsia="仿宋_GB2312" w:hAnsi="TimesNewRoman" w:cs="TimesNewRoman" w:hint="eastAsia"/>
          <w:sz w:val="32"/>
          <w:szCs w:val="32"/>
        </w:rPr>
        <w:t>%；</w:t>
      </w:r>
      <w:r w:rsidR="00060846">
        <w:rPr>
          <w:rFonts w:ascii="仿宋_GB2312" w:eastAsia="仿宋_GB2312" w:hAnsi="TimesNewRoman" w:cs="TimesNewRoman" w:hint="eastAsia"/>
          <w:sz w:val="32"/>
          <w:szCs w:val="32"/>
        </w:rPr>
        <w:t>农林水</w:t>
      </w:r>
      <w:r>
        <w:rPr>
          <w:rFonts w:ascii="仿宋_GB2312" w:eastAsia="仿宋_GB2312" w:hAnsi="TimesNewRoman" w:cs="TimesNewRoman" w:hint="eastAsia"/>
          <w:sz w:val="32"/>
          <w:szCs w:val="32"/>
        </w:rPr>
        <w:t>支出</w:t>
      </w:r>
      <w:r w:rsidR="00060846">
        <w:rPr>
          <w:rFonts w:ascii="仿宋_GB2312" w:eastAsia="仿宋_GB2312" w:hAnsi="TimesNewRoman" w:cs="TimesNewRoman" w:hint="eastAsia"/>
          <w:sz w:val="32"/>
          <w:szCs w:val="32"/>
        </w:rPr>
        <w:t>126.02</w:t>
      </w:r>
      <w:r>
        <w:rPr>
          <w:rFonts w:ascii="仿宋_GB2312" w:eastAsia="仿宋_GB2312" w:hAnsi="TimesNewRoman" w:cs="TimesNewRoman" w:hint="eastAsia"/>
          <w:sz w:val="32"/>
          <w:szCs w:val="32"/>
        </w:rPr>
        <w:t>万元，占</w:t>
      </w:r>
      <w:r w:rsidR="00060846">
        <w:rPr>
          <w:rFonts w:ascii="仿宋_GB2312" w:eastAsia="仿宋_GB2312" w:hAnsi="TimesNewRoman" w:cs="TimesNewRoman" w:hint="eastAsia"/>
          <w:sz w:val="32"/>
          <w:szCs w:val="32"/>
        </w:rPr>
        <w:t>84.27</w:t>
      </w:r>
      <w:r>
        <w:rPr>
          <w:rFonts w:ascii="仿宋_GB2312" w:eastAsia="仿宋_GB2312" w:hAnsi="TimesNewRoman" w:cs="TimesNewRoman" w:hint="eastAsia"/>
          <w:sz w:val="32"/>
          <w:szCs w:val="32"/>
        </w:rPr>
        <w:t>%；住房保障支出</w:t>
      </w:r>
      <w:r w:rsidR="00060846">
        <w:rPr>
          <w:rFonts w:ascii="仿宋_GB2312" w:eastAsia="仿宋_GB2312" w:hAnsi="TimesNewRoman" w:cs="TimesNewRoman" w:hint="eastAsia"/>
          <w:sz w:val="32"/>
          <w:szCs w:val="32"/>
        </w:rPr>
        <w:t>7.84</w:t>
      </w:r>
      <w:r>
        <w:rPr>
          <w:rFonts w:ascii="仿宋_GB2312" w:eastAsia="仿宋_GB2312" w:hAnsi="TimesNewRoman" w:cs="TimesNewRoman" w:hint="eastAsia"/>
          <w:sz w:val="32"/>
          <w:szCs w:val="32"/>
        </w:rPr>
        <w:t>万元，占</w:t>
      </w:r>
      <w:r w:rsidR="00060846">
        <w:rPr>
          <w:rFonts w:ascii="仿宋_GB2312" w:eastAsia="仿宋_GB2312" w:hAnsi="TimesNewRoman" w:cs="TimesNewRoman" w:hint="eastAsia"/>
          <w:sz w:val="32"/>
          <w:szCs w:val="32"/>
        </w:rPr>
        <w:t>5.24</w:t>
      </w:r>
      <w:r>
        <w:rPr>
          <w:rFonts w:ascii="仿宋_GB2312" w:eastAsia="仿宋_GB2312" w:hAnsi="TimesNewRoman" w:cs="TimesNewRoman" w:hint="eastAsia"/>
          <w:sz w:val="32"/>
          <w:szCs w:val="32"/>
        </w:rPr>
        <w:t>%。</w:t>
      </w:r>
    </w:p>
    <w:p w:rsidR="004C3B0E" w:rsidRDefault="00C77D8D" w:rsidP="00784345">
      <w:pPr>
        <w:topLinePunct/>
        <w:adjustRightInd w:val="0"/>
        <w:snapToGrid w:val="0"/>
        <w:spacing w:line="580" w:lineRule="exact"/>
        <w:ind w:firstLineChars="200" w:firstLine="643"/>
        <w:rPr>
          <w:rFonts w:ascii="仿宋_GB2312" w:eastAsia="仿宋_GB2312" w:hAnsi="TimesNewRoman" w:cs="TimesNewRoman"/>
          <w:b/>
          <w:sz w:val="32"/>
          <w:szCs w:val="32"/>
        </w:rPr>
      </w:pPr>
      <w:r>
        <w:rPr>
          <w:rFonts w:ascii="仿宋_GB2312" w:eastAsia="仿宋_GB2312" w:hAnsi="TimesNewRoman" w:cs="TimesNewRoman" w:hint="eastAsia"/>
          <w:b/>
          <w:sz w:val="32"/>
          <w:szCs w:val="32"/>
        </w:rPr>
        <w:t>（三）一般公共预算支出具体使用情况。</w:t>
      </w:r>
    </w:p>
    <w:p w:rsidR="004C3B0E" w:rsidRDefault="00C77D8D" w:rsidP="00784345">
      <w:pPr>
        <w:topLinePunct/>
        <w:adjustRightInd w:val="0"/>
        <w:snapToGrid w:val="0"/>
        <w:spacing w:line="580" w:lineRule="exact"/>
        <w:ind w:firstLineChars="200" w:firstLine="643"/>
        <w:rPr>
          <w:rFonts w:ascii="仿宋_GB2312" w:eastAsia="仿宋_GB2312" w:hAnsi="TimesNewRoman" w:cs="TimesNewRoman"/>
          <w:sz w:val="32"/>
          <w:szCs w:val="32"/>
        </w:rPr>
      </w:pPr>
      <w:r>
        <w:rPr>
          <w:rFonts w:ascii="仿宋_GB2312" w:eastAsia="仿宋_GB2312" w:hAnsi="TimesNewRoman" w:cs="TimesNewRoman" w:hint="eastAsia"/>
          <w:b/>
          <w:sz w:val="32"/>
          <w:szCs w:val="32"/>
        </w:rPr>
        <w:t>1.</w:t>
      </w:r>
      <w:r w:rsidR="00774E9A" w:rsidRPr="00774E9A">
        <w:rPr>
          <w:rFonts w:asciiTheme="minorEastAsia" w:eastAsiaTheme="minorEastAsia" w:hAnsiTheme="minorEastAsia" w:cs="Arial" w:hint="eastAsia"/>
          <w:color w:val="000000"/>
          <w:kern w:val="0"/>
          <w:sz w:val="18"/>
          <w:szCs w:val="18"/>
        </w:rPr>
        <w:t xml:space="preserve"> </w:t>
      </w:r>
      <w:r w:rsidR="00774E9A" w:rsidRPr="00774E9A">
        <w:rPr>
          <w:rFonts w:ascii="仿宋_GB2312" w:eastAsia="仿宋_GB2312" w:hAnsi="TimesNewRoman" w:cs="TimesNewRoman" w:hint="eastAsia"/>
          <w:b/>
          <w:sz w:val="32"/>
          <w:szCs w:val="32"/>
        </w:rPr>
        <w:t>社会保障和就业支出</w:t>
      </w:r>
      <w:r>
        <w:rPr>
          <w:rFonts w:ascii="仿宋_GB2312" w:eastAsia="仿宋_GB2312" w:hAnsi="TimesNewRoman" w:cs="TimesNewRoman" w:hint="eastAsia"/>
          <w:b/>
          <w:sz w:val="32"/>
          <w:szCs w:val="32"/>
        </w:rPr>
        <w:t>（类）</w:t>
      </w:r>
      <w:r w:rsidR="00774E9A" w:rsidRPr="00774E9A">
        <w:rPr>
          <w:rFonts w:ascii="仿宋_GB2312" w:eastAsia="仿宋_GB2312" w:hAnsi="TimesNewRoman" w:cs="TimesNewRoman" w:hint="eastAsia"/>
          <w:b/>
          <w:sz w:val="32"/>
          <w:szCs w:val="32"/>
        </w:rPr>
        <w:t>行政事业单位养老支出</w:t>
      </w:r>
      <w:r>
        <w:rPr>
          <w:rFonts w:ascii="仿宋_GB2312" w:eastAsia="仿宋_GB2312" w:hAnsi="TimesNewRoman" w:cs="TimesNewRoman" w:hint="eastAsia"/>
          <w:b/>
          <w:sz w:val="32"/>
          <w:szCs w:val="32"/>
        </w:rPr>
        <w:t>（款）</w:t>
      </w:r>
      <w:r w:rsidR="00774E9A" w:rsidRPr="00774E9A">
        <w:rPr>
          <w:rFonts w:ascii="仿宋_GB2312" w:eastAsia="仿宋_GB2312" w:hAnsi="TimesNewRoman" w:cs="TimesNewRoman" w:hint="eastAsia"/>
          <w:b/>
          <w:sz w:val="32"/>
          <w:szCs w:val="32"/>
        </w:rPr>
        <w:t>机关事业单位基本养老保险缴费支出</w:t>
      </w:r>
      <w:r>
        <w:rPr>
          <w:rFonts w:ascii="仿宋_GB2312" w:eastAsia="仿宋_GB2312" w:hAnsi="TimesNewRoman" w:cs="TimesNewRoman" w:hint="eastAsia"/>
          <w:b/>
          <w:sz w:val="32"/>
          <w:szCs w:val="32"/>
        </w:rPr>
        <w:t>（项）</w:t>
      </w:r>
      <w:r>
        <w:rPr>
          <w:rFonts w:ascii="仿宋_GB2312" w:eastAsia="仿宋_GB2312" w:hAnsi="TimesNewRoman" w:cs="TimesNewRoman" w:hint="eastAsia"/>
          <w:sz w:val="32"/>
          <w:szCs w:val="32"/>
        </w:rPr>
        <w:t>2024年预算</w:t>
      </w:r>
      <w:r w:rsidR="00B7385F">
        <w:rPr>
          <w:rFonts w:ascii="仿宋_GB2312" w:eastAsia="仿宋_GB2312" w:hAnsi="TimesNewRoman" w:cs="TimesNewRoman" w:hint="eastAsia"/>
          <w:sz w:val="32"/>
          <w:szCs w:val="32"/>
        </w:rPr>
        <w:t>10.46</w:t>
      </w:r>
      <w:r>
        <w:rPr>
          <w:rFonts w:ascii="仿宋_GB2312" w:eastAsia="仿宋_GB2312" w:hAnsi="TimesNewRoman" w:cs="TimesNewRoman" w:hint="eastAsia"/>
          <w:sz w:val="32"/>
          <w:szCs w:val="32"/>
        </w:rPr>
        <w:t>万元，比2023</w:t>
      </w:r>
      <w:r w:rsidR="00381390">
        <w:rPr>
          <w:rFonts w:ascii="仿宋_GB2312" w:eastAsia="仿宋_GB2312" w:hAnsi="TimesNewRoman" w:cs="TimesNewRoman" w:hint="eastAsia"/>
          <w:sz w:val="32"/>
          <w:szCs w:val="32"/>
        </w:rPr>
        <w:t>年预算增加0.96万元，增长10.11</w:t>
      </w:r>
      <w:r>
        <w:rPr>
          <w:rFonts w:ascii="仿宋_GB2312" w:eastAsia="仿宋_GB2312" w:hAnsi="TimesNewRoman" w:cs="TimesNewRoman" w:hint="eastAsia"/>
          <w:sz w:val="32"/>
          <w:szCs w:val="32"/>
        </w:rPr>
        <w:t>%</w:t>
      </w:r>
      <w:r w:rsidR="00381390">
        <w:rPr>
          <w:rFonts w:ascii="仿宋_GB2312" w:eastAsia="仿宋_GB2312" w:hAnsi="TimesNewRoman" w:cs="TimesNewRoman" w:hint="eastAsia"/>
          <w:sz w:val="32"/>
          <w:szCs w:val="32"/>
        </w:rPr>
        <w:t>，增长</w:t>
      </w:r>
      <w:r>
        <w:rPr>
          <w:rFonts w:ascii="仿宋_GB2312" w:eastAsia="仿宋_GB2312" w:hAnsi="TimesNewRoman" w:cs="TimesNewRoman" w:hint="eastAsia"/>
          <w:sz w:val="32"/>
          <w:szCs w:val="32"/>
        </w:rPr>
        <w:t>原因主要是</w:t>
      </w:r>
      <w:r w:rsidR="00381390">
        <w:rPr>
          <w:rFonts w:ascii="仿宋_GB2312" w:eastAsia="仿宋_GB2312" w:hAnsi="TimesNewRoman" w:cs="TimesNewRoman" w:hint="eastAsia"/>
          <w:sz w:val="32"/>
          <w:szCs w:val="32"/>
        </w:rPr>
        <w:t>人员增加</w:t>
      </w:r>
      <w:r>
        <w:rPr>
          <w:rFonts w:ascii="仿宋_GB2312" w:eastAsia="仿宋_GB2312" w:hAnsi="TimesNewRoman" w:cs="TimesNewRoman" w:hint="eastAsia"/>
          <w:sz w:val="32"/>
          <w:szCs w:val="32"/>
        </w:rPr>
        <w:t>。</w:t>
      </w:r>
    </w:p>
    <w:p w:rsidR="004C3B0E" w:rsidRDefault="00C77D8D" w:rsidP="00784345">
      <w:pPr>
        <w:topLinePunct/>
        <w:adjustRightInd w:val="0"/>
        <w:snapToGrid w:val="0"/>
        <w:spacing w:line="580" w:lineRule="exact"/>
        <w:ind w:firstLineChars="200" w:firstLine="643"/>
        <w:rPr>
          <w:rFonts w:ascii="仿宋_GB2312" w:eastAsia="仿宋_GB2312" w:hAnsi="TimesNewRoman" w:cs="TimesNewRoman"/>
          <w:sz w:val="32"/>
          <w:szCs w:val="32"/>
        </w:rPr>
      </w:pPr>
      <w:r>
        <w:rPr>
          <w:rFonts w:ascii="仿宋_GB2312" w:eastAsia="仿宋_GB2312" w:hAnsi="TimesNewRoman" w:cs="TimesNewRoman" w:hint="eastAsia"/>
          <w:b/>
          <w:sz w:val="32"/>
          <w:szCs w:val="32"/>
        </w:rPr>
        <w:t>2.</w:t>
      </w:r>
      <w:r w:rsidR="001E46DA" w:rsidRPr="001E46DA">
        <w:rPr>
          <w:rFonts w:ascii="仿宋_GB2312" w:eastAsia="仿宋_GB2312" w:hAnsi="TimesNewRoman" w:cs="TimesNewRoman" w:hint="eastAsia"/>
          <w:b/>
          <w:sz w:val="32"/>
          <w:szCs w:val="32"/>
        </w:rPr>
        <w:t xml:space="preserve"> </w:t>
      </w:r>
      <w:r w:rsidR="001E46DA" w:rsidRPr="00774E9A">
        <w:rPr>
          <w:rFonts w:ascii="仿宋_GB2312" w:eastAsia="仿宋_GB2312" w:hAnsi="TimesNewRoman" w:cs="TimesNewRoman" w:hint="eastAsia"/>
          <w:b/>
          <w:sz w:val="32"/>
          <w:szCs w:val="32"/>
        </w:rPr>
        <w:t>社会保障和就业支出</w:t>
      </w:r>
      <w:r>
        <w:rPr>
          <w:rFonts w:ascii="仿宋_GB2312" w:eastAsia="仿宋_GB2312" w:hAnsi="TimesNewRoman" w:cs="TimesNewRoman" w:hint="eastAsia"/>
          <w:b/>
          <w:sz w:val="32"/>
          <w:szCs w:val="32"/>
        </w:rPr>
        <w:t>（类）</w:t>
      </w:r>
      <w:r w:rsidR="001E46DA" w:rsidRPr="00774E9A">
        <w:rPr>
          <w:rFonts w:ascii="仿宋_GB2312" w:eastAsia="仿宋_GB2312" w:hAnsi="TimesNewRoman" w:cs="TimesNewRoman" w:hint="eastAsia"/>
          <w:b/>
          <w:sz w:val="32"/>
          <w:szCs w:val="32"/>
        </w:rPr>
        <w:t>行政事业单位养老支出</w:t>
      </w:r>
      <w:r>
        <w:rPr>
          <w:rFonts w:ascii="仿宋_GB2312" w:eastAsia="仿宋_GB2312" w:hAnsi="TimesNewRoman" w:cs="TimesNewRoman" w:hint="eastAsia"/>
          <w:b/>
          <w:sz w:val="32"/>
          <w:szCs w:val="32"/>
        </w:rPr>
        <w:t>（款）</w:t>
      </w:r>
      <w:r w:rsidR="001E46DA" w:rsidRPr="001E46DA">
        <w:rPr>
          <w:rFonts w:ascii="仿宋_GB2312" w:eastAsia="仿宋_GB2312" w:hAnsi="TimesNewRoman" w:cs="TimesNewRoman" w:hint="eastAsia"/>
          <w:b/>
          <w:sz w:val="32"/>
          <w:szCs w:val="32"/>
        </w:rPr>
        <w:t>机关事业单位职业年金缴费支出</w:t>
      </w:r>
      <w:r>
        <w:rPr>
          <w:rFonts w:ascii="仿宋_GB2312" w:eastAsia="仿宋_GB2312" w:hAnsi="TimesNewRoman" w:cs="TimesNewRoman" w:hint="eastAsia"/>
          <w:b/>
          <w:sz w:val="32"/>
          <w:szCs w:val="32"/>
        </w:rPr>
        <w:t>（项）</w:t>
      </w:r>
      <w:r>
        <w:rPr>
          <w:rFonts w:ascii="仿宋_GB2312" w:eastAsia="仿宋_GB2312" w:hAnsi="TimesNewRoman" w:cs="TimesNewRoman" w:hint="eastAsia"/>
          <w:sz w:val="32"/>
          <w:szCs w:val="32"/>
        </w:rPr>
        <w:t>2024年预算</w:t>
      </w:r>
      <w:r w:rsidR="00B7385F">
        <w:rPr>
          <w:rFonts w:ascii="仿宋_GB2312" w:eastAsia="仿宋_GB2312" w:hAnsi="TimesNewRoman" w:cs="TimesNewRoman" w:hint="eastAsia"/>
          <w:sz w:val="32"/>
          <w:szCs w:val="32"/>
        </w:rPr>
        <w:t>5.23</w:t>
      </w:r>
      <w:r>
        <w:rPr>
          <w:rFonts w:ascii="仿宋_GB2312" w:eastAsia="仿宋_GB2312" w:hAnsi="TimesNewRoman" w:cs="TimesNewRoman" w:hint="eastAsia"/>
          <w:sz w:val="32"/>
          <w:szCs w:val="32"/>
        </w:rPr>
        <w:t>万元，</w:t>
      </w:r>
      <w:r>
        <w:rPr>
          <w:rFonts w:ascii="仿宋_GB2312" w:eastAsia="仿宋_GB2312" w:hAnsi="TimesNewRoman" w:cs="TimesNewRoman" w:hint="eastAsia"/>
          <w:sz w:val="32"/>
          <w:szCs w:val="32"/>
        </w:rPr>
        <w:lastRenderedPageBreak/>
        <w:t>比2023</w:t>
      </w:r>
      <w:r w:rsidR="00A02309">
        <w:rPr>
          <w:rFonts w:ascii="仿宋_GB2312" w:eastAsia="仿宋_GB2312" w:hAnsi="TimesNewRoman" w:cs="TimesNewRoman" w:hint="eastAsia"/>
          <w:sz w:val="32"/>
          <w:szCs w:val="32"/>
        </w:rPr>
        <w:t>年预算增加0.48万元，增长10.11</w:t>
      </w:r>
      <w:r>
        <w:rPr>
          <w:rFonts w:ascii="仿宋_GB2312" w:eastAsia="仿宋_GB2312" w:hAnsi="TimesNewRoman" w:cs="TimesNewRoman" w:hint="eastAsia"/>
          <w:sz w:val="32"/>
          <w:szCs w:val="32"/>
        </w:rPr>
        <w:t>%</w:t>
      </w:r>
      <w:r w:rsidR="00A02309">
        <w:rPr>
          <w:rFonts w:ascii="仿宋_GB2312" w:eastAsia="仿宋_GB2312" w:hAnsi="TimesNewRoman" w:cs="TimesNewRoman" w:hint="eastAsia"/>
          <w:sz w:val="32"/>
          <w:szCs w:val="32"/>
        </w:rPr>
        <w:t>，增长</w:t>
      </w:r>
      <w:r>
        <w:rPr>
          <w:rFonts w:ascii="仿宋_GB2312" w:eastAsia="仿宋_GB2312" w:hAnsi="TimesNewRoman" w:cs="TimesNewRoman" w:hint="eastAsia"/>
          <w:sz w:val="32"/>
          <w:szCs w:val="32"/>
        </w:rPr>
        <w:t>原因主要是</w:t>
      </w:r>
      <w:r w:rsidR="00A02309">
        <w:rPr>
          <w:rFonts w:ascii="仿宋_GB2312" w:eastAsia="仿宋_GB2312" w:hAnsi="TimesNewRoman" w:cs="TimesNewRoman" w:hint="eastAsia"/>
          <w:sz w:val="32"/>
          <w:szCs w:val="32"/>
        </w:rPr>
        <w:t>人员增加</w:t>
      </w:r>
      <w:r>
        <w:rPr>
          <w:rFonts w:ascii="仿宋_GB2312" w:eastAsia="仿宋_GB2312" w:hAnsi="TimesNewRoman" w:cs="TimesNewRoman" w:hint="eastAsia"/>
          <w:sz w:val="32"/>
          <w:szCs w:val="32"/>
        </w:rPr>
        <w:t>。</w:t>
      </w:r>
    </w:p>
    <w:p w:rsidR="004C3B0E" w:rsidRDefault="00C77D8D" w:rsidP="00784345">
      <w:pPr>
        <w:topLinePunct/>
        <w:adjustRightInd w:val="0"/>
        <w:snapToGrid w:val="0"/>
        <w:spacing w:line="580" w:lineRule="exact"/>
        <w:ind w:firstLineChars="200" w:firstLine="643"/>
        <w:rPr>
          <w:rFonts w:ascii="仿宋_GB2312" w:eastAsia="仿宋_GB2312" w:hAnsi="TimesNewRoman" w:cs="TimesNewRoman"/>
          <w:sz w:val="32"/>
          <w:szCs w:val="32"/>
        </w:rPr>
      </w:pPr>
      <w:r>
        <w:rPr>
          <w:rFonts w:ascii="仿宋_GB2312" w:eastAsia="仿宋_GB2312" w:hAnsi="TimesNewRoman" w:cs="TimesNewRoman" w:hint="eastAsia"/>
          <w:b/>
          <w:sz w:val="32"/>
          <w:szCs w:val="32"/>
        </w:rPr>
        <w:t>3.</w:t>
      </w:r>
      <w:r w:rsidR="00B7385F" w:rsidRPr="00B7385F">
        <w:rPr>
          <w:rFonts w:asciiTheme="minorEastAsia" w:eastAsiaTheme="minorEastAsia" w:hAnsiTheme="minorEastAsia" w:cs="Arial" w:hint="eastAsia"/>
          <w:color w:val="000000"/>
          <w:sz w:val="18"/>
          <w:szCs w:val="18"/>
        </w:rPr>
        <w:t xml:space="preserve"> </w:t>
      </w:r>
      <w:r w:rsidR="00B7385F" w:rsidRPr="00B7385F">
        <w:rPr>
          <w:rFonts w:ascii="仿宋_GB2312" w:eastAsia="仿宋_GB2312" w:hAnsi="TimesNewRoman" w:cs="TimesNewRoman" w:hint="eastAsia"/>
          <w:b/>
          <w:sz w:val="32"/>
          <w:szCs w:val="32"/>
        </w:rPr>
        <w:t>农林水支出</w:t>
      </w:r>
      <w:r>
        <w:rPr>
          <w:rFonts w:ascii="仿宋_GB2312" w:eastAsia="仿宋_GB2312" w:hAnsi="TimesNewRoman" w:cs="TimesNewRoman" w:hint="eastAsia"/>
          <w:b/>
          <w:sz w:val="32"/>
          <w:szCs w:val="32"/>
        </w:rPr>
        <w:t>（类）</w:t>
      </w:r>
      <w:r w:rsidR="00B7385F" w:rsidRPr="00B7385F">
        <w:rPr>
          <w:rFonts w:ascii="仿宋_GB2312" w:eastAsia="仿宋_GB2312" w:hAnsi="TimesNewRoman" w:cs="TimesNewRoman" w:hint="eastAsia"/>
          <w:b/>
          <w:sz w:val="32"/>
          <w:szCs w:val="32"/>
        </w:rPr>
        <w:t>农业农村</w:t>
      </w:r>
      <w:r>
        <w:rPr>
          <w:rFonts w:ascii="仿宋_GB2312" w:eastAsia="仿宋_GB2312" w:hAnsi="TimesNewRoman" w:cs="TimesNewRoman" w:hint="eastAsia"/>
          <w:b/>
          <w:sz w:val="32"/>
          <w:szCs w:val="32"/>
        </w:rPr>
        <w:t>（款）</w:t>
      </w:r>
      <w:r w:rsidR="00B7385F">
        <w:rPr>
          <w:rFonts w:ascii="仿宋_GB2312" w:eastAsia="仿宋_GB2312" w:hAnsi="TimesNewRoman" w:cs="TimesNewRoman" w:hint="eastAsia"/>
          <w:b/>
          <w:sz w:val="32"/>
          <w:szCs w:val="32"/>
        </w:rPr>
        <w:t>事业运行</w:t>
      </w:r>
      <w:r>
        <w:rPr>
          <w:rFonts w:ascii="仿宋_GB2312" w:eastAsia="仿宋_GB2312" w:hAnsi="TimesNewRoman" w:cs="TimesNewRoman" w:hint="eastAsia"/>
          <w:b/>
          <w:sz w:val="32"/>
          <w:szCs w:val="32"/>
        </w:rPr>
        <w:t>（项）</w:t>
      </w:r>
      <w:r>
        <w:rPr>
          <w:rFonts w:ascii="仿宋_GB2312" w:eastAsia="仿宋_GB2312" w:hAnsi="TimesNewRoman" w:cs="TimesNewRoman" w:hint="eastAsia"/>
          <w:sz w:val="32"/>
          <w:szCs w:val="32"/>
        </w:rPr>
        <w:t>2024年预算</w:t>
      </w:r>
      <w:r w:rsidR="00041E08">
        <w:rPr>
          <w:rFonts w:ascii="仿宋_GB2312" w:eastAsia="仿宋_GB2312" w:hAnsi="TimesNewRoman" w:cs="TimesNewRoman" w:hint="eastAsia"/>
          <w:sz w:val="32"/>
          <w:szCs w:val="32"/>
        </w:rPr>
        <w:t>126.02</w:t>
      </w:r>
      <w:r>
        <w:rPr>
          <w:rFonts w:ascii="仿宋_GB2312" w:eastAsia="仿宋_GB2312" w:hAnsi="TimesNewRoman" w:cs="TimesNewRoman" w:hint="eastAsia"/>
          <w:sz w:val="32"/>
          <w:szCs w:val="32"/>
        </w:rPr>
        <w:t>万元，比2023</w:t>
      </w:r>
      <w:r w:rsidR="006519A9">
        <w:rPr>
          <w:rFonts w:ascii="仿宋_GB2312" w:eastAsia="仿宋_GB2312" w:hAnsi="TimesNewRoman" w:cs="TimesNewRoman" w:hint="eastAsia"/>
          <w:sz w:val="32"/>
          <w:szCs w:val="32"/>
        </w:rPr>
        <w:t>年预算减少8.98万元，下降0.06</w:t>
      </w:r>
      <w:r>
        <w:rPr>
          <w:rFonts w:ascii="仿宋_GB2312" w:eastAsia="仿宋_GB2312" w:hAnsi="TimesNewRoman" w:cs="TimesNewRoman" w:hint="eastAsia"/>
          <w:sz w:val="32"/>
          <w:szCs w:val="32"/>
        </w:rPr>
        <w:t>%</w:t>
      </w:r>
      <w:r w:rsidR="006519A9">
        <w:rPr>
          <w:rFonts w:ascii="仿宋_GB2312" w:eastAsia="仿宋_GB2312" w:hAnsi="TimesNewRoman" w:cs="TimesNewRoman" w:hint="eastAsia"/>
          <w:sz w:val="32"/>
          <w:szCs w:val="32"/>
        </w:rPr>
        <w:t>，下降</w:t>
      </w:r>
      <w:r>
        <w:rPr>
          <w:rFonts w:ascii="仿宋_GB2312" w:eastAsia="仿宋_GB2312" w:hAnsi="TimesNewRoman" w:cs="TimesNewRoman" w:hint="eastAsia"/>
          <w:sz w:val="32"/>
          <w:szCs w:val="32"/>
        </w:rPr>
        <w:t>原因主要是</w:t>
      </w:r>
      <w:r w:rsidR="006519A9">
        <w:rPr>
          <w:rFonts w:ascii="仿宋_GB2312" w:eastAsia="仿宋_GB2312" w:hAnsi="TimesNewRoman" w:cs="TimesNewRoman" w:hint="eastAsia"/>
          <w:sz w:val="32"/>
          <w:szCs w:val="32"/>
        </w:rPr>
        <w:t>工作经费减少</w:t>
      </w:r>
      <w:r>
        <w:rPr>
          <w:rFonts w:ascii="仿宋_GB2312" w:eastAsia="仿宋_GB2312" w:hAnsi="TimesNewRoman" w:cs="TimesNewRoman" w:hint="eastAsia"/>
          <w:sz w:val="32"/>
          <w:szCs w:val="32"/>
        </w:rPr>
        <w:t>。</w:t>
      </w:r>
    </w:p>
    <w:p w:rsidR="004C3B0E" w:rsidRDefault="00C77D8D" w:rsidP="006807AE">
      <w:pPr>
        <w:topLinePunct/>
        <w:adjustRightInd w:val="0"/>
        <w:snapToGrid w:val="0"/>
        <w:spacing w:line="580" w:lineRule="exact"/>
        <w:ind w:firstLineChars="200" w:firstLine="643"/>
        <w:rPr>
          <w:rFonts w:ascii="仿宋_GB2312" w:eastAsia="仿宋_GB2312" w:hAnsi="TimesNewRoman" w:cs="TimesNewRoman"/>
          <w:sz w:val="32"/>
          <w:szCs w:val="32"/>
        </w:rPr>
      </w:pPr>
      <w:r>
        <w:rPr>
          <w:rFonts w:ascii="仿宋_GB2312" w:eastAsia="仿宋_GB2312" w:hAnsi="TimesNewRoman" w:cs="TimesNewRoman" w:hint="eastAsia"/>
          <w:b/>
          <w:sz w:val="32"/>
          <w:szCs w:val="32"/>
        </w:rPr>
        <w:t>4.住房保障支出（类）住房改革支出（款）住房公积金（项）</w:t>
      </w:r>
      <w:r>
        <w:rPr>
          <w:rFonts w:ascii="仿宋_GB2312" w:eastAsia="仿宋_GB2312" w:hAnsi="TimesNewRoman" w:cs="TimesNewRoman" w:hint="eastAsia"/>
          <w:sz w:val="32"/>
          <w:szCs w:val="32"/>
        </w:rPr>
        <w:t>2024年预算</w:t>
      </w:r>
      <w:r w:rsidR="007B0DBD">
        <w:rPr>
          <w:rFonts w:ascii="仿宋_GB2312" w:eastAsia="仿宋_GB2312" w:hAnsi="TimesNewRoman" w:cs="TimesNewRoman" w:hint="eastAsia"/>
          <w:sz w:val="32"/>
          <w:szCs w:val="32"/>
        </w:rPr>
        <w:t>7.84</w:t>
      </w:r>
      <w:r>
        <w:rPr>
          <w:rFonts w:ascii="仿宋_GB2312" w:eastAsia="仿宋_GB2312" w:hAnsi="TimesNewRoman" w:cs="TimesNewRoman" w:hint="eastAsia"/>
          <w:sz w:val="32"/>
          <w:szCs w:val="32"/>
        </w:rPr>
        <w:t>万元，比2023</w:t>
      </w:r>
      <w:r w:rsidR="00451CF9">
        <w:rPr>
          <w:rFonts w:ascii="仿宋_GB2312" w:eastAsia="仿宋_GB2312" w:hAnsi="TimesNewRoman" w:cs="TimesNewRoman" w:hint="eastAsia"/>
          <w:sz w:val="32"/>
          <w:szCs w:val="32"/>
        </w:rPr>
        <w:t>年预算增加0.71</w:t>
      </w:r>
      <w:r>
        <w:rPr>
          <w:rFonts w:ascii="仿宋_GB2312" w:eastAsia="仿宋_GB2312" w:hAnsi="TimesNewRoman" w:cs="TimesNewRoman" w:hint="eastAsia"/>
          <w:sz w:val="32"/>
          <w:szCs w:val="32"/>
        </w:rPr>
        <w:t>万元，增长</w:t>
      </w:r>
      <w:r w:rsidR="00451CF9">
        <w:rPr>
          <w:rFonts w:ascii="仿宋_GB2312" w:eastAsia="仿宋_GB2312" w:hAnsi="TimesNewRoman" w:cs="TimesNewRoman" w:hint="eastAsia"/>
          <w:sz w:val="32"/>
          <w:szCs w:val="32"/>
        </w:rPr>
        <w:t>9.96</w:t>
      </w:r>
      <w:r>
        <w:rPr>
          <w:rFonts w:ascii="仿宋_GB2312" w:eastAsia="仿宋_GB2312" w:hAnsi="TimesNewRoman" w:cs="TimesNewRoman" w:hint="eastAsia"/>
          <w:sz w:val="32"/>
          <w:szCs w:val="32"/>
        </w:rPr>
        <w:t>%</w:t>
      </w:r>
      <w:r w:rsidR="00451CF9">
        <w:rPr>
          <w:rFonts w:ascii="仿宋_GB2312" w:eastAsia="仿宋_GB2312" w:hAnsi="TimesNewRoman" w:cs="TimesNewRoman" w:hint="eastAsia"/>
          <w:sz w:val="32"/>
          <w:szCs w:val="32"/>
        </w:rPr>
        <w:t>，增长</w:t>
      </w:r>
      <w:r>
        <w:rPr>
          <w:rFonts w:ascii="仿宋_GB2312" w:eastAsia="仿宋_GB2312" w:hAnsi="TimesNewRoman" w:cs="TimesNewRoman" w:hint="eastAsia"/>
          <w:sz w:val="32"/>
          <w:szCs w:val="32"/>
        </w:rPr>
        <w:t>原因主要是</w:t>
      </w:r>
      <w:r w:rsidR="00451CF9">
        <w:rPr>
          <w:rFonts w:ascii="仿宋_GB2312" w:eastAsia="仿宋_GB2312" w:hAnsi="TimesNewRoman" w:cs="TimesNewRoman" w:hint="eastAsia"/>
          <w:sz w:val="32"/>
          <w:szCs w:val="32"/>
        </w:rPr>
        <w:t>人员增加</w:t>
      </w:r>
      <w:r>
        <w:rPr>
          <w:rFonts w:ascii="仿宋_GB2312" w:eastAsia="仿宋_GB2312" w:hAnsi="TimesNewRoman" w:cs="TimesNewRoman" w:hint="eastAsia"/>
          <w:sz w:val="32"/>
          <w:szCs w:val="32"/>
        </w:rPr>
        <w:t>。</w:t>
      </w:r>
    </w:p>
    <w:p w:rsidR="004C3B0E" w:rsidRDefault="00C77D8D" w:rsidP="0094230E">
      <w:pPr>
        <w:pStyle w:val="a4"/>
        <w:topLinePunct/>
        <w:adjustRightInd w:val="0"/>
        <w:snapToGrid w:val="0"/>
        <w:spacing w:beforeAutospacing="0" w:afterAutospacing="0" w:line="580" w:lineRule="exact"/>
        <w:ind w:firstLineChars="200" w:firstLine="640"/>
        <w:jc w:val="both"/>
        <w:rPr>
          <w:rFonts w:ascii="楷体_GB2312" w:eastAsia="楷体_GB2312" w:hAnsi="TimesNewRoman" w:cs="TimesNewRoman"/>
          <w:b/>
          <w:sz w:val="32"/>
          <w:szCs w:val="32"/>
        </w:rPr>
      </w:pPr>
      <w:r>
        <w:rPr>
          <w:rFonts w:ascii="楷体_GB2312" w:eastAsia="楷体_GB2312" w:hAnsi="TimesNewRoman" w:cs="TimesNewRoman" w:hint="eastAsia"/>
          <w:b/>
          <w:sz w:val="32"/>
          <w:szCs w:val="32"/>
        </w:rPr>
        <w:t>六、关于2024年一般公共预算基本支出表的说明</w:t>
      </w:r>
    </w:p>
    <w:p w:rsidR="004C3B0E" w:rsidRDefault="00372C45">
      <w:pPr>
        <w:topLinePunct/>
        <w:spacing w:line="580" w:lineRule="exact"/>
        <w:ind w:firstLineChars="200" w:firstLine="640"/>
        <w:rPr>
          <w:rFonts w:ascii="仿宋_GB2312" w:eastAsia="仿宋_GB2312" w:hAnsi="TimesNewRoman" w:cs="TimesNewRoman"/>
          <w:sz w:val="32"/>
          <w:szCs w:val="32"/>
        </w:rPr>
      </w:pPr>
      <w:r w:rsidRPr="008E6B6F">
        <w:rPr>
          <w:rFonts w:ascii="黑体" w:eastAsia="黑体" w:hAnsi="黑体" w:cs="TimesNewRoman" w:hint="eastAsia"/>
          <w:bCs/>
          <w:sz w:val="32"/>
          <w:szCs w:val="32"/>
        </w:rPr>
        <w:t>寿县瓦埠湖经济开发管理区</w:t>
      </w:r>
      <w:r w:rsidR="00C77D8D">
        <w:rPr>
          <w:rFonts w:ascii="仿宋_GB2312" w:eastAsia="仿宋_GB2312" w:hAnsi="TimesNewRoman" w:cs="TimesNewRoman" w:hint="eastAsia"/>
          <w:sz w:val="32"/>
          <w:szCs w:val="32"/>
        </w:rPr>
        <w:t>2024年一般公共预算基本支出</w:t>
      </w:r>
      <w:r w:rsidR="00F86B87">
        <w:rPr>
          <w:rFonts w:ascii="仿宋_GB2312" w:eastAsia="仿宋_GB2312" w:hAnsi="TimesNewRoman" w:cs="TimesNewRoman" w:hint="eastAsia"/>
          <w:sz w:val="32"/>
          <w:szCs w:val="32"/>
        </w:rPr>
        <w:t>106.8</w:t>
      </w:r>
      <w:r w:rsidR="00C77D8D">
        <w:rPr>
          <w:rFonts w:ascii="仿宋_GB2312" w:eastAsia="仿宋_GB2312" w:hAnsi="TimesNewRoman" w:cs="TimesNewRoman" w:hint="eastAsia"/>
          <w:sz w:val="32"/>
          <w:szCs w:val="32"/>
        </w:rPr>
        <w:t>万元，其中，人员经费</w:t>
      </w:r>
      <w:r w:rsidR="00F86B87">
        <w:rPr>
          <w:rFonts w:ascii="仿宋_GB2312" w:eastAsia="仿宋_GB2312" w:hAnsi="TimesNewRoman" w:cs="TimesNewRoman" w:hint="eastAsia"/>
          <w:sz w:val="32"/>
          <w:szCs w:val="32"/>
        </w:rPr>
        <w:t>96.8</w:t>
      </w:r>
      <w:r w:rsidR="00C77D8D">
        <w:rPr>
          <w:rFonts w:ascii="仿宋_GB2312" w:eastAsia="仿宋_GB2312" w:hAnsi="TimesNewRoman" w:cs="TimesNewRoman" w:hint="eastAsia"/>
          <w:sz w:val="32"/>
          <w:szCs w:val="32"/>
        </w:rPr>
        <w:t>万元，公用经费</w:t>
      </w:r>
      <w:r w:rsidR="00F86B87">
        <w:rPr>
          <w:rFonts w:ascii="仿宋_GB2312" w:eastAsia="仿宋_GB2312" w:hAnsi="TimesNewRoman" w:cs="TimesNewRoman" w:hint="eastAsia"/>
          <w:sz w:val="32"/>
          <w:szCs w:val="32"/>
        </w:rPr>
        <w:t>10</w:t>
      </w:r>
      <w:r w:rsidR="00C77D8D">
        <w:rPr>
          <w:rFonts w:ascii="仿宋_GB2312" w:eastAsia="仿宋_GB2312" w:hAnsi="TimesNewRoman" w:cs="TimesNewRoman" w:hint="eastAsia"/>
          <w:sz w:val="32"/>
          <w:szCs w:val="32"/>
        </w:rPr>
        <w:t>万元。</w:t>
      </w:r>
    </w:p>
    <w:p w:rsidR="004C3B0E" w:rsidRPr="00F86B87" w:rsidRDefault="00C77D8D" w:rsidP="00F86B87">
      <w:pPr>
        <w:topLinePunct/>
        <w:spacing w:line="580" w:lineRule="exact"/>
        <w:ind w:firstLineChars="200" w:firstLine="640"/>
        <w:rPr>
          <w:rFonts w:ascii="仿宋_GB2312" w:eastAsia="仿宋_GB2312" w:hAnsi="TimesNewRoman" w:cs="TimesNewRoman"/>
          <w:sz w:val="32"/>
          <w:szCs w:val="32"/>
          <w:u w:val="single"/>
        </w:rPr>
      </w:pPr>
      <w:r>
        <w:rPr>
          <w:rFonts w:ascii="仿宋_GB2312" w:eastAsia="仿宋_GB2312" w:hAnsi="TimesNewRoman" w:cs="TimesNewRoman" w:hint="eastAsia"/>
          <w:sz w:val="32"/>
          <w:szCs w:val="32"/>
        </w:rPr>
        <w:t>（一）人员经费</w:t>
      </w:r>
      <w:r w:rsidR="00F86B87">
        <w:rPr>
          <w:rFonts w:ascii="仿宋_GB2312" w:eastAsia="仿宋_GB2312" w:hAnsi="TimesNewRoman" w:cs="TimesNewRoman" w:hint="eastAsia"/>
          <w:sz w:val="32"/>
          <w:szCs w:val="32"/>
        </w:rPr>
        <w:t>96.8</w:t>
      </w:r>
      <w:r>
        <w:rPr>
          <w:rFonts w:ascii="仿宋_GB2312" w:eastAsia="仿宋_GB2312" w:hAnsi="TimesNewRoman" w:cs="TimesNewRoman" w:hint="eastAsia"/>
          <w:sz w:val="32"/>
          <w:szCs w:val="32"/>
        </w:rPr>
        <w:t>万元，主要包括:</w:t>
      </w:r>
      <w:r>
        <w:rPr>
          <w:rFonts w:ascii="仿宋_GB2312" w:eastAsia="仿宋_GB2312" w:hAnsi="TimesNewRoman" w:cs="TimesNewRoman" w:hint="eastAsia"/>
          <w:sz w:val="32"/>
          <w:szCs w:val="32"/>
          <w:u w:val="single"/>
        </w:rPr>
        <w:t>基本工资</w:t>
      </w:r>
      <w:r w:rsidR="00F86B87" w:rsidRPr="00F86B87">
        <w:rPr>
          <w:rFonts w:ascii="仿宋_GB2312" w:eastAsia="仿宋_GB2312" w:hAnsi="TimesNewRoman" w:cs="TimesNewRoman" w:hint="eastAsia"/>
          <w:sz w:val="32"/>
          <w:szCs w:val="32"/>
          <w:u w:val="single"/>
        </w:rPr>
        <w:t>31.97</w:t>
      </w:r>
      <w:r w:rsidR="00F86B87">
        <w:rPr>
          <w:rFonts w:ascii="仿宋_GB2312" w:eastAsia="仿宋_GB2312" w:hAnsi="TimesNewRoman" w:cs="TimesNewRoman" w:hint="eastAsia"/>
          <w:sz w:val="32"/>
          <w:szCs w:val="32"/>
          <w:u w:val="single"/>
        </w:rPr>
        <w:t>万元</w:t>
      </w:r>
      <w:r>
        <w:rPr>
          <w:rFonts w:ascii="仿宋_GB2312" w:eastAsia="仿宋_GB2312" w:hAnsi="TimesNewRoman" w:cs="TimesNewRoman" w:hint="eastAsia"/>
          <w:sz w:val="32"/>
          <w:szCs w:val="32"/>
          <w:u w:val="single"/>
        </w:rPr>
        <w:t>、津贴补贴</w:t>
      </w:r>
      <w:r w:rsidR="00F86B87" w:rsidRPr="00F86B87">
        <w:rPr>
          <w:rFonts w:ascii="仿宋_GB2312" w:eastAsia="仿宋_GB2312" w:hAnsi="TimesNewRoman" w:cs="TimesNewRoman" w:hint="eastAsia"/>
          <w:sz w:val="32"/>
          <w:szCs w:val="32"/>
          <w:u w:val="single"/>
        </w:rPr>
        <w:t>8.85</w:t>
      </w:r>
      <w:r w:rsidR="00F86B87">
        <w:rPr>
          <w:rFonts w:ascii="仿宋_GB2312" w:eastAsia="仿宋_GB2312" w:hAnsi="TimesNewRoman" w:cs="TimesNewRoman" w:hint="eastAsia"/>
          <w:sz w:val="32"/>
          <w:szCs w:val="32"/>
          <w:u w:val="single"/>
        </w:rPr>
        <w:t>万元</w:t>
      </w:r>
      <w:r>
        <w:rPr>
          <w:rFonts w:ascii="仿宋_GB2312" w:eastAsia="仿宋_GB2312" w:hAnsi="TimesNewRoman" w:cs="TimesNewRoman" w:hint="eastAsia"/>
          <w:sz w:val="32"/>
          <w:szCs w:val="32"/>
          <w:u w:val="single"/>
        </w:rPr>
        <w:t>、奖金</w:t>
      </w:r>
      <w:r w:rsidR="00F86B87" w:rsidRPr="00F86B87">
        <w:rPr>
          <w:rFonts w:ascii="仿宋_GB2312" w:eastAsia="仿宋_GB2312" w:hAnsi="TimesNewRoman" w:cs="TimesNewRoman" w:hint="eastAsia"/>
          <w:sz w:val="32"/>
          <w:szCs w:val="32"/>
          <w:u w:val="single"/>
        </w:rPr>
        <w:t>17.78</w:t>
      </w:r>
      <w:r w:rsidR="00F86B87">
        <w:rPr>
          <w:rFonts w:ascii="仿宋_GB2312" w:eastAsia="仿宋_GB2312" w:hAnsi="TimesNewRoman" w:cs="TimesNewRoman" w:hint="eastAsia"/>
          <w:sz w:val="32"/>
          <w:szCs w:val="32"/>
          <w:u w:val="single"/>
        </w:rPr>
        <w:t>万元</w:t>
      </w:r>
      <w:r>
        <w:rPr>
          <w:rFonts w:ascii="仿宋_GB2312" w:eastAsia="仿宋_GB2312" w:hAnsi="TimesNewRoman" w:cs="TimesNewRoman" w:hint="eastAsia"/>
          <w:sz w:val="32"/>
          <w:szCs w:val="32"/>
          <w:u w:val="single"/>
        </w:rPr>
        <w:t>、绩效工资</w:t>
      </w:r>
      <w:r w:rsidR="00F86B87" w:rsidRPr="00F86B87">
        <w:rPr>
          <w:rFonts w:ascii="仿宋_GB2312" w:eastAsia="仿宋_GB2312" w:hAnsi="TimesNewRoman" w:cs="TimesNewRoman" w:hint="eastAsia"/>
          <w:sz w:val="32"/>
          <w:szCs w:val="32"/>
          <w:u w:val="single"/>
        </w:rPr>
        <w:t>6.74</w:t>
      </w:r>
      <w:r w:rsidR="00F86B87">
        <w:rPr>
          <w:rFonts w:ascii="仿宋_GB2312" w:eastAsia="仿宋_GB2312" w:hAnsi="TimesNewRoman" w:cs="TimesNewRoman" w:hint="eastAsia"/>
          <w:sz w:val="32"/>
          <w:szCs w:val="32"/>
          <w:u w:val="single"/>
        </w:rPr>
        <w:t>万元</w:t>
      </w:r>
      <w:r>
        <w:rPr>
          <w:rFonts w:ascii="仿宋_GB2312" w:eastAsia="仿宋_GB2312" w:hAnsi="TimesNewRoman" w:cs="TimesNewRoman" w:hint="eastAsia"/>
          <w:sz w:val="32"/>
          <w:szCs w:val="32"/>
          <w:u w:val="single"/>
        </w:rPr>
        <w:t>、机关事业单位基本养老保险费</w:t>
      </w:r>
      <w:r w:rsidR="00F86B87" w:rsidRPr="00F86B87">
        <w:rPr>
          <w:rFonts w:ascii="仿宋_GB2312" w:eastAsia="仿宋_GB2312" w:hAnsi="TimesNewRoman" w:cs="TimesNewRoman" w:hint="eastAsia"/>
          <w:sz w:val="32"/>
          <w:szCs w:val="32"/>
          <w:u w:val="single"/>
        </w:rPr>
        <w:t>10.46</w:t>
      </w:r>
      <w:r w:rsidR="00F86B87">
        <w:rPr>
          <w:rFonts w:ascii="仿宋_GB2312" w:eastAsia="仿宋_GB2312" w:hAnsi="TimesNewRoman" w:cs="TimesNewRoman" w:hint="eastAsia"/>
          <w:sz w:val="32"/>
          <w:szCs w:val="32"/>
          <w:u w:val="single"/>
        </w:rPr>
        <w:t>万元</w:t>
      </w:r>
      <w:r>
        <w:rPr>
          <w:rFonts w:ascii="仿宋_GB2312" w:eastAsia="仿宋_GB2312" w:hAnsi="TimesNewRoman" w:cs="TimesNewRoman" w:hint="eastAsia"/>
          <w:sz w:val="32"/>
          <w:szCs w:val="32"/>
          <w:u w:val="single"/>
        </w:rPr>
        <w:t>、职业年金缴费</w:t>
      </w:r>
      <w:r w:rsidR="00FF4BCE" w:rsidRPr="00FF4BCE">
        <w:rPr>
          <w:rFonts w:ascii="仿宋_GB2312" w:eastAsia="仿宋_GB2312" w:hAnsi="TimesNewRoman" w:cs="TimesNewRoman" w:hint="eastAsia"/>
          <w:sz w:val="32"/>
          <w:szCs w:val="32"/>
          <w:u w:val="single"/>
        </w:rPr>
        <w:t>5.23</w:t>
      </w:r>
      <w:r w:rsidR="00F86B87">
        <w:rPr>
          <w:rFonts w:ascii="仿宋_GB2312" w:eastAsia="仿宋_GB2312" w:hAnsi="TimesNewRoman" w:cs="TimesNewRoman" w:hint="eastAsia"/>
          <w:sz w:val="32"/>
          <w:szCs w:val="32"/>
          <w:u w:val="single"/>
        </w:rPr>
        <w:t>万元</w:t>
      </w:r>
      <w:r>
        <w:rPr>
          <w:rFonts w:ascii="仿宋_GB2312" w:eastAsia="仿宋_GB2312" w:hAnsi="TimesNewRoman" w:cs="TimesNewRoman" w:hint="eastAsia"/>
          <w:sz w:val="32"/>
          <w:szCs w:val="32"/>
          <w:u w:val="single"/>
        </w:rPr>
        <w:t>、职工基本医疗保险缴费</w:t>
      </w:r>
      <w:r w:rsidR="00FF4BCE" w:rsidRPr="00FF4BCE">
        <w:rPr>
          <w:rFonts w:ascii="仿宋_GB2312" w:eastAsia="仿宋_GB2312" w:hAnsi="TimesNewRoman" w:cs="TimesNewRoman" w:hint="eastAsia"/>
          <w:sz w:val="32"/>
          <w:szCs w:val="32"/>
          <w:u w:val="single"/>
        </w:rPr>
        <w:t>3.40</w:t>
      </w:r>
      <w:r w:rsidR="00F86B87">
        <w:rPr>
          <w:rFonts w:ascii="仿宋_GB2312" w:eastAsia="仿宋_GB2312" w:hAnsi="TimesNewRoman" w:cs="TimesNewRoman" w:hint="eastAsia"/>
          <w:sz w:val="32"/>
          <w:szCs w:val="32"/>
          <w:u w:val="single"/>
        </w:rPr>
        <w:t>万元</w:t>
      </w:r>
      <w:r>
        <w:rPr>
          <w:rFonts w:ascii="仿宋_GB2312" w:eastAsia="仿宋_GB2312" w:hAnsi="TimesNewRoman" w:cs="TimesNewRoman" w:hint="eastAsia"/>
          <w:sz w:val="32"/>
          <w:szCs w:val="32"/>
          <w:u w:val="single"/>
        </w:rPr>
        <w:t>、公务员医疗补助缴费</w:t>
      </w:r>
      <w:r w:rsidR="00FF4BCE" w:rsidRPr="00FF4BCE">
        <w:rPr>
          <w:rFonts w:ascii="仿宋_GB2312" w:eastAsia="仿宋_GB2312" w:hAnsi="TimesNewRoman" w:cs="TimesNewRoman" w:hint="eastAsia"/>
          <w:sz w:val="32"/>
          <w:szCs w:val="32"/>
          <w:u w:val="single"/>
        </w:rPr>
        <w:t>1.46</w:t>
      </w:r>
      <w:r w:rsidR="00F86B87">
        <w:rPr>
          <w:rFonts w:ascii="仿宋_GB2312" w:eastAsia="仿宋_GB2312" w:hAnsi="TimesNewRoman" w:cs="TimesNewRoman" w:hint="eastAsia"/>
          <w:sz w:val="32"/>
          <w:szCs w:val="32"/>
          <w:u w:val="single"/>
        </w:rPr>
        <w:t>万元</w:t>
      </w:r>
      <w:r>
        <w:rPr>
          <w:rFonts w:ascii="仿宋_GB2312" w:eastAsia="仿宋_GB2312" w:hAnsi="TimesNewRoman" w:cs="TimesNewRoman" w:hint="eastAsia"/>
          <w:sz w:val="32"/>
          <w:szCs w:val="32"/>
          <w:u w:val="single"/>
        </w:rPr>
        <w:t>、其他社会保障缴费</w:t>
      </w:r>
      <w:r w:rsidR="00FF4BCE" w:rsidRPr="00FF4BCE">
        <w:rPr>
          <w:rFonts w:ascii="仿宋_GB2312" w:eastAsia="仿宋_GB2312" w:hAnsi="TimesNewRoman" w:cs="TimesNewRoman" w:hint="eastAsia"/>
          <w:sz w:val="32"/>
          <w:szCs w:val="32"/>
          <w:u w:val="single"/>
        </w:rPr>
        <w:t>0.19</w:t>
      </w:r>
      <w:r w:rsidR="00F86B87">
        <w:rPr>
          <w:rFonts w:ascii="仿宋_GB2312" w:eastAsia="仿宋_GB2312" w:hAnsi="TimesNewRoman" w:cs="TimesNewRoman" w:hint="eastAsia"/>
          <w:sz w:val="32"/>
          <w:szCs w:val="32"/>
          <w:u w:val="single"/>
        </w:rPr>
        <w:t>万元</w:t>
      </w:r>
      <w:r>
        <w:rPr>
          <w:rFonts w:ascii="仿宋_GB2312" w:eastAsia="仿宋_GB2312" w:hAnsi="TimesNewRoman" w:cs="TimesNewRoman" w:hint="eastAsia"/>
          <w:sz w:val="32"/>
          <w:szCs w:val="32"/>
          <w:u w:val="single"/>
        </w:rPr>
        <w:t>、住房公积金</w:t>
      </w:r>
      <w:r w:rsidR="00FF4BCE" w:rsidRPr="00FF4BCE">
        <w:rPr>
          <w:rFonts w:ascii="仿宋" w:eastAsia="仿宋" w:hAnsi="仿宋" w:cs="Arial" w:hint="eastAsia"/>
          <w:color w:val="000000"/>
          <w:kern w:val="0"/>
          <w:sz w:val="32"/>
          <w:szCs w:val="32"/>
          <w:u w:val="single"/>
        </w:rPr>
        <w:t>7.84</w:t>
      </w:r>
      <w:r w:rsidR="00F86B87" w:rsidRPr="00FF4BCE">
        <w:rPr>
          <w:rFonts w:ascii="仿宋_GB2312" w:eastAsia="仿宋_GB2312" w:hAnsi="TimesNewRoman" w:cs="TimesNewRoman" w:hint="eastAsia"/>
          <w:sz w:val="32"/>
          <w:szCs w:val="32"/>
          <w:u w:val="single"/>
        </w:rPr>
        <w:t>万</w:t>
      </w:r>
      <w:r w:rsidR="00F86B87">
        <w:rPr>
          <w:rFonts w:ascii="仿宋_GB2312" w:eastAsia="仿宋_GB2312" w:hAnsi="TimesNewRoman" w:cs="TimesNewRoman" w:hint="eastAsia"/>
          <w:sz w:val="32"/>
          <w:szCs w:val="32"/>
          <w:u w:val="single"/>
        </w:rPr>
        <w:t>元</w:t>
      </w:r>
      <w:r>
        <w:rPr>
          <w:rFonts w:ascii="仿宋_GB2312" w:eastAsia="仿宋_GB2312" w:hAnsi="TimesNewRoman" w:cs="TimesNewRoman" w:hint="eastAsia"/>
          <w:sz w:val="32"/>
          <w:szCs w:val="32"/>
          <w:u w:val="single"/>
        </w:rPr>
        <w:t>、</w:t>
      </w:r>
      <w:r w:rsidR="00F66EEF">
        <w:rPr>
          <w:rFonts w:ascii="仿宋_GB2312" w:eastAsia="仿宋_GB2312" w:hAnsi="TimesNewRoman" w:cs="TimesNewRoman" w:hint="eastAsia"/>
          <w:sz w:val="32"/>
          <w:szCs w:val="32"/>
          <w:u w:val="single"/>
        </w:rPr>
        <w:t>退休费2.09万元、</w:t>
      </w:r>
      <w:r w:rsidR="006564BE">
        <w:rPr>
          <w:rFonts w:ascii="仿宋_GB2312" w:eastAsia="仿宋_GB2312" w:hAnsi="TimesNewRoman" w:cs="TimesNewRoman" w:hint="eastAsia"/>
          <w:sz w:val="32"/>
          <w:szCs w:val="32"/>
          <w:u w:val="single"/>
        </w:rPr>
        <w:t>工会经费0.78万元、</w:t>
      </w:r>
      <w:r>
        <w:rPr>
          <w:rFonts w:ascii="仿宋_GB2312" w:eastAsia="仿宋_GB2312" w:hAnsi="TimesNewRoman" w:cs="TimesNewRoman" w:hint="eastAsia"/>
          <w:sz w:val="32"/>
          <w:szCs w:val="32"/>
          <w:u w:val="single"/>
        </w:rPr>
        <w:t>其他工资福利支出</w:t>
      </w:r>
      <w:r w:rsidR="00FF4BCE" w:rsidRPr="00FF4BCE">
        <w:rPr>
          <w:rFonts w:ascii="仿宋" w:eastAsia="仿宋" w:hAnsi="仿宋" w:cs="Arial" w:hint="eastAsia"/>
          <w:color w:val="000000"/>
          <w:kern w:val="0"/>
          <w:sz w:val="32"/>
          <w:szCs w:val="32"/>
          <w:u w:val="single"/>
        </w:rPr>
        <w:t>0.01</w:t>
      </w:r>
      <w:r w:rsidR="00F86B87">
        <w:rPr>
          <w:rFonts w:ascii="仿宋_GB2312" w:eastAsia="仿宋_GB2312" w:hAnsi="TimesNewRoman" w:cs="TimesNewRoman" w:hint="eastAsia"/>
          <w:sz w:val="32"/>
          <w:szCs w:val="32"/>
          <w:u w:val="single"/>
        </w:rPr>
        <w:t>万元</w:t>
      </w:r>
      <w:r>
        <w:rPr>
          <w:rFonts w:ascii="仿宋_GB2312" w:eastAsia="仿宋_GB2312" w:hAnsi="TimesNewRoman" w:cs="TimesNewRoman" w:hint="eastAsia"/>
          <w:sz w:val="32"/>
          <w:szCs w:val="32"/>
          <w:u w:val="single"/>
        </w:rPr>
        <w:t>。</w:t>
      </w:r>
    </w:p>
    <w:p w:rsidR="004C3B0E" w:rsidRDefault="00C77D8D" w:rsidP="00912809">
      <w:pPr>
        <w:rPr>
          <w:rFonts w:ascii="仿宋_GB2312" w:eastAsia="仿宋_GB2312" w:hAnsi="TimesNewRoman" w:cs="TimesNewRoman"/>
          <w:sz w:val="32"/>
          <w:szCs w:val="32"/>
        </w:rPr>
      </w:pPr>
      <w:r>
        <w:rPr>
          <w:rFonts w:ascii="仿宋_GB2312" w:eastAsia="仿宋_GB2312" w:hAnsi="TimesNewRoman" w:cs="TimesNewRoman" w:hint="eastAsia"/>
          <w:sz w:val="32"/>
          <w:szCs w:val="32"/>
        </w:rPr>
        <w:t>（二）公用经费</w:t>
      </w:r>
      <w:r w:rsidR="00FF4BCE">
        <w:rPr>
          <w:rFonts w:ascii="仿宋_GB2312" w:eastAsia="仿宋_GB2312" w:hAnsi="TimesNewRoman" w:cs="TimesNewRoman" w:hint="eastAsia"/>
          <w:sz w:val="32"/>
          <w:szCs w:val="32"/>
        </w:rPr>
        <w:t>10</w:t>
      </w:r>
      <w:r>
        <w:rPr>
          <w:rFonts w:ascii="仿宋_GB2312" w:eastAsia="仿宋_GB2312" w:hAnsi="TimesNewRoman" w:cs="TimesNewRoman" w:hint="eastAsia"/>
          <w:sz w:val="32"/>
          <w:szCs w:val="32"/>
        </w:rPr>
        <w:t>万元，主要包括：</w:t>
      </w:r>
      <w:r>
        <w:rPr>
          <w:rFonts w:ascii="仿宋_GB2312" w:eastAsia="仿宋_GB2312" w:hAnsi="TimesNewRoman" w:cs="TimesNewRoman" w:hint="eastAsia"/>
          <w:sz w:val="32"/>
          <w:szCs w:val="32"/>
          <w:u w:val="single"/>
        </w:rPr>
        <w:t>办公费</w:t>
      </w:r>
      <w:r w:rsidR="00FF4BCE" w:rsidRPr="001300EA">
        <w:rPr>
          <w:rFonts w:ascii="仿宋" w:eastAsia="仿宋" w:hAnsi="仿宋" w:cs="Arial" w:hint="eastAsia"/>
          <w:color w:val="000000"/>
          <w:kern w:val="0"/>
          <w:sz w:val="32"/>
          <w:szCs w:val="32"/>
          <w:u w:val="single"/>
        </w:rPr>
        <w:t>0.20</w:t>
      </w:r>
      <w:r w:rsidR="00F86B87">
        <w:rPr>
          <w:rFonts w:ascii="仿宋_GB2312" w:eastAsia="仿宋_GB2312" w:hAnsi="TimesNewRoman" w:cs="TimesNewRoman" w:hint="eastAsia"/>
          <w:sz w:val="32"/>
          <w:szCs w:val="32"/>
          <w:u w:val="single"/>
        </w:rPr>
        <w:t>万元</w:t>
      </w:r>
      <w:r>
        <w:rPr>
          <w:rFonts w:ascii="仿宋_GB2312" w:eastAsia="仿宋_GB2312" w:hAnsi="TimesNewRoman" w:cs="TimesNewRoman" w:hint="eastAsia"/>
          <w:sz w:val="32"/>
          <w:szCs w:val="32"/>
          <w:u w:val="single"/>
        </w:rPr>
        <w:t>、水费</w:t>
      </w:r>
      <w:r w:rsidR="009A3B46">
        <w:rPr>
          <w:rFonts w:ascii="仿宋_GB2312" w:eastAsia="仿宋_GB2312" w:hAnsi="TimesNewRoman" w:cs="TimesNewRoman" w:hint="eastAsia"/>
          <w:sz w:val="32"/>
          <w:szCs w:val="32"/>
          <w:u w:val="single"/>
        </w:rPr>
        <w:t>0.2</w:t>
      </w:r>
      <w:r w:rsidR="00F86B87">
        <w:rPr>
          <w:rFonts w:ascii="仿宋_GB2312" w:eastAsia="仿宋_GB2312" w:hAnsi="TimesNewRoman" w:cs="TimesNewRoman" w:hint="eastAsia"/>
          <w:sz w:val="32"/>
          <w:szCs w:val="32"/>
          <w:u w:val="single"/>
        </w:rPr>
        <w:t>万元</w:t>
      </w:r>
      <w:r>
        <w:rPr>
          <w:rFonts w:ascii="仿宋_GB2312" w:eastAsia="仿宋_GB2312" w:hAnsi="TimesNewRoman" w:cs="TimesNewRoman" w:hint="eastAsia"/>
          <w:sz w:val="32"/>
          <w:szCs w:val="32"/>
          <w:u w:val="single"/>
        </w:rPr>
        <w:t>、电费</w:t>
      </w:r>
      <w:r w:rsidR="009A3B46">
        <w:rPr>
          <w:rFonts w:ascii="仿宋_GB2312" w:eastAsia="仿宋_GB2312" w:hAnsi="TimesNewRoman" w:cs="TimesNewRoman" w:hint="eastAsia"/>
          <w:sz w:val="32"/>
          <w:szCs w:val="32"/>
          <w:u w:val="single"/>
        </w:rPr>
        <w:t>2.14</w:t>
      </w:r>
      <w:r w:rsidR="00F86B87">
        <w:rPr>
          <w:rFonts w:ascii="仿宋_GB2312" w:eastAsia="仿宋_GB2312" w:hAnsi="TimesNewRoman" w:cs="TimesNewRoman" w:hint="eastAsia"/>
          <w:sz w:val="32"/>
          <w:szCs w:val="32"/>
          <w:u w:val="single"/>
        </w:rPr>
        <w:t>万元</w:t>
      </w:r>
      <w:r>
        <w:rPr>
          <w:rFonts w:ascii="仿宋_GB2312" w:eastAsia="仿宋_GB2312" w:hAnsi="TimesNewRoman" w:cs="TimesNewRoman" w:hint="eastAsia"/>
          <w:sz w:val="32"/>
          <w:szCs w:val="32"/>
          <w:u w:val="single"/>
        </w:rPr>
        <w:t>、邮电费</w:t>
      </w:r>
      <w:r w:rsidR="000115EF">
        <w:rPr>
          <w:rFonts w:ascii="仿宋_GB2312" w:eastAsia="仿宋_GB2312" w:hAnsi="TimesNewRoman" w:cs="TimesNewRoman" w:hint="eastAsia"/>
          <w:sz w:val="32"/>
          <w:szCs w:val="32"/>
          <w:u w:val="single"/>
        </w:rPr>
        <w:t>0.2</w:t>
      </w:r>
      <w:r w:rsidR="00F86B87">
        <w:rPr>
          <w:rFonts w:ascii="仿宋_GB2312" w:eastAsia="仿宋_GB2312" w:hAnsi="TimesNewRoman" w:cs="TimesNewRoman" w:hint="eastAsia"/>
          <w:sz w:val="32"/>
          <w:szCs w:val="32"/>
          <w:u w:val="single"/>
        </w:rPr>
        <w:t>万元</w:t>
      </w:r>
      <w:r w:rsidR="00C627B7">
        <w:rPr>
          <w:rFonts w:ascii="仿宋_GB2312" w:eastAsia="仿宋_GB2312" w:hAnsi="TimesNewRoman" w:cs="TimesNewRoman" w:hint="eastAsia"/>
          <w:sz w:val="32"/>
          <w:szCs w:val="32"/>
          <w:u w:val="single"/>
        </w:rPr>
        <w:t>、</w:t>
      </w:r>
      <w:r>
        <w:rPr>
          <w:rFonts w:ascii="仿宋_GB2312" w:eastAsia="仿宋_GB2312" w:hAnsi="TimesNewRoman" w:cs="TimesNewRoman" w:hint="eastAsia"/>
          <w:sz w:val="32"/>
          <w:szCs w:val="32"/>
          <w:u w:val="single"/>
        </w:rPr>
        <w:t>差旅费</w:t>
      </w:r>
      <w:r w:rsidR="00C627B7">
        <w:rPr>
          <w:rFonts w:ascii="仿宋_GB2312" w:eastAsia="仿宋_GB2312" w:hAnsi="TimesNewRoman" w:cs="TimesNewRoman" w:hint="eastAsia"/>
          <w:sz w:val="32"/>
          <w:szCs w:val="32"/>
          <w:u w:val="single"/>
        </w:rPr>
        <w:t>0.3</w:t>
      </w:r>
      <w:r w:rsidR="00F86B87">
        <w:rPr>
          <w:rFonts w:ascii="仿宋_GB2312" w:eastAsia="仿宋_GB2312" w:hAnsi="TimesNewRoman" w:cs="TimesNewRoman" w:hint="eastAsia"/>
          <w:sz w:val="32"/>
          <w:szCs w:val="32"/>
          <w:u w:val="single"/>
        </w:rPr>
        <w:t>万元</w:t>
      </w:r>
      <w:r w:rsidR="00F66EEF">
        <w:rPr>
          <w:rFonts w:ascii="仿宋_GB2312" w:eastAsia="仿宋_GB2312" w:hAnsi="TimesNewRoman" w:cs="TimesNewRoman" w:hint="eastAsia"/>
          <w:sz w:val="32"/>
          <w:szCs w:val="32"/>
          <w:u w:val="single"/>
        </w:rPr>
        <w:t>、</w:t>
      </w:r>
      <w:r>
        <w:rPr>
          <w:rFonts w:ascii="仿宋_GB2312" w:eastAsia="仿宋_GB2312" w:hAnsi="TimesNewRoman" w:cs="TimesNewRoman" w:hint="eastAsia"/>
          <w:sz w:val="32"/>
          <w:szCs w:val="32"/>
          <w:u w:val="single"/>
        </w:rPr>
        <w:t>维修（护）费</w:t>
      </w:r>
      <w:r w:rsidR="00F66EEF">
        <w:rPr>
          <w:rFonts w:ascii="仿宋_GB2312" w:eastAsia="仿宋_GB2312" w:hAnsi="TimesNewRoman" w:cs="TimesNewRoman" w:hint="eastAsia"/>
          <w:sz w:val="32"/>
          <w:szCs w:val="32"/>
          <w:u w:val="single"/>
        </w:rPr>
        <w:t>0.5万元</w:t>
      </w:r>
      <w:r>
        <w:rPr>
          <w:rFonts w:ascii="仿宋_GB2312" w:eastAsia="仿宋_GB2312" w:hAnsi="TimesNewRoman" w:cs="TimesNewRoman" w:hint="eastAsia"/>
          <w:sz w:val="32"/>
          <w:szCs w:val="32"/>
          <w:u w:val="single"/>
        </w:rPr>
        <w:t>、租赁费</w:t>
      </w:r>
      <w:r w:rsidR="00F66EEF">
        <w:rPr>
          <w:rFonts w:ascii="仿宋_GB2312" w:eastAsia="仿宋_GB2312" w:hAnsi="TimesNewRoman" w:cs="TimesNewRoman" w:hint="eastAsia"/>
          <w:sz w:val="32"/>
          <w:szCs w:val="32"/>
          <w:u w:val="single"/>
        </w:rPr>
        <w:t>0.73万元</w:t>
      </w:r>
      <w:r>
        <w:rPr>
          <w:rFonts w:ascii="仿宋_GB2312" w:eastAsia="仿宋_GB2312" w:hAnsi="TimesNewRoman" w:cs="TimesNewRoman" w:hint="eastAsia"/>
          <w:sz w:val="32"/>
          <w:szCs w:val="32"/>
          <w:u w:val="single"/>
        </w:rPr>
        <w:t>、会议费</w:t>
      </w:r>
      <w:r w:rsidR="00F66EEF">
        <w:rPr>
          <w:rFonts w:ascii="仿宋_GB2312" w:eastAsia="仿宋_GB2312" w:hAnsi="TimesNewRoman" w:cs="TimesNewRoman" w:hint="eastAsia"/>
          <w:sz w:val="32"/>
          <w:szCs w:val="32"/>
          <w:u w:val="single"/>
        </w:rPr>
        <w:t>2.15</w:t>
      </w:r>
      <w:r w:rsidR="00F86B87">
        <w:rPr>
          <w:rFonts w:ascii="仿宋_GB2312" w:eastAsia="仿宋_GB2312" w:hAnsi="TimesNewRoman" w:cs="TimesNewRoman" w:hint="eastAsia"/>
          <w:sz w:val="32"/>
          <w:szCs w:val="32"/>
          <w:u w:val="single"/>
        </w:rPr>
        <w:t>万元</w:t>
      </w:r>
      <w:r>
        <w:rPr>
          <w:rFonts w:ascii="仿宋_GB2312" w:eastAsia="仿宋_GB2312" w:hAnsi="TimesNewRoman" w:cs="TimesNewRoman" w:hint="eastAsia"/>
          <w:sz w:val="32"/>
          <w:szCs w:val="32"/>
          <w:u w:val="single"/>
        </w:rPr>
        <w:t>、</w:t>
      </w:r>
      <w:r>
        <w:rPr>
          <w:rFonts w:ascii="仿宋_GB2312" w:eastAsia="仿宋_GB2312" w:hAnsi="TimesNewRoman" w:cs="TimesNewRoman" w:hint="eastAsia"/>
          <w:sz w:val="32"/>
          <w:szCs w:val="32"/>
          <w:u w:val="single"/>
        </w:rPr>
        <w:lastRenderedPageBreak/>
        <w:t>其他交通费用</w:t>
      </w:r>
      <w:r w:rsidR="00F66EEF">
        <w:rPr>
          <w:rFonts w:ascii="仿宋_GB2312" w:eastAsia="仿宋_GB2312" w:hAnsi="TimesNewRoman" w:cs="TimesNewRoman" w:hint="eastAsia"/>
          <w:sz w:val="32"/>
          <w:szCs w:val="32"/>
          <w:u w:val="single"/>
        </w:rPr>
        <w:t>3.08万元</w:t>
      </w:r>
      <w:r w:rsidR="00D91E12">
        <w:rPr>
          <w:rFonts w:ascii="仿宋_GB2312" w:eastAsia="仿宋_GB2312" w:hAnsi="TimesNewRoman" w:cs="TimesNewRoman" w:hint="eastAsia"/>
          <w:sz w:val="32"/>
          <w:szCs w:val="32"/>
          <w:u w:val="single"/>
        </w:rPr>
        <w:t>、</w:t>
      </w:r>
      <w:r>
        <w:rPr>
          <w:rFonts w:ascii="仿宋_GB2312" w:eastAsia="仿宋_GB2312" w:hAnsi="TimesNewRoman" w:cs="TimesNewRoman" w:hint="eastAsia"/>
          <w:sz w:val="32"/>
          <w:szCs w:val="32"/>
          <w:u w:val="single"/>
        </w:rPr>
        <w:t>其他商品服务支出</w:t>
      </w:r>
      <w:r w:rsidR="00F66EEF">
        <w:rPr>
          <w:rFonts w:ascii="仿宋_GB2312" w:eastAsia="仿宋_GB2312" w:hAnsi="TimesNewRoman" w:cs="TimesNewRoman" w:hint="eastAsia"/>
          <w:sz w:val="32"/>
          <w:szCs w:val="32"/>
          <w:u w:val="single"/>
        </w:rPr>
        <w:t>0.2万元</w:t>
      </w:r>
      <w:r>
        <w:rPr>
          <w:rFonts w:ascii="仿宋_GB2312" w:eastAsia="仿宋_GB2312" w:hAnsi="TimesNewRoman" w:cs="TimesNewRoman" w:hint="eastAsia"/>
          <w:sz w:val="32"/>
          <w:szCs w:val="32"/>
          <w:u w:val="single"/>
        </w:rPr>
        <w:t>、办公设备购置</w:t>
      </w:r>
      <w:r w:rsidR="00F66EEF">
        <w:rPr>
          <w:rFonts w:ascii="仿宋_GB2312" w:eastAsia="仿宋_GB2312" w:hAnsi="TimesNewRoman" w:cs="TimesNewRoman" w:hint="eastAsia"/>
          <w:sz w:val="32"/>
          <w:szCs w:val="32"/>
          <w:u w:val="single"/>
        </w:rPr>
        <w:t>0.3</w:t>
      </w:r>
      <w:r w:rsidR="00F86B87">
        <w:rPr>
          <w:rFonts w:ascii="仿宋_GB2312" w:eastAsia="仿宋_GB2312" w:hAnsi="TimesNewRoman" w:cs="TimesNewRoman" w:hint="eastAsia"/>
          <w:sz w:val="32"/>
          <w:szCs w:val="32"/>
          <w:u w:val="single"/>
        </w:rPr>
        <w:t>万元</w:t>
      </w:r>
      <w:r>
        <w:rPr>
          <w:rFonts w:ascii="仿宋_GB2312" w:eastAsia="仿宋_GB2312" w:hAnsi="TimesNewRoman" w:cs="TimesNewRoman" w:hint="eastAsia"/>
          <w:sz w:val="32"/>
          <w:szCs w:val="32"/>
          <w:u w:val="single"/>
        </w:rPr>
        <w:t>。</w:t>
      </w:r>
    </w:p>
    <w:p w:rsidR="004C3B0E" w:rsidRDefault="00C77D8D" w:rsidP="000D67B8">
      <w:pPr>
        <w:pStyle w:val="a4"/>
        <w:topLinePunct/>
        <w:adjustRightInd w:val="0"/>
        <w:snapToGrid w:val="0"/>
        <w:spacing w:beforeAutospacing="0" w:afterAutospacing="0" w:line="580" w:lineRule="exact"/>
        <w:ind w:firstLineChars="200" w:firstLine="640"/>
        <w:jc w:val="both"/>
        <w:rPr>
          <w:rFonts w:ascii="楷体_GB2312" w:eastAsia="楷体_GB2312" w:hAnsi="TimesNewRoman" w:cs="TimesNewRoman"/>
          <w:b/>
          <w:sz w:val="32"/>
          <w:szCs w:val="32"/>
        </w:rPr>
      </w:pPr>
      <w:r>
        <w:rPr>
          <w:rFonts w:ascii="楷体_GB2312" w:eastAsia="楷体_GB2312" w:hAnsi="TimesNewRoman" w:cs="TimesNewRoman" w:hint="eastAsia"/>
          <w:b/>
          <w:sz w:val="32"/>
          <w:szCs w:val="32"/>
        </w:rPr>
        <w:t>七、关于2024年政府性基金预算支出表的说明</w:t>
      </w:r>
    </w:p>
    <w:p w:rsidR="004C3B0E" w:rsidRDefault="005C7510">
      <w:pPr>
        <w:pStyle w:val="a4"/>
        <w:topLinePunct/>
        <w:adjustRightInd w:val="0"/>
        <w:snapToGrid w:val="0"/>
        <w:spacing w:beforeAutospacing="0" w:afterAutospacing="0" w:line="580" w:lineRule="exact"/>
        <w:ind w:firstLineChars="200" w:firstLine="640"/>
        <w:jc w:val="both"/>
        <w:rPr>
          <w:rFonts w:ascii="仿宋_GB2312" w:eastAsia="仿宋_GB2312" w:hAnsi="TimesNewRoman" w:cs="TimesNewRoman"/>
          <w:sz w:val="32"/>
          <w:szCs w:val="32"/>
        </w:rPr>
      </w:pPr>
      <w:r w:rsidRPr="005C7510">
        <w:rPr>
          <w:rFonts w:ascii="仿宋_GB2312" w:eastAsia="仿宋_GB2312" w:hAnsi="TimesNewRoman" w:cs="TimesNewRoman" w:hint="eastAsia"/>
          <w:bCs/>
          <w:sz w:val="32"/>
          <w:szCs w:val="32"/>
        </w:rPr>
        <w:t>寿县瓦埠湖经济开发管理区</w:t>
      </w:r>
      <w:r w:rsidR="00C77D8D">
        <w:rPr>
          <w:rFonts w:ascii="仿宋_GB2312" w:eastAsia="仿宋_GB2312" w:hAnsi="TimesNewRoman" w:cs="TimesNewRoman" w:hint="eastAsia"/>
          <w:sz w:val="32"/>
          <w:szCs w:val="32"/>
        </w:rPr>
        <w:t>2024年没有政府性基金预算拨款收入，也没有使用政府性基金预算拨款安排的支出。</w:t>
      </w:r>
    </w:p>
    <w:p w:rsidR="004C3B0E" w:rsidRDefault="00C77D8D" w:rsidP="001E565D">
      <w:pPr>
        <w:pStyle w:val="a4"/>
        <w:topLinePunct/>
        <w:adjustRightInd w:val="0"/>
        <w:snapToGrid w:val="0"/>
        <w:spacing w:beforeAutospacing="0" w:afterAutospacing="0" w:line="580" w:lineRule="exact"/>
        <w:ind w:firstLineChars="200" w:firstLine="640"/>
        <w:jc w:val="both"/>
        <w:rPr>
          <w:rFonts w:ascii="楷体_GB2312" w:eastAsia="楷体_GB2312" w:hAnsi="TimesNewRoman" w:cs="TimesNewRoman"/>
          <w:b/>
          <w:sz w:val="32"/>
          <w:szCs w:val="32"/>
        </w:rPr>
      </w:pPr>
      <w:r>
        <w:rPr>
          <w:rFonts w:ascii="楷体_GB2312" w:eastAsia="楷体_GB2312" w:hAnsi="TimesNewRoman" w:cs="TimesNewRoman" w:hint="eastAsia"/>
          <w:b/>
          <w:sz w:val="32"/>
          <w:szCs w:val="32"/>
        </w:rPr>
        <w:t>八、关于2024年国有资本经营预算支出表的说明</w:t>
      </w:r>
    </w:p>
    <w:p w:rsidR="004C3B0E" w:rsidRDefault="0020247F" w:rsidP="0020247F">
      <w:pPr>
        <w:pStyle w:val="a4"/>
        <w:topLinePunct/>
        <w:adjustRightInd w:val="0"/>
        <w:snapToGrid w:val="0"/>
        <w:spacing w:beforeAutospacing="0" w:afterAutospacing="0" w:line="580" w:lineRule="exact"/>
        <w:ind w:firstLineChars="200" w:firstLine="640"/>
        <w:jc w:val="both"/>
        <w:rPr>
          <w:rFonts w:ascii="仿宋_GB2312" w:eastAsia="仿宋_GB2312" w:hAnsi="TimesNewRoman" w:cs="TimesNewRoman"/>
          <w:sz w:val="32"/>
          <w:szCs w:val="32"/>
        </w:rPr>
      </w:pPr>
      <w:r w:rsidRPr="0020247F">
        <w:rPr>
          <w:rFonts w:ascii="仿宋_GB2312" w:eastAsia="仿宋_GB2312" w:hAnsi="TimesNewRoman" w:cs="TimesNewRoman" w:hint="eastAsia"/>
          <w:bCs/>
          <w:sz w:val="32"/>
          <w:szCs w:val="32"/>
        </w:rPr>
        <w:t>寿县瓦埠湖经济开发管理区</w:t>
      </w:r>
      <w:r w:rsidR="00C77D8D">
        <w:rPr>
          <w:rFonts w:ascii="仿宋_GB2312" w:eastAsia="仿宋_GB2312" w:hAnsi="TimesNewRoman" w:cs="TimesNewRoman" w:hint="eastAsia"/>
          <w:sz w:val="32"/>
          <w:szCs w:val="32"/>
        </w:rPr>
        <w:t>2024年没有国有资本经营预算拨款收入，也没有使用国有资本经营预算拨款安排的支出。</w:t>
      </w:r>
    </w:p>
    <w:p w:rsidR="004C3B0E" w:rsidRPr="001E565D" w:rsidRDefault="00C77D8D" w:rsidP="001E565D">
      <w:pPr>
        <w:pStyle w:val="a4"/>
        <w:topLinePunct/>
        <w:adjustRightInd w:val="0"/>
        <w:snapToGrid w:val="0"/>
        <w:spacing w:beforeAutospacing="0" w:afterAutospacing="0" w:line="580" w:lineRule="exact"/>
        <w:ind w:firstLineChars="200" w:firstLine="640"/>
        <w:jc w:val="both"/>
        <w:rPr>
          <w:rFonts w:ascii="楷体_GB2312" w:eastAsia="楷体_GB2312" w:hAnsi="TimesNewRoman" w:cs="TimesNewRoman"/>
          <w:b/>
          <w:sz w:val="32"/>
          <w:szCs w:val="32"/>
        </w:rPr>
      </w:pPr>
      <w:r>
        <w:rPr>
          <w:rFonts w:ascii="楷体_GB2312" w:eastAsia="楷体_GB2312" w:hAnsi="TimesNewRoman" w:cs="TimesNewRoman" w:hint="eastAsia"/>
          <w:b/>
          <w:sz w:val="32"/>
          <w:szCs w:val="32"/>
        </w:rPr>
        <w:t>九、关于2024年项目支出表的说明</w:t>
      </w:r>
    </w:p>
    <w:p w:rsidR="004C3B0E" w:rsidRDefault="0020247F">
      <w:pPr>
        <w:pStyle w:val="a4"/>
        <w:topLinePunct/>
        <w:adjustRightInd w:val="0"/>
        <w:snapToGrid w:val="0"/>
        <w:spacing w:beforeAutospacing="0" w:afterAutospacing="0" w:line="580" w:lineRule="exact"/>
        <w:ind w:firstLineChars="200" w:firstLine="640"/>
        <w:jc w:val="both"/>
        <w:rPr>
          <w:rFonts w:ascii="仿宋_GB2312" w:eastAsia="仿宋_GB2312" w:hAnsi="TimesNewRoman" w:cs="TimesNewRoman"/>
          <w:sz w:val="32"/>
          <w:szCs w:val="32"/>
        </w:rPr>
      </w:pPr>
      <w:r w:rsidRPr="001E565D">
        <w:rPr>
          <w:rFonts w:ascii="仿宋" w:eastAsia="仿宋" w:hAnsi="仿宋" w:cs="TimesNewRoman" w:hint="eastAsia"/>
          <w:bCs/>
          <w:sz w:val="32"/>
          <w:szCs w:val="32"/>
        </w:rPr>
        <w:t>寿县瓦埠湖经济开发管理区</w:t>
      </w:r>
      <w:r w:rsidR="00C77D8D" w:rsidRPr="001E565D">
        <w:rPr>
          <w:rFonts w:ascii="仿宋" w:eastAsia="仿宋" w:hAnsi="仿宋" w:cs="TimesNewRoman" w:hint="eastAsia"/>
          <w:sz w:val="32"/>
          <w:szCs w:val="32"/>
        </w:rPr>
        <w:t>2024年预算共安排项目支出</w:t>
      </w:r>
      <w:r w:rsidR="001E565D">
        <w:rPr>
          <w:rFonts w:ascii="仿宋" w:eastAsia="仿宋" w:hAnsi="仿宋" w:cs="TimesNewRoman" w:hint="eastAsia"/>
          <w:sz w:val="32"/>
          <w:szCs w:val="32"/>
        </w:rPr>
        <w:t>42.75</w:t>
      </w:r>
      <w:r w:rsidR="00C77D8D" w:rsidRPr="001E565D">
        <w:rPr>
          <w:rFonts w:ascii="仿宋" w:eastAsia="仿宋" w:hAnsi="仿宋" w:cs="TimesNewRoman" w:hint="eastAsia"/>
          <w:sz w:val="32"/>
          <w:szCs w:val="32"/>
        </w:rPr>
        <w:t>万元，比2023</w:t>
      </w:r>
      <w:r w:rsidR="007F76E7">
        <w:rPr>
          <w:rFonts w:ascii="仿宋" w:eastAsia="仿宋" w:hAnsi="仿宋" w:cs="TimesNewRoman" w:hint="eastAsia"/>
          <w:sz w:val="32"/>
          <w:szCs w:val="32"/>
        </w:rPr>
        <w:t>年预算减少2.25</w:t>
      </w:r>
      <w:r w:rsidR="007F76E7">
        <w:rPr>
          <w:rFonts w:ascii="仿宋_GB2312" w:eastAsia="仿宋_GB2312" w:hAnsi="TimesNewRoman" w:cs="TimesNewRoman" w:hint="eastAsia"/>
          <w:sz w:val="32"/>
          <w:szCs w:val="32"/>
        </w:rPr>
        <w:t>万元，</w:t>
      </w:r>
      <w:r w:rsidR="00C77D8D">
        <w:rPr>
          <w:rFonts w:ascii="仿宋_GB2312" w:eastAsia="仿宋_GB2312" w:hAnsi="TimesNewRoman" w:cs="TimesNewRoman" w:hint="eastAsia"/>
          <w:sz w:val="32"/>
          <w:szCs w:val="32"/>
        </w:rPr>
        <w:t>下降</w:t>
      </w:r>
      <w:r w:rsidR="007F76E7">
        <w:rPr>
          <w:rFonts w:ascii="仿宋_GB2312" w:eastAsia="仿宋_GB2312" w:hAnsi="TimesNewRoman" w:cs="TimesNewRoman" w:hint="eastAsia"/>
          <w:sz w:val="32"/>
          <w:szCs w:val="32"/>
        </w:rPr>
        <w:t>0.05</w:t>
      </w:r>
      <w:r w:rsidR="00C77D8D">
        <w:rPr>
          <w:rFonts w:ascii="仿宋_GB2312" w:eastAsia="仿宋_GB2312" w:hAnsi="TimesNewRoman" w:cs="TimesNewRoman" w:hint="eastAsia"/>
          <w:sz w:val="32"/>
          <w:szCs w:val="32"/>
        </w:rPr>
        <w:t>%，下降原因主要是</w:t>
      </w:r>
      <w:r w:rsidR="007F76E7">
        <w:rPr>
          <w:rFonts w:ascii="仿宋_GB2312" w:eastAsia="仿宋_GB2312" w:hAnsi="TimesNewRoman" w:cs="TimesNewRoman" w:hint="eastAsia"/>
          <w:sz w:val="32"/>
          <w:szCs w:val="32"/>
        </w:rPr>
        <w:t>预算调整</w:t>
      </w:r>
      <w:r w:rsidR="00C77D8D">
        <w:rPr>
          <w:rFonts w:ascii="仿宋_GB2312" w:eastAsia="仿宋_GB2312" w:hAnsi="TimesNewRoman" w:cs="TimesNewRoman" w:hint="eastAsia"/>
          <w:sz w:val="32"/>
          <w:szCs w:val="32"/>
        </w:rPr>
        <w:t>。主要包括：本年财政拨款安排</w:t>
      </w:r>
      <w:r w:rsidR="007F76E7">
        <w:rPr>
          <w:rFonts w:ascii="仿宋_GB2312" w:eastAsia="仿宋_GB2312" w:hAnsi="TimesNewRoman" w:cs="TimesNewRoman" w:hint="eastAsia"/>
          <w:sz w:val="32"/>
          <w:szCs w:val="32"/>
        </w:rPr>
        <w:t>42.75</w:t>
      </w:r>
      <w:r w:rsidR="00C77D8D">
        <w:rPr>
          <w:rFonts w:ascii="仿宋_GB2312" w:eastAsia="仿宋_GB2312" w:hAnsi="TimesNewRoman" w:cs="TimesNewRoman" w:hint="eastAsia"/>
          <w:sz w:val="32"/>
          <w:szCs w:val="32"/>
        </w:rPr>
        <w:t>万元（其中，一般公共预算拨款安排</w:t>
      </w:r>
      <w:r w:rsidR="007F76E7">
        <w:rPr>
          <w:rFonts w:ascii="仿宋_GB2312" w:eastAsia="仿宋_GB2312" w:hAnsi="TimesNewRoman" w:cs="TimesNewRoman" w:hint="eastAsia"/>
          <w:sz w:val="32"/>
          <w:szCs w:val="32"/>
        </w:rPr>
        <w:t>42.75万元</w:t>
      </w:r>
      <w:r w:rsidR="00C77D8D">
        <w:rPr>
          <w:rFonts w:ascii="仿宋_GB2312" w:eastAsia="仿宋_GB2312" w:hAnsi="TimesNewRoman" w:cs="TimesNewRoman" w:hint="eastAsia"/>
          <w:sz w:val="32"/>
          <w:szCs w:val="32"/>
        </w:rPr>
        <w:t xml:space="preserve">），财政拨款上年结转安排 </w:t>
      </w:r>
      <w:r w:rsidR="007F76E7">
        <w:rPr>
          <w:rFonts w:ascii="仿宋_GB2312" w:eastAsia="仿宋_GB2312" w:hAnsi="TimesNewRoman" w:cs="TimesNewRoman" w:hint="eastAsia"/>
          <w:sz w:val="32"/>
          <w:szCs w:val="32"/>
        </w:rPr>
        <w:t>0</w:t>
      </w:r>
      <w:r w:rsidR="00C77D8D">
        <w:rPr>
          <w:rFonts w:ascii="仿宋_GB2312" w:eastAsia="仿宋_GB2312" w:hAnsi="TimesNewRoman" w:cs="TimesNewRoman" w:hint="eastAsia"/>
          <w:sz w:val="32"/>
          <w:szCs w:val="32"/>
        </w:rPr>
        <w:t>万元。</w:t>
      </w:r>
    </w:p>
    <w:p w:rsidR="004C3B0E" w:rsidRDefault="00C77D8D" w:rsidP="0094230E">
      <w:pPr>
        <w:pStyle w:val="a4"/>
        <w:topLinePunct/>
        <w:adjustRightInd w:val="0"/>
        <w:snapToGrid w:val="0"/>
        <w:spacing w:beforeAutospacing="0" w:afterAutospacing="0" w:line="580" w:lineRule="exact"/>
        <w:ind w:firstLineChars="200" w:firstLine="640"/>
        <w:jc w:val="both"/>
        <w:rPr>
          <w:rFonts w:ascii="楷体_GB2312" w:eastAsia="楷体_GB2312" w:hAnsi="TimesNewRoman" w:cs="TimesNewRoman"/>
          <w:b/>
          <w:sz w:val="32"/>
          <w:szCs w:val="32"/>
        </w:rPr>
      </w:pPr>
      <w:r>
        <w:rPr>
          <w:rFonts w:ascii="楷体_GB2312" w:eastAsia="楷体_GB2312" w:hAnsi="TimesNewRoman" w:cs="TimesNewRoman" w:hint="eastAsia"/>
          <w:b/>
          <w:sz w:val="32"/>
          <w:szCs w:val="32"/>
        </w:rPr>
        <w:t>十、关于2024年政府采购支出表的说明</w:t>
      </w:r>
    </w:p>
    <w:p w:rsidR="004C3B0E" w:rsidRDefault="0020247F">
      <w:pPr>
        <w:pStyle w:val="a4"/>
        <w:topLinePunct/>
        <w:adjustRightInd w:val="0"/>
        <w:snapToGrid w:val="0"/>
        <w:spacing w:beforeAutospacing="0" w:afterAutospacing="0" w:line="580" w:lineRule="exact"/>
        <w:ind w:firstLineChars="200" w:firstLine="640"/>
        <w:jc w:val="both"/>
        <w:rPr>
          <w:rFonts w:ascii="仿宋_GB2312" w:eastAsia="仿宋_GB2312" w:hAnsi="TimesNewRoman" w:cs="TimesNewRoman"/>
          <w:sz w:val="32"/>
          <w:szCs w:val="32"/>
        </w:rPr>
      </w:pPr>
      <w:r w:rsidRPr="007D48AD">
        <w:rPr>
          <w:rFonts w:ascii="仿宋" w:eastAsia="仿宋" w:hAnsi="仿宋" w:cs="TimesNewRoman" w:hint="eastAsia"/>
          <w:bCs/>
          <w:sz w:val="32"/>
          <w:szCs w:val="32"/>
        </w:rPr>
        <w:t>寿县瓦埠湖经济开发管理区</w:t>
      </w:r>
      <w:r w:rsidR="00C77D8D" w:rsidRPr="007D48AD">
        <w:rPr>
          <w:rFonts w:ascii="仿宋" w:eastAsia="仿宋" w:hAnsi="仿宋" w:cs="TimesNewRoman" w:hint="eastAsia"/>
          <w:sz w:val="32"/>
          <w:szCs w:val="32"/>
        </w:rPr>
        <w:t>2024年预算安排政府采购支出</w:t>
      </w:r>
      <w:r w:rsidR="00174752">
        <w:rPr>
          <w:rFonts w:ascii="仿宋" w:eastAsia="仿宋" w:hAnsi="仿宋" w:cs="TimesNewRoman" w:hint="eastAsia"/>
          <w:sz w:val="32"/>
          <w:szCs w:val="32"/>
        </w:rPr>
        <w:t>6</w:t>
      </w:r>
      <w:r w:rsidR="00C77D8D" w:rsidRPr="007D48AD">
        <w:rPr>
          <w:rFonts w:ascii="仿宋" w:eastAsia="仿宋" w:hAnsi="仿宋" w:cs="TimesNewRoman" w:hint="eastAsia"/>
          <w:sz w:val="32"/>
          <w:szCs w:val="32"/>
        </w:rPr>
        <w:t>万元，比2023年预算增加</w:t>
      </w:r>
      <w:r w:rsidR="00174752">
        <w:rPr>
          <w:rFonts w:ascii="仿宋_GB2312" w:eastAsia="仿宋_GB2312" w:hAnsi="TimesNewRoman" w:cs="TimesNewRoman" w:hint="eastAsia"/>
          <w:sz w:val="32"/>
          <w:szCs w:val="32"/>
        </w:rPr>
        <w:t>6万元，增长100</w:t>
      </w:r>
      <w:r w:rsidR="00C77D8D">
        <w:rPr>
          <w:rFonts w:ascii="仿宋_GB2312" w:eastAsia="仿宋_GB2312" w:hAnsi="TimesNewRoman" w:cs="TimesNewRoman" w:hint="eastAsia"/>
          <w:sz w:val="32"/>
          <w:szCs w:val="32"/>
        </w:rPr>
        <w:t>%</w:t>
      </w:r>
      <w:r w:rsidR="00174752">
        <w:rPr>
          <w:rFonts w:ascii="仿宋_GB2312" w:eastAsia="仿宋_GB2312" w:hAnsi="TimesNewRoman" w:cs="TimesNewRoman" w:hint="eastAsia"/>
          <w:sz w:val="32"/>
          <w:szCs w:val="32"/>
        </w:rPr>
        <w:t>，增长</w:t>
      </w:r>
      <w:r w:rsidR="00936137">
        <w:rPr>
          <w:rFonts w:ascii="仿宋_GB2312" w:eastAsia="仿宋_GB2312" w:hAnsi="TimesNewRoman" w:cs="TimesNewRoman" w:hint="eastAsia"/>
          <w:sz w:val="32"/>
          <w:szCs w:val="32"/>
        </w:rPr>
        <w:t>原因主要是安排购买办公设备等支出</w:t>
      </w:r>
      <w:r w:rsidR="00C77D8D">
        <w:rPr>
          <w:rFonts w:ascii="仿宋_GB2312" w:eastAsia="仿宋_GB2312" w:hAnsi="TimesNewRoman" w:cs="TimesNewRoman" w:hint="eastAsia"/>
          <w:sz w:val="32"/>
          <w:szCs w:val="32"/>
        </w:rPr>
        <w:t>。其中，一般公共预算安排</w:t>
      </w:r>
      <w:r w:rsidR="00936137">
        <w:rPr>
          <w:rFonts w:ascii="仿宋_GB2312" w:eastAsia="仿宋_GB2312" w:hAnsi="TimesNewRoman" w:cs="TimesNewRoman" w:hint="eastAsia"/>
          <w:sz w:val="32"/>
          <w:szCs w:val="32"/>
        </w:rPr>
        <w:t>6</w:t>
      </w:r>
      <w:r w:rsidR="00C77D8D">
        <w:rPr>
          <w:rFonts w:ascii="仿宋_GB2312" w:eastAsia="仿宋_GB2312" w:hAnsi="TimesNewRoman" w:cs="TimesNewRoman" w:hint="eastAsia"/>
          <w:sz w:val="32"/>
          <w:szCs w:val="32"/>
        </w:rPr>
        <w:t>万元，占</w:t>
      </w:r>
      <w:r w:rsidR="00936137">
        <w:rPr>
          <w:rFonts w:ascii="仿宋_GB2312" w:eastAsia="仿宋_GB2312" w:hAnsi="TimesNewRoman" w:cs="TimesNewRoman" w:hint="eastAsia"/>
          <w:sz w:val="32"/>
          <w:szCs w:val="32"/>
        </w:rPr>
        <w:t>100</w:t>
      </w:r>
      <w:r w:rsidR="00C77D8D">
        <w:rPr>
          <w:rFonts w:ascii="仿宋_GB2312" w:eastAsia="仿宋_GB2312" w:hAnsi="TimesNewRoman" w:cs="TimesNewRoman" w:hint="eastAsia"/>
          <w:sz w:val="32"/>
          <w:szCs w:val="32"/>
        </w:rPr>
        <w:t>%。</w:t>
      </w:r>
    </w:p>
    <w:p w:rsidR="004C3B0E" w:rsidRDefault="00C77D8D" w:rsidP="0094230E">
      <w:pPr>
        <w:pStyle w:val="a4"/>
        <w:topLinePunct/>
        <w:adjustRightInd w:val="0"/>
        <w:snapToGrid w:val="0"/>
        <w:spacing w:beforeAutospacing="0" w:afterAutospacing="0" w:line="580" w:lineRule="exact"/>
        <w:ind w:firstLineChars="200" w:firstLine="640"/>
        <w:jc w:val="both"/>
        <w:rPr>
          <w:rFonts w:ascii="楷体_GB2312" w:eastAsia="楷体_GB2312" w:hAnsi="TimesNewRoman" w:cs="TimesNewRoman"/>
          <w:b/>
          <w:sz w:val="32"/>
          <w:szCs w:val="32"/>
        </w:rPr>
      </w:pPr>
      <w:r>
        <w:rPr>
          <w:rFonts w:ascii="楷体_GB2312" w:eastAsia="楷体_GB2312" w:hAnsi="TimesNewRoman" w:cs="TimesNewRoman" w:hint="eastAsia"/>
          <w:b/>
          <w:sz w:val="32"/>
          <w:szCs w:val="32"/>
        </w:rPr>
        <w:t>十一、关于2024年政府购买服务支出表的说明</w:t>
      </w:r>
    </w:p>
    <w:p w:rsidR="004C3B0E" w:rsidRDefault="0020247F">
      <w:pPr>
        <w:pStyle w:val="a4"/>
        <w:topLinePunct/>
        <w:adjustRightInd w:val="0"/>
        <w:snapToGrid w:val="0"/>
        <w:spacing w:beforeAutospacing="0" w:afterAutospacing="0" w:line="580" w:lineRule="exact"/>
        <w:ind w:firstLineChars="200" w:firstLine="640"/>
        <w:jc w:val="both"/>
        <w:rPr>
          <w:rFonts w:ascii="仿宋_GB2312" w:eastAsia="仿宋_GB2312" w:hAnsi="TimesNewRoman" w:cs="TimesNewRoman"/>
          <w:sz w:val="32"/>
          <w:szCs w:val="32"/>
        </w:rPr>
      </w:pPr>
      <w:r w:rsidRPr="007D48AD">
        <w:rPr>
          <w:rFonts w:ascii="仿宋" w:eastAsia="仿宋" w:hAnsi="仿宋" w:cs="TimesNewRoman" w:hint="eastAsia"/>
          <w:bCs/>
          <w:sz w:val="32"/>
          <w:szCs w:val="32"/>
        </w:rPr>
        <w:t>寿县瓦埠湖经济开发管理区</w:t>
      </w:r>
      <w:r w:rsidR="00C77D8D" w:rsidRPr="007D48AD">
        <w:rPr>
          <w:rFonts w:ascii="仿宋" w:eastAsia="仿宋" w:hAnsi="仿宋" w:cs="TimesNewRoman" w:hint="eastAsia"/>
          <w:sz w:val="32"/>
          <w:szCs w:val="32"/>
        </w:rPr>
        <w:t>2024</w:t>
      </w:r>
      <w:r w:rsidR="00C77D8D">
        <w:rPr>
          <w:rFonts w:ascii="仿宋_GB2312" w:eastAsia="仿宋_GB2312" w:hAnsi="TimesNewRoman" w:cs="TimesNewRoman" w:hint="eastAsia"/>
          <w:sz w:val="32"/>
          <w:szCs w:val="32"/>
        </w:rPr>
        <w:t>年没有安排政府购买服务</w:t>
      </w:r>
      <w:r w:rsidR="00C77D8D">
        <w:rPr>
          <w:rFonts w:ascii="仿宋_GB2312" w:eastAsia="仿宋_GB2312" w:hAnsi="TimesNewRoman" w:cs="TimesNewRoman" w:hint="eastAsia"/>
          <w:sz w:val="32"/>
          <w:szCs w:val="32"/>
        </w:rPr>
        <w:lastRenderedPageBreak/>
        <w:t>支出。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20"/>
      </w:tblGrid>
      <w:tr w:rsidR="004C3B0E" w:rsidTr="006031C5">
        <w:trPr>
          <w:trHeight w:val="253"/>
        </w:trPr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C3B0E" w:rsidRDefault="00C77D8D" w:rsidP="006031C5">
            <w:pPr>
              <w:widowControl/>
              <w:textAlignment w:val="center"/>
              <w:rPr>
                <w:rFonts w:ascii="宋体" w:cs="宋体"/>
                <w:b/>
                <w:bCs/>
                <w:szCs w:val="32"/>
              </w:rPr>
            </w:pPr>
            <w:r>
              <w:rPr>
                <w:rFonts w:ascii="楷体_GB2312" w:eastAsia="楷体_GB2312" w:hAnsi="TimesNewRoman" w:cs="TimesNewRoman" w:hint="eastAsia"/>
                <w:b/>
                <w:sz w:val="32"/>
                <w:szCs w:val="32"/>
              </w:rPr>
              <w:t>十二、其他重要事项情况说明</w:t>
            </w:r>
          </w:p>
        </w:tc>
      </w:tr>
    </w:tbl>
    <w:p w:rsidR="004C3B0E" w:rsidRDefault="00C77D8D" w:rsidP="006031C5">
      <w:pPr>
        <w:topLinePunct/>
        <w:adjustRightInd w:val="0"/>
        <w:snapToGrid w:val="0"/>
        <w:spacing w:line="560" w:lineRule="exact"/>
        <w:ind w:firstLineChars="196" w:firstLine="630"/>
        <w:rPr>
          <w:rFonts w:ascii="仿宋_GB2312" w:eastAsia="仿宋_GB2312" w:hAnsi="TimesNewRoman" w:cs="TimesNewRoman"/>
          <w:b/>
          <w:sz w:val="32"/>
          <w:szCs w:val="32"/>
        </w:rPr>
      </w:pPr>
      <w:r>
        <w:rPr>
          <w:rFonts w:ascii="仿宋_GB2312" w:eastAsia="仿宋_GB2312" w:hAnsi="TimesNewRoman" w:cs="TimesNewRoman" w:hint="eastAsia"/>
          <w:b/>
          <w:sz w:val="32"/>
          <w:szCs w:val="32"/>
        </w:rPr>
        <w:t>（</w:t>
      </w:r>
      <w:r w:rsidR="006031C5">
        <w:rPr>
          <w:rFonts w:ascii="仿宋_GB2312" w:eastAsia="仿宋_GB2312" w:hAnsi="TimesNewRoman" w:cs="TimesNewRoman" w:hint="eastAsia"/>
          <w:b/>
          <w:sz w:val="32"/>
          <w:szCs w:val="32"/>
        </w:rPr>
        <w:t>一</w:t>
      </w:r>
      <w:r>
        <w:rPr>
          <w:rFonts w:ascii="仿宋_GB2312" w:eastAsia="仿宋_GB2312" w:hAnsi="TimesNewRoman" w:cs="TimesNewRoman" w:hint="eastAsia"/>
          <w:b/>
          <w:sz w:val="32"/>
          <w:szCs w:val="32"/>
        </w:rPr>
        <w:t>）机关运行经费。</w:t>
      </w:r>
    </w:p>
    <w:p w:rsidR="004C3B0E" w:rsidRDefault="0020247F">
      <w:pPr>
        <w:topLinePunct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TimesNewRoman" w:cs="TimesNewRoman"/>
          <w:sz w:val="32"/>
          <w:szCs w:val="32"/>
        </w:rPr>
      </w:pPr>
      <w:r w:rsidRPr="006B79CB">
        <w:rPr>
          <w:rFonts w:ascii="仿宋" w:eastAsia="仿宋" w:hAnsi="仿宋" w:cs="TimesNewRoman" w:hint="eastAsia"/>
          <w:bCs/>
          <w:sz w:val="32"/>
          <w:szCs w:val="32"/>
        </w:rPr>
        <w:t>寿县瓦埠湖经济开发管理区</w:t>
      </w:r>
      <w:r w:rsidR="00C77D8D" w:rsidRPr="006B79CB">
        <w:rPr>
          <w:rFonts w:ascii="仿宋" w:eastAsia="仿宋" w:hAnsi="仿宋" w:cs="TimesNewRoman" w:hint="eastAsia"/>
          <w:sz w:val="32"/>
          <w:szCs w:val="32"/>
        </w:rPr>
        <w:t>为</w:t>
      </w:r>
      <w:r w:rsidR="00C77D8D">
        <w:rPr>
          <w:rFonts w:ascii="仿宋_GB2312" w:eastAsia="仿宋_GB2312" w:hAnsi="TimesNewRoman" w:cs="TimesNewRoman" w:hint="eastAsia"/>
          <w:sz w:val="32"/>
          <w:szCs w:val="32"/>
        </w:rPr>
        <w:t>非参照公务员法管理的事业单位，按照部门预算机关运行经费口径，2024年无机关运行经费财政拨款预算。</w:t>
      </w:r>
    </w:p>
    <w:p w:rsidR="004C3B0E" w:rsidRDefault="00C77D8D" w:rsidP="00784345">
      <w:pPr>
        <w:topLinePunct/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TimesNewRoman" w:cs="TimesNewRoman"/>
          <w:b/>
          <w:sz w:val="32"/>
          <w:szCs w:val="32"/>
        </w:rPr>
      </w:pPr>
      <w:r>
        <w:rPr>
          <w:rFonts w:ascii="仿宋_GB2312" w:eastAsia="仿宋_GB2312" w:hAnsi="TimesNewRoman" w:cs="TimesNewRoman" w:hint="eastAsia"/>
          <w:b/>
          <w:sz w:val="32"/>
          <w:szCs w:val="32"/>
        </w:rPr>
        <w:t>（三）政府采购情况。</w:t>
      </w:r>
    </w:p>
    <w:p w:rsidR="004C3B0E" w:rsidRDefault="0020247F">
      <w:pPr>
        <w:topLinePunct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TimesNewRoman" w:cs="TimesNewRoman"/>
          <w:sz w:val="32"/>
          <w:szCs w:val="32"/>
        </w:rPr>
      </w:pPr>
      <w:r w:rsidRPr="006B79CB">
        <w:rPr>
          <w:rFonts w:ascii="仿宋" w:eastAsia="仿宋" w:hAnsi="仿宋" w:cs="TimesNewRoman" w:hint="eastAsia"/>
          <w:bCs/>
          <w:sz w:val="32"/>
          <w:szCs w:val="32"/>
        </w:rPr>
        <w:t>寿县瓦埠湖经济开发管理区</w:t>
      </w:r>
      <w:r w:rsidR="00C77D8D" w:rsidRPr="006B79CB">
        <w:rPr>
          <w:rFonts w:ascii="仿宋" w:eastAsia="仿宋" w:hAnsi="仿宋" w:cs="TimesNewRoman" w:hint="eastAsia"/>
          <w:sz w:val="32"/>
          <w:szCs w:val="32"/>
        </w:rPr>
        <w:t>2024年政府采购预算</w:t>
      </w:r>
      <w:r w:rsidR="006031C5">
        <w:rPr>
          <w:rFonts w:ascii="仿宋" w:eastAsia="仿宋" w:hAnsi="仿宋" w:cs="TimesNewRoman" w:hint="eastAsia"/>
          <w:sz w:val="32"/>
          <w:szCs w:val="32"/>
        </w:rPr>
        <w:t>6</w:t>
      </w:r>
      <w:r w:rsidR="00C77D8D" w:rsidRPr="006B79CB">
        <w:rPr>
          <w:rFonts w:ascii="仿宋" w:eastAsia="仿宋" w:hAnsi="仿宋" w:cs="TimesNewRoman" w:hint="eastAsia"/>
          <w:sz w:val="32"/>
          <w:szCs w:val="32"/>
        </w:rPr>
        <w:t>万元。其中：政府采购货物预算</w:t>
      </w:r>
      <w:r w:rsidR="006031C5">
        <w:rPr>
          <w:rFonts w:ascii="仿宋" w:eastAsia="仿宋" w:hAnsi="仿宋" w:cs="TimesNewRoman" w:hint="eastAsia"/>
          <w:sz w:val="32"/>
          <w:szCs w:val="32"/>
        </w:rPr>
        <w:t>6</w:t>
      </w:r>
      <w:r w:rsidR="00C77D8D" w:rsidRPr="006B79CB">
        <w:rPr>
          <w:rFonts w:ascii="仿宋" w:eastAsia="仿宋" w:hAnsi="仿宋" w:cs="TimesNewRoman" w:hint="eastAsia"/>
          <w:sz w:val="32"/>
          <w:szCs w:val="32"/>
        </w:rPr>
        <w:t>万元，政府采购工</w:t>
      </w:r>
      <w:r w:rsidR="00C77D8D">
        <w:rPr>
          <w:rFonts w:ascii="仿宋_GB2312" w:eastAsia="仿宋_GB2312" w:hAnsi="TimesNewRoman" w:cs="TimesNewRoman" w:hint="eastAsia"/>
          <w:sz w:val="32"/>
          <w:szCs w:val="32"/>
        </w:rPr>
        <w:t>程预算</w:t>
      </w:r>
      <w:r w:rsidR="006031C5">
        <w:rPr>
          <w:rFonts w:ascii="仿宋_GB2312" w:eastAsia="仿宋_GB2312" w:hAnsi="TimesNewRoman" w:cs="TimesNewRoman" w:hint="eastAsia"/>
          <w:sz w:val="32"/>
          <w:szCs w:val="32"/>
        </w:rPr>
        <w:t>0</w:t>
      </w:r>
      <w:r w:rsidR="00C77D8D">
        <w:rPr>
          <w:rFonts w:ascii="仿宋_GB2312" w:eastAsia="仿宋_GB2312" w:hAnsi="TimesNewRoman" w:cs="TimesNewRoman" w:hint="eastAsia"/>
          <w:sz w:val="32"/>
          <w:szCs w:val="32"/>
        </w:rPr>
        <w:t>万元，政府采购服务预算</w:t>
      </w:r>
      <w:r w:rsidR="006031C5">
        <w:rPr>
          <w:rFonts w:ascii="仿宋_GB2312" w:eastAsia="仿宋_GB2312" w:hAnsi="TimesNewRoman" w:cs="TimesNewRoman" w:hint="eastAsia"/>
          <w:sz w:val="32"/>
          <w:szCs w:val="32"/>
        </w:rPr>
        <w:t>0</w:t>
      </w:r>
      <w:r w:rsidR="00C77D8D">
        <w:rPr>
          <w:rFonts w:ascii="仿宋_GB2312" w:eastAsia="仿宋_GB2312" w:hAnsi="TimesNewRoman" w:cs="TimesNewRoman" w:hint="eastAsia"/>
          <w:sz w:val="32"/>
          <w:szCs w:val="32"/>
        </w:rPr>
        <w:t>万元。</w:t>
      </w:r>
    </w:p>
    <w:p w:rsidR="004C3B0E" w:rsidRDefault="00C77D8D" w:rsidP="00784345">
      <w:pPr>
        <w:topLinePunct/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TimesNewRoman" w:cs="TimesNewRoman"/>
          <w:b/>
          <w:sz w:val="32"/>
          <w:szCs w:val="32"/>
        </w:rPr>
      </w:pPr>
      <w:r>
        <w:rPr>
          <w:rFonts w:ascii="仿宋_GB2312" w:eastAsia="仿宋_GB2312" w:hAnsi="TimesNewRoman" w:cs="TimesNewRoman" w:hint="eastAsia"/>
          <w:b/>
          <w:sz w:val="32"/>
          <w:szCs w:val="32"/>
        </w:rPr>
        <w:t>（四）国有资产占有使用情况。</w:t>
      </w:r>
    </w:p>
    <w:p w:rsidR="004C3B0E" w:rsidRDefault="00C77D8D">
      <w:pPr>
        <w:topLinePunct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TimesNewRoman" w:cs="TimesNewRoman"/>
          <w:sz w:val="32"/>
          <w:szCs w:val="32"/>
        </w:rPr>
      </w:pPr>
      <w:r>
        <w:rPr>
          <w:rFonts w:ascii="仿宋_GB2312" w:eastAsia="仿宋_GB2312" w:hAnsi="TimesNewRoman" w:cs="TimesNewRoman" w:hint="eastAsia"/>
          <w:sz w:val="32"/>
          <w:szCs w:val="32"/>
        </w:rPr>
        <w:t>截至2023年12月31日，</w:t>
      </w:r>
      <w:r w:rsidR="004F20B0" w:rsidRPr="006B79CB">
        <w:rPr>
          <w:rFonts w:ascii="仿宋" w:eastAsia="仿宋" w:hAnsi="仿宋" w:cs="TimesNewRoman" w:hint="eastAsia"/>
          <w:bCs/>
          <w:sz w:val="32"/>
          <w:szCs w:val="32"/>
        </w:rPr>
        <w:t>寿县瓦埠湖经济开发管理区</w:t>
      </w:r>
      <w:r>
        <w:rPr>
          <w:rFonts w:ascii="仿宋_GB2312" w:eastAsia="仿宋_GB2312" w:hAnsi="TimesNewRoman" w:cs="TimesNewRoman" w:hint="eastAsia"/>
          <w:sz w:val="32"/>
          <w:szCs w:val="32"/>
        </w:rPr>
        <w:t>共有车辆</w:t>
      </w:r>
      <w:r w:rsidR="004F20B0">
        <w:rPr>
          <w:rFonts w:ascii="仿宋_GB2312" w:eastAsia="仿宋_GB2312" w:hAnsi="TimesNewRoman" w:cs="TimesNewRoman" w:hint="eastAsia"/>
          <w:sz w:val="32"/>
          <w:szCs w:val="32"/>
        </w:rPr>
        <w:t>1辆，其中：</w:t>
      </w:r>
      <w:r>
        <w:rPr>
          <w:rFonts w:ascii="仿宋_GB2312" w:eastAsia="仿宋_GB2312" w:hAnsi="TimesNewRoman" w:cs="TimesNewRoman" w:hint="eastAsia"/>
          <w:sz w:val="32"/>
          <w:szCs w:val="32"/>
        </w:rPr>
        <w:t>其他用车</w:t>
      </w:r>
      <w:r w:rsidR="004F20B0">
        <w:rPr>
          <w:rFonts w:ascii="仿宋_GB2312" w:eastAsia="仿宋_GB2312" w:hAnsi="TimesNewRoman" w:cs="TimesNewRoman" w:hint="eastAsia"/>
          <w:sz w:val="32"/>
          <w:szCs w:val="32"/>
        </w:rPr>
        <w:t>1</w:t>
      </w:r>
      <w:r>
        <w:rPr>
          <w:rFonts w:ascii="仿宋_GB2312" w:eastAsia="仿宋_GB2312" w:hAnsi="TimesNewRoman" w:cs="TimesNewRoman" w:hint="eastAsia"/>
          <w:sz w:val="32"/>
          <w:szCs w:val="32"/>
        </w:rPr>
        <w:t>辆。单价50万元以上的通用设备</w:t>
      </w:r>
      <w:r w:rsidR="00037780">
        <w:rPr>
          <w:rFonts w:ascii="仿宋_GB2312" w:eastAsia="仿宋_GB2312" w:hAnsi="TimesNewRoman" w:cs="TimesNewRoman" w:hint="eastAsia"/>
          <w:sz w:val="32"/>
          <w:szCs w:val="32"/>
        </w:rPr>
        <w:t>2</w:t>
      </w:r>
      <w:r>
        <w:rPr>
          <w:rFonts w:ascii="仿宋_GB2312" w:eastAsia="仿宋_GB2312" w:hAnsi="TimesNewRoman" w:cs="TimesNewRoman" w:hint="eastAsia"/>
          <w:sz w:val="32"/>
          <w:szCs w:val="32"/>
        </w:rPr>
        <w:t>台（套），单价100万元以上的专用设备</w:t>
      </w:r>
      <w:r w:rsidR="00037780">
        <w:rPr>
          <w:rFonts w:ascii="仿宋_GB2312" w:eastAsia="仿宋_GB2312" w:hAnsi="TimesNewRoman" w:cs="TimesNewRoman" w:hint="eastAsia"/>
          <w:sz w:val="32"/>
          <w:szCs w:val="32"/>
        </w:rPr>
        <w:t>1</w:t>
      </w:r>
      <w:r>
        <w:rPr>
          <w:rFonts w:ascii="仿宋_GB2312" w:eastAsia="仿宋_GB2312" w:hAnsi="TimesNewRoman" w:cs="TimesNewRoman" w:hint="eastAsia"/>
          <w:sz w:val="32"/>
          <w:szCs w:val="32"/>
        </w:rPr>
        <w:t>台（套）。</w:t>
      </w:r>
    </w:p>
    <w:p w:rsidR="004C3B0E" w:rsidRDefault="00C77D8D" w:rsidP="00E43379">
      <w:pPr>
        <w:topLinePunct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TimesNewRoman" w:cs="TimesNewRoman"/>
          <w:sz w:val="32"/>
          <w:szCs w:val="32"/>
        </w:rPr>
      </w:pPr>
      <w:r>
        <w:rPr>
          <w:rFonts w:ascii="仿宋_GB2312" w:eastAsia="仿宋_GB2312" w:hAnsi="TimesNewRoman" w:cs="TimesNewRoman" w:hint="eastAsia"/>
          <w:sz w:val="32"/>
          <w:szCs w:val="32"/>
        </w:rPr>
        <w:t>2024年部门预算安排购置公务用车</w:t>
      </w:r>
      <w:r w:rsidR="00E43379">
        <w:rPr>
          <w:rFonts w:ascii="仿宋_GB2312" w:eastAsia="仿宋_GB2312" w:hAnsi="TimesNewRoman" w:cs="TimesNewRoman" w:hint="eastAsia"/>
          <w:sz w:val="32"/>
          <w:szCs w:val="32"/>
        </w:rPr>
        <w:t>0</w:t>
      </w:r>
      <w:r>
        <w:rPr>
          <w:rFonts w:ascii="仿宋_GB2312" w:eastAsia="仿宋_GB2312" w:hAnsi="TimesNewRoman" w:cs="TimesNewRoman" w:hint="eastAsia"/>
          <w:sz w:val="32"/>
          <w:szCs w:val="32"/>
        </w:rPr>
        <w:t>辆，购置费</w:t>
      </w:r>
      <w:r w:rsidR="00E43379">
        <w:rPr>
          <w:rFonts w:ascii="仿宋_GB2312" w:eastAsia="仿宋_GB2312" w:hAnsi="TimesNewRoman" w:cs="TimesNewRoman" w:hint="eastAsia"/>
          <w:sz w:val="32"/>
          <w:szCs w:val="32"/>
        </w:rPr>
        <w:t>0万元</w:t>
      </w:r>
      <w:r>
        <w:rPr>
          <w:rFonts w:ascii="仿宋_GB2312" w:eastAsia="仿宋_GB2312" w:hAnsi="TimesNewRoman" w:cs="TimesNewRoman" w:hint="eastAsia"/>
          <w:sz w:val="32"/>
          <w:szCs w:val="32"/>
        </w:rPr>
        <w:t>；安排购置单价50万元以上的通用设备</w:t>
      </w:r>
      <w:r w:rsidR="00E43379">
        <w:rPr>
          <w:rFonts w:ascii="仿宋_GB2312" w:eastAsia="仿宋_GB2312" w:hAnsi="TimesNewRoman" w:cs="TimesNewRoman" w:hint="eastAsia"/>
          <w:sz w:val="32"/>
          <w:szCs w:val="32"/>
        </w:rPr>
        <w:t>0</w:t>
      </w:r>
      <w:r>
        <w:rPr>
          <w:rFonts w:ascii="仿宋_GB2312" w:eastAsia="仿宋_GB2312" w:hAnsi="TimesNewRoman" w:cs="TimesNewRoman" w:hint="eastAsia"/>
          <w:sz w:val="32"/>
          <w:szCs w:val="32"/>
        </w:rPr>
        <w:t>台（套），购置费</w:t>
      </w:r>
      <w:r w:rsidR="00E43379">
        <w:rPr>
          <w:rFonts w:ascii="仿宋_GB2312" w:eastAsia="仿宋_GB2312" w:hAnsi="TimesNewRoman" w:cs="TimesNewRoman" w:hint="eastAsia"/>
          <w:sz w:val="32"/>
          <w:szCs w:val="32"/>
        </w:rPr>
        <w:t>0</w:t>
      </w:r>
      <w:r>
        <w:rPr>
          <w:rFonts w:ascii="仿宋_GB2312" w:eastAsia="仿宋_GB2312" w:hAnsi="TimesNewRoman" w:cs="TimesNewRoman" w:hint="eastAsia"/>
          <w:sz w:val="32"/>
          <w:szCs w:val="32"/>
        </w:rPr>
        <w:t>万元；安排购置单价100万元以上专用设备</w:t>
      </w:r>
      <w:r w:rsidR="00E43379">
        <w:rPr>
          <w:rFonts w:ascii="仿宋_GB2312" w:eastAsia="仿宋_GB2312" w:hAnsi="TimesNewRoman" w:cs="TimesNewRoman" w:hint="eastAsia"/>
          <w:sz w:val="32"/>
          <w:szCs w:val="32"/>
        </w:rPr>
        <w:t>0</w:t>
      </w:r>
      <w:r>
        <w:rPr>
          <w:rFonts w:ascii="仿宋_GB2312" w:eastAsia="仿宋_GB2312" w:hAnsi="TimesNewRoman" w:cs="TimesNewRoman" w:hint="eastAsia"/>
          <w:sz w:val="32"/>
          <w:szCs w:val="32"/>
        </w:rPr>
        <w:t>台（套），购置费</w:t>
      </w:r>
      <w:r w:rsidR="00E43379">
        <w:rPr>
          <w:rFonts w:ascii="仿宋_GB2312" w:eastAsia="仿宋_GB2312" w:hAnsi="TimesNewRoman" w:cs="TimesNewRoman" w:hint="eastAsia"/>
          <w:sz w:val="32"/>
          <w:szCs w:val="32"/>
        </w:rPr>
        <w:t>0</w:t>
      </w:r>
      <w:r>
        <w:rPr>
          <w:rFonts w:ascii="仿宋_GB2312" w:eastAsia="仿宋_GB2312" w:hAnsi="TimesNewRoman" w:cs="TimesNewRoman" w:hint="eastAsia"/>
          <w:sz w:val="32"/>
          <w:szCs w:val="32"/>
        </w:rPr>
        <w:t>万元。</w:t>
      </w:r>
    </w:p>
    <w:p w:rsidR="004C3B0E" w:rsidRDefault="00C77D8D" w:rsidP="00784345">
      <w:pPr>
        <w:topLinePunct/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TimesNewRoman" w:cs="TimesNewRoman"/>
          <w:b/>
          <w:sz w:val="32"/>
          <w:szCs w:val="32"/>
        </w:rPr>
      </w:pPr>
      <w:r>
        <w:rPr>
          <w:rFonts w:ascii="仿宋_GB2312" w:eastAsia="仿宋_GB2312" w:hAnsi="TimesNewRoman" w:cs="TimesNewRoman" w:hint="eastAsia"/>
          <w:b/>
          <w:sz w:val="32"/>
          <w:szCs w:val="32"/>
        </w:rPr>
        <w:t>（五）绩效目标设置情况。</w:t>
      </w:r>
    </w:p>
    <w:p w:rsidR="004C3B0E" w:rsidRDefault="00C77D8D" w:rsidP="00EE4F60">
      <w:pPr>
        <w:topLinePunct/>
        <w:adjustRightInd w:val="0"/>
        <w:snapToGrid w:val="0"/>
        <w:spacing w:line="560" w:lineRule="exact"/>
        <w:ind w:firstLineChars="200" w:firstLine="640"/>
        <w:rPr>
          <w:rFonts w:ascii="TimesNewRoman" w:eastAsia="黑体" w:hAnsi="TimesNewRoman" w:cs="TimesNewRoman"/>
          <w:sz w:val="36"/>
          <w:szCs w:val="36"/>
        </w:rPr>
      </w:pPr>
      <w:r>
        <w:rPr>
          <w:rFonts w:ascii="仿宋_GB2312" w:eastAsia="仿宋_GB2312" w:hAnsi="TimesNewRoman" w:cs="TimesNewRoman" w:hint="eastAsia"/>
          <w:sz w:val="32"/>
          <w:szCs w:val="32"/>
        </w:rPr>
        <w:t>2024年，</w:t>
      </w:r>
      <w:r w:rsidR="0020247F" w:rsidRPr="006B79CB">
        <w:rPr>
          <w:rFonts w:ascii="仿宋" w:eastAsia="仿宋" w:hAnsi="仿宋" w:cs="TimesNewRoman" w:hint="eastAsia"/>
          <w:bCs/>
          <w:sz w:val="32"/>
          <w:szCs w:val="32"/>
        </w:rPr>
        <w:t>寿县瓦埠湖经济开发管理区</w:t>
      </w:r>
      <w:r w:rsidR="00E43379">
        <w:rPr>
          <w:rFonts w:ascii="仿宋" w:eastAsia="仿宋" w:hAnsi="仿宋" w:cs="TimesNewRoman" w:hint="eastAsia"/>
          <w:sz w:val="32"/>
          <w:szCs w:val="32"/>
        </w:rPr>
        <w:t>0</w:t>
      </w:r>
      <w:r w:rsidRPr="006B79CB">
        <w:rPr>
          <w:rFonts w:ascii="仿宋" w:eastAsia="仿宋" w:hAnsi="仿宋" w:cs="TimesNewRoman" w:hint="eastAsia"/>
          <w:sz w:val="32"/>
          <w:szCs w:val="32"/>
        </w:rPr>
        <w:t>个项目实行了绩效目标管理，涉及一般公共预算当年财政拨款</w:t>
      </w:r>
      <w:r w:rsidR="00E43379">
        <w:rPr>
          <w:rFonts w:ascii="仿宋" w:eastAsia="仿宋" w:hAnsi="仿宋" w:cs="TimesNewRoman" w:hint="eastAsia"/>
          <w:sz w:val="32"/>
          <w:szCs w:val="32"/>
        </w:rPr>
        <w:t>0</w:t>
      </w:r>
      <w:r w:rsidRPr="006B79CB">
        <w:rPr>
          <w:rFonts w:ascii="仿宋" w:eastAsia="仿宋" w:hAnsi="仿宋" w:cs="TimesNewRoman" w:hint="eastAsia"/>
          <w:sz w:val="32"/>
          <w:szCs w:val="32"/>
        </w:rPr>
        <w:t>万元、政府性基金预算当年财政拨款</w:t>
      </w:r>
      <w:r w:rsidR="00E43379">
        <w:rPr>
          <w:rFonts w:ascii="仿宋" w:eastAsia="仿宋" w:hAnsi="仿宋" w:cs="TimesNewRoman" w:hint="eastAsia"/>
          <w:sz w:val="32"/>
          <w:szCs w:val="32"/>
        </w:rPr>
        <w:t>0</w:t>
      </w:r>
      <w:r w:rsidRPr="006B79CB">
        <w:rPr>
          <w:rFonts w:ascii="仿宋" w:eastAsia="仿宋" w:hAnsi="仿宋" w:cs="TimesNewRoman" w:hint="eastAsia"/>
          <w:sz w:val="32"/>
          <w:szCs w:val="32"/>
        </w:rPr>
        <w:t>万元、国有资本经营预算当</w:t>
      </w:r>
      <w:r>
        <w:rPr>
          <w:rFonts w:ascii="仿宋_GB2312" w:eastAsia="仿宋_GB2312" w:hAnsi="TimesNewRoman" w:cs="TimesNewRoman" w:hint="eastAsia"/>
          <w:sz w:val="32"/>
          <w:szCs w:val="32"/>
        </w:rPr>
        <w:t>年财政拨款</w:t>
      </w:r>
      <w:r w:rsidR="00E43379">
        <w:rPr>
          <w:rFonts w:ascii="仿宋_GB2312" w:eastAsia="仿宋_GB2312" w:hAnsi="TimesNewRoman" w:cs="TimesNewRoman" w:hint="eastAsia"/>
          <w:sz w:val="32"/>
          <w:szCs w:val="32"/>
        </w:rPr>
        <w:t>0</w:t>
      </w:r>
      <w:r>
        <w:rPr>
          <w:rFonts w:ascii="仿宋_GB2312" w:eastAsia="仿宋_GB2312" w:hAnsi="TimesNewRoman" w:cs="TimesNewRoman" w:hint="eastAsia"/>
          <w:sz w:val="32"/>
          <w:szCs w:val="32"/>
        </w:rPr>
        <w:t>万元、财政专户管理资金当年安排</w:t>
      </w:r>
      <w:r w:rsidR="00E43379">
        <w:rPr>
          <w:rFonts w:ascii="仿宋_GB2312" w:eastAsia="仿宋_GB2312" w:hAnsi="TimesNewRoman" w:cs="TimesNewRoman" w:hint="eastAsia"/>
          <w:sz w:val="32"/>
          <w:szCs w:val="32"/>
        </w:rPr>
        <w:t>0</w:t>
      </w:r>
      <w:r>
        <w:rPr>
          <w:rFonts w:ascii="仿宋_GB2312" w:eastAsia="仿宋_GB2312" w:hAnsi="TimesNewRoman" w:cs="TimesNewRoman" w:hint="eastAsia"/>
          <w:sz w:val="32"/>
          <w:szCs w:val="32"/>
        </w:rPr>
        <w:t>万元和单位资金当年安排</w:t>
      </w:r>
      <w:r w:rsidR="00E43379">
        <w:rPr>
          <w:rFonts w:ascii="仿宋_GB2312" w:eastAsia="仿宋_GB2312" w:hAnsi="TimesNewRoman" w:cs="TimesNewRoman" w:hint="eastAsia"/>
          <w:sz w:val="32"/>
          <w:szCs w:val="32"/>
        </w:rPr>
        <w:t>0</w:t>
      </w:r>
      <w:r>
        <w:rPr>
          <w:rFonts w:ascii="仿宋_GB2312" w:eastAsia="仿宋_GB2312" w:hAnsi="TimesNewRoman" w:cs="TimesNewRoman" w:hint="eastAsia"/>
          <w:sz w:val="32"/>
          <w:szCs w:val="32"/>
        </w:rPr>
        <w:t>万</w:t>
      </w:r>
      <w:r>
        <w:rPr>
          <w:rFonts w:ascii="仿宋_GB2312" w:eastAsia="仿宋_GB2312" w:hAnsi="TimesNewRoman" w:cs="TimesNewRoman" w:hint="eastAsia"/>
          <w:sz w:val="32"/>
          <w:szCs w:val="32"/>
        </w:rPr>
        <w:lastRenderedPageBreak/>
        <w:t>元。</w:t>
      </w:r>
    </w:p>
    <w:p w:rsidR="004C3B0E" w:rsidRDefault="00C77D8D">
      <w:pPr>
        <w:topLinePunct/>
        <w:adjustRightInd w:val="0"/>
        <w:snapToGrid w:val="0"/>
        <w:spacing w:line="560" w:lineRule="exact"/>
        <w:jc w:val="center"/>
        <w:rPr>
          <w:rFonts w:ascii="TimesNewRoman" w:eastAsia="黑体" w:hAnsi="TimesNewRoman" w:cs="TimesNewRoman"/>
          <w:sz w:val="36"/>
          <w:szCs w:val="36"/>
        </w:rPr>
      </w:pPr>
      <w:r>
        <w:rPr>
          <w:rFonts w:ascii="TimesNewRoman" w:eastAsia="黑体" w:hAnsi="TimesNewRoman" w:cs="TimesNewRoman"/>
          <w:sz w:val="36"/>
          <w:szCs w:val="36"/>
        </w:rPr>
        <w:t>第四部分</w:t>
      </w:r>
      <w:r>
        <w:rPr>
          <w:rFonts w:ascii="TimesNewRoman" w:eastAsia="黑体" w:hAnsi="TimesNewRoman" w:cs="TimesNewRoman"/>
          <w:sz w:val="36"/>
          <w:szCs w:val="36"/>
        </w:rPr>
        <w:t xml:space="preserve"> </w:t>
      </w:r>
      <w:r>
        <w:rPr>
          <w:rFonts w:ascii="TimesNewRoman" w:eastAsia="黑体" w:hAnsi="TimesNewRoman" w:cs="TimesNewRoman"/>
          <w:sz w:val="36"/>
          <w:szCs w:val="36"/>
        </w:rPr>
        <w:t>名词解释</w:t>
      </w:r>
    </w:p>
    <w:p w:rsidR="004C3B0E" w:rsidRDefault="004C3B0E">
      <w:pPr>
        <w:topLinePunct/>
        <w:adjustRightInd w:val="0"/>
        <w:snapToGrid w:val="0"/>
        <w:spacing w:line="560" w:lineRule="exact"/>
        <w:rPr>
          <w:rFonts w:ascii="TimesNewRoman" w:eastAsia="黑体" w:hAnsi="TimesNewRoman" w:cs="TimesNewRoman"/>
          <w:szCs w:val="32"/>
        </w:rPr>
      </w:pPr>
    </w:p>
    <w:p w:rsidR="004C3B0E" w:rsidRDefault="00C77D8D">
      <w:pPr>
        <w:topLinePunct/>
        <w:adjustRightInd w:val="0"/>
        <w:snapToGrid w:val="0"/>
        <w:spacing w:line="560" w:lineRule="exact"/>
        <w:ind w:firstLineChars="200" w:firstLine="640"/>
        <w:rPr>
          <w:rFonts w:ascii="TimesNewRoman" w:hAnsi="TimesNewRoman" w:cs="TimesNewRoman"/>
          <w:sz w:val="32"/>
          <w:szCs w:val="32"/>
        </w:rPr>
      </w:pPr>
      <w:r>
        <w:rPr>
          <w:rFonts w:ascii="楷体_GB2312" w:eastAsia="楷体_GB2312" w:hAnsi="TimesNewRoman" w:cs="TimesNewRoman" w:hint="eastAsia"/>
          <w:sz w:val="32"/>
          <w:szCs w:val="32"/>
        </w:rPr>
        <w:t>一、财政拨款收入</w:t>
      </w:r>
      <w:r>
        <w:rPr>
          <w:rFonts w:ascii="楷体_GB2312" w:eastAsia="楷体_GB2312" w:hAnsi="TimesNewRoman" w:cs="TimesNewRoman" w:hint="eastAsia"/>
          <w:b/>
          <w:sz w:val="32"/>
          <w:szCs w:val="32"/>
        </w:rPr>
        <w:t>：</w:t>
      </w:r>
      <w:r>
        <w:rPr>
          <w:rFonts w:ascii="TimesNewRoman" w:hAnsi="TimesNewRoman" w:cs="TimesNewRoman"/>
          <w:sz w:val="32"/>
          <w:szCs w:val="32"/>
        </w:rPr>
        <w:t>指部门或单位从同级财政部门取得的财政预算资金。</w:t>
      </w:r>
    </w:p>
    <w:p w:rsidR="004C3B0E" w:rsidRDefault="00C77D8D">
      <w:pPr>
        <w:pStyle w:val="a4"/>
        <w:topLinePunct/>
        <w:adjustRightInd w:val="0"/>
        <w:snapToGrid w:val="0"/>
        <w:spacing w:beforeAutospacing="0" w:afterAutospacing="0" w:line="560" w:lineRule="exact"/>
        <w:ind w:firstLineChars="196" w:firstLine="627"/>
        <w:jc w:val="both"/>
        <w:rPr>
          <w:rFonts w:ascii="TimesNewRoman" w:eastAsia="仿宋_GB2312" w:hAnsi="TimesNewRoman" w:cs="TimesNewRoman"/>
          <w:sz w:val="32"/>
          <w:szCs w:val="32"/>
        </w:rPr>
      </w:pPr>
      <w:r>
        <w:rPr>
          <w:rFonts w:ascii="楷体_GB2312" w:eastAsia="楷体_GB2312" w:hAnsi="TimesNewRoman" w:cs="TimesNewRoman"/>
          <w:kern w:val="2"/>
          <w:sz w:val="32"/>
          <w:szCs w:val="32"/>
        </w:rPr>
        <w:t>二、事业收入：</w:t>
      </w:r>
      <w:r>
        <w:rPr>
          <w:rFonts w:ascii="TimesNewRoman" w:eastAsia="仿宋_GB2312" w:hAnsi="TimesNewRoman" w:cs="TimesNewRoman"/>
          <w:sz w:val="32"/>
          <w:szCs w:val="32"/>
        </w:rPr>
        <w:t>指事业单位开展专业业务活动及辅助活动所取得的收入。</w:t>
      </w:r>
    </w:p>
    <w:p w:rsidR="004C3B0E" w:rsidRDefault="006B79CB">
      <w:pPr>
        <w:pStyle w:val="a4"/>
        <w:topLinePunct/>
        <w:adjustRightInd w:val="0"/>
        <w:snapToGrid w:val="0"/>
        <w:spacing w:beforeAutospacing="0" w:afterAutospacing="0" w:line="560" w:lineRule="exact"/>
        <w:ind w:firstLineChars="196" w:firstLine="627"/>
        <w:jc w:val="both"/>
        <w:rPr>
          <w:rFonts w:ascii="TimesNewRoman" w:eastAsia="仿宋_GB2312" w:hAnsi="TimesNewRoman" w:cs="TimesNewRoman"/>
          <w:sz w:val="32"/>
          <w:szCs w:val="32"/>
        </w:rPr>
      </w:pPr>
      <w:r>
        <w:rPr>
          <w:rFonts w:ascii="楷体_GB2312" w:eastAsia="楷体_GB2312" w:hAnsi="TimesNewRoman" w:cs="TimesNewRoman" w:hint="eastAsia"/>
          <w:kern w:val="2"/>
          <w:sz w:val="32"/>
          <w:szCs w:val="32"/>
        </w:rPr>
        <w:t>三</w:t>
      </w:r>
      <w:r w:rsidR="00C77D8D">
        <w:rPr>
          <w:rFonts w:ascii="楷体_GB2312" w:eastAsia="楷体_GB2312" w:hAnsi="TimesNewRoman" w:cs="TimesNewRoman"/>
          <w:kern w:val="2"/>
          <w:sz w:val="32"/>
          <w:szCs w:val="32"/>
        </w:rPr>
        <w:t>、附属单位上缴收入：</w:t>
      </w:r>
      <w:r w:rsidR="00C77D8D">
        <w:rPr>
          <w:rFonts w:ascii="TimesNewRoman" w:eastAsia="仿宋_GB2312" w:hAnsi="TimesNewRoman" w:cs="TimesNewRoman"/>
          <w:sz w:val="32"/>
          <w:szCs w:val="32"/>
        </w:rPr>
        <w:t>本单位所属下级单位上缴给本单位的全部收入。</w:t>
      </w:r>
    </w:p>
    <w:p w:rsidR="004C3B0E" w:rsidRDefault="006B79CB">
      <w:pPr>
        <w:pStyle w:val="a4"/>
        <w:topLinePunct/>
        <w:adjustRightInd w:val="0"/>
        <w:snapToGrid w:val="0"/>
        <w:spacing w:beforeAutospacing="0" w:afterAutospacing="0" w:line="560" w:lineRule="exact"/>
        <w:ind w:firstLineChars="196" w:firstLine="627"/>
        <w:jc w:val="both"/>
        <w:rPr>
          <w:rFonts w:ascii="TimesNewRoman" w:eastAsia="仿宋_GB2312" w:hAnsi="TimesNewRoman" w:cs="TimesNewRoman"/>
          <w:sz w:val="32"/>
          <w:szCs w:val="32"/>
        </w:rPr>
      </w:pPr>
      <w:r>
        <w:rPr>
          <w:rFonts w:ascii="楷体_GB2312" w:eastAsia="楷体_GB2312" w:hAnsi="TimesNewRoman" w:cs="TimesNewRoman" w:hint="eastAsia"/>
          <w:kern w:val="2"/>
          <w:sz w:val="32"/>
          <w:szCs w:val="32"/>
        </w:rPr>
        <w:t>四</w:t>
      </w:r>
      <w:r w:rsidR="00C77D8D">
        <w:rPr>
          <w:rFonts w:ascii="楷体_GB2312" w:eastAsia="楷体_GB2312" w:hAnsi="TimesNewRoman" w:cs="TimesNewRoman"/>
          <w:kern w:val="2"/>
          <w:sz w:val="32"/>
          <w:szCs w:val="32"/>
        </w:rPr>
        <w:t>、上年结转：</w:t>
      </w:r>
      <w:r w:rsidR="00C77D8D">
        <w:rPr>
          <w:rFonts w:ascii="TimesNewRoman" w:eastAsia="仿宋_GB2312" w:hAnsi="TimesNewRoman" w:cs="TimesNewRoman"/>
          <w:sz w:val="32"/>
          <w:szCs w:val="32"/>
        </w:rPr>
        <w:t>指以前年度安排、结转到本年仍按原用途继续使用的资金。</w:t>
      </w:r>
    </w:p>
    <w:p w:rsidR="004C3B0E" w:rsidRDefault="006B79CB">
      <w:pPr>
        <w:pStyle w:val="a4"/>
        <w:topLinePunct/>
        <w:adjustRightInd w:val="0"/>
        <w:snapToGrid w:val="0"/>
        <w:spacing w:beforeAutospacing="0" w:afterAutospacing="0" w:line="560" w:lineRule="exact"/>
        <w:ind w:firstLineChars="196" w:firstLine="627"/>
        <w:jc w:val="both"/>
        <w:rPr>
          <w:rFonts w:ascii="TimesNewRoman" w:eastAsia="仿宋_GB2312" w:hAnsi="TimesNewRoman" w:cs="TimesNewRoman"/>
          <w:sz w:val="32"/>
          <w:szCs w:val="32"/>
        </w:rPr>
      </w:pPr>
      <w:r>
        <w:rPr>
          <w:rFonts w:ascii="楷体_GB2312" w:eastAsia="楷体_GB2312" w:hAnsi="TimesNewRoman" w:cs="TimesNewRoman" w:hint="eastAsia"/>
          <w:kern w:val="2"/>
          <w:sz w:val="32"/>
          <w:szCs w:val="32"/>
        </w:rPr>
        <w:t>五</w:t>
      </w:r>
      <w:r w:rsidR="00C77D8D">
        <w:rPr>
          <w:rFonts w:ascii="楷体_GB2312" w:eastAsia="楷体_GB2312" w:hAnsi="TimesNewRoman" w:cs="TimesNewRoman"/>
          <w:kern w:val="2"/>
          <w:sz w:val="32"/>
          <w:szCs w:val="32"/>
        </w:rPr>
        <w:t>、结转下年：</w:t>
      </w:r>
      <w:r w:rsidR="00C77D8D">
        <w:rPr>
          <w:rFonts w:ascii="TimesNewRoman" w:eastAsia="仿宋_GB2312" w:hAnsi="TimesNewRoman" w:cs="TimesNewRoman"/>
          <w:sz w:val="32"/>
          <w:szCs w:val="32"/>
        </w:rPr>
        <w:t>指以前年度预算安排、因客观条件发生变化无法按原计划实施，需以后年度按原用途继续使用的资金。</w:t>
      </w:r>
    </w:p>
    <w:p w:rsidR="004C3B0E" w:rsidRDefault="006B79CB">
      <w:pPr>
        <w:pStyle w:val="a4"/>
        <w:topLinePunct/>
        <w:adjustRightInd w:val="0"/>
        <w:snapToGrid w:val="0"/>
        <w:spacing w:beforeAutospacing="0" w:afterAutospacing="0" w:line="560" w:lineRule="exact"/>
        <w:ind w:firstLineChars="196" w:firstLine="627"/>
        <w:jc w:val="both"/>
        <w:rPr>
          <w:rFonts w:ascii="TimesNewRoman" w:eastAsia="仿宋_GB2312" w:hAnsi="TimesNewRoman" w:cs="TimesNewRoman"/>
          <w:sz w:val="32"/>
          <w:szCs w:val="32"/>
        </w:rPr>
      </w:pPr>
      <w:r>
        <w:rPr>
          <w:rFonts w:ascii="楷体_GB2312" w:eastAsia="楷体_GB2312" w:hAnsi="TimesNewRoman" w:cs="TimesNewRoman" w:hint="eastAsia"/>
          <w:kern w:val="2"/>
          <w:sz w:val="32"/>
          <w:szCs w:val="32"/>
        </w:rPr>
        <w:t>六</w:t>
      </w:r>
      <w:r w:rsidR="00C77D8D">
        <w:rPr>
          <w:rFonts w:ascii="楷体_GB2312" w:eastAsia="楷体_GB2312" w:hAnsi="TimesNewRoman" w:cs="TimesNewRoman"/>
          <w:kern w:val="2"/>
          <w:sz w:val="32"/>
          <w:szCs w:val="32"/>
        </w:rPr>
        <w:t>、基本支出：</w:t>
      </w:r>
      <w:r w:rsidR="00C77D8D">
        <w:rPr>
          <w:rFonts w:ascii="TimesNewRoman" w:eastAsia="仿宋_GB2312" w:hAnsi="TimesNewRoman" w:cs="TimesNewRoman"/>
          <w:sz w:val="32"/>
          <w:szCs w:val="32"/>
        </w:rPr>
        <w:t>指为保障机构正常运转、完成日常工作任务而发生的人员支出和公用支出。</w:t>
      </w:r>
    </w:p>
    <w:p w:rsidR="004C3B0E" w:rsidRPr="002912CE" w:rsidRDefault="006B79CB" w:rsidP="006B79CB">
      <w:pPr>
        <w:pStyle w:val="a4"/>
        <w:topLinePunct/>
        <w:spacing w:beforeAutospacing="0" w:afterAutospacing="0" w:line="560" w:lineRule="exact"/>
        <w:ind w:firstLineChars="196" w:firstLine="627"/>
        <w:jc w:val="both"/>
        <w:rPr>
          <w:rFonts w:ascii="TimesNewRoman" w:eastAsia="仿宋_GB2312" w:hAnsi="TimesNewRoman" w:cs="TimesNewRoman"/>
          <w:sz w:val="32"/>
          <w:szCs w:val="32"/>
        </w:rPr>
      </w:pPr>
      <w:r>
        <w:rPr>
          <w:rFonts w:ascii="楷体_GB2312" w:eastAsia="楷体_GB2312" w:hAnsi="TimesNewRoman" w:cs="TimesNewRoman" w:hint="eastAsia"/>
          <w:kern w:val="2"/>
          <w:sz w:val="32"/>
          <w:szCs w:val="32"/>
        </w:rPr>
        <w:t>七</w:t>
      </w:r>
      <w:r w:rsidR="00C77D8D">
        <w:rPr>
          <w:rFonts w:ascii="楷体_GB2312" w:eastAsia="楷体_GB2312" w:hAnsi="TimesNewRoman" w:cs="TimesNewRoman"/>
          <w:kern w:val="2"/>
          <w:sz w:val="32"/>
          <w:szCs w:val="32"/>
        </w:rPr>
        <w:t>、项目支出：</w:t>
      </w:r>
      <w:r w:rsidR="00C77D8D">
        <w:rPr>
          <w:rFonts w:ascii="TimesNewRoman" w:eastAsia="仿宋_GB2312" w:hAnsi="TimesNewRoman" w:cs="TimesNewRoman"/>
          <w:sz w:val="32"/>
          <w:szCs w:val="32"/>
        </w:rPr>
        <w:t>指在除基本支出之外的支出，主要用于完成特定的工作任务和事业发展目标。</w:t>
      </w:r>
      <w:r w:rsidR="00C77D8D">
        <w:rPr>
          <w:rFonts w:ascii="TimesNewRoman" w:eastAsia="仿宋_GB2312" w:hAnsi="TimesNewRoman" w:cs="TimesNewRoman"/>
          <w:sz w:val="32"/>
          <w:szCs w:val="32"/>
        </w:rPr>
        <w:br/>
      </w:r>
      <w:r w:rsidR="00C77D8D">
        <w:rPr>
          <w:rFonts w:ascii="楷体_GB2312" w:eastAsia="楷体_GB2312" w:hAnsi="TimesNewRoman" w:cs="TimesNewRoman"/>
          <w:kern w:val="2"/>
          <w:sz w:val="32"/>
          <w:szCs w:val="32"/>
        </w:rPr>
        <w:t xml:space="preserve">    </w:t>
      </w:r>
      <w:r>
        <w:rPr>
          <w:rFonts w:ascii="楷体_GB2312" w:eastAsia="楷体_GB2312" w:hAnsi="TimesNewRoman" w:cs="TimesNewRoman" w:hint="eastAsia"/>
          <w:kern w:val="2"/>
          <w:sz w:val="32"/>
          <w:szCs w:val="32"/>
        </w:rPr>
        <w:t>八</w:t>
      </w:r>
      <w:r w:rsidR="00C77D8D">
        <w:rPr>
          <w:rFonts w:ascii="楷体_GB2312" w:eastAsia="楷体_GB2312" w:hAnsi="TimesNewRoman" w:cs="TimesNewRoman"/>
          <w:kern w:val="2"/>
          <w:sz w:val="32"/>
          <w:szCs w:val="32"/>
        </w:rPr>
        <w:t>、机关运行经费:</w:t>
      </w:r>
      <w:r w:rsidR="00C77D8D">
        <w:rPr>
          <w:rFonts w:ascii="TimesNewRoman" w:eastAsia="仿宋_GB2312" w:hAnsi="TimesNewRoman" w:cs="TimesNewRoman"/>
          <w:sz w:val="32"/>
          <w:szCs w:val="32"/>
        </w:rPr>
        <w:t>为保障行政单位（包括参照公务员法管理的事业单位）运行用于购买货物和服务的各项资金，包括办公及印刷费、邮电费、差旅费、会议费、福利费、日常维修费、一般设备购置费、办公用房水电费、办公用房取暖费、办公用房物业管理费、公务用车运行维护费以及其他费用。</w:t>
      </w:r>
    </w:p>
    <w:sectPr w:rsidR="004C3B0E" w:rsidRPr="002912CE" w:rsidSect="004C3B0E">
      <w:footerReference w:type="default" r:id="rId8"/>
      <w:type w:val="oddPage"/>
      <w:pgSz w:w="11907" w:h="16840"/>
      <w:pgMar w:top="2098" w:right="1474" w:bottom="1985" w:left="1588" w:header="851" w:footer="1021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1AAA" w:rsidRDefault="00C11AAA" w:rsidP="004C3B0E">
      <w:r>
        <w:separator/>
      </w:r>
    </w:p>
  </w:endnote>
  <w:endnote w:type="continuationSeparator" w:id="1">
    <w:p w:rsidR="00C11AAA" w:rsidRDefault="00C11AAA" w:rsidP="004C3B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">
    <w:altName w:val="Simplified Arabic"/>
    <w:charset w:val="00"/>
    <w:family w:val="auto"/>
    <w:pitch w:val="default"/>
    <w:sig w:usb0="00000000" w:usb1="00000000" w:usb2="00000029" w:usb3="00000000" w:csb0="600001FF" w:csb1="FFFF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汉仪中秀体简">
    <w:altName w:val="微软雅黑"/>
    <w:charset w:val="00"/>
    <w:family w:val="auto"/>
    <w:pitch w:val="default"/>
    <w:sig w:usb0="00000000" w:usb1="00000000" w:usb2="00000000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B87" w:rsidRDefault="00F86B87">
    <w:pPr>
      <w:pStyle w:val="a3"/>
      <w:ind w:leftChars="200" w:left="420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 xml:space="preserve">— </w:t>
    </w:r>
    <w:r w:rsidR="00D416E1">
      <w:rPr>
        <w:rFonts w:ascii="宋体" w:hAnsi="宋体" w:hint="eastAsia"/>
        <w:sz w:val="28"/>
        <w:szCs w:val="28"/>
      </w:rPr>
      <w:fldChar w:fldCharType="begin"/>
    </w:r>
    <w:r>
      <w:rPr>
        <w:rFonts w:ascii="宋体" w:hAnsi="宋体" w:hint="eastAsia"/>
        <w:sz w:val="28"/>
        <w:szCs w:val="28"/>
      </w:rPr>
      <w:instrText xml:space="preserve"> PAGE   \* MERGEFORMAT </w:instrText>
    </w:r>
    <w:r w:rsidR="00D416E1">
      <w:rPr>
        <w:rFonts w:ascii="宋体" w:hAnsi="宋体" w:hint="eastAsia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38</w:t>
    </w:r>
    <w:r w:rsidR="00D416E1">
      <w:rPr>
        <w:rFonts w:ascii="宋体" w:hAnsi="宋体" w:hint="eastAsia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 —</w:t>
    </w:r>
  </w:p>
  <w:p w:rsidR="00F86B87" w:rsidRDefault="00F86B87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B87" w:rsidRDefault="00F86B87">
    <w:pPr>
      <w:pStyle w:val="a3"/>
      <w:ind w:right="180"/>
      <w:jc w:val="right"/>
    </w:pPr>
    <w:r>
      <w:rPr>
        <w:rFonts w:ascii="宋体" w:hAnsi="宋体" w:hint="eastAsia"/>
        <w:sz w:val="28"/>
        <w:szCs w:val="28"/>
      </w:rPr>
      <w:t>—</w:t>
    </w:r>
    <w:r w:rsidR="00D416E1"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 w:rsidR="00D416E1">
      <w:rPr>
        <w:sz w:val="28"/>
        <w:szCs w:val="28"/>
      </w:rPr>
      <w:fldChar w:fldCharType="separate"/>
    </w:r>
    <w:r w:rsidR="00E708EB" w:rsidRPr="00E708EB">
      <w:rPr>
        <w:noProof/>
        <w:sz w:val="28"/>
        <w:szCs w:val="28"/>
        <w:lang w:val="zh-CN"/>
      </w:rPr>
      <w:t>16</w:t>
    </w:r>
    <w:r w:rsidR="00D416E1">
      <w:rPr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— </w:t>
    </w:r>
  </w:p>
  <w:p w:rsidR="00F86B87" w:rsidRDefault="00F86B87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B87" w:rsidRDefault="00F86B8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1AAA" w:rsidRDefault="00C11AAA" w:rsidP="004C3B0E">
      <w:r>
        <w:separator/>
      </w:r>
    </w:p>
  </w:footnote>
  <w:footnote w:type="continuationSeparator" w:id="1">
    <w:p w:rsidR="00C11AAA" w:rsidRDefault="00C11AAA" w:rsidP="004C3B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zYxMzU0MGNiODRkZjMxOTk4NmUxY2Y0OWNmZjRjMmQifQ=="/>
  </w:docVars>
  <w:rsids>
    <w:rsidRoot w:val="34C97AC9"/>
    <w:rsid w:val="000115EF"/>
    <w:rsid w:val="00031A24"/>
    <w:rsid w:val="00034711"/>
    <w:rsid w:val="00037780"/>
    <w:rsid w:val="00041E08"/>
    <w:rsid w:val="00060846"/>
    <w:rsid w:val="00067DC1"/>
    <w:rsid w:val="00096896"/>
    <w:rsid w:val="000D67B8"/>
    <w:rsid w:val="000F7D8B"/>
    <w:rsid w:val="00103617"/>
    <w:rsid w:val="00125258"/>
    <w:rsid w:val="001300EA"/>
    <w:rsid w:val="0013015B"/>
    <w:rsid w:val="00142C65"/>
    <w:rsid w:val="00174752"/>
    <w:rsid w:val="001764A4"/>
    <w:rsid w:val="001832BF"/>
    <w:rsid w:val="001E46DA"/>
    <w:rsid w:val="001E565D"/>
    <w:rsid w:val="001E7AE0"/>
    <w:rsid w:val="0020247F"/>
    <w:rsid w:val="00232944"/>
    <w:rsid w:val="0025517C"/>
    <w:rsid w:val="002561BD"/>
    <w:rsid w:val="0027068A"/>
    <w:rsid w:val="002912CE"/>
    <w:rsid w:val="002D1394"/>
    <w:rsid w:val="002E09E1"/>
    <w:rsid w:val="002F735D"/>
    <w:rsid w:val="00372C45"/>
    <w:rsid w:val="00381390"/>
    <w:rsid w:val="003D2A14"/>
    <w:rsid w:val="004338AA"/>
    <w:rsid w:val="00442C1C"/>
    <w:rsid w:val="00451CF9"/>
    <w:rsid w:val="0046761C"/>
    <w:rsid w:val="0048220F"/>
    <w:rsid w:val="00490CE3"/>
    <w:rsid w:val="004C3B0E"/>
    <w:rsid w:val="004D3596"/>
    <w:rsid w:val="004F20B0"/>
    <w:rsid w:val="00530AA3"/>
    <w:rsid w:val="005C7510"/>
    <w:rsid w:val="005D1DEB"/>
    <w:rsid w:val="005F26E8"/>
    <w:rsid w:val="006031C5"/>
    <w:rsid w:val="006156EE"/>
    <w:rsid w:val="00631D63"/>
    <w:rsid w:val="006519A9"/>
    <w:rsid w:val="006564BE"/>
    <w:rsid w:val="006628CF"/>
    <w:rsid w:val="00674FA0"/>
    <w:rsid w:val="006807AE"/>
    <w:rsid w:val="00695854"/>
    <w:rsid w:val="006A0B12"/>
    <w:rsid w:val="006B1499"/>
    <w:rsid w:val="006B4A5D"/>
    <w:rsid w:val="006B79CB"/>
    <w:rsid w:val="00700CDB"/>
    <w:rsid w:val="00744EBE"/>
    <w:rsid w:val="00745780"/>
    <w:rsid w:val="00754E8A"/>
    <w:rsid w:val="00774E9A"/>
    <w:rsid w:val="00784345"/>
    <w:rsid w:val="00791462"/>
    <w:rsid w:val="007922E0"/>
    <w:rsid w:val="007B0DBD"/>
    <w:rsid w:val="007B520F"/>
    <w:rsid w:val="007D48AD"/>
    <w:rsid w:val="007E0886"/>
    <w:rsid w:val="007F61BE"/>
    <w:rsid w:val="007F76E7"/>
    <w:rsid w:val="00803CF1"/>
    <w:rsid w:val="008B38F6"/>
    <w:rsid w:val="008B3A03"/>
    <w:rsid w:val="008C7581"/>
    <w:rsid w:val="008D3F97"/>
    <w:rsid w:val="008E6B6F"/>
    <w:rsid w:val="00912809"/>
    <w:rsid w:val="00914A68"/>
    <w:rsid w:val="00936137"/>
    <w:rsid w:val="0094230E"/>
    <w:rsid w:val="00985997"/>
    <w:rsid w:val="009A3B46"/>
    <w:rsid w:val="009C4C20"/>
    <w:rsid w:val="00A02309"/>
    <w:rsid w:val="00A2179E"/>
    <w:rsid w:val="00A55D5E"/>
    <w:rsid w:val="00A7095E"/>
    <w:rsid w:val="00AB55D1"/>
    <w:rsid w:val="00AE09D6"/>
    <w:rsid w:val="00AF204A"/>
    <w:rsid w:val="00B7385F"/>
    <w:rsid w:val="00B86B02"/>
    <w:rsid w:val="00BA09C8"/>
    <w:rsid w:val="00BE07ED"/>
    <w:rsid w:val="00BE733E"/>
    <w:rsid w:val="00BF2416"/>
    <w:rsid w:val="00C11AAA"/>
    <w:rsid w:val="00C30D76"/>
    <w:rsid w:val="00C622A5"/>
    <w:rsid w:val="00C627B7"/>
    <w:rsid w:val="00C77D8D"/>
    <w:rsid w:val="00CB11C9"/>
    <w:rsid w:val="00CD3AA1"/>
    <w:rsid w:val="00D10A17"/>
    <w:rsid w:val="00D22933"/>
    <w:rsid w:val="00D25779"/>
    <w:rsid w:val="00D34DF2"/>
    <w:rsid w:val="00D416E1"/>
    <w:rsid w:val="00D73CE4"/>
    <w:rsid w:val="00D91E12"/>
    <w:rsid w:val="00DA1C33"/>
    <w:rsid w:val="00E326F7"/>
    <w:rsid w:val="00E43379"/>
    <w:rsid w:val="00E44254"/>
    <w:rsid w:val="00E708EB"/>
    <w:rsid w:val="00E820C5"/>
    <w:rsid w:val="00ED382D"/>
    <w:rsid w:val="00EE4F60"/>
    <w:rsid w:val="00F00E25"/>
    <w:rsid w:val="00F432A9"/>
    <w:rsid w:val="00F4357F"/>
    <w:rsid w:val="00F51A80"/>
    <w:rsid w:val="00F62794"/>
    <w:rsid w:val="00F66EEF"/>
    <w:rsid w:val="00F86B87"/>
    <w:rsid w:val="00FB454A"/>
    <w:rsid w:val="00FD43B3"/>
    <w:rsid w:val="00FE4CD8"/>
    <w:rsid w:val="00FF1322"/>
    <w:rsid w:val="00FF4BCE"/>
    <w:rsid w:val="34C97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3B0E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4C3B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Normal (Web)"/>
    <w:basedOn w:val="a"/>
    <w:qFormat/>
    <w:rsid w:val="004C3B0E"/>
    <w:pPr>
      <w:spacing w:beforeAutospacing="1" w:afterAutospacing="1"/>
      <w:jc w:val="left"/>
    </w:pPr>
    <w:rPr>
      <w:rFonts w:ascii="Calibri" w:hAnsi="Calibri"/>
      <w:kern w:val="0"/>
      <w:sz w:val="24"/>
    </w:rPr>
  </w:style>
  <w:style w:type="character" w:styleId="a5">
    <w:name w:val="Strong"/>
    <w:basedOn w:val="a0"/>
    <w:qFormat/>
    <w:rsid w:val="004C3B0E"/>
    <w:rPr>
      <w:b/>
      <w:bCs/>
    </w:rPr>
  </w:style>
  <w:style w:type="paragraph" w:styleId="a6">
    <w:name w:val="header"/>
    <w:basedOn w:val="a"/>
    <w:link w:val="Char"/>
    <w:rsid w:val="009423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94230E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22</Pages>
  <Words>1591</Words>
  <Characters>9074</Characters>
  <Application>Microsoft Office Word</Application>
  <DocSecurity>0</DocSecurity>
  <Lines>75</Lines>
  <Paragraphs>21</Paragraphs>
  <ScaleCrop>false</ScaleCrop>
  <Company>P R C</Company>
  <LinksUpToDate>false</LinksUpToDate>
  <CharactersWithSpaces>10644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二蛋</dc:creator>
  <cp:lastModifiedBy>Windows User</cp:lastModifiedBy>
  <cp:revision>124</cp:revision>
  <dcterms:created xsi:type="dcterms:W3CDTF">2024-01-16T02:39:00Z</dcterms:created>
  <dcterms:modified xsi:type="dcterms:W3CDTF">2024-01-30T02:07:00Z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AB12261BCF484B528A5866483B2ED966_11</vt:lpwstr>
  </property>
</Properties>
</file>