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寿县人民政府关于对符合条件的被征地</w:t>
      </w:r>
    </w:p>
    <w:p>
      <w:pPr>
        <w:overflowPunct w:val="0"/>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农民社会保障对象实行基本养老保险</w:t>
      </w:r>
    </w:p>
    <w:p>
      <w:pPr>
        <w:overflowPunct w:val="0"/>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缴费补贴政策的通知</w:t>
      </w:r>
    </w:p>
    <w:p>
      <w:pPr>
        <w:overflowPunct w:val="0"/>
        <w:spacing w:line="580" w:lineRule="exact"/>
        <w:jc w:val="center"/>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（征求意见稿）</w:t>
      </w:r>
    </w:p>
    <w:p>
      <w:pPr>
        <w:overflowPunct w:val="0"/>
        <w:spacing w:after="0" w:line="440" w:lineRule="exact"/>
        <w:jc w:val="both"/>
        <w:rPr>
          <w:rFonts w:ascii="仿宋_GB2312" w:eastAsia="仿宋_GB2312"/>
          <w:color w:val="000000" w:themeColor="text1"/>
          <w:sz w:val="32"/>
          <w:szCs w:val="32"/>
          <w:lang w:val="zh-CN"/>
          <w14:textFill>
            <w14:solidFill>
              <w14:schemeClr w14:val="tx1"/>
            </w14:solidFill>
          </w14:textFill>
        </w:rPr>
      </w:pPr>
    </w:p>
    <w:p>
      <w:pPr>
        <w:overflowPunct w:val="0"/>
        <w:spacing w:after="0" w:line="440" w:lineRule="exact"/>
        <w:jc w:val="both"/>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各乡镇人民政府，县政府各部门、各直属机构：</w:t>
      </w:r>
    </w:p>
    <w:p>
      <w:pPr>
        <w:overflowPunct w:val="0"/>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为切实维护被征地农民社会保障保障权益，</w:t>
      </w:r>
      <w:r>
        <w:rPr>
          <w:rFonts w:hint="eastAsia" w:ascii="仿宋_GB2312" w:eastAsia="仿宋_GB2312"/>
          <w:color w:val="000000" w:themeColor="text1"/>
          <w:sz w:val="32"/>
          <w:szCs w:val="32"/>
          <w14:textFill>
            <w14:solidFill>
              <w14:schemeClr w14:val="tx1"/>
            </w14:solidFill>
          </w14:textFill>
        </w:rPr>
        <w:t>根据《中华人民共和国土地管理法》《中华人民共和国社会保险法》《安徽省实施(中华人民共和国土地管理法〉办法》和《安徽省人民政府关于对符合条件的被征地农民社会保障对象实行基本养老保险缴费</w:t>
      </w:r>
      <w:bookmarkStart w:id="0" w:name="_GoBack"/>
      <w:bookmarkEnd w:id="0"/>
      <w:r>
        <w:rPr>
          <w:rFonts w:hint="eastAsia" w:ascii="仿宋_GB2312" w:eastAsia="仿宋_GB2312"/>
          <w:color w:val="000000" w:themeColor="text1"/>
          <w:sz w:val="32"/>
          <w:szCs w:val="32"/>
          <w14:textFill>
            <w14:solidFill>
              <w14:schemeClr w14:val="tx1"/>
            </w14:solidFill>
          </w14:textFill>
        </w:rPr>
        <w:t>补贴政策的通知》（皖政〔2023〕72号）等有关规定，决定对我县符合条件的被征地农民社会保障对象实行基本养老保险缴费补贴政策( 以下简称“缴费补贴”)。现就有关事项通知如下：</w:t>
      </w:r>
    </w:p>
    <w:p>
      <w:pPr>
        <w:pStyle w:val="10"/>
        <w:numPr>
          <w:ilvl w:val="0"/>
          <w:numId w:val="1"/>
        </w:numPr>
        <w:overflowPunct w:val="0"/>
        <w:spacing w:after="0" w:line="440" w:lineRule="exact"/>
        <w:ind w:firstLineChars="0"/>
        <w:jc w:val="both"/>
        <w:rPr>
          <w:rFonts w:ascii="黑体" w:hAnsi="黑体" w:eastAsia="黑体" w:cs="国标黑体"/>
          <w:color w:val="000000" w:themeColor="text1"/>
          <w:sz w:val="32"/>
          <w:szCs w:val="32"/>
          <w14:textFill>
            <w14:solidFill>
              <w14:schemeClr w14:val="tx1"/>
            </w14:solidFill>
          </w14:textFill>
        </w:rPr>
      </w:pPr>
      <w:r>
        <w:rPr>
          <w:rFonts w:hint="eastAsia" w:ascii="黑体" w:hAnsi="黑体" w:eastAsia="黑体" w:cs="国标黑体"/>
          <w:color w:val="000000" w:themeColor="text1"/>
          <w:sz w:val="32"/>
          <w:szCs w:val="32"/>
          <w14:textFill>
            <w14:solidFill>
              <w14:schemeClr w14:val="tx1"/>
            </w14:solidFill>
          </w14:textFill>
        </w:rPr>
        <w:t>缴费补贴范围和对象</w:t>
      </w:r>
    </w:p>
    <w:p>
      <w:pPr>
        <w:overflowPunct w:val="0"/>
        <w:spacing w:after="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县人民政府在依法征收农民集体所有土地时，将被征地农民安置人员中失去全部或大部分土地（人均所剩耕地面积</w:t>
      </w:r>
      <w:r>
        <w:rPr>
          <w:rFonts w:hint="eastAsia" w:ascii="仿宋_GB2312" w:eastAsia="仿宋_GB2312"/>
          <w:color w:val="000000" w:themeColor="text1"/>
          <w:sz w:val="32"/>
          <w:szCs w:val="32"/>
          <w14:textFill>
            <w14:solidFill>
              <w14:schemeClr w14:val="tx1"/>
            </w14:solidFill>
          </w14:textFill>
        </w:rPr>
        <w:t>不足0.3亩），年满16周</w:t>
      </w:r>
      <w:r>
        <w:rPr>
          <w:rFonts w:hint="eastAsia" w:ascii="仿宋_GB2312" w:hAnsi="仿宋_GB2312" w:eastAsia="仿宋_GB2312" w:cs="仿宋_GB2312"/>
          <w:color w:val="000000" w:themeColor="text1"/>
          <w:sz w:val="32"/>
          <w:szCs w:val="32"/>
          <w14:textFill>
            <w14:solidFill>
              <w14:schemeClr w14:val="tx1"/>
            </w14:solidFill>
          </w14:textFill>
        </w:rPr>
        <w:t>岁的人员纳入缴费补贴范围。</w:t>
      </w:r>
    </w:p>
    <w:p>
      <w:pPr>
        <w:overflowPunct w:val="0"/>
        <w:spacing w:after="0" w:line="440" w:lineRule="exact"/>
        <w:ind w:firstLine="640" w:firstLineChars="200"/>
        <w:jc w:val="both"/>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w:t>
      </w:r>
      <w:r>
        <w:rPr>
          <w:rFonts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国标黑体"/>
          <w:color w:val="000000" w:themeColor="text1"/>
          <w:sz w:val="32"/>
          <w:szCs w:val="32"/>
          <w14:textFill>
            <w14:solidFill>
              <w14:schemeClr w14:val="tx1"/>
            </w14:solidFill>
          </w14:textFill>
        </w:rPr>
        <w:t>缴费补贴标准和办法</w:t>
      </w:r>
    </w:p>
    <w:p>
      <w:pPr>
        <w:overflowPunct w:val="0"/>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(一)补贴对象参加基本养老保险的，可享受缴费补贴。补贴对象不参加基本养老保险的，不享受缴费补贴，</w:t>
      </w:r>
      <w:r>
        <w:rPr>
          <w:rFonts w:ascii="仿宋_GB2312" w:eastAsia="仿宋_GB2312"/>
          <w:color w:val="000000" w:themeColor="text1"/>
          <w:sz w:val="32"/>
          <w:szCs w:val="32"/>
          <w14:textFill>
            <w14:solidFill>
              <w14:schemeClr w14:val="tx1"/>
            </w14:solidFill>
          </w14:textFill>
        </w:rPr>
        <w:t>待其参加基本养老保险后再申请享受缴费补贴。</w:t>
      </w:r>
    </w:p>
    <w:p>
      <w:pPr>
        <w:overflowPunct w:val="0"/>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(二)补贴对象参加城乡居民养老保险、职工养老保险享受同等补贴标准。</w:t>
      </w:r>
    </w:p>
    <w:p>
      <w:pPr>
        <w:overflowPunct w:val="0"/>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缴费补贴对象在本县参加城乡居民养老保险，在个人正常缴费的基础上给予缴费补贴，补贴一次性计入其个人账户。处于缴费期的，其缴费补贴个人账户资金一次性转入其城乡居民养老保险个人账户。已经领取待遇的，其缴费补贴个人账户资金一次性转入其城乡居民养老保险个人账户，并按城乡居民养老保险计发系数重新核算其个人账户养老金标准，从征收土地被依法批准的次月起发放待遇。</w:t>
      </w:r>
    </w:p>
    <w:p>
      <w:pPr>
        <w:overflowPunct w:val="0"/>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补贴对象参加职工养老保险的，凭其缴费凭证或退休证明一次性领取缴费补贴。</w:t>
      </w:r>
    </w:p>
    <w:p>
      <w:pPr>
        <w:overflowPunct w:val="0"/>
        <w:spacing w:after="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补贴对象享受的</w:t>
      </w:r>
      <w:r>
        <w:rPr>
          <w:rFonts w:ascii="仿宋_GB2312" w:hAnsi="仿宋_GB2312" w:eastAsia="仿宋_GB2312" w:cs="仿宋_GB2312"/>
          <w:color w:val="000000" w:themeColor="text1"/>
          <w:sz w:val="32"/>
          <w:szCs w:val="32"/>
          <w14:textFill>
            <w14:solidFill>
              <w14:schemeClr w14:val="tx1"/>
            </w14:solidFill>
          </w14:textFill>
        </w:rPr>
        <w:t>缴费</w:t>
      </w:r>
      <w:r>
        <w:rPr>
          <w:rFonts w:hint="eastAsia" w:ascii="仿宋_GB2312" w:hAnsi="仿宋_GB2312" w:eastAsia="仿宋_GB2312" w:cs="仿宋_GB2312"/>
          <w:color w:val="000000" w:themeColor="text1"/>
          <w:sz w:val="32"/>
          <w:szCs w:val="32"/>
          <w14:textFill>
            <w14:solidFill>
              <w14:schemeClr w14:val="tx1"/>
            </w14:solidFill>
          </w14:textFill>
        </w:rPr>
        <w:t>补贴标准，按照土地被依法征收时我县平均土地区片综合地价1:1标准确定。</w:t>
      </w:r>
      <w:r>
        <w:rPr>
          <w:rFonts w:hint="eastAsia" w:ascii="仿宋_GB2312" w:eastAsia="仿宋_GB2312"/>
          <w:color w:val="000000" w:themeColor="text1"/>
          <w:sz w:val="32"/>
          <w:szCs w:val="32"/>
          <w14:textFill>
            <w14:solidFill>
              <w14:schemeClr w14:val="tx1"/>
            </w14:solidFill>
          </w14:textFill>
        </w:rPr>
        <w:t>今后，补贴标准由</w:t>
      </w:r>
      <w:r>
        <w:rPr>
          <w:rFonts w:hint="eastAsia" w:ascii="仿宋_GB2312" w:hAnsi="仿宋_GB2312" w:eastAsia="仿宋_GB2312" w:cs="仿宋_GB2312"/>
          <w:color w:val="000000" w:themeColor="text1"/>
          <w:sz w:val="32"/>
          <w:szCs w:val="32"/>
          <w14:textFill>
            <w14:solidFill>
              <w14:schemeClr w14:val="tx1"/>
            </w14:solidFill>
          </w14:textFill>
        </w:rPr>
        <w:t>县自然资源和规划部门根据省政府公布的</w:t>
      </w:r>
      <w:r>
        <w:rPr>
          <w:rFonts w:ascii="仿宋_GB2312" w:hAnsi="仿宋_GB2312" w:eastAsia="仿宋_GB2312" w:cs="仿宋_GB2312"/>
          <w:color w:val="000000" w:themeColor="text1"/>
          <w:sz w:val="32"/>
          <w:szCs w:val="32"/>
          <w14:textFill>
            <w14:solidFill>
              <w14:schemeClr w14:val="tx1"/>
            </w14:solidFill>
          </w14:textFill>
        </w:rPr>
        <w:t>全省征地区片综合地价标准</w:t>
      </w:r>
      <w:r>
        <w:rPr>
          <w:rFonts w:hint="eastAsia" w:ascii="仿宋_GB2312" w:eastAsia="仿宋_GB2312"/>
          <w:color w:val="000000" w:themeColor="text1"/>
          <w:sz w:val="32"/>
          <w:szCs w:val="32"/>
          <w14:textFill>
            <w14:solidFill>
              <w14:schemeClr w14:val="tx1"/>
            </w14:solidFill>
          </w14:textFill>
        </w:rPr>
        <w:t>适时调整。</w:t>
      </w:r>
    </w:p>
    <w:p>
      <w:pPr>
        <w:overflowPunct w:val="0"/>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（四）各乡镇人民政府在</w:t>
      </w:r>
      <w:r>
        <w:rPr>
          <w:rFonts w:ascii="仿宋_GB2312" w:eastAsia="仿宋_GB2312"/>
          <w:color w:val="000000" w:themeColor="text1"/>
          <w:sz w:val="32"/>
          <w:szCs w:val="32"/>
          <w14:textFill>
            <w14:solidFill>
              <w14:schemeClr w14:val="tx1"/>
            </w14:solidFill>
          </w14:textFill>
        </w:rPr>
        <w:t>征收土地安置人员中，</w:t>
      </w:r>
      <w:r>
        <w:rPr>
          <w:rFonts w:hint="eastAsia" w:ascii="仿宋_GB2312" w:eastAsia="仿宋_GB2312"/>
          <w:color w:val="000000" w:themeColor="text1"/>
          <w:sz w:val="32"/>
          <w:szCs w:val="32"/>
          <w14:textFill>
            <w14:solidFill>
              <w14:schemeClr w14:val="tx1"/>
            </w14:solidFill>
          </w14:textFill>
        </w:rPr>
        <w:t>以征地被依法批准之日为基准日，确定补贴对象，经</w:t>
      </w:r>
      <w:r>
        <w:rPr>
          <w:rFonts w:ascii="仿宋_GB2312" w:eastAsia="仿宋_GB2312"/>
          <w:color w:val="000000" w:themeColor="text1"/>
          <w:sz w:val="32"/>
          <w:szCs w:val="32"/>
          <w14:textFill>
            <w14:solidFill>
              <w14:schemeClr w14:val="tx1"/>
            </w14:solidFill>
          </w14:textFill>
        </w:rPr>
        <w:t>县自然资源和规划</w:t>
      </w:r>
      <w:r>
        <w:rPr>
          <w:rFonts w:hint="eastAsia" w:ascii="仿宋_GB2312" w:eastAsia="仿宋_GB2312"/>
          <w:color w:val="000000" w:themeColor="text1"/>
          <w:sz w:val="32"/>
          <w:szCs w:val="32"/>
          <w14:textFill>
            <w14:solidFill>
              <w14:schemeClr w14:val="tx1"/>
            </w14:solidFill>
          </w14:textFill>
        </w:rPr>
        <w:t>部门</w:t>
      </w:r>
      <w:r>
        <w:rPr>
          <w:rFonts w:ascii="仿宋_GB2312" w:eastAsia="仿宋_GB2312"/>
          <w:color w:val="000000" w:themeColor="text1"/>
          <w:sz w:val="32"/>
          <w:szCs w:val="32"/>
          <w14:textFill>
            <w14:solidFill>
              <w14:schemeClr w14:val="tx1"/>
            </w14:solidFill>
          </w14:textFill>
        </w:rPr>
        <w:t>确认补贴对象的补贴时间等</w:t>
      </w:r>
      <w:r>
        <w:rPr>
          <w:rFonts w:hint="eastAsia" w:ascii="仿宋_GB2312" w:eastAsia="仿宋_GB2312"/>
          <w:color w:val="000000" w:themeColor="text1"/>
          <w:sz w:val="32"/>
          <w:szCs w:val="32"/>
          <w14:textFill>
            <w14:solidFill>
              <w14:schemeClr w14:val="tx1"/>
            </w14:solidFill>
          </w14:textFill>
        </w:rPr>
        <w:t>情况</w:t>
      </w:r>
      <w:r>
        <w:rPr>
          <w:rFonts w:ascii="仿宋_GB2312" w:eastAsia="仿宋_GB2312"/>
          <w:color w:val="000000" w:themeColor="text1"/>
          <w:sz w:val="32"/>
          <w:szCs w:val="32"/>
          <w14:textFill>
            <w14:solidFill>
              <w14:schemeClr w14:val="tx1"/>
            </w14:solidFill>
          </w14:textFill>
        </w:rPr>
        <w:t>、县农业农村</w:t>
      </w:r>
      <w:r>
        <w:rPr>
          <w:rFonts w:hint="eastAsia" w:ascii="仿宋_GB2312" w:eastAsia="仿宋_GB2312"/>
          <w:color w:val="000000" w:themeColor="text1"/>
          <w:sz w:val="32"/>
          <w:szCs w:val="32"/>
          <w14:textFill>
            <w14:solidFill>
              <w14:schemeClr w14:val="tx1"/>
            </w14:solidFill>
          </w14:textFill>
        </w:rPr>
        <w:t>部门</w:t>
      </w:r>
      <w:r>
        <w:rPr>
          <w:rFonts w:ascii="仿宋_GB2312" w:eastAsia="仿宋_GB2312"/>
          <w:color w:val="000000" w:themeColor="text1"/>
          <w:sz w:val="32"/>
          <w:szCs w:val="32"/>
          <w14:textFill>
            <w14:solidFill>
              <w14:schemeClr w14:val="tx1"/>
            </w14:solidFill>
          </w14:textFill>
        </w:rPr>
        <w:t>协助确认补贴对象身份资格及征地后人均剩余耕地面积等情况</w:t>
      </w:r>
      <w:r>
        <w:rPr>
          <w:rFonts w:hint="eastAsia" w:ascii="仿宋_GB2312" w:eastAsia="仿宋_GB2312"/>
          <w:color w:val="000000" w:themeColor="text1"/>
          <w:sz w:val="32"/>
          <w:szCs w:val="32"/>
          <w14:textFill>
            <w14:solidFill>
              <w14:schemeClr w14:val="tx1"/>
            </w14:solidFill>
          </w14:textFill>
        </w:rPr>
        <w:t>后，</w:t>
      </w:r>
      <w:r>
        <w:rPr>
          <w:rFonts w:ascii="仿宋_GB2312" w:eastAsia="仿宋_GB2312"/>
          <w:color w:val="000000" w:themeColor="text1"/>
          <w:sz w:val="32"/>
          <w:szCs w:val="32"/>
          <w14:textFill>
            <w14:solidFill>
              <w14:schemeClr w14:val="tx1"/>
            </w14:solidFill>
          </w14:textFill>
        </w:rPr>
        <w:t>报县人力资源和社会保障</w:t>
      </w:r>
      <w:r>
        <w:rPr>
          <w:rFonts w:hint="eastAsia" w:ascii="仿宋_GB2312" w:eastAsia="仿宋_GB2312"/>
          <w:color w:val="000000" w:themeColor="text1"/>
          <w:sz w:val="32"/>
          <w:szCs w:val="32"/>
          <w14:textFill>
            <w14:solidFill>
              <w14:schemeClr w14:val="tx1"/>
            </w14:solidFill>
          </w14:textFill>
        </w:rPr>
        <w:t>部门</w:t>
      </w:r>
      <w:r>
        <w:rPr>
          <w:rFonts w:ascii="仿宋_GB2312" w:eastAsia="仿宋_GB2312"/>
          <w:color w:val="000000" w:themeColor="text1"/>
          <w:sz w:val="32"/>
          <w:szCs w:val="32"/>
          <w14:textFill>
            <w14:solidFill>
              <w14:schemeClr w14:val="tx1"/>
            </w14:solidFill>
          </w14:textFill>
        </w:rPr>
        <w:t>登记，在信息管理系统</w:t>
      </w:r>
      <w:r>
        <w:rPr>
          <w:rFonts w:hint="eastAsia" w:ascii="仿宋_GB2312" w:eastAsia="仿宋_GB2312"/>
          <w:color w:val="000000" w:themeColor="text1"/>
          <w:sz w:val="32"/>
          <w:szCs w:val="32"/>
          <w14:textFill>
            <w14:solidFill>
              <w14:schemeClr w14:val="tx1"/>
            </w14:solidFill>
          </w14:textFill>
        </w:rPr>
        <w:t>中为</w:t>
      </w:r>
      <w:r>
        <w:rPr>
          <w:rFonts w:ascii="仿宋_GB2312" w:eastAsia="仿宋_GB2312"/>
          <w:color w:val="000000" w:themeColor="text1"/>
          <w:sz w:val="32"/>
          <w:szCs w:val="32"/>
          <w14:textFill>
            <w14:solidFill>
              <w14:schemeClr w14:val="tx1"/>
            </w14:solidFill>
          </w14:textFill>
        </w:rPr>
        <w:t>补贴对象</w:t>
      </w:r>
      <w:r>
        <w:rPr>
          <w:rFonts w:hint="eastAsia" w:ascii="仿宋_GB2312" w:eastAsia="仿宋_GB2312"/>
          <w:color w:val="000000" w:themeColor="text1"/>
          <w:sz w:val="32"/>
          <w:szCs w:val="32"/>
          <w14:textFill>
            <w14:solidFill>
              <w14:schemeClr w14:val="tx1"/>
            </w14:solidFill>
          </w14:textFill>
        </w:rPr>
        <w:t>建立</w:t>
      </w:r>
      <w:r>
        <w:rPr>
          <w:rFonts w:ascii="仿宋_GB2312" w:eastAsia="仿宋_GB2312"/>
          <w:color w:val="000000" w:themeColor="text1"/>
          <w:sz w:val="32"/>
          <w:szCs w:val="32"/>
          <w14:textFill>
            <w14:solidFill>
              <w14:schemeClr w14:val="tx1"/>
            </w14:solidFill>
          </w14:textFill>
        </w:rPr>
        <w:t>个人账户，</w:t>
      </w:r>
      <w:r>
        <w:rPr>
          <w:rFonts w:hint="eastAsia" w:ascii="仿宋_GB2312" w:eastAsia="仿宋_GB2312"/>
          <w:color w:val="000000" w:themeColor="text1"/>
          <w:sz w:val="32"/>
          <w:szCs w:val="32"/>
          <w14:textFill>
            <w14:solidFill>
              <w14:schemeClr w14:val="tx1"/>
            </w14:solidFill>
          </w14:textFill>
        </w:rPr>
        <w:t>给予缴费补贴，</w:t>
      </w:r>
      <w:r>
        <w:rPr>
          <w:rFonts w:ascii="仿宋_GB2312" w:eastAsia="仿宋_GB2312"/>
          <w:color w:val="000000" w:themeColor="text1"/>
          <w:sz w:val="32"/>
          <w:szCs w:val="32"/>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从</w:t>
      </w:r>
      <w:r>
        <w:rPr>
          <w:rFonts w:ascii="仿宋_GB2312" w:eastAsia="仿宋_GB2312"/>
          <w:color w:val="000000" w:themeColor="text1"/>
          <w:sz w:val="32"/>
          <w:szCs w:val="32"/>
          <w14:textFill>
            <w14:solidFill>
              <w14:schemeClr w14:val="tx1"/>
            </w14:solidFill>
          </w14:textFill>
        </w:rPr>
        <w:t>登记次月起按规定</w:t>
      </w:r>
      <w:r>
        <w:rPr>
          <w:rFonts w:hint="eastAsia" w:ascii="仿宋_GB2312" w:eastAsia="仿宋_GB2312"/>
          <w:color w:val="000000" w:themeColor="text1"/>
          <w:sz w:val="32"/>
          <w:szCs w:val="32"/>
          <w14:textFill>
            <w14:solidFill>
              <w14:schemeClr w14:val="tx1"/>
            </w14:solidFill>
          </w14:textFill>
        </w:rPr>
        <w:t>计息。</w:t>
      </w:r>
    </w:p>
    <w:p>
      <w:pPr>
        <w:widowControl w:val="0"/>
        <w:overflowPunct w:val="0"/>
        <w:adjustRightInd/>
        <w:snapToGrid/>
        <w:spacing w:after="0" w:line="440" w:lineRule="exact"/>
        <w:ind w:left="958" w:leftChars="290" w:hanging="320" w:hangingChars="100"/>
        <w:jc w:val="both"/>
        <w:rPr>
          <w:rFonts w:ascii="黑体" w:hAnsi="黑体" w:eastAsia="黑体" w:cs="国标黑体"/>
          <w:color w:val="000000" w:themeColor="text1"/>
          <w:sz w:val="32"/>
          <w:szCs w:val="32"/>
          <w14:textFill>
            <w14:solidFill>
              <w14:schemeClr w14:val="tx1"/>
            </w14:solidFill>
          </w14:textFill>
        </w:rPr>
      </w:pPr>
      <w:r>
        <w:rPr>
          <w:rFonts w:hint="eastAsia" w:ascii="黑体" w:hAnsi="黑体" w:eastAsia="黑体" w:cs="国标黑体"/>
          <w:color w:val="000000" w:themeColor="text1"/>
          <w:sz w:val="32"/>
          <w:szCs w:val="32"/>
          <w14:textFill>
            <w14:solidFill>
              <w14:schemeClr w14:val="tx1"/>
            </w14:solidFill>
          </w14:textFill>
        </w:rPr>
        <w:t>三、社会保障费用筹集和管理</w:t>
      </w:r>
    </w:p>
    <w:p>
      <w:pPr>
        <w:tabs>
          <w:tab w:val="left" w:pos="0"/>
        </w:tabs>
        <w:overflowPunct w:val="0"/>
        <w:spacing w:after="0" w:line="440" w:lineRule="exact"/>
        <w:ind w:firstLine="640" w:firstLineChars="200"/>
        <w:jc w:val="both"/>
        <w:textAlignment w:val="baseline"/>
        <w:rPr>
          <w:rFonts w:ascii="黑体" w:hAnsi="黑体" w:eastAsia="黑体"/>
          <w:color w:val="000000" w:themeColor="text1"/>
          <w:kern w:val="2"/>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县人民政府征收农民集体所有土地时，应当足额安排被征地农民社会保障费用，计入征地成本，列入工程预算。</w:t>
      </w:r>
    </w:p>
    <w:p>
      <w:pPr>
        <w:tabs>
          <w:tab w:val="left" w:pos="0"/>
        </w:tabs>
        <w:overflowPunct w:val="0"/>
        <w:spacing w:after="0" w:line="440" w:lineRule="exact"/>
        <w:ind w:firstLine="640" w:firstLineChars="200"/>
        <w:jc w:val="both"/>
        <w:textAlignment w:val="baseline"/>
        <w:rPr>
          <w:rFonts w:ascii="黑体" w:hAnsi="黑体" w:eastAsia="黑体"/>
          <w:color w:val="000000" w:themeColor="text1"/>
          <w:kern w:val="2"/>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参考我县当前平均土地区片综合地价、新老政策社会保障费用需求等情况，确定我县被征地农民社会保障费用按照征收农民集体所有土地每亩</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万元标准</w:t>
      </w:r>
      <w:r>
        <w:rPr>
          <w:rFonts w:ascii="仿宋_GB2312" w:hAnsi="仿宋_GB2312" w:eastAsia="仿宋_GB2312" w:cs="仿宋_GB2312"/>
          <w:color w:val="000000" w:themeColor="text1"/>
          <w:sz w:val="32"/>
          <w:szCs w:val="32"/>
          <w14:textFill>
            <w14:solidFill>
              <w14:schemeClr w14:val="tx1"/>
            </w14:solidFill>
          </w14:textFill>
        </w:rPr>
        <w:t>筹集</w:t>
      </w:r>
      <w:r>
        <w:rPr>
          <w:rFonts w:hint="eastAsia" w:ascii="仿宋_GB2312" w:hAnsi="仿宋_GB2312" w:eastAsia="仿宋_GB2312" w:cs="仿宋_GB2312"/>
          <w:color w:val="000000" w:themeColor="text1"/>
          <w:sz w:val="32"/>
          <w:szCs w:val="32"/>
          <w14:textFill>
            <w14:solidFill>
              <w14:schemeClr w14:val="tx1"/>
            </w14:solidFill>
          </w14:textFill>
        </w:rPr>
        <w:t>。今后，</w:t>
      </w:r>
      <w:r>
        <w:rPr>
          <w:rFonts w:ascii="仿宋_GB2312" w:hAnsi="仿宋_GB2312" w:eastAsia="仿宋_GB2312" w:cs="仿宋_GB2312"/>
          <w:color w:val="000000" w:themeColor="text1"/>
          <w:sz w:val="32"/>
          <w:szCs w:val="32"/>
          <w14:textFill>
            <w14:solidFill>
              <w14:schemeClr w14:val="tx1"/>
            </w14:solidFill>
          </w14:textFill>
        </w:rPr>
        <w:t>由县人力资源和社会保障</w:t>
      </w:r>
      <w:r>
        <w:rPr>
          <w:rFonts w:hint="eastAsia" w:ascii="仿宋_GB2312" w:hAnsi="仿宋_GB2312" w:eastAsia="仿宋_GB2312" w:cs="仿宋_GB2312"/>
          <w:color w:val="000000" w:themeColor="text1"/>
          <w:sz w:val="32"/>
          <w:szCs w:val="32"/>
          <w14:textFill>
            <w14:solidFill>
              <w14:schemeClr w14:val="tx1"/>
            </w14:solidFill>
          </w14:textFill>
        </w:rPr>
        <w:t>部门会同县财政部门</w:t>
      </w:r>
      <w:r>
        <w:rPr>
          <w:rFonts w:ascii="仿宋_GB2312" w:hAnsi="仿宋_GB2312" w:eastAsia="仿宋_GB2312" w:cs="仿宋_GB2312"/>
          <w:color w:val="000000" w:themeColor="text1"/>
          <w:sz w:val="32"/>
          <w:szCs w:val="32"/>
          <w14:textFill>
            <w14:solidFill>
              <w14:schemeClr w14:val="tx1"/>
            </w14:solidFill>
          </w14:textFill>
        </w:rPr>
        <w:t>、自然资源和规划</w:t>
      </w:r>
      <w:r>
        <w:rPr>
          <w:rFonts w:hint="eastAsia" w:ascii="仿宋_GB2312" w:hAnsi="仿宋_GB2312" w:eastAsia="仿宋_GB2312" w:cs="仿宋_GB2312"/>
          <w:color w:val="000000" w:themeColor="text1"/>
          <w:sz w:val="32"/>
          <w:szCs w:val="32"/>
          <w14:textFill>
            <w14:solidFill>
              <w14:schemeClr w14:val="tx1"/>
            </w14:solidFill>
          </w14:textFill>
        </w:rPr>
        <w:t>部门和</w:t>
      </w:r>
      <w:r>
        <w:rPr>
          <w:rFonts w:ascii="仿宋_GB2312" w:hAnsi="仿宋_GB2312" w:eastAsia="仿宋_GB2312" w:cs="仿宋_GB2312"/>
          <w:color w:val="000000" w:themeColor="text1"/>
          <w:sz w:val="32"/>
          <w:szCs w:val="32"/>
          <w14:textFill>
            <w14:solidFill>
              <w14:schemeClr w14:val="tx1"/>
            </w14:solidFill>
          </w14:textFill>
        </w:rPr>
        <w:t>农业农村</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ascii="仿宋_GB2312" w:hAnsi="仿宋_GB2312" w:eastAsia="仿宋_GB2312" w:cs="仿宋_GB2312"/>
          <w:color w:val="000000" w:themeColor="text1"/>
          <w:sz w:val="32"/>
          <w:szCs w:val="32"/>
          <w14:textFill>
            <w14:solidFill>
              <w14:schemeClr w14:val="tx1"/>
            </w14:solidFill>
          </w14:textFill>
        </w:rPr>
        <w:t>，结合我县土地区片综合地价、社会保障费用需求等情况，适时拟定</w:t>
      </w:r>
      <w:r>
        <w:rPr>
          <w:rFonts w:hint="eastAsia" w:ascii="仿宋_GB2312" w:hAnsi="仿宋_GB2312" w:eastAsia="仿宋_GB2312" w:cs="仿宋_GB2312"/>
          <w:color w:val="000000" w:themeColor="text1"/>
          <w:sz w:val="32"/>
          <w:szCs w:val="32"/>
          <w14:textFill>
            <w14:solidFill>
              <w14:schemeClr w14:val="tx1"/>
            </w14:solidFill>
          </w14:textFill>
        </w:rPr>
        <w:t>筹集</w:t>
      </w:r>
      <w:r>
        <w:rPr>
          <w:rFonts w:ascii="仿宋_GB2312" w:hAnsi="仿宋_GB2312" w:eastAsia="仿宋_GB2312" w:cs="仿宋_GB2312"/>
          <w:color w:val="000000" w:themeColor="text1"/>
          <w:sz w:val="32"/>
          <w:szCs w:val="32"/>
          <w14:textFill>
            <w14:solidFill>
              <w14:schemeClr w14:val="tx1"/>
            </w14:solidFill>
          </w14:textFill>
        </w:rPr>
        <w:t>标准调整方案报县委、县政府批准。</w:t>
      </w:r>
      <w:r>
        <w:rPr>
          <w:rFonts w:hint="eastAsia" w:ascii="仿宋_GB2312" w:hAnsi="仿宋_GB2312" w:eastAsia="仿宋_GB2312" w:cs="仿宋_GB2312"/>
          <w:color w:val="000000" w:themeColor="text1"/>
          <w:sz w:val="32"/>
          <w:szCs w:val="32"/>
          <w14:textFill>
            <w14:solidFill>
              <w14:schemeClr w14:val="tx1"/>
            </w14:solidFill>
          </w14:textFill>
        </w:rPr>
        <w:t>筹集的社会保障费用主要用于补贴对象的缴费补贴和本通知执行前</w:t>
      </w:r>
      <w:r>
        <w:rPr>
          <w:rFonts w:ascii="仿宋_GB2312" w:hAnsi="仿宋_GB2312" w:eastAsia="仿宋_GB2312" w:cs="仿宋_GB2312"/>
          <w:color w:val="000000" w:themeColor="text1"/>
          <w:sz w:val="32"/>
          <w:szCs w:val="32"/>
          <w14:textFill>
            <w14:solidFill>
              <w14:schemeClr w14:val="tx1"/>
            </w14:solidFill>
          </w14:textFill>
        </w:rPr>
        <w:t>产生的被征地农民</w:t>
      </w:r>
      <w:r>
        <w:rPr>
          <w:rFonts w:hint="eastAsia" w:ascii="仿宋_GB2312" w:hAnsi="仿宋_GB2312" w:eastAsia="仿宋_GB2312" w:cs="仿宋_GB2312"/>
          <w:color w:val="000000" w:themeColor="text1"/>
          <w:sz w:val="32"/>
          <w:szCs w:val="32"/>
          <w14:textFill>
            <w14:solidFill>
              <w14:schemeClr w14:val="tx1"/>
            </w14:solidFill>
          </w14:textFill>
        </w:rPr>
        <w:t>养老保障</w:t>
      </w:r>
      <w:r>
        <w:rPr>
          <w:rFonts w:ascii="仿宋_GB2312" w:hAnsi="仿宋_GB2312" w:eastAsia="仿宋_GB2312" w:cs="仿宋_GB2312"/>
          <w:color w:val="000000" w:themeColor="text1"/>
          <w:sz w:val="32"/>
          <w:szCs w:val="32"/>
          <w14:textFill>
            <w14:solidFill>
              <w14:schemeClr w14:val="tx1"/>
            </w14:solidFill>
          </w14:textFill>
        </w:rPr>
        <w:t>对象待遇的支付</w:t>
      </w:r>
      <w:r>
        <w:rPr>
          <w:rFonts w:hint="eastAsia" w:ascii="仿宋_GB2312" w:hAnsi="仿宋_GB2312" w:eastAsia="仿宋_GB2312" w:cs="仿宋_GB2312"/>
          <w:color w:val="000000" w:themeColor="text1"/>
          <w:sz w:val="32"/>
          <w:szCs w:val="32"/>
          <w14:textFill>
            <w14:solidFill>
              <w14:schemeClr w14:val="tx1"/>
            </w14:solidFill>
          </w14:textFill>
        </w:rPr>
        <w:t>。筹集资金</w:t>
      </w:r>
      <w:r>
        <w:rPr>
          <w:rFonts w:ascii="仿宋_GB2312" w:hAnsi="仿宋_GB2312" w:eastAsia="仿宋_GB2312" w:cs="仿宋_GB2312"/>
          <w:color w:val="000000" w:themeColor="text1"/>
          <w:sz w:val="32"/>
          <w:szCs w:val="32"/>
          <w14:textFill>
            <w14:solidFill>
              <w14:schemeClr w14:val="tx1"/>
            </w14:solidFill>
          </w14:textFill>
        </w:rPr>
        <w:t>不足以补贴的，</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ascii="仿宋_GB2312" w:hAnsi="仿宋_GB2312" w:eastAsia="仿宋_GB2312" w:cs="仿宋_GB2312"/>
          <w:color w:val="000000" w:themeColor="text1"/>
          <w:sz w:val="32"/>
          <w:szCs w:val="32"/>
          <w14:textFill>
            <w14:solidFill>
              <w14:schemeClr w14:val="tx1"/>
            </w14:solidFill>
          </w14:textFill>
        </w:rPr>
        <w:t>县被征地农民</w:t>
      </w:r>
      <w:r>
        <w:rPr>
          <w:rFonts w:hint="eastAsia" w:ascii="仿宋_GB2312" w:hAnsi="仿宋_GB2312" w:eastAsia="仿宋_GB2312" w:cs="仿宋_GB2312"/>
          <w:color w:val="000000" w:themeColor="text1"/>
          <w:sz w:val="32"/>
          <w:szCs w:val="32"/>
          <w14:textFill>
            <w14:solidFill>
              <w14:schemeClr w14:val="tx1"/>
            </w14:solidFill>
          </w14:textFill>
        </w:rPr>
        <w:t>社会保障</w:t>
      </w:r>
      <w:r>
        <w:rPr>
          <w:rFonts w:ascii="仿宋_GB2312" w:hAnsi="仿宋_GB2312" w:eastAsia="仿宋_GB2312" w:cs="仿宋_GB2312"/>
          <w:color w:val="000000" w:themeColor="text1"/>
          <w:sz w:val="32"/>
          <w:szCs w:val="32"/>
          <w14:textFill>
            <w14:solidFill>
              <w14:schemeClr w14:val="tx1"/>
            </w14:solidFill>
          </w14:textFill>
        </w:rPr>
        <w:t>基金中列支</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基金不足时，由县财政承担。</w:t>
      </w:r>
    </w:p>
    <w:p>
      <w:pPr>
        <w:overflowPunct w:val="0"/>
        <w:spacing w:after="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县自然资源和</w:t>
      </w:r>
      <w:r>
        <w:rPr>
          <w:rFonts w:ascii="仿宋_GB2312" w:hAnsi="仿宋_GB2312" w:eastAsia="仿宋_GB2312" w:cs="仿宋_GB2312"/>
          <w:color w:val="000000" w:themeColor="text1"/>
          <w:sz w:val="32"/>
          <w:szCs w:val="32"/>
          <w14:textFill>
            <w14:solidFill>
              <w14:schemeClr w14:val="tx1"/>
            </w14:solidFill>
          </w14:textFill>
        </w:rPr>
        <w:t>规划部门</w:t>
      </w:r>
      <w:r>
        <w:rPr>
          <w:rFonts w:hint="eastAsia" w:ascii="仿宋_GB2312" w:hAnsi="仿宋_GB2312" w:eastAsia="仿宋_GB2312" w:cs="仿宋_GB2312"/>
          <w:color w:val="000000" w:themeColor="text1"/>
          <w:sz w:val="32"/>
          <w:szCs w:val="32"/>
          <w14:textFill>
            <w14:solidFill>
              <w14:schemeClr w14:val="tx1"/>
            </w14:solidFill>
          </w14:textFill>
        </w:rPr>
        <w:t>、财政部门和人力资源社会保障部门按照筹集标准，及时足额筹集被征地农民社会保障费用，并存入县级预存征地准备金账户，预存不到位的，不得报批征地。</w:t>
      </w:r>
    </w:p>
    <w:p>
      <w:pPr>
        <w:tabs>
          <w:tab w:val="left" w:pos="0"/>
        </w:tabs>
        <w:overflowPunct w:val="0"/>
        <w:spacing w:after="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征地被依法批准后，县自然资源和</w:t>
      </w:r>
      <w:r>
        <w:rPr>
          <w:rFonts w:ascii="仿宋_GB2312" w:hAnsi="仿宋_GB2312" w:eastAsia="仿宋_GB2312" w:cs="仿宋_GB2312"/>
          <w:color w:val="000000" w:themeColor="text1"/>
          <w:sz w:val="32"/>
          <w:szCs w:val="32"/>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部门会同</w:t>
      </w:r>
      <w:r>
        <w:rPr>
          <w:rFonts w:ascii="仿宋_GB2312" w:hAnsi="仿宋_GB2312" w:eastAsia="仿宋_GB2312" w:cs="仿宋_GB2312"/>
          <w:color w:val="000000" w:themeColor="text1"/>
          <w:sz w:val="32"/>
          <w:szCs w:val="32"/>
          <w14:textFill>
            <w14:solidFill>
              <w14:schemeClr w14:val="tx1"/>
            </w14:solidFill>
          </w14:textFill>
        </w:rPr>
        <w:t>县人力资源和社会保障部门按照筹资标准核定被征地</w:t>
      </w:r>
      <w:r>
        <w:rPr>
          <w:rFonts w:hint="eastAsia" w:ascii="仿宋_GB2312" w:hAnsi="仿宋_GB2312" w:eastAsia="仿宋_GB2312" w:cs="仿宋_GB2312"/>
          <w:color w:val="000000" w:themeColor="text1"/>
          <w:sz w:val="32"/>
          <w:szCs w:val="32"/>
          <w14:textFill>
            <w14:solidFill>
              <w14:schemeClr w14:val="tx1"/>
            </w14:solidFill>
          </w14:textFill>
        </w:rPr>
        <w:t>农民</w:t>
      </w:r>
      <w:r>
        <w:rPr>
          <w:rFonts w:ascii="仿宋_GB2312" w:hAnsi="仿宋_GB2312" w:eastAsia="仿宋_GB2312" w:cs="仿宋_GB2312"/>
          <w:color w:val="000000" w:themeColor="text1"/>
          <w:sz w:val="32"/>
          <w:szCs w:val="32"/>
          <w14:textFill>
            <w14:solidFill>
              <w14:schemeClr w14:val="tx1"/>
            </w14:solidFill>
          </w14:textFill>
        </w:rPr>
        <w:t>社会保障资金数额，</w:t>
      </w:r>
      <w:r>
        <w:rPr>
          <w:rFonts w:hint="eastAsia" w:ascii="仿宋_GB2312" w:hAnsi="仿宋_GB2312" w:eastAsia="仿宋_GB2312" w:cs="仿宋_GB2312"/>
          <w:color w:val="000000" w:themeColor="text1"/>
          <w:sz w:val="32"/>
          <w:szCs w:val="32"/>
          <w14:textFill>
            <w14:solidFill>
              <w14:schemeClr w14:val="tx1"/>
            </w14:solidFill>
          </w14:textFill>
        </w:rPr>
        <w:t>通知</w:t>
      </w:r>
      <w:r>
        <w:rPr>
          <w:rFonts w:ascii="仿宋_GB2312" w:hAnsi="仿宋_GB2312" w:eastAsia="仿宋_GB2312" w:cs="仿宋_GB2312"/>
          <w:color w:val="000000" w:themeColor="text1"/>
          <w:sz w:val="32"/>
          <w:szCs w:val="32"/>
          <w14:textFill>
            <w14:solidFill>
              <w14:schemeClr w14:val="tx1"/>
            </w14:solidFill>
          </w14:textFill>
        </w:rPr>
        <w:t>县财政部门</w:t>
      </w:r>
      <w:r>
        <w:rPr>
          <w:rFonts w:hint="eastAsia" w:ascii="仿宋_GB2312" w:hAnsi="仿宋_GB2312" w:eastAsia="仿宋_GB2312" w:cs="仿宋_GB2312"/>
          <w:color w:val="000000" w:themeColor="text1"/>
          <w:sz w:val="32"/>
          <w:szCs w:val="32"/>
          <w14:textFill>
            <w14:solidFill>
              <w14:schemeClr w14:val="tx1"/>
            </w14:solidFill>
          </w14:textFill>
        </w:rPr>
        <w:t>将相应资金转存至县被征地农民社会保障基金财政专户。没有转存社会保障费用的，不得实施征地。征地未获批准的，预存的社会保障费用返还预存单位。</w:t>
      </w:r>
    </w:p>
    <w:p>
      <w:pPr>
        <w:widowControl w:val="0"/>
        <w:overflowPunct w:val="0"/>
        <w:adjustRightInd/>
        <w:snapToGrid/>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(五)被征地农民</w:t>
      </w:r>
      <w:r>
        <w:rPr>
          <w:rFonts w:ascii="仿宋_GB2312" w:eastAsia="仿宋_GB2312"/>
          <w:color w:val="000000" w:themeColor="text1"/>
          <w:sz w:val="32"/>
          <w:szCs w:val="32"/>
          <w14:textFill>
            <w14:solidFill>
              <w14:schemeClr w14:val="tx1"/>
            </w14:solidFill>
          </w14:textFill>
        </w:rPr>
        <w:t>社会保障费用</w:t>
      </w:r>
      <w:r>
        <w:rPr>
          <w:rFonts w:hint="eastAsia" w:ascii="仿宋_GB2312" w:eastAsia="仿宋_GB2312"/>
          <w:color w:val="000000" w:themeColor="text1"/>
          <w:sz w:val="32"/>
          <w:szCs w:val="32"/>
          <w14:textFill>
            <w14:solidFill>
              <w14:schemeClr w14:val="tx1"/>
            </w14:solidFill>
          </w14:textFill>
        </w:rPr>
        <w:t>实行财政专户、收支两条线管理，确保专款专用。县财政部门</w:t>
      </w:r>
      <w:r>
        <w:rPr>
          <w:rFonts w:ascii="仿宋_GB2312" w:eastAsia="仿宋_GB2312"/>
          <w:color w:val="000000" w:themeColor="text1"/>
          <w:sz w:val="32"/>
          <w:szCs w:val="32"/>
          <w14:textFill>
            <w14:solidFill>
              <w14:schemeClr w14:val="tx1"/>
            </w14:solidFill>
          </w14:textFill>
        </w:rPr>
        <w:t>、自然资源和规划</w:t>
      </w:r>
      <w:r>
        <w:rPr>
          <w:rFonts w:hint="eastAsia" w:ascii="仿宋_GB2312" w:eastAsia="仿宋_GB2312"/>
          <w:color w:val="000000" w:themeColor="text1"/>
          <w:sz w:val="32"/>
          <w:szCs w:val="32"/>
          <w14:textFill>
            <w14:solidFill>
              <w14:schemeClr w14:val="tx1"/>
            </w14:solidFill>
          </w14:textFill>
        </w:rPr>
        <w:t>部门</w:t>
      </w:r>
      <w:r>
        <w:rPr>
          <w:rFonts w:ascii="仿宋_GB2312" w:eastAsia="仿宋_GB2312"/>
          <w:color w:val="000000" w:themeColor="text1"/>
          <w:sz w:val="32"/>
          <w:szCs w:val="32"/>
          <w14:textFill>
            <w14:solidFill>
              <w14:schemeClr w14:val="tx1"/>
            </w14:solidFill>
          </w14:textFill>
        </w:rPr>
        <w:t>、人力资源和社会保障</w:t>
      </w:r>
      <w:r>
        <w:rPr>
          <w:rFonts w:hint="eastAsia" w:ascii="仿宋_GB2312" w:eastAsia="仿宋_GB2312"/>
          <w:color w:val="000000" w:themeColor="text1"/>
          <w:sz w:val="32"/>
          <w:szCs w:val="32"/>
          <w14:textFill>
            <w14:solidFill>
              <w14:schemeClr w14:val="tx1"/>
            </w14:solidFill>
          </w14:textFill>
        </w:rPr>
        <w:t>部门等</w:t>
      </w:r>
      <w:r>
        <w:rPr>
          <w:rFonts w:ascii="仿宋_GB2312" w:eastAsia="仿宋_GB2312"/>
          <w:color w:val="000000" w:themeColor="text1"/>
          <w:sz w:val="32"/>
          <w:szCs w:val="32"/>
          <w14:textFill>
            <w14:solidFill>
              <w14:schemeClr w14:val="tx1"/>
            </w14:solidFill>
          </w14:textFill>
        </w:rPr>
        <w:t>要</w:t>
      </w:r>
      <w:r>
        <w:rPr>
          <w:rFonts w:hint="eastAsia" w:ascii="仿宋_GB2312" w:eastAsia="仿宋_GB2312"/>
          <w:color w:val="000000" w:themeColor="text1"/>
          <w:sz w:val="32"/>
          <w:szCs w:val="32"/>
          <w14:textFill>
            <w14:solidFill>
              <w14:schemeClr w14:val="tx1"/>
            </w14:solidFill>
          </w14:textFill>
        </w:rPr>
        <w:t>建立</w:t>
      </w:r>
      <w:r>
        <w:rPr>
          <w:rFonts w:ascii="仿宋_GB2312" w:eastAsia="仿宋_GB2312"/>
          <w:color w:val="000000" w:themeColor="text1"/>
          <w:sz w:val="32"/>
          <w:szCs w:val="32"/>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严格落实资金预提、对账等机制，严禁拖欠、挤占、截留、挪用资金。发现资金管理出现问题，要立即整改，并依法依规追究相关责任人的责任。</w:t>
      </w:r>
    </w:p>
    <w:p>
      <w:pPr>
        <w:widowControl w:val="0"/>
        <w:overflowPunct w:val="0"/>
        <w:adjustRightInd/>
        <w:snapToGrid/>
        <w:spacing w:after="0" w:line="440" w:lineRule="exact"/>
        <w:ind w:firstLine="640" w:firstLineChars="200"/>
        <w:jc w:val="both"/>
        <w:rPr>
          <w:rFonts w:ascii="黑体" w:hAnsi="黑体" w:eastAsia="黑体" w:cs="国标黑体"/>
          <w:color w:val="000000" w:themeColor="text1"/>
          <w:sz w:val="32"/>
          <w:szCs w:val="32"/>
          <w14:textFill>
            <w14:solidFill>
              <w14:schemeClr w14:val="tx1"/>
            </w14:solidFill>
          </w14:textFill>
        </w:rPr>
      </w:pPr>
      <w:r>
        <w:rPr>
          <w:rFonts w:hint="eastAsia" w:ascii="黑体" w:hAnsi="黑体" w:eastAsia="黑体" w:cs="国标黑体"/>
          <w:color w:val="000000" w:themeColor="text1"/>
          <w:sz w:val="32"/>
          <w:szCs w:val="32"/>
          <w14:textFill>
            <w14:solidFill>
              <w14:schemeClr w14:val="tx1"/>
            </w14:solidFill>
          </w14:textFill>
        </w:rPr>
        <w:t>四、新老政策衔接和调整</w:t>
      </w:r>
    </w:p>
    <w:p>
      <w:pPr>
        <w:widowControl w:val="0"/>
        <w:overflowPunct w:val="0"/>
        <w:adjustRightInd/>
        <w:snapToGrid/>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(一)本通知执行前产生的被征地农民社会保障对象，按《寿县</w:t>
      </w:r>
      <w:r>
        <w:rPr>
          <w:rFonts w:ascii="仿宋_GB2312" w:eastAsia="仿宋_GB2312"/>
          <w:color w:val="000000" w:themeColor="text1"/>
          <w:sz w:val="32"/>
          <w:szCs w:val="32"/>
          <w14:textFill>
            <w14:solidFill>
              <w14:schemeClr w14:val="tx1"/>
            </w14:solidFill>
          </w14:textFill>
        </w:rPr>
        <w:t>人民政府关于印发寿县被征地农民养老保险办法的通知</w:t>
      </w:r>
      <w:r>
        <w:rPr>
          <w:rFonts w:hint="eastAsia" w:ascii="仿宋_GB2312" w:eastAsia="仿宋_GB2312"/>
          <w:color w:val="000000" w:themeColor="text1"/>
          <w:sz w:val="32"/>
          <w:szCs w:val="32"/>
          <w14:textFill>
            <w14:solidFill>
              <w14:schemeClr w14:val="tx1"/>
            </w14:solidFill>
          </w14:textFill>
        </w:rPr>
        <w:t>》（寿政〔20</w:t>
      </w:r>
      <w:r>
        <w:rPr>
          <w:rFonts w:ascii="仿宋_GB2312" w:eastAsia="仿宋_GB2312"/>
          <w:color w:val="000000" w:themeColor="text1"/>
          <w:sz w:val="32"/>
          <w:szCs w:val="32"/>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〕6号）规定进行保障。</w:t>
      </w:r>
    </w:p>
    <w:p>
      <w:pPr>
        <w:widowControl w:val="0"/>
        <w:overflowPunct w:val="0"/>
        <w:adjustRightInd/>
        <w:snapToGrid/>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(二)本通知执行前产生的被征地农民社会保障对象，其承包的土地再次被依法征收时，不再给予缴费补贴。</w:t>
      </w:r>
    </w:p>
    <w:p>
      <w:pPr>
        <w:widowControl w:val="0"/>
        <w:overflowPunct w:val="0"/>
        <w:adjustRightInd/>
        <w:snapToGrid/>
        <w:spacing w:after="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(三)按照寿政〔20</w:t>
      </w:r>
      <w:r>
        <w:rPr>
          <w:rFonts w:ascii="仿宋_GB2312" w:eastAsia="仿宋_GB2312"/>
          <w:color w:val="000000" w:themeColor="text1"/>
          <w:sz w:val="32"/>
          <w:szCs w:val="32"/>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〕6号文件规定纳入保障范围</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社</w:t>
      </w:r>
      <w:r>
        <w:rPr>
          <w:rFonts w:hint="eastAsia" w:ascii="仿宋_GB2312" w:hAnsi="Times New Roman" w:eastAsia="仿宋_GB2312" w:cs="Times New Roman"/>
          <w:color w:val="000000" w:themeColor="text1"/>
          <w:sz w:val="32"/>
          <w:szCs w:val="32"/>
          <w14:textFill>
            <w14:solidFill>
              <w14:schemeClr w14:val="tx1"/>
            </w14:solidFill>
          </w14:textFill>
        </w:rPr>
        <w:t>会保障对象，达到被征地农民养老保险待遇领取年龄并领取待遇的，</w:t>
      </w:r>
      <w:r>
        <w:rPr>
          <w:rFonts w:hint="eastAsia" w:ascii="仿宋_GB2312" w:hAnsi="Times New Roman" w:eastAsia="仿宋_GB2312" w:cs="Times New Roman"/>
          <w:color w:val="000000" w:themeColor="text1"/>
          <w:spacing w:val="-4"/>
          <w:sz w:val="32"/>
          <w:szCs w:val="32"/>
          <w14:textFill>
            <w14:solidFill>
              <w14:schemeClr w14:val="tx1"/>
            </w14:solidFill>
          </w14:textFill>
        </w:rPr>
        <w:t>自2024年1月起，月基础养老金标准由目前的每人每月125元调整到</w:t>
      </w:r>
      <w:r>
        <w:rPr>
          <w:rFonts w:ascii="仿宋_GB2312" w:hAnsi="Times New Roman" w:eastAsia="仿宋_GB2312" w:cs="Times New Roman"/>
          <w:color w:val="000000" w:themeColor="text1"/>
          <w:spacing w:val="-4"/>
          <w:sz w:val="32"/>
          <w:szCs w:val="32"/>
          <w14:textFill>
            <w14:solidFill>
              <w14:schemeClr w14:val="tx1"/>
            </w14:solidFill>
          </w14:textFill>
        </w:rPr>
        <w:t xml:space="preserve">  </w:t>
      </w:r>
      <w:r>
        <w:rPr>
          <w:rFonts w:hint="eastAsia" w:ascii="仿宋_GB2312" w:hAnsi="Times New Roman" w:eastAsia="仿宋_GB2312" w:cs="Times New Roman"/>
          <w:color w:val="000000" w:themeColor="text1"/>
          <w:spacing w:val="-4"/>
          <w:sz w:val="32"/>
          <w:szCs w:val="32"/>
          <w14:textFill>
            <w14:solidFill>
              <w14:schemeClr w14:val="tx1"/>
            </w14:solidFill>
          </w14:textFill>
        </w:rPr>
        <w:t xml:space="preserve"> 元。</w:t>
      </w:r>
      <w:r>
        <w:rPr>
          <w:rFonts w:hint="eastAsia" w:ascii="仿宋_GB2312" w:hAnsi="Times New Roman" w:eastAsia="仿宋_GB2312" w:cs="Times New Roman"/>
          <w:color w:val="000000" w:themeColor="text1"/>
          <w:sz w:val="32"/>
          <w:szCs w:val="32"/>
          <w14:textFill>
            <w14:solidFill>
              <w14:schemeClr w14:val="tx1"/>
            </w14:solidFill>
          </w14:textFill>
        </w:rPr>
        <w:t>今后，由县人力资源和社会保障部门会同财政部门、自然资源和规划部门，结合我县社会经济发展水平、人均可支配收入增长、城乡最低生活</w:t>
      </w:r>
      <w:r>
        <w:rPr>
          <w:rFonts w:ascii="仿宋_GB2312" w:hAnsi="仿宋_GB2312" w:eastAsia="仿宋_GB2312" w:cs="仿宋_GB2312"/>
          <w:color w:val="000000" w:themeColor="text1"/>
          <w:sz w:val="32"/>
          <w:szCs w:val="32"/>
          <w14:textFill>
            <w14:solidFill>
              <w14:schemeClr w14:val="tx1"/>
            </w14:solidFill>
          </w14:textFill>
        </w:rPr>
        <w:t>保障标准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土地区片综合地价</w:t>
      </w:r>
      <w:r>
        <w:rPr>
          <w:rFonts w:hint="eastAsia" w:ascii="仿宋_GB2312" w:hAnsi="仿宋_GB2312" w:eastAsia="仿宋_GB2312" w:cs="仿宋_GB2312"/>
          <w:color w:val="000000" w:themeColor="text1"/>
          <w:sz w:val="32"/>
          <w:szCs w:val="32"/>
          <w14:textFill>
            <w14:solidFill>
              <w14:schemeClr w14:val="tx1"/>
            </w14:solidFill>
          </w14:textFill>
        </w:rPr>
        <w:t>调整</w:t>
      </w:r>
      <w:r>
        <w:rPr>
          <w:rFonts w:ascii="仿宋_GB2312" w:hAnsi="仿宋_GB2312" w:eastAsia="仿宋_GB2312" w:cs="仿宋_GB2312"/>
          <w:color w:val="000000" w:themeColor="text1"/>
          <w:sz w:val="32"/>
          <w:szCs w:val="32"/>
          <w14:textFill>
            <w14:solidFill>
              <w14:schemeClr w14:val="tx1"/>
            </w14:solidFill>
          </w14:textFill>
        </w:rPr>
        <w:t>等因素</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适时拟定</w:t>
      </w:r>
      <w:r>
        <w:rPr>
          <w:rFonts w:hint="eastAsia" w:ascii="仿宋_GB2312" w:hAnsi="仿宋_GB2312" w:eastAsia="仿宋_GB2312" w:cs="仿宋_GB2312"/>
          <w:color w:val="000000" w:themeColor="text1"/>
          <w:sz w:val="32"/>
          <w:szCs w:val="32"/>
          <w14:textFill>
            <w14:solidFill>
              <w14:schemeClr w14:val="tx1"/>
            </w14:solidFill>
          </w14:textFill>
        </w:rPr>
        <w:t>待遇</w:t>
      </w:r>
      <w:r>
        <w:rPr>
          <w:rFonts w:ascii="仿宋_GB2312" w:hAnsi="仿宋_GB2312" w:eastAsia="仿宋_GB2312" w:cs="仿宋_GB2312"/>
          <w:color w:val="000000" w:themeColor="text1"/>
          <w:sz w:val="32"/>
          <w:szCs w:val="32"/>
          <w14:textFill>
            <w14:solidFill>
              <w14:schemeClr w14:val="tx1"/>
            </w14:solidFill>
          </w14:textFill>
        </w:rPr>
        <w:t>调整方案报县委、县政府批准</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overflowPunct w:val="0"/>
        <w:adjustRightInd/>
        <w:snapToGrid/>
        <w:spacing w:after="0" w:line="440" w:lineRule="exact"/>
        <w:ind w:firstLine="640" w:firstLineChars="200"/>
        <w:jc w:val="both"/>
        <w:rPr>
          <w:rFonts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本通知执行前产生的被征地农民社会保障对象个人不再</w:t>
      </w:r>
      <w:r>
        <w:rPr>
          <w:rFonts w:ascii="仿宋_GB2312" w:eastAsia="仿宋_GB2312"/>
          <w:color w:val="000000" w:themeColor="text1"/>
          <w:sz w:val="32"/>
          <w:szCs w:val="32"/>
          <w14:textFill>
            <w14:solidFill>
              <w14:schemeClr w14:val="tx1"/>
            </w14:solidFill>
          </w14:textFill>
        </w:rPr>
        <w:t>缴费，</w:t>
      </w:r>
      <w:r>
        <w:rPr>
          <w:rFonts w:hint="eastAsia" w:ascii="仿宋_GB2312" w:eastAsia="仿宋_GB2312"/>
          <w:color w:val="000000" w:themeColor="text1"/>
          <w:sz w:val="32"/>
          <w:szCs w:val="32"/>
          <w14:textFill>
            <w14:solidFill>
              <w14:schemeClr w14:val="tx1"/>
            </w14:solidFill>
          </w14:textFill>
        </w:rPr>
        <w:t>每人每月</w:t>
      </w:r>
      <w:r>
        <w:rPr>
          <w:rFonts w:ascii="仿宋_GB2312" w:eastAsia="仿宋_GB2312"/>
          <w:color w:val="000000" w:themeColor="text1"/>
          <w:sz w:val="32"/>
          <w:szCs w:val="32"/>
          <w14:textFill>
            <w14:solidFill>
              <w14:schemeClr w14:val="tx1"/>
            </w14:solidFill>
          </w14:textFill>
        </w:rPr>
        <w:t xml:space="preserve">发放基础养老金    </w:t>
      </w:r>
      <w:r>
        <w:rPr>
          <w:rFonts w:hint="eastAsia" w:ascii="仿宋_GB2312" w:eastAsia="仿宋_GB2312"/>
          <w:color w:val="000000" w:themeColor="text1"/>
          <w:sz w:val="32"/>
          <w:szCs w:val="32"/>
          <w14:textFill>
            <w14:solidFill>
              <w14:schemeClr w14:val="tx1"/>
            </w14:solidFill>
          </w14:textFill>
        </w:rPr>
        <w:t>元</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原</w:t>
      </w:r>
      <w:r>
        <w:rPr>
          <w:rFonts w:ascii="仿宋_GB2312" w:eastAsia="仿宋_GB2312"/>
          <w:color w:val="000000" w:themeColor="text1"/>
          <w:sz w:val="32"/>
          <w:szCs w:val="32"/>
          <w14:textFill>
            <w14:solidFill>
              <w14:schemeClr w14:val="tx1"/>
            </w14:solidFill>
          </w14:textFill>
        </w:rPr>
        <w:t>已缴费人员，</w:t>
      </w:r>
      <w:r>
        <w:rPr>
          <w:rFonts w:hint="eastAsia" w:ascii="仿宋_GB2312" w:eastAsia="仿宋_GB2312"/>
          <w:color w:val="000000" w:themeColor="text1"/>
          <w:sz w:val="32"/>
          <w:szCs w:val="32"/>
          <w14:textFill>
            <w14:solidFill>
              <w14:schemeClr w14:val="tx1"/>
            </w14:solidFill>
          </w14:textFill>
        </w:rPr>
        <w:t>所缴</w:t>
      </w:r>
      <w:r>
        <w:rPr>
          <w:rFonts w:ascii="仿宋_GB2312" w:eastAsia="仿宋_GB2312"/>
          <w:color w:val="000000" w:themeColor="text1"/>
          <w:sz w:val="32"/>
          <w:szCs w:val="32"/>
          <w14:textFill>
            <w14:solidFill>
              <w14:schemeClr w14:val="tx1"/>
            </w14:solidFill>
          </w14:textFill>
        </w:rPr>
        <w:t>费用记入</w:t>
      </w:r>
      <w:r>
        <w:rPr>
          <w:rFonts w:hint="eastAsia" w:ascii="仿宋_GB2312" w:eastAsia="仿宋_GB2312"/>
          <w:color w:val="000000" w:themeColor="text1"/>
          <w:sz w:val="32"/>
          <w:szCs w:val="32"/>
          <w14:textFill>
            <w14:solidFill>
              <w14:schemeClr w14:val="tx1"/>
            </w14:solidFill>
          </w14:textFill>
        </w:rPr>
        <w:t>被征地</w:t>
      </w:r>
      <w:r>
        <w:rPr>
          <w:rFonts w:ascii="仿宋_GB2312" w:eastAsia="仿宋_GB2312"/>
          <w:color w:val="000000" w:themeColor="text1"/>
          <w:sz w:val="32"/>
          <w:szCs w:val="32"/>
          <w14:textFill>
            <w14:solidFill>
              <w14:schemeClr w14:val="tx1"/>
            </w14:solidFill>
          </w14:textFill>
        </w:rPr>
        <w:t>农民养老保险个人账户，</w:t>
      </w:r>
      <w:r>
        <w:rPr>
          <w:rFonts w:hint="eastAsia" w:ascii="仿宋_GB2312" w:eastAsia="仿宋_GB2312"/>
          <w:color w:val="000000" w:themeColor="text1"/>
          <w:sz w:val="32"/>
          <w:szCs w:val="32"/>
          <w14:textFill>
            <w14:solidFill>
              <w14:schemeClr w14:val="tx1"/>
            </w14:solidFill>
          </w14:textFill>
        </w:rPr>
        <w:t>符合</w:t>
      </w:r>
      <w:r>
        <w:rPr>
          <w:rFonts w:ascii="仿宋_GB2312" w:eastAsia="仿宋_GB2312"/>
          <w:color w:val="000000" w:themeColor="text1"/>
          <w:sz w:val="32"/>
          <w:szCs w:val="32"/>
          <w14:textFill>
            <w14:solidFill>
              <w14:schemeClr w14:val="tx1"/>
            </w14:solidFill>
          </w14:textFill>
        </w:rPr>
        <w:t>领取条件时增发</w:t>
      </w:r>
      <w:r>
        <w:rPr>
          <w:rFonts w:hint="eastAsia" w:ascii="仿宋_GB2312" w:eastAsia="仿宋_GB2312"/>
          <w:color w:val="000000" w:themeColor="text1"/>
          <w:sz w:val="32"/>
          <w:szCs w:val="32"/>
          <w14:textFill>
            <w14:solidFill>
              <w14:schemeClr w14:val="tx1"/>
            </w14:solidFill>
          </w14:textFill>
        </w:rPr>
        <w:t>个人</w:t>
      </w:r>
      <w:r>
        <w:rPr>
          <w:rFonts w:ascii="仿宋_GB2312" w:eastAsia="仿宋_GB2312"/>
          <w:color w:val="000000" w:themeColor="text1"/>
          <w:sz w:val="32"/>
          <w:szCs w:val="32"/>
          <w14:textFill>
            <w14:solidFill>
              <w14:schemeClr w14:val="tx1"/>
            </w14:solidFill>
          </w14:textFill>
        </w:rPr>
        <w:t>账户养老金。</w:t>
      </w:r>
    </w:p>
    <w:p>
      <w:pPr>
        <w:overflowPunct w:val="0"/>
        <w:adjustRightInd/>
        <w:snapToGrid/>
        <w:spacing w:after="0" w:line="440" w:lineRule="exact"/>
        <w:ind w:firstLine="640" w:firstLineChars="200"/>
        <w:jc w:val="both"/>
        <w:rPr>
          <w:rFonts w:ascii="黑体" w:hAnsi="黑体" w:eastAsia="黑体" w:cs="国标黑体"/>
          <w:color w:val="000000" w:themeColor="text1"/>
          <w:sz w:val="32"/>
          <w:szCs w:val="32"/>
          <w14:textFill>
            <w14:solidFill>
              <w14:schemeClr w14:val="tx1"/>
            </w14:solidFill>
          </w14:textFill>
        </w:rPr>
      </w:pPr>
      <w:r>
        <w:rPr>
          <w:rFonts w:hint="eastAsia" w:ascii="黑体" w:hAnsi="黑体" w:eastAsia="黑体" w:cs="国标黑体"/>
          <w:color w:val="000000" w:themeColor="text1"/>
          <w:sz w:val="32"/>
          <w:szCs w:val="32"/>
          <w14:textFill>
            <w14:solidFill>
              <w14:schemeClr w14:val="tx1"/>
            </w14:solidFill>
          </w14:textFill>
        </w:rPr>
        <w:t>五、工作要求</w:t>
      </w:r>
    </w:p>
    <w:p>
      <w:pPr>
        <w:overflowPunct w:val="0"/>
        <w:adjustRightInd/>
        <w:snapToGrid/>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(一)加强协作，精心组织。</w:t>
      </w:r>
      <w:r>
        <w:rPr>
          <w:rFonts w:hint="eastAsia" w:ascii="仿宋_GB2312" w:eastAsia="仿宋_GB2312"/>
          <w:color w:val="000000" w:themeColor="text1"/>
          <w:sz w:val="32"/>
          <w:szCs w:val="32"/>
          <w14:textFill>
            <w14:solidFill>
              <w14:schemeClr w14:val="tx1"/>
            </w14:solidFill>
          </w14:textFill>
        </w:rPr>
        <w:t>做好被征地农民社会保障对象缴费补贴工作政策性强、涉及面广。</w:t>
      </w:r>
      <w:r>
        <w:rPr>
          <w:rFonts w:hint="eastAsia" w:ascii="仿宋_GB2312" w:hAnsi="仿宋_GB2312" w:eastAsia="仿宋_GB2312" w:cs="仿宋_GB2312"/>
          <w:color w:val="000000" w:themeColor="text1"/>
          <w:sz w:val="32"/>
          <w:szCs w:val="32"/>
          <w14:textFill>
            <w14:solidFill>
              <w14:schemeClr w14:val="tx1"/>
            </w14:solidFill>
          </w14:textFill>
        </w:rPr>
        <w:t>县政府将</w:t>
      </w:r>
      <w:r>
        <w:rPr>
          <w:rFonts w:ascii="仿宋_GB2312" w:hAnsi="仿宋_GB2312" w:eastAsia="仿宋_GB2312" w:cs="仿宋_GB2312"/>
          <w:color w:val="000000" w:themeColor="text1"/>
          <w:sz w:val="32"/>
          <w:szCs w:val="32"/>
          <w14:textFill>
            <w14:solidFill>
              <w14:schemeClr w14:val="tx1"/>
            </w14:solidFill>
          </w14:textFill>
        </w:rPr>
        <w:t>加强组织领导、落实征地</w:t>
      </w:r>
      <w:r>
        <w:rPr>
          <w:rFonts w:hint="eastAsia" w:ascii="仿宋_GB2312" w:hAnsi="仿宋_GB2312" w:eastAsia="仿宋_GB2312" w:cs="仿宋_GB2312"/>
          <w:color w:val="000000" w:themeColor="text1"/>
          <w:sz w:val="32"/>
          <w:szCs w:val="32"/>
          <w14:textFill>
            <w14:solidFill>
              <w14:schemeClr w14:val="tx1"/>
            </w14:solidFill>
          </w14:textFill>
        </w:rPr>
        <w:t>主体</w:t>
      </w:r>
      <w:r>
        <w:rPr>
          <w:rFonts w:ascii="仿宋_GB2312" w:hAnsi="仿宋_GB2312" w:eastAsia="仿宋_GB2312" w:cs="仿宋_GB2312"/>
          <w:color w:val="000000" w:themeColor="text1"/>
          <w:sz w:val="32"/>
          <w:szCs w:val="32"/>
          <w14:textFill>
            <w14:solidFill>
              <w14:schemeClr w14:val="tx1"/>
            </w14:solidFill>
          </w14:textFill>
        </w:rPr>
        <w:t>责任</w:t>
      </w:r>
      <w:r>
        <w:rPr>
          <w:rFonts w:hint="eastAsia" w:ascii="仿宋_GB2312" w:hAnsi="仿宋_GB2312" w:eastAsia="仿宋_GB2312" w:cs="仿宋_GB2312"/>
          <w:color w:val="000000" w:themeColor="text1"/>
          <w:sz w:val="32"/>
          <w:szCs w:val="32"/>
          <w14:textFill>
            <w14:solidFill>
              <w14:schemeClr w14:val="tx1"/>
            </w14:solidFill>
          </w14:textFill>
        </w:rPr>
        <w:t>。县人力资源和社会保障、财政、自然资源和规划、农业农村等</w:t>
      </w:r>
      <w:r>
        <w:rPr>
          <w:rFonts w:hint="eastAsia" w:ascii="仿宋_GB2312" w:eastAsia="仿宋_GB2312"/>
          <w:color w:val="000000" w:themeColor="text1"/>
          <w:sz w:val="32"/>
          <w:szCs w:val="32"/>
          <w14:textFill>
            <w14:solidFill>
              <w14:schemeClr w14:val="tx1"/>
            </w14:solidFill>
          </w14:textFill>
        </w:rPr>
        <w:t>有关部门要高度重视，各司其职，加强沟通协作，积极稳妥推动政策实施，根据省、</w:t>
      </w:r>
      <w:r>
        <w:rPr>
          <w:rFonts w:ascii="仿宋_GB2312" w:eastAsia="仿宋_GB2312"/>
          <w:color w:val="000000" w:themeColor="text1"/>
          <w:sz w:val="32"/>
          <w:szCs w:val="32"/>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要求制定实施细则。</w:t>
      </w:r>
    </w:p>
    <w:p>
      <w:pPr>
        <w:overflowPunct w:val="0"/>
        <w:adjustRightInd/>
        <w:snapToGrid/>
        <w:spacing w:after="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(二)结合实际，抓好落实。</w:t>
      </w:r>
      <w:r>
        <w:rPr>
          <w:rFonts w:hint="eastAsia" w:ascii="仿宋_GB2312" w:hAnsi="仿宋_GB2312" w:eastAsia="仿宋_GB2312" w:cs="仿宋_GB2312"/>
          <w:color w:val="000000" w:themeColor="text1"/>
          <w:sz w:val="32"/>
          <w:szCs w:val="32"/>
          <w14:textFill>
            <w14:solidFill>
              <w14:schemeClr w14:val="tx1"/>
            </w14:solidFill>
          </w14:textFill>
        </w:rPr>
        <w:t>要结合我县</w:t>
      </w:r>
      <w:r>
        <w:rPr>
          <w:rFonts w:hint="eastAsia" w:ascii="仿宋_GB2312" w:eastAsia="仿宋_GB2312"/>
          <w:color w:val="000000" w:themeColor="text1"/>
          <w:sz w:val="32"/>
          <w:szCs w:val="32"/>
          <w14:textFill>
            <w14:solidFill>
              <w14:schemeClr w14:val="tx1"/>
            </w14:solidFill>
          </w14:textFill>
        </w:rPr>
        <w:t>平均土地区片综合地价调整、社会保障费用需求等</w:t>
      </w:r>
      <w:r>
        <w:rPr>
          <w:rFonts w:hint="eastAsia" w:ascii="仿宋_GB2312" w:hAnsi="仿宋_GB2312" w:eastAsia="仿宋_GB2312" w:cs="仿宋_GB2312"/>
          <w:color w:val="000000" w:themeColor="text1"/>
          <w:sz w:val="32"/>
          <w:szCs w:val="32"/>
          <w14:textFill>
            <w14:solidFill>
              <w14:schemeClr w14:val="tx1"/>
            </w14:solidFill>
          </w14:textFill>
        </w:rPr>
        <w:t>实际情况，科学确定并及时调整社会保障费用筹集标准，确保被征地农民缴费补贴及时足额到位，社会保障待遇按时足额发放。</w:t>
      </w:r>
    </w:p>
    <w:p>
      <w:pPr>
        <w:overflowPunct w:val="0"/>
        <w:adjustRightInd/>
        <w:snapToGrid/>
        <w:spacing w:after="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(三)统筹兼顾，平稳衔接。</w:t>
      </w:r>
      <w:r>
        <w:rPr>
          <w:rFonts w:hint="eastAsia" w:ascii="仿宋_GB2312" w:hAnsi="仿宋_GB2312" w:eastAsia="仿宋_GB2312" w:cs="仿宋_GB2312"/>
          <w:color w:val="000000" w:themeColor="text1"/>
          <w:sz w:val="32"/>
          <w:szCs w:val="32"/>
          <w14:textFill>
            <w14:solidFill>
              <w14:schemeClr w14:val="tx1"/>
            </w14:solidFill>
          </w14:textFill>
        </w:rPr>
        <w:t>统筹考虑新老政策待遇平衡，积极做好政策解读和宣传引导工作，妥善处理好新老政策衔接出现的新情况新问题，顺利实现政策平稳衔接，确保社会稳定。</w:t>
      </w:r>
    </w:p>
    <w:p>
      <w:pPr>
        <w:overflowPunct w:val="0"/>
        <w:adjustRightInd/>
        <w:snapToGrid/>
        <w:spacing w:after="0" w:line="440" w:lineRule="exact"/>
        <w:ind w:firstLine="640" w:firstLineChars="200"/>
        <w:jc w:val="both"/>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本通知自2024年1月1日起执行。</w:t>
      </w:r>
      <w:r>
        <w:rPr>
          <w:rFonts w:hint="eastAsia" w:ascii="仿宋_GB2312" w:eastAsia="仿宋_GB2312"/>
          <w:color w:val="000000" w:themeColor="text1"/>
          <w:sz w:val="32"/>
          <w:szCs w:val="32"/>
          <w14:textFill>
            <w14:solidFill>
              <w14:schemeClr w14:val="tx1"/>
            </w14:solidFill>
          </w14:textFill>
        </w:rPr>
        <w:t>原</w:t>
      </w:r>
      <w:r>
        <w:rPr>
          <w:rFonts w:hint="eastAsia" w:ascii="仿宋_GB2312" w:hAnsi="Times New Roman" w:eastAsia="仿宋_GB2312" w:cs="Times New Roman"/>
          <w:color w:val="000000" w:themeColor="text1"/>
          <w:sz w:val="32"/>
          <w:szCs w:val="32"/>
          <w14:textFill>
            <w14:solidFill>
              <w14:schemeClr w14:val="tx1"/>
            </w14:solidFill>
          </w14:textFill>
        </w:rPr>
        <w:t>寿政〔2019〕6号文件不再执</w:t>
      </w:r>
      <w:r>
        <w:rPr>
          <w:rFonts w:ascii="仿宋_GB2312" w:eastAsia="仿宋_GB2312"/>
          <w:color w:val="000000" w:themeColor="text1"/>
          <w:sz w:val="32"/>
          <w:szCs w:val="32"/>
          <w14:textFill>
            <w14:solidFill>
              <w14:schemeClr w14:val="tx1"/>
            </w14:solidFill>
          </w14:textFill>
        </w:rPr>
        <w:t>行。</w:t>
      </w:r>
      <w:r>
        <w:rPr>
          <w:rFonts w:hint="eastAsia" w:ascii="仿宋_GB2312" w:hAnsi="Times New Roman" w:eastAsia="仿宋_GB2312" w:cs="Times New Roman"/>
          <w:color w:val="000000" w:themeColor="text1"/>
          <w:sz w:val="32"/>
          <w:szCs w:val="32"/>
          <w14:textFill>
            <w14:solidFill>
              <w14:schemeClr w14:val="tx1"/>
            </w14:solidFill>
          </w14:textFill>
        </w:rPr>
        <w:t>我县有关被征地农民社会保障政策规定与本通知不一致的，按本通知执行。今后国家、省和市出台新的政策规定，按国家、省和市政策规定执行。</w:t>
      </w:r>
    </w:p>
    <w:p>
      <w:pPr>
        <w:overflowPunct w:val="0"/>
        <w:adjustRightInd/>
        <w:snapToGrid/>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p>
    <w:p>
      <w:pPr>
        <w:overflowPunct w:val="0"/>
        <w:adjustRightInd/>
        <w:snapToGrid/>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p>
    <w:p>
      <w:pPr>
        <w:overflowPunct w:val="0"/>
        <w:adjustRightInd/>
        <w:snapToGrid/>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p>
    <w:p>
      <w:pPr>
        <w:overflowPunct w:val="0"/>
        <w:adjustRightInd/>
        <w:snapToGrid/>
        <w:spacing w:after="0" w:line="4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w:t>
      </w:r>
      <w:r>
        <w:rPr>
          <w:rFonts w:ascii="仿宋_GB2312" w:eastAsia="仿宋_GB2312"/>
          <w:color w:val="000000" w:themeColor="text1"/>
          <w:sz w:val="32"/>
          <w:szCs w:val="32"/>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overflowPunct w:val="0"/>
        <w:adjustRightInd/>
        <w:snapToGrid/>
        <w:spacing w:after="0" w:line="500" w:lineRule="exact"/>
        <w:ind w:firstLine="640" w:firstLineChars="200"/>
        <w:jc w:val="both"/>
        <w:rPr>
          <w:rFonts w:ascii="仿宋_GB2312" w:eastAsia="仿宋_GB2312"/>
          <w:color w:val="000000" w:themeColor="text1"/>
          <w:sz w:val="32"/>
          <w:szCs w:val="32"/>
          <w14:textFill>
            <w14:solidFill>
              <w14:schemeClr w14:val="tx1"/>
            </w14:solidFill>
          </w14:textFill>
        </w:rPr>
      </w:pPr>
    </w:p>
    <w:p>
      <w:pPr>
        <w:overflowPunct w:val="0"/>
        <w:adjustRightInd/>
        <w:snapToGrid/>
        <w:spacing w:after="0" w:line="500" w:lineRule="exact"/>
        <w:ind w:firstLine="640" w:firstLineChars="200"/>
        <w:jc w:val="both"/>
        <w:rPr>
          <w:rFonts w:ascii="仿宋_GB2312" w:eastAsia="仿宋_GB2312"/>
          <w:color w:val="000000" w:themeColor="text1"/>
          <w:sz w:val="32"/>
          <w:szCs w:val="32"/>
          <w14:textFill>
            <w14:solidFill>
              <w14:schemeClr w14:val="tx1"/>
            </w14:solidFill>
          </w14:textFill>
        </w:rPr>
      </w:pPr>
    </w:p>
    <w:p>
      <w:pPr>
        <w:overflowPunct w:val="0"/>
        <w:adjustRightInd/>
        <w:snapToGrid/>
        <w:spacing w:after="0" w:line="500" w:lineRule="exact"/>
        <w:ind w:firstLine="640" w:firstLineChars="200"/>
        <w:jc w:val="both"/>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Nij&#10;9BSyAQAATAMAAA4AAAAAAAAAAQAgAAAAIgEAAGRycy9lMm9Eb2MueG1sUEsFBgAAAAAGAAYAWQEA&#10;AEYFAAAAAA==&#10;">
              <v:fill on="f" focussize="0,0"/>
              <v:stroke on="f" weight="1.2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921DB"/>
    <w:multiLevelType w:val="multilevel"/>
    <w:tmpl w:val="1A8921D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5MzE2MDIwZjg2Y2VmMjIzYjVmNzhlYjY3YWI2NjIifQ=="/>
  </w:docVars>
  <w:rsids>
    <w:rsidRoot w:val="00D31D50"/>
    <w:rsid w:val="000A1487"/>
    <w:rsid w:val="001265FB"/>
    <w:rsid w:val="001A5A01"/>
    <w:rsid w:val="002222FE"/>
    <w:rsid w:val="00323B43"/>
    <w:rsid w:val="00390FC6"/>
    <w:rsid w:val="003D37D8"/>
    <w:rsid w:val="004161DF"/>
    <w:rsid w:val="00425DE1"/>
    <w:rsid w:val="00426133"/>
    <w:rsid w:val="004358AB"/>
    <w:rsid w:val="0047348B"/>
    <w:rsid w:val="004B082B"/>
    <w:rsid w:val="004C0F50"/>
    <w:rsid w:val="00520990"/>
    <w:rsid w:val="0054269D"/>
    <w:rsid w:val="005507BC"/>
    <w:rsid w:val="00555F40"/>
    <w:rsid w:val="00580B6F"/>
    <w:rsid w:val="005B3C64"/>
    <w:rsid w:val="005D46DA"/>
    <w:rsid w:val="006B10C7"/>
    <w:rsid w:val="006C24AF"/>
    <w:rsid w:val="006C5581"/>
    <w:rsid w:val="006D1861"/>
    <w:rsid w:val="006E321F"/>
    <w:rsid w:val="008541C5"/>
    <w:rsid w:val="008566F6"/>
    <w:rsid w:val="008B7726"/>
    <w:rsid w:val="009C14CB"/>
    <w:rsid w:val="00A12EAA"/>
    <w:rsid w:val="00A14362"/>
    <w:rsid w:val="00A40D68"/>
    <w:rsid w:val="00A41EAB"/>
    <w:rsid w:val="00A92BB2"/>
    <w:rsid w:val="00AB69CE"/>
    <w:rsid w:val="00BA7205"/>
    <w:rsid w:val="00C97F91"/>
    <w:rsid w:val="00CB5B11"/>
    <w:rsid w:val="00CE07E2"/>
    <w:rsid w:val="00D31D50"/>
    <w:rsid w:val="00D5095B"/>
    <w:rsid w:val="00D9475F"/>
    <w:rsid w:val="00DA6AB3"/>
    <w:rsid w:val="00DF1D7D"/>
    <w:rsid w:val="00DF53BA"/>
    <w:rsid w:val="00EE032E"/>
    <w:rsid w:val="00EE288A"/>
    <w:rsid w:val="00F10180"/>
    <w:rsid w:val="00F94A98"/>
    <w:rsid w:val="0615762E"/>
    <w:rsid w:val="082425D6"/>
    <w:rsid w:val="0A981A2E"/>
    <w:rsid w:val="0C8063E2"/>
    <w:rsid w:val="0C942B3E"/>
    <w:rsid w:val="0D264B16"/>
    <w:rsid w:val="14983F6F"/>
    <w:rsid w:val="16E62F83"/>
    <w:rsid w:val="1D125027"/>
    <w:rsid w:val="2C5D50D1"/>
    <w:rsid w:val="3F1C7BA8"/>
    <w:rsid w:val="474C54F7"/>
    <w:rsid w:val="54CB1FDE"/>
    <w:rsid w:val="62BE3C02"/>
    <w:rsid w:val="64DF036B"/>
    <w:rsid w:val="6FA347F1"/>
    <w:rsid w:val="6FF51E60"/>
    <w:rsid w:val="7BC72E4A"/>
    <w:rsid w:val="7E3E6979"/>
    <w:rsid w:val="7F4C0ABC"/>
    <w:rsid w:val="7FFD310E"/>
    <w:rsid w:val="B77D9E5D"/>
    <w:rsid w:val="BFBE240D"/>
    <w:rsid w:val="DFDA0474"/>
    <w:rsid w:val="F5BECD8A"/>
    <w:rsid w:val="FE7789D0"/>
    <w:rsid w:val="FFBCF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uiPriority w:val="99"/>
    <w:pPr>
      <w:ind w:firstLine="420" w:firstLineChars="200"/>
    </w:pPr>
  </w:style>
  <w:style w:type="character" w:customStyle="1" w:styleId="11">
    <w:name w:val="批注框文本 Char"/>
    <w:basedOn w:val="7"/>
    <w:link w:val="2"/>
    <w:semiHidden/>
    <w:uiPriority w:val="99"/>
    <w:rPr>
      <w:rFonts w:ascii="Tahoma" w:hAnsi="Tahoma"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373</Words>
  <Characters>2127</Characters>
  <Lines>17</Lines>
  <Paragraphs>4</Paragraphs>
  <TotalTime>0</TotalTime>
  <ScaleCrop>false</ScaleCrop>
  <LinksUpToDate>false</LinksUpToDate>
  <CharactersWithSpaces>2496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2024-01-25T07:29:00Z</dcterms:created>
  <dc:creator>hb</dc:creator>
  <cp:lastModifiedBy>李海静</cp:lastModifiedBy>
  <cp:lastPrinted>2024-01-24T09:22:00Z</cp:lastPrinted>
  <dcterms:modified xsi:type="dcterms:W3CDTF">2024-02-06T01:29:39Z</dcterms:modified>
  <dc:title>淮南市人民政府关于对符合条件的被征地农民社会保障对象实行基本养老保险缴费补贴政策的通知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728A1151844F4391992E0688D887DFA2_12</vt:lpwstr>
  </property>
</Properties>
</file>