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right="0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eastAsia="zh-CN"/>
        </w:rPr>
        <w:t>寿县</w:t>
      </w: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  <w:lang w:val="en-US" w:eastAsia="zh-CN"/>
        </w:rPr>
        <w:t>高铁站运营经费项目</w:t>
      </w: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  <w:t>事前绩效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  <w:t>评估报告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2" w:firstLineChars="200"/>
        <w:jc w:val="left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评估对象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（一）项目名称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高铁站运营经费项目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（二）项目绩效目标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牵头协调好高铁站站前区域综合管理工作；制订并组织实施站前区域重大事项保障方案和突发事件应急预案；做好站前区域相关机构派驻人员的日常管理和考核，实施站前区域综合管理考核工作；协调和组织实施站前区域联合执法；保障寿县高铁站综管中心正常运行，做好站前区域综合管理工作，为旅客服务，保障旅客安全、有序出行，维护高铁站站区秩序稳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（三）项目资金构成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寿县高铁站综合管理服务中心运营经费共计148.87万元（综合执法人员办公费39万元，后勤保障费41万元、误餐费8.87万元，日常运转费30万元，综合管理专项经费30万元）。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（四）项目概况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负责牵头协调高铁站站前区域综合管理工作；制订并组织实施站前区域重大事项保障方案和突发事件应急预案；负责站前区域相关机构派驻人员的日常管理和考核，组织实施站前区域综合管理考核工作；负责协调和组织实施站前区域联合执法；负责建立站前区域交通秩序、社会治安、设施维护、市容环境卫生、市场秩序等方面的日常巡查制度；建立健全站前区域</w:t>
      </w:r>
      <w:r>
        <w:rPr>
          <w:rFonts w:hint="default" w:ascii="宋体" w:hAnsi="宋体" w:eastAsia="宋体" w:cs="宋体"/>
          <w:sz w:val="28"/>
          <w:szCs w:val="36"/>
          <w:lang w:val="en-US" w:eastAsia="zh-CN"/>
        </w:rPr>
        <w:t>综合管理联席会议制度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；</w:t>
      </w:r>
      <w:r>
        <w:rPr>
          <w:rFonts w:hint="default" w:ascii="宋体" w:hAnsi="宋体" w:eastAsia="宋体" w:cs="宋体"/>
          <w:sz w:val="28"/>
          <w:szCs w:val="36"/>
          <w:lang w:val="en-US" w:eastAsia="zh-CN"/>
        </w:rPr>
        <w:t>督促检查站前区域综合管理涉及的有关法律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、</w:t>
      </w:r>
      <w:r>
        <w:rPr>
          <w:rFonts w:hint="default" w:ascii="宋体" w:hAnsi="宋体" w:eastAsia="宋体" w:cs="宋体"/>
          <w:sz w:val="28"/>
          <w:szCs w:val="36"/>
          <w:lang w:val="en-US" w:eastAsia="zh-CN"/>
        </w:rPr>
        <w:t>法规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、</w:t>
      </w:r>
      <w:r>
        <w:rPr>
          <w:rFonts w:hint="default" w:ascii="宋体" w:hAnsi="宋体" w:eastAsia="宋体" w:cs="宋体"/>
          <w:sz w:val="28"/>
          <w:szCs w:val="36"/>
          <w:lang w:val="en-US" w:eastAsia="zh-CN"/>
        </w:rPr>
        <w:t>规章贯彻执行情况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；</w:t>
      </w:r>
      <w:r>
        <w:rPr>
          <w:rFonts w:hint="default" w:ascii="宋体" w:hAnsi="宋体" w:eastAsia="宋体" w:cs="宋体"/>
          <w:sz w:val="28"/>
          <w:szCs w:val="36"/>
          <w:lang w:val="en-US" w:eastAsia="zh-CN"/>
        </w:rPr>
        <w:t>负责制定站前区域长效综合管理方案和城市管理的有关规定，制定站前区域的市容环境、广告布置、经营店铺和市政、交通设施的设置规范,并指导督促有关单位落实日常管理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；</w:t>
      </w:r>
      <w:r>
        <w:rPr>
          <w:rFonts w:hint="default" w:ascii="宋体" w:hAnsi="宋体" w:eastAsia="宋体" w:cs="宋体"/>
          <w:sz w:val="28"/>
          <w:szCs w:val="36"/>
          <w:lang w:val="en-US" w:eastAsia="zh-CN"/>
        </w:rPr>
        <w:t>完成县委、县政府交办的其他任务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二、事前绩效评估的基本情况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（一）评估程序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1、确定评估对象。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高铁站运营经费项目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2、成立评估组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评估组成员：寿县高铁站综合管理服务中心全体工作人员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（二）评估思路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1、预算部门组织实施的事前评估：“一上”前完成。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2、财政部门组织实施的事前评估：在“一上”阶段开始，“二下”前完成。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（三）评估方式、方法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采用召开单位党组会方式及对比分析法进行评估。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三、评估内容和结论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（一）立项依据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寿司文审〔2019〕123号文件关于《关于寿县高铁站物业服务及运营费用纳入财政保障情况汇报》的审查报告、寿县人民政府常务会议纪要第46号（2019年）。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（二）绩效目标合理性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保障寿县高铁站综管中心正常运行，做好站前区域综合管理工作，为旅客服务，保障旅客安全、有序出行，维护高铁站站区秩序稳定等。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（三）实施方案可行性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寿司文审〔2019〕123号文件关于《关于寿县高铁站物业服务及运营费用纳入财政保障情况汇报》的审查报告、寿县人民政府常务会议纪要第46号（2019年），借鉴合肥南站及巢湖东站，根据实际工作需要确立此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（四）总体结论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4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高铁站运营经费项目是寿县高铁站正常运营的保障，是符合我单位需要的，是必须的，符合政策文件要求。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寿县高铁站综合管理服务中心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2022年9月6日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6CBB8"/>
    <w:multiLevelType w:val="singleLevel"/>
    <w:tmpl w:val="0F16CB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B051A"/>
    <w:rsid w:val="00E746E0"/>
    <w:rsid w:val="0127025A"/>
    <w:rsid w:val="0DD654AA"/>
    <w:rsid w:val="15967D13"/>
    <w:rsid w:val="2C4E1DAD"/>
    <w:rsid w:val="2DED7F8E"/>
    <w:rsid w:val="44874C66"/>
    <w:rsid w:val="4AB16BFE"/>
    <w:rsid w:val="4AB912A5"/>
    <w:rsid w:val="51E60A6A"/>
    <w:rsid w:val="60ED6811"/>
    <w:rsid w:val="612178C3"/>
    <w:rsid w:val="635B76A3"/>
    <w:rsid w:val="698C05B6"/>
    <w:rsid w:val="6B4F1DDF"/>
    <w:rsid w:val="7080309A"/>
    <w:rsid w:val="736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2021-11-16T07:03:00Z</dcterms:created>
  <dc:creator>さつき᭄</dc:creator>
  <cp:lastModifiedBy>さつき᭄</cp:lastModifiedBy>
  <cp:lastPrinted>2021-12-27T02:55:00Z</cp:lastPrinted>
  <dcterms:modified xsi:type="dcterms:W3CDTF">2022-10-11T02:19:33Z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5AB83FCA8BA34495AC5CF4A70C200912</vt:lpwstr>
  </property>
</Properties>
</file>