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5F84" w:rsidRDefault="006F5F84">
      <w:pPr>
        <w:adjustRightInd w:val="0"/>
        <w:snapToGrid w:val="0"/>
        <w:spacing w:line="360" w:lineRule="auto"/>
        <w:jc w:val="center"/>
        <w:rPr>
          <w:rFonts w:ascii="仿宋_GB2312" w:eastAsia="仿宋_GB2312" w:hAnsi="华文中宋" w:cs="华文中宋"/>
          <w:b/>
          <w:sz w:val="32"/>
          <w:szCs w:val="32"/>
        </w:rPr>
      </w:pPr>
    </w:p>
    <w:p w:rsidR="006F5F84" w:rsidRDefault="00A85CAC">
      <w:pPr>
        <w:adjustRightInd w:val="0"/>
        <w:snapToGrid w:val="0"/>
        <w:spacing w:line="360" w:lineRule="auto"/>
        <w:jc w:val="center"/>
        <w:rPr>
          <w:rFonts w:ascii="方正小标宋简体" w:eastAsia="方正小标宋简体" w:hAnsi="方正小标宋简体" w:cs="华文中宋"/>
          <w:b/>
          <w:sz w:val="44"/>
          <w:szCs w:val="44"/>
        </w:rPr>
      </w:pPr>
      <w:r>
        <w:rPr>
          <w:rFonts w:ascii="方正小标宋简体" w:eastAsia="方正小标宋简体" w:hAnsi="方正小标宋简体" w:cs="华文中宋" w:hint="eastAsia"/>
          <w:b/>
          <w:sz w:val="44"/>
          <w:szCs w:val="44"/>
        </w:rPr>
        <w:t>寿县</w:t>
      </w:r>
      <w:r w:rsidR="00AB4257">
        <w:rPr>
          <w:rFonts w:ascii="方正小标宋简体" w:eastAsia="方正小标宋简体" w:hAnsi="方正小标宋简体" w:cs="华文中宋" w:hint="eastAsia"/>
          <w:b/>
          <w:sz w:val="44"/>
          <w:szCs w:val="44"/>
        </w:rPr>
        <w:t>人大办公室</w:t>
      </w:r>
      <w:r>
        <w:rPr>
          <w:rFonts w:ascii="方正小标宋简体" w:eastAsia="方正小标宋简体" w:hAnsi="方正小标宋简体" w:cs="华文中宋" w:hint="eastAsia"/>
          <w:b/>
          <w:sz w:val="44"/>
          <w:szCs w:val="44"/>
        </w:rPr>
        <w:t>2022年部门预算</w:t>
      </w:r>
    </w:p>
    <w:p w:rsidR="006F5F84" w:rsidRDefault="006F5F84">
      <w:pPr>
        <w:pStyle w:val="a7"/>
        <w:adjustRightInd w:val="0"/>
        <w:snapToGrid w:val="0"/>
        <w:spacing w:before="0" w:beforeAutospacing="0" w:after="0" w:afterAutospacing="0" w:line="360" w:lineRule="auto"/>
        <w:jc w:val="center"/>
        <w:rPr>
          <w:rFonts w:ascii="仿宋_GB2312" w:eastAsia="仿宋_GB2312" w:hAnsi="黑体"/>
          <w:bCs/>
          <w:sz w:val="32"/>
          <w:szCs w:val="32"/>
        </w:rPr>
      </w:pPr>
    </w:p>
    <w:p w:rsidR="006F5F84" w:rsidRDefault="006F5F84">
      <w:pPr>
        <w:pStyle w:val="a7"/>
        <w:adjustRightInd w:val="0"/>
        <w:snapToGrid w:val="0"/>
        <w:spacing w:before="0" w:beforeAutospacing="0" w:after="0" w:afterAutospacing="0" w:line="360" w:lineRule="auto"/>
        <w:jc w:val="center"/>
        <w:rPr>
          <w:rFonts w:ascii="仿宋_GB2312" w:eastAsia="仿宋_GB2312" w:hAnsi="黑体"/>
          <w:bCs/>
          <w:sz w:val="32"/>
          <w:szCs w:val="32"/>
        </w:rPr>
      </w:pPr>
    </w:p>
    <w:p w:rsidR="006F5F84" w:rsidRDefault="006F5F84">
      <w:pPr>
        <w:pStyle w:val="a7"/>
        <w:adjustRightInd w:val="0"/>
        <w:snapToGrid w:val="0"/>
        <w:spacing w:before="0" w:beforeAutospacing="0" w:after="0" w:afterAutospacing="0" w:line="360" w:lineRule="auto"/>
        <w:jc w:val="center"/>
        <w:rPr>
          <w:rFonts w:ascii="仿宋_GB2312" w:eastAsia="仿宋_GB2312" w:hAnsi="黑体"/>
          <w:bCs/>
          <w:sz w:val="32"/>
          <w:szCs w:val="32"/>
        </w:rPr>
      </w:pPr>
    </w:p>
    <w:p w:rsidR="006F5F84" w:rsidRDefault="006F5F84">
      <w:pPr>
        <w:pStyle w:val="a7"/>
        <w:adjustRightInd w:val="0"/>
        <w:snapToGrid w:val="0"/>
        <w:spacing w:before="0" w:beforeAutospacing="0" w:after="0" w:afterAutospacing="0" w:line="360" w:lineRule="auto"/>
        <w:jc w:val="center"/>
        <w:rPr>
          <w:rFonts w:ascii="仿宋_GB2312" w:eastAsia="仿宋_GB2312" w:hAnsi="黑体"/>
          <w:bCs/>
          <w:sz w:val="32"/>
          <w:szCs w:val="32"/>
        </w:rPr>
      </w:pPr>
    </w:p>
    <w:p w:rsidR="006F5F84" w:rsidRDefault="006F5F84">
      <w:pPr>
        <w:pStyle w:val="a7"/>
        <w:adjustRightInd w:val="0"/>
        <w:snapToGrid w:val="0"/>
        <w:spacing w:before="0" w:beforeAutospacing="0" w:after="0" w:afterAutospacing="0" w:line="360" w:lineRule="auto"/>
        <w:jc w:val="both"/>
        <w:rPr>
          <w:rFonts w:ascii="仿宋_GB2312" w:eastAsia="仿宋_GB2312" w:hAnsi="黑体"/>
          <w:bCs/>
          <w:sz w:val="32"/>
          <w:szCs w:val="32"/>
        </w:rPr>
      </w:pPr>
    </w:p>
    <w:p w:rsidR="006F5F84" w:rsidRDefault="006F5F84">
      <w:pPr>
        <w:pStyle w:val="a7"/>
        <w:adjustRightInd w:val="0"/>
        <w:snapToGrid w:val="0"/>
        <w:spacing w:before="0" w:beforeAutospacing="0" w:after="0" w:afterAutospacing="0" w:line="360" w:lineRule="auto"/>
        <w:jc w:val="center"/>
        <w:rPr>
          <w:rFonts w:ascii="仿宋_GB2312" w:eastAsia="仿宋_GB2312" w:hAnsi="黑体"/>
          <w:bCs/>
          <w:sz w:val="32"/>
          <w:szCs w:val="32"/>
        </w:rPr>
      </w:pPr>
    </w:p>
    <w:p w:rsidR="006F5F84" w:rsidRDefault="006F5F84">
      <w:pPr>
        <w:pStyle w:val="a7"/>
        <w:adjustRightInd w:val="0"/>
        <w:snapToGrid w:val="0"/>
        <w:spacing w:before="0" w:beforeAutospacing="0" w:after="0" w:afterAutospacing="0" w:line="360" w:lineRule="auto"/>
        <w:jc w:val="center"/>
        <w:rPr>
          <w:rFonts w:ascii="仿宋_GB2312" w:eastAsia="仿宋_GB2312" w:hAnsi="黑体"/>
          <w:bCs/>
          <w:sz w:val="32"/>
          <w:szCs w:val="32"/>
        </w:rPr>
      </w:pPr>
    </w:p>
    <w:p w:rsidR="006F5F84" w:rsidRDefault="006F5F84">
      <w:pPr>
        <w:pStyle w:val="a7"/>
        <w:adjustRightInd w:val="0"/>
        <w:snapToGrid w:val="0"/>
        <w:spacing w:before="0" w:beforeAutospacing="0" w:after="0" w:afterAutospacing="0" w:line="360" w:lineRule="auto"/>
        <w:jc w:val="center"/>
        <w:rPr>
          <w:rFonts w:ascii="仿宋_GB2312" w:eastAsia="仿宋_GB2312" w:hAnsi="黑体"/>
          <w:bCs/>
          <w:sz w:val="32"/>
          <w:szCs w:val="32"/>
        </w:rPr>
      </w:pPr>
    </w:p>
    <w:p w:rsidR="006F5F84" w:rsidRDefault="006F5F84">
      <w:pPr>
        <w:pStyle w:val="a7"/>
        <w:adjustRightInd w:val="0"/>
        <w:snapToGrid w:val="0"/>
        <w:spacing w:before="0" w:beforeAutospacing="0" w:after="0" w:afterAutospacing="0" w:line="360" w:lineRule="auto"/>
        <w:jc w:val="center"/>
        <w:rPr>
          <w:rFonts w:ascii="仿宋_GB2312" w:eastAsia="仿宋_GB2312" w:hAnsi="黑体"/>
          <w:bCs/>
          <w:sz w:val="32"/>
          <w:szCs w:val="32"/>
        </w:rPr>
      </w:pPr>
    </w:p>
    <w:p w:rsidR="006F5F84" w:rsidRDefault="006F5F84">
      <w:pPr>
        <w:pStyle w:val="a7"/>
        <w:adjustRightInd w:val="0"/>
        <w:snapToGrid w:val="0"/>
        <w:spacing w:before="0" w:beforeAutospacing="0" w:after="0" w:afterAutospacing="0" w:line="360" w:lineRule="auto"/>
        <w:jc w:val="center"/>
        <w:rPr>
          <w:rFonts w:ascii="方正小标宋简体" w:eastAsia="方正小标宋简体" w:hAnsi="方正小标宋简体"/>
          <w:bCs/>
          <w:sz w:val="44"/>
          <w:szCs w:val="44"/>
        </w:rPr>
      </w:pPr>
    </w:p>
    <w:p w:rsidR="006F5F84" w:rsidRDefault="006F5F84">
      <w:pPr>
        <w:pStyle w:val="a7"/>
        <w:adjustRightInd w:val="0"/>
        <w:snapToGrid w:val="0"/>
        <w:spacing w:before="0" w:beforeAutospacing="0" w:after="0" w:afterAutospacing="0" w:line="360" w:lineRule="auto"/>
        <w:jc w:val="center"/>
        <w:rPr>
          <w:rFonts w:ascii="方正小标宋简体" w:eastAsia="方正小标宋简体" w:hAnsi="方正小标宋简体"/>
          <w:bCs/>
          <w:sz w:val="44"/>
          <w:szCs w:val="44"/>
        </w:rPr>
      </w:pPr>
    </w:p>
    <w:p w:rsidR="006F5F84" w:rsidRDefault="00A85CAC">
      <w:pPr>
        <w:pStyle w:val="a7"/>
        <w:adjustRightInd w:val="0"/>
        <w:snapToGrid w:val="0"/>
        <w:spacing w:before="0" w:beforeAutospacing="0" w:after="0" w:afterAutospacing="0" w:line="360" w:lineRule="auto"/>
        <w:jc w:val="center"/>
        <w:rPr>
          <w:rFonts w:ascii="仿宋_GB2312" w:eastAsia="仿宋_GB2312" w:hAnsi="黑体"/>
          <w:bCs/>
          <w:sz w:val="32"/>
          <w:szCs w:val="32"/>
        </w:rPr>
      </w:pPr>
      <w:r>
        <w:rPr>
          <w:rFonts w:ascii="方正小标宋简体" w:eastAsia="方正小标宋简体" w:hAnsi="方正小标宋简体" w:hint="eastAsia"/>
          <w:bCs/>
          <w:sz w:val="44"/>
          <w:szCs w:val="44"/>
        </w:rPr>
        <w:t>2022年1月</w:t>
      </w:r>
    </w:p>
    <w:p w:rsidR="006F5F84" w:rsidRDefault="006F5F84">
      <w:pPr>
        <w:pStyle w:val="a7"/>
        <w:adjustRightInd w:val="0"/>
        <w:snapToGrid w:val="0"/>
        <w:spacing w:before="0" w:beforeAutospacing="0" w:after="0" w:afterAutospacing="0" w:line="500" w:lineRule="exact"/>
        <w:jc w:val="center"/>
        <w:rPr>
          <w:rFonts w:ascii="方正小标宋简体" w:eastAsia="方正小标宋简体" w:hAnsi="方正小标宋简体"/>
          <w:bCs/>
          <w:sz w:val="44"/>
          <w:szCs w:val="44"/>
        </w:rPr>
      </w:pPr>
    </w:p>
    <w:p w:rsidR="006F5F84" w:rsidRDefault="006F5F84">
      <w:pPr>
        <w:pStyle w:val="a7"/>
        <w:adjustRightInd w:val="0"/>
        <w:snapToGrid w:val="0"/>
        <w:spacing w:before="0" w:beforeAutospacing="0" w:after="0" w:afterAutospacing="0" w:line="500" w:lineRule="exact"/>
        <w:jc w:val="center"/>
        <w:rPr>
          <w:rFonts w:ascii="方正小标宋简体" w:eastAsia="方正小标宋简体" w:hAnsi="方正小标宋简体"/>
          <w:bCs/>
          <w:sz w:val="44"/>
          <w:szCs w:val="44"/>
        </w:rPr>
      </w:pPr>
    </w:p>
    <w:p w:rsidR="006F5F84" w:rsidRDefault="00A85CAC">
      <w:pPr>
        <w:pStyle w:val="a7"/>
        <w:adjustRightInd w:val="0"/>
        <w:snapToGrid w:val="0"/>
        <w:spacing w:before="0" w:beforeAutospacing="0" w:after="0" w:afterAutospacing="0" w:line="500" w:lineRule="exact"/>
        <w:jc w:val="center"/>
        <w:rPr>
          <w:rFonts w:ascii="方正小标宋简体" w:eastAsia="方正小标宋简体" w:hAnsi="方正小标宋简体"/>
          <w:bCs/>
          <w:sz w:val="44"/>
          <w:szCs w:val="44"/>
        </w:rPr>
      </w:pPr>
      <w:r>
        <w:rPr>
          <w:rFonts w:ascii="方正小标宋简体" w:eastAsia="方正小标宋简体" w:hAnsi="方正小标宋简体" w:hint="eastAsia"/>
          <w:bCs/>
          <w:sz w:val="44"/>
          <w:szCs w:val="44"/>
        </w:rPr>
        <w:lastRenderedPageBreak/>
        <w:t>目 录</w:t>
      </w:r>
    </w:p>
    <w:p w:rsidR="006F5F84" w:rsidRDefault="006F5F84">
      <w:pPr>
        <w:pStyle w:val="a7"/>
        <w:adjustRightInd w:val="0"/>
        <w:snapToGrid w:val="0"/>
        <w:spacing w:before="0" w:beforeAutospacing="0" w:after="0" w:afterAutospacing="0" w:line="500" w:lineRule="exact"/>
        <w:jc w:val="center"/>
        <w:rPr>
          <w:rFonts w:ascii="仿宋_GB2312" w:eastAsia="仿宋_GB2312" w:hAnsi="黑体"/>
          <w:bCs/>
          <w:sz w:val="32"/>
          <w:szCs w:val="32"/>
        </w:rPr>
      </w:pPr>
    </w:p>
    <w:p w:rsidR="006F5F84" w:rsidRDefault="00A85CAC" w:rsidP="004C6A0B">
      <w:pPr>
        <w:pStyle w:val="a7"/>
        <w:adjustRightInd w:val="0"/>
        <w:snapToGrid w:val="0"/>
        <w:spacing w:before="0" w:beforeAutospacing="0" w:after="0" w:afterAutospacing="0" w:line="600" w:lineRule="exact"/>
        <w:ind w:firstLineChars="200" w:firstLine="640"/>
        <w:rPr>
          <w:rFonts w:ascii="仿宋_GB2312" w:eastAsia="仿宋_GB2312" w:hAnsi="仿宋" w:cs="仿宋"/>
          <w:b/>
          <w:sz w:val="32"/>
          <w:szCs w:val="32"/>
        </w:rPr>
      </w:pPr>
      <w:r>
        <w:rPr>
          <w:rFonts w:ascii="仿宋_GB2312" w:eastAsia="仿宋_GB2312" w:hAnsi="仿宋" w:cs="仿宋" w:hint="eastAsia"/>
          <w:b/>
          <w:sz w:val="32"/>
          <w:szCs w:val="32"/>
        </w:rPr>
        <w:t>第一部分 部门概况</w:t>
      </w:r>
    </w:p>
    <w:p w:rsidR="006F5F84" w:rsidRDefault="00A85CAC"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1.主要职责</w:t>
      </w:r>
    </w:p>
    <w:p w:rsidR="006F5F84" w:rsidRDefault="00A85CAC"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2.部门预算构成</w:t>
      </w:r>
    </w:p>
    <w:p w:rsidR="006F5F84" w:rsidRDefault="00A85CAC"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3.2022年度主要工作任务</w:t>
      </w:r>
    </w:p>
    <w:p w:rsidR="006F5F84" w:rsidRDefault="00A85CAC" w:rsidP="004C6A0B">
      <w:pPr>
        <w:pStyle w:val="a7"/>
        <w:adjustRightInd w:val="0"/>
        <w:snapToGrid w:val="0"/>
        <w:spacing w:before="0" w:beforeAutospacing="0" w:after="0" w:afterAutospacing="0" w:line="600" w:lineRule="exact"/>
        <w:ind w:firstLineChars="200" w:firstLine="640"/>
        <w:rPr>
          <w:rFonts w:ascii="仿宋_GB2312" w:eastAsia="仿宋_GB2312" w:hAnsi="仿宋" w:cs="仿宋"/>
          <w:b/>
          <w:sz w:val="32"/>
          <w:szCs w:val="32"/>
        </w:rPr>
      </w:pPr>
      <w:r>
        <w:rPr>
          <w:rFonts w:ascii="仿宋_GB2312" w:eastAsia="仿宋_GB2312" w:hAnsi="仿宋" w:cs="仿宋" w:hint="eastAsia"/>
          <w:b/>
          <w:sz w:val="32"/>
          <w:szCs w:val="32"/>
        </w:rPr>
        <w:t>第二部分 2022年部门预算表</w:t>
      </w:r>
    </w:p>
    <w:p w:rsidR="006F5F84" w:rsidRDefault="00A85CAC"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1.2022年收支总表</w:t>
      </w:r>
    </w:p>
    <w:p w:rsidR="006F5F84" w:rsidRDefault="00A85CAC"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2.2022年收入总表</w:t>
      </w:r>
    </w:p>
    <w:p w:rsidR="006F5F84" w:rsidRDefault="00A85CAC"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3.2022年支出总表</w:t>
      </w:r>
    </w:p>
    <w:p w:rsidR="006F5F84" w:rsidRDefault="00A85CAC"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4.2022年财政拨款收支总表</w:t>
      </w:r>
    </w:p>
    <w:p w:rsidR="006F5F84" w:rsidRDefault="00A85CAC"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5.2022年一般公共预算支出表</w:t>
      </w:r>
    </w:p>
    <w:p w:rsidR="006F5F84" w:rsidRDefault="00A85CAC"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6.2022年一般公共预算基本支出表</w:t>
      </w:r>
    </w:p>
    <w:p w:rsidR="006F5F84" w:rsidRDefault="00A85CAC"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7.2022年政府性基金预算支出表</w:t>
      </w:r>
    </w:p>
    <w:p w:rsidR="006F5F84" w:rsidRDefault="00A85CAC"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8.2022年国有资本经营预算支出预算表</w:t>
      </w:r>
    </w:p>
    <w:p w:rsidR="006F5F84" w:rsidRDefault="00A85CAC"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9.2022年项目支出表</w:t>
      </w:r>
    </w:p>
    <w:p w:rsidR="006F5F84" w:rsidRDefault="00A85CAC"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10.2022年政府采购支出表</w:t>
      </w:r>
    </w:p>
    <w:p w:rsidR="006F5F84" w:rsidRDefault="00A85CAC"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11.2022年政府购买服务支出表</w:t>
      </w:r>
    </w:p>
    <w:p w:rsidR="006F5F84" w:rsidRDefault="00A85CAC" w:rsidP="004C6A0B">
      <w:pPr>
        <w:pStyle w:val="a7"/>
        <w:adjustRightInd w:val="0"/>
        <w:snapToGrid w:val="0"/>
        <w:spacing w:before="0" w:beforeAutospacing="0" w:after="0" w:afterAutospacing="0" w:line="600" w:lineRule="exact"/>
        <w:ind w:firstLineChars="200" w:firstLine="640"/>
        <w:rPr>
          <w:rFonts w:ascii="仿宋_GB2312" w:eastAsia="仿宋_GB2312" w:hAnsi="仿宋" w:cs="仿宋"/>
          <w:b/>
          <w:sz w:val="32"/>
          <w:szCs w:val="32"/>
        </w:rPr>
      </w:pPr>
      <w:r>
        <w:rPr>
          <w:rFonts w:ascii="仿宋_GB2312" w:eastAsia="仿宋_GB2312" w:hAnsi="仿宋" w:cs="仿宋" w:hint="eastAsia"/>
          <w:b/>
          <w:sz w:val="32"/>
          <w:szCs w:val="32"/>
        </w:rPr>
        <w:t>第三部分 2022年部门预算情况说明</w:t>
      </w:r>
    </w:p>
    <w:p w:rsidR="006F5F84" w:rsidRDefault="00A85CAC"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1.关于2022年收支总表的说明</w:t>
      </w:r>
    </w:p>
    <w:p w:rsidR="006F5F84" w:rsidRDefault="00A85CAC"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2.关于2022年收入总表的说明</w:t>
      </w:r>
    </w:p>
    <w:p w:rsidR="006F5F84" w:rsidRDefault="00A85CAC" w:rsidP="00556B3C">
      <w:pPr>
        <w:adjustRightInd w:val="0"/>
        <w:snapToGrid w:val="0"/>
        <w:spacing w:line="600" w:lineRule="exact"/>
        <w:ind w:firstLineChars="200" w:firstLine="640"/>
        <w:jc w:val="left"/>
        <w:rPr>
          <w:rFonts w:ascii="仿宋_GB2312" w:eastAsia="仿宋_GB2312" w:hAnsi="仿宋" w:cs="仿宋"/>
          <w:bCs/>
          <w:kern w:val="0"/>
          <w:sz w:val="32"/>
          <w:szCs w:val="32"/>
        </w:rPr>
      </w:pPr>
      <w:r>
        <w:rPr>
          <w:rFonts w:ascii="仿宋_GB2312" w:eastAsia="仿宋_GB2312" w:hAnsi="仿宋" w:cs="仿宋" w:hint="eastAsia"/>
          <w:bCs/>
          <w:kern w:val="0"/>
          <w:sz w:val="32"/>
          <w:szCs w:val="32"/>
        </w:rPr>
        <w:t>3.关于2022年支出总表的说明</w:t>
      </w:r>
    </w:p>
    <w:p w:rsidR="006F5F84" w:rsidRDefault="00A85CAC"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4.关于2022年财政拨款收支总表的说明</w:t>
      </w:r>
    </w:p>
    <w:p w:rsidR="006F5F84" w:rsidRDefault="00A85CAC"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lastRenderedPageBreak/>
        <w:t>5.关于2022年一般公共预算支出表的说明</w:t>
      </w:r>
    </w:p>
    <w:p w:rsidR="006F5F84" w:rsidRDefault="00A85CAC"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6.关于2022年一般公共预算基本支出表的说明</w:t>
      </w:r>
    </w:p>
    <w:p w:rsidR="006F5F84" w:rsidRDefault="00A85CAC"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7.关于2022年政府性基金预算支出表的说明</w:t>
      </w:r>
    </w:p>
    <w:p w:rsidR="006F5F84" w:rsidRDefault="00A85CAC"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8.关于2022年国有资本经营支出预算表的说明</w:t>
      </w:r>
    </w:p>
    <w:p w:rsidR="006F5F84" w:rsidRDefault="00A85CAC"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9.关于2022年项目支出表的说明</w:t>
      </w:r>
    </w:p>
    <w:p w:rsidR="006F5F84" w:rsidRDefault="00A85CAC"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10.关于2022年政府采购支出表的说明</w:t>
      </w:r>
    </w:p>
    <w:p w:rsidR="006F5F84" w:rsidRDefault="00A85CAC"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11.关于2022年政府购买服务支出表的说明</w:t>
      </w:r>
    </w:p>
    <w:p w:rsidR="006F5F84" w:rsidRDefault="00A85CAC"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12.其他重要事项情况说明</w:t>
      </w:r>
    </w:p>
    <w:p w:rsidR="006F5F84" w:rsidRDefault="00A85CAC" w:rsidP="004C6A0B">
      <w:pPr>
        <w:pStyle w:val="a7"/>
        <w:adjustRightInd w:val="0"/>
        <w:snapToGrid w:val="0"/>
        <w:spacing w:before="0" w:beforeAutospacing="0" w:after="0" w:afterAutospacing="0" w:line="600" w:lineRule="exact"/>
        <w:ind w:firstLineChars="200" w:firstLine="640"/>
        <w:rPr>
          <w:rFonts w:ascii="仿宋_GB2312" w:eastAsia="仿宋_GB2312" w:hAnsi="仿宋" w:cs="仿宋"/>
          <w:b/>
          <w:sz w:val="32"/>
          <w:szCs w:val="32"/>
        </w:rPr>
      </w:pPr>
      <w:r>
        <w:rPr>
          <w:rFonts w:ascii="仿宋_GB2312" w:eastAsia="仿宋_GB2312" w:hAnsi="仿宋" w:cs="仿宋" w:hint="eastAsia"/>
          <w:b/>
          <w:sz w:val="32"/>
          <w:szCs w:val="32"/>
        </w:rPr>
        <w:t>第四部分 名词解释</w:t>
      </w:r>
    </w:p>
    <w:p w:rsidR="00E9360E" w:rsidRDefault="00E9360E">
      <w:pPr>
        <w:pStyle w:val="a7"/>
        <w:adjustRightInd w:val="0"/>
        <w:snapToGrid w:val="0"/>
        <w:spacing w:before="0" w:beforeAutospacing="0" w:after="0" w:afterAutospacing="0" w:line="360" w:lineRule="auto"/>
        <w:jc w:val="center"/>
        <w:rPr>
          <w:rFonts w:ascii="仿宋_GB2312" w:eastAsia="仿宋_GB2312" w:hAnsi="仿宋" w:cs="仿宋"/>
          <w:b/>
          <w:sz w:val="32"/>
          <w:szCs w:val="32"/>
        </w:rPr>
      </w:pPr>
    </w:p>
    <w:p w:rsidR="004F0F7B" w:rsidRDefault="004F0F7B" w:rsidP="004F0F7B">
      <w:pPr>
        <w:pStyle w:val="a7"/>
        <w:adjustRightInd w:val="0"/>
        <w:snapToGrid w:val="0"/>
        <w:spacing w:before="0" w:beforeAutospacing="0" w:after="0" w:afterAutospacing="0" w:line="360" w:lineRule="auto"/>
        <w:jc w:val="center"/>
        <w:rPr>
          <w:rFonts w:ascii="方正小标宋简体" w:eastAsia="方正小标宋简体" w:hAnsi="方正小标宋简体"/>
          <w:bCs/>
          <w:sz w:val="44"/>
          <w:szCs w:val="44"/>
        </w:rPr>
      </w:pPr>
      <w:r>
        <w:rPr>
          <w:rFonts w:ascii="方正小标宋简体" w:eastAsia="方正小标宋简体" w:hAnsi="方正小标宋简体" w:hint="eastAsia"/>
          <w:bCs/>
          <w:sz w:val="44"/>
          <w:szCs w:val="44"/>
        </w:rPr>
        <w:t>第一部分 部门概况</w:t>
      </w:r>
    </w:p>
    <w:p w:rsidR="006F5F84" w:rsidRDefault="00A85CAC" w:rsidP="00556B3C">
      <w:pPr>
        <w:pStyle w:val="a7"/>
        <w:adjustRightInd w:val="0"/>
        <w:snapToGrid w:val="0"/>
        <w:spacing w:before="0" w:beforeAutospacing="0" w:after="0" w:afterAutospacing="0" w:line="600" w:lineRule="exact"/>
        <w:ind w:firstLineChars="196" w:firstLine="627"/>
        <w:jc w:val="both"/>
        <w:rPr>
          <w:rFonts w:ascii="黑体" w:eastAsia="黑体" w:hAnsi="黑体"/>
          <w:sz w:val="32"/>
          <w:szCs w:val="32"/>
        </w:rPr>
      </w:pPr>
      <w:r>
        <w:rPr>
          <w:rFonts w:ascii="黑体" w:eastAsia="黑体" w:hAnsi="黑体" w:hint="eastAsia"/>
          <w:bCs/>
          <w:sz w:val="32"/>
          <w:szCs w:val="32"/>
        </w:rPr>
        <w:t>一、主要职责</w:t>
      </w:r>
    </w:p>
    <w:p w:rsidR="00AB4257" w:rsidRPr="00AB4257" w:rsidRDefault="00AB4257" w:rsidP="00AB4257">
      <w:pPr>
        <w:spacing w:line="600" w:lineRule="exact"/>
        <w:ind w:firstLineChars="200" w:firstLine="640"/>
        <w:rPr>
          <w:rFonts w:asciiTheme="minorEastAsia" w:eastAsiaTheme="minorEastAsia" w:hAnsiTheme="minorEastAsia"/>
          <w:sz w:val="32"/>
          <w:szCs w:val="32"/>
        </w:rPr>
      </w:pPr>
      <w:r w:rsidRPr="00AB4257">
        <w:rPr>
          <w:rFonts w:asciiTheme="minorEastAsia" w:eastAsiaTheme="minorEastAsia" w:hAnsiTheme="minorEastAsia" w:hint="eastAsia"/>
          <w:sz w:val="32"/>
          <w:szCs w:val="32"/>
        </w:rPr>
        <w:t>1.为“三会”服务，负责组织协调办理人大常委会、主任会交办的事项。</w:t>
      </w:r>
    </w:p>
    <w:p w:rsidR="00AB4257" w:rsidRPr="00AB4257" w:rsidRDefault="00AB4257" w:rsidP="00AB4257">
      <w:pPr>
        <w:spacing w:line="600" w:lineRule="exact"/>
        <w:ind w:firstLineChars="200" w:firstLine="640"/>
        <w:rPr>
          <w:rFonts w:asciiTheme="minorEastAsia" w:eastAsiaTheme="minorEastAsia" w:hAnsiTheme="minorEastAsia"/>
          <w:sz w:val="32"/>
          <w:szCs w:val="32"/>
        </w:rPr>
      </w:pPr>
      <w:r w:rsidRPr="00AB4257">
        <w:rPr>
          <w:rFonts w:asciiTheme="minorEastAsia" w:eastAsiaTheme="minorEastAsia" w:hAnsiTheme="minorEastAsia" w:hint="eastAsia"/>
          <w:sz w:val="32"/>
          <w:szCs w:val="32"/>
        </w:rPr>
        <w:t>2.协调人大常委会机关与外部的联系，负责催办人大常委会、主任会交办的有关事项。</w:t>
      </w:r>
    </w:p>
    <w:p w:rsidR="00AB4257" w:rsidRPr="00AB4257" w:rsidRDefault="00AB4257" w:rsidP="00AB4257">
      <w:pPr>
        <w:spacing w:line="600" w:lineRule="exact"/>
        <w:ind w:firstLineChars="200" w:firstLine="640"/>
        <w:rPr>
          <w:rFonts w:asciiTheme="minorEastAsia" w:eastAsiaTheme="minorEastAsia" w:hAnsiTheme="minorEastAsia"/>
          <w:sz w:val="32"/>
          <w:szCs w:val="32"/>
        </w:rPr>
      </w:pPr>
      <w:r w:rsidRPr="00AB4257">
        <w:rPr>
          <w:rFonts w:asciiTheme="minorEastAsia" w:eastAsiaTheme="minorEastAsia" w:hAnsiTheme="minorEastAsia" w:hint="eastAsia"/>
          <w:sz w:val="32"/>
          <w:szCs w:val="32"/>
        </w:rPr>
        <w:t>3.办理常委会人事任免事项，负责本机关人事管理。</w:t>
      </w:r>
    </w:p>
    <w:p w:rsidR="00AB4257" w:rsidRPr="00AB4257" w:rsidRDefault="00AB4257" w:rsidP="00AB4257">
      <w:pPr>
        <w:spacing w:line="600" w:lineRule="exact"/>
        <w:ind w:firstLineChars="200" w:firstLine="640"/>
        <w:rPr>
          <w:rFonts w:asciiTheme="minorEastAsia" w:eastAsiaTheme="minorEastAsia" w:hAnsiTheme="minorEastAsia"/>
          <w:sz w:val="32"/>
          <w:szCs w:val="32"/>
        </w:rPr>
      </w:pPr>
      <w:r w:rsidRPr="00AB4257">
        <w:rPr>
          <w:rFonts w:asciiTheme="minorEastAsia" w:eastAsiaTheme="minorEastAsia" w:hAnsiTheme="minorEastAsia" w:hint="eastAsia"/>
          <w:sz w:val="32"/>
          <w:szCs w:val="32"/>
        </w:rPr>
        <w:t>4.协调常委会组成人员，各工作委员会和人大代表进行视察、调查和检查。</w:t>
      </w:r>
    </w:p>
    <w:p w:rsidR="00AB4257" w:rsidRPr="00AB4257" w:rsidRDefault="00AB4257" w:rsidP="00AB4257">
      <w:pPr>
        <w:spacing w:line="600" w:lineRule="exact"/>
        <w:ind w:firstLineChars="200" w:firstLine="640"/>
        <w:rPr>
          <w:rFonts w:asciiTheme="minorEastAsia" w:eastAsiaTheme="minorEastAsia" w:hAnsiTheme="minorEastAsia"/>
          <w:sz w:val="32"/>
          <w:szCs w:val="32"/>
        </w:rPr>
      </w:pPr>
      <w:r w:rsidRPr="00AB4257">
        <w:rPr>
          <w:rFonts w:asciiTheme="minorEastAsia" w:eastAsiaTheme="minorEastAsia" w:hAnsiTheme="minorEastAsia" w:hint="eastAsia"/>
          <w:sz w:val="32"/>
          <w:szCs w:val="32"/>
        </w:rPr>
        <w:t>5.保持同人大代表的联系，做好人民来信来访工作。</w:t>
      </w:r>
    </w:p>
    <w:p w:rsidR="00AB4257" w:rsidRPr="00AB4257" w:rsidRDefault="00AB4257" w:rsidP="00AB4257">
      <w:pPr>
        <w:spacing w:line="600" w:lineRule="exact"/>
        <w:ind w:firstLineChars="200" w:firstLine="640"/>
        <w:rPr>
          <w:rFonts w:asciiTheme="minorEastAsia" w:eastAsiaTheme="minorEastAsia" w:hAnsiTheme="minorEastAsia"/>
          <w:sz w:val="32"/>
          <w:szCs w:val="32"/>
        </w:rPr>
      </w:pPr>
      <w:r w:rsidRPr="00AB4257">
        <w:rPr>
          <w:rFonts w:asciiTheme="minorEastAsia" w:eastAsiaTheme="minorEastAsia" w:hAnsiTheme="minorEastAsia" w:hint="eastAsia"/>
          <w:sz w:val="32"/>
          <w:szCs w:val="32"/>
        </w:rPr>
        <w:t>6.负责办理上级人大常委会委托的其它工作。</w:t>
      </w:r>
    </w:p>
    <w:p w:rsidR="00AB4257" w:rsidRPr="00AB4257" w:rsidRDefault="00AB4257" w:rsidP="00AB4257">
      <w:pPr>
        <w:spacing w:line="600" w:lineRule="exact"/>
        <w:ind w:firstLineChars="200" w:firstLine="640"/>
        <w:rPr>
          <w:rFonts w:asciiTheme="minorEastAsia" w:eastAsiaTheme="minorEastAsia" w:hAnsiTheme="minorEastAsia"/>
          <w:sz w:val="32"/>
          <w:szCs w:val="32"/>
        </w:rPr>
      </w:pPr>
      <w:r w:rsidRPr="00AB4257">
        <w:rPr>
          <w:rFonts w:asciiTheme="minorEastAsia" w:eastAsiaTheme="minorEastAsia" w:hAnsiTheme="minorEastAsia" w:hint="eastAsia"/>
          <w:sz w:val="32"/>
          <w:szCs w:val="32"/>
        </w:rPr>
        <w:t>7.负责起草文件，文书处理，收集整理信息。</w:t>
      </w:r>
    </w:p>
    <w:p w:rsidR="00AB4257" w:rsidRPr="00AB4257" w:rsidRDefault="00AB4257" w:rsidP="00AB4257">
      <w:pPr>
        <w:spacing w:line="600" w:lineRule="exact"/>
        <w:ind w:firstLineChars="200" w:firstLine="640"/>
        <w:rPr>
          <w:rFonts w:asciiTheme="minorEastAsia" w:eastAsiaTheme="minorEastAsia" w:hAnsiTheme="minorEastAsia"/>
          <w:sz w:val="32"/>
          <w:szCs w:val="32"/>
        </w:rPr>
      </w:pPr>
      <w:r w:rsidRPr="00AB4257">
        <w:rPr>
          <w:rFonts w:asciiTheme="minorEastAsia" w:eastAsiaTheme="minorEastAsia" w:hAnsiTheme="minorEastAsia" w:hint="eastAsia"/>
          <w:sz w:val="32"/>
          <w:szCs w:val="32"/>
        </w:rPr>
        <w:lastRenderedPageBreak/>
        <w:t>8.负责档案、资料管理和机要保密工作。</w:t>
      </w:r>
    </w:p>
    <w:p w:rsidR="00AB4257" w:rsidRPr="00AB4257" w:rsidRDefault="00AB4257" w:rsidP="00AB4257">
      <w:pPr>
        <w:spacing w:line="600" w:lineRule="exact"/>
        <w:ind w:firstLineChars="200" w:firstLine="640"/>
        <w:rPr>
          <w:rFonts w:asciiTheme="minorEastAsia" w:eastAsiaTheme="minorEastAsia" w:hAnsiTheme="minorEastAsia"/>
          <w:sz w:val="32"/>
          <w:szCs w:val="32"/>
        </w:rPr>
      </w:pPr>
      <w:r w:rsidRPr="00AB4257">
        <w:rPr>
          <w:rFonts w:asciiTheme="minorEastAsia" w:eastAsiaTheme="minorEastAsia" w:hAnsiTheme="minorEastAsia" w:hint="eastAsia"/>
          <w:sz w:val="32"/>
          <w:szCs w:val="32"/>
        </w:rPr>
        <w:t>9.负责常委会机关行政事务管理和保卫工作。</w:t>
      </w:r>
    </w:p>
    <w:p w:rsidR="00AB4257" w:rsidRPr="00AB4257" w:rsidRDefault="00AB4257" w:rsidP="00AB4257">
      <w:pPr>
        <w:spacing w:line="600" w:lineRule="exact"/>
        <w:ind w:firstLineChars="200" w:firstLine="640"/>
        <w:rPr>
          <w:rFonts w:asciiTheme="minorEastAsia" w:eastAsiaTheme="minorEastAsia" w:hAnsiTheme="minorEastAsia"/>
          <w:sz w:val="32"/>
          <w:szCs w:val="32"/>
        </w:rPr>
      </w:pPr>
      <w:r w:rsidRPr="00AB4257">
        <w:rPr>
          <w:rFonts w:asciiTheme="minorEastAsia" w:eastAsiaTheme="minorEastAsia" w:hAnsiTheme="minorEastAsia" w:hint="eastAsia"/>
          <w:sz w:val="32"/>
          <w:szCs w:val="32"/>
        </w:rPr>
        <w:t>10.负责机关老干部工作。</w:t>
      </w:r>
    </w:p>
    <w:p w:rsidR="00AB4257" w:rsidRPr="00AB4257" w:rsidRDefault="00AB4257" w:rsidP="00AB4257">
      <w:pPr>
        <w:spacing w:line="600" w:lineRule="exact"/>
        <w:ind w:firstLineChars="200" w:firstLine="640"/>
        <w:rPr>
          <w:rFonts w:asciiTheme="minorEastAsia" w:eastAsiaTheme="minorEastAsia" w:hAnsiTheme="minorEastAsia"/>
          <w:sz w:val="32"/>
          <w:szCs w:val="32"/>
        </w:rPr>
      </w:pPr>
      <w:r w:rsidRPr="00AB4257">
        <w:rPr>
          <w:rFonts w:asciiTheme="minorEastAsia" w:eastAsiaTheme="minorEastAsia" w:hAnsiTheme="minorEastAsia" w:hint="eastAsia"/>
          <w:sz w:val="32"/>
          <w:szCs w:val="32"/>
        </w:rPr>
        <w:t>11.负责机关学习、党建、扶贫攻坚、社会治安综合治理、计划生育、精神文明建设、文体活动等。</w:t>
      </w:r>
    </w:p>
    <w:p w:rsidR="00AB4257" w:rsidRPr="00AB4257" w:rsidRDefault="00AB4257" w:rsidP="00AB4257">
      <w:pPr>
        <w:spacing w:line="600" w:lineRule="exact"/>
        <w:ind w:firstLineChars="200" w:firstLine="640"/>
        <w:rPr>
          <w:rFonts w:asciiTheme="minorEastAsia" w:eastAsiaTheme="minorEastAsia" w:hAnsiTheme="minorEastAsia"/>
          <w:sz w:val="32"/>
          <w:szCs w:val="32"/>
        </w:rPr>
      </w:pPr>
      <w:r w:rsidRPr="00AB4257">
        <w:rPr>
          <w:rFonts w:asciiTheme="minorEastAsia" w:eastAsiaTheme="minorEastAsia" w:hAnsiTheme="minorEastAsia" w:hint="eastAsia"/>
          <w:sz w:val="32"/>
          <w:szCs w:val="32"/>
        </w:rPr>
        <w:t>12.办理常委会领导交办的其它事项。</w:t>
      </w:r>
    </w:p>
    <w:p w:rsidR="006F5F84" w:rsidRDefault="00A85CAC" w:rsidP="00F11E1D">
      <w:pPr>
        <w:pStyle w:val="a7"/>
        <w:adjustRightInd w:val="0"/>
        <w:snapToGrid w:val="0"/>
        <w:spacing w:before="0" w:beforeAutospacing="0" w:after="0" w:afterAutospacing="0" w:line="580" w:lineRule="exact"/>
        <w:ind w:firstLineChars="196" w:firstLine="627"/>
        <w:jc w:val="both"/>
        <w:rPr>
          <w:rFonts w:ascii="楷体_GB2312" w:eastAsia="楷体_GB2312" w:hAnsi="仿宋" w:cs="Times New Roman"/>
          <w:color w:val="FF0000"/>
          <w:kern w:val="2"/>
          <w:sz w:val="32"/>
          <w:szCs w:val="32"/>
        </w:rPr>
      </w:pPr>
      <w:r>
        <w:rPr>
          <w:rFonts w:ascii="黑体" w:eastAsia="黑体" w:hAnsi="黑体" w:hint="eastAsia"/>
          <w:bCs/>
          <w:sz w:val="32"/>
          <w:szCs w:val="32"/>
        </w:rPr>
        <w:t>二、部门预算单位构成</w:t>
      </w:r>
    </w:p>
    <w:p w:rsidR="006F5F84" w:rsidRPr="00F11E1D" w:rsidRDefault="00A85CAC" w:rsidP="00F11E1D">
      <w:pPr>
        <w:pStyle w:val="a7"/>
        <w:adjustRightInd w:val="0"/>
        <w:snapToGrid w:val="0"/>
        <w:spacing w:before="0" w:beforeAutospacing="0" w:after="0" w:afterAutospacing="0" w:line="600" w:lineRule="exact"/>
        <w:ind w:firstLineChars="200" w:firstLine="640"/>
        <w:rPr>
          <w:rFonts w:asciiTheme="minorEastAsia" w:eastAsiaTheme="minorEastAsia" w:hAnsiTheme="minorEastAsia" w:cs="Times New Roman"/>
          <w:color w:val="FF0000"/>
          <w:kern w:val="2"/>
          <w:sz w:val="32"/>
          <w:szCs w:val="32"/>
        </w:rPr>
      </w:pPr>
      <w:r w:rsidRPr="00F11E1D">
        <w:rPr>
          <w:rFonts w:asciiTheme="minorEastAsia" w:eastAsiaTheme="minorEastAsia" w:hAnsiTheme="minorEastAsia" w:hint="eastAsia"/>
          <w:sz w:val="32"/>
          <w:szCs w:val="32"/>
        </w:rPr>
        <w:t>从预算单位构成看，寿县</w:t>
      </w:r>
      <w:r w:rsidR="00AB4257">
        <w:rPr>
          <w:rFonts w:asciiTheme="minorEastAsia" w:eastAsiaTheme="minorEastAsia" w:hAnsiTheme="minorEastAsia" w:cs="仿宋" w:hint="eastAsia"/>
          <w:bCs/>
          <w:sz w:val="32"/>
          <w:szCs w:val="32"/>
        </w:rPr>
        <w:t>人大办公室</w:t>
      </w:r>
      <w:r w:rsidRPr="00F11E1D">
        <w:rPr>
          <w:rFonts w:asciiTheme="minorEastAsia" w:eastAsiaTheme="minorEastAsia" w:hAnsiTheme="minorEastAsia" w:hint="eastAsia"/>
          <w:sz w:val="32"/>
          <w:szCs w:val="32"/>
        </w:rPr>
        <w:t>2022年度部门预算仅包括本级预算，无其他下属单位预算。</w:t>
      </w:r>
    </w:p>
    <w:p w:rsidR="006F5F84" w:rsidRDefault="00A85CAC" w:rsidP="00F11E1D">
      <w:pPr>
        <w:pStyle w:val="a7"/>
        <w:adjustRightInd w:val="0"/>
        <w:snapToGrid w:val="0"/>
        <w:spacing w:before="0" w:beforeAutospacing="0" w:after="0" w:afterAutospacing="0" w:line="600" w:lineRule="exact"/>
        <w:ind w:firstLineChars="196" w:firstLine="627"/>
        <w:rPr>
          <w:rFonts w:ascii="黑体" w:eastAsia="黑体" w:hAnsi="黑体"/>
          <w:bCs/>
          <w:sz w:val="32"/>
          <w:szCs w:val="32"/>
        </w:rPr>
      </w:pPr>
      <w:r>
        <w:rPr>
          <w:rFonts w:ascii="黑体" w:eastAsia="黑体" w:hAnsi="黑体" w:hint="eastAsia"/>
          <w:bCs/>
          <w:sz w:val="32"/>
          <w:szCs w:val="32"/>
        </w:rPr>
        <w:t>三、2022年度主要工作任务</w:t>
      </w:r>
    </w:p>
    <w:p w:rsidR="009E6899" w:rsidRPr="009E6899" w:rsidRDefault="009E6899" w:rsidP="009E6899">
      <w:pPr>
        <w:spacing w:line="600" w:lineRule="exact"/>
        <w:ind w:firstLineChars="200" w:firstLine="640"/>
        <w:rPr>
          <w:rFonts w:asciiTheme="minorEastAsia" w:eastAsiaTheme="minorEastAsia" w:hAnsiTheme="minorEastAsia"/>
          <w:sz w:val="32"/>
          <w:szCs w:val="32"/>
        </w:rPr>
      </w:pPr>
      <w:r w:rsidRPr="009E6899">
        <w:rPr>
          <w:rFonts w:asciiTheme="minorEastAsia" w:eastAsiaTheme="minorEastAsia" w:hAnsiTheme="minorEastAsia" w:hint="eastAsia"/>
          <w:sz w:val="32"/>
          <w:szCs w:val="32"/>
        </w:rPr>
        <w:t>一、负责县人民代表大会、县人大常委会等各类重要会议的会务工作；</w:t>
      </w:r>
    </w:p>
    <w:p w:rsidR="009E6899" w:rsidRPr="009E6899" w:rsidRDefault="009E6899" w:rsidP="009E6899">
      <w:pPr>
        <w:spacing w:line="600" w:lineRule="exact"/>
        <w:ind w:firstLineChars="200" w:firstLine="640"/>
        <w:rPr>
          <w:rFonts w:asciiTheme="minorEastAsia" w:eastAsiaTheme="minorEastAsia" w:hAnsiTheme="minorEastAsia"/>
          <w:sz w:val="32"/>
          <w:szCs w:val="32"/>
        </w:rPr>
      </w:pPr>
      <w:r w:rsidRPr="009E6899">
        <w:rPr>
          <w:rFonts w:asciiTheme="minorEastAsia" w:eastAsiaTheme="minorEastAsia" w:hAnsiTheme="minorEastAsia" w:hint="eastAsia"/>
          <w:sz w:val="32"/>
          <w:szCs w:val="32"/>
        </w:rPr>
        <w:t>二、根据县人大常委会主任会议的决定和安排，负责联络协调各机关、各部门的工作，督办常委会领导交办的重要事项；</w:t>
      </w:r>
    </w:p>
    <w:p w:rsidR="009E6899" w:rsidRPr="009E6899" w:rsidRDefault="009E6899" w:rsidP="009E6899">
      <w:pPr>
        <w:spacing w:line="600" w:lineRule="exact"/>
        <w:ind w:firstLineChars="200" w:firstLine="640"/>
        <w:rPr>
          <w:rFonts w:asciiTheme="minorEastAsia" w:eastAsiaTheme="minorEastAsia" w:hAnsiTheme="minorEastAsia"/>
          <w:sz w:val="32"/>
          <w:szCs w:val="32"/>
        </w:rPr>
      </w:pPr>
      <w:r w:rsidRPr="009E6899">
        <w:rPr>
          <w:rFonts w:asciiTheme="minorEastAsia" w:eastAsiaTheme="minorEastAsia" w:hAnsiTheme="minorEastAsia" w:hint="eastAsia"/>
          <w:sz w:val="32"/>
          <w:szCs w:val="32"/>
        </w:rPr>
        <w:t>三、负责公文处理、起草机关重要文稿和重要会议的文字材料；牵头负责机关公文处理、档案管理和保密工作；</w:t>
      </w:r>
    </w:p>
    <w:p w:rsidR="009E6899" w:rsidRPr="009E6899" w:rsidRDefault="009E6899" w:rsidP="009E6899">
      <w:pPr>
        <w:spacing w:line="600" w:lineRule="exact"/>
        <w:ind w:firstLineChars="200" w:firstLine="640"/>
        <w:rPr>
          <w:rFonts w:asciiTheme="minorEastAsia" w:eastAsiaTheme="minorEastAsia" w:hAnsiTheme="minorEastAsia"/>
          <w:sz w:val="32"/>
          <w:szCs w:val="32"/>
        </w:rPr>
      </w:pPr>
      <w:r w:rsidRPr="009E6899">
        <w:rPr>
          <w:rFonts w:asciiTheme="minorEastAsia" w:eastAsiaTheme="minorEastAsia" w:hAnsiTheme="minorEastAsia" w:hint="eastAsia"/>
          <w:sz w:val="32"/>
          <w:szCs w:val="32"/>
        </w:rPr>
        <w:t>四、围绕县人大及其常委会工作职责和实践开展调查研究，为领导决策提供参考；开展人大制度和民主法制建设理论研究；审签《常委会会报》、《寿县人大》内刊、重要宣传稿件；组织开展党委政务信息、人大宣传信息工作，采写宣传信息稿件；参与常委会相关议题的调研；负责上级人大报刊的发行征订工作；</w:t>
      </w:r>
    </w:p>
    <w:p w:rsidR="009E6899" w:rsidRPr="009E6899" w:rsidRDefault="009E6899" w:rsidP="009E6899">
      <w:pPr>
        <w:spacing w:line="600" w:lineRule="exact"/>
        <w:ind w:firstLineChars="200" w:firstLine="640"/>
        <w:rPr>
          <w:rFonts w:asciiTheme="minorEastAsia" w:eastAsiaTheme="minorEastAsia" w:hAnsiTheme="minorEastAsia"/>
          <w:sz w:val="32"/>
          <w:szCs w:val="32"/>
        </w:rPr>
      </w:pPr>
      <w:r w:rsidRPr="009E6899">
        <w:rPr>
          <w:rFonts w:asciiTheme="minorEastAsia" w:eastAsiaTheme="minorEastAsia" w:hAnsiTheme="minorEastAsia" w:hint="eastAsia"/>
          <w:sz w:val="32"/>
          <w:szCs w:val="32"/>
        </w:rPr>
        <w:lastRenderedPageBreak/>
        <w:t>五、负责牵头起草年度学法计划、筹办法制讲座、人大干部的法制培训等工作，做好县人大及其常委会规范性文件起草文稿合法性审查和报备工作，负责做好政府规范性文件备案审查工作，参与上级人大常委会开展的立法调研、论证等工作，负责拟任命人员法律知识考试和宪法宣誓工作；负责法律、法规的宣传教育工作；</w:t>
      </w:r>
    </w:p>
    <w:p w:rsidR="009E6899" w:rsidRPr="009E6899" w:rsidRDefault="009E6899" w:rsidP="009E6899">
      <w:pPr>
        <w:spacing w:line="600" w:lineRule="exact"/>
        <w:ind w:firstLineChars="200" w:firstLine="640"/>
        <w:rPr>
          <w:rFonts w:asciiTheme="minorEastAsia" w:eastAsiaTheme="minorEastAsia" w:hAnsiTheme="minorEastAsia"/>
          <w:sz w:val="32"/>
          <w:szCs w:val="32"/>
        </w:rPr>
      </w:pPr>
      <w:r w:rsidRPr="009E6899">
        <w:rPr>
          <w:rFonts w:asciiTheme="minorEastAsia" w:eastAsiaTheme="minorEastAsia" w:hAnsiTheme="minorEastAsia" w:hint="eastAsia"/>
          <w:sz w:val="32"/>
          <w:szCs w:val="32"/>
        </w:rPr>
        <w:t>六、负责主任（党组）会议和常委会会议会议材料筹备、新闻联络发布和会议工作；负责审核常委会及其办公室文电等重要文稿；负责组织常委会党组理论中心组学习、研讨交流，牵头筹备常委会党组民主生活会；负责人事编制管理、综合考核等工作；</w:t>
      </w:r>
    </w:p>
    <w:p w:rsidR="009E6899" w:rsidRPr="009E6899" w:rsidRDefault="009E6899" w:rsidP="009E6899">
      <w:pPr>
        <w:spacing w:line="600" w:lineRule="exact"/>
        <w:ind w:firstLineChars="200" w:firstLine="640"/>
        <w:rPr>
          <w:rFonts w:asciiTheme="minorEastAsia" w:eastAsiaTheme="minorEastAsia" w:hAnsiTheme="minorEastAsia"/>
          <w:sz w:val="32"/>
          <w:szCs w:val="32"/>
        </w:rPr>
      </w:pPr>
      <w:r w:rsidRPr="009E6899">
        <w:rPr>
          <w:rFonts w:asciiTheme="minorEastAsia" w:eastAsiaTheme="minorEastAsia" w:hAnsiTheme="minorEastAsia" w:hint="eastAsia"/>
          <w:sz w:val="32"/>
          <w:szCs w:val="32"/>
        </w:rPr>
        <w:t>七、负责接待群众来信来访，并负责登记、送签、转办；承办领导交办的重要信访案件的催办、跟踪督查；</w:t>
      </w:r>
    </w:p>
    <w:p w:rsidR="009E6899" w:rsidRPr="009E6899" w:rsidRDefault="009E6899" w:rsidP="009E6899">
      <w:pPr>
        <w:spacing w:line="600" w:lineRule="exact"/>
        <w:ind w:firstLineChars="200" w:firstLine="640"/>
        <w:rPr>
          <w:rFonts w:asciiTheme="minorEastAsia" w:eastAsiaTheme="minorEastAsia" w:hAnsiTheme="minorEastAsia"/>
          <w:sz w:val="32"/>
          <w:szCs w:val="32"/>
        </w:rPr>
      </w:pPr>
      <w:r w:rsidRPr="009E6899">
        <w:rPr>
          <w:rFonts w:asciiTheme="minorEastAsia" w:eastAsiaTheme="minorEastAsia" w:hAnsiTheme="minorEastAsia" w:hint="eastAsia"/>
          <w:sz w:val="32"/>
          <w:szCs w:val="32"/>
        </w:rPr>
        <w:t>八、负责人大网站日常维护，及时更新各栏目信息；做好预算联网监督工作；负责做好与代表的联系沟通，管理代表QQ群、微信群；负责县人大常委会、政府常务会议以及相关活动列席代表的统筹安排；</w:t>
      </w:r>
    </w:p>
    <w:p w:rsidR="009E6899" w:rsidRPr="009E6899" w:rsidRDefault="009E6899" w:rsidP="009E6899">
      <w:pPr>
        <w:spacing w:line="600" w:lineRule="exact"/>
        <w:ind w:firstLineChars="200" w:firstLine="640"/>
        <w:rPr>
          <w:rFonts w:asciiTheme="minorEastAsia" w:eastAsiaTheme="minorEastAsia" w:hAnsiTheme="minorEastAsia"/>
          <w:sz w:val="32"/>
          <w:szCs w:val="32"/>
        </w:rPr>
      </w:pPr>
      <w:r w:rsidRPr="009E6899">
        <w:rPr>
          <w:rFonts w:asciiTheme="minorEastAsia" w:eastAsiaTheme="minorEastAsia" w:hAnsiTheme="minorEastAsia" w:hint="eastAsia"/>
          <w:sz w:val="32"/>
          <w:szCs w:val="32"/>
        </w:rPr>
        <w:t>九、负责机关内部控制、日常管理、车辆保障、物品采购、资产管理；负责各类会议的会务保障、公务接待；负责草拟各类经费报告并履行报批程序；</w:t>
      </w:r>
    </w:p>
    <w:p w:rsidR="009E6899" w:rsidRPr="009E6899" w:rsidRDefault="009E6899" w:rsidP="009E6899">
      <w:pPr>
        <w:spacing w:line="600" w:lineRule="exact"/>
        <w:ind w:firstLineChars="200" w:firstLine="640"/>
        <w:rPr>
          <w:rFonts w:asciiTheme="minorEastAsia" w:eastAsiaTheme="minorEastAsia" w:hAnsiTheme="minorEastAsia"/>
          <w:sz w:val="32"/>
          <w:szCs w:val="32"/>
        </w:rPr>
      </w:pPr>
      <w:r w:rsidRPr="009E6899">
        <w:rPr>
          <w:rFonts w:asciiTheme="minorEastAsia" w:eastAsiaTheme="minorEastAsia" w:hAnsiTheme="minorEastAsia" w:hint="eastAsia"/>
          <w:sz w:val="32"/>
          <w:szCs w:val="32"/>
        </w:rPr>
        <w:t>十、负责组织落实全面从严治党要求，加强机关党建和党风廉政建设，落实政治建设、思想建设、组织建设、作风建设、纪律建设、制度建设和反腐败斗争各项要求；严肃党</w:t>
      </w:r>
      <w:r w:rsidRPr="009E6899">
        <w:rPr>
          <w:rFonts w:asciiTheme="minorEastAsia" w:eastAsiaTheme="minorEastAsia" w:hAnsiTheme="minorEastAsia" w:hint="eastAsia"/>
          <w:sz w:val="32"/>
          <w:szCs w:val="32"/>
        </w:rPr>
        <w:lastRenderedPageBreak/>
        <w:t>内政治生活，组织开展“三会一课”、组织生活会、民主评议党员；负责组织做好党员发展、日常教育管理工作；负责组织主题教育、警示教育等工作；</w:t>
      </w:r>
    </w:p>
    <w:p w:rsidR="009E6899" w:rsidRPr="009E6899" w:rsidRDefault="009E6899" w:rsidP="009E6899">
      <w:pPr>
        <w:spacing w:line="600" w:lineRule="exact"/>
        <w:ind w:firstLineChars="200" w:firstLine="640"/>
        <w:rPr>
          <w:rFonts w:asciiTheme="minorEastAsia" w:eastAsiaTheme="minorEastAsia" w:hAnsiTheme="minorEastAsia"/>
          <w:sz w:val="32"/>
          <w:szCs w:val="32"/>
        </w:rPr>
      </w:pPr>
      <w:r w:rsidRPr="009E6899">
        <w:rPr>
          <w:rFonts w:asciiTheme="minorEastAsia" w:eastAsiaTheme="minorEastAsia" w:hAnsiTheme="minorEastAsia" w:hint="eastAsia"/>
          <w:sz w:val="32"/>
          <w:szCs w:val="32"/>
        </w:rPr>
        <w:t>十一、负责落实县委</w:t>
      </w:r>
      <w:r w:rsidR="00B1288A">
        <w:rPr>
          <w:rFonts w:asciiTheme="minorEastAsia" w:eastAsiaTheme="minorEastAsia" w:hAnsiTheme="minorEastAsia" w:hint="eastAsia"/>
          <w:sz w:val="32"/>
          <w:szCs w:val="32"/>
        </w:rPr>
        <w:t>、县政府</w:t>
      </w:r>
      <w:r w:rsidRPr="009E6899">
        <w:rPr>
          <w:rFonts w:asciiTheme="minorEastAsia" w:eastAsiaTheme="minorEastAsia" w:hAnsiTheme="minorEastAsia" w:hint="eastAsia"/>
          <w:sz w:val="32"/>
          <w:szCs w:val="32"/>
        </w:rPr>
        <w:t>交办的工作事项；</w:t>
      </w:r>
    </w:p>
    <w:p w:rsidR="009E6899" w:rsidRPr="009E6899" w:rsidRDefault="009E6899" w:rsidP="009E6899">
      <w:pPr>
        <w:spacing w:line="600" w:lineRule="exact"/>
        <w:ind w:firstLineChars="200" w:firstLine="640"/>
        <w:rPr>
          <w:rFonts w:asciiTheme="minorEastAsia" w:eastAsiaTheme="minorEastAsia" w:hAnsiTheme="minorEastAsia"/>
          <w:sz w:val="32"/>
          <w:szCs w:val="32"/>
        </w:rPr>
      </w:pPr>
      <w:r w:rsidRPr="009E6899">
        <w:rPr>
          <w:rFonts w:asciiTheme="minorEastAsia" w:eastAsiaTheme="minorEastAsia" w:hAnsiTheme="minorEastAsia" w:hint="eastAsia"/>
          <w:sz w:val="32"/>
          <w:szCs w:val="32"/>
        </w:rPr>
        <w:t>十二、负责落实县人大常委会领导交办的工作事项。</w:t>
      </w:r>
    </w:p>
    <w:p w:rsidR="00556B3C" w:rsidRDefault="00556B3C">
      <w:pPr>
        <w:pStyle w:val="a7"/>
        <w:adjustRightInd w:val="0"/>
        <w:snapToGrid w:val="0"/>
        <w:spacing w:before="0" w:beforeAutospacing="0" w:after="0" w:afterAutospacing="0" w:line="360" w:lineRule="auto"/>
        <w:jc w:val="center"/>
        <w:rPr>
          <w:rFonts w:ascii="方正小标宋简体" w:eastAsia="方正小标宋简体" w:hAnsi="方正小标宋简体"/>
          <w:bCs/>
          <w:sz w:val="44"/>
          <w:szCs w:val="44"/>
        </w:rPr>
      </w:pPr>
    </w:p>
    <w:p w:rsidR="006F5F84" w:rsidRDefault="00A85CAC">
      <w:pPr>
        <w:pStyle w:val="a7"/>
        <w:adjustRightInd w:val="0"/>
        <w:snapToGrid w:val="0"/>
        <w:spacing w:before="0" w:beforeAutospacing="0" w:after="0" w:afterAutospacing="0" w:line="360" w:lineRule="auto"/>
        <w:jc w:val="center"/>
        <w:rPr>
          <w:rFonts w:ascii="方正小标宋简体" w:eastAsia="方正小标宋简体" w:hAnsi="方正小标宋简体"/>
          <w:bCs/>
          <w:sz w:val="44"/>
          <w:szCs w:val="44"/>
        </w:rPr>
      </w:pPr>
      <w:r>
        <w:rPr>
          <w:rFonts w:ascii="方正小标宋简体" w:eastAsia="方正小标宋简体" w:hAnsi="方正小标宋简体" w:hint="eastAsia"/>
          <w:bCs/>
          <w:sz w:val="44"/>
          <w:szCs w:val="44"/>
        </w:rPr>
        <w:t>第二部分 2022年部门预算表</w:t>
      </w:r>
    </w:p>
    <w:p w:rsidR="00B10C6D" w:rsidRDefault="00B10C6D"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1.2022年收支总表</w:t>
      </w:r>
    </w:p>
    <w:p w:rsidR="00B10C6D" w:rsidRDefault="00B10C6D"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2.2022年收入总表</w:t>
      </w:r>
    </w:p>
    <w:p w:rsidR="00B10C6D" w:rsidRDefault="00B10C6D"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3.2022年支出总表</w:t>
      </w:r>
    </w:p>
    <w:p w:rsidR="00B10C6D" w:rsidRDefault="00B10C6D"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4.2022年财政拨款收支总表</w:t>
      </w:r>
    </w:p>
    <w:p w:rsidR="00B10C6D" w:rsidRDefault="00B10C6D"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5.2022年一般公共预算支出表</w:t>
      </w:r>
    </w:p>
    <w:p w:rsidR="00B10C6D" w:rsidRDefault="00B10C6D"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6.2022年一般公共预算基本支出表</w:t>
      </w:r>
    </w:p>
    <w:p w:rsidR="00B10C6D" w:rsidRDefault="00B10C6D"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7.2022年政府性基金预算支出表</w:t>
      </w:r>
    </w:p>
    <w:p w:rsidR="00B10C6D" w:rsidRDefault="00B10C6D"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8.2022年国有资本经营预算支出预算表</w:t>
      </w:r>
    </w:p>
    <w:p w:rsidR="00B10C6D" w:rsidRDefault="00B10C6D"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9.2022年项目支出表</w:t>
      </w:r>
    </w:p>
    <w:p w:rsidR="00B10C6D" w:rsidRDefault="00B10C6D"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10.2022年政府采购支出表</w:t>
      </w:r>
    </w:p>
    <w:p w:rsidR="00B10C6D" w:rsidRDefault="00B10C6D"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11.2022年政府购买服务支出表</w:t>
      </w:r>
    </w:p>
    <w:p w:rsidR="00D52E86" w:rsidRDefault="00D52E86" w:rsidP="00556B3C">
      <w:pPr>
        <w:pStyle w:val="a7"/>
        <w:adjustRightInd w:val="0"/>
        <w:snapToGrid w:val="0"/>
        <w:spacing w:before="0" w:beforeAutospacing="0" w:after="0" w:afterAutospacing="0" w:line="600" w:lineRule="exact"/>
        <w:jc w:val="center"/>
        <w:rPr>
          <w:rFonts w:ascii="仿宋_GB2312" w:eastAsia="仿宋_GB2312" w:hAnsi="黑体"/>
          <w:b/>
          <w:bCs/>
          <w:color w:val="FF0000"/>
          <w:sz w:val="32"/>
          <w:szCs w:val="32"/>
        </w:rPr>
      </w:pPr>
    </w:p>
    <w:p w:rsidR="00D52E86" w:rsidRDefault="00D52E86" w:rsidP="00556B3C">
      <w:pPr>
        <w:pStyle w:val="a7"/>
        <w:adjustRightInd w:val="0"/>
        <w:snapToGrid w:val="0"/>
        <w:spacing w:before="0" w:beforeAutospacing="0" w:after="0" w:afterAutospacing="0" w:line="600" w:lineRule="exact"/>
        <w:jc w:val="center"/>
        <w:rPr>
          <w:rFonts w:ascii="仿宋_GB2312" w:eastAsia="仿宋_GB2312" w:hAnsi="黑体"/>
          <w:b/>
          <w:bCs/>
          <w:color w:val="FF0000"/>
          <w:sz w:val="32"/>
          <w:szCs w:val="32"/>
        </w:rPr>
      </w:pPr>
    </w:p>
    <w:p w:rsidR="00D52E86" w:rsidRDefault="00D52E86" w:rsidP="00B10C6D">
      <w:pPr>
        <w:pStyle w:val="a7"/>
        <w:adjustRightInd w:val="0"/>
        <w:snapToGrid w:val="0"/>
        <w:spacing w:before="0" w:beforeAutospacing="0" w:after="0" w:afterAutospacing="0" w:line="360" w:lineRule="auto"/>
        <w:jc w:val="center"/>
        <w:rPr>
          <w:rFonts w:ascii="仿宋_GB2312" w:eastAsia="仿宋_GB2312" w:hAnsi="黑体"/>
          <w:b/>
          <w:bCs/>
          <w:color w:val="FF0000"/>
          <w:sz w:val="32"/>
          <w:szCs w:val="32"/>
        </w:rPr>
      </w:pPr>
    </w:p>
    <w:p w:rsidR="00D52E86" w:rsidRDefault="009E6899" w:rsidP="00B10C6D">
      <w:pPr>
        <w:pStyle w:val="a7"/>
        <w:adjustRightInd w:val="0"/>
        <w:snapToGrid w:val="0"/>
        <w:spacing w:before="0" w:beforeAutospacing="0" w:after="0" w:afterAutospacing="0" w:line="360" w:lineRule="auto"/>
        <w:jc w:val="center"/>
        <w:rPr>
          <w:rFonts w:ascii="仿宋_GB2312" w:eastAsia="仿宋_GB2312" w:hAnsi="黑体"/>
          <w:b/>
          <w:bCs/>
          <w:color w:val="FF0000"/>
          <w:sz w:val="32"/>
          <w:szCs w:val="32"/>
        </w:rPr>
      </w:pPr>
      <w:r w:rsidRPr="006F5F84">
        <w:rPr>
          <w:rFonts w:ascii="仿宋_GB2312" w:eastAsia="仿宋_GB2312" w:hAnsi="黑体"/>
          <w:b/>
          <w:bCs/>
          <w:color w:val="FF0000"/>
          <w:sz w:val="32"/>
          <w:szCs w:val="32"/>
        </w:rPr>
        <w:object w:dxaOrig="11308" w:dyaOrig="157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654.75pt" o:ole="">
            <v:imagedata r:id="rId6" o:title=""/>
          </v:shape>
          <o:OLEObject Type="Embed" ProgID="Office12.Excel.Template" ShapeID="_x0000_i1025" DrawAspect="Content" ObjectID="_1706544119" r:id="rId7"/>
        </w:object>
      </w:r>
    </w:p>
    <w:p w:rsidR="00F75808" w:rsidRDefault="00F75808" w:rsidP="00B10C6D">
      <w:pPr>
        <w:pStyle w:val="a7"/>
        <w:adjustRightInd w:val="0"/>
        <w:snapToGrid w:val="0"/>
        <w:spacing w:before="0" w:beforeAutospacing="0" w:after="0" w:afterAutospacing="0" w:line="360" w:lineRule="auto"/>
        <w:jc w:val="center"/>
        <w:rPr>
          <w:rFonts w:ascii="仿宋_GB2312" w:eastAsia="仿宋_GB2312" w:hAnsi="黑体"/>
          <w:b/>
          <w:bCs/>
          <w:color w:val="FF0000"/>
          <w:sz w:val="32"/>
          <w:szCs w:val="32"/>
        </w:rPr>
        <w:sectPr w:rsidR="00F75808">
          <w:footerReference w:type="default" r:id="rId8"/>
          <w:pgSz w:w="11906" w:h="16838"/>
          <w:pgMar w:top="1440" w:right="1797" w:bottom="1440" w:left="1797" w:header="851" w:footer="992" w:gutter="0"/>
          <w:cols w:space="720"/>
          <w:docGrid w:type="linesAndChars" w:linePitch="312"/>
        </w:sectPr>
      </w:pPr>
    </w:p>
    <w:p w:rsidR="00503C64" w:rsidRDefault="00802C2F" w:rsidP="00B10C6D">
      <w:pPr>
        <w:pStyle w:val="a7"/>
        <w:adjustRightInd w:val="0"/>
        <w:snapToGrid w:val="0"/>
        <w:spacing w:before="0" w:beforeAutospacing="0" w:after="0" w:afterAutospacing="0" w:line="360" w:lineRule="auto"/>
        <w:jc w:val="center"/>
        <w:rPr>
          <w:rFonts w:ascii="仿宋_GB2312" w:eastAsia="仿宋_GB2312" w:hAnsi="黑体"/>
          <w:b/>
          <w:bCs/>
          <w:color w:val="FF0000"/>
          <w:sz w:val="32"/>
          <w:szCs w:val="32"/>
        </w:rPr>
      </w:pPr>
      <w:r w:rsidRPr="006F5F84">
        <w:rPr>
          <w:rFonts w:ascii="仿宋_GB2312" w:eastAsia="仿宋_GB2312" w:hAnsi="黑体"/>
          <w:b/>
          <w:bCs/>
          <w:color w:val="FF0000"/>
          <w:sz w:val="32"/>
          <w:szCs w:val="32"/>
        </w:rPr>
        <w:object w:dxaOrig="19962" w:dyaOrig="12607">
          <v:shape id="_x0000_i1026" type="#_x0000_t75" style="width:722.25pt;height:456pt" o:ole="">
            <v:imagedata r:id="rId9" o:title=""/>
          </v:shape>
          <o:OLEObject Type="Embed" ProgID="Office12.Excel.Template" ShapeID="_x0000_i1026" DrawAspect="Content" ObjectID="_1706544120" r:id="rId10"/>
        </w:object>
      </w:r>
      <w:r w:rsidRPr="006F5F84">
        <w:rPr>
          <w:rFonts w:ascii="仿宋_GB2312" w:eastAsia="仿宋_GB2312" w:hAnsi="黑体"/>
          <w:b/>
          <w:bCs/>
          <w:color w:val="FF0000"/>
          <w:sz w:val="32"/>
          <w:szCs w:val="32"/>
        </w:rPr>
        <w:object w:dxaOrig="14915" w:dyaOrig="10412">
          <v:shape id="_x0000_i1027" type="#_x0000_t75" style="width:734.25pt;height:490.5pt" o:ole="">
            <v:imagedata r:id="rId11" o:title=""/>
          </v:shape>
          <o:OLEObject Type="Embed" ProgID="Office12.Excel.Template" ShapeID="_x0000_i1027" DrawAspect="Content" ObjectID="_1706544121" r:id="rId12"/>
        </w:object>
      </w:r>
      <w:r w:rsidRPr="006F5F84">
        <w:rPr>
          <w:rFonts w:ascii="仿宋_GB2312" w:eastAsia="仿宋_GB2312" w:hAnsi="黑体"/>
          <w:b/>
          <w:bCs/>
          <w:color w:val="FF0000"/>
          <w:sz w:val="32"/>
          <w:szCs w:val="32"/>
        </w:rPr>
        <w:object w:dxaOrig="19074" w:dyaOrig="13685">
          <v:shape id="_x0000_i1028" type="#_x0000_t75" style="width:703.5pt;height:464.25pt" o:ole="">
            <v:imagedata r:id="rId13" o:title=""/>
          </v:shape>
          <o:OLEObject Type="Embed" ProgID="Office12.Excel.Template" ShapeID="_x0000_i1028" DrawAspect="Content" ObjectID="_1706544122" r:id="rId14"/>
        </w:object>
      </w:r>
      <w:r w:rsidRPr="006F5F84">
        <w:rPr>
          <w:rFonts w:ascii="仿宋_GB2312" w:eastAsia="仿宋_GB2312" w:hAnsi="黑体"/>
          <w:b/>
          <w:bCs/>
          <w:color w:val="FF0000"/>
          <w:sz w:val="32"/>
          <w:szCs w:val="32"/>
        </w:rPr>
        <w:object w:dxaOrig="16305" w:dyaOrig="10733">
          <v:shape id="_x0000_i1029" type="#_x0000_t75" style="width:705pt;height:459pt" o:ole="">
            <v:imagedata r:id="rId15" o:title=""/>
          </v:shape>
          <o:OLEObject Type="Embed" ProgID="Office12.Excel.Template" ShapeID="_x0000_i1029" DrawAspect="Content" ObjectID="_1706544123" r:id="rId16"/>
        </w:object>
      </w:r>
      <w:r w:rsidRPr="006F5F84">
        <w:rPr>
          <w:rFonts w:ascii="仿宋_GB2312" w:eastAsia="仿宋_GB2312" w:hAnsi="黑体"/>
          <w:b/>
          <w:bCs/>
          <w:color w:val="FF0000"/>
          <w:sz w:val="32"/>
          <w:szCs w:val="32"/>
        </w:rPr>
        <w:object w:dxaOrig="14424" w:dyaOrig="9096">
          <v:shape id="_x0000_i1030" type="#_x0000_t75" style="width:721.5pt;height:454.5pt" o:ole="">
            <v:imagedata r:id="rId17" o:title=""/>
          </v:shape>
          <o:OLEObject Type="Embed" ProgID="Office12.Excel.Template" ShapeID="_x0000_i1030" DrawAspect="Content" ObjectID="_1706544124" r:id="rId18"/>
        </w:object>
      </w:r>
    </w:p>
    <w:p w:rsidR="00503C64" w:rsidRDefault="00EA67DF" w:rsidP="00B10C6D">
      <w:pPr>
        <w:pStyle w:val="a7"/>
        <w:adjustRightInd w:val="0"/>
        <w:snapToGrid w:val="0"/>
        <w:spacing w:before="0" w:beforeAutospacing="0" w:after="0" w:afterAutospacing="0" w:line="360" w:lineRule="auto"/>
        <w:jc w:val="center"/>
        <w:rPr>
          <w:rFonts w:ascii="仿宋_GB2312" w:eastAsia="仿宋_GB2312" w:hAnsi="黑体"/>
          <w:b/>
          <w:bCs/>
          <w:color w:val="FF0000"/>
          <w:sz w:val="32"/>
          <w:szCs w:val="32"/>
        </w:rPr>
      </w:pPr>
      <w:r w:rsidRPr="006F5F84">
        <w:rPr>
          <w:rFonts w:ascii="仿宋_GB2312" w:eastAsia="仿宋_GB2312" w:hAnsi="黑体"/>
          <w:b/>
          <w:bCs/>
          <w:color w:val="FF0000"/>
          <w:sz w:val="32"/>
          <w:szCs w:val="32"/>
        </w:rPr>
        <w:object w:dxaOrig="14342" w:dyaOrig="3169">
          <v:shape id="_x0000_i1031" type="#_x0000_t75" style="width:717pt;height:158.25pt" o:ole="">
            <v:imagedata r:id="rId19" o:title=""/>
          </v:shape>
          <o:OLEObject Type="Embed" ProgID="Office12.Excel.Template" ShapeID="_x0000_i1031" DrawAspect="Content" ObjectID="_1706544125" r:id="rId20"/>
        </w:object>
      </w:r>
    </w:p>
    <w:p w:rsidR="00845831" w:rsidRDefault="00845831" w:rsidP="00B10C6D">
      <w:pPr>
        <w:pStyle w:val="a7"/>
        <w:adjustRightInd w:val="0"/>
        <w:snapToGrid w:val="0"/>
        <w:spacing w:before="0" w:beforeAutospacing="0" w:after="0" w:afterAutospacing="0" w:line="360" w:lineRule="auto"/>
        <w:jc w:val="center"/>
        <w:rPr>
          <w:rFonts w:ascii="仿宋_GB2312" w:eastAsia="仿宋_GB2312" w:hAnsi="黑体"/>
          <w:b/>
          <w:bCs/>
          <w:color w:val="FF0000"/>
          <w:sz w:val="32"/>
          <w:szCs w:val="32"/>
        </w:rPr>
      </w:pPr>
    </w:p>
    <w:p w:rsidR="00503C64" w:rsidRDefault="00EA67DF" w:rsidP="00B10C6D">
      <w:pPr>
        <w:pStyle w:val="a7"/>
        <w:adjustRightInd w:val="0"/>
        <w:snapToGrid w:val="0"/>
        <w:spacing w:before="0" w:beforeAutospacing="0" w:after="0" w:afterAutospacing="0" w:line="360" w:lineRule="auto"/>
        <w:jc w:val="center"/>
        <w:rPr>
          <w:rFonts w:ascii="仿宋_GB2312" w:eastAsia="仿宋_GB2312" w:hAnsi="黑体"/>
          <w:b/>
          <w:bCs/>
          <w:color w:val="FF0000"/>
          <w:sz w:val="32"/>
          <w:szCs w:val="32"/>
        </w:rPr>
      </w:pPr>
      <w:r w:rsidRPr="006F5F84">
        <w:rPr>
          <w:rFonts w:ascii="仿宋_GB2312" w:eastAsia="仿宋_GB2312" w:hAnsi="黑体"/>
          <w:b/>
          <w:bCs/>
          <w:color w:val="FF0000"/>
          <w:sz w:val="32"/>
          <w:szCs w:val="32"/>
        </w:rPr>
        <w:object w:dxaOrig="13207" w:dyaOrig="3698">
          <v:shape id="_x0000_i1032" type="#_x0000_t75" style="width:707.25pt;height:198.75pt" o:ole="">
            <v:imagedata r:id="rId21" o:title=""/>
          </v:shape>
          <o:OLEObject Type="Embed" ProgID="Office12.Excel.Template" ShapeID="_x0000_i1032" DrawAspect="Content" ObjectID="_1706544126" r:id="rId22"/>
        </w:object>
      </w:r>
    </w:p>
    <w:p w:rsidR="00B75808" w:rsidRDefault="00587B5C" w:rsidP="00B10C6D">
      <w:pPr>
        <w:pStyle w:val="a7"/>
        <w:adjustRightInd w:val="0"/>
        <w:snapToGrid w:val="0"/>
        <w:spacing w:before="0" w:beforeAutospacing="0" w:after="0" w:afterAutospacing="0" w:line="360" w:lineRule="auto"/>
        <w:jc w:val="center"/>
        <w:rPr>
          <w:rFonts w:ascii="仿宋_GB2312" w:eastAsia="仿宋_GB2312" w:hAnsi="黑体"/>
          <w:b/>
          <w:bCs/>
          <w:color w:val="FF0000"/>
          <w:sz w:val="32"/>
          <w:szCs w:val="32"/>
        </w:rPr>
      </w:pPr>
      <w:r w:rsidRPr="006F5F84">
        <w:rPr>
          <w:rFonts w:ascii="仿宋_GB2312" w:eastAsia="仿宋_GB2312" w:hAnsi="黑体"/>
          <w:b/>
          <w:bCs/>
          <w:color w:val="FF0000"/>
          <w:sz w:val="32"/>
          <w:szCs w:val="32"/>
        </w:rPr>
        <w:object w:dxaOrig="15408" w:dyaOrig="2773">
          <v:shape id="_x0000_i1033" type="#_x0000_t75" style="width:731.25pt;height:138.75pt" o:ole="">
            <v:imagedata r:id="rId23" o:title=""/>
          </v:shape>
          <o:OLEObject Type="Embed" ProgID="Office12.Excel.Template" ShapeID="_x0000_i1033" DrawAspect="Content" ObjectID="_1706544127" r:id="rId24"/>
        </w:object>
      </w:r>
    </w:p>
    <w:p w:rsidR="007E5802" w:rsidRDefault="007E5802" w:rsidP="00B10C6D">
      <w:pPr>
        <w:pStyle w:val="a7"/>
        <w:adjustRightInd w:val="0"/>
        <w:snapToGrid w:val="0"/>
        <w:spacing w:before="0" w:beforeAutospacing="0" w:after="0" w:afterAutospacing="0" w:line="360" w:lineRule="auto"/>
        <w:jc w:val="center"/>
        <w:rPr>
          <w:rFonts w:ascii="仿宋_GB2312" w:eastAsia="仿宋_GB2312" w:hAnsi="黑体"/>
          <w:b/>
          <w:bCs/>
          <w:color w:val="FF0000"/>
          <w:sz w:val="32"/>
          <w:szCs w:val="32"/>
        </w:rPr>
      </w:pPr>
    </w:p>
    <w:p w:rsidR="007E5802" w:rsidRDefault="00973E5C" w:rsidP="00845831">
      <w:pPr>
        <w:pStyle w:val="a7"/>
        <w:adjustRightInd w:val="0"/>
        <w:snapToGrid w:val="0"/>
        <w:spacing w:before="0" w:beforeAutospacing="0" w:after="0" w:afterAutospacing="0" w:line="360" w:lineRule="auto"/>
        <w:jc w:val="center"/>
        <w:rPr>
          <w:rFonts w:ascii="仿宋_GB2312" w:eastAsia="仿宋_GB2312" w:hAnsi="黑体"/>
          <w:b/>
          <w:bCs/>
          <w:color w:val="FF0000"/>
          <w:sz w:val="32"/>
          <w:szCs w:val="32"/>
        </w:rPr>
      </w:pPr>
      <w:r w:rsidRPr="006F5F84">
        <w:rPr>
          <w:rFonts w:ascii="仿宋_GB2312" w:eastAsia="仿宋_GB2312" w:hAnsi="黑体"/>
          <w:b/>
          <w:bCs/>
          <w:color w:val="FF0000"/>
          <w:sz w:val="32"/>
          <w:szCs w:val="32"/>
        </w:rPr>
        <w:object w:dxaOrig="14092" w:dyaOrig="2948">
          <v:shape id="_x0000_i1034" type="#_x0000_t75" style="width:716.25pt;height:150pt" o:ole="">
            <v:imagedata r:id="rId25" o:title=""/>
          </v:shape>
          <o:OLEObject Type="Embed" ProgID="Office12.Excel.Template" ShapeID="_x0000_i1034" DrawAspect="Content" ObjectID="_1706544128" r:id="rId26"/>
        </w:object>
      </w:r>
    </w:p>
    <w:p w:rsidR="00845831" w:rsidRDefault="00973E5C" w:rsidP="00845831">
      <w:pPr>
        <w:pStyle w:val="a7"/>
        <w:adjustRightInd w:val="0"/>
        <w:snapToGrid w:val="0"/>
        <w:spacing w:before="0" w:beforeAutospacing="0" w:after="0" w:afterAutospacing="0" w:line="360" w:lineRule="auto"/>
        <w:jc w:val="center"/>
        <w:rPr>
          <w:rFonts w:ascii="仿宋_GB2312" w:eastAsia="仿宋_GB2312" w:hAnsi="黑体"/>
          <w:b/>
          <w:bCs/>
          <w:color w:val="FF0000"/>
          <w:sz w:val="32"/>
          <w:szCs w:val="32"/>
        </w:rPr>
      </w:pPr>
      <w:r w:rsidRPr="006F5F84">
        <w:rPr>
          <w:rFonts w:ascii="仿宋_GB2312" w:eastAsia="仿宋_GB2312" w:hAnsi="黑体"/>
          <w:b/>
          <w:bCs/>
          <w:color w:val="FF0000"/>
          <w:sz w:val="32"/>
          <w:szCs w:val="32"/>
        </w:rPr>
        <w:object w:dxaOrig="14316" w:dyaOrig="3178">
          <v:shape id="_x0000_i1035" type="#_x0000_t75" style="width:715.5pt;height:159pt" o:ole="">
            <v:imagedata r:id="rId27" o:title=""/>
          </v:shape>
          <o:OLEObject Type="Embed" ProgID="Office12.Excel.Template" ShapeID="_x0000_i1035" DrawAspect="Content" ObjectID="_1706544129" r:id="rId28"/>
        </w:object>
      </w:r>
    </w:p>
    <w:p w:rsidR="00845831" w:rsidRDefault="00845831" w:rsidP="007E5802">
      <w:pPr>
        <w:pStyle w:val="a7"/>
        <w:adjustRightInd w:val="0"/>
        <w:snapToGrid w:val="0"/>
        <w:spacing w:before="0" w:beforeAutospacing="0" w:after="0" w:afterAutospacing="0" w:line="360" w:lineRule="auto"/>
        <w:rPr>
          <w:rFonts w:ascii="仿宋_GB2312" w:eastAsia="仿宋_GB2312" w:hAnsi="黑体"/>
          <w:b/>
          <w:bCs/>
          <w:color w:val="FF0000"/>
          <w:sz w:val="32"/>
          <w:szCs w:val="32"/>
        </w:rPr>
        <w:sectPr w:rsidR="00845831" w:rsidSect="00074058">
          <w:pgSz w:w="16838" w:h="11906" w:orient="landscape"/>
          <w:pgMar w:top="1134" w:right="1077" w:bottom="1134" w:left="1077" w:header="851" w:footer="992" w:gutter="0"/>
          <w:cols w:space="720"/>
          <w:docGrid w:linePitch="312"/>
        </w:sectPr>
      </w:pPr>
    </w:p>
    <w:p w:rsidR="007E5802" w:rsidRPr="00EF078F" w:rsidRDefault="007E5802" w:rsidP="007E5802">
      <w:pPr>
        <w:pStyle w:val="a7"/>
        <w:adjustRightInd w:val="0"/>
        <w:snapToGrid w:val="0"/>
        <w:spacing w:before="0" w:beforeAutospacing="0" w:after="0" w:afterAutospacing="0" w:line="600" w:lineRule="exact"/>
        <w:jc w:val="center"/>
        <w:rPr>
          <w:rFonts w:ascii="黑体" w:eastAsia="黑体" w:hAnsi="黑体"/>
          <w:bCs/>
          <w:sz w:val="44"/>
          <w:szCs w:val="44"/>
        </w:rPr>
      </w:pPr>
      <w:r w:rsidRPr="00EF078F">
        <w:rPr>
          <w:rFonts w:ascii="黑体" w:eastAsia="黑体" w:hAnsi="黑体" w:hint="eastAsia"/>
          <w:bCs/>
          <w:sz w:val="44"/>
          <w:szCs w:val="44"/>
        </w:rPr>
        <w:lastRenderedPageBreak/>
        <w:t>第三部分 2022年部门预算情况说明</w:t>
      </w:r>
    </w:p>
    <w:p w:rsidR="007E5802" w:rsidRDefault="007E5802" w:rsidP="007E5802">
      <w:pPr>
        <w:pStyle w:val="a7"/>
        <w:adjustRightInd w:val="0"/>
        <w:snapToGrid w:val="0"/>
        <w:spacing w:before="0" w:beforeAutospacing="0" w:after="0" w:afterAutospacing="0" w:line="600" w:lineRule="exact"/>
        <w:rPr>
          <w:rFonts w:ascii="黑体" w:eastAsia="黑体" w:hAnsi="黑体"/>
          <w:bCs/>
          <w:sz w:val="32"/>
          <w:szCs w:val="32"/>
        </w:rPr>
      </w:pPr>
    </w:p>
    <w:p w:rsidR="007E5802" w:rsidRPr="00EF078F" w:rsidRDefault="007E5802" w:rsidP="00ED7475">
      <w:pPr>
        <w:pStyle w:val="a7"/>
        <w:adjustRightInd w:val="0"/>
        <w:snapToGrid w:val="0"/>
        <w:spacing w:before="0" w:beforeAutospacing="0" w:after="0" w:afterAutospacing="0" w:line="600" w:lineRule="exact"/>
        <w:ind w:firstLineChars="200" w:firstLine="640"/>
        <w:rPr>
          <w:rFonts w:ascii="黑体" w:eastAsia="黑体" w:hAnsi="仿宋"/>
          <w:color w:val="000000"/>
          <w:sz w:val="32"/>
          <w:szCs w:val="32"/>
        </w:rPr>
      </w:pPr>
      <w:r w:rsidRPr="00EF078F">
        <w:rPr>
          <w:rFonts w:ascii="黑体" w:eastAsia="黑体" w:hAnsi="仿宋" w:hint="eastAsia"/>
          <w:color w:val="000000"/>
          <w:sz w:val="32"/>
          <w:szCs w:val="32"/>
        </w:rPr>
        <w:t>一、关于2022年收支总表的说明</w:t>
      </w:r>
    </w:p>
    <w:p w:rsidR="007E5802" w:rsidRPr="00EF078F" w:rsidRDefault="007E5802" w:rsidP="00ED7475">
      <w:pPr>
        <w:pStyle w:val="a7"/>
        <w:adjustRightInd w:val="0"/>
        <w:snapToGrid w:val="0"/>
        <w:spacing w:before="0" w:beforeAutospacing="0" w:after="0" w:afterAutospacing="0" w:line="600" w:lineRule="exact"/>
        <w:ind w:firstLineChars="196" w:firstLine="627"/>
        <w:jc w:val="both"/>
        <w:rPr>
          <w:rFonts w:asciiTheme="minorEastAsia" w:eastAsiaTheme="minorEastAsia" w:hAnsiTheme="minorEastAsia"/>
          <w:sz w:val="32"/>
          <w:szCs w:val="32"/>
        </w:rPr>
      </w:pPr>
      <w:r w:rsidRPr="00EF078F">
        <w:rPr>
          <w:rFonts w:asciiTheme="minorEastAsia" w:eastAsiaTheme="minorEastAsia" w:hAnsiTheme="minorEastAsia" w:hint="eastAsia"/>
          <w:sz w:val="32"/>
          <w:szCs w:val="32"/>
        </w:rPr>
        <w:t>按照综合预算的原则，寿县</w:t>
      </w:r>
      <w:r w:rsidR="00AB4257">
        <w:rPr>
          <w:rFonts w:asciiTheme="minorEastAsia" w:eastAsiaTheme="minorEastAsia" w:hAnsiTheme="minorEastAsia" w:hint="eastAsia"/>
          <w:sz w:val="32"/>
          <w:szCs w:val="32"/>
        </w:rPr>
        <w:t>人大办公室</w:t>
      </w:r>
      <w:r w:rsidRPr="00EF078F">
        <w:rPr>
          <w:rFonts w:asciiTheme="minorEastAsia" w:eastAsiaTheme="minorEastAsia" w:hAnsiTheme="minorEastAsia" w:hint="eastAsia"/>
          <w:sz w:val="32"/>
          <w:szCs w:val="32"/>
        </w:rPr>
        <w:t>所有收入和支出均纳入部门预算管理。寿县</w:t>
      </w:r>
      <w:r w:rsidR="00AB4257">
        <w:rPr>
          <w:rFonts w:asciiTheme="minorEastAsia" w:eastAsiaTheme="minorEastAsia" w:hAnsiTheme="minorEastAsia" w:hint="eastAsia"/>
          <w:sz w:val="32"/>
          <w:szCs w:val="32"/>
        </w:rPr>
        <w:t>人大办公室</w:t>
      </w:r>
      <w:r w:rsidRPr="00EF078F">
        <w:rPr>
          <w:rFonts w:asciiTheme="minorEastAsia" w:eastAsiaTheme="minorEastAsia" w:hAnsiTheme="minorEastAsia" w:hint="eastAsia"/>
          <w:sz w:val="32"/>
          <w:szCs w:val="32"/>
        </w:rPr>
        <w:t>2022年收支总预算</w:t>
      </w:r>
      <w:r w:rsidR="00587B5C">
        <w:rPr>
          <w:rFonts w:asciiTheme="minorEastAsia" w:eastAsiaTheme="minorEastAsia" w:hAnsiTheme="minorEastAsia" w:hint="eastAsia"/>
          <w:sz w:val="32"/>
          <w:szCs w:val="32"/>
        </w:rPr>
        <w:t>558.89</w:t>
      </w:r>
      <w:r w:rsidRPr="00EF078F">
        <w:rPr>
          <w:rFonts w:asciiTheme="minorEastAsia" w:eastAsiaTheme="minorEastAsia" w:hAnsiTheme="minorEastAsia" w:hint="eastAsia"/>
          <w:sz w:val="32"/>
          <w:szCs w:val="32"/>
        </w:rPr>
        <w:t>万元，收入</w:t>
      </w:r>
      <w:r w:rsidR="007B2F62" w:rsidRPr="00EF078F">
        <w:rPr>
          <w:rFonts w:asciiTheme="minorEastAsia" w:eastAsiaTheme="minorEastAsia" w:hAnsiTheme="minorEastAsia" w:hint="eastAsia"/>
          <w:sz w:val="32"/>
          <w:szCs w:val="32"/>
        </w:rPr>
        <w:t>全部是</w:t>
      </w:r>
      <w:r w:rsidRPr="00EF078F">
        <w:rPr>
          <w:rFonts w:asciiTheme="minorEastAsia" w:eastAsiaTheme="minorEastAsia" w:hAnsiTheme="minorEastAsia" w:hint="eastAsia"/>
          <w:sz w:val="32"/>
          <w:szCs w:val="32"/>
        </w:rPr>
        <w:t>一般公共预算拨款收入，支出包括：一般公共服务</w:t>
      </w:r>
      <w:r w:rsidR="007B2F62" w:rsidRPr="00EF078F">
        <w:rPr>
          <w:rFonts w:asciiTheme="minorEastAsia" w:eastAsiaTheme="minorEastAsia" w:hAnsiTheme="minorEastAsia" w:hint="eastAsia"/>
          <w:sz w:val="32"/>
          <w:szCs w:val="32"/>
        </w:rPr>
        <w:t>支出</w:t>
      </w:r>
      <w:r w:rsidRPr="00EF078F">
        <w:rPr>
          <w:rFonts w:asciiTheme="minorEastAsia" w:eastAsiaTheme="minorEastAsia" w:hAnsiTheme="minorEastAsia" w:hint="eastAsia"/>
          <w:sz w:val="32"/>
          <w:szCs w:val="32"/>
        </w:rPr>
        <w:t>、社会保障和就业支出、卫生健康支出、住房保障支出</w:t>
      </w:r>
      <w:r w:rsidR="007B2F62" w:rsidRPr="00EF078F">
        <w:rPr>
          <w:rFonts w:asciiTheme="minorEastAsia" w:eastAsiaTheme="minorEastAsia" w:hAnsiTheme="minorEastAsia" w:hint="eastAsia"/>
          <w:sz w:val="32"/>
          <w:szCs w:val="32"/>
        </w:rPr>
        <w:t>。</w:t>
      </w:r>
    </w:p>
    <w:p w:rsidR="007E5802" w:rsidRDefault="007E5802" w:rsidP="00ED7475">
      <w:pPr>
        <w:pStyle w:val="a7"/>
        <w:adjustRightInd w:val="0"/>
        <w:snapToGrid w:val="0"/>
        <w:spacing w:before="0" w:beforeAutospacing="0" w:after="0" w:afterAutospacing="0" w:line="600" w:lineRule="exact"/>
        <w:ind w:firstLineChars="196" w:firstLine="627"/>
        <w:rPr>
          <w:rFonts w:ascii="黑体" w:eastAsia="黑体" w:hAnsi="仿宋"/>
          <w:color w:val="000000"/>
          <w:sz w:val="32"/>
          <w:szCs w:val="32"/>
        </w:rPr>
      </w:pPr>
      <w:r>
        <w:rPr>
          <w:rFonts w:ascii="黑体" w:eastAsia="黑体" w:hAnsi="仿宋" w:hint="eastAsia"/>
          <w:color w:val="000000"/>
          <w:sz w:val="32"/>
          <w:szCs w:val="32"/>
        </w:rPr>
        <w:t>二、关于2022年收入总表的说明</w:t>
      </w:r>
    </w:p>
    <w:p w:rsidR="00AD6A1E" w:rsidRPr="00AD6A1E" w:rsidRDefault="007E5802" w:rsidP="00AD6A1E">
      <w:pPr>
        <w:pStyle w:val="a7"/>
        <w:widowControl w:val="0"/>
        <w:adjustRightInd w:val="0"/>
        <w:snapToGrid w:val="0"/>
        <w:spacing w:before="0" w:beforeAutospacing="0" w:after="0" w:afterAutospacing="0" w:line="600" w:lineRule="exact"/>
        <w:ind w:firstLineChars="196" w:firstLine="627"/>
        <w:rPr>
          <w:rFonts w:asciiTheme="minorEastAsia" w:eastAsiaTheme="minorEastAsia" w:hAnsiTheme="minorEastAsia"/>
          <w:color w:val="000000"/>
          <w:sz w:val="32"/>
          <w:szCs w:val="32"/>
        </w:rPr>
      </w:pPr>
      <w:r w:rsidRPr="00EF078F">
        <w:rPr>
          <w:rFonts w:asciiTheme="minorEastAsia" w:eastAsiaTheme="minorEastAsia" w:hAnsiTheme="minorEastAsia" w:hint="eastAsia"/>
          <w:sz w:val="32"/>
          <w:szCs w:val="32"/>
        </w:rPr>
        <w:t>寿县</w:t>
      </w:r>
      <w:r w:rsidR="00AB4257">
        <w:rPr>
          <w:rFonts w:asciiTheme="minorEastAsia" w:eastAsiaTheme="minorEastAsia" w:hAnsiTheme="minorEastAsia" w:hint="eastAsia"/>
          <w:sz w:val="32"/>
          <w:szCs w:val="32"/>
        </w:rPr>
        <w:t>人大办公室</w:t>
      </w:r>
      <w:r w:rsidRPr="00EF078F">
        <w:rPr>
          <w:rFonts w:asciiTheme="minorEastAsia" w:eastAsiaTheme="minorEastAsia" w:hAnsiTheme="minorEastAsia" w:hint="eastAsia"/>
          <w:sz w:val="32"/>
          <w:szCs w:val="32"/>
        </w:rPr>
        <w:t>2022年收入预算</w:t>
      </w:r>
      <w:r w:rsidR="00587B5C">
        <w:rPr>
          <w:rFonts w:asciiTheme="minorEastAsia" w:eastAsiaTheme="minorEastAsia" w:hAnsiTheme="minorEastAsia" w:hint="eastAsia"/>
          <w:sz w:val="32"/>
          <w:szCs w:val="32"/>
        </w:rPr>
        <w:t>558.89</w:t>
      </w:r>
      <w:r w:rsidRPr="00EF078F">
        <w:rPr>
          <w:rFonts w:asciiTheme="minorEastAsia" w:eastAsiaTheme="minorEastAsia" w:hAnsiTheme="minorEastAsia" w:hint="eastAsia"/>
          <w:sz w:val="32"/>
          <w:szCs w:val="32"/>
        </w:rPr>
        <w:t>万元，</w:t>
      </w:r>
      <w:r w:rsidR="00B47D24" w:rsidRPr="00EF078F">
        <w:rPr>
          <w:rFonts w:asciiTheme="minorEastAsia" w:eastAsiaTheme="minorEastAsia" w:hAnsiTheme="minorEastAsia" w:hint="eastAsia"/>
          <w:sz w:val="32"/>
          <w:szCs w:val="32"/>
        </w:rPr>
        <w:t>全部是</w:t>
      </w:r>
      <w:r w:rsidRPr="00EF078F">
        <w:rPr>
          <w:rFonts w:asciiTheme="minorEastAsia" w:eastAsiaTheme="minorEastAsia" w:hAnsiTheme="minorEastAsia" w:hint="eastAsia"/>
          <w:sz w:val="32"/>
          <w:szCs w:val="32"/>
        </w:rPr>
        <w:t>本年收入</w:t>
      </w:r>
      <w:r w:rsidR="00EF078F">
        <w:rPr>
          <w:rFonts w:asciiTheme="minorEastAsia" w:eastAsiaTheme="minorEastAsia" w:hAnsiTheme="minorEastAsia" w:hint="eastAsia"/>
          <w:sz w:val="32"/>
          <w:szCs w:val="32"/>
        </w:rPr>
        <w:t>。</w:t>
      </w:r>
      <w:r w:rsidR="00B47D24" w:rsidRPr="00EF078F">
        <w:rPr>
          <w:rFonts w:asciiTheme="minorEastAsia" w:eastAsiaTheme="minorEastAsia" w:hAnsiTheme="minorEastAsia" w:hint="eastAsia"/>
          <w:sz w:val="32"/>
          <w:szCs w:val="32"/>
        </w:rPr>
        <w:t>主要包括</w:t>
      </w:r>
      <w:r w:rsidRPr="00EF078F">
        <w:rPr>
          <w:rFonts w:asciiTheme="minorEastAsia" w:eastAsiaTheme="minorEastAsia" w:hAnsiTheme="minorEastAsia" w:hint="eastAsia"/>
          <w:sz w:val="32"/>
          <w:szCs w:val="32"/>
        </w:rPr>
        <w:t>一般公共预算拨款收入</w:t>
      </w:r>
      <w:r w:rsidR="00587B5C">
        <w:rPr>
          <w:rFonts w:asciiTheme="minorEastAsia" w:eastAsiaTheme="minorEastAsia" w:hAnsiTheme="minorEastAsia" w:hint="eastAsia"/>
          <w:sz w:val="32"/>
          <w:szCs w:val="32"/>
        </w:rPr>
        <w:t>558.89</w:t>
      </w:r>
      <w:r w:rsidRPr="00EF078F">
        <w:rPr>
          <w:rFonts w:asciiTheme="minorEastAsia" w:eastAsiaTheme="minorEastAsia" w:hAnsiTheme="minorEastAsia" w:hint="eastAsia"/>
          <w:sz w:val="32"/>
          <w:szCs w:val="32"/>
        </w:rPr>
        <w:t>万元，占</w:t>
      </w:r>
      <w:r w:rsidR="007B2F62" w:rsidRPr="00EF078F">
        <w:rPr>
          <w:rFonts w:asciiTheme="minorEastAsia" w:eastAsiaTheme="minorEastAsia" w:hAnsiTheme="minorEastAsia" w:hint="eastAsia"/>
          <w:sz w:val="32"/>
          <w:szCs w:val="32"/>
        </w:rPr>
        <w:t>100</w:t>
      </w:r>
      <w:r w:rsidRPr="00EF078F">
        <w:rPr>
          <w:rFonts w:asciiTheme="minorEastAsia" w:eastAsiaTheme="minorEastAsia" w:hAnsiTheme="minorEastAsia" w:hint="eastAsia"/>
          <w:sz w:val="32"/>
          <w:szCs w:val="32"/>
        </w:rPr>
        <w:t>%，比2021年预算增加</w:t>
      </w:r>
      <w:r w:rsidR="00587B5C">
        <w:rPr>
          <w:rFonts w:asciiTheme="minorEastAsia" w:eastAsiaTheme="minorEastAsia" w:hAnsiTheme="minorEastAsia" w:hint="eastAsia"/>
          <w:sz w:val="32"/>
          <w:szCs w:val="32"/>
        </w:rPr>
        <w:t>32.92</w:t>
      </w:r>
      <w:r w:rsidRPr="00EF078F">
        <w:rPr>
          <w:rFonts w:asciiTheme="minorEastAsia" w:eastAsiaTheme="minorEastAsia" w:hAnsiTheme="minorEastAsia" w:hint="eastAsia"/>
          <w:sz w:val="32"/>
          <w:szCs w:val="32"/>
        </w:rPr>
        <w:t>万元，增长</w:t>
      </w:r>
      <w:r w:rsidR="00AD6A1E">
        <w:rPr>
          <w:rFonts w:asciiTheme="minorEastAsia" w:eastAsiaTheme="minorEastAsia" w:hAnsiTheme="minorEastAsia" w:hint="eastAsia"/>
          <w:sz w:val="32"/>
          <w:szCs w:val="32"/>
        </w:rPr>
        <w:t>6.26</w:t>
      </w:r>
      <w:r w:rsidRPr="00EF078F">
        <w:rPr>
          <w:rFonts w:asciiTheme="minorEastAsia" w:eastAsiaTheme="minorEastAsia" w:hAnsiTheme="minorEastAsia" w:hint="eastAsia"/>
          <w:sz w:val="32"/>
          <w:szCs w:val="32"/>
        </w:rPr>
        <w:t>%，</w:t>
      </w:r>
      <w:r w:rsidR="00AD6A1E" w:rsidRPr="00EF078F">
        <w:rPr>
          <w:rFonts w:asciiTheme="minorEastAsia" w:eastAsiaTheme="minorEastAsia" w:hAnsiTheme="minorEastAsia" w:hint="eastAsia"/>
          <w:sz w:val="32"/>
          <w:szCs w:val="32"/>
        </w:rPr>
        <w:t>增长</w:t>
      </w:r>
      <w:r w:rsidR="00AD6A1E">
        <w:rPr>
          <w:rFonts w:asciiTheme="minorEastAsia" w:eastAsiaTheme="minorEastAsia" w:hAnsiTheme="minorEastAsia" w:hint="eastAsia"/>
          <w:sz w:val="32"/>
          <w:szCs w:val="32"/>
        </w:rPr>
        <w:t>的</w:t>
      </w:r>
      <w:r w:rsidR="00AD6A1E" w:rsidRPr="00EF078F">
        <w:rPr>
          <w:rFonts w:asciiTheme="minorEastAsia" w:eastAsiaTheme="minorEastAsia" w:hAnsiTheme="minorEastAsia" w:cs="Times New Roman" w:hint="eastAsia"/>
          <w:kern w:val="2"/>
          <w:sz w:val="32"/>
          <w:szCs w:val="32"/>
        </w:rPr>
        <w:t>主要原因</w:t>
      </w:r>
      <w:r w:rsidR="00AD6A1E" w:rsidRPr="00A73D92">
        <w:rPr>
          <w:rFonts w:ascii="仿宋" w:eastAsia="仿宋" w:hAnsi="仿宋" w:cs="Times New Roman" w:hint="eastAsia"/>
          <w:kern w:val="2"/>
          <w:sz w:val="32"/>
          <w:szCs w:val="32"/>
        </w:rPr>
        <w:t>：</w:t>
      </w:r>
      <w:r w:rsidR="00AD6A1E" w:rsidRPr="00AD6A1E">
        <w:rPr>
          <w:rFonts w:asciiTheme="minorEastAsia" w:eastAsiaTheme="minorEastAsia" w:hAnsiTheme="minorEastAsia" w:cs="Times New Roman" w:hint="eastAsia"/>
          <w:kern w:val="2"/>
          <w:sz w:val="32"/>
          <w:szCs w:val="32"/>
        </w:rPr>
        <w:t>一是</w:t>
      </w:r>
      <w:r w:rsidR="00AD6A1E" w:rsidRPr="00AD6A1E">
        <w:rPr>
          <w:rFonts w:asciiTheme="minorEastAsia" w:eastAsiaTheme="minorEastAsia" w:hAnsiTheme="minorEastAsia" w:hint="eastAsia"/>
          <w:color w:val="000000"/>
          <w:sz w:val="32"/>
          <w:szCs w:val="32"/>
        </w:rPr>
        <w:t>人均月工资增加，人员支出及五险一金支出增加；二是</w:t>
      </w:r>
      <w:r w:rsidR="00AD6A1E" w:rsidRPr="00AD6A1E">
        <w:rPr>
          <w:rFonts w:asciiTheme="minorEastAsia" w:eastAsiaTheme="minorEastAsia" w:hAnsiTheme="minorEastAsia" w:hint="eastAsia"/>
          <w:sz w:val="32"/>
          <w:szCs w:val="32"/>
        </w:rPr>
        <w:t>县乡人大代表培训费用增加</w:t>
      </w:r>
      <w:r w:rsidR="00AD6A1E" w:rsidRPr="00AD6A1E">
        <w:rPr>
          <w:rFonts w:asciiTheme="minorEastAsia" w:eastAsiaTheme="minorEastAsia" w:hAnsiTheme="minorEastAsia" w:hint="eastAsia"/>
          <w:color w:val="000000"/>
          <w:sz w:val="32"/>
          <w:szCs w:val="32"/>
        </w:rPr>
        <w:t>。</w:t>
      </w:r>
    </w:p>
    <w:p w:rsidR="006F5F84" w:rsidRDefault="00A85CAC" w:rsidP="00ED7475">
      <w:pPr>
        <w:adjustRightInd w:val="0"/>
        <w:snapToGrid w:val="0"/>
        <w:spacing w:line="600" w:lineRule="exact"/>
        <w:ind w:firstLineChars="200" w:firstLine="640"/>
        <w:rPr>
          <w:rFonts w:ascii="黑体" w:eastAsia="黑体" w:hAnsi="仿宋" w:cs="宋体"/>
          <w:color w:val="000000"/>
          <w:kern w:val="0"/>
          <w:sz w:val="32"/>
          <w:szCs w:val="32"/>
        </w:rPr>
      </w:pPr>
      <w:r>
        <w:rPr>
          <w:rFonts w:ascii="黑体" w:eastAsia="黑体" w:hAnsi="仿宋" w:cs="宋体" w:hint="eastAsia"/>
          <w:color w:val="000000"/>
          <w:kern w:val="0"/>
          <w:sz w:val="32"/>
          <w:szCs w:val="32"/>
        </w:rPr>
        <w:t>三、关于2022年支出总表的说明</w:t>
      </w:r>
    </w:p>
    <w:p w:rsidR="006F5F84" w:rsidRPr="00EF078F" w:rsidRDefault="00A85CAC" w:rsidP="00ED7475">
      <w:pPr>
        <w:pStyle w:val="a7"/>
        <w:adjustRightInd w:val="0"/>
        <w:snapToGrid w:val="0"/>
        <w:spacing w:before="0" w:beforeAutospacing="0" w:after="0" w:afterAutospacing="0" w:line="600" w:lineRule="exact"/>
        <w:ind w:firstLineChars="196" w:firstLine="627"/>
        <w:rPr>
          <w:rFonts w:asciiTheme="minorEastAsia" w:eastAsiaTheme="minorEastAsia" w:hAnsiTheme="minorEastAsia" w:cs="Times New Roman"/>
          <w:kern w:val="2"/>
          <w:sz w:val="32"/>
          <w:szCs w:val="32"/>
        </w:rPr>
      </w:pPr>
      <w:r w:rsidRPr="00EF078F">
        <w:rPr>
          <w:rFonts w:asciiTheme="minorEastAsia" w:eastAsiaTheme="minorEastAsia" w:hAnsiTheme="minorEastAsia" w:cs="Times New Roman" w:hint="eastAsia"/>
          <w:sz w:val="32"/>
          <w:szCs w:val="32"/>
        </w:rPr>
        <w:t>寿县</w:t>
      </w:r>
      <w:r w:rsidR="00AB4257">
        <w:rPr>
          <w:rFonts w:asciiTheme="minorEastAsia" w:eastAsiaTheme="minorEastAsia" w:hAnsiTheme="minorEastAsia" w:hint="eastAsia"/>
          <w:sz w:val="32"/>
          <w:szCs w:val="32"/>
        </w:rPr>
        <w:t>人大办公室</w:t>
      </w:r>
      <w:r w:rsidRPr="00EF078F">
        <w:rPr>
          <w:rFonts w:asciiTheme="minorEastAsia" w:eastAsiaTheme="minorEastAsia" w:hAnsiTheme="minorEastAsia" w:cs="Times New Roman" w:hint="eastAsia"/>
          <w:sz w:val="32"/>
          <w:szCs w:val="32"/>
        </w:rPr>
        <w:t>2022年支出预算</w:t>
      </w:r>
      <w:r w:rsidR="00AD6A1E">
        <w:rPr>
          <w:rFonts w:asciiTheme="minorEastAsia" w:eastAsiaTheme="minorEastAsia" w:hAnsiTheme="minorEastAsia" w:hint="eastAsia"/>
          <w:sz w:val="32"/>
          <w:szCs w:val="32"/>
        </w:rPr>
        <w:t>558.89</w:t>
      </w:r>
      <w:r w:rsidRPr="00EF078F">
        <w:rPr>
          <w:rFonts w:asciiTheme="minorEastAsia" w:eastAsiaTheme="minorEastAsia" w:hAnsiTheme="minorEastAsia" w:cs="Times New Roman" w:hint="eastAsia"/>
          <w:sz w:val="32"/>
          <w:szCs w:val="32"/>
        </w:rPr>
        <w:t>万元，比2021年预算增加</w:t>
      </w:r>
      <w:r w:rsidR="00AD6A1E">
        <w:rPr>
          <w:rFonts w:asciiTheme="minorEastAsia" w:eastAsiaTheme="minorEastAsia" w:hAnsiTheme="minorEastAsia" w:hint="eastAsia"/>
          <w:sz w:val="32"/>
          <w:szCs w:val="32"/>
        </w:rPr>
        <w:t>32.92</w:t>
      </w:r>
      <w:r w:rsidR="00AD6A1E" w:rsidRPr="00EF078F">
        <w:rPr>
          <w:rFonts w:asciiTheme="minorEastAsia" w:eastAsiaTheme="minorEastAsia" w:hAnsiTheme="minorEastAsia" w:hint="eastAsia"/>
          <w:sz w:val="32"/>
          <w:szCs w:val="32"/>
        </w:rPr>
        <w:t>万元，增长</w:t>
      </w:r>
      <w:r w:rsidR="00AD6A1E">
        <w:rPr>
          <w:rFonts w:asciiTheme="minorEastAsia" w:eastAsiaTheme="minorEastAsia" w:hAnsiTheme="minorEastAsia" w:hint="eastAsia"/>
          <w:sz w:val="32"/>
          <w:szCs w:val="32"/>
        </w:rPr>
        <w:t>6.26</w:t>
      </w:r>
      <w:r w:rsidR="00AD6A1E" w:rsidRPr="00EF078F">
        <w:rPr>
          <w:rFonts w:asciiTheme="minorEastAsia" w:eastAsiaTheme="minorEastAsia" w:hAnsiTheme="minorEastAsia" w:hint="eastAsia"/>
          <w:sz w:val="32"/>
          <w:szCs w:val="32"/>
        </w:rPr>
        <w:t>%，增长</w:t>
      </w:r>
      <w:r w:rsidR="00AD6A1E">
        <w:rPr>
          <w:rFonts w:asciiTheme="minorEastAsia" w:eastAsiaTheme="minorEastAsia" w:hAnsiTheme="minorEastAsia" w:hint="eastAsia"/>
          <w:sz w:val="32"/>
          <w:szCs w:val="32"/>
        </w:rPr>
        <w:t>的</w:t>
      </w:r>
      <w:r w:rsidR="00AD6A1E" w:rsidRPr="00EF078F">
        <w:rPr>
          <w:rFonts w:asciiTheme="minorEastAsia" w:eastAsiaTheme="minorEastAsia" w:hAnsiTheme="minorEastAsia" w:cs="Times New Roman" w:hint="eastAsia"/>
          <w:kern w:val="2"/>
          <w:sz w:val="32"/>
          <w:szCs w:val="32"/>
        </w:rPr>
        <w:t>主要原因</w:t>
      </w:r>
      <w:r w:rsidR="00AD6A1E" w:rsidRPr="00A73D92">
        <w:rPr>
          <w:rFonts w:ascii="仿宋" w:eastAsia="仿宋" w:hAnsi="仿宋" w:cs="Times New Roman" w:hint="eastAsia"/>
          <w:kern w:val="2"/>
          <w:sz w:val="32"/>
          <w:szCs w:val="32"/>
        </w:rPr>
        <w:t>：</w:t>
      </w:r>
      <w:r w:rsidR="00AD6A1E" w:rsidRPr="00AD6A1E">
        <w:rPr>
          <w:rFonts w:asciiTheme="minorEastAsia" w:eastAsiaTheme="minorEastAsia" w:hAnsiTheme="minorEastAsia" w:cs="Times New Roman" w:hint="eastAsia"/>
          <w:kern w:val="2"/>
          <w:sz w:val="32"/>
          <w:szCs w:val="32"/>
        </w:rPr>
        <w:t>一是</w:t>
      </w:r>
      <w:r w:rsidR="00AD6A1E" w:rsidRPr="00AD6A1E">
        <w:rPr>
          <w:rFonts w:asciiTheme="minorEastAsia" w:eastAsiaTheme="minorEastAsia" w:hAnsiTheme="minorEastAsia" w:hint="eastAsia"/>
          <w:color w:val="000000"/>
          <w:sz w:val="32"/>
          <w:szCs w:val="32"/>
        </w:rPr>
        <w:t>人均月工资增加，人员支出及五险一金支出增加；二是</w:t>
      </w:r>
      <w:r w:rsidR="00AD6A1E" w:rsidRPr="00AD6A1E">
        <w:rPr>
          <w:rFonts w:asciiTheme="minorEastAsia" w:eastAsiaTheme="minorEastAsia" w:hAnsiTheme="minorEastAsia" w:hint="eastAsia"/>
          <w:sz w:val="32"/>
          <w:szCs w:val="32"/>
        </w:rPr>
        <w:t>县乡人大代表培训费用增加</w:t>
      </w:r>
      <w:r w:rsidR="00AD6A1E" w:rsidRPr="00AD6A1E">
        <w:rPr>
          <w:rFonts w:asciiTheme="minorEastAsia" w:eastAsiaTheme="minorEastAsia" w:hAnsiTheme="minorEastAsia" w:hint="eastAsia"/>
          <w:color w:val="000000"/>
          <w:sz w:val="32"/>
          <w:szCs w:val="32"/>
        </w:rPr>
        <w:t>。</w:t>
      </w:r>
      <w:r w:rsidRPr="00EF078F">
        <w:rPr>
          <w:rFonts w:asciiTheme="minorEastAsia" w:eastAsiaTheme="minorEastAsia" w:hAnsiTheme="minorEastAsia" w:cs="Times New Roman" w:hint="eastAsia"/>
          <w:sz w:val="32"/>
          <w:szCs w:val="32"/>
        </w:rPr>
        <w:t>其中，基本支出</w:t>
      </w:r>
      <w:r w:rsidR="00AD6A1E">
        <w:rPr>
          <w:rFonts w:asciiTheme="minorEastAsia" w:eastAsiaTheme="minorEastAsia" w:hAnsiTheme="minorEastAsia" w:cs="Times New Roman" w:hint="eastAsia"/>
          <w:sz w:val="32"/>
          <w:szCs w:val="32"/>
        </w:rPr>
        <w:t>307.89</w:t>
      </w:r>
      <w:r w:rsidRPr="00EF078F">
        <w:rPr>
          <w:rFonts w:asciiTheme="minorEastAsia" w:eastAsiaTheme="minorEastAsia" w:hAnsiTheme="minorEastAsia" w:cs="Times New Roman" w:hint="eastAsia"/>
          <w:sz w:val="32"/>
          <w:szCs w:val="32"/>
        </w:rPr>
        <w:t>万元，占</w:t>
      </w:r>
      <w:r w:rsidR="00AD6A1E">
        <w:rPr>
          <w:rFonts w:asciiTheme="minorEastAsia" w:eastAsiaTheme="minorEastAsia" w:hAnsiTheme="minorEastAsia" w:cs="Times New Roman" w:hint="eastAsia"/>
          <w:sz w:val="32"/>
          <w:szCs w:val="32"/>
        </w:rPr>
        <w:t>55.09</w:t>
      </w:r>
      <w:r w:rsidRPr="00EF078F">
        <w:rPr>
          <w:rFonts w:asciiTheme="minorEastAsia" w:eastAsiaTheme="minorEastAsia" w:hAnsiTheme="minorEastAsia" w:cs="Times New Roman" w:hint="eastAsia"/>
          <w:sz w:val="32"/>
          <w:szCs w:val="32"/>
        </w:rPr>
        <w:t>%，主要用于保障机构日常运转、完成日常工作任务；项目支出</w:t>
      </w:r>
      <w:r w:rsidR="00AD6A1E">
        <w:rPr>
          <w:rFonts w:asciiTheme="minorEastAsia" w:eastAsiaTheme="minorEastAsia" w:hAnsiTheme="minorEastAsia" w:cs="Times New Roman" w:hint="eastAsia"/>
          <w:sz w:val="32"/>
          <w:szCs w:val="32"/>
        </w:rPr>
        <w:t>251</w:t>
      </w:r>
      <w:r w:rsidRPr="00EF078F">
        <w:rPr>
          <w:rFonts w:asciiTheme="minorEastAsia" w:eastAsiaTheme="minorEastAsia" w:hAnsiTheme="minorEastAsia" w:cs="Times New Roman" w:hint="eastAsia"/>
          <w:sz w:val="32"/>
          <w:szCs w:val="32"/>
        </w:rPr>
        <w:t>万元，占</w:t>
      </w:r>
      <w:r w:rsidR="00AD6A1E">
        <w:rPr>
          <w:rFonts w:asciiTheme="minorEastAsia" w:eastAsiaTheme="minorEastAsia" w:hAnsiTheme="minorEastAsia" w:cs="Times New Roman" w:hint="eastAsia"/>
          <w:sz w:val="32"/>
          <w:szCs w:val="32"/>
        </w:rPr>
        <w:t>44.91</w:t>
      </w:r>
      <w:r w:rsidRPr="00EF078F">
        <w:rPr>
          <w:rFonts w:asciiTheme="minorEastAsia" w:eastAsiaTheme="minorEastAsia" w:hAnsiTheme="minorEastAsia" w:cs="Times New Roman" w:hint="eastAsia"/>
          <w:sz w:val="32"/>
          <w:szCs w:val="32"/>
        </w:rPr>
        <w:t>%，主要用于</w:t>
      </w:r>
      <w:r w:rsidR="003E1239">
        <w:rPr>
          <w:rFonts w:asciiTheme="minorEastAsia" w:eastAsiaTheme="minorEastAsia" w:hAnsiTheme="minorEastAsia" w:cs="Times New Roman" w:hint="eastAsia"/>
          <w:sz w:val="32"/>
          <w:szCs w:val="32"/>
        </w:rPr>
        <w:t>人大代表履职、人大会议、人大监督工作</w:t>
      </w:r>
      <w:r w:rsidRPr="00EF078F">
        <w:rPr>
          <w:rFonts w:asciiTheme="minorEastAsia" w:eastAsiaTheme="minorEastAsia" w:hAnsiTheme="minorEastAsia" w:cs="Times New Roman" w:hint="eastAsia"/>
          <w:sz w:val="32"/>
          <w:szCs w:val="32"/>
        </w:rPr>
        <w:t>。</w:t>
      </w:r>
    </w:p>
    <w:p w:rsidR="006F5F84" w:rsidRDefault="00A85CAC" w:rsidP="00ED7475">
      <w:pPr>
        <w:adjustRightInd w:val="0"/>
        <w:snapToGrid w:val="0"/>
        <w:spacing w:line="600" w:lineRule="exact"/>
        <w:ind w:firstLineChars="200" w:firstLine="640"/>
        <w:rPr>
          <w:rFonts w:ascii="黑体" w:eastAsia="黑体" w:hAnsi="仿宋" w:cs="宋体"/>
          <w:color w:val="000000"/>
          <w:kern w:val="0"/>
          <w:sz w:val="32"/>
          <w:szCs w:val="32"/>
        </w:rPr>
      </w:pPr>
      <w:r>
        <w:rPr>
          <w:rFonts w:ascii="黑体" w:eastAsia="黑体" w:hAnsi="仿宋" w:cs="宋体" w:hint="eastAsia"/>
          <w:color w:val="000000"/>
          <w:kern w:val="0"/>
          <w:sz w:val="32"/>
          <w:szCs w:val="32"/>
        </w:rPr>
        <w:t>四、关于2022年财政拨款收支总表的说明</w:t>
      </w:r>
    </w:p>
    <w:p w:rsidR="006F5F84" w:rsidRPr="00EF078F" w:rsidRDefault="00A85CAC" w:rsidP="00ED7475">
      <w:pPr>
        <w:pStyle w:val="a7"/>
        <w:adjustRightInd w:val="0"/>
        <w:snapToGrid w:val="0"/>
        <w:spacing w:before="0" w:beforeAutospacing="0" w:after="0" w:afterAutospacing="0" w:line="600" w:lineRule="exact"/>
        <w:ind w:firstLineChars="200" w:firstLine="640"/>
        <w:rPr>
          <w:rFonts w:asciiTheme="minorEastAsia" w:eastAsiaTheme="minorEastAsia" w:hAnsiTheme="minorEastAsia" w:cs="Times New Roman"/>
          <w:kern w:val="2"/>
          <w:sz w:val="32"/>
          <w:szCs w:val="32"/>
        </w:rPr>
      </w:pPr>
      <w:r w:rsidRPr="00EF078F">
        <w:rPr>
          <w:rFonts w:asciiTheme="minorEastAsia" w:eastAsiaTheme="minorEastAsia" w:hAnsiTheme="minorEastAsia" w:cs="Times New Roman" w:hint="eastAsia"/>
          <w:kern w:val="2"/>
          <w:sz w:val="32"/>
          <w:szCs w:val="32"/>
        </w:rPr>
        <w:t>寿县</w:t>
      </w:r>
      <w:r w:rsidR="00AB4257">
        <w:rPr>
          <w:rFonts w:asciiTheme="minorEastAsia" w:eastAsiaTheme="minorEastAsia" w:hAnsiTheme="minorEastAsia" w:cs="Times New Roman" w:hint="eastAsia"/>
          <w:kern w:val="2"/>
          <w:sz w:val="32"/>
          <w:szCs w:val="32"/>
        </w:rPr>
        <w:t>人大办公室</w:t>
      </w:r>
      <w:r w:rsidRPr="00EF078F">
        <w:rPr>
          <w:rFonts w:asciiTheme="minorEastAsia" w:eastAsiaTheme="minorEastAsia" w:hAnsiTheme="minorEastAsia" w:cs="Times New Roman" w:hint="eastAsia"/>
          <w:kern w:val="2"/>
          <w:sz w:val="32"/>
          <w:szCs w:val="32"/>
        </w:rPr>
        <w:t>2022年财政拨款收支预算</w:t>
      </w:r>
      <w:r w:rsidR="003E1239">
        <w:rPr>
          <w:rFonts w:asciiTheme="minorEastAsia" w:eastAsiaTheme="minorEastAsia" w:hAnsiTheme="minorEastAsia" w:cs="Times New Roman" w:hint="eastAsia"/>
          <w:kern w:val="2"/>
          <w:sz w:val="32"/>
          <w:szCs w:val="32"/>
        </w:rPr>
        <w:t>558.89</w:t>
      </w:r>
      <w:r w:rsidRPr="00EF078F">
        <w:rPr>
          <w:rFonts w:asciiTheme="minorEastAsia" w:eastAsiaTheme="minorEastAsia" w:hAnsiTheme="minorEastAsia" w:cs="Times New Roman" w:hint="eastAsia"/>
          <w:kern w:val="2"/>
          <w:sz w:val="32"/>
          <w:szCs w:val="32"/>
        </w:rPr>
        <w:t>万元。收入按资金来源分</w:t>
      </w:r>
      <w:r w:rsidR="003E1239">
        <w:rPr>
          <w:rFonts w:asciiTheme="minorEastAsia" w:eastAsiaTheme="minorEastAsia" w:hAnsiTheme="minorEastAsia" w:cs="Times New Roman" w:hint="eastAsia"/>
          <w:kern w:val="2"/>
          <w:sz w:val="32"/>
          <w:szCs w:val="32"/>
        </w:rPr>
        <w:t>558.89</w:t>
      </w:r>
      <w:r w:rsidR="00CD6D48">
        <w:rPr>
          <w:rFonts w:asciiTheme="minorEastAsia" w:eastAsiaTheme="minorEastAsia" w:hAnsiTheme="minorEastAsia" w:cs="Times New Roman" w:hint="eastAsia"/>
          <w:kern w:val="2"/>
          <w:sz w:val="32"/>
          <w:szCs w:val="32"/>
        </w:rPr>
        <w:t>万元</w:t>
      </w:r>
      <w:r w:rsidR="000612EA" w:rsidRPr="00EF078F">
        <w:rPr>
          <w:rFonts w:asciiTheme="minorEastAsia" w:eastAsiaTheme="minorEastAsia" w:hAnsiTheme="minorEastAsia" w:cs="Times New Roman" w:hint="eastAsia"/>
          <w:kern w:val="2"/>
          <w:sz w:val="32"/>
          <w:szCs w:val="32"/>
        </w:rPr>
        <w:t>全部</w:t>
      </w:r>
      <w:r w:rsidRPr="00EF078F">
        <w:rPr>
          <w:rFonts w:asciiTheme="minorEastAsia" w:eastAsiaTheme="minorEastAsia" w:hAnsiTheme="minorEastAsia" w:cs="Times New Roman" w:hint="eastAsia"/>
          <w:kern w:val="2"/>
          <w:sz w:val="32"/>
          <w:szCs w:val="32"/>
        </w:rPr>
        <w:t>为一般公共预算拨款；按资金年度分</w:t>
      </w:r>
      <w:r w:rsidR="003E1239">
        <w:rPr>
          <w:rFonts w:asciiTheme="minorEastAsia" w:eastAsiaTheme="minorEastAsia" w:hAnsiTheme="minorEastAsia" w:cs="Times New Roman" w:hint="eastAsia"/>
          <w:kern w:val="2"/>
          <w:sz w:val="32"/>
          <w:szCs w:val="32"/>
        </w:rPr>
        <w:t>558.89</w:t>
      </w:r>
      <w:r w:rsidR="00CD6D48" w:rsidRPr="00EF078F">
        <w:rPr>
          <w:rFonts w:asciiTheme="minorEastAsia" w:eastAsiaTheme="minorEastAsia" w:hAnsiTheme="minorEastAsia" w:cs="Times New Roman" w:hint="eastAsia"/>
          <w:kern w:val="2"/>
          <w:sz w:val="32"/>
          <w:szCs w:val="32"/>
        </w:rPr>
        <w:t>万元</w:t>
      </w:r>
      <w:r w:rsidR="000612EA" w:rsidRPr="00EF078F">
        <w:rPr>
          <w:rFonts w:asciiTheme="minorEastAsia" w:eastAsiaTheme="minorEastAsia" w:hAnsiTheme="minorEastAsia" w:cs="Times New Roman" w:hint="eastAsia"/>
          <w:kern w:val="2"/>
          <w:sz w:val="32"/>
          <w:szCs w:val="32"/>
        </w:rPr>
        <w:t>全部</w:t>
      </w:r>
      <w:r w:rsidRPr="00EF078F">
        <w:rPr>
          <w:rFonts w:asciiTheme="minorEastAsia" w:eastAsiaTheme="minorEastAsia" w:hAnsiTheme="minorEastAsia" w:cs="Times New Roman" w:hint="eastAsia"/>
          <w:kern w:val="2"/>
          <w:sz w:val="32"/>
          <w:szCs w:val="32"/>
        </w:rPr>
        <w:t>为本年财政拨款收入</w:t>
      </w:r>
      <w:r w:rsidR="005B11A4" w:rsidRPr="00EF078F">
        <w:rPr>
          <w:rFonts w:asciiTheme="minorEastAsia" w:eastAsiaTheme="minorEastAsia" w:hAnsiTheme="minorEastAsia" w:cs="Times New Roman" w:hint="eastAsia"/>
          <w:kern w:val="2"/>
          <w:sz w:val="32"/>
          <w:szCs w:val="32"/>
        </w:rPr>
        <w:t>。</w:t>
      </w:r>
      <w:r w:rsidRPr="00EF078F">
        <w:rPr>
          <w:rFonts w:asciiTheme="minorEastAsia" w:eastAsiaTheme="minorEastAsia" w:hAnsiTheme="minorEastAsia" w:cs="Times New Roman" w:hint="eastAsia"/>
          <w:kern w:val="2"/>
          <w:sz w:val="32"/>
          <w:szCs w:val="32"/>
        </w:rPr>
        <w:t>支出按功能分类分为：一般公</w:t>
      </w:r>
      <w:r w:rsidRPr="00EF078F">
        <w:rPr>
          <w:rFonts w:asciiTheme="minorEastAsia" w:eastAsiaTheme="minorEastAsia" w:hAnsiTheme="minorEastAsia" w:cs="Times New Roman" w:hint="eastAsia"/>
          <w:kern w:val="2"/>
          <w:sz w:val="32"/>
          <w:szCs w:val="32"/>
        </w:rPr>
        <w:lastRenderedPageBreak/>
        <w:t>共服务支出</w:t>
      </w:r>
      <w:r w:rsidR="003E1239">
        <w:rPr>
          <w:rFonts w:asciiTheme="minorEastAsia" w:eastAsiaTheme="minorEastAsia" w:hAnsiTheme="minorEastAsia" w:cs="Times New Roman" w:hint="eastAsia"/>
          <w:kern w:val="2"/>
          <w:sz w:val="32"/>
          <w:szCs w:val="32"/>
        </w:rPr>
        <w:t>465.88</w:t>
      </w:r>
      <w:r w:rsidRPr="00EF078F">
        <w:rPr>
          <w:rFonts w:asciiTheme="minorEastAsia" w:eastAsiaTheme="minorEastAsia" w:hAnsiTheme="minorEastAsia" w:cs="Times New Roman" w:hint="eastAsia"/>
          <w:kern w:val="2"/>
          <w:sz w:val="32"/>
          <w:szCs w:val="32"/>
        </w:rPr>
        <w:t>万元，占</w:t>
      </w:r>
      <w:r w:rsidR="003E1239">
        <w:rPr>
          <w:rFonts w:asciiTheme="minorEastAsia" w:eastAsiaTheme="minorEastAsia" w:hAnsiTheme="minorEastAsia" w:cs="Times New Roman" w:hint="eastAsia"/>
          <w:kern w:val="2"/>
          <w:sz w:val="32"/>
          <w:szCs w:val="32"/>
        </w:rPr>
        <w:t>83.35</w:t>
      </w:r>
      <w:r w:rsidRPr="00EF078F">
        <w:rPr>
          <w:rFonts w:asciiTheme="minorEastAsia" w:eastAsiaTheme="minorEastAsia" w:hAnsiTheme="minorEastAsia" w:cs="Times New Roman" w:hint="eastAsia"/>
          <w:kern w:val="2"/>
          <w:sz w:val="32"/>
          <w:szCs w:val="32"/>
        </w:rPr>
        <w:t>%；社会保障和就业支出</w:t>
      </w:r>
      <w:r w:rsidR="003E1239">
        <w:rPr>
          <w:rFonts w:asciiTheme="minorEastAsia" w:eastAsiaTheme="minorEastAsia" w:hAnsiTheme="minorEastAsia" w:cs="Times New Roman" w:hint="eastAsia"/>
          <w:kern w:val="2"/>
          <w:sz w:val="32"/>
          <w:szCs w:val="32"/>
        </w:rPr>
        <w:t>49.11</w:t>
      </w:r>
      <w:r w:rsidRPr="00EF078F">
        <w:rPr>
          <w:rFonts w:asciiTheme="minorEastAsia" w:eastAsiaTheme="minorEastAsia" w:hAnsiTheme="minorEastAsia" w:cs="Times New Roman" w:hint="eastAsia"/>
          <w:kern w:val="2"/>
          <w:sz w:val="32"/>
          <w:szCs w:val="32"/>
        </w:rPr>
        <w:t>万元，占</w:t>
      </w:r>
      <w:r w:rsidR="003E1239">
        <w:rPr>
          <w:rFonts w:asciiTheme="minorEastAsia" w:eastAsiaTheme="minorEastAsia" w:hAnsiTheme="minorEastAsia" w:cs="Times New Roman" w:hint="eastAsia"/>
          <w:kern w:val="2"/>
          <w:sz w:val="32"/>
          <w:szCs w:val="32"/>
        </w:rPr>
        <w:t>8.79</w:t>
      </w:r>
      <w:r w:rsidRPr="00EF078F">
        <w:rPr>
          <w:rFonts w:asciiTheme="minorEastAsia" w:eastAsiaTheme="minorEastAsia" w:hAnsiTheme="minorEastAsia" w:cs="Times New Roman" w:hint="eastAsia"/>
          <w:kern w:val="2"/>
          <w:sz w:val="32"/>
          <w:szCs w:val="32"/>
        </w:rPr>
        <w:t>%；卫生健康支出</w:t>
      </w:r>
      <w:r w:rsidR="003E1239">
        <w:rPr>
          <w:rFonts w:asciiTheme="minorEastAsia" w:eastAsiaTheme="minorEastAsia" w:hAnsiTheme="minorEastAsia" w:cs="Times New Roman" w:hint="eastAsia"/>
          <w:kern w:val="2"/>
          <w:sz w:val="32"/>
          <w:szCs w:val="32"/>
        </w:rPr>
        <w:t>25.04</w:t>
      </w:r>
      <w:r w:rsidRPr="00EF078F">
        <w:rPr>
          <w:rFonts w:asciiTheme="minorEastAsia" w:eastAsiaTheme="minorEastAsia" w:hAnsiTheme="minorEastAsia" w:cs="Times New Roman" w:hint="eastAsia"/>
          <w:kern w:val="2"/>
          <w:sz w:val="32"/>
          <w:szCs w:val="32"/>
        </w:rPr>
        <w:t>万元，占</w:t>
      </w:r>
      <w:r w:rsidR="003E1239">
        <w:rPr>
          <w:rFonts w:asciiTheme="minorEastAsia" w:eastAsiaTheme="minorEastAsia" w:hAnsiTheme="minorEastAsia" w:cs="Times New Roman" w:hint="eastAsia"/>
          <w:kern w:val="2"/>
          <w:sz w:val="32"/>
          <w:szCs w:val="32"/>
        </w:rPr>
        <w:t>4.48</w:t>
      </w:r>
      <w:r w:rsidRPr="00EF078F">
        <w:rPr>
          <w:rFonts w:asciiTheme="minorEastAsia" w:eastAsiaTheme="minorEastAsia" w:hAnsiTheme="minorEastAsia" w:cs="Times New Roman" w:hint="eastAsia"/>
          <w:kern w:val="2"/>
          <w:sz w:val="32"/>
          <w:szCs w:val="32"/>
        </w:rPr>
        <w:t>%；住房保障支出</w:t>
      </w:r>
      <w:r w:rsidR="003E1239">
        <w:rPr>
          <w:rFonts w:asciiTheme="minorEastAsia" w:eastAsiaTheme="minorEastAsia" w:hAnsiTheme="minorEastAsia" w:cs="Times New Roman" w:hint="eastAsia"/>
          <w:kern w:val="2"/>
          <w:sz w:val="32"/>
          <w:szCs w:val="32"/>
        </w:rPr>
        <w:t>18.87</w:t>
      </w:r>
      <w:r w:rsidRPr="00EF078F">
        <w:rPr>
          <w:rFonts w:asciiTheme="minorEastAsia" w:eastAsiaTheme="minorEastAsia" w:hAnsiTheme="minorEastAsia" w:cs="Times New Roman" w:hint="eastAsia"/>
          <w:kern w:val="2"/>
          <w:sz w:val="32"/>
          <w:szCs w:val="32"/>
        </w:rPr>
        <w:t>万元，占</w:t>
      </w:r>
      <w:r w:rsidR="003E1239">
        <w:rPr>
          <w:rFonts w:asciiTheme="minorEastAsia" w:eastAsiaTheme="minorEastAsia" w:hAnsiTheme="minorEastAsia" w:cs="Times New Roman" w:hint="eastAsia"/>
          <w:kern w:val="2"/>
          <w:sz w:val="32"/>
          <w:szCs w:val="32"/>
        </w:rPr>
        <w:t>3.38</w:t>
      </w:r>
      <w:r w:rsidRPr="00EF078F">
        <w:rPr>
          <w:rFonts w:asciiTheme="minorEastAsia" w:eastAsiaTheme="minorEastAsia" w:hAnsiTheme="minorEastAsia" w:cs="Times New Roman" w:hint="eastAsia"/>
          <w:kern w:val="2"/>
          <w:sz w:val="32"/>
          <w:szCs w:val="32"/>
        </w:rPr>
        <w:t>%。</w:t>
      </w:r>
    </w:p>
    <w:p w:rsidR="006F5F84" w:rsidRDefault="00A85CAC" w:rsidP="00ED7475">
      <w:pPr>
        <w:pStyle w:val="a7"/>
        <w:adjustRightInd w:val="0"/>
        <w:snapToGrid w:val="0"/>
        <w:spacing w:before="0" w:beforeAutospacing="0" w:after="0" w:afterAutospacing="0" w:line="600" w:lineRule="exact"/>
        <w:ind w:firstLineChars="200" w:firstLine="640"/>
        <w:rPr>
          <w:rFonts w:ascii="黑体" w:eastAsia="黑体" w:hAnsi="仿宋"/>
          <w:color w:val="000000"/>
          <w:sz w:val="32"/>
          <w:szCs w:val="32"/>
        </w:rPr>
      </w:pPr>
      <w:r>
        <w:rPr>
          <w:rFonts w:ascii="黑体" w:eastAsia="黑体" w:hAnsi="仿宋" w:hint="eastAsia"/>
          <w:color w:val="000000"/>
          <w:sz w:val="32"/>
          <w:szCs w:val="32"/>
        </w:rPr>
        <w:t>五、关于2022年一般公共预算支出表的说明</w:t>
      </w:r>
    </w:p>
    <w:p w:rsidR="006F5F84" w:rsidRDefault="00A85CAC" w:rsidP="004C6A0B">
      <w:pPr>
        <w:pStyle w:val="a7"/>
        <w:adjustRightInd w:val="0"/>
        <w:snapToGrid w:val="0"/>
        <w:spacing w:before="0" w:beforeAutospacing="0" w:after="0" w:afterAutospacing="0" w:line="600" w:lineRule="exact"/>
        <w:ind w:firstLineChars="196" w:firstLine="627"/>
        <w:rPr>
          <w:rFonts w:ascii="楷体_GB2312" w:eastAsia="楷体_GB2312" w:hAnsi="仿宋" w:cs="Times New Roman"/>
          <w:b/>
          <w:kern w:val="2"/>
          <w:sz w:val="32"/>
          <w:szCs w:val="32"/>
        </w:rPr>
      </w:pPr>
      <w:r>
        <w:rPr>
          <w:rFonts w:ascii="楷体_GB2312" w:eastAsia="楷体_GB2312" w:hAnsi="仿宋" w:cs="Times New Roman" w:hint="eastAsia"/>
          <w:b/>
          <w:kern w:val="2"/>
          <w:sz w:val="32"/>
          <w:szCs w:val="32"/>
        </w:rPr>
        <w:t>（一）一般公共预算支出规模变化情况。</w:t>
      </w:r>
    </w:p>
    <w:p w:rsidR="003E1239" w:rsidRDefault="00A85CAC" w:rsidP="00ED7475">
      <w:pPr>
        <w:pStyle w:val="a7"/>
        <w:adjustRightInd w:val="0"/>
        <w:snapToGrid w:val="0"/>
        <w:spacing w:before="0" w:beforeAutospacing="0" w:after="0" w:afterAutospacing="0" w:line="600" w:lineRule="exact"/>
        <w:ind w:firstLineChars="196" w:firstLine="627"/>
        <w:rPr>
          <w:rFonts w:asciiTheme="minorEastAsia" w:eastAsiaTheme="minorEastAsia" w:hAnsiTheme="minorEastAsia"/>
          <w:color w:val="000000"/>
          <w:sz w:val="32"/>
          <w:szCs w:val="32"/>
        </w:rPr>
      </w:pPr>
      <w:r w:rsidRPr="00EF078F">
        <w:rPr>
          <w:rFonts w:asciiTheme="minorEastAsia" w:eastAsiaTheme="minorEastAsia" w:hAnsiTheme="minorEastAsia" w:cs="Times New Roman" w:hint="eastAsia"/>
          <w:kern w:val="2"/>
          <w:sz w:val="32"/>
          <w:szCs w:val="32"/>
        </w:rPr>
        <w:t>寿县</w:t>
      </w:r>
      <w:r w:rsidR="00AB4257">
        <w:rPr>
          <w:rFonts w:asciiTheme="minorEastAsia" w:eastAsiaTheme="minorEastAsia" w:hAnsiTheme="minorEastAsia" w:cs="Times New Roman" w:hint="eastAsia"/>
          <w:kern w:val="2"/>
          <w:sz w:val="32"/>
          <w:szCs w:val="32"/>
        </w:rPr>
        <w:t>人大办公室</w:t>
      </w:r>
      <w:r w:rsidRPr="00EF078F">
        <w:rPr>
          <w:rFonts w:asciiTheme="minorEastAsia" w:eastAsiaTheme="minorEastAsia" w:hAnsiTheme="minorEastAsia" w:cs="Times New Roman" w:hint="eastAsia"/>
          <w:kern w:val="2"/>
          <w:sz w:val="32"/>
          <w:szCs w:val="32"/>
        </w:rPr>
        <w:t>2022年一般公共预算支出</w:t>
      </w:r>
      <w:r w:rsidR="003E1239">
        <w:rPr>
          <w:rFonts w:asciiTheme="minorEastAsia" w:eastAsiaTheme="minorEastAsia" w:hAnsiTheme="minorEastAsia" w:hint="eastAsia"/>
          <w:sz w:val="32"/>
          <w:szCs w:val="32"/>
        </w:rPr>
        <w:t>558.89</w:t>
      </w:r>
      <w:r w:rsidR="003E1239" w:rsidRPr="00EF078F">
        <w:rPr>
          <w:rFonts w:asciiTheme="minorEastAsia" w:eastAsiaTheme="minorEastAsia" w:hAnsiTheme="minorEastAsia" w:cs="Times New Roman" w:hint="eastAsia"/>
          <w:sz w:val="32"/>
          <w:szCs w:val="32"/>
        </w:rPr>
        <w:t>万元，比2021年预算增加</w:t>
      </w:r>
      <w:r w:rsidR="003E1239">
        <w:rPr>
          <w:rFonts w:asciiTheme="minorEastAsia" w:eastAsiaTheme="minorEastAsia" w:hAnsiTheme="minorEastAsia" w:hint="eastAsia"/>
          <w:sz w:val="32"/>
          <w:szCs w:val="32"/>
        </w:rPr>
        <w:t>32.92</w:t>
      </w:r>
      <w:r w:rsidR="003E1239" w:rsidRPr="00EF078F">
        <w:rPr>
          <w:rFonts w:asciiTheme="minorEastAsia" w:eastAsiaTheme="minorEastAsia" w:hAnsiTheme="minorEastAsia" w:hint="eastAsia"/>
          <w:sz w:val="32"/>
          <w:szCs w:val="32"/>
        </w:rPr>
        <w:t>万元，增长</w:t>
      </w:r>
      <w:r w:rsidR="003E1239">
        <w:rPr>
          <w:rFonts w:asciiTheme="minorEastAsia" w:eastAsiaTheme="minorEastAsia" w:hAnsiTheme="minorEastAsia" w:hint="eastAsia"/>
          <w:sz w:val="32"/>
          <w:szCs w:val="32"/>
        </w:rPr>
        <w:t>6.26</w:t>
      </w:r>
      <w:r w:rsidR="003E1239" w:rsidRPr="00EF078F">
        <w:rPr>
          <w:rFonts w:asciiTheme="minorEastAsia" w:eastAsiaTheme="minorEastAsia" w:hAnsiTheme="minorEastAsia" w:hint="eastAsia"/>
          <w:sz w:val="32"/>
          <w:szCs w:val="32"/>
        </w:rPr>
        <w:t>%，增长</w:t>
      </w:r>
      <w:r w:rsidR="003E1239">
        <w:rPr>
          <w:rFonts w:asciiTheme="minorEastAsia" w:eastAsiaTheme="minorEastAsia" w:hAnsiTheme="minorEastAsia" w:hint="eastAsia"/>
          <w:sz w:val="32"/>
          <w:szCs w:val="32"/>
        </w:rPr>
        <w:t>的</w:t>
      </w:r>
      <w:r w:rsidR="003E1239" w:rsidRPr="00EF078F">
        <w:rPr>
          <w:rFonts w:asciiTheme="minorEastAsia" w:eastAsiaTheme="minorEastAsia" w:hAnsiTheme="minorEastAsia" w:cs="Times New Roman" w:hint="eastAsia"/>
          <w:kern w:val="2"/>
          <w:sz w:val="32"/>
          <w:szCs w:val="32"/>
        </w:rPr>
        <w:t>主要原因</w:t>
      </w:r>
      <w:r w:rsidR="003E1239" w:rsidRPr="00A73D92">
        <w:rPr>
          <w:rFonts w:ascii="仿宋" w:eastAsia="仿宋" w:hAnsi="仿宋" w:cs="Times New Roman" w:hint="eastAsia"/>
          <w:kern w:val="2"/>
          <w:sz w:val="32"/>
          <w:szCs w:val="32"/>
        </w:rPr>
        <w:t>：</w:t>
      </w:r>
      <w:r w:rsidR="003E1239" w:rsidRPr="00AD6A1E">
        <w:rPr>
          <w:rFonts w:asciiTheme="minorEastAsia" w:eastAsiaTheme="minorEastAsia" w:hAnsiTheme="minorEastAsia" w:cs="Times New Roman" w:hint="eastAsia"/>
          <w:kern w:val="2"/>
          <w:sz w:val="32"/>
          <w:szCs w:val="32"/>
        </w:rPr>
        <w:t>一是</w:t>
      </w:r>
      <w:r w:rsidR="003E1239" w:rsidRPr="00AD6A1E">
        <w:rPr>
          <w:rFonts w:asciiTheme="minorEastAsia" w:eastAsiaTheme="minorEastAsia" w:hAnsiTheme="minorEastAsia" w:hint="eastAsia"/>
          <w:color w:val="000000"/>
          <w:sz w:val="32"/>
          <w:szCs w:val="32"/>
        </w:rPr>
        <w:t>人均月工资增加，人员支出及五险一金支出增加；二是</w:t>
      </w:r>
      <w:r w:rsidR="003E1239" w:rsidRPr="00AD6A1E">
        <w:rPr>
          <w:rFonts w:asciiTheme="minorEastAsia" w:eastAsiaTheme="minorEastAsia" w:hAnsiTheme="minorEastAsia" w:hint="eastAsia"/>
          <w:sz w:val="32"/>
          <w:szCs w:val="32"/>
        </w:rPr>
        <w:t>县乡人大代表培训费用增加</w:t>
      </w:r>
      <w:r w:rsidR="003E1239" w:rsidRPr="00AD6A1E">
        <w:rPr>
          <w:rFonts w:asciiTheme="minorEastAsia" w:eastAsiaTheme="minorEastAsia" w:hAnsiTheme="minorEastAsia" w:hint="eastAsia"/>
          <w:color w:val="000000"/>
          <w:sz w:val="32"/>
          <w:szCs w:val="32"/>
        </w:rPr>
        <w:t>。</w:t>
      </w:r>
    </w:p>
    <w:p w:rsidR="006F5F84" w:rsidRDefault="00A85CAC" w:rsidP="004C6A0B">
      <w:pPr>
        <w:pStyle w:val="a7"/>
        <w:adjustRightInd w:val="0"/>
        <w:snapToGrid w:val="0"/>
        <w:spacing w:before="0" w:beforeAutospacing="0" w:after="0" w:afterAutospacing="0" w:line="600" w:lineRule="exact"/>
        <w:ind w:firstLineChars="196" w:firstLine="627"/>
        <w:rPr>
          <w:rFonts w:ascii="楷体_GB2312" w:eastAsia="楷体_GB2312" w:hAnsi="仿宋" w:cs="Times New Roman"/>
          <w:b/>
          <w:kern w:val="2"/>
          <w:sz w:val="32"/>
          <w:szCs w:val="32"/>
        </w:rPr>
      </w:pPr>
      <w:r>
        <w:rPr>
          <w:rFonts w:ascii="楷体_GB2312" w:eastAsia="楷体_GB2312" w:hAnsi="仿宋" w:cs="Times New Roman" w:hint="eastAsia"/>
          <w:b/>
          <w:kern w:val="2"/>
          <w:sz w:val="32"/>
          <w:szCs w:val="32"/>
        </w:rPr>
        <w:t>（二</w:t>
      </w:r>
      <w:r>
        <w:rPr>
          <w:rFonts w:ascii="楷体_GB2312" w:eastAsia="楷体_GB2312" w:hAnsi="仿宋" w:cs="Times New Roman"/>
          <w:b/>
          <w:kern w:val="2"/>
          <w:sz w:val="32"/>
          <w:szCs w:val="32"/>
        </w:rPr>
        <w:t>）</w:t>
      </w:r>
      <w:r>
        <w:rPr>
          <w:rFonts w:ascii="楷体_GB2312" w:eastAsia="楷体_GB2312" w:hAnsi="仿宋" w:cs="Times New Roman" w:hint="eastAsia"/>
          <w:b/>
          <w:kern w:val="2"/>
          <w:sz w:val="32"/>
          <w:szCs w:val="32"/>
        </w:rPr>
        <w:t>一般公共预算支出结构情况。</w:t>
      </w:r>
    </w:p>
    <w:p w:rsidR="003E1239" w:rsidRPr="00EF078F" w:rsidRDefault="003E1239" w:rsidP="003E1239">
      <w:pPr>
        <w:pStyle w:val="a7"/>
        <w:adjustRightInd w:val="0"/>
        <w:snapToGrid w:val="0"/>
        <w:spacing w:before="0" w:beforeAutospacing="0" w:after="0" w:afterAutospacing="0" w:line="600" w:lineRule="exact"/>
        <w:ind w:firstLineChars="200" w:firstLine="640"/>
        <w:rPr>
          <w:rFonts w:asciiTheme="minorEastAsia" w:eastAsiaTheme="minorEastAsia" w:hAnsiTheme="minorEastAsia" w:cs="Times New Roman"/>
          <w:kern w:val="2"/>
          <w:sz w:val="32"/>
          <w:szCs w:val="32"/>
        </w:rPr>
      </w:pPr>
      <w:r w:rsidRPr="00EF078F">
        <w:rPr>
          <w:rFonts w:asciiTheme="minorEastAsia" w:eastAsiaTheme="minorEastAsia" w:hAnsiTheme="minorEastAsia" w:cs="Times New Roman" w:hint="eastAsia"/>
          <w:kern w:val="2"/>
          <w:sz w:val="32"/>
          <w:szCs w:val="32"/>
        </w:rPr>
        <w:t>一般公共服务支出</w:t>
      </w:r>
      <w:r>
        <w:rPr>
          <w:rFonts w:asciiTheme="minorEastAsia" w:eastAsiaTheme="minorEastAsia" w:hAnsiTheme="minorEastAsia" w:cs="Times New Roman" w:hint="eastAsia"/>
          <w:kern w:val="2"/>
          <w:sz w:val="32"/>
          <w:szCs w:val="32"/>
        </w:rPr>
        <w:t>465.88</w:t>
      </w:r>
      <w:r w:rsidRPr="00EF078F">
        <w:rPr>
          <w:rFonts w:asciiTheme="minorEastAsia" w:eastAsiaTheme="minorEastAsia" w:hAnsiTheme="minorEastAsia" w:cs="Times New Roman" w:hint="eastAsia"/>
          <w:kern w:val="2"/>
          <w:sz w:val="32"/>
          <w:szCs w:val="32"/>
        </w:rPr>
        <w:t>万元，占</w:t>
      </w:r>
      <w:r>
        <w:rPr>
          <w:rFonts w:asciiTheme="minorEastAsia" w:eastAsiaTheme="minorEastAsia" w:hAnsiTheme="minorEastAsia" w:cs="Times New Roman" w:hint="eastAsia"/>
          <w:kern w:val="2"/>
          <w:sz w:val="32"/>
          <w:szCs w:val="32"/>
        </w:rPr>
        <w:t>83.35</w:t>
      </w:r>
      <w:r w:rsidRPr="00EF078F">
        <w:rPr>
          <w:rFonts w:asciiTheme="minorEastAsia" w:eastAsiaTheme="minorEastAsia" w:hAnsiTheme="minorEastAsia" w:cs="Times New Roman" w:hint="eastAsia"/>
          <w:kern w:val="2"/>
          <w:sz w:val="32"/>
          <w:szCs w:val="32"/>
        </w:rPr>
        <w:t>%；社会保障和就业支出</w:t>
      </w:r>
      <w:r>
        <w:rPr>
          <w:rFonts w:asciiTheme="minorEastAsia" w:eastAsiaTheme="minorEastAsia" w:hAnsiTheme="minorEastAsia" w:cs="Times New Roman" w:hint="eastAsia"/>
          <w:kern w:val="2"/>
          <w:sz w:val="32"/>
          <w:szCs w:val="32"/>
        </w:rPr>
        <w:t>49.11</w:t>
      </w:r>
      <w:r w:rsidRPr="00EF078F">
        <w:rPr>
          <w:rFonts w:asciiTheme="minorEastAsia" w:eastAsiaTheme="minorEastAsia" w:hAnsiTheme="minorEastAsia" w:cs="Times New Roman" w:hint="eastAsia"/>
          <w:kern w:val="2"/>
          <w:sz w:val="32"/>
          <w:szCs w:val="32"/>
        </w:rPr>
        <w:t>万元，占</w:t>
      </w:r>
      <w:r>
        <w:rPr>
          <w:rFonts w:asciiTheme="minorEastAsia" w:eastAsiaTheme="minorEastAsia" w:hAnsiTheme="minorEastAsia" w:cs="Times New Roman" w:hint="eastAsia"/>
          <w:kern w:val="2"/>
          <w:sz w:val="32"/>
          <w:szCs w:val="32"/>
        </w:rPr>
        <w:t>8.79</w:t>
      </w:r>
      <w:r w:rsidRPr="00EF078F">
        <w:rPr>
          <w:rFonts w:asciiTheme="minorEastAsia" w:eastAsiaTheme="minorEastAsia" w:hAnsiTheme="minorEastAsia" w:cs="Times New Roman" w:hint="eastAsia"/>
          <w:kern w:val="2"/>
          <w:sz w:val="32"/>
          <w:szCs w:val="32"/>
        </w:rPr>
        <w:t>%；卫生健康支出</w:t>
      </w:r>
      <w:r>
        <w:rPr>
          <w:rFonts w:asciiTheme="minorEastAsia" w:eastAsiaTheme="minorEastAsia" w:hAnsiTheme="minorEastAsia" w:cs="Times New Roman" w:hint="eastAsia"/>
          <w:kern w:val="2"/>
          <w:sz w:val="32"/>
          <w:szCs w:val="32"/>
        </w:rPr>
        <w:t>25.04</w:t>
      </w:r>
      <w:r w:rsidRPr="00EF078F">
        <w:rPr>
          <w:rFonts w:asciiTheme="minorEastAsia" w:eastAsiaTheme="minorEastAsia" w:hAnsiTheme="minorEastAsia" w:cs="Times New Roman" w:hint="eastAsia"/>
          <w:kern w:val="2"/>
          <w:sz w:val="32"/>
          <w:szCs w:val="32"/>
        </w:rPr>
        <w:t>万元，占</w:t>
      </w:r>
      <w:r>
        <w:rPr>
          <w:rFonts w:asciiTheme="minorEastAsia" w:eastAsiaTheme="minorEastAsia" w:hAnsiTheme="minorEastAsia" w:cs="Times New Roman" w:hint="eastAsia"/>
          <w:kern w:val="2"/>
          <w:sz w:val="32"/>
          <w:szCs w:val="32"/>
        </w:rPr>
        <w:t>4.48</w:t>
      </w:r>
      <w:r w:rsidRPr="00EF078F">
        <w:rPr>
          <w:rFonts w:asciiTheme="minorEastAsia" w:eastAsiaTheme="minorEastAsia" w:hAnsiTheme="minorEastAsia" w:cs="Times New Roman" w:hint="eastAsia"/>
          <w:kern w:val="2"/>
          <w:sz w:val="32"/>
          <w:szCs w:val="32"/>
        </w:rPr>
        <w:t>%；住房保障支出</w:t>
      </w:r>
      <w:r>
        <w:rPr>
          <w:rFonts w:asciiTheme="minorEastAsia" w:eastAsiaTheme="minorEastAsia" w:hAnsiTheme="minorEastAsia" w:cs="Times New Roman" w:hint="eastAsia"/>
          <w:kern w:val="2"/>
          <w:sz w:val="32"/>
          <w:szCs w:val="32"/>
        </w:rPr>
        <w:t>18.87</w:t>
      </w:r>
      <w:r w:rsidRPr="00EF078F">
        <w:rPr>
          <w:rFonts w:asciiTheme="minorEastAsia" w:eastAsiaTheme="minorEastAsia" w:hAnsiTheme="minorEastAsia" w:cs="Times New Roman" w:hint="eastAsia"/>
          <w:kern w:val="2"/>
          <w:sz w:val="32"/>
          <w:szCs w:val="32"/>
        </w:rPr>
        <w:t>万元，占</w:t>
      </w:r>
      <w:r>
        <w:rPr>
          <w:rFonts w:asciiTheme="minorEastAsia" w:eastAsiaTheme="minorEastAsia" w:hAnsiTheme="minorEastAsia" w:cs="Times New Roman" w:hint="eastAsia"/>
          <w:kern w:val="2"/>
          <w:sz w:val="32"/>
          <w:szCs w:val="32"/>
        </w:rPr>
        <w:t>3.38</w:t>
      </w:r>
      <w:r w:rsidRPr="00EF078F">
        <w:rPr>
          <w:rFonts w:asciiTheme="minorEastAsia" w:eastAsiaTheme="minorEastAsia" w:hAnsiTheme="minorEastAsia" w:cs="Times New Roman" w:hint="eastAsia"/>
          <w:kern w:val="2"/>
          <w:sz w:val="32"/>
          <w:szCs w:val="32"/>
        </w:rPr>
        <w:t>%。</w:t>
      </w:r>
    </w:p>
    <w:p w:rsidR="006F5F84" w:rsidRPr="00EF078F" w:rsidRDefault="00A85CAC" w:rsidP="004C6A0B">
      <w:pPr>
        <w:adjustRightInd w:val="0"/>
        <w:snapToGrid w:val="0"/>
        <w:spacing w:line="600" w:lineRule="exact"/>
        <w:ind w:firstLineChars="200" w:firstLine="640"/>
        <w:rPr>
          <w:rFonts w:ascii="楷体_GB2312" w:eastAsia="楷体_GB2312" w:hAnsi="仿宋"/>
          <w:b/>
          <w:color w:val="000000" w:themeColor="text1"/>
          <w:sz w:val="32"/>
          <w:szCs w:val="32"/>
        </w:rPr>
      </w:pPr>
      <w:r w:rsidRPr="00EF078F">
        <w:rPr>
          <w:rFonts w:ascii="楷体_GB2312" w:eastAsia="楷体_GB2312" w:hAnsi="仿宋" w:hint="eastAsia"/>
          <w:b/>
          <w:color w:val="000000" w:themeColor="text1"/>
          <w:sz w:val="32"/>
          <w:szCs w:val="32"/>
        </w:rPr>
        <w:t>（三）一般公共预算支出具体使用情况。</w:t>
      </w:r>
    </w:p>
    <w:p w:rsidR="00011A3F" w:rsidRDefault="000D58A5" w:rsidP="004C6A0B">
      <w:pPr>
        <w:pStyle w:val="a7"/>
        <w:adjustRightInd w:val="0"/>
        <w:snapToGrid w:val="0"/>
        <w:spacing w:before="0" w:beforeAutospacing="0" w:after="0" w:afterAutospacing="0" w:line="600" w:lineRule="exact"/>
        <w:ind w:firstLineChars="196" w:firstLine="627"/>
        <w:rPr>
          <w:rFonts w:asciiTheme="minorEastAsia" w:eastAsiaTheme="minorEastAsia" w:hAnsiTheme="minorEastAsia"/>
          <w:color w:val="000000"/>
          <w:sz w:val="32"/>
          <w:szCs w:val="32"/>
        </w:rPr>
      </w:pPr>
      <w:r>
        <w:rPr>
          <w:rFonts w:ascii="仿宋_GB2312" w:eastAsia="仿宋_GB2312" w:hAnsi="仿宋" w:hint="eastAsia"/>
          <w:b/>
          <w:sz w:val="32"/>
          <w:szCs w:val="32"/>
        </w:rPr>
        <w:t>1</w:t>
      </w:r>
      <w:r w:rsidR="00A85CAC">
        <w:rPr>
          <w:rFonts w:ascii="仿宋_GB2312" w:eastAsia="仿宋_GB2312" w:hAnsi="仿宋" w:hint="eastAsia"/>
          <w:b/>
          <w:sz w:val="32"/>
          <w:szCs w:val="32"/>
        </w:rPr>
        <w:t>.一般公共服务支出（类）</w:t>
      </w:r>
      <w:r w:rsidR="003E1239">
        <w:rPr>
          <w:rFonts w:ascii="仿宋_GB2312" w:eastAsia="仿宋_GB2312" w:hAnsi="仿宋" w:hint="eastAsia"/>
          <w:b/>
          <w:sz w:val="32"/>
          <w:szCs w:val="32"/>
        </w:rPr>
        <w:t>人大事务</w:t>
      </w:r>
      <w:r w:rsidR="00A85CAC">
        <w:rPr>
          <w:rFonts w:ascii="仿宋_GB2312" w:eastAsia="仿宋_GB2312" w:hAnsi="仿宋" w:hint="eastAsia"/>
          <w:b/>
          <w:sz w:val="32"/>
          <w:szCs w:val="32"/>
        </w:rPr>
        <w:t>（款）</w:t>
      </w:r>
      <w:r>
        <w:rPr>
          <w:rFonts w:ascii="仿宋_GB2312" w:eastAsia="仿宋_GB2312" w:hAnsi="仿宋" w:hint="eastAsia"/>
          <w:b/>
          <w:sz w:val="32"/>
          <w:szCs w:val="32"/>
        </w:rPr>
        <w:t>行政运行</w:t>
      </w:r>
      <w:r w:rsidR="003E1239">
        <w:rPr>
          <w:rFonts w:ascii="仿宋_GB2312" w:eastAsia="仿宋_GB2312" w:hAnsi="仿宋" w:hint="eastAsia"/>
          <w:b/>
          <w:sz w:val="32"/>
          <w:szCs w:val="32"/>
        </w:rPr>
        <w:t>、人大会议、人大监督</w:t>
      </w:r>
      <w:r w:rsidR="00A85CAC">
        <w:rPr>
          <w:rFonts w:ascii="仿宋_GB2312" w:eastAsia="仿宋_GB2312" w:hAnsi="仿宋" w:hint="eastAsia"/>
          <w:b/>
          <w:sz w:val="32"/>
          <w:szCs w:val="32"/>
        </w:rPr>
        <w:t>（项）</w:t>
      </w:r>
      <w:r w:rsidR="00A85CAC" w:rsidRPr="00EF078F">
        <w:rPr>
          <w:rFonts w:asciiTheme="minorEastAsia" w:eastAsiaTheme="minorEastAsia" w:hAnsiTheme="minorEastAsia" w:hint="eastAsia"/>
          <w:sz w:val="32"/>
          <w:szCs w:val="32"/>
        </w:rPr>
        <w:t>2022年预算</w:t>
      </w:r>
      <w:r w:rsidR="00011A3F">
        <w:rPr>
          <w:rFonts w:asciiTheme="minorEastAsia" w:eastAsiaTheme="minorEastAsia" w:hAnsiTheme="minorEastAsia" w:hint="eastAsia"/>
          <w:sz w:val="32"/>
          <w:szCs w:val="32"/>
        </w:rPr>
        <w:t>465.88</w:t>
      </w:r>
      <w:r w:rsidR="00A85CAC" w:rsidRPr="00EF078F">
        <w:rPr>
          <w:rFonts w:asciiTheme="minorEastAsia" w:eastAsiaTheme="minorEastAsia" w:hAnsiTheme="minorEastAsia" w:hint="eastAsia"/>
          <w:sz w:val="32"/>
          <w:szCs w:val="32"/>
        </w:rPr>
        <w:t>万元，比2021年预算增加</w:t>
      </w:r>
      <w:r w:rsidR="00011A3F">
        <w:rPr>
          <w:rFonts w:asciiTheme="minorEastAsia" w:eastAsiaTheme="minorEastAsia" w:hAnsiTheme="minorEastAsia" w:hint="eastAsia"/>
          <w:sz w:val="32"/>
          <w:szCs w:val="32"/>
        </w:rPr>
        <w:t>19.23</w:t>
      </w:r>
      <w:r w:rsidR="00A85CAC" w:rsidRPr="00EF078F">
        <w:rPr>
          <w:rFonts w:asciiTheme="minorEastAsia" w:eastAsiaTheme="minorEastAsia" w:hAnsiTheme="minorEastAsia" w:hint="eastAsia"/>
          <w:sz w:val="32"/>
          <w:szCs w:val="32"/>
        </w:rPr>
        <w:t>万元，增长</w:t>
      </w:r>
      <w:r w:rsidR="00011A3F">
        <w:rPr>
          <w:rFonts w:asciiTheme="minorEastAsia" w:eastAsiaTheme="minorEastAsia" w:hAnsiTheme="minorEastAsia" w:hint="eastAsia"/>
          <w:sz w:val="32"/>
          <w:szCs w:val="32"/>
        </w:rPr>
        <w:t>4.3</w:t>
      </w:r>
      <w:r w:rsidR="00A85CAC" w:rsidRPr="00EF078F">
        <w:rPr>
          <w:rFonts w:asciiTheme="minorEastAsia" w:eastAsiaTheme="minorEastAsia" w:hAnsiTheme="minorEastAsia" w:hint="eastAsia"/>
          <w:sz w:val="32"/>
          <w:szCs w:val="32"/>
        </w:rPr>
        <w:t>%，</w:t>
      </w:r>
      <w:r w:rsidR="00011A3F" w:rsidRPr="00EF078F">
        <w:rPr>
          <w:rFonts w:asciiTheme="minorEastAsia" w:eastAsiaTheme="minorEastAsia" w:hAnsiTheme="minorEastAsia" w:hint="eastAsia"/>
          <w:sz w:val="32"/>
          <w:szCs w:val="32"/>
        </w:rPr>
        <w:t>增长</w:t>
      </w:r>
      <w:r w:rsidR="00011A3F">
        <w:rPr>
          <w:rFonts w:asciiTheme="minorEastAsia" w:eastAsiaTheme="minorEastAsia" w:hAnsiTheme="minorEastAsia" w:hint="eastAsia"/>
          <w:sz w:val="32"/>
          <w:szCs w:val="32"/>
        </w:rPr>
        <w:t>的</w:t>
      </w:r>
      <w:r w:rsidR="00011A3F" w:rsidRPr="00EF078F">
        <w:rPr>
          <w:rFonts w:asciiTheme="minorEastAsia" w:eastAsiaTheme="minorEastAsia" w:hAnsiTheme="minorEastAsia" w:cs="Times New Roman" w:hint="eastAsia"/>
          <w:kern w:val="2"/>
          <w:sz w:val="32"/>
          <w:szCs w:val="32"/>
        </w:rPr>
        <w:t>主要原因</w:t>
      </w:r>
      <w:r w:rsidR="00011A3F" w:rsidRPr="00A73D92">
        <w:rPr>
          <w:rFonts w:ascii="仿宋" w:eastAsia="仿宋" w:hAnsi="仿宋" w:cs="Times New Roman" w:hint="eastAsia"/>
          <w:kern w:val="2"/>
          <w:sz w:val="32"/>
          <w:szCs w:val="32"/>
        </w:rPr>
        <w:t>：</w:t>
      </w:r>
      <w:r w:rsidR="00011A3F" w:rsidRPr="00AD6A1E">
        <w:rPr>
          <w:rFonts w:asciiTheme="minorEastAsia" w:eastAsiaTheme="minorEastAsia" w:hAnsiTheme="minorEastAsia" w:cs="Times New Roman" w:hint="eastAsia"/>
          <w:kern w:val="2"/>
          <w:sz w:val="32"/>
          <w:szCs w:val="32"/>
        </w:rPr>
        <w:t>一是</w:t>
      </w:r>
      <w:r w:rsidR="00011A3F" w:rsidRPr="00AD6A1E">
        <w:rPr>
          <w:rFonts w:asciiTheme="minorEastAsia" w:eastAsiaTheme="minorEastAsia" w:hAnsiTheme="minorEastAsia" w:hint="eastAsia"/>
          <w:color w:val="000000"/>
          <w:sz w:val="32"/>
          <w:szCs w:val="32"/>
        </w:rPr>
        <w:t>人均月工资增加，人员支出及五险一金支出增加；二是</w:t>
      </w:r>
      <w:r w:rsidR="00011A3F" w:rsidRPr="00AD6A1E">
        <w:rPr>
          <w:rFonts w:asciiTheme="minorEastAsia" w:eastAsiaTheme="minorEastAsia" w:hAnsiTheme="minorEastAsia" w:hint="eastAsia"/>
          <w:sz w:val="32"/>
          <w:szCs w:val="32"/>
        </w:rPr>
        <w:t>县乡人大代表培训费用增加</w:t>
      </w:r>
      <w:r w:rsidR="00011A3F" w:rsidRPr="00AD6A1E">
        <w:rPr>
          <w:rFonts w:asciiTheme="minorEastAsia" w:eastAsiaTheme="minorEastAsia" w:hAnsiTheme="minorEastAsia" w:hint="eastAsia"/>
          <w:color w:val="000000"/>
          <w:sz w:val="32"/>
          <w:szCs w:val="32"/>
        </w:rPr>
        <w:t>。</w:t>
      </w:r>
    </w:p>
    <w:p w:rsidR="00CC77DD" w:rsidRPr="00EF078F" w:rsidRDefault="000D58A5" w:rsidP="00CC77DD">
      <w:pPr>
        <w:pStyle w:val="a7"/>
        <w:adjustRightInd w:val="0"/>
        <w:snapToGrid w:val="0"/>
        <w:spacing w:before="0" w:beforeAutospacing="0" w:after="0" w:afterAutospacing="0" w:line="600" w:lineRule="exact"/>
        <w:ind w:firstLineChars="196" w:firstLine="627"/>
        <w:rPr>
          <w:rFonts w:asciiTheme="minorEastAsia" w:eastAsiaTheme="minorEastAsia" w:hAnsiTheme="minorEastAsia"/>
          <w:sz w:val="32"/>
          <w:szCs w:val="32"/>
        </w:rPr>
      </w:pPr>
      <w:r>
        <w:rPr>
          <w:rFonts w:ascii="仿宋_GB2312" w:eastAsia="仿宋_GB2312" w:hAnsi="仿宋" w:hint="eastAsia"/>
          <w:b/>
          <w:sz w:val="32"/>
          <w:szCs w:val="32"/>
        </w:rPr>
        <w:t>2</w:t>
      </w:r>
      <w:r w:rsidR="00A85CAC">
        <w:rPr>
          <w:rFonts w:ascii="仿宋_GB2312" w:eastAsia="仿宋_GB2312" w:hAnsi="仿宋" w:hint="eastAsia"/>
          <w:b/>
          <w:sz w:val="32"/>
          <w:szCs w:val="32"/>
        </w:rPr>
        <w:t>.社会保障和就业支出（类）行政事业单位</w:t>
      </w:r>
      <w:r>
        <w:rPr>
          <w:rFonts w:ascii="仿宋_GB2312" w:eastAsia="仿宋_GB2312" w:hAnsi="仿宋" w:hint="eastAsia"/>
          <w:b/>
          <w:sz w:val="32"/>
          <w:szCs w:val="32"/>
        </w:rPr>
        <w:t>养老支出</w:t>
      </w:r>
      <w:r w:rsidR="00011A3F">
        <w:rPr>
          <w:rFonts w:ascii="仿宋_GB2312" w:eastAsia="仿宋_GB2312" w:hAnsi="仿宋" w:hint="eastAsia"/>
          <w:b/>
          <w:sz w:val="32"/>
          <w:szCs w:val="32"/>
        </w:rPr>
        <w:t>、其他社会保障和就业支出</w:t>
      </w:r>
      <w:r w:rsidR="00A85CAC">
        <w:rPr>
          <w:rFonts w:ascii="仿宋_GB2312" w:eastAsia="仿宋_GB2312" w:hAnsi="仿宋" w:hint="eastAsia"/>
          <w:b/>
          <w:sz w:val="32"/>
          <w:szCs w:val="32"/>
        </w:rPr>
        <w:t>（款）</w:t>
      </w:r>
      <w:r w:rsidR="00011A3F">
        <w:rPr>
          <w:rFonts w:ascii="仿宋_GB2312" w:eastAsia="仿宋_GB2312" w:hAnsi="仿宋" w:hint="eastAsia"/>
          <w:b/>
          <w:sz w:val="32"/>
          <w:szCs w:val="32"/>
        </w:rPr>
        <w:t>行政单位离退休、</w:t>
      </w:r>
      <w:r w:rsidR="006C7CE6">
        <w:rPr>
          <w:rFonts w:ascii="仿宋_GB2312" w:eastAsia="仿宋_GB2312" w:hAnsi="仿宋" w:hint="eastAsia"/>
          <w:b/>
          <w:sz w:val="32"/>
          <w:szCs w:val="32"/>
        </w:rPr>
        <w:t>机关事业单位基本养老保险缴费、其他社会保障和就业支出</w:t>
      </w:r>
      <w:r w:rsidR="00A85CAC">
        <w:rPr>
          <w:rFonts w:ascii="仿宋_GB2312" w:eastAsia="仿宋_GB2312" w:hAnsi="仿宋" w:hint="eastAsia"/>
          <w:b/>
          <w:sz w:val="32"/>
          <w:szCs w:val="32"/>
        </w:rPr>
        <w:t>（项）</w:t>
      </w:r>
      <w:r w:rsidR="00A85CAC" w:rsidRPr="00EF078F">
        <w:rPr>
          <w:rFonts w:asciiTheme="minorEastAsia" w:eastAsiaTheme="minorEastAsia" w:hAnsiTheme="minorEastAsia" w:hint="eastAsia"/>
          <w:sz w:val="32"/>
          <w:szCs w:val="32"/>
        </w:rPr>
        <w:t>2022年预算</w:t>
      </w:r>
      <w:r w:rsidR="00011A3F">
        <w:rPr>
          <w:rFonts w:asciiTheme="minorEastAsia" w:eastAsiaTheme="minorEastAsia" w:hAnsiTheme="minorEastAsia" w:hint="eastAsia"/>
          <w:sz w:val="32"/>
          <w:szCs w:val="32"/>
        </w:rPr>
        <w:t>49.11</w:t>
      </w:r>
      <w:r w:rsidR="00A85CAC" w:rsidRPr="00EF078F">
        <w:rPr>
          <w:rFonts w:asciiTheme="minorEastAsia" w:eastAsiaTheme="minorEastAsia" w:hAnsiTheme="minorEastAsia" w:hint="eastAsia"/>
          <w:sz w:val="32"/>
          <w:szCs w:val="32"/>
        </w:rPr>
        <w:t>万元，比2021年预算增加</w:t>
      </w:r>
      <w:r w:rsidR="00011A3F">
        <w:rPr>
          <w:rFonts w:asciiTheme="minorEastAsia" w:eastAsiaTheme="minorEastAsia" w:hAnsiTheme="minorEastAsia" w:hint="eastAsia"/>
          <w:sz w:val="32"/>
          <w:szCs w:val="32"/>
        </w:rPr>
        <w:t>13.43</w:t>
      </w:r>
      <w:r w:rsidR="00A85CAC" w:rsidRPr="00EF078F">
        <w:rPr>
          <w:rFonts w:asciiTheme="minorEastAsia" w:eastAsiaTheme="minorEastAsia" w:hAnsiTheme="minorEastAsia" w:hint="eastAsia"/>
          <w:sz w:val="32"/>
          <w:szCs w:val="32"/>
        </w:rPr>
        <w:t>万元，增长</w:t>
      </w:r>
      <w:r w:rsidR="00011A3F">
        <w:rPr>
          <w:rFonts w:asciiTheme="minorEastAsia" w:eastAsiaTheme="minorEastAsia" w:hAnsiTheme="minorEastAsia" w:hint="eastAsia"/>
          <w:sz w:val="32"/>
          <w:szCs w:val="32"/>
        </w:rPr>
        <w:t>37.64</w:t>
      </w:r>
      <w:r w:rsidR="00A85CAC" w:rsidRPr="00EF078F">
        <w:rPr>
          <w:rFonts w:asciiTheme="minorEastAsia" w:eastAsiaTheme="minorEastAsia" w:hAnsiTheme="minorEastAsia" w:hint="eastAsia"/>
          <w:sz w:val="32"/>
          <w:szCs w:val="32"/>
        </w:rPr>
        <w:t>%，</w:t>
      </w:r>
      <w:r w:rsidR="00CC77DD" w:rsidRPr="00EF078F">
        <w:rPr>
          <w:rFonts w:asciiTheme="minorEastAsia" w:eastAsiaTheme="minorEastAsia" w:hAnsiTheme="minorEastAsia" w:hint="eastAsia"/>
          <w:sz w:val="32"/>
          <w:szCs w:val="32"/>
        </w:rPr>
        <w:t>增加的主要原因是</w:t>
      </w:r>
      <w:r w:rsidR="00CC77DD">
        <w:rPr>
          <w:rFonts w:asciiTheme="minorEastAsia" w:eastAsiaTheme="minorEastAsia" w:hAnsiTheme="minorEastAsia" w:hint="eastAsia"/>
          <w:sz w:val="32"/>
          <w:szCs w:val="32"/>
        </w:rPr>
        <w:t>2022年职业年金缴费纳入预算</w:t>
      </w:r>
      <w:r w:rsidR="00CC77DD" w:rsidRPr="00EF078F">
        <w:rPr>
          <w:rFonts w:asciiTheme="minorEastAsia" w:eastAsiaTheme="minorEastAsia" w:hAnsiTheme="minorEastAsia" w:hint="eastAsia"/>
          <w:sz w:val="32"/>
          <w:szCs w:val="32"/>
        </w:rPr>
        <w:t>。</w:t>
      </w:r>
    </w:p>
    <w:p w:rsidR="006C7CE6" w:rsidRPr="00EF078F" w:rsidRDefault="006C7CE6" w:rsidP="004C6A0B">
      <w:pPr>
        <w:adjustRightInd w:val="0"/>
        <w:snapToGrid w:val="0"/>
        <w:spacing w:line="600" w:lineRule="exact"/>
        <w:ind w:firstLineChars="200" w:firstLine="640"/>
        <w:jc w:val="left"/>
        <w:rPr>
          <w:rFonts w:asciiTheme="minorEastAsia" w:eastAsiaTheme="minorEastAsia" w:hAnsiTheme="minorEastAsia"/>
          <w:sz w:val="32"/>
          <w:szCs w:val="32"/>
        </w:rPr>
      </w:pPr>
      <w:r>
        <w:rPr>
          <w:rFonts w:ascii="仿宋_GB2312" w:eastAsia="仿宋_GB2312" w:hAnsi="仿宋" w:hint="eastAsia"/>
          <w:b/>
          <w:sz w:val="32"/>
          <w:szCs w:val="32"/>
        </w:rPr>
        <w:lastRenderedPageBreak/>
        <w:t>3</w:t>
      </w:r>
      <w:r w:rsidRPr="002976EB">
        <w:rPr>
          <w:rFonts w:ascii="仿宋_GB2312" w:eastAsia="仿宋_GB2312" w:hAnsi="仿宋" w:hint="eastAsia"/>
          <w:b/>
          <w:sz w:val="32"/>
          <w:szCs w:val="32"/>
        </w:rPr>
        <w:t>.</w:t>
      </w:r>
      <w:r>
        <w:rPr>
          <w:rFonts w:ascii="仿宋_GB2312" w:eastAsia="仿宋_GB2312" w:hAnsi="仿宋" w:hint="eastAsia"/>
          <w:b/>
          <w:sz w:val="32"/>
          <w:szCs w:val="32"/>
        </w:rPr>
        <w:t>卫生健康支出</w:t>
      </w:r>
      <w:r w:rsidRPr="002976EB">
        <w:rPr>
          <w:rFonts w:ascii="仿宋_GB2312" w:eastAsia="仿宋_GB2312" w:hAnsi="仿宋" w:hint="eastAsia"/>
          <w:b/>
          <w:sz w:val="32"/>
          <w:szCs w:val="32"/>
        </w:rPr>
        <w:t>（类）行政</w:t>
      </w:r>
      <w:r>
        <w:rPr>
          <w:rFonts w:ascii="仿宋_GB2312" w:eastAsia="仿宋_GB2312" w:hAnsi="仿宋" w:hint="eastAsia"/>
          <w:b/>
          <w:sz w:val="32"/>
          <w:szCs w:val="32"/>
        </w:rPr>
        <w:t>事业</w:t>
      </w:r>
      <w:r w:rsidRPr="002976EB">
        <w:rPr>
          <w:rFonts w:ascii="仿宋_GB2312" w:eastAsia="仿宋_GB2312" w:hAnsi="仿宋" w:hint="eastAsia"/>
          <w:b/>
          <w:sz w:val="32"/>
          <w:szCs w:val="32"/>
        </w:rPr>
        <w:t>单位</w:t>
      </w:r>
      <w:r>
        <w:rPr>
          <w:rFonts w:ascii="仿宋_GB2312" w:eastAsia="仿宋_GB2312" w:hAnsi="仿宋" w:hint="eastAsia"/>
          <w:b/>
          <w:sz w:val="32"/>
          <w:szCs w:val="32"/>
        </w:rPr>
        <w:t>医疗</w:t>
      </w:r>
      <w:r w:rsidRPr="002976EB">
        <w:rPr>
          <w:rFonts w:ascii="仿宋_GB2312" w:eastAsia="仿宋_GB2312" w:hAnsi="仿宋" w:hint="eastAsia"/>
          <w:b/>
          <w:sz w:val="32"/>
          <w:szCs w:val="32"/>
        </w:rPr>
        <w:t>（款）</w:t>
      </w:r>
      <w:r>
        <w:rPr>
          <w:rFonts w:ascii="仿宋_GB2312" w:eastAsia="仿宋_GB2312" w:hAnsi="仿宋" w:hint="eastAsia"/>
          <w:b/>
          <w:sz w:val="32"/>
          <w:szCs w:val="32"/>
        </w:rPr>
        <w:t>行政单位医疗</w:t>
      </w:r>
      <w:r w:rsidR="00011A3F">
        <w:rPr>
          <w:rFonts w:ascii="仿宋_GB2312" w:eastAsia="仿宋_GB2312" w:hAnsi="仿宋" w:hint="eastAsia"/>
          <w:b/>
          <w:sz w:val="32"/>
          <w:szCs w:val="32"/>
        </w:rPr>
        <w:t>、公务员医疗补助</w:t>
      </w:r>
      <w:r w:rsidRPr="002976EB">
        <w:rPr>
          <w:rFonts w:ascii="仿宋_GB2312" w:eastAsia="仿宋_GB2312" w:hAnsi="仿宋" w:hint="eastAsia"/>
          <w:b/>
          <w:sz w:val="32"/>
          <w:szCs w:val="32"/>
        </w:rPr>
        <w:t>（项）</w:t>
      </w:r>
      <w:r w:rsidR="00EF078F">
        <w:rPr>
          <w:rFonts w:ascii="仿宋_GB2312" w:eastAsia="仿宋_GB2312" w:hAnsi="仿宋" w:hint="eastAsia"/>
          <w:b/>
          <w:sz w:val="32"/>
          <w:szCs w:val="32"/>
        </w:rPr>
        <w:t xml:space="preserve"> </w:t>
      </w:r>
      <w:r w:rsidRPr="00EF078F">
        <w:rPr>
          <w:rFonts w:asciiTheme="minorEastAsia" w:eastAsiaTheme="minorEastAsia" w:hAnsiTheme="minorEastAsia" w:hint="eastAsia"/>
          <w:sz w:val="32"/>
          <w:szCs w:val="32"/>
        </w:rPr>
        <w:t>2022年预算</w:t>
      </w:r>
      <w:r w:rsidR="00011A3F">
        <w:rPr>
          <w:rFonts w:asciiTheme="minorEastAsia" w:eastAsiaTheme="minorEastAsia" w:hAnsiTheme="minorEastAsia" w:hint="eastAsia"/>
          <w:sz w:val="32"/>
          <w:szCs w:val="32"/>
        </w:rPr>
        <w:t>25.05</w:t>
      </w:r>
      <w:r w:rsidRPr="00EF078F">
        <w:rPr>
          <w:rFonts w:asciiTheme="minorEastAsia" w:eastAsiaTheme="minorEastAsia" w:hAnsiTheme="minorEastAsia" w:hint="eastAsia"/>
          <w:sz w:val="32"/>
          <w:szCs w:val="32"/>
        </w:rPr>
        <w:t>万元，比2021年预算减少0.11万元，下降</w:t>
      </w:r>
      <w:r w:rsidR="00011A3F">
        <w:rPr>
          <w:rFonts w:asciiTheme="minorEastAsia" w:eastAsiaTheme="minorEastAsia" w:hAnsiTheme="minorEastAsia" w:hint="eastAsia"/>
          <w:sz w:val="32"/>
          <w:szCs w:val="32"/>
        </w:rPr>
        <w:t>0.44</w:t>
      </w:r>
      <w:r w:rsidRPr="00EF078F">
        <w:rPr>
          <w:rFonts w:asciiTheme="minorEastAsia" w:eastAsiaTheme="minorEastAsia" w:hAnsiTheme="minorEastAsia" w:hint="eastAsia"/>
          <w:sz w:val="32"/>
          <w:szCs w:val="32"/>
        </w:rPr>
        <w:t>%，下降的主要原因是医保缴费比例调整。</w:t>
      </w:r>
    </w:p>
    <w:p w:rsidR="006F5F84" w:rsidRPr="00EF078F" w:rsidRDefault="00A85CAC" w:rsidP="004C6A0B">
      <w:pPr>
        <w:adjustRightInd w:val="0"/>
        <w:snapToGrid w:val="0"/>
        <w:spacing w:line="600" w:lineRule="exact"/>
        <w:ind w:firstLineChars="200" w:firstLine="640"/>
        <w:rPr>
          <w:rFonts w:asciiTheme="minorEastAsia" w:eastAsiaTheme="minorEastAsia" w:hAnsiTheme="minorEastAsia"/>
          <w:sz w:val="32"/>
          <w:szCs w:val="32"/>
        </w:rPr>
      </w:pPr>
      <w:r>
        <w:rPr>
          <w:rFonts w:ascii="仿宋_GB2312" w:eastAsia="仿宋_GB2312" w:hAnsi="仿宋" w:hint="eastAsia"/>
          <w:b/>
          <w:sz w:val="32"/>
          <w:szCs w:val="32"/>
        </w:rPr>
        <w:t>4.住房保障支出（类）住房改革支出（款）住房公积金（项）</w:t>
      </w:r>
      <w:r w:rsidRPr="00EF078F">
        <w:rPr>
          <w:rFonts w:asciiTheme="minorEastAsia" w:eastAsiaTheme="minorEastAsia" w:hAnsiTheme="minorEastAsia" w:hint="eastAsia"/>
          <w:sz w:val="32"/>
          <w:szCs w:val="32"/>
        </w:rPr>
        <w:t>2022年预算</w:t>
      </w:r>
      <w:r w:rsidR="00011A3F">
        <w:rPr>
          <w:rFonts w:asciiTheme="minorEastAsia" w:eastAsiaTheme="minorEastAsia" w:hAnsiTheme="minorEastAsia" w:hint="eastAsia"/>
          <w:sz w:val="32"/>
          <w:szCs w:val="32"/>
        </w:rPr>
        <w:t>18.87</w:t>
      </w:r>
      <w:r w:rsidRPr="00EF078F">
        <w:rPr>
          <w:rFonts w:asciiTheme="minorEastAsia" w:eastAsiaTheme="minorEastAsia" w:hAnsiTheme="minorEastAsia" w:hint="eastAsia"/>
          <w:sz w:val="32"/>
          <w:szCs w:val="32"/>
        </w:rPr>
        <w:t>万元，比2021年预算增加</w:t>
      </w:r>
      <w:r w:rsidR="00011A3F">
        <w:rPr>
          <w:rFonts w:asciiTheme="minorEastAsia" w:eastAsiaTheme="minorEastAsia" w:hAnsiTheme="minorEastAsia" w:hint="eastAsia"/>
          <w:sz w:val="32"/>
          <w:szCs w:val="32"/>
        </w:rPr>
        <w:t>0.38</w:t>
      </w:r>
      <w:r w:rsidRPr="00EF078F">
        <w:rPr>
          <w:rFonts w:asciiTheme="minorEastAsia" w:eastAsiaTheme="minorEastAsia" w:hAnsiTheme="minorEastAsia" w:hint="eastAsia"/>
          <w:sz w:val="32"/>
          <w:szCs w:val="32"/>
        </w:rPr>
        <w:t>万元，增长</w:t>
      </w:r>
      <w:r w:rsidR="00011A3F">
        <w:rPr>
          <w:rFonts w:asciiTheme="minorEastAsia" w:eastAsiaTheme="minorEastAsia" w:hAnsiTheme="minorEastAsia" w:hint="eastAsia"/>
          <w:sz w:val="32"/>
          <w:szCs w:val="32"/>
        </w:rPr>
        <w:t>2.06</w:t>
      </w:r>
      <w:r w:rsidRPr="00EF078F">
        <w:rPr>
          <w:rFonts w:asciiTheme="minorEastAsia" w:eastAsiaTheme="minorEastAsia" w:hAnsiTheme="minorEastAsia" w:hint="eastAsia"/>
          <w:sz w:val="32"/>
          <w:szCs w:val="32"/>
        </w:rPr>
        <w:t>%，</w:t>
      </w:r>
      <w:r w:rsidR="00BB3B2A" w:rsidRPr="00EF078F">
        <w:rPr>
          <w:rFonts w:asciiTheme="minorEastAsia" w:eastAsiaTheme="minorEastAsia" w:hAnsiTheme="minorEastAsia" w:hint="eastAsia"/>
          <w:sz w:val="32"/>
          <w:szCs w:val="32"/>
        </w:rPr>
        <w:t>增长的主要原因是人员及工资增加，缴费基数增大。</w:t>
      </w:r>
    </w:p>
    <w:p w:rsidR="006F5F84" w:rsidRDefault="00A85CAC" w:rsidP="00ED7475">
      <w:pPr>
        <w:pStyle w:val="a7"/>
        <w:adjustRightInd w:val="0"/>
        <w:snapToGrid w:val="0"/>
        <w:spacing w:before="0" w:beforeAutospacing="0" w:after="0" w:afterAutospacing="0" w:line="600" w:lineRule="exact"/>
        <w:ind w:firstLineChars="200" w:firstLine="640"/>
        <w:rPr>
          <w:rFonts w:ascii="黑体" w:eastAsia="黑体"/>
          <w:color w:val="000000"/>
        </w:rPr>
      </w:pPr>
      <w:r>
        <w:rPr>
          <w:rFonts w:ascii="黑体" w:eastAsia="黑体" w:hAnsi="仿宋" w:cs="Times New Roman" w:hint="eastAsia"/>
          <w:color w:val="000000"/>
          <w:kern w:val="2"/>
          <w:sz w:val="32"/>
          <w:szCs w:val="32"/>
        </w:rPr>
        <w:t>六、关于2022年一般公共预算基本支出表的说明</w:t>
      </w:r>
    </w:p>
    <w:p w:rsidR="006F5F84" w:rsidRPr="00CD6D48" w:rsidRDefault="00A85CAC" w:rsidP="00ED7475">
      <w:pPr>
        <w:spacing w:line="600" w:lineRule="exact"/>
        <w:ind w:firstLineChars="200" w:firstLine="640"/>
        <w:rPr>
          <w:rFonts w:asciiTheme="minorEastAsia" w:eastAsiaTheme="minorEastAsia" w:hAnsiTheme="minorEastAsia"/>
          <w:sz w:val="32"/>
          <w:szCs w:val="32"/>
        </w:rPr>
      </w:pPr>
      <w:r w:rsidRPr="00CD6D48">
        <w:rPr>
          <w:rFonts w:asciiTheme="minorEastAsia" w:eastAsiaTheme="minorEastAsia" w:hAnsiTheme="minorEastAsia" w:hint="eastAsia"/>
          <w:sz w:val="32"/>
          <w:szCs w:val="32"/>
        </w:rPr>
        <w:t>寿县</w:t>
      </w:r>
      <w:r w:rsidR="00AB4257">
        <w:rPr>
          <w:rFonts w:asciiTheme="minorEastAsia" w:eastAsiaTheme="minorEastAsia" w:hAnsiTheme="minorEastAsia" w:hint="eastAsia"/>
          <w:sz w:val="32"/>
          <w:szCs w:val="32"/>
        </w:rPr>
        <w:t>人大办公室</w:t>
      </w:r>
      <w:r w:rsidRPr="00CD6D48">
        <w:rPr>
          <w:rFonts w:asciiTheme="minorEastAsia" w:eastAsiaTheme="minorEastAsia" w:hAnsiTheme="minorEastAsia" w:hint="eastAsia"/>
          <w:sz w:val="32"/>
          <w:szCs w:val="32"/>
        </w:rPr>
        <w:t>2022年一般公共预算基本支出</w:t>
      </w:r>
      <w:r w:rsidR="00011A3F">
        <w:rPr>
          <w:rFonts w:asciiTheme="minorEastAsia" w:eastAsiaTheme="minorEastAsia" w:hAnsiTheme="minorEastAsia" w:hint="eastAsia"/>
          <w:sz w:val="32"/>
          <w:szCs w:val="32"/>
        </w:rPr>
        <w:t>307.89</w:t>
      </w:r>
      <w:r w:rsidRPr="00CD6D48">
        <w:rPr>
          <w:rFonts w:asciiTheme="minorEastAsia" w:eastAsiaTheme="minorEastAsia" w:hAnsiTheme="minorEastAsia" w:hint="eastAsia"/>
          <w:sz w:val="32"/>
          <w:szCs w:val="32"/>
        </w:rPr>
        <w:t>万元，其中，人员经费</w:t>
      </w:r>
      <w:r w:rsidR="00011A3F">
        <w:rPr>
          <w:rFonts w:asciiTheme="minorEastAsia" w:eastAsiaTheme="minorEastAsia" w:hAnsiTheme="minorEastAsia" w:hint="eastAsia"/>
          <w:sz w:val="32"/>
          <w:szCs w:val="32"/>
        </w:rPr>
        <w:t>253.73</w:t>
      </w:r>
      <w:r w:rsidRPr="00CD6D48">
        <w:rPr>
          <w:rFonts w:asciiTheme="minorEastAsia" w:eastAsiaTheme="minorEastAsia" w:hAnsiTheme="minorEastAsia" w:hint="eastAsia"/>
          <w:sz w:val="32"/>
          <w:szCs w:val="32"/>
        </w:rPr>
        <w:t>万元，公用经费</w:t>
      </w:r>
      <w:r w:rsidR="00011A3F">
        <w:rPr>
          <w:rFonts w:asciiTheme="minorEastAsia" w:eastAsiaTheme="minorEastAsia" w:hAnsiTheme="minorEastAsia" w:hint="eastAsia"/>
          <w:sz w:val="32"/>
          <w:szCs w:val="32"/>
        </w:rPr>
        <w:t>54.17</w:t>
      </w:r>
      <w:r w:rsidRPr="00CD6D48">
        <w:rPr>
          <w:rFonts w:asciiTheme="minorEastAsia" w:eastAsiaTheme="minorEastAsia" w:hAnsiTheme="minorEastAsia" w:hint="eastAsia"/>
          <w:sz w:val="32"/>
          <w:szCs w:val="32"/>
        </w:rPr>
        <w:t>万元。</w:t>
      </w:r>
    </w:p>
    <w:p w:rsidR="006F5F84" w:rsidRPr="00CD6D48" w:rsidRDefault="00A85CAC" w:rsidP="00ED7475">
      <w:pPr>
        <w:spacing w:line="600" w:lineRule="exact"/>
        <w:ind w:firstLineChars="200" w:firstLine="640"/>
        <w:rPr>
          <w:rFonts w:asciiTheme="minorEastAsia" w:eastAsiaTheme="minorEastAsia" w:hAnsiTheme="minorEastAsia"/>
          <w:sz w:val="32"/>
          <w:szCs w:val="32"/>
        </w:rPr>
      </w:pPr>
      <w:r w:rsidRPr="00CD6D48">
        <w:rPr>
          <w:rFonts w:asciiTheme="minorEastAsia" w:eastAsiaTheme="minorEastAsia" w:hAnsiTheme="minorEastAsia" w:hint="eastAsia"/>
          <w:sz w:val="32"/>
          <w:szCs w:val="32"/>
        </w:rPr>
        <w:t>（一）人员经费</w:t>
      </w:r>
      <w:r w:rsidR="00011A3F">
        <w:rPr>
          <w:rFonts w:asciiTheme="minorEastAsia" w:eastAsiaTheme="minorEastAsia" w:hAnsiTheme="minorEastAsia" w:hint="eastAsia"/>
          <w:sz w:val="32"/>
          <w:szCs w:val="32"/>
        </w:rPr>
        <w:t>253.73</w:t>
      </w:r>
      <w:r w:rsidRPr="00CD6D48">
        <w:rPr>
          <w:rFonts w:asciiTheme="minorEastAsia" w:eastAsiaTheme="minorEastAsia" w:hAnsiTheme="minorEastAsia" w:hint="eastAsia"/>
          <w:sz w:val="32"/>
          <w:szCs w:val="32"/>
        </w:rPr>
        <w:t>万元，主要包括:基本工资、津贴补贴、奖金、伙食补助费、绩效工资、机关事业单位基本养老保险费、职业年金缴费、职工基本医疗保险缴费、公务员医疗补</w:t>
      </w:r>
      <w:r w:rsidR="00BB3B2A" w:rsidRPr="00CD6D48">
        <w:rPr>
          <w:rFonts w:asciiTheme="minorEastAsia" w:eastAsiaTheme="minorEastAsia" w:hAnsiTheme="minorEastAsia" w:hint="eastAsia"/>
          <w:sz w:val="32"/>
          <w:szCs w:val="32"/>
        </w:rPr>
        <w:t>助缴费、其他社会保障缴费、住房公积金、医疗费、其他工资福利支出</w:t>
      </w:r>
      <w:r w:rsidRPr="00CD6D48">
        <w:rPr>
          <w:rFonts w:asciiTheme="minorEastAsia" w:eastAsiaTheme="minorEastAsia" w:hAnsiTheme="minorEastAsia" w:hint="eastAsia"/>
          <w:sz w:val="32"/>
          <w:szCs w:val="32"/>
        </w:rPr>
        <w:t>。</w:t>
      </w:r>
    </w:p>
    <w:p w:rsidR="006F5F84" w:rsidRPr="00CD6D48" w:rsidRDefault="00A85CAC" w:rsidP="00ED7475">
      <w:pPr>
        <w:spacing w:line="600" w:lineRule="exact"/>
        <w:ind w:firstLineChars="200" w:firstLine="640"/>
        <w:rPr>
          <w:rFonts w:asciiTheme="minorEastAsia" w:eastAsiaTheme="minorEastAsia" w:hAnsiTheme="minorEastAsia"/>
          <w:sz w:val="32"/>
          <w:szCs w:val="32"/>
        </w:rPr>
      </w:pPr>
      <w:r w:rsidRPr="00CD6D48">
        <w:rPr>
          <w:rFonts w:asciiTheme="minorEastAsia" w:eastAsiaTheme="minorEastAsia" w:hAnsiTheme="minorEastAsia" w:hint="eastAsia"/>
          <w:sz w:val="32"/>
          <w:szCs w:val="32"/>
        </w:rPr>
        <w:t>（二）公用经费</w:t>
      </w:r>
      <w:r w:rsidR="00011A3F">
        <w:rPr>
          <w:rFonts w:asciiTheme="minorEastAsia" w:eastAsiaTheme="minorEastAsia" w:hAnsiTheme="minorEastAsia" w:hint="eastAsia"/>
          <w:sz w:val="32"/>
          <w:szCs w:val="32"/>
        </w:rPr>
        <w:t>54.17</w:t>
      </w:r>
      <w:r w:rsidRPr="00CD6D48">
        <w:rPr>
          <w:rFonts w:asciiTheme="minorEastAsia" w:eastAsiaTheme="minorEastAsia" w:hAnsiTheme="minorEastAsia" w:hint="eastAsia"/>
          <w:sz w:val="32"/>
          <w:szCs w:val="32"/>
        </w:rPr>
        <w:t>万元，主要包括：办公费、邮电费、差旅费、会议费、培训费、公务接待费、工会经费、其他交通费用、其他商品服务支出。</w:t>
      </w:r>
    </w:p>
    <w:p w:rsidR="006F5F84" w:rsidRDefault="00A85CAC" w:rsidP="00ED7475">
      <w:pPr>
        <w:pStyle w:val="a7"/>
        <w:adjustRightInd w:val="0"/>
        <w:snapToGrid w:val="0"/>
        <w:spacing w:before="0" w:beforeAutospacing="0" w:after="0" w:afterAutospacing="0" w:line="600" w:lineRule="exact"/>
        <w:ind w:firstLineChars="200" w:firstLine="640"/>
        <w:rPr>
          <w:rFonts w:ascii="黑体" w:eastAsia="黑体" w:hAnsi="仿宋"/>
          <w:sz w:val="32"/>
          <w:szCs w:val="32"/>
        </w:rPr>
      </w:pPr>
      <w:r>
        <w:rPr>
          <w:rFonts w:ascii="黑体" w:eastAsia="黑体" w:hAnsi="仿宋" w:hint="eastAsia"/>
          <w:sz w:val="32"/>
          <w:szCs w:val="32"/>
        </w:rPr>
        <w:t>七、关于2022年政府性基金预算支出表的说明</w:t>
      </w:r>
    </w:p>
    <w:p w:rsidR="006F5F84" w:rsidRPr="00CD6D48" w:rsidRDefault="00A85CAC" w:rsidP="00ED7475">
      <w:pPr>
        <w:pStyle w:val="a7"/>
        <w:adjustRightInd w:val="0"/>
        <w:snapToGrid w:val="0"/>
        <w:spacing w:before="0" w:beforeAutospacing="0" w:after="0" w:afterAutospacing="0" w:line="600" w:lineRule="exact"/>
        <w:ind w:firstLineChars="200" w:firstLine="640"/>
        <w:rPr>
          <w:rFonts w:asciiTheme="minorEastAsia" w:eastAsiaTheme="minorEastAsia" w:hAnsiTheme="minorEastAsia"/>
          <w:sz w:val="32"/>
          <w:szCs w:val="32"/>
        </w:rPr>
      </w:pPr>
      <w:r w:rsidRPr="00CD6D48">
        <w:rPr>
          <w:rFonts w:asciiTheme="minorEastAsia" w:eastAsiaTheme="minorEastAsia" w:hAnsiTheme="minorEastAsia" w:hint="eastAsia"/>
          <w:sz w:val="32"/>
          <w:szCs w:val="32"/>
        </w:rPr>
        <w:t>寿县</w:t>
      </w:r>
      <w:r w:rsidR="00AB4257">
        <w:rPr>
          <w:rFonts w:asciiTheme="minorEastAsia" w:eastAsiaTheme="minorEastAsia" w:hAnsiTheme="minorEastAsia" w:hint="eastAsia"/>
          <w:sz w:val="32"/>
          <w:szCs w:val="32"/>
        </w:rPr>
        <w:t>人大办公室</w:t>
      </w:r>
      <w:r w:rsidRPr="00CD6D48">
        <w:rPr>
          <w:rFonts w:asciiTheme="minorEastAsia" w:eastAsiaTheme="minorEastAsia" w:hAnsiTheme="minorEastAsia" w:hint="eastAsia"/>
          <w:sz w:val="32"/>
          <w:szCs w:val="32"/>
        </w:rPr>
        <w:t>2022年没有政府性基金预算拨款收入，也没有使用政府性基金预算拨款安排的支出。</w:t>
      </w:r>
    </w:p>
    <w:p w:rsidR="006F5F84" w:rsidRDefault="00A85CAC" w:rsidP="00ED7475">
      <w:pPr>
        <w:pStyle w:val="a7"/>
        <w:adjustRightInd w:val="0"/>
        <w:snapToGrid w:val="0"/>
        <w:spacing w:before="0" w:beforeAutospacing="0" w:after="0" w:afterAutospacing="0" w:line="600" w:lineRule="exact"/>
        <w:ind w:firstLineChars="200" w:firstLine="640"/>
        <w:rPr>
          <w:rFonts w:ascii="黑体" w:eastAsia="黑体" w:hAnsi="仿宋"/>
          <w:sz w:val="32"/>
          <w:szCs w:val="32"/>
        </w:rPr>
      </w:pPr>
      <w:r>
        <w:rPr>
          <w:rFonts w:ascii="黑体" w:eastAsia="黑体" w:hAnsi="仿宋" w:hint="eastAsia"/>
          <w:sz w:val="32"/>
          <w:szCs w:val="32"/>
        </w:rPr>
        <w:t>八、关于2022年国有资本经营预算支出表的说明</w:t>
      </w:r>
    </w:p>
    <w:p w:rsidR="006F5F84" w:rsidRPr="00CD6D48" w:rsidRDefault="00A85CAC" w:rsidP="00ED7475">
      <w:pPr>
        <w:pStyle w:val="a7"/>
        <w:adjustRightInd w:val="0"/>
        <w:snapToGrid w:val="0"/>
        <w:spacing w:before="0" w:beforeAutospacing="0" w:after="0" w:afterAutospacing="0" w:line="600" w:lineRule="exact"/>
        <w:ind w:firstLineChars="200" w:firstLine="640"/>
        <w:rPr>
          <w:rFonts w:asciiTheme="minorEastAsia" w:eastAsiaTheme="minorEastAsia" w:hAnsiTheme="minorEastAsia"/>
          <w:sz w:val="32"/>
          <w:szCs w:val="32"/>
        </w:rPr>
      </w:pPr>
      <w:r w:rsidRPr="00CD6D48">
        <w:rPr>
          <w:rFonts w:asciiTheme="minorEastAsia" w:eastAsiaTheme="minorEastAsia" w:hAnsiTheme="minorEastAsia" w:hint="eastAsia"/>
          <w:sz w:val="32"/>
          <w:szCs w:val="32"/>
        </w:rPr>
        <w:t>寿县</w:t>
      </w:r>
      <w:r w:rsidR="00AB4257">
        <w:rPr>
          <w:rFonts w:asciiTheme="minorEastAsia" w:eastAsiaTheme="minorEastAsia" w:hAnsiTheme="minorEastAsia" w:hint="eastAsia"/>
          <w:sz w:val="32"/>
          <w:szCs w:val="32"/>
        </w:rPr>
        <w:t>人大办公室</w:t>
      </w:r>
      <w:r w:rsidRPr="00CD6D48">
        <w:rPr>
          <w:rFonts w:asciiTheme="minorEastAsia" w:eastAsiaTheme="minorEastAsia" w:hAnsiTheme="minorEastAsia" w:hint="eastAsia"/>
          <w:sz w:val="32"/>
          <w:szCs w:val="32"/>
        </w:rPr>
        <w:t>2022年没有国有资本经营预算拨款收入，也没有使用国有资本经营预算拨款安排的支出。</w:t>
      </w:r>
    </w:p>
    <w:p w:rsidR="006F5F84" w:rsidRDefault="00A85CAC" w:rsidP="00ED7475">
      <w:pPr>
        <w:pStyle w:val="a7"/>
        <w:adjustRightInd w:val="0"/>
        <w:snapToGrid w:val="0"/>
        <w:spacing w:before="0" w:beforeAutospacing="0" w:after="0" w:afterAutospacing="0" w:line="600" w:lineRule="exact"/>
        <w:ind w:firstLineChars="200" w:firstLine="640"/>
        <w:rPr>
          <w:rFonts w:ascii="黑体" w:eastAsia="黑体" w:hAnsi="仿宋"/>
          <w:sz w:val="32"/>
          <w:szCs w:val="32"/>
        </w:rPr>
      </w:pPr>
      <w:r>
        <w:rPr>
          <w:rFonts w:ascii="黑体" w:eastAsia="黑体" w:hAnsi="仿宋" w:hint="eastAsia"/>
          <w:sz w:val="32"/>
          <w:szCs w:val="32"/>
        </w:rPr>
        <w:t>九、关于2022年项目支出表的说明</w:t>
      </w:r>
    </w:p>
    <w:p w:rsidR="006F5F84" w:rsidRPr="00E64893" w:rsidRDefault="00A85CAC" w:rsidP="00E64893">
      <w:pPr>
        <w:pStyle w:val="a7"/>
        <w:adjustRightInd w:val="0"/>
        <w:snapToGrid w:val="0"/>
        <w:spacing w:before="0" w:beforeAutospacing="0" w:after="0" w:afterAutospacing="0" w:line="600" w:lineRule="exact"/>
        <w:ind w:firstLineChars="200" w:firstLine="640"/>
        <w:rPr>
          <w:rFonts w:asciiTheme="minorEastAsia" w:eastAsiaTheme="minorEastAsia" w:hAnsiTheme="minorEastAsia"/>
          <w:sz w:val="32"/>
          <w:szCs w:val="32"/>
        </w:rPr>
      </w:pPr>
      <w:r w:rsidRPr="00E64893">
        <w:rPr>
          <w:rFonts w:asciiTheme="minorEastAsia" w:eastAsiaTheme="minorEastAsia" w:hAnsiTheme="minorEastAsia" w:hint="eastAsia"/>
          <w:sz w:val="32"/>
          <w:szCs w:val="32"/>
        </w:rPr>
        <w:lastRenderedPageBreak/>
        <w:t>寿县</w:t>
      </w:r>
      <w:r w:rsidR="00AB4257" w:rsidRPr="00E64893">
        <w:rPr>
          <w:rFonts w:asciiTheme="minorEastAsia" w:eastAsiaTheme="minorEastAsia" w:hAnsiTheme="minorEastAsia" w:hint="eastAsia"/>
          <w:sz w:val="32"/>
          <w:szCs w:val="32"/>
        </w:rPr>
        <w:t>人大办公室</w:t>
      </w:r>
      <w:r w:rsidRPr="00E64893">
        <w:rPr>
          <w:rFonts w:asciiTheme="minorEastAsia" w:eastAsiaTheme="minorEastAsia" w:hAnsiTheme="minorEastAsia" w:hint="eastAsia"/>
          <w:sz w:val="32"/>
          <w:szCs w:val="32"/>
        </w:rPr>
        <w:t>2022年预算共安排项目支出</w:t>
      </w:r>
      <w:r w:rsidR="00E64893" w:rsidRPr="00E64893">
        <w:rPr>
          <w:rFonts w:asciiTheme="minorEastAsia" w:eastAsiaTheme="minorEastAsia" w:hAnsiTheme="minorEastAsia" w:hint="eastAsia"/>
          <w:sz w:val="32"/>
          <w:szCs w:val="32"/>
        </w:rPr>
        <w:t>251</w:t>
      </w:r>
      <w:r w:rsidRPr="00E64893">
        <w:rPr>
          <w:rFonts w:asciiTheme="minorEastAsia" w:eastAsiaTheme="minorEastAsia" w:hAnsiTheme="minorEastAsia" w:hint="eastAsia"/>
          <w:sz w:val="32"/>
          <w:szCs w:val="32"/>
        </w:rPr>
        <w:t>万元，</w:t>
      </w:r>
      <w:r w:rsidR="00E64893" w:rsidRPr="00E64893">
        <w:rPr>
          <w:rFonts w:asciiTheme="minorEastAsia" w:eastAsiaTheme="minorEastAsia" w:hAnsiTheme="minorEastAsia" w:hint="eastAsia"/>
          <w:sz w:val="32"/>
          <w:szCs w:val="32"/>
        </w:rPr>
        <w:t>比2021年预算增加15万元，增长6.36%，增长原因主要是人大会议和人大监督工作支出，</w:t>
      </w:r>
      <w:r w:rsidR="0070441A" w:rsidRPr="00E64893">
        <w:rPr>
          <w:rFonts w:asciiTheme="minorEastAsia" w:eastAsiaTheme="minorEastAsia" w:hAnsiTheme="minorEastAsia" w:hint="eastAsia"/>
          <w:sz w:val="32"/>
          <w:szCs w:val="32"/>
        </w:rPr>
        <w:t>全部是</w:t>
      </w:r>
      <w:r w:rsidRPr="00E64893">
        <w:rPr>
          <w:rFonts w:asciiTheme="minorEastAsia" w:eastAsiaTheme="minorEastAsia" w:hAnsiTheme="minorEastAsia" w:hint="eastAsia"/>
          <w:sz w:val="32"/>
          <w:szCs w:val="32"/>
        </w:rPr>
        <w:t>本年财政拨款安排</w:t>
      </w:r>
      <w:r w:rsidR="0070441A" w:rsidRPr="00E64893">
        <w:rPr>
          <w:rFonts w:asciiTheme="minorEastAsia" w:eastAsiaTheme="minorEastAsia" w:hAnsiTheme="minorEastAsia" w:hint="eastAsia"/>
          <w:sz w:val="32"/>
          <w:szCs w:val="32"/>
        </w:rPr>
        <w:t>。</w:t>
      </w:r>
      <w:r w:rsidR="00E64893" w:rsidRPr="00E64893">
        <w:rPr>
          <w:rFonts w:asciiTheme="minorEastAsia" w:eastAsiaTheme="minorEastAsia" w:hAnsiTheme="minorEastAsia" w:hint="eastAsia"/>
          <w:sz w:val="32"/>
          <w:szCs w:val="32"/>
        </w:rPr>
        <w:t>项目支出251</w:t>
      </w:r>
      <w:r w:rsidR="00CD6D48" w:rsidRPr="00E64893">
        <w:rPr>
          <w:rFonts w:asciiTheme="minorEastAsia" w:eastAsiaTheme="minorEastAsia" w:hAnsiTheme="minorEastAsia" w:hint="eastAsia"/>
          <w:sz w:val="32"/>
          <w:szCs w:val="32"/>
        </w:rPr>
        <w:t>万元</w:t>
      </w:r>
      <w:r w:rsidR="0070441A" w:rsidRPr="00E64893">
        <w:rPr>
          <w:rFonts w:asciiTheme="minorEastAsia" w:eastAsiaTheme="minorEastAsia" w:hAnsiTheme="minorEastAsia" w:hint="eastAsia"/>
          <w:sz w:val="32"/>
          <w:szCs w:val="32"/>
        </w:rPr>
        <w:t>全部是</w:t>
      </w:r>
      <w:r w:rsidRPr="00E64893">
        <w:rPr>
          <w:rFonts w:asciiTheme="minorEastAsia" w:eastAsiaTheme="minorEastAsia" w:hAnsiTheme="minorEastAsia" w:hint="eastAsia"/>
          <w:sz w:val="32"/>
          <w:szCs w:val="32"/>
        </w:rPr>
        <w:t>一般公共预算拨款安排。</w:t>
      </w:r>
      <w:r w:rsidRPr="00E64893">
        <w:rPr>
          <w:rFonts w:asciiTheme="minorEastAsia" w:eastAsiaTheme="minorEastAsia" w:hAnsiTheme="minorEastAsia"/>
          <w:sz w:val="32"/>
          <w:szCs w:val="32"/>
        </w:rPr>
        <w:t xml:space="preserve"> </w:t>
      </w:r>
    </w:p>
    <w:p w:rsidR="006F5F84" w:rsidRDefault="00A85CAC" w:rsidP="00ED7475">
      <w:pPr>
        <w:pStyle w:val="a7"/>
        <w:adjustRightInd w:val="0"/>
        <w:snapToGrid w:val="0"/>
        <w:spacing w:before="0" w:beforeAutospacing="0" w:after="0" w:afterAutospacing="0" w:line="600" w:lineRule="exact"/>
        <w:ind w:firstLineChars="200" w:firstLine="640"/>
        <w:rPr>
          <w:rFonts w:ascii="黑体" w:eastAsia="黑体" w:hAnsi="仿宋"/>
          <w:sz w:val="32"/>
          <w:szCs w:val="32"/>
        </w:rPr>
      </w:pPr>
      <w:r>
        <w:rPr>
          <w:rFonts w:ascii="黑体" w:eastAsia="黑体" w:hAnsi="仿宋" w:hint="eastAsia"/>
          <w:sz w:val="32"/>
          <w:szCs w:val="32"/>
        </w:rPr>
        <w:t>十、关于2022年政府采购支出表的说明</w:t>
      </w:r>
    </w:p>
    <w:p w:rsidR="006F5F84" w:rsidRPr="00CD6D48" w:rsidRDefault="00A85CAC" w:rsidP="00ED7475">
      <w:pPr>
        <w:pStyle w:val="a7"/>
        <w:adjustRightInd w:val="0"/>
        <w:snapToGrid w:val="0"/>
        <w:spacing w:before="0" w:beforeAutospacing="0" w:after="0" w:afterAutospacing="0" w:line="600" w:lineRule="exact"/>
        <w:ind w:firstLineChars="200" w:firstLine="640"/>
        <w:outlineLvl w:val="0"/>
        <w:rPr>
          <w:rFonts w:asciiTheme="minorEastAsia" w:eastAsiaTheme="minorEastAsia" w:hAnsiTheme="minorEastAsia"/>
          <w:sz w:val="32"/>
          <w:szCs w:val="32"/>
        </w:rPr>
      </w:pPr>
      <w:r w:rsidRPr="00CD6D48">
        <w:rPr>
          <w:rFonts w:asciiTheme="minorEastAsia" w:eastAsiaTheme="minorEastAsia" w:hAnsiTheme="minorEastAsia" w:hint="eastAsia"/>
          <w:sz w:val="32"/>
          <w:szCs w:val="32"/>
        </w:rPr>
        <w:t>寿县</w:t>
      </w:r>
      <w:r w:rsidR="00AB4257">
        <w:rPr>
          <w:rFonts w:asciiTheme="minorEastAsia" w:eastAsiaTheme="minorEastAsia" w:hAnsiTheme="minorEastAsia" w:hint="eastAsia"/>
          <w:sz w:val="32"/>
          <w:szCs w:val="32"/>
        </w:rPr>
        <w:t>人大办公室</w:t>
      </w:r>
      <w:r w:rsidRPr="00CD6D48">
        <w:rPr>
          <w:rFonts w:asciiTheme="minorEastAsia" w:eastAsiaTheme="minorEastAsia" w:hAnsiTheme="minorEastAsia" w:hint="eastAsia"/>
          <w:sz w:val="32"/>
          <w:szCs w:val="32"/>
        </w:rPr>
        <w:t>2022年没有使用一般公共预算拨款、政府性基金预算拨款、国有资本经营预算拨款、财政专户管理资金和单位资金安排的政府采购支出。</w:t>
      </w:r>
    </w:p>
    <w:p w:rsidR="006F5F84" w:rsidRDefault="00A85CAC" w:rsidP="00ED7475">
      <w:pPr>
        <w:pStyle w:val="a7"/>
        <w:adjustRightInd w:val="0"/>
        <w:snapToGrid w:val="0"/>
        <w:spacing w:before="0" w:beforeAutospacing="0" w:after="0" w:afterAutospacing="0" w:line="600" w:lineRule="exact"/>
        <w:ind w:firstLineChars="200" w:firstLine="640"/>
        <w:rPr>
          <w:rFonts w:ascii="黑体" w:eastAsia="黑体" w:hAnsi="仿宋"/>
          <w:sz w:val="32"/>
          <w:szCs w:val="32"/>
        </w:rPr>
      </w:pPr>
      <w:r>
        <w:rPr>
          <w:rFonts w:ascii="黑体" w:eastAsia="黑体" w:hAnsi="仿宋" w:hint="eastAsia"/>
          <w:sz w:val="32"/>
          <w:szCs w:val="32"/>
        </w:rPr>
        <w:t>十一、关于2022年政府购买服务支出表的说明</w:t>
      </w:r>
    </w:p>
    <w:p w:rsidR="006F5F84" w:rsidRPr="00CD6D48" w:rsidRDefault="00A85CAC" w:rsidP="00ED7475">
      <w:pPr>
        <w:pStyle w:val="a7"/>
        <w:adjustRightInd w:val="0"/>
        <w:snapToGrid w:val="0"/>
        <w:spacing w:before="0" w:beforeAutospacing="0" w:after="0" w:afterAutospacing="0" w:line="600" w:lineRule="exact"/>
        <w:ind w:firstLineChars="200" w:firstLine="640"/>
        <w:outlineLvl w:val="0"/>
        <w:rPr>
          <w:rFonts w:asciiTheme="minorEastAsia" w:eastAsiaTheme="minorEastAsia" w:hAnsiTheme="minorEastAsia"/>
          <w:sz w:val="32"/>
          <w:szCs w:val="32"/>
        </w:rPr>
      </w:pPr>
      <w:r w:rsidRPr="00CD6D48">
        <w:rPr>
          <w:rFonts w:asciiTheme="minorEastAsia" w:eastAsiaTheme="minorEastAsia" w:hAnsiTheme="minorEastAsia" w:hint="eastAsia"/>
          <w:sz w:val="32"/>
          <w:szCs w:val="32"/>
        </w:rPr>
        <w:t>寿县</w:t>
      </w:r>
      <w:r w:rsidR="00AB4257">
        <w:rPr>
          <w:rFonts w:asciiTheme="minorEastAsia" w:eastAsiaTheme="minorEastAsia" w:hAnsiTheme="minorEastAsia" w:hint="eastAsia"/>
          <w:sz w:val="32"/>
          <w:szCs w:val="32"/>
        </w:rPr>
        <w:t>人大办公室</w:t>
      </w:r>
      <w:r w:rsidRPr="00CD6D48">
        <w:rPr>
          <w:rFonts w:asciiTheme="minorEastAsia" w:eastAsiaTheme="minorEastAsia" w:hAnsiTheme="minorEastAsia" w:hint="eastAsia"/>
          <w:sz w:val="32"/>
          <w:szCs w:val="32"/>
        </w:rPr>
        <w:t>2022年没有安排政府购买服务支出。</w:t>
      </w:r>
    </w:p>
    <w:p w:rsidR="006F5F84" w:rsidRDefault="00A85CAC" w:rsidP="00ED7475">
      <w:pPr>
        <w:adjustRightInd w:val="0"/>
        <w:snapToGrid w:val="0"/>
        <w:spacing w:line="600" w:lineRule="exact"/>
        <w:ind w:firstLineChars="200" w:firstLine="640"/>
        <w:rPr>
          <w:rFonts w:ascii="黑体" w:eastAsia="黑体" w:hAnsi="黑体"/>
          <w:sz w:val="32"/>
          <w:szCs w:val="32"/>
        </w:rPr>
      </w:pPr>
      <w:r>
        <w:rPr>
          <w:rFonts w:ascii="黑体" w:eastAsia="黑体" w:hAnsi="黑体" w:hint="eastAsia"/>
          <w:sz w:val="32"/>
          <w:szCs w:val="32"/>
        </w:rPr>
        <w:t>十二、其他重要事项情况说明</w:t>
      </w:r>
    </w:p>
    <w:p w:rsidR="000A2776" w:rsidRPr="000A2776" w:rsidRDefault="000A2776" w:rsidP="004C6A0B">
      <w:pPr>
        <w:adjustRightInd w:val="0"/>
        <w:snapToGrid w:val="0"/>
        <w:spacing w:line="600" w:lineRule="exact"/>
        <w:ind w:firstLineChars="200" w:firstLine="640"/>
        <w:rPr>
          <w:rFonts w:ascii="仿宋_GB2312" w:eastAsia="仿宋_GB2312" w:hAnsi="楷体"/>
          <w:b/>
          <w:sz w:val="32"/>
          <w:szCs w:val="32"/>
        </w:rPr>
      </w:pPr>
      <w:r>
        <w:rPr>
          <w:rFonts w:ascii="仿宋_GB2312" w:eastAsia="仿宋_GB2312" w:hAnsi="楷体" w:hint="eastAsia"/>
          <w:b/>
          <w:sz w:val="32"/>
          <w:szCs w:val="32"/>
        </w:rPr>
        <w:t>（一）项目及绩效目标情况。</w:t>
      </w:r>
    </w:p>
    <w:p w:rsidR="006F5F84" w:rsidRDefault="0070441A" w:rsidP="00ED7475">
      <w:pPr>
        <w:pStyle w:val="a7"/>
        <w:adjustRightInd w:val="0"/>
        <w:snapToGrid w:val="0"/>
        <w:spacing w:before="0" w:beforeAutospacing="0" w:after="0" w:afterAutospacing="0" w:line="600" w:lineRule="exact"/>
        <w:ind w:firstLineChars="196" w:firstLine="627"/>
        <w:rPr>
          <w:rFonts w:asciiTheme="minorEastAsia" w:eastAsiaTheme="minorEastAsia" w:hAnsiTheme="minorEastAsia"/>
          <w:sz w:val="32"/>
          <w:szCs w:val="32"/>
        </w:rPr>
      </w:pPr>
      <w:r w:rsidRPr="00CD6D48">
        <w:rPr>
          <w:rFonts w:asciiTheme="minorEastAsia" w:eastAsiaTheme="minorEastAsia" w:hAnsiTheme="minorEastAsia" w:hint="eastAsia"/>
          <w:sz w:val="32"/>
          <w:szCs w:val="32"/>
        </w:rPr>
        <w:t>2022年度寿县</w:t>
      </w:r>
      <w:r w:rsidR="00AB4257">
        <w:rPr>
          <w:rFonts w:asciiTheme="minorEastAsia" w:eastAsiaTheme="minorEastAsia" w:hAnsiTheme="minorEastAsia" w:hint="eastAsia"/>
          <w:sz w:val="32"/>
          <w:szCs w:val="32"/>
        </w:rPr>
        <w:t>人大办公室</w:t>
      </w:r>
      <w:r w:rsidRPr="00CD6D48">
        <w:rPr>
          <w:rFonts w:asciiTheme="minorEastAsia" w:eastAsiaTheme="minorEastAsia" w:hAnsiTheme="minorEastAsia" w:hint="eastAsia"/>
          <w:sz w:val="32"/>
          <w:szCs w:val="32"/>
        </w:rPr>
        <w:t>专项业务费支出</w:t>
      </w:r>
      <w:r w:rsidR="002B568B">
        <w:rPr>
          <w:rFonts w:asciiTheme="minorEastAsia" w:eastAsiaTheme="minorEastAsia" w:hAnsiTheme="minorEastAsia" w:hint="eastAsia"/>
          <w:sz w:val="32"/>
          <w:szCs w:val="32"/>
        </w:rPr>
        <w:t>251</w:t>
      </w:r>
      <w:r w:rsidRPr="00CD6D48">
        <w:rPr>
          <w:rFonts w:asciiTheme="minorEastAsia" w:eastAsiaTheme="minorEastAsia" w:hAnsiTheme="minorEastAsia" w:hint="eastAsia"/>
          <w:sz w:val="32"/>
          <w:szCs w:val="32"/>
        </w:rPr>
        <w:t>万元，共分</w:t>
      </w:r>
      <w:r w:rsidR="000A2776" w:rsidRPr="00CD6D48">
        <w:rPr>
          <w:rFonts w:asciiTheme="minorEastAsia" w:eastAsiaTheme="minorEastAsia" w:hAnsiTheme="minorEastAsia" w:hint="eastAsia"/>
          <w:sz w:val="32"/>
          <w:szCs w:val="32"/>
        </w:rPr>
        <w:t>3</w:t>
      </w:r>
      <w:r w:rsidRPr="00CD6D48">
        <w:rPr>
          <w:rFonts w:asciiTheme="minorEastAsia" w:eastAsiaTheme="minorEastAsia" w:hAnsiTheme="minorEastAsia" w:hint="eastAsia"/>
          <w:sz w:val="32"/>
          <w:szCs w:val="32"/>
        </w:rPr>
        <w:t>个小项，</w:t>
      </w:r>
      <w:r w:rsidR="000A2776" w:rsidRPr="00CD6D48">
        <w:rPr>
          <w:rFonts w:asciiTheme="minorEastAsia" w:eastAsiaTheme="minorEastAsia" w:hAnsiTheme="minorEastAsia" w:hint="eastAsia"/>
          <w:sz w:val="32"/>
          <w:szCs w:val="32"/>
        </w:rPr>
        <w:t>主要是</w:t>
      </w:r>
      <w:r w:rsidR="002B568B">
        <w:rPr>
          <w:rFonts w:asciiTheme="minorEastAsia" w:eastAsiaTheme="minorEastAsia" w:hAnsiTheme="minorEastAsia" w:cs="Times New Roman" w:hint="eastAsia"/>
          <w:sz w:val="32"/>
          <w:szCs w:val="32"/>
        </w:rPr>
        <w:t>人大代表履职、人大会议、人大监督工作</w:t>
      </w:r>
      <w:r w:rsidR="000A2776" w:rsidRPr="00CD6D48">
        <w:rPr>
          <w:rFonts w:asciiTheme="minorEastAsia" w:eastAsiaTheme="minorEastAsia" w:hAnsiTheme="minorEastAsia" w:cs="Times New Roman" w:hint="eastAsia"/>
          <w:sz w:val="32"/>
          <w:szCs w:val="32"/>
        </w:rPr>
        <w:t>经费。</w:t>
      </w:r>
      <w:r w:rsidRPr="00CD6D48">
        <w:rPr>
          <w:rFonts w:asciiTheme="minorEastAsia" w:eastAsiaTheme="minorEastAsia" w:hAnsiTheme="minorEastAsia" w:hint="eastAsia"/>
          <w:sz w:val="32"/>
          <w:szCs w:val="32"/>
        </w:rPr>
        <w:t>均属于公用经费支出，主要用于保障机构日常运转、完成日常工作任务，不属于真正的项目支出，同时进行了项目绩效目标评价。</w:t>
      </w:r>
    </w:p>
    <w:p w:rsidR="00E20980" w:rsidRDefault="00556B3C" w:rsidP="00E20980">
      <w:pPr>
        <w:adjustRightInd w:val="0"/>
        <w:snapToGrid w:val="0"/>
        <w:spacing w:line="600" w:lineRule="exact"/>
        <w:ind w:firstLineChars="250" w:firstLine="800"/>
        <w:rPr>
          <w:rFonts w:ascii="仿宋_GB2312" w:eastAsia="仿宋_GB2312" w:hAnsi="楷体"/>
          <w:b/>
          <w:sz w:val="32"/>
          <w:szCs w:val="32"/>
        </w:rPr>
      </w:pPr>
      <w:r>
        <w:rPr>
          <w:rFonts w:ascii="仿宋_GB2312" w:eastAsia="仿宋_GB2312" w:hAnsi="楷体" w:hint="eastAsia"/>
          <w:b/>
          <w:sz w:val="32"/>
          <w:szCs w:val="32"/>
        </w:rPr>
        <w:t>1.“</w:t>
      </w:r>
      <w:r w:rsidR="00086A64">
        <w:rPr>
          <w:rFonts w:ascii="仿宋_GB2312" w:eastAsia="仿宋_GB2312" w:hAnsi="楷体" w:hint="eastAsia"/>
          <w:b/>
          <w:sz w:val="32"/>
          <w:szCs w:val="32"/>
        </w:rPr>
        <w:t>人大事务运转经费</w:t>
      </w:r>
      <w:r>
        <w:rPr>
          <w:rFonts w:ascii="仿宋_GB2312" w:eastAsia="仿宋_GB2312" w:hAnsi="楷体" w:hint="eastAsia"/>
          <w:b/>
          <w:sz w:val="32"/>
          <w:szCs w:val="32"/>
        </w:rPr>
        <w:t>”项目。</w:t>
      </w:r>
    </w:p>
    <w:p w:rsidR="00556B3C" w:rsidRPr="00086A64" w:rsidRDefault="00556B3C" w:rsidP="00556B3C">
      <w:pPr>
        <w:adjustRightInd w:val="0"/>
        <w:snapToGrid w:val="0"/>
        <w:spacing w:line="600" w:lineRule="exact"/>
        <w:ind w:firstLineChars="200" w:firstLine="640"/>
        <w:rPr>
          <w:rFonts w:asciiTheme="minorEastAsia" w:eastAsiaTheme="minorEastAsia" w:hAnsiTheme="minorEastAsia"/>
          <w:sz w:val="32"/>
          <w:szCs w:val="32"/>
        </w:rPr>
      </w:pPr>
      <w:r>
        <w:rPr>
          <w:rFonts w:ascii="仿宋_GB2312" w:eastAsia="仿宋_GB2312" w:hAnsi="楷体" w:hint="eastAsia"/>
          <w:sz w:val="32"/>
          <w:szCs w:val="32"/>
        </w:rPr>
        <w:t>（1）项目概述</w:t>
      </w:r>
      <w:r w:rsidR="00086A64">
        <w:rPr>
          <w:rFonts w:ascii="仿宋_GB2312" w:eastAsia="仿宋_GB2312" w:hAnsi="楷体" w:hint="eastAsia"/>
          <w:sz w:val="32"/>
          <w:szCs w:val="32"/>
        </w:rPr>
        <w:t>：</w:t>
      </w:r>
      <w:r w:rsidR="00E20980" w:rsidRPr="00A17EAD">
        <w:rPr>
          <w:rFonts w:asciiTheme="minorEastAsia" w:eastAsiaTheme="minorEastAsia" w:hAnsiTheme="minorEastAsia" w:hint="eastAsia"/>
          <w:sz w:val="32"/>
          <w:szCs w:val="32"/>
        </w:rPr>
        <w:t>提升人大工作者履职能力，保障人大常委会依法召开会议、开展监督、视察、调研等支出，保障和促进代表履职、开展活动，保证人大机关日常运转。</w:t>
      </w:r>
    </w:p>
    <w:p w:rsidR="00556B3C" w:rsidRPr="00086A64" w:rsidRDefault="00556B3C" w:rsidP="00086A64">
      <w:pPr>
        <w:adjustRightInd w:val="0"/>
        <w:snapToGrid w:val="0"/>
        <w:spacing w:line="600" w:lineRule="exact"/>
        <w:ind w:firstLineChars="200" w:firstLine="640"/>
        <w:rPr>
          <w:rFonts w:ascii="仿宋" w:eastAsia="仿宋" w:hAnsi="仿宋"/>
          <w:sz w:val="32"/>
          <w:szCs w:val="32"/>
        </w:rPr>
      </w:pPr>
      <w:r>
        <w:rPr>
          <w:rFonts w:ascii="仿宋_GB2312" w:eastAsia="仿宋_GB2312" w:hAnsi="楷体" w:hint="eastAsia"/>
          <w:sz w:val="32"/>
          <w:szCs w:val="32"/>
        </w:rPr>
        <w:t>（2）立项依据</w:t>
      </w:r>
      <w:r w:rsidR="00086A64">
        <w:rPr>
          <w:rFonts w:ascii="仿宋_GB2312" w:eastAsia="仿宋_GB2312" w:hAnsi="楷体" w:hint="eastAsia"/>
          <w:sz w:val="32"/>
          <w:szCs w:val="32"/>
        </w:rPr>
        <w:t>：</w:t>
      </w:r>
      <w:r w:rsidR="00E20980">
        <w:rPr>
          <w:rFonts w:asciiTheme="minorEastAsia" w:eastAsiaTheme="minorEastAsia" w:hAnsiTheme="minorEastAsia" w:hint="eastAsia"/>
          <w:sz w:val="32"/>
          <w:szCs w:val="32"/>
        </w:rPr>
        <w:t>根据宪法、组织法、监督法的规定</w:t>
      </w:r>
      <w:r w:rsidR="00086A64" w:rsidRPr="00086A64">
        <w:rPr>
          <w:rFonts w:asciiTheme="minorEastAsia" w:eastAsiaTheme="minorEastAsia" w:hAnsiTheme="minorEastAsia" w:hint="eastAsia"/>
          <w:sz w:val="32"/>
          <w:szCs w:val="32"/>
        </w:rPr>
        <w:t>。</w:t>
      </w:r>
    </w:p>
    <w:p w:rsidR="00556B3C" w:rsidRPr="00086A64" w:rsidRDefault="00556B3C" w:rsidP="00556B3C">
      <w:pPr>
        <w:spacing w:line="600" w:lineRule="exact"/>
        <w:ind w:firstLineChars="183" w:firstLine="586"/>
        <w:rPr>
          <w:rFonts w:asciiTheme="minorEastAsia" w:eastAsiaTheme="minorEastAsia" w:hAnsiTheme="minorEastAsia"/>
          <w:sz w:val="32"/>
          <w:szCs w:val="32"/>
          <w:u w:val="single"/>
        </w:rPr>
      </w:pPr>
      <w:r>
        <w:rPr>
          <w:rFonts w:ascii="仿宋_GB2312" w:eastAsia="仿宋_GB2312" w:hAnsi="楷体" w:hint="eastAsia"/>
          <w:sz w:val="32"/>
          <w:szCs w:val="32"/>
        </w:rPr>
        <w:t>（3）实施主体</w:t>
      </w:r>
      <w:r w:rsidR="00086A64">
        <w:rPr>
          <w:rFonts w:ascii="仿宋_GB2312" w:eastAsia="仿宋_GB2312" w:hAnsi="楷体" w:hint="eastAsia"/>
          <w:sz w:val="32"/>
          <w:szCs w:val="32"/>
        </w:rPr>
        <w:t>：</w:t>
      </w:r>
      <w:r w:rsidR="00086A64" w:rsidRPr="00086A64">
        <w:rPr>
          <w:rFonts w:asciiTheme="minorEastAsia" w:eastAsiaTheme="minorEastAsia" w:hAnsiTheme="minorEastAsia" w:hint="eastAsia"/>
          <w:sz w:val="32"/>
          <w:szCs w:val="32"/>
        </w:rPr>
        <w:t>寿县人民代表大会常务委员会办公室</w:t>
      </w:r>
    </w:p>
    <w:p w:rsidR="00556B3C" w:rsidRDefault="00556B3C" w:rsidP="00556B3C">
      <w:pPr>
        <w:adjustRightInd w:val="0"/>
        <w:snapToGrid w:val="0"/>
        <w:spacing w:line="600" w:lineRule="exact"/>
        <w:ind w:firstLineChars="200" w:firstLine="640"/>
        <w:rPr>
          <w:rFonts w:ascii="仿宋_GB2312" w:eastAsia="仿宋_GB2312" w:hAnsi="仿宋"/>
          <w:sz w:val="32"/>
          <w:szCs w:val="32"/>
        </w:rPr>
      </w:pPr>
      <w:r>
        <w:rPr>
          <w:rFonts w:ascii="仿宋_GB2312" w:eastAsia="仿宋_GB2312" w:hAnsi="楷体" w:hint="eastAsia"/>
          <w:sz w:val="32"/>
          <w:szCs w:val="32"/>
        </w:rPr>
        <w:t>（4）起止时间</w:t>
      </w:r>
      <w:r w:rsidR="00086A64">
        <w:rPr>
          <w:rFonts w:ascii="仿宋_GB2312" w:eastAsia="仿宋_GB2312" w:hAnsi="楷体" w:hint="eastAsia"/>
          <w:sz w:val="32"/>
          <w:szCs w:val="32"/>
        </w:rPr>
        <w:t>：</w:t>
      </w:r>
      <w:r w:rsidR="00086A64" w:rsidRPr="00086A64">
        <w:rPr>
          <w:rFonts w:ascii="宋体" w:hAnsi="宋体" w:hint="eastAsia"/>
          <w:sz w:val="32"/>
          <w:szCs w:val="32"/>
        </w:rPr>
        <w:t>2022年1月1日至2022年12月31日</w:t>
      </w:r>
    </w:p>
    <w:p w:rsidR="00E20980" w:rsidRDefault="00556B3C" w:rsidP="00E20980">
      <w:pPr>
        <w:spacing w:line="600" w:lineRule="exact"/>
        <w:ind w:firstLine="642"/>
        <w:rPr>
          <w:rFonts w:asciiTheme="minorEastAsia" w:eastAsiaTheme="minorEastAsia" w:hAnsiTheme="minorEastAsia" w:hint="eastAsia"/>
          <w:sz w:val="32"/>
          <w:szCs w:val="32"/>
        </w:rPr>
      </w:pPr>
      <w:r>
        <w:rPr>
          <w:rFonts w:ascii="仿宋_GB2312" w:eastAsia="仿宋_GB2312" w:hAnsi="楷体" w:hint="eastAsia"/>
          <w:sz w:val="32"/>
          <w:szCs w:val="32"/>
        </w:rPr>
        <w:lastRenderedPageBreak/>
        <w:t>（5）项目内容</w:t>
      </w:r>
      <w:r w:rsidR="00086A64">
        <w:rPr>
          <w:rFonts w:ascii="仿宋_GB2312" w:eastAsia="仿宋_GB2312" w:hAnsi="楷体" w:hint="eastAsia"/>
          <w:sz w:val="32"/>
          <w:szCs w:val="32"/>
        </w:rPr>
        <w:t>：</w:t>
      </w:r>
      <w:r w:rsidR="00E20980" w:rsidRPr="00A17EAD">
        <w:rPr>
          <w:rFonts w:asciiTheme="minorEastAsia" w:eastAsiaTheme="minorEastAsia" w:hAnsiTheme="minorEastAsia" w:hint="eastAsia"/>
          <w:sz w:val="32"/>
          <w:szCs w:val="32"/>
        </w:rPr>
        <w:t>提升人大工作者履职能力，保障人大常委会依法召开会议、开展监督、视察、调研等支出，保障和促进代表履职、开展活动，保证人大机关日常运转。</w:t>
      </w:r>
    </w:p>
    <w:p w:rsidR="00556B3C" w:rsidRDefault="00556B3C" w:rsidP="00E20980">
      <w:pPr>
        <w:spacing w:line="600" w:lineRule="exact"/>
        <w:ind w:firstLine="642"/>
        <w:rPr>
          <w:rFonts w:ascii="仿宋_GB2312" w:eastAsia="仿宋_GB2312" w:hAnsi="仿宋"/>
          <w:sz w:val="32"/>
          <w:szCs w:val="32"/>
        </w:rPr>
      </w:pPr>
      <w:r>
        <w:rPr>
          <w:rFonts w:ascii="仿宋_GB2312" w:eastAsia="仿宋_GB2312" w:hAnsi="楷体" w:hint="eastAsia"/>
          <w:sz w:val="32"/>
          <w:szCs w:val="32"/>
        </w:rPr>
        <w:t>（6）年度预算安排</w:t>
      </w:r>
      <w:r w:rsidR="00086A64">
        <w:rPr>
          <w:rFonts w:ascii="仿宋_GB2312" w:eastAsia="仿宋_GB2312" w:hAnsi="楷体" w:hint="eastAsia"/>
          <w:sz w:val="32"/>
          <w:szCs w:val="32"/>
        </w:rPr>
        <w:t>：</w:t>
      </w:r>
      <w:r w:rsidR="00086A64" w:rsidRPr="00086A64">
        <w:rPr>
          <w:rFonts w:asciiTheme="minorEastAsia" w:eastAsiaTheme="minorEastAsia" w:hAnsiTheme="minorEastAsia" w:hint="eastAsia"/>
          <w:sz w:val="32"/>
          <w:szCs w:val="32"/>
        </w:rPr>
        <w:t>预算资金安排251万元。</w:t>
      </w:r>
    </w:p>
    <w:p w:rsidR="00E20980" w:rsidRPr="00A17EAD" w:rsidRDefault="00556B3C" w:rsidP="00E20980">
      <w:pPr>
        <w:adjustRightInd w:val="0"/>
        <w:snapToGrid w:val="0"/>
        <w:spacing w:line="600" w:lineRule="exact"/>
        <w:ind w:firstLineChars="200" w:firstLine="640"/>
        <w:rPr>
          <w:rFonts w:asciiTheme="minorEastAsia" w:eastAsiaTheme="minorEastAsia" w:hAnsiTheme="minorEastAsia"/>
          <w:sz w:val="32"/>
          <w:szCs w:val="32"/>
        </w:rPr>
      </w:pPr>
      <w:r>
        <w:rPr>
          <w:rFonts w:ascii="仿宋_GB2312" w:eastAsia="仿宋_GB2312" w:hAnsi="楷体" w:hint="eastAsia"/>
          <w:sz w:val="32"/>
          <w:szCs w:val="32"/>
        </w:rPr>
        <w:t>（7）绩效目标</w:t>
      </w:r>
      <w:r w:rsidR="00086A64">
        <w:rPr>
          <w:rFonts w:ascii="仿宋_GB2312" w:eastAsia="仿宋_GB2312" w:hAnsi="楷体" w:hint="eastAsia"/>
          <w:sz w:val="32"/>
          <w:szCs w:val="32"/>
        </w:rPr>
        <w:t>：</w:t>
      </w:r>
      <w:r w:rsidR="00E20980" w:rsidRPr="00A17EAD">
        <w:rPr>
          <w:rFonts w:asciiTheme="minorEastAsia" w:eastAsiaTheme="minorEastAsia" w:hAnsiTheme="minorEastAsia"/>
          <w:sz w:val="32"/>
          <w:szCs w:val="32"/>
        </w:rPr>
        <w:t>2022</w:t>
      </w:r>
      <w:r w:rsidR="00E20980" w:rsidRPr="00A17EAD">
        <w:rPr>
          <w:rFonts w:asciiTheme="minorEastAsia" w:eastAsiaTheme="minorEastAsia" w:hAnsiTheme="minorEastAsia" w:hint="eastAsia"/>
          <w:sz w:val="32"/>
          <w:szCs w:val="32"/>
        </w:rPr>
        <w:t>年拟召开县人大常委会会议</w:t>
      </w:r>
      <w:r w:rsidR="00E20980" w:rsidRPr="00A17EAD">
        <w:rPr>
          <w:rFonts w:asciiTheme="minorEastAsia" w:eastAsiaTheme="minorEastAsia" w:hAnsiTheme="minorEastAsia"/>
          <w:sz w:val="32"/>
          <w:szCs w:val="32"/>
        </w:rPr>
        <w:t>6</w:t>
      </w:r>
      <w:r w:rsidR="00E20980" w:rsidRPr="00A17EAD">
        <w:rPr>
          <w:rFonts w:asciiTheme="minorEastAsia" w:eastAsiaTheme="minorEastAsia" w:hAnsiTheme="minorEastAsia" w:hint="eastAsia"/>
          <w:sz w:val="32"/>
          <w:szCs w:val="32"/>
        </w:rPr>
        <w:t>次以上，主任会议</w:t>
      </w:r>
      <w:r w:rsidR="00E20980" w:rsidRPr="00A17EAD">
        <w:rPr>
          <w:rFonts w:asciiTheme="minorEastAsia" w:eastAsiaTheme="minorEastAsia" w:hAnsiTheme="minorEastAsia"/>
          <w:sz w:val="32"/>
          <w:szCs w:val="32"/>
        </w:rPr>
        <w:t>12</w:t>
      </w:r>
      <w:r w:rsidR="00E20980" w:rsidRPr="00A17EAD">
        <w:rPr>
          <w:rFonts w:asciiTheme="minorEastAsia" w:eastAsiaTheme="minorEastAsia" w:hAnsiTheme="minorEastAsia" w:hint="eastAsia"/>
          <w:sz w:val="32"/>
          <w:szCs w:val="32"/>
        </w:rPr>
        <w:t>次以上，开展调研视察活动</w:t>
      </w:r>
      <w:r w:rsidR="00E20980" w:rsidRPr="00A17EAD">
        <w:rPr>
          <w:rFonts w:asciiTheme="minorEastAsia" w:eastAsiaTheme="minorEastAsia" w:hAnsiTheme="minorEastAsia"/>
          <w:sz w:val="32"/>
          <w:szCs w:val="32"/>
        </w:rPr>
        <w:t>50</w:t>
      </w:r>
      <w:r w:rsidR="00E20980" w:rsidRPr="00A17EAD">
        <w:rPr>
          <w:rFonts w:asciiTheme="minorEastAsia" w:eastAsiaTheme="minorEastAsia" w:hAnsiTheme="minorEastAsia" w:hint="eastAsia"/>
          <w:sz w:val="32"/>
          <w:szCs w:val="32"/>
        </w:rPr>
        <w:t>次以上，开展代表和人大工作者能力培训</w:t>
      </w:r>
      <w:r w:rsidR="00E20980" w:rsidRPr="00A17EAD">
        <w:rPr>
          <w:rFonts w:asciiTheme="minorEastAsia" w:eastAsiaTheme="minorEastAsia" w:hAnsiTheme="minorEastAsia"/>
          <w:sz w:val="32"/>
          <w:szCs w:val="32"/>
        </w:rPr>
        <w:t>4</w:t>
      </w:r>
      <w:r w:rsidR="00E20980" w:rsidRPr="00A17EAD">
        <w:rPr>
          <w:rFonts w:asciiTheme="minorEastAsia" w:eastAsiaTheme="minorEastAsia" w:hAnsiTheme="minorEastAsia" w:hint="eastAsia"/>
          <w:sz w:val="32"/>
          <w:szCs w:val="32"/>
        </w:rPr>
        <w:t>次，保障县人大常委会机关人员工资福利和日常工作运转，保障县人大常委会依法履行监督权、人事任免权和重大事项决定权，围绕中心、服务大局，完成县委各项中心工作任务。</w:t>
      </w:r>
    </w:p>
    <w:p w:rsidR="00723A41" w:rsidRDefault="00723A41" w:rsidP="00E20980">
      <w:pPr>
        <w:adjustRightInd w:val="0"/>
        <w:snapToGrid w:val="0"/>
        <w:spacing w:line="600" w:lineRule="exact"/>
        <w:ind w:firstLineChars="200" w:firstLine="640"/>
        <w:rPr>
          <w:rFonts w:asciiTheme="minorEastAsia" w:eastAsiaTheme="minorEastAsia" w:hAnsiTheme="minorEastAsia" w:hint="eastAsia"/>
          <w:sz w:val="32"/>
          <w:szCs w:val="32"/>
        </w:rPr>
      </w:pPr>
    </w:p>
    <w:p w:rsidR="00546DEE" w:rsidRDefault="00546DEE" w:rsidP="00E20980">
      <w:pPr>
        <w:adjustRightInd w:val="0"/>
        <w:snapToGrid w:val="0"/>
        <w:spacing w:line="600" w:lineRule="exact"/>
        <w:ind w:firstLineChars="200" w:firstLine="640"/>
        <w:rPr>
          <w:rFonts w:asciiTheme="minorEastAsia" w:eastAsiaTheme="minorEastAsia" w:hAnsiTheme="minorEastAsia" w:hint="eastAsia"/>
          <w:sz w:val="32"/>
          <w:szCs w:val="32"/>
        </w:rPr>
      </w:pPr>
    </w:p>
    <w:p w:rsidR="00546DEE" w:rsidRDefault="00546DEE" w:rsidP="00E20980">
      <w:pPr>
        <w:adjustRightInd w:val="0"/>
        <w:snapToGrid w:val="0"/>
        <w:spacing w:line="600" w:lineRule="exact"/>
        <w:ind w:firstLineChars="200" w:firstLine="640"/>
        <w:rPr>
          <w:rFonts w:asciiTheme="minorEastAsia" w:eastAsiaTheme="minorEastAsia" w:hAnsiTheme="minorEastAsia" w:hint="eastAsia"/>
          <w:sz w:val="32"/>
          <w:szCs w:val="32"/>
        </w:rPr>
      </w:pPr>
    </w:p>
    <w:p w:rsidR="00546DEE" w:rsidRDefault="00546DEE" w:rsidP="00E20980">
      <w:pPr>
        <w:adjustRightInd w:val="0"/>
        <w:snapToGrid w:val="0"/>
        <w:spacing w:line="600" w:lineRule="exact"/>
        <w:ind w:firstLineChars="200" w:firstLine="640"/>
        <w:rPr>
          <w:rFonts w:asciiTheme="minorEastAsia" w:eastAsiaTheme="minorEastAsia" w:hAnsiTheme="minorEastAsia" w:hint="eastAsia"/>
          <w:sz w:val="32"/>
          <w:szCs w:val="32"/>
        </w:rPr>
      </w:pPr>
    </w:p>
    <w:p w:rsidR="00546DEE" w:rsidRDefault="00546DEE" w:rsidP="00E20980">
      <w:pPr>
        <w:adjustRightInd w:val="0"/>
        <w:snapToGrid w:val="0"/>
        <w:spacing w:line="600" w:lineRule="exact"/>
        <w:ind w:firstLineChars="200" w:firstLine="640"/>
        <w:rPr>
          <w:rFonts w:asciiTheme="minorEastAsia" w:eastAsiaTheme="minorEastAsia" w:hAnsiTheme="minorEastAsia" w:hint="eastAsia"/>
          <w:sz w:val="32"/>
          <w:szCs w:val="32"/>
        </w:rPr>
      </w:pPr>
    </w:p>
    <w:p w:rsidR="00546DEE" w:rsidRDefault="00546DEE" w:rsidP="00E20980">
      <w:pPr>
        <w:adjustRightInd w:val="0"/>
        <w:snapToGrid w:val="0"/>
        <w:spacing w:line="600" w:lineRule="exact"/>
        <w:ind w:firstLineChars="200" w:firstLine="640"/>
        <w:rPr>
          <w:rFonts w:asciiTheme="minorEastAsia" w:eastAsiaTheme="minorEastAsia" w:hAnsiTheme="minorEastAsia" w:hint="eastAsia"/>
          <w:sz w:val="32"/>
          <w:szCs w:val="32"/>
        </w:rPr>
      </w:pPr>
    </w:p>
    <w:p w:rsidR="00546DEE" w:rsidRDefault="00546DEE" w:rsidP="00E20980">
      <w:pPr>
        <w:adjustRightInd w:val="0"/>
        <w:snapToGrid w:val="0"/>
        <w:spacing w:line="600" w:lineRule="exact"/>
        <w:ind w:firstLineChars="200" w:firstLine="640"/>
        <w:rPr>
          <w:rFonts w:asciiTheme="minorEastAsia" w:eastAsiaTheme="minorEastAsia" w:hAnsiTheme="minorEastAsia" w:hint="eastAsia"/>
          <w:sz w:val="32"/>
          <w:szCs w:val="32"/>
        </w:rPr>
      </w:pPr>
    </w:p>
    <w:p w:rsidR="00546DEE" w:rsidRDefault="00546DEE" w:rsidP="00E20980">
      <w:pPr>
        <w:adjustRightInd w:val="0"/>
        <w:snapToGrid w:val="0"/>
        <w:spacing w:line="600" w:lineRule="exact"/>
        <w:ind w:firstLineChars="200" w:firstLine="640"/>
        <w:rPr>
          <w:rFonts w:asciiTheme="minorEastAsia" w:eastAsiaTheme="minorEastAsia" w:hAnsiTheme="minorEastAsia" w:hint="eastAsia"/>
          <w:sz w:val="32"/>
          <w:szCs w:val="32"/>
        </w:rPr>
      </w:pPr>
    </w:p>
    <w:p w:rsidR="00546DEE" w:rsidRDefault="00546DEE" w:rsidP="00E20980">
      <w:pPr>
        <w:adjustRightInd w:val="0"/>
        <w:snapToGrid w:val="0"/>
        <w:spacing w:line="600" w:lineRule="exact"/>
        <w:ind w:firstLineChars="200" w:firstLine="640"/>
        <w:rPr>
          <w:rFonts w:asciiTheme="minorEastAsia" w:eastAsiaTheme="minorEastAsia" w:hAnsiTheme="minorEastAsia" w:hint="eastAsia"/>
          <w:sz w:val="32"/>
          <w:szCs w:val="32"/>
        </w:rPr>
      </w:pPr>
    </w:p>
    <w:p w:rsidR="00546DEE" w:rsidRDefault="00546DEE" w:rsidP="00E20980">
      <w:pPr>
        <w:adjustRightInd w:val="0"/>
        <w:snapToGrid w:val="0"/>
        <w:spacing w:line="600" w:lineRule="exact"/>
        <w:ind w:firstLineChars="200" w:firstLine="640"/>
        <w:rPr>
          <w:rFonts w:asciiTheme="minorEastAsia" w:eastAsiaTheme="minorEastAsia" w:hAnsiTheme="minorEastAsia" w:hint="eastAsia"/>
          <w:sz w:val="32"/>
          <w:szCs w:val="32"/>
        </w:rPr>
      </w:pPr>
    </w:p>
    <w:p w:rsidR="00546DEE" w:rsidRDefault="00546DEE" w:rsidP="00E20980">
      <w:pPr>
        <w:adjustRightInd w:val="0"/>
        <w:snapToGrid w:val="0"/>
        <w:spacing w:line="600" w:lineRule="exact"/>
        <w:ind w:firstLineChars="200" w:firstLine="640"/>
        <w:rPr>
          <w:rFonts w:asciiTheme="minorEastAsia" w:eastAsiaTheme="minorEastAsia" w:hAnsiTheme="minorEastAsia" w:hint="eastAsia"/>
          <w:sz w:val="32"/>
          <w:szCs w:val="32"/>
        </w:rPr>
      </w:pPr>
    </w:p>
    <w:p w:rsidR="00546DEE" w:rsidRDefault="00546DEE" w:rsidP="00E20980">
      <w:pPr>
        <w:adjustRightInd w:val="0"/>
        <w:snapToGrid w:val="0"/>
        <w:spacing w:line="600" w:lineRule="exact"/>
        <w:ind w:firstLineChars="200" w:firstLine="640"/>
        <w:rPr>
          <w:rFonts w:asciiTheme="minorEastAsia" w:eastAsiaTheme="minorEastAsia" w:hAnsiTheme="minorEastAsia" w:hint="eastAsia"/>
          <w:sz w:val="32"/>
          <w:szCs w:val="32"/>
        </w:rPr>
      </w:pPr>
    </w:p>
    <w:p w:rsidR="00546DEE" w:rsidRDefault="00546DEE" w:rsidP="00E20980">
      <w:pPr>
        <w:adjustRightInd w:val="0"/>
        <w:snapToGrid w:val="0"/>
        <w:spacing w:line="600" w:lineRule="exact"/>
        <w:ind w:firstLineChars="200" w:firstLine="640"/>
        <w:rPr>
          <w:rFonts w:asciiTheme="minorEastAsia" w:eastAsiaTheme="minorEastAsia" w:hAnsiTheme="minorEastAsia" w:hint="eastAsia"/>
          <w:sz w:val="32"/>
          <w:szCs w:val="32"/>
        </w:rPr>
      </w:pPr>
    </w:p>
    <w:p w:rsidR="00546DEE" w:rsidRDefault="00546DEE" w:rsidP="00E20980">
      <w:pPr>
        <w:adjustRightInd w:val="0"/>
        <w:snapToGrid w:val="0"/>
        <w:spacing w:line="600" w:lineRule="exact"/>
        <w:ind w:firstLineChars="200" w:firstLine="640"/>
        <w:rPr>
          <w:rFonts w:asciiTheme="minorEastAsia" w:eastAsiaTheme="minorEastAsia" w:hAnsiTheme="minorEastAsia"/>
          <w:sz w:val="32"/>
          <w:szCs w:val="32"/>
        </w:rPr>
      </w:pPr>
    </w:p>
    <w:tbl>
      <w:tblPr>
        <w:tblW w:w="9498" w:type="dxa"/>
        <w:tblInd w:w="-34" w:type="dxa"/>
        <w:tblLayout w:type="fixed"/>
        <w:tblLook w:val="00A0"/>
      </w:tblPr>
      <w:tblGrid>
        <w:gridCol w:w="708"/>
        <w:gridCol w:w="651"/>
        <w:gridCol w:w="341"/>
        <w:gridCol w:w="425"/>
        <w:gridCol w:w="990"/>
        <w:gridCol w:w="711"/>
        <w:gridCol w:w="711"/>
        <w:gridCol w:w="850"/>
        <w:gridCol w:w="1559"/>
        <w:gridCol w:w="937"/>
        <w:gridCol w:w="339"/>
        <w:gridCol w:w="1276"/>
      </w:tblGrid>
      <w:tr w:rsidR="00546DEE" w:rsidTr="00904739">
        <w:trPr>
          <w:trHeight w:val="360"/>
        </w:trPr>
        <w:tc>
          <w:tcPr>
            <w:tcW w:w="9498" w:type="dxa"/>
            <w:gridSpan w:val="12"/>
            <w:tcBorders>
              <w:top w:val="nil"/>
              <w:left w:val="nil"/>
              <w:bottom w:val="nil"/>
              <w:right w:val="nil"/>
            </w:tcBorders>
            <w:vAlign w:val="center"/>
          </w:tcPr>
          <w:p w:rsidR="00546DEE" w:rsidRDefault="00546DEE" w:rsidP="00904739">
            <w:pPr>
              <w:jc w:val="center"/>
              <w:rPr>
                <w:rFonts w:ascii="宋体" w:cs="宋体"/>
                <w:b/>
                <w:bCs/>
                <w:sz w:val="32"/>
                <w:szCs w:val="32"/>
              </w:rPr>
            </w:pPr>
            <w:r>
              <w:rPr>
                <w:rFonts w:hint="eastAsia"/>
                <w:b/>
                <w:bCs/>
                <w:sz w:val="32"/>
                <w:szCs w:val="32"/>
              </w:rPr>
              <w:lastRenderedPageBreak/>
              <w:t>项目支出绩效目标表</w:t>
            </w:r>
          </w:p>
        </w:tc>
      </w:tr>
      <w:tr w:rsidR="00546DEE" w:rsidTr="00904739">
        <w:trPr>
          <w:trHeight w:val="270"/>
        </w:trPr>
        <w:tc>
          <w:tcPr>
            <w:tcW w:w="9498" w:type="dxa"/>
            <w:gridSpan w:val="12"/>
            <w:tcBorders>
              <w:top w:val="nil"/>
              <w:left w:val="nil"/>
              <w:bottom w:val="nil"/>
              <w:right w:val="nil"/>
            </w:tcBorders>
            <w:vAlign w:val="center"/>
          </w:tcPr>
          <w:p w:rsidR="00546DEE" w:rsidRDefault="00546DEE" w:rsidP="00904739">
            <w:pPr>
              <w:jc w:val="center"/>
              <w:rPr>
                <w:rFonts w:ascii="宋体" w:cs="宋体"/>
                <w:sz w:val="20"/>
                <w:szCs w:val="20"/>
              </w:rPr>
            </w:pPr>
            <w:r>
              <w:rPr>
                <w:rFonts w:hint="eastAsia"/>
                <w:sz w:val="20"/>
                <w:szCs w:val="20"/>
              </w:rPr>
              <w:t>（</w:t>
            </w:r>
            <w:r>
              <w:rPr>
                <w:sz w:val="20"/>
                <w:szCs w:val="20"/>
              </w:rPr>
              <w:t xml:space="preserve">2022 </w:t>
            </w:r>
            <w:r>
              <w:rPr>
                <w:rFonts w:hint="eastAsia"/>
                <w:sz w:val="20"/>
                <w:szCs w:val="20"/>
              </w:rPr>
              <w:t>年度）</w:t>
            </w:r>
          </w:p>
        </w:tc>
      </w:tr>
      <w:tr w:rsidR="00546DEE" w:rsidTr="00904739">
        <w:trPr>
          <w:trHeight w:val="330"/>
        </w:trPr>
        <w:tc>
          <w:tcPr>
            <w:tcW w:w="1359" w:type="dxa"/>
            <w:gridSpan w:val="2"/>
            <w:tcBorders>
              <w:top w:val="single" w:sz="4" w:space="0" w:color="auto"/>
              <w:left w:val="single" w:sz="4" w:space="0" w:color="auto"/>
              <w:bottom w:val="single" w:sz="4" w:space="0" w:color="auto"/>
              <w:right w:val="single" w:sz="4" w:space="0" w:color="auto"/>
            </w:tcBorders>
            <w:vAlign w:val="center"/>
          </w:tcPr>
          <w:p w:rsidR="00546DEE" w:rsidRDefault="00546DEE" w:rsidP="00904739">
            <w:pPr>
              <w:jc w:val="center"/>
              <w:rPr>
                <w:rFonts w:ascii="宋体" w:cs="宋体"/>
                <w:color w:val="000000"/>
                <w:sz w:val="20"/>
                <w:szCs w:val="20"/>
              </w:rPr>
            </w:pPr>
            <w:r>
              <w:rPr>
                <w:rFonts w:hint="eastAsia"/>
                <w:color w:val="000000"/>
                <w:sz w:val="20"/>
                <w:szCs w:val="20"/>
              </w:rPr>
              <w:t>项目名称</w:t>
            </w:r>
          </w:p>
        </w:tc>
        <w:tc>
          <w:tcPr>
            <w:tcW w:w="8139" w:type="dxa"/>
            <w:gridSpan w:val="10"/>
            <w:tcBorders>
              <w:top w:val="single" w:sz="4" w:space="0" w:color="auto"/>
              <w:left w:val="nil"/>
              <w:bottom w:val="single" w:sz="4" w:space="0" w:color="auto"/>
              <w:right w:val="single" w:sz="4" w:space="0" w:color="000000"/>
            </w:tcBorders>
            <w:vAlign w:val="center"/>
          </w:tcPr>
          <w:p w:rsidR="00546DEE" w:rsidRDefault="00546DEE" w:rsidP="00904739">
            <w:pPr>
              <w:jc w:val="center"/>
              <w:rPr>
                <w:rFonts w:ascii="宋体" w:cs="宋体"/>
                <w:color w:val="000000"/>
                <w:sz w:val="20"/>
                <w:szCs w:val="20"/>
              </w:rPr>
            </w:pPr>
            <w:r>
              <w:rPr>
                <w:rFonts w:hint="eastAsia"/>
                <w:color w:val="000000"/>
                <w:sz w:val="20"/>
                <w:szCs w:val="20"/>
              </w:rPr>
              <w:t>人大事务运转经费</w:t>
            </w:r>
          </w:p>
        </w:tc>
      </w:tr>
      <w:tr w:rsidR="00546DEE" w:rsidTr="00904739">
        <w:trPr>
          <w:trHeight w:val="330"/>
        </w:trPr>
        <w:tc>
          <w:tcPr>
            <w:tcW w:w="1359" w:type="dxa"/>
            <w:gridSpan w:val="2"/>
            <w:tcBorders>
              <w:top w:val="single" w:sz="4" w:space="0" w:color="auto"/>
              <w:left w:val="single" w:sz="4" w:space="0" w:color="auto"/>
              <w:bottom w:val="single" w:sz="4" w:space="0" w:color="auto"/>
              <w:right w:val="single" w:sz="4" w:space="0" w:color="auto"/>
            </w:tcBorders>
            <w:vAlign w:val="center"/>
          </w:tcPr>
          <w:p w:rsidR="00546DEE" w:rsidRDefault="00546DEE" w:rsidP="00904739">
            <w:pPr>
              <w:jc w:val="center"/>
              <w:rPr>
                <w:rFonts w:ascii="宋体" w:cs="宋体"/>
                <w:color w:val="000000"/>
                <w:sz w:val="20"/>
                <w:szCs w:val="20"/>
              </w:rPr>
            </w:pPr>
            <w:r>
              <w:rPr>
                <w:rFonts w:hint="eastAsia"/>
                <w:color w:val="000000"/>
                <w:sz w:val="20"/>
                <w:szCs w:val="20"/>
              </w:rPr>
              <w:t>实施单位</w:t>
            </w:r>
          </w:p>
        </w:tc>
        <w:tc>
          <w:tcPr>
            <w:tcW w:w="8139" w:type="dxa"/>
            <w:gridSpan w:val="10"/>
            <w:tcBorders>
              <w:top w:val="single" w:sz="4" w:space="0" w:color="auto"/>
              <w:left w:val="nil"/>
              <w:bottom w:val="single" w:sz="4" w:space="0" w:color="auto"/>
              <w:right w:val="single" w:sz="4" w:space="0" w:color="auto"/>
            </w:tcBorders>
            <w:vAlign w:val="center"/>
          </w:tcPr>
          <w:p w:rsidR="00546DEE" w:rsidRDefault="00546DEE" w:rsidP="00904739">
            <w:pPr>
              <w:jc w:val="center"/>
              <w:rPr>
                <w:rFonts w:ascii="宋体" w:cs="宋体"/>
                <w:color w:val="000000"/>
                <w:sz w:val="20"/>
                <w:szCs w:val="20"/>
              </w:rPr>
            </w:pPr>
            <w:r>
              <w:rPr>
                <w:rFonts w:hint="eastAsia"/>
                <w:color w:val="000000"/>
                <w:sz w:val="20"/>
                <w:szCs w:val="20"/>
              </w:rPr>
              <w:t>县人大办公室</w:t>
            </w:r>
          </w:p>
        </w:tc>
      </w:tr>
      <w:tr w:rsidR="00546DEE" w:rsidTr="00904739">
        <w:trPr>
          <w:trHeight w:val="330"/>
        </w:trPr>
        <w:tc>
          <w:tcPr>
            <w:tcW w:w="1359" w:type="dxa"/>
            <w:gridSpan w:val="2"/>
            <w:tcBorders>
              <w:top w:val="single" w:sz="4" w:space="0" w:color="auto"/>
              <w:left w:val="single" w:sz="4" w:space="0" w:color="auto"/>
              <w:bottom w:val="single" w:sz="4" w:space="0" w:color="auto"/>
              <w:right w:val="single" w:sz="4" w:space="0" w:color="auto"/>
            </w:tcBorders>
            <w:vAlign w:val="center"/>
          </w:tcPr>
          <w:p w:rsidR="00546DEE" w:rsidRDefault="00546DEE" w:rsidP="00904739">
            <w:pPr>
              <w:jc w:val="center"/>
              <w:rPr>
                <w:rFonts w:ascii="宋体" w:cs="宋体"/>
                <w:color w:val="000000"/>
                <w:sz w:val="20"/>
                <w:szCs w:val="20"/>
              </w:rPr>
            </w:pPr>
            <w:r>
              <w:rPr>
                <w:rFonts w:hint="eastAsia"/>
                <w:color w:val="000000"/>
                <w:sz w:val="20"/>
                <w:szCs w:val="20"/>
              </w:rPr>
              <w:t>项目属性</w:t>
            </w:r>
          </w:p>
        </w:tc>
        <w:tc>
          <w:tcPr>
            <w:tcW w:w="8139" w:type="dxa"/>
            <w:gridSpan w:val="10"/>
            <w:tcBorders>
              <w:top w:val="single" w:sz="4" w:space="0" w:color="auto"/>
              <w:left w:val="nil"/>
              <w:bottom w:val="single" w:sz="4" w:space="0" w:color="auto"/>
              <w:right w:val="single" w:sz="4" w:space="0" w:color="auto"/>
            </w:tcBorders>
            <w:vAlign w:val="center"/>
          </w:tcPr>
          <w:p w:rsidR="00546DEE" w:rsidRDefault="00546DEE" w:rsidP="00904739">
            <w:pPr>
              <w:jc w:val="center"/>
              <w:rPr>
                <w:rFonts w:ascii="宋体" w:cs="宋体"/>
                <w:color w:val="000000"/>
                <w:sz w:val="20"/>
                <w:szCs w:val="20"/>
              </w:rPr>
            </w:pPr>
            <w:r>
              <w:rPr>
                <w:rFonts w:hint="eastAsia"/>
                <w:color w:val="000000"/>
                <w:sz w:val="20"/>
                <w:szCs w:val="20"/>
              </w:rPr>
              <w:t xml:space="preserve">　</w:t>
            </w:r>
          </w:p>
        </w:tc>
      </w:tr>
      <w:tr w:rsidR="00546DEE" w:rsidTr="00904739">
        <w:trPr>
          <w:trHeight w:val="330"/>
        </w:trPr>
        <w:tc>
          <w:tcPr>
            <w:tcW w:w="1700" w:type="dxa"/>
            <w:gridSpan w:val="3"/>
            <w:vMerge w:val="restart"/>
            <w:tcBorders>
              <w:top w:val="single" w:sz="4" w:space="0" w:color="auto"/>
              <w:left w:val="single" w:sz="4" w:space="0" w:color="auto"/>
              <w:bottom w:val="single" w:sz="4" w:space="0" w:color="000000"/>
              <w:right w:val="single" w:sz="4" w:space="0" w:color="000000"/>
            </w:tcBorders>
            <w:vAlign w:val="center"/>
          </w:tcPr>
          <w:p w:rsidR="00546DEE" w:rsidRDefault="00546DEE" w:rsidP="00904739">
            <w:pPr>
              <w:jc w:val="center"/>
              <w:rPr>
                <w:rFonts w:ascii="宋体" w:cs="宋体"/>
                <w:sz w:val="20"/>
                <w:szCs w:val="20"/>
              </w:rPr>
            </w:pPr>
            <w:r>
              <w:rPr>
                <w:rFonts w:hint="eastAsia"/>
                <w:sz w:val="20"/>
                <w:szCs w:val="20"/>
              </w:rPr>
              <w:t>项目资金</w:t>
            </w:r>
            <w:r>
              <w:rPr>
                <w:sz w:val="20"/>
                <w:szCs w:val="20"/>
              </w:rPr>
              <w:br/>
            </w:r>
            <w:r>
              <w:rPr>
                <w:rFonts w:hint="eastAsia"/>
                <w:sz w:val="20"/>
                <w:szCs w:val="20"/>
              </w:rPr>
              <w:t>（万元）</w:t>
            </w:r>
          </w:p>
        </w:tc>
        <w:tc>
          <w:tcPr>
            <w:tcW w:w="2126" w:type="dxa"/>
            <w:gridSpan w:val="3"/>
            <w:tcBorders>
              <w:top w:val="nil"/>
              <w:left w:val="nil"/>
              <w:bottom w:val="single" w:sz="4" w:space="0" w:color="auto"/>
              <w:right w:val="single" w:sz="4" w:space="0" w:color="auto"/>
            </w:tcBorders>
            <w:vAlign w:val="center"/>
          </w:tcPr>
          <w:p w:rsidR="00546DEE" w:rsidRDefault="00546DEE" w:rsidP="00904739">
            <w:pPr>
              <w:rPr>
                <w:rFonts w:ascii="宋体" w:cs="宋体"/>
                <w:sz w:val="20"/>
                <w:szCs w:val="20"/>
              </w:rPr>
            </w:pPr>
            <w:r>
              <w:rPr>
                <w:sz w:val="20"/>
                <w:szCs w:val="20"/>
              </w:rPr>
              <w:t xml:space="preserve"> </w:t>
            </w:r>
            <w:r>
              <w:rPr>
                <w:rFonts w:hint="eastAsia"/>
                <w:sz w:val="20"/>
                <w:szCs w:val="20"/>
              </w:rPr>
              <w:t>中期资金总额：</w:t>
            </w:r>
          </w:p>
        </w:tc>
        <w:tc>
          <w:tcPr>
            <w:tcW w:w="711" w:type="dxa"/>
            <w:tcBorders>
              <w:top w:val="single" w:sz="4" w:space="0" w:color="auto"/>
              <w:left w:val="nil"/>
              <w:bottom w:val="single" w:sz="4" w:space="0" w:color="auto"/>
              <w:right w:val="single" w:sz="4" w:space="0" w:color="auto"/>
            </w:tcBorders>
            <w:vAlign w:val="center"/>
          </w:tcPr>
          <w:p w:rsidR="00546DEE" w:rsidRDefault="00546DEE" w:rsidP="00904739">
            <w:pPr>
              <w:jc w:val="center"/>
              <w:rPr>
                <w:rFonts w:ascii="宋体" w:cs="宋体"/>
                <w:sz w:val="20"/>
                <w:szCs w:val="20"/>
              </w:rPr>
            </w:pPr>
            <w:r>
              <w:rPr>
                <w:rFonts w:hint="eastAsia"/>
                <w:sz w:val="20"/>
                <w:szCs w:val="20"/>
              </w:rPr>
              <w:t xml:space="preserve">　</w:t>
            </w:r>
          </w:p>
        </w:tc>
        <w:tc>
          <w:tcPr>
            <w:tcW w:w="3346" w:type="dxa"/>
            <w:gridSpan w:val="3"/>
            <w:tcBorders>
              <w:top w:val="single" w:sz="4" w:space="0" w:color="auto"/>
              <w:left w:val="nil"/>
              <w:bottom w:val="single" w:sz="4" w:space="0" w:color="auto"/>
              <w:right w:val="single" w:sz="4" w:space="0" w:color="auto"/>
            </w:tcBorders>
            <w:vAlign w:val="center"/>
          </w:tcPr>
          <w:p w:rsidR="00546DEE" w:rsidRDefault="00546DEE" w:rsidP="00904739">
            <w:pPr>
              <w:rPr>
                <w:rFonts w:ascii="宋体" w:cs="宋体"/>
                <w:sz w:val="20"/>
                <w:szCs w:val="20"/>
              </w:rPr>
            </w:pPr>
            <w:r>
              <w:rPr>
                <w:sz w:val="20"/>
                <w:szCs w:val="20"/>
              </w:rPr>
              <w:t xml:space="preserve"> </w:t>
            </w:r>
            <w:r>
              <w:rPr>
                <w:rFonts w:hint="eastAsia"/>
                <w:sz w:val="20"/>
                <w:szCs w:val="20"/>
              </w:rPr>
              <w:t>年度资金总额：</w:t>
            </w:r>
          </w:p>
        </w:tc>
        <w:tc>
          <w:tcPr>
            <w:tcW w:w="1615" w:type="dxa"/>
            <w:gridSpan w:val="2"/>
            <w:tcBorders>
              <w:top w:val="single" w:sz="4" w:space="0" w:color="auto"/>
              <w:left w:val="nil"/>
              <w:bottom w:val="single" w:sz="4" w:space="0" w:color="auto"/>
              <w:right w:val="single" w:sz="4" w:space="0" w:color="000000"/>
            </w:tcBorders>
            <w:vAlign w:val="center"/>
          </w:tcPr>
          <w:p w:rsidR="00546DEE" w:rsidRDefault="00546DEE" w:rsidP="00904739">
            <w:pPr>
              <w:jc w:val="center"/>
              <w:rPr>
                <w:rFonts w:ascii="宋体" w:cs="宋体"/>
                <w:sz w:val="20"/>
                <w:szCs w:val="20"/>
              </w:rPr>
            </w:pPr>
            <w:r>
              <w:rPr>
                <w:sz w:val="20"/>
                <w:szCs w:val="20"/>
              </w:rPr>
              <w:t>251</w:t>
            </w:r>
          </w:p>
        </w:tc>
      </w:tr>
      <w:tr w:rsidR="00546DEE" w:rsidTr="00904739">
        <w:trPr>
          <w:trHeight w:val="330"/>
        </w:trPr>
        <w:tc>
          <w:tcPr>
            <w:tcW w:w="1700" w:type="dxa"/>
            <w:gridSpan w:val="3"/>
            <w:vMerge/>
            <w:tcBorders>
              <w:top w:val="single" w:sz="4" w:space="0" w:color="auto"/>
              <w:left w:val="single" w:sz="4" w:space="0" w:color="auto"/>
              <w:bottom w:val="single" w:sz="4" w:space="0" w:color="000000"/>
              <w:right w:val="single" w:sz="4" w:space="0" w:color="000000"/>
            </w:tcBorders>
            <w:vAlign w:val="center"/>
          </w:tcPr>
          <w:p w:rsidR="00546DEE" w:rsidRDefault="00546DEE" w:rsidP="00904739">
            <w:pPr>
              <w:rPr>
                <w:rFonts w:ascii="宋体" w:cs="宋体"/>
                <w:sz w:val="20"/>
                <w:szCs w:val="20"/>
              </w:rPr>
            </w:pPr>
          </w:p>
        </w:tc>
        <w:tc>
          <w:tcPr>
            <w:tcW w:w="2126" w:type="dxa"/>
            <w:gridSpan w:val="3"/>
            <w:tcBorders>
              <w:top w:val="nil"/>
              <w:left w:val="nil"/>
              <w:bottom w:val="single" w:sz="4" w:space="0" w:color="auto"/>
              <w:right w:val="single" w:sz="4" w:space="0" w:color="auto"/>
            </w:tcBorders>
            <w:vAlign w:val="center"/>
          </w:tcPr>
          <w:p w:rsidR="00546DEE" w:rsidRDefault="00546DEE" w:rsidP="00904739">
            <w:pPr>
              <w:rPr>
                <w:rFonts w:ascii="宋体" w:cs="宋体"/>
                <w:sz w:val="20"/>
                <w:szCs w:val="20"/>
              </w:rPr>
            </w:pPr>
            <w:r>
              <w:rPr>
                <w:sz w:val="20"/>
                <w:szCs w:val="20"/>
              </w:rPr>
              <w:t xml:space="preserve">   </w:t>
            </w:r>
            <w:r>
              <w:rPr>
                <w:rFonts w:hint="eastAsia"/>
                <w:sz w:val="20"/>
                <w:szCs w:val="20"/>
              </w:rPr>
              <w:t>其中：财政拨款</w:t>
            </w:r>
          </w:p>
        </w:tc>
        <w:tc>
          <w:tcPr>
            <w:tcW w:w="711" w:type="dxa"/>
            <w:tcBorders>
              <w:top w:val="single" w:sz="4" w:space="0" w:color="auto"/>
              <w:left w:val="nil"/>
              <w:bottom w:val="single" w:sz="4" w:space="0" w:color="auto"/>
              <w:right w:val="single" w:sz="4" w:space="0" w:color="auto"/>
            </w:tcBorders>
            <w:vAlign w:val="center"/>
          </w:tcPr>
          <w:p w:rsidR="00546DEE" w:rsidRDefault="00546DEE" w:rsidP="00904739">
            <w:pPr>
              <w:jc w:val="center"/>
              <w:rPr>
                <w:rFonts w:ascii="宋体" w:cs="宋体"/>
                <w:sz w:val="20"/>
                <w:szCs w:val="20"/>
              </w:rPr>
            </w:pPr>
            <w:r>
              <w:rPr>
                <w:rFonts w:hint="eastAsia"/>
                <w:sz w:val="20"/>
                <w:szCs w:val="20"/>
              </w:rPr>
              <w:t xml:space="preserve">　</w:t>
            </w:r>
          </w:p>
        </w:tc>
        <w:tc>
          <w:tcPr>
            <w:tcW w:w="3346" w:type="dxa"/>
            <w:gridSpan w:val="3"/>
            <w:tcBorders>
              <w:top w:val="single" w:sz="4" w:space="0" w:color="auto"/>
              <w:left w:val="nil"/>
              <w:bottom w:val="single" w:sz="4" w:space="0" w:color="auto"/>
              <w:right w:val="single" w:sz="4" w:space="0" w:color="auto"/>
            </w:tcBorders>
            <w:vAlign w:val="center"/>
          </w:tcPr>
          <w:p w:rsidR="00546DEE" w:rsidRDefault="00546DEE" w:rsidP="00904739">
            <w:pPr>
              <w:rPr>
                <w:rFonts w:ascii="宋体" w:cs="宋体"/>
                <w:sz w:val="20"/>
                <w:szCs w:val="20"/>
              </w:rPr>
            </w:pPr>
            <w:r>
              <w:rPr>
                <w:sz w:val="20"/>
                <w:szCs w:val="20"/>
              </w:rPr>
              <w:t xml:space="preserve">   </w:t>
            </w:r>
            <w:r>
              <w:rPr>
                <w:rFonts w:hint="eastAsia"/>
                <w:sz w:val="20"/>
                <w:szCs w:val="20"/>
              </w:rPr>
              <w:t>其中：财政拨款</w:t>
            </w:r>
          </w:p>
        </w:tc>
        <w:tc>
          <w:tcPr>
            <w:tcW w:w="1615" w:type="dxa"/>
            <w:gridSpan w:val="2"/>
            <w:tcBorders>
              <w:top w:val="single" w:sz="4" w:space="0" w:color="auto"/>
              <w:left w:val="nil"/>
              <w:bottom w:val="single" w:sz="4" w:space="0" w:color="auto"/>
              <w:right w:val="single" w:sz="4" w:space="0" w:color="000000"/>
            </w:tcBorders>
            <w:vAlign w:val="center"/>
          </w:tcPr>
          <w:p w:rsidR="00546DEE" w:rsidRDefault="00546DEE" w:rsidP="00904739">
            <w:pPr>
              <w:jc w:val="center"/>
              <w:rPr>
                <w:rFonts w:ascii="宋体" w:cs="宋体"/>
                <w:sz w:val="20"/>
                <w:szCs w:val="20"/>
              </w:rPr>
            </w:pPr>
            <w:r>
              <w:rPr>
                <w:sz w:val="20"/>
                <w:szCs w:val="20"/>
              </w:rPr>
              <w:t>251</w:t>
            </w:r>
          </w:p>
        </w:tc>
      </w:tr>
      <w:tr w:rsidR="00546DEE" w:rsidTr="00904739">
        <w:trPr>
          <w:trHeight w:val="330"/>
        </w:trPr>
        <w:tc>
          <w:tcPr>
            <w:tcW w:w="1700" w:type="dxa"/>
            <w:gridSpan w:val="3"/>
            <w:vMerge/>
            <w:tcBorders>
              <w:top w:val="single" w:sz="4" w:space="0" w:color="auto"/>
              <w:left w:val="single" w:sz="4" w:space="0" w:color="auto"/>
              <w:bottom w:val="single" w:sz="4" w:space="0" w:color="000000"/>
              <w:right w:val="single" w:sz="4" w:space="0" w:color="000000"/>
            </w:tcBorders>
            <w:vAlign w:val="center"/>
          </w:tcPr>
          <w:p w:rsidR="00546DEE" w:rsidRDefault="00546DEE" w:rsidP="00904739">
            <w:pPr>
              <w:rPr>
                <w:rFonts w:ascii="宋体" w:cs="宋体"/>
                <w:sz w:val="20"/>
                <w:szCs w:val="20"/>
              </w:rPr>
            </w:pPr>
          </w:p>
        </w:tc>
        <w:tc>
          <w:tcPr>
            <w:tcW w:w="2126" w:type="dxa"/>
            <w:gridSpan w:val="3"/>
            <w:tcBorders>
              <w:top w:val="nil"/>
              <w:left w:val="nil"/>
              <w:bottom w:val="single" w:sz="4" w:space="0" w:color="auto"/>
              <w:right w:val="single" w:sz="4" w:space="0" w:color="auto"/>
            </w:tcBorders>
            <w:vAlign w:val="center"/>
          </w:tcPr>
          <w:p w:rsidR="00546DEE" w:rsidRDefault="00546DEE" w:rsidP="00904739">
            <w:pPr>
              <w:rPr>
                <w:rFonts w:ascii="宋体" w:cs="宋体"/>
                <w:sz w:val="20"/>
                <w:szCs w:val="20"/>
              </w:rPr>
            </w:pPr>
            <w:r>
              <w:rPr>
                <w:sz w:val="20"/>
                <w:szCs w:val="20"/>
              </w:rPr>
              <w:t xml:space="preserve">        </w:t>
            </w:r>
            <w:r>
              <w:rPr>
                <w:rFonts w:hint="eastAsia"/>
                <w:sz w:val="20"/>
                <w:szCs w:val="20"/>
              </w:rPr>
              <w:t>其他资金</w:t>
            </w:r>
          </w:p>
        </w:tc>
        <w:tc>
          <w:tcPr>
            <w:tcW w:w="711" w:type="dxa"/>
            <w:tcBorders>
              <w:top w:val="single" w:sz="4" w:space="0" w:color="auto"/>
              <w:left w:val="nil"/>
              <w:bottom w:val="single" w:sz="4" w:space="0" w:color="auto"/>
              <w:right w:val="single" w:sz="4" w:space="0" w:color="000000"/>
            </w:tcBorders>
            <w:vAlign w:val="center"/>
          </w:tcPr>
          <w:p w:rsidR="00546DEE" w:rsidRDefault="00546DEE" w:rsidP="00904739">
            <w:pPr>
              <w:jc w:val="center"/>
              <w:rPr>
                <w:rFonts w:ascii="宋体" w:cs="宋体"/>
                <w:sz w:val="20"/>
                <w:szCs w:val="20"/>
              </w:rPr>
            </w:pPr>
            <w:r>
              <w:rPr>
                <w:rFonts w:hint="eastAsia"/>
                <w:sz w:val="20"/>
                <w:szCs w:val="20"/>
              </w:rPr>
              <w:t xml:space="preserve">　</w:t>
            </w:r>
          </w:p>
        </w:tc>
        <w:tc>
          <w:tcPr>
            <w:tcW w:w="3346" w:type="dxa"/>
            <w:gridSpan w:val="3"/>
            <w:tcBorders>
              <w:top w:val="single" w:sz="4" w:space="0" w:color="auto"/>
              <w:left w:val="nil"/>
              <w:bottom w:val="single" w:sz="4" w:space="0" w:color="auto"/>
              <w:right w:val="single" w:sz="4" w:space="0" w:color="auto"/>
            </w:tcBorders>
            <w:vAlign w:val="center"/>
          </w:tcPr>
          <w:p w:rsidR="00546DEE" w:rsidRDefault="00546DEE" w:rsidP="00904739">
            <w:pPr>
              <w:rPr>
                <w:rFonts w:ascii="宋体" w:cs="宋体"/>
                <w:sz w:val="20"/>
                <w:szCs w:val="20"/>
              </w:rPr>
            </w:pPr>
            <w:r>
              <w:rPr>
                <w:sz w:val="20"/>
                <w:szCs w:val="20"/>
              </w:rPr>
              <w:t xml:space="preserve">         </w:t>
            </w:r>
            <w:r>
              <w:rPr>
                <w:rFonts w:hint="eastAsia"/>
                <w:sz w:val="20"/>
                <w:szCs w:val="20"/>
              </w:rPr>
              <w:t>其他资金</w:t>
            </w:r>
          </w:p>
        </w:tc>
        <w:tc>
          <w:tcPr>
            <w:tcW w:w="1615" w:type="dxa"/>
            <w:gridSpan w:val="2"/>
            <w:tcBorders>
              <w:top w:val="single" w:sz="4" w:space="0" w:color="auto"/>
              <w:left w:val="nil"/>
              <w:bottom w:val="single" w:sz="4" w:space="0" w:color="auto"/>
              <w:right w:val="single" w:sz="4" w:space="0" w:color="000000"/>
            </w:tcBorders>
            <w:vAlign w:val="center"/>
          </w:tcPr>
          <w:p w:rsidR="00546DEE" w:rsidRDefault="00546DEE" w:rsidP="00904739">
            <w:pPr>
              <w:jc w:val="center"/>
              <w:rPr>
                <w:rFonts w:ascii="宋体" w:cs="宋体"/>
                <w:sz w:val="20"/>
                <w:szCs w:val="20"/>
              </w:rPr>
            </w:pPr>
            <w:r>
              <w:rPr>
                <w:sz w:val="20"/>
                <w:szCs w:val="20"/>
              </w:rPr>
              <w:t>0</w:t>
            </w:r>
          </w:p>
        </w:tc>
      </w:tr>
      <w:tr w:rsidR="00546DEE" w:rsidTr="00904739">
        <w:trPr>
          <w:trHeight w:val="330"/>
        </w:trPr>
        <w:tc>
          <w:tcPr>
            <w:tcW w:w="708" w:type="dxa"/>
            <w:vMerge w:val="restart"/>
            <w:tcBorders>
              <w:top w:val="nil"/>
              <w:left w:val="single" w:sz="4" w:space="0" w:color="auto"/>
              <w:bottom w:val="single" w:sz="4" w:space="0" w:color="auto"/>
              <w:right w:val="single" w:sz="4" w:space="0" w:color="auto"/>
            </w:tcBorders>
            <w:vAlign w:val="center"/>
          </w:tcPr>
          <w:p w:rsidR="00546DEE" w:rsidRDefault="00546DEE" w:rsidP="00904739">
            <w:pPr>
              <w:jc w:val="center"/>
              <w:rPr>
                <w:rFonts w:ascii="宋体" w:cs="宋体"/>
                <w:sz w:val="20"/>
                <w:szCs w:val="20"/>
              </w:rPr>
            </w:pPr>
            <w:r>
              <w:rPr>
                <w:rFonts w:hint="eastAsia"/>
                <w:sz w:val="20"/>
                <w:szCs w:val="20"/>
              </w:rPr>
              <w:t>总体</w:t>
            </w:r>
            <w:r>
              <w:rPr>
                <w:sz w:val="20"/>
                <w:szCs w:val="20"/>
              </w:rPr>
              <w:br/>
            </w:r>
            <w:r>
              <w:rPr>
                <w:rFonts w:hint="eastAsia"/>
                <w:sz w:val="20"/>
                <w:szCs w:val="20"/>
              </w:rPr>
              <w:t>目标</w:t>
            </w:r>
          </w:p>
        </w:tc>
        <w:tc>
          <w:tcPr>
            <w:tcW w:w="3829" w:type="dxa"/>
            <w:gridSpan w:val="6"/>
            <w:tcBorders>
              <w:top w:val="single" w:sz="4" w:space="0" w:color="auto"/>
              <w:left w:val="nil"/>
              <w:bottom w:val="single" w:sz="4" w:space="0" w:color="auto"/>
              <w:right w:val="nil"/>
            </w:tcBorders>
            <w:vAlign w:val="center"/>
          </w:tcPr>
          <w:p w:rsidR="00546DEE" w:rsidRDefault="00546DEE" w:rsidP="00904739">
            <w:pPr>
              <w:jc w:val="center"/>
              <w:rPr>
                <w:rFonts w:ascii="宋体" w:cs="宋体"/>
                <w:sz w:val="20"/>
                <w:szCs w:val="20"/>
              </w:rPr>
            </w:pPr>
            <w:r>
              <w:rPr>
                <w:rFonts w:hint="eastAsia"/>
                <w:sz w:val="20"/>
                <w:szCs w:val="20"/>
              </w:rPr>
              <w:t>中期目标（</w:t>
            </w:r>
            <w:r>
              <w:rPr>
                <w:sz w:val="20"/>
                <w:szCs w:val="20"/>
              </w:rPr>
              <w:t>20</w:t>
            </w:r>
            <w:r>
              <w:rPr>
                <w:rFonts w:hint="eastAsia"/>
                <w:sz w:val="20"/>
                <w:szCs w:val="20"/>
              </w:rPr>
              <w:t>22</w:t>
            </w:r>
            <w:r>
              <w:rPr>
                <w:rFonts w:hint="eastAsia"/>
                <w:sz w:val="20"/>
                <w:szCs w:val="20"/>
              </w:rPr>
              <w:t>年</w:t>
            </w:r>
            <w:r>
              <w:rPr>
                <w:sz w:val="20"/>
                <w:szCs w:val="20"/>
              </w:rPr>
              <w:t>—20</w:t>
            </w:r>
            <w:r>
              <w:rPr>
                <w:rFonts w:hint="eastAsia"/>
                <w:sz w:val="20"/>
                <w:szCs w:val="20"/>
              </w:rPr>
              <w:t>22</w:t>
            </w:r>
            <w:r>
              <w:rPr>
                <w:rFonts w:hint="eastAsia"/>
                <w:sz w:val="20"/>
                <w:szCs w:val="20"/>
              </w:rPr>
              <w:t>年）</w:t>
            </w:r>
          </w:p>
        </w:tc>
        <w:tc>
          <w:tcPr>
            <w:tcW w:w="4961" w:type="dxa"/>
            <w:gridSpan w:val="5"/>
            <w:tcBorders>
              <w:top w:val="single" w:sz="4" w:space="0" w:color="auto"/>
              <w:left w:val="single" w:sz="4" w:space="0" w:color="auto"/>
              <w:bottom w:val="single" w:sz="4" w:space="0" w:color="auto"/>
              <w:right w:val="single" w:sz="4" w:space="0" w:color="000000"/>
            </w:tcBorders>
            <w:vAlign w:val="center"/>
          </w:tcPr>
          <w:p w:rsidR="00546DEE" w:rsidRDefault="00546DEE" w:rsidP="00904739">
            <w:pPr>
              <w:jc w:val="center"/>
              <w:rPr>
                <w:rFonts w:ascii="宋体" w:cs="宋体"/>
                <w:sz w:val="20"/>
                <w:szCs w:val="20"/>
              </w:rPr>
            </w:pPr>
            <w:r>
              <w:rPr>
                <w:rFonts w:hint="eastAsia"/>
                <w:sz w:val="20"/>
                <w:szCs w:val="20"/>
              </w:rPr>
              <w:t>年度目标</w:t>
            </w:r>
          </w:p>
        </w:tc>
      </w:tr>
      <w:tr w:rsidR="00546DEE" w:rsidRPr="006A03A6" w:rsidTr="00904739">
        <w:trPr>
          <w:trHeight w:val="660"/>
        </w:trPr>
        <w:tc>
          <w:tcPr>
            <w:tcW w:w="708" w:type="dxa"/>
            <w:vMerge/>
            <w:tcBorders>
              <w:top w:val="nil"/>
              <w:left w:val="single" w:sz="4" w:space="0" w:color="auto"/>
              <w:bottom w:val="single" w:sz="4" w:space="0" w:color="auto"/>
              <w:right w:val="single" w:sz="4" w:space="0" w:color="auto"/>
            </w:tcBorders>
            <w:vAlign w:val="center"/>
          </w:tcPr>
          <w:p w:rsidR="00546DEE" w:rsidRDefault="00546DEE" w:rsidP="00904739">
            <w:pPr>
              <w:rPr>
                <w:rFonts w:ascii="宋体" w:cs="宋体"/>
                <w:sz w:val="20"/>
                <w:szCs w:val="20"/>
              </w:rPr>
            </w:pPr>
          </w:p>
        </w:tc>
        <w:tc>
          <w:tcPr>
            <w:tcW w:w="3829" w:type="dxa"/>
            <w:gridSpan w:val="6"/>
            <w:tcBorders>
              <w:top w:val="single" w:sz="4" w:space="0" w:color="auto"/>
              <w:left w:val="nil"/>
              <w:bottom w:val="single" w:sz="4" w:space="0" w:color="auto"/>
              <w:right w:val="nil"/>
            </w:tcBorders>
          </w:tcPr>
          <w:p w:rsidR="00546DEE" w:rsidRDefault="00546DEE" w:rsidP="00904739">
            <w:pPr>
              <w:rPr>
                <w:rFonts w:ascii="宋体" w:cs="宋体"/>
                <w:sz w:val="20"/>
                <w:szCs w:val="20"/>
              </w:rPr>
            </w:pPr>
            <w:r>
              <w:rPr>
                <w:rFonts w:hint="eastAsia"/>
                <w:sz w:val="20"/>
                <w:szCs w:val="20"/>
              </w:rPr>
              <w:t>目标</w:t>
            </w:r>
            <w:r>
              <w:rPr>
                <w:sz w:val="20"/>
                <w:szCs w:val="20"/>
              </w:rPr>
              <w:t>1</w:t>
            </w:r>
            <w:r>
              <w:rPr>
                <w:rFonts w:hint="eastAsia"/>
                <w:sz w:val="20"/>
                <w:szCs w:val="20"/>
              </w:rPr>
              <w:t>：依法决定决议；目标</w:t>
            </w:r>
            <w:r>
              <w:rPr>
                <w:sz w:val="20"/>
                <w:szCs w:val="20"/>
              </w:rPr>
              <w:t>2</w:t>
            </w:r>
            <w:r>
              <w:rPr>
                <w:rFonts w:hint="eastAsia"/>
                <w:sz w:val="20"/>
                <w:szCs w:val="20"/>
              </w:rPr>
              <w:t>：推进法治建设；目标</w:t>
            </w:r>
            <w:r>
              <w:rPr>
                <w:sz w:val="20"/>
                <w:szCs w:val="20"/>
              </w:rPr>
              <w:t>3</w:t>
            </w:r>
            <w:r>
              <w:rPr>
                <w:rFonts w:hint="eastAsia"/>
                <w:sz w:val="20"/>
                <w:szCs w:val="20"/>
              </w:rPr>
              <w:t>：提升代表履职能力。</w:t>
            </w:r>
          </w:p>
        </w:tc>
        <w:tc>
          <w:tcPr>
            <w:tcW w:w="4961" w:type="dxa"/>
            <w:gridSpan w:val="5"/>
            <w:tcBorders>
              <w:top w:val="single" w:sz="4" w:space="0" w:color="auto"/>
              <w:left w:val="single" w:sz="4" w:space="0" w:color="auto"/>
              <w:bottom w:val="single" w:sz="4" w:space="0" w:color="auto"/>
              <w:right w:val="single" w:sz="4" w:space="0" w:color="000000"/>
            </w:tcBorders>
          </w:tcPr>
          <w:p w:rsidR="00546DEE" w:rsidRPr="006A03A6" w:rsidRDefault="00546DEE" w:rsidP="00904739">
            <w:pPr>
              <w:rPr>
                <w:sz w:val="20"/>
                <w:szCs w:val="20"/>
              </w:rPr>
            </w:pPr>
            <w:r>
              <w:rPr>
                <w:rFonts w:hint="eastAsia"/>
                <w:sz w:val="20"/>
                <w:szCs w:val="20"/>
              </w:rPr>
              <w:t>目标</w:t>
            </w:r>
            <w:r>
              <w:rPr>
                <w:sz w:val="20"/>
                <w:szCs w:val="20"/>
              </w:rPr>
              <w:t>1</w:t>
            </w:r>
            <w:r>
              <w:rPr>
                <w:rFonts w:hint="eastAsia"/>
                <w:sz w:val="20"/>
                <w:szCs w:val="20"/>
              </w:rPr>
              <w:t>：依法决定决议；目标</w:t>
            </w:r>
            <w:r>
              <w:rPr>
                <w:sz w:val="20"/>
                <w:szCs w:val="20"/>
              </w:rPr>
              <w:t>2</w:t>
            </w:r>
            <w:r>
              <w:rPr>
                <w:rFonts w:hint="eastAsia"/>
                <w:sz w:val="20"/>
                <w:szCs w:val="20"/>
              </w:rPr>
              <w:t>：推进法治建设；目标</w:t>
            </w:r>
            <w:r>
              <w:rPr>
                <w:sz w:val="20"/>
                <w:szCs w:val="20"/>
              </w:rPr>
              <w:t>3</w:t>
            </w:r>
            <w:r>
              <w:rPr>
                <w:rFonts w:hint="eastAsia"/>
                <w:sz w:val="20"/>
                <w:szCs w:val="20"/>
              </w:rPr>
              <w:t>：提升代表履职能力。</w:t>
            </w:r>
          </w:p>
        </w:tc>
      </w:tr>
      <w:tr w:rsidR="00546DEE" w:rsidTr="00904739">
        <w:trPr>
          <w:trHeight w:val="684"/>
        </w:trPr>
        <w:tc>
          <w:tcPr>
            <w:tcW w:w="708" w:type="dxa"/>
            <w:vMerge w:val="restart"/>
            <w:tcBorders>
              <w:top w:val="nil"/>
              <w:left w:val="single" w:sz="4" w:space="0" w:color="auto"/>
              <w:bottom w:val="single" w:sz="4" w:space="0" w:color="000000"/>
              <w:right w:val="single" w:sz="4" w:space="0" w:color="auto"/>
            </w:tcBorders>
            <w:vAlign w:val="center"/>
          </w:tcPr>
          <w:p w:rsidR="00546DEE" w:rsidRDefault="00546DEE" w:rsidP="00904739">
            <w:pPr>
              <w:jc w:val="center"/>
              <w:rPr>
                <w:rFonts w:ascii="宋体" w:cs="宋体"/>
                <w:sz w:val="20"/>
                <w:szCs w:val="20"/>
              </w:rPr>
            </w:pPr>
            <w:r>
              <w:rPr>
                <w:rFonts w:hint="eastAsia"/>
                <w:sz w:val="20"/>
                <w:szCs w:val="20"/>
              </w:rPr>
              <w:t>绩</w:t>
            </w:r>
            <w:r>
              <w:rPr>
                <w:sz w:val="20"/>
                <w:szCs w:val="20"/>
              </w:rPr>
              <w:br/>
            </w:r>
            <w:r>
              <w:rPr>
                <w:rFonts w:hint="eastAsia"/>
                <w:sz w:val="20"/>
                <w:szCs w:val="20"/>
              </w:rPr>
              <w:t>效</w:t>
            </w:r>
            <w:r>
              <w:rPr>
                <w:sz w:val="20"/>
                <w:szCs w:val="20"/>
              </w:rPr>
              <w:br/>
            </w:r>
            <w:r>
              <w:rPr>
                <w:rFonts w:hint="eastAsia"/>
                <w:sz w:val="20"/>
                <w:szCs w:val="20"/>
              </w:rPr>
              <w:t>指</w:t>
            </w:r>
            <w:r>
              <w:rPr>
                <w:sz w:val="20"/>
                <w:szCs w:val="20"/>
              </w:rPr>
              <w:br/>
            </w:r>
            <w:r>
              <w:rPr>
                <w:rFonts w:hint="eastAsia"/>
                <w:sz w:val="20"/>
                <w:szCs w:val="20"/>
              </w:rPr>
              <w:t>标</w:t>
            </w:r>
          </w:p>
        </w:tc>
        <w:tc>
          <w:tcPr>
            <w:tcW w:w="651" w:type="dxa"/>
            <w:tcBorders>
              <w:top w:val="nil"/>
              <w:left w:val="nil"/>
              <w:bottom w:val="nil"/>
              <w:right w:val="single" w:sz="4" w:space="0" w:color="auto"/>
            </w:tcBorders>
            <w:vAlign w:val="center"/>
          </w:tcPr>
          <w:p w:rsidR="00546DEE" w:rsidRDefault="00546DEE" w:rsidP="00904739">
            <w:pPr>
              <w:jc w:val="center"/>
              <w:rPr>
                <w:rFonts w:ascii="宋体" w:cs="宋体"/>
                <w:sz w:val="20"/>
                <w:szCs w:val="20"/>
              </w:rPr>
            </w:pPr>
            <w:r>
              <w:rPr>
                <w:rFonts w:hint="eastAsia"/>
                <w:sz w:val="20"/>
                <w:szCs w:val="20"/>
              </w:rPr>
              <w:t>一级</w:t>
            </w:r>
            <w:r>
              <w:rPr>
                <w:sz w:val="20"/>
                <w:szCs w:val="20"/>
              </w:rPr>
              <w:br/>
            </w:r>
            <w:r>
              <w:rPr>
                <w:rFonts w:hint="eastAsia"/>
                <w:sz w:val="20"/>
                <w:szCs w:val="20"/>
              </w:rPr>
              <w:t>指标</w:t>
            </w:r>
          </w:p>
        </w:tc>
        <w:tc>
          <w:tcPr>
            <w:tcW w:w="766" w:type="dxa"/>
            <w:gridSpan w:val="2"/>
            <w:tcBorders>
              <w:top w:val="nil"/>
              <w:left w:val="nil"/>
              <w:bottom w:val="single" w:sz="4" w:space="0" w:color="auto"/>
              <w:right w:val="single" w:sz="4" w:space="0" w:color="auto"/>
            </w:tcBorders>
            <w:vAlign w:val="center"/>
          </w:tcPr>
          <w:p w:rsidR="00546DEE" w:rsidRDefault="00546DEE" w:rsidP="00904739">
            <w:pPr>
              <w:jc w:val="center"/>
              <w:rPr>
                <w:sz w:val="20"/>
                <w:szCs w:val="20"/>
              </w:rPr>
            </w:pPr>
            <w:r>
              <w:rPr>
                <w:rFonts w:hint="eastAsia"/>
                <w:sz w:val="20"/>
                <w:szCs w:val="20"/>
              </w:rPr>
              <w:t>二级</w:t>
            </w:r>
          </w:p>
          <w:p w:rsidR="00546DEE" w:rsidRDefault="00546DEE" w:rsidP="00904739">
            <w:pPr>
              <w:jc w:val="center"/>
              <w:rPr>
                <w:rFonts w:ascii="宋体" w:cs="宋体"/>
                <w:sz w:val="20"/>
                <w:szCs w:val="20"/>
              </w:rPr>
            </w:pPr>
            <w:r>
              <w:rPr>
                <w:rFonts w:hint="eastAsia"/>
                <w:sz w:val="20"/>
                <w:szCs w:val="20"/>
              </w:rPr>
              <w:t>指标</w:t>
            </w:r>
          </w:p>
        </w:tc>
        <w:tc>
          <w:tcPr>
            <w:tcW w:w="990" w:type="dxa"/>
            <w:tcBorders>
              <w:top w:val="nil"/>
              <w:left w:val="nil"/>
              <w:bottom w:val="single" w:sz="4" w:space="0" w:color="auto"/>
              <w:right w:val="single" w:sz="4" w:space="0" w:color="auto"/>
            </w:tcBorders>
            <w:vAlign w:val="center"/>
          </w:tcPr>
          <w:p w:rsidR="00546DEE" w:rsidRDefault="00546DEE" w:rsidP="00904739">
            <w:pPr>
              <w:jc w:val="center"/>
              <w:rPr>
                <w:rFonts w:ascii="宋体" w:cs="宋体"/>
                <w:sz w:val="20"/>
                <w:szCs w:val="20"/>
              </w:rPr>
            </w:pPr>
            <w:r>
              <w:rPr>
                <w:rFonts w:hint="eastAsia"/>
                <w:sz w:val="20"/>
                <w:szCs w:val="20"/>
              </w:rPr>
              <w:t>三级指标</w:t>
            </w:r>
          </w:p>
        </w:tc>
        <w:tc>
          <w:tcPr>
            <w:tcW w:w="711" w:type="dxa"/>
            <w:tcBorders>
              <w:top w:val="nil"/>
              <w:left w:val="nil"/>
              <w:bottom w:val="single" w:sz="4" w:space="0" w:color="auto"/>
              <w:right w:val="single" w:sz="4" w:space="0" w:color="auto"/>
            </w:tcBorders>
            <w:vAlign w:val="center"/>
          </w:tcPr>
          <w:p w:rsidR="00546DEE" w:rsidRDefault="00546DEE" w:rsidP="00904739">
            <w:pPr>
              <w:jc w:val="center"/>
              <w:rPr>
                <w:rFonts w:ascii="宋体" w:cs="宋体"/>
                <w:sz w:val="20"/>
                <w:szCs w:val="20"/>
              </w:rPr>
            </w:pPr>
            <w:r>
              <w:rPr>
                <w:rFonts w:hint="eastAsia"/>
                <w:sz w:val="20"/>
                <w:szCs w:val="20"/>
              </w:rPr>
              <w:t>指标值</w:t>
            </w:r>
          </w:p>
        </w:tc>
        <w:tc>
          <w:tcPr>
            <w:tcW w:w="711" w:type="dxa"/>
            <w:tcBorders>
              <w:top w:val="nil"/>
              <w:left w:val="nil"/>
              <w:bottom w:val="single" w:sz="4" w:space="0" w:color="auto"/>
              <w:right w:val="single" w:sz="4" w:space="0" w:color="auto"/>
            </w:tcBorders>
            <w:vAlign w:val="center"/>
          </w:tcPr>
          <w:p w:rsidR="00546DEE" w:rsidRDefault="00546DEE" w:rsidP="00904739">
            <w:pPr>
              <w:jc w:val="center"/>
              <w:rPr>
                <w:rFonts w:ascii="宋体" w:cs="宋体"/>
                <w:sz w:val="20"/>
                <w:szCs w:val="20"/>
              </w:rPr>
            </w:pPr>
            <w:r>
              <w:rPr>
                <w:rFonts w:hint="eastAsia"/>
                <w:sz w:val="20"/>
                <w:szCs w:val="20"/>
              </w:rPr>
              <w:t>绩效标准</w:t>
            </w:r>
          </w:p>
        </w:tc>
        <w:tc>
          <w:tcPr>
            <w:tcW w:w="850" w:type="dxa"/>
            <w:tcBorders>
              <w:top w:val="nil"/>
              <w:left w:val="nil"/>
              <w:bottom w:val="single" w:sz="4" w:space="0" w:color="auto"/>
              <w:right w:val="single" w:sz="4" w:space="0" w:color="auto"/>
            </w:tcBorders>
            <w:vAlign w:val="center"/>
          </w:tcPr>
          <w:p w:rsidR="00546DEE" w:rsidRDefault="00546DEE" w:rsidP="00904739">
            <w:pPr>
              <w:jc w:val="center"/>
              <w:rPr>
                <w:sz w:val="20"/>
                <w:szCs w:val="20"/>
              </w:rPr>
            </w:pPr>
            <w:r>
              <w:rPr>
                <w:rFonts w:hint="eastAsia"/>
                <w:sz w:val="20"/>
                <w:szCs w:val="20"/>
              </w:rPr>
              <w:t>二级</w:t>
            </w:r>
          </w:p>
          <w:p w:rsidR="00546DEE" w:rsidRDefault="00546DEE" w:rsidP="00904739">
            <w:pPr>
              <w:jc w:val="center"/>
              <w:rPr>
                <w:rFonts w:ascii="宋体" w:cs="宋体"/>
                <w:sz w:val="20"/>
                <w:szCs w:val="20"/>
              </w:rPr>
            </w:pPr>
            <w:r>
              <w:rPr>
                <w:rFonts w:hint="eastAsia"/>
                <w:sz w:val="20"/>
                <w:szCs w:val="20"/>
              </w:rPr>
              <w:t>指标</w:t>
            </w:r>
          </w:p>
        </w:tc>
        <w:tc>
          <w:tcPr>
            <w:tcW w:w="1559" w:type="dxa"/>
            <w:tcBorders>
              <w:top w:val="nil"/>
              <w:left w:val="nil"/>
              <w:bottom w:val="single" w:sz="4" w:space="0" w:color="auto"/>
              <w:right w:val="nil"/>
            </w:tcBorders>
            <w:vAlign w:val="center"/>
          </w:tcPr>
          <w:p w:rsidR="00546DEE" w:rsidRDefault="00546DEE" w:rsidP="00904739">
            <w:pPr>
              <w:jc w:val="center"/>
              <w:rPr>
                <w:rFonts w:ascii="宋体" w:cs="宋体"/>
                <w:sz w:val="20"/>
                <w:szCs w:val="20"/>
              </w:rPr>
            </w:pPr>
            <w:r>
              <w:rPr>
                <w:rFonts w:hint="eastAsia"/>
                <w:sz w:val="20"/>
                <w:szCs w:val="20"/>
              </w:rPr>
              <w:t>三级指标</w:t>
            </w:r>
          </w:p>
        </w:tc>
        <w:tc>
          <w:tcPr>
            <w:tcW w:w="1276" w:type="dxa"/>
            <w:gridSpan w:val="2"/>
            <w:tcBorders>
              <w:top w:val="nil"/>
              <w:left w:val="single" w:sz="4" w:space="0" w:color="auto"/>
              <w:bottom w:val="single" w:sz="4" w:space="0" w:color="auto"/>
              <w:right w:val="single" w:sz="4" w:space="0" w:color="auto"/>
            </w:tcBorders>
            <w:vAlign w:val="center"/>
          </w:tcPr>
          <w:p w:rsidR="00546DEE" w:rsidRDefault="00546DEE" w:rsidP="00904739">
            <w:pPr>
              <w:jc w:val="center"/>
              <w:rPr>
                <w:rFonts w:ascii="宋体" w:cs="宋体"/>
                <w:sz w:val="20"/>
                <w:szCs w:val="20"/>
              </w:rPr>
            </w:pPr>
            <w:r>
              <w:rPr>
                <w:rFonts w:hint="eastAsia"/>
                <w:sz w:val="20"/>
                <w:szCs w:val="20"/>
              </w:rPr>
              <w:t>指标值</w:t>
            </w:r>
          </w:p>
        </w:tc>
        <w:tc>
          <w:tcPr>
            <w:tcW w:w="1276" w:type="dxa"/>
            <w:tcBorders>
              <w:top w:val="nil"/>
              <w:left w:val="nil"/>
              <w:bottom w:val="single" w:sz="4" w:space="0" w:color="auto"/>
              <w:right w:val="single" w:sz="4" w:space="0" w:color="auto"/>
            </w:tcBorders>
            <w:vAlign w:val="center"/>
          </w:tcPr>
          <w:p w:rsidR="00546DEE" w:rsidRDefault="00546DEE" w:rsidP="00904739">
            <w:pPr>
              <w:jc w:val="center"/>
              <w:rPr>
                <w:rFonts w:ascii="宋体" w:cs="宋体"/>
                <w:sz w:val="20"/>
                <w:szCs w:val="20"/>
              </w:rPr>
            </w:pPr>
            <w:r>
              <w:rPr>
                <w:rFonts w:hint="eastAsia"/>
                <w:sz w:val="20"/>
                <w:szCs w:val="20"/>
              </w:rPr>
              <w:t>绩效标准</w:t>
            </w:r>
          </w:p>
        </w:tc>
      </w:tr>
      <w:tr w:rsidR="00546DEE" w:rsidRPr="00BA121D" w:rsidTr="00904739">
        <w:trPr>
          <w:trHeight w:val="315"/>
        </w:trPr>
        <w:tc>
          <w:tcPr>
            <w:tcW w:w="708" w:type="dxa"/>
            <w:vMerge/>
            <w:tcBorders>
              <w:top w:val="nil"/>
              <w:left w:val="single" w:sz="4" w:space="0" w:color="auto"/>
              <w:bottom w:val="single" w:sz="4" w:space="0" w:color="000000"/>
              <w:right w:val="single" w:sz="4" w:space="0" w:color="auto"/>
            </w:tcBorders>
            <w:vAlign w:val="center"/>
          </w:tcPr>
          <w:p w:rsidR="00546DEE" w:rsidRDefault="00546DEE" w:rsidP="00904739">
            <w:pPr>
              <w:rPr>
                <w:rFonts w:ascii="宋体" w:cs="宋体"/>
                <w:sz w:val="20"/>
                <w:szCs w:val="20"/>
              </w:rPr>
            </w:pPr>
          </w:p>
        </w:tc>
        <w:tc>
          <w:tcPr>
            <w:tcW w:w="651" w:type="dxa"/>
            <w:vMerge w:val="restart"/>
            <w:tcBorders>
              <w:top w:val="single" w:sz="4" w:space="0" w:color="auto"/>
              <w:left w:val="single" w:sz="4" w:space="0" w:color="auto"/>
              <w:bottom w:val="single" w:sz="4" w:space="0" w:color="auto"/>
              <w:right w:val="single" w:sz="4" w:space="0" w:color="auto"/>
            </w:tcBorders>
            <w:vAlign w:val="center"/>
          </w:tcPr>
          <w:p w:rsidR="00546DEE" w:rsidRDefault="00546DEE" w:rsidP="00904739">
            <w:pPr>
              <w:jc w:val="center"/>
              <w:rPr>
                <w:rFonts w:ascii="宋体" w:cs="宋体"/>
                <w:sz w:val="20"/>
                <w:szCs w:val="20"/>
              </w:rPr>
            </w:pPr>
            <w:r>
              <w:rPr>
                <w:rFonts w:hint="eastAsia"/>
                <w:sz w:val="20"/>
                <w:szCs w:val="20"/>
              </w:rPr>
              <w:t>产</w:t>
            </w:r>
            <w:r>
              <w:rPr>
                <w:sz w:val="20"/>
                <w:szCs w:val="20"/>
              </w:rPr>
              <w:br/>
            </w:r>
            <w:r>
              <w:rPr>
                <w:rFonts w:hint="eastAsia"/>
                <w:sz w:val="20"/>
                <w:szCs w:val="20"/>
              </w:rPr>
              <w:t>出</w:t>
            </w:r>
            <w:r>
              <w:rPr>
                <w:sz w:val="20"/>
                <w:szCs w:val="20"/>
              </w:rPr>
              <w:br/>
            </w:r>
            <w:r>
              <w:rPr>
                <w:rFonts w:hint="eastAsia"/>
                <w:sz w:val="20"/>
                <w:szCs w:val="20"/>
              </w:rPr>
              <w:t>指</w:t>
            </w:r>
            <w:r>
              <w:rPr>
                <w:sz w:val="20"/>
                <w:szCs w:val="20"/>
              </w:rPr>
              <w:br/>
            </w:r>
            <w:r>
              <w:rPr>
                <w:rFonts w:hint="eastAsia"/>
                <w:sz w:val="20"/>
                <w:szCs w:val="20"/>
              </w:rPr>
              <w:t>标</w:t>
            </w:r>
          </w:p>
        </w:tc>
        <w:tc>
          <w:tcPr>
            <w:tcW w:w="766" w:type="dxa"/>
            <w:gridSpan w:val="2"/>
            <w:vMerge w:val="restart"/>
            <w:tcBorders>
              <w:top w:val="nil"/>
              <w:left w:val="single" w:sz="4" w:space="0" w:color="auto"/>
              <w:bottom w:val="single" w:sz="4" w:space="0" w:color="000000"/>
              <w:right w:val="single" w:sz="4" w:space="0" w:color="auto"/>
            </w:tcBorders>
            <w:vAlign w:val="center"/>
          </w:tcPr>
          <w:p w:rsidR="00546DEE" w:rsidRDefault="00546DEE" w:rsidP="00904739">
            <w:pPr>
              <w:jc w:val="center"/>
              <w:rPr>
                <w:sz w:val="20"/>
                <w:szCs w:val="20"/>
              </w:rPr>
            </w:pPr>
            <w:r>
              <w:rPr>
                <w:rFonts w:hint="eastAsia"/>
                <w:sz w:val="20"/>
                <w:szCs w:val="20"/>
              </w:rPr>
              <w:t>数量</w:t>
            </w:r>
          </w:p>
          <w:p w:rsidR="00546DEE" w:rsidRDefault="00546DEE" w:rsidP="00904739">
            <w:pPr>
              <w:jc w:val="center"/>
              <w:rPr>
                <w:rFonts w:ascii="宋体" w:cs="宋体"/>
                <w:sz w:val="20"/>
                <w:szCs w:val="20"/>
              </w:rPr>
            </w:pPr>
            <w:r>
              <w:rPr>
                <w:rFonts w:hint="eastAsia"/>
                <w:sz w:val="20"/>
                <w:szCs w:val="20"/>
              </w:rPr>
              <w:t>指标</w:t>
            </w:r>
          </w:p>
        </w:tc>
        <w:tc>
          <w:tcPr>
            <w:tcW w:w="990" w:type="dxa"/>
            <w:tcBorders>
              <w:top w:val="nil"/>
              <w:left w:val="nil"/>
              <w:bottom w:val="single" w:sz="4" w:space="0" w:color="auto"/>
              <w:right w:val="single" w:sz="4" w:space="0" w:color="auto"/>
            </w:tcBorders>
            <w:vAlign w:val="center"/>
          </w:tcPr>
          <w:p w:rsidR="00546DEE" w:rsidRDefault="00546DEE" w:rsidP="00904739">
            <w:pPr>
              <w:rPr>
                <w:rFonts w:ascii="宋体" w:cs="宋体"/>
                <w:sz w:val="20"/>
                <w:szCs w:val="20"/>
              </w:rPr>
            </w:pPr>
            <w:r>
              <w:rPr>
                <w:sz w:val="20"/>
                <w:szCs w:val="20"/>
              </w:rPr>
              <w:t xml:space="preserve"> </w:t>
            </w:r>
            <w:r>
              <w:rPr>
                <w:rFonts w:hint="eastAsia"/>
                <w:sz w:val="20"/>
                <w:szCs w:val="20"/>
              </w:rPr>
              <w:t>指标</w:t>
            </w:r>
            <w:r>
              <w:rPr>
                <w:sz w:val="20"/>
                <w:szCs w:val="20"/>
              </w:rPr>
              <w:t>1</w:t>
            </w:r>
            <w:r>
              <w:rPr>
                <w:rFonts w:hint="eastAsia"/>
                <w:sz w:val="20"/>
                <w:szCs w:val="20"/>
              </w:rPr>
              <w:t>：</w:t>
            </w:r>
          </w:p>
        </w:tc>
        <w:tc>
          <w:tcPr>
            <w:tcW w:w="711" w:type="dxa"/>
            <w:tcBorders>
              <w:top w:val="nil"/>
              <w:left w:val="nil"/>
              <w:bottom w:val="single" w:sz="4" w:space="0" w:color="auto"/>
              <w:right w:val="single" w:sz="4" w:space="0" w:color="auto"/>
            </w:tcBorders>
            <w:vAlign w:val="center"/>
          </w:tcPr>
          <w:p w:rsidR="00546DEE" w:rsidRDefault="00546DEE" w:rsidP="00904739">
            <w:pPr>
              <w:rPr>
                <w:rFonts w:ascii="宋体" w:cs="宋体"/>
                <w:sz w:val="20"/>
                <w:szCs w:val="20"/>
              </w:rPr>
            </w:pPr>
            <w:r>
              <w:rPr>
                <w:rFonts w:hint="eastAsia"/>
                <w:sz w:val="20"/>
                <w:szCs w:val="20"/>
              </w:rPr>
              <w:t xml:space="preserve">　</w:t>
            </w:r>
          </w:p>
        </w:tc>
        <w:tc>
          <w:tcPr>
            <w:tcW w:w="711" w:type="dxa"/>
            <w:tcBorders>
              <w:top w:val="nil"/>
              <w:left w:val="nil"/>
              <w:bottom w:val="single" w:sz="4" w:space="0" w:color="auto"/>
              <w:right w:val="single" w:sz="4" w:space="0" w:color="auto"/>
            </w:tcBorders>
            <w:vAlign w:val="center"/>
          </w:tcPr>
          <w:p w:rsidR="00546DEE" w:rsidRDefault="00546DEE" w:rsidP="00904739">
            <w:pPr>
              <w:rPr>
                <w:rFonts w:ascii="宋体" w:cs="宋体"/>
                <w:sz w:val="20"/>
                <w:szCs w:val="20"/>
              </w:rPr>
            </w:pPr>
            <w:r>
              <w:rPr>
                <w:rFonts w:hint="eastAsia"/>
                <w:sz w:val="20"/>
                <w:szCs w:val="20"/>
              </w:rPr>
              <w:t xml:space="preserve">　</w:t>
            </w:r>
          </w:p>
        </w:tc>
        <w:tc>
          <w:tcPr>
            <w:tcW w:w="850" w:type="dxa"/>
            <w:vMerge w:val="restart"/>
            <w:tcBorders>
              <w:top w:val="nil"/>
              <w:left w:val="single" w:sz="4" w:space="0" w:color="auto"/>
              <w:bottom w:val="single" w:sz="4" w:space="0" w:color="000000"/>
              <w:right w:val="single" w:sz="4" w:space="0" w:color="auto"/>
            </w:tcBorders>
            <w:vAlign w:val="center"/>
          </w:tcPr>
          <w:p w:rsidR="00546DEE" w:rsidRDefault="00546DEE" w:rsidP="00904739">
            <w:pPr>
              <w:jc w:val="center"/>
              <w:rPr>
                <w:sz w:val="20"/>
                <w:szCs w:val="20"/>
              </w:rPr>
            </w:pPr>
            <w:r>
              <w:rPr>
                <w:rFonts w:hint="eastAsia"/>
                <w:sz w:val="20"/>
                <w:szCs w:val="20"/>
              </w:rPr>
              <w:t>数量</w:t>
            </w:r>
          </w:p>
          <w:p w:rsidR="00546DEE" w:rsidRDefault="00546DEE" w:rsidP="00904739">
            <w:pPr>
              <w:jc w:val="center"/>
              <w:rPr>
                <w:rFonts w:ascii="宋体" w:cs="宋体"/>
                <w:sz w:val="20"/>
                <w:szCs w:val="20"/>
              </w:rPr>
            </w:pPr>
            <w:r>
              <w:rPr>
                <w:rFonts w:hint="eastAsia"/>
                <w:sz w:val="20"/>
                <w:szCs w:val="20"/>
              </w:rPr>
              <w:t>指标</w:t>
            </w:r>
          </w:p>
        </w:tc>
        <w:tc>
          <w:tcPr>
            <w:tcW w:w="1559" w:type="dxa"/>
            <w:vMerge w:val="restart"/>
            <w:tcBorders>
              <w:top w:val="nil"/>
              <w:left w:val="nil"/>
              <w:right w:val="single" w:sz="4" w:space="0" w:color="auto"/>
            </w:tcBorders>
            <w:vAlign w:val="center"/>
          </w:tcPr>
          <w:p w:rsidR="00546DEE" w:rsidRDefault="00546DEE" w:rsidP="00904739">
            <w:pPr>
              <w:rPr>
                <w:rFonts w:ascii="宋体" w:cs="宋体"/>
                <w:sz w:val="20"/>
                <w:szCs w:val="20"/>
              </w:rPr>
            </w:pPr>
            <w:r>
              <w:rPr>
                <w:sz w:val="20"/>
                <w:szCs w:val="20"/>
              </w:rPr>
              <w:t xml:space="preserve"> </w:t>
            </w:r>
            <w:r>
              <w:rPr>
                <w:rFonts w:hint="eastAsia"/>
                <w:sz w:val="20"/>
                <w:szCs w:val="20"/>
              </w:rPr>
              <w:t>年度支出</w:t>
            </w:r>
          </w:p>
        </w:tc>
        <w:tc>
          <w:tcPr>
            <w:tcW w:w="1276" w:type="dxa"/>
            <w:gridSpan w:val="2"/>
            <w:vMerge w:val="restart"/>
            <w:tcBorders>
              <w:top w:val="nil"/>
              <w:left w:val="nil"/>
              <w:right w:val="single" w:sz="4" w:space="0" w:color="auto"/>
            </w:tcBorders>
            <w:vAlign w:val="center"/>
          </w:tcPr>
          <w:p w:rsidR="00546DEE" w:rsidRDefault="00546DEE" w:rsidP="00904739">
            <w:pPr>
              <w:rPr>
                <w:rFonts w:ascii="宋体" w:cs="宋体"/>
                <w:sz w:val="20"/>
                <w:szCs w:val="20"/>
              </w:rPr>
            </w:pPr>
            <w:r>
              <w:rPr>
                <w:sz w:val="20"/>
                <w:szCs w:val="20"/>
              </w:rPr>
              <w:t>1</w:t>
            </w:r>
            <w:r>
              <w:rPr>
                <w:rFonts w:hint="eastAsia"/>
                <w:sz w:val="20"/>
                <w:szCs w:val="20"/>
              </w:rPr>
              <w:t>次性</w:t>
            </w:r>
          </w:p>
        </w:tc>
        <w:tc>
          <w:tcPr>
            <w:tcW w:w="1276" w:type="dxa"/>
            <w:vMerge w:val="restart"/>
            <w:tcBorders>
              <w:top w:val="nil"/>
              <w:left w:val="nil"/>
              <w:right w:val="single" w:sz="4" w:space="0" w:color="auto"/>
            </w:tcBorders>
            <w:vAlign w:val="center"/>
          </w:tcPr>
          <w:p w:rsidR="00546DEE" w:rsidRPr="00BA121D" w:rsidRDefault="00546DEE" w:rsidP="00904739">
            <w:pPr>
              <w:jc w:val="center"/>
              <w:rPr>
                <w:rFonts w:ascii="宋体" w:cs="宋体"/>
                <w:sz w:val="20"/>
                <w:szCs w:val="20"/>
              </w:rPr>
            </w:pPr>
            <w:r>
              <w:rPr>
                <w:rFonts w:ascii="宋体" w:hAnsi="宋体" w:cs="宋体" w:hint="eastAsia"/>
                <w:sz w:val="20"/>
                <w:szCs w:val="20"/>
              </w:rPr>
              <w:t>本年度支出</w:t>
            </w:r>
          </w:p>
        </w:tc>
      </w:tr>
      <w:tr w:rsidR="00546DEE" w:rsidTr="00904739">
        <w:trPr>
          <w:trHeight w:val="315"/>
        </w:trPr>
        <w:tc>
          <w:tcPr>
            <w:tcW w:w="708" w:type="dxa"/>
            <w:vMerge/>
            <w:tcBorders>
              <w:top w:val="nil"/>
              <w:left w:val="single" w:sz="4" w:space="0" w:color="auto"/>
              <w:bottom w:val="single" w:sz="4" w:space="0" w:color="000000"/>
              <w:right w:val="single" w:sz="4" w:space="0" w:color="auto"/>
            </w:tcBorders>
            <w:vAlign w:val="center"/>
          </w:tcPr>
          <w:p w:rsidR="00546DEE" w:rsidRDefault="00546DEE" w:rsidP="00904739">
            <w:pPr>
              <w:rPr>
                <w:rFonts w:ascii="宋体" w:cs="宋体"/>
                <w:sz w:val="20"/>
                <w:szCs w:val="20"/>
              </w:rPr>
            </w:pPr>
          </w:p>
        </w:tc>
        <w:tc>
          <w:tcPr>
            <w:tcW w:w="651" w:type="dxa"/>
            <w:vMerge/>
            <w:tcBorders>
              <w:top w:val="single" w:sz="4" w:space="0" w:color="auto"/>
              <w:left w:val="single" w:sz="4" w:space="0" w:color="auto"/>
              <w:bottom w:val="single" w:sz="4" w:space="0" w:color="auto"/>
              <w:right w:val="single" w:sz="4" w:space="0" w:color="auto"/>
            </w:tcBorders>
            <w:vAlign w:val="center"/>
          </w:tcPr>
          <w:p w:rsidR="00546DEE" w:rsidRDefault="00546DEE" w:rsidP="00904739">
            <w:pPr>
              <w:rPr>
                <w:rFonts w:ascii="宋体" w:cs="宋体"/>
                <w:sz w:val="20"/>
                <w:szCs w:val="20"/>
              </w:rPr>
            </w:pPr>
          </w:p>
        </w:tc>
        <w:tc>
          <w:tcPr>
            <w:tcW w:w="766" w:type="dxa"/>
            <w:gridSpan w:val="2"/>
            <w:vMerge/>
            <w:tcBorders>
              <w:top w:val="nil"/>
              <w:left w:val="single" w:sz="4" w:space="0" w:color="auto"/>
              <w:bottom w:val="single" w:sz="4" w:space="0" w:color="000000"/>
              <w:right w:val="single" w:sz="4" w:space="0" w:color="auto"/>
            </w:tcBorders>
            <w:vAlign w:val="center"/>
          </w:tcPr>
          <w:p w:rsidR="00546DEE" w:rsidRDefault="00546DEE" w:rsidP="00904739">
            <w:pPr>
              <w:rPr>
                <w:rFonts w:ascii="宋体" w:cs="宋体"/>
                <w:sz w:val="20"/>
                <w:szCs w:val="20"/>
              </w:rPr>
            </w:pPr>
          </w:p>
        </w:tc>
        <w:tc>
          <w:tcPr>
            <w:tcW w:w="990" w:type="dxa"/>
            <w:tcBorders>
              <w:top w:val="nil"/>
              <w:left w:val="nil"/>
              <w:bottom w:val="single" w:sz="4" w:space="0" w:color="auto"/>
              <w:right w:val="single" w:sz="4" w:space="0" w:color="auto"/>
            </w:tcBorders>
            <w:vAlign w:val="center"/>
          </w:tcPr>
          <w:p w:rsidR="00546DEE" w:rsidRDefault="00546DEE" w:rsidP="00904739">
            <w:pPr>
              <w:rPr>
                <w:rFonts w:ascii="宋体" w:cs="宋体"/>
                <w:sz w:val="20"/>
                <w:szCs w:val="20"/>
              </w:rPr>
            </w:pPr>
          </w:p>
        </w:tc>
        <w:tc>
          <w:tcPr>
            <w:tcW w:w="711" w:type="dxa"/>
            <w:tcBorders>
              <w:top w:val="nil"/>
              <w:left w:val="nil"/>
              <w:bottom w:val="single" w:sz="4" w:space="0" w:color="auto"/>
              <w:right w:val="single" w:sz="4" w:space="0" w:color="auto"/>
            </w:tcBorders>
            <w:vAlign w:val="center"/>
          </w:tcPr>
          <w:p w:rsidR="00546DEE" w:rsidRDefault="00546DEE" w:rsidP="00904739">
            <w:pPr>
              <w:rPr>
                <w:rFonts w:ascii="宋体" w:cs="宋体"/>
                <w:sz w:val="20"/>
                <w:szCs w:val="20"/>
              </w:rPr>
            </w:pPr>
            <w:r>
              <w:rPr>
                <w:rFonts w:hint="eastAsia"/>
                <w:sz w:val="20"/>
                <w:szCs w:val="20"/>
              </w:rPr>
              <w:t xml:space="preserve">　</w:t>
            </w:r>
          </w:p>
        </w:tc>
        <w:tc>
          <w:tcPr>
            <w:tcW w:w="711" w:type="dxa"/>
            <w:tcBorders>
              <w:top w:val="nil"/>
              <w:left w:val="nil"/>
              <w:bottom w:val="single" w:sz="4" w:space="0" w:color="auto"/>
              <w:right w:val="single" w:sz="4" w:space="0" w:color="auto"/>
            </w:tcBorders>
            <w:vAlign w:val="center"/>
          </w:tcPr>
          <w:p w:rsidR="00546DEE" w:rsidRDefault="00546DEE" w:rsidP="00904739">
            <w:pPr>
              <w:rPr>
                <w:rFonts w:ascii="宋体" w:cs="宋体"/>
                <w:sz w:val="20"/>
                <w:szCs w:val="20"/>
              </w:rPr>
            </w:pPr>
            <w:r>
              <w:rPr>
                <w:rFonts w:hint="eastAsia"/>
                <w:sz w:val="20"/>
                <w:szCs w:val="20"/>
              </w:rPr>
              <w:t xml:space="preserve">　</w:t>
            </w:r>
          </w:p>
        </w:tc>
        <w:tc>
          <w:tcPr>
            <w:tcW w:w="850" w:type="dxa"/>
            <w:vMerge/>
            <w:tcBorders>
              <w:top w:val="nil"/>
              <w:left w:val="single" w:sz="4" w:space="0" w:color="auto"/>
              <w:bottom w:val="single" w:sz="4" w:space="0" w:color="000000"/>
              <w:right w:val="single" w:sz="4" w:space="0" w:color="auto"/>
            </w:tcBorders>
            <w:vAlign w:val="center"/>
          </w:tcPr>
          <w:p w:rsidR="00546DEE" w:rsidRDefault="00546DEE" w:rsidP="00904739">
            <w:pPr>
              <w:rPr>
                <w:rFonts w:ascii="宋体" w:cs="宋体"/>
                <w:sz w:val="20"/>
                <w:szCs w:val="20"/>
              </w:rPr>
            </w:pPr>
          </w:p>
        </w:tc>
        <w:tc>
          <w:tcPr>
            <w:tcW w:w="1559" w:type="dxa"/>
            <w:vMerge/>
            <w:tcBorders>
              <w:left w:val="nil"/>
              <w:bottom w:val="single" w:sz="4" w:space="0" w:color="auto"/>
              <w:right w:val="single" w:sz="4" w:space="0" w:color="auto"/>
            </w:tcBorders>
            <w:vAlign w:val="center"/>
          </w:tcPr>
          <w:p w:rsidR="00546DEE" w:rsidRDefault="00546DEE" w:rsidP="00904739">
            <w:pPr>
              <w:rPr>
                <w:rFonts w:ascii="宋体" w:cs="宋体"/>
                <w:sz w:val="20"/>
                <w:szCs w:val="20"/>
              </w:rPr>
            </w:pPr>
          </w:p>
        </w:tc>
        <w:tc>
          <w:tcPr>
            <w:tcW w:w="1276" w:type="dxa"/>
            <w:gridSpan w:val="2"/>
            <w:vMerge/>
            <w:tcBorders>
              <w:left w:val="nil"/>
              <w:bottom w:val="single" w:sz="4" w:space="0" w:color="auto"/>
              <w:right w:val="single" w:sz="4" w:space="0" w:color="auto"/>
            </w:tcBorders>
            <w:vAlign w:val="center"/>
          </w:tcPr>
          <w:p w:rsidR="00546DEE" w:rsidRDefault="00546DEE" w:rsidP="00904739">
            <w:pPr>
              <w:rPr>
                <w:rFonts w:ascii="宋体" w:cs="宋体"/>
                <w:sz w:val="20"/>
                <w:szCs w:val="20"/>
              </w:rPr>
            </w:pPr>
          </w:p>
        </w:tc>
        <w:tc>
          <w:tcPr>
            <w:tcW w:w="1276" w:type="dxa"/>
            <w:vMerge/>
            <w:tcBorders>
              <w:left w:val="nil"/>
              <w:bottom w:val="single" w:sz="4" w:space="0" w:color="auto"/>
              <w:right w:val="single" w:sz="4" w:space="0" w:color="auto"/>
            </w:tcBorders>
            <w:vAlign w:val="center"/>
          </w:tcPr>
          <w:p w:rsidR="00546DEE" w:rsidRDefault="00546DEE" w:rsidP="00904739">
            <w:pPr>
              <w:rPr>
                <w:rFonts w:ascii="宋体" w:cs="宋体"/>
                <w:sz w:val="20"/>
                <w:szCs w:val="20"/>
              </w:rPr>
            </w:pPr>
          </w:p>
        </w:tc>
      </w:tr>
      <w:tr w:rsidR="00546DEE" w:rsidTr="00904739">
        <w:trPr>
          <w:trHeight w:val="315"/>
        </w:trPr>
        <w:tc>
          <w:tcPr>
            <w:tcW w:w="708" w:type="dxa"/>
            <w:vMerge/>
            <w:tcBorders>
              <w:top w:val="nil"/>
              <w:left w:val="single" w:sz="4" w:space="0" w:color="auto"/>
              <w:bottom w:val="single" w:sz="4" w:space="0" w:color="000000"/>
              <w:right w:val="single" w:sz="4" w:space="0" w:color="auto"/>
            </w:tcBorders>
            <w:vAlign w:val="center"/>
          </w:tcPr>
          <w:p w:rsidR="00546DEE" w:rsidRDefault="00546DEE" w:rsidP="00904739">
            <w:pPr>
              <w:rPr>
                <w:rFonts w:ascii="宋体" w:cs="宋体"/>
                <w:sz w:val="20"/>
                <w:szCs w:val="20"/>
              </w:rPr>
            </w:pPr>
          </w:p>
        </w:tc>
        <w:tc>
          <w:tcPr>
            <w:tcW w:w="651" w:type="dxa"/>
            <w:vMerge/>
            <w:tcBorders>
              <w:top w:val="single" w:sz="4" w:space="0" w:color="auto"/>
              <w:left w:val="single" w:sz="4" w:space="0" w:color="auto"/>
              <w:bottom w:val="single" w:sz="4" w:space="0" w:color="auto"/>
              <w:right w:val="single" w:sz="4" w:space="0" w:color="auto"/>
            </w:tcBorders>
            <w:vAlign w:val="center"/>
          </w:tcPr>
          <w:p w:rsidR="00546DEE" w:rsidRDefault="00546DEE" w:rsidP="00904739">
            <w:pPr>
              <w:rPr>
                <w:rFonts w:ascii="宋体" w:cs="宋体"/>
                <w:sz w:val="20"/>
                <w:szCs w:val="20"/>
              </w:rPr>
            </w:pPr>
          </w:p>
        </w:tc>
        <w:tc>
          <w:tcPr>
            <w:tcW w:w="766" w:type="dxa"/>
            <w:gridSpan w:val="2"/>
            <w:vMerge w:val="restart"/>
            <w:tcBorders>
              <w:top w:val="nil"/>
              <w:left w:val="single" w:sz="4" w:space="0" w:color="auto"/>
              <w:bottom w:val="single" w:sz="4" w:space="0" w:color="000000"/>
              <w:right w:val="single" w:sz="4" w:space="0" w:color="auto"/>
            </w:tcBorders>
            <w:vAlign w:val="center"/>
          </w:tcPr>
          <w:p w:rsidR="00546DEE" w:rsidRDefault="00546DEE" w:rsidP="00904739">
            <w:pPr>
              <w:jc w:val="center"/>
              <w:rPr>
                <w:sz w:val="20"/>
                <w:szCs w:val="20"/>
              </w:rPr>
            </w:pPr>
            <w:r>
              <w:rPr>
                <w:rFonts w:hint="eastAsia"/>
                <w:sz w:val="20"/>
                <w:szCs w:val="20"/>
              </w:rPr>
              <w:t>质量</w:t>
            </w:r>
          </w:p>
          <w:p w:rsidR="00546DEE" w:rsidRDefault="00546DEE" w:rsidP="00904739">
            <w:pPr>
              <w:jc w:val="center"/>
              <w:rPr>
                <w:rFonts w:ascii="宋体" w:cs="宋体"/>
                <w:sz w:val="20"/>
                <w:szCs w:val="20"/>
              </w:rPr>
            </w:pPr>
            <w:r>
              <w:rPr>
                <w:rFonts w:hint="eastAsia"/>
                <w:sz w:val="20"/>
                <w:szCs w:val="20"/>
              </w:rPr>
              <w:t>指标</w:t>
            </w:r>
          </w:p>
        </w:tc>
        <w:tc>
          <w:tcPr>
            <w:tcW w:w="990" w:type="dxa"/>
            <w:tcBorders>
              <w:top w:val="nil"/>
              <w:left w:val="nil"/>
              <w:bottom w:val="single" w:sz="4" w:space="0" w:color="auto"/>
              <w:right w:val="single" w:sz="4" w:space="0" w:color="auto"/>
            </w:tcBorders>
            <w:vAlign w:val="center"/>
          </w:tcPr>
          <w:p w:rsidR="00546DEE" w:rsidRDefault="00546DEE" w:rsidP="00904739">
            <w:pPr>
              <w:rPr>
                <w:rFonts w:ascii="宋体" w:cs="宋体"/>
                <w:sz w:val="20"/>
                <w:szCs w:val="20"/>
              </w:rPr>
            </w:pPr>
            <w:r>
              <w:rPr>
                <w:sz w:val="20"/>
                <w:szCs w:val="20"/>
              </w:rPr>
              <w:t xml:space="preserve"> </w:t>
            </w:r>
            <w:r>
              <w:rPr>
                <w:rFonts w:hint="eastAsia"/>
                <w:sz w:val="20"/>
                <w:szCs w:val="20"/>
              </w:rPr>
              <w:t>指标</w:t>
            </w:r>
            <w:r>
              <w:rPr>
                <w:sz w:val="20"/>
                <w:szCs w:val="20"/>
              </w:rPr>
              <w:t>1</w:t>
            </w:r>
            <w:r>
              <w:rPr>
                <w:rFonts w:hint="eastAsia"/>
                <w:sz w:val="20"/>
                <w:szCs w:val="20"/>
              </w:rPr>
              <w:t>：</w:t>
            </w:r>
          </w:p>
        </w:tc>
        <w:tc>
          <w:tcPr>
            <w:tcW w:w="711" w:type="dxa"/>
            <w:tcBorders>
              <w:top w:val="nil"/>
              <w:left w:val="nil"/>
              <w:bottom w:val="single" w:sz="4" w:space="0" w:color="auto"/>
              <w:right w:val="single" w:sz="4" w:space="0" w:color="auto"/>
            </w:tcBorders>
            <w:vAlign w:val="center"/>
          </w:tcPr>
          <w:p w:rsidR="00546DEE" w:rsidRDefault="00546DEE" w:rsidP="00904739">
            <w:pPr>
              <w:rPr>
                <w:rFonts w:ascii="宋体" w:cs="宋体"/>
                <w:sz w:val="20"/>
                <w:szCs w:val="20"/>
              </w:rPr>
            </w:pPr>
            <w:r>
              <w:rPr>
                <w:rFonts w:hint="eastAsia"/>
                <w:sz w:val="20"/>
                <w:szCs w:val="20"/>
              </w:rPr>
              <w:t xml:space="preserve">　</w:t>
            </w:r>
          </w:p>
        </w:tc>
        <w:tc>
          <w:tcPr>
            <w:tcW w:w="711" w:type="dxa"/>
            <w:tcBorders>
              <w:top w:val="nil"/>
              <w:left w:val="nil"/>
              <w:bottom w:val="single" w:sz="4" w:space="0" w:color="auto"/>
              <w:right w:val="single" w:sz="4" w:space="0" w:color="auto"/>
            </w:tcBorders>
            <w:vAlign w:val="center"/>
          </w:tcPr>
          <w:p w:rsidR="00546DEE" w:rsidRDefault="00546DEE" w:rsidP="00904739">
            <w:pPr>
              <w:rPr>
                <w:rFonts w:ascii="宋体" w:cs="宋体"/>
                <w:sz w:val="20"/>
                <w:szCs w:val="20"/>
              </w:rPr>
            </w:pPr>
            <w:r>
              <w:rPr>
                <w:rFonts w:hint="eastAsia"/>
                <w:sz w:val="20"/>
                <w:szCs w:val="20"/>
              </w:rPr>
              <w:t xml:space="preserve">　</w:t>
            </w:r>
          </w:p>
        </w:tc>
        <w:tc>
          <w:tcPr>
            <w:tcW w:w="850" w:type="dxa"/>
            <w:vMerge w:val="restart"/>
            <w:tcBorders>
              <w:top w:val="nil"/>
              <w:left w:val="single" w:sz="4" w:space="0" w:color="auto"/>
              <w:bottom w:val="single" w:sz="4" w:space="0" w:color="000000"/>
              <w:right w:val="single" w:sz="4" w:space="0" w:color="auto"/>
            </w:tcBorders>
            <w:vAlign w:val="center"/>
          </w:tcPr>
          <w:p w:rsidR="00546DEE" w:rsidRDefault="00546DEE" w:rsidP="00904739">
            <w:pPr>
              <w:jc w:val="center"/>
              <w:rPr>
                <w:sz w:val="20"/>
                <w:szCs w:val="20"/>
              </w:rPr>
            </w:pPr>
            <w:r>
              <w:rPr>
                <w:rFonts w:hint="eastAsia"/>
                <w:sz w:val="20"/>
                <w:szCs w:val="20"/>
              </w:rPr>
              <w:t>质量</w:t>
            </w:r>
          </w:p>
          <w:p w:rsidR="00546DEE" w:rsidRDefault="00546DEE" w:rsidP="00904739">
            <w:pPr>
              <w:jc w:val="center"/>
              <w:rPr>
                <w:rFonts w:ascii="宋体" w:cs="宋体"/>
                <w:sz w:val="20"/>
                <w:szCs w:val="20"/>
              </w:rPr>
            </w:pPr>
            <w:r>
              <w:rPr>
                <w:rFonts w:hint="eastAsia"/>
                <w:sz w:val="20"/>
                <w:szCs w:val="20"/>
              </w:rPr>
              <w:t>指标</w:t>
            </w:r>
          </w:p>
        </w:tc>
        <w:tc>
          <w:tcPr>
            <w:tcW w:w="1559" w:type="dxa"/>
            <w:vMerge w:val="restart"/>
            <w:tcBorders>
              <w:top w:val="nil"/>
              <w:left w:val="nil"/>
              <w:right w:val="single" w:sz="4" w:space="0" w:color="auto"/>
            </w:tcBorders>
            <w:vAlign w:val="center"/>
          </w:tcPr>
          <w:p w:rsidR="00546DEE" w:rsidRDefault="00546DEE" w:rsidP="00904739">
            <w:pPr>
              <w:rPr>
                <w:rFonts w:ascii="宋体" w:cs="宋体"/>
                <w:sz w:val="20"/>
                <w:szCs w:val="20"/>
              </w:rPr>
            </w:pPr>
            <w:r>
              <w:rPr>
                <w:sz w:val="20"/>
                <w:szCs w:val="20"/>
              </w:rPr>
              <w:t xml:space="preserve"> </w:t>
            </w:r>
            <w:r>
              <w:rPr>
                <w:rFonts w:hint="eastAsia"/>
                <w:sz w:val="20"/>
                <w:szCs w:val="20"/>
              </w:rPr>
              <w:t>资金支出合规性</w:t>
            </w:r>
          </w:p>
        </w:tc>
        <w:tc>
          <w:tcPr>
            <w:tcW w:w="1276" w:type="dxa"/>
            <w:gridSpan w:val="2"/>
            <w:vMerge w:val="restart"/>
            <w:tcBorders>
              <w:top w:val="nil"/>
              <w:left w:val="nil"/>
              <w:right w:val="single" w:sz="4" w:space="0" w:color="auto"/>
            </w:tcBorders>
            <w:vAlign w:val="center"/>
          </w:tcPr>
          <w:p w:rsidR="00546DEE" w:rsidRPr="006A03A6" w:rsidRDefault="00546DEE" w:rsidP="00904739">
            <w:pPr>
              <w:rPr>
                <w:rFonts w:ascii="宋体" w:cs="宋体"/>
                <w:sz w:val="16"/>
                <w:szCs w:val="16"/>
              </w:rPr>
            </w:pPr>
            <w:r w:rsidRPr="006A03A6">
              <w:rPr>
                <w:rFonts w:hint="eastAsia"/>
                <w:sz w:val="16"/>
                <w:szCs w:val="16"/>
              </w:rPr>
              <w:t>符合财经规定和预算要求</w:t>
            </w:r>
          </w:p>
        </w:tc>
        <w:tc>
          <w:tcPr>
            <w:tcW w:w="1276" w:type="dxa"/>
            <w:vMerge w:val="restart"/>
            <w:tcBorders>
              <w:top w:val="nil"/>
              <w:left w:val="nil"/>
              <w:right w:val="single" w:sz="4" w:space="0" w:color="auto"/>
            </w:tcBorders>
            <w:vAlign w:val="center"/>
          </w:tcPr>
          <w:p w:rsidR="00546DEE" w:rsidRDefault="00546DEE" w:rsidP="00904739">
            <w:pPr>
              <w:rPr>
                <w:rFonts w:ascii="宋体" w:cs="宋体"/>
                <w:sz w:val="20"/>
                <w:szCs w:val="20"/>
              </w:rPr>
            </w:pPr>
            <w:r>
              <w:rPr>
                <w:rFonts w:ascii="宋体" w:hAnsi="宋体" w:cs="宋体" w:hint="eastAsia"/>
                <w:sz w:val="20"/>
                <w:szCs w:val="20"/>
              </w:rPr>
              <w:t>严格执行规定</w:t>
            </w:r>
          </w:p>
        </w:tc>
      </w:tr>
      <w:tr w:rsidR="00546DEE" w:rsidTr="00904739">
        <w:trPr>
          <w:trHeight w:val="425"/>
        </w:trPr>
        <w:tc>
          <w:tcPr>
            <w:tcW w:w="708" w:type="dxa"/>
            <w:vMerge/>
            <w:tcBorders>
              <w:top w:val="nil"/>
              <w:left w:val="single" w:sz="4" w:space="0" w:color="auto"/>
              <w:bottom w:val="single" w:sz="4" w:space="0" w:color="000000"/>
              <w:right w:val="single" w:sz="4" w:space="0" w:color="auto"/>
            </w:tcBorders>
            <w:vAlign w:val="center"/>
          </w:tcPr>
          <w:p w:rsidR="00546DEE" w:rsidRDefault="00546DEE" w:rsidP="00904739">
            <w:pPr>
              <w:rPr>
                <w:rFonts w:ascii="宋体" w:cs="宋体"/>
                <w:sz w:val="20"/>
                <w:szCs w:val="20"/>
              </w:rPr>
            </w:pPr>
          </w:p>
        </w:tc>
        <w:tc>
          <w:tcPr>
            <w:tcW w:w="651" w:type="dxa"/>
            <w:vMerge/>
            <w:tcBorders>
              <w:top w:val="single" w:sz="4" w:space="0" w:color="auto"/>
              <w:left w:val="single" w:sz="4" w:space="0" w:color="auto"/>
              <w:bottom w:val="single" w:sz="4" w:space="0" w:color="auto"/>
              <w:right w:val="single" w:sz="4" w:space="0" w:color="auto"/>
            </w:tcBorders>
            <w:vAlign w:val="center"/>
          </w:tcPr>
          <w:p w:rsidR="00546DEE" w:rsidRDefault="00546DEE" w:rsidP="00904739">
            <w:pPr>
              <w:rPr>
                <w:rFonts w:ascii="宋体" w:cs="宋体"/>
                <w:sz w:val="20"/>
                <w:szCs w:val="20"/>
              </w:rPr>
            </w:pPr>
          </w:p>
        </w:tc>
        <w:tc>
          <w:tcPr>
            <w:tcW w:w="766" w:type="dxa"/>
            <w:gridSpan w:val="2"/>
            <w:vMerge/>
            <w:tcBorders>
              <w:top w:val="nil"/>
              <w:left w:val="single" w:sz="4" w:space="0" w:color="auto"/>
              <w:bottom w:val="single" w:sz="4" w:space="0" w:color="000000"/>
              <w:right w:val="single" w:sz="4" w:space="0" w:color="auto"/>
            </w:tcBorders>
            <w:vAlign w:val="center"/>
          </w:tcPr>
          <w:p w:rsidR="00546DEE" w:rsidRDefault="00546DEE" w:rsidP="00904739">
            <w:pPr>
              <w:rPr>
                <w:rFonts w:ascii="宋体" w:cs="宋体"/>
                <w:sz w:val="20"/>
                <w:szCs w:val="20"/>
              </w:rPr>
            </w:pPr>
          </w:p>
        </w:tc>
        <w:tc>
          <w:tcPr>
            <w:tcW w:w="990" w:type="dxa"/>
            <w:tcBorders>
              <w:top w:val="nil"/>
              <w:left w:val="nil"/>
              <w:bottom w:val="single" w:sz="4" w:space="0" w:color="auto"/>
              <w:right w:val="single" w:sz="4" w:space="0" w:color="auto"/>
            </w:tcBorders>
            <w:vAlign w:val="center"/>
          </w:tcPr>
          <w:p w:rsidR="00546DEE" w:rsidRDefault="00546DEE" w:rsidP="00904739">
            <w:pPr>
              <w:rPr>
                <w:rFonts w:ascii="宋体" w:cs="宋体"/>
                <w:sz w:val="20"/>
                <w:szCs w:val="20"/>
              </w:rPr>
            </w:pPr>
            <w:r>
              <w:rPr>
                <w:sz w:val="20"/>
                <w:szCs w:val="20"/>
              </w:rPr>
              <w:t xml:space="preserve"> </w:t>
            </w:r>
          </w:p>
        </w:tc>
        <w:tc>
          <w:tcPr>
            <w:tcW w:w="711" w:type="dxa"/>
            <w:tcBorders>
              <w:top w:val="nil"/>
              <w:left w:val="nil"/>
              <w:bottom w:val="single" w:sz="4" w:space="0" w:color="auto"/>
              <w:right w:val="single" w:sz="4" w:space="0" w:color="auto"/>
            </w:tcBorders>
            <w:vAlign w:val="center"/>
          </w:tcPr>
          <w:p w:rsidR="00546DEE" w:rsidRDefault="00546DEE" w:rsidP="00904739">
            <w:pPr>
              <w:rPr>
                <w:rFonts w:ascii="宋体" w:cs="宋体"/>
                <w:sz w:val="20"/>
                <w:szCs w:val="20"/>
              </w:rPr>
            </w:pPr>
            <w:r>
              <w:rPr>
                <w:rFonts w:hint="eastAsia"/>
                <w:sz w:val="20"/>
                <w:szCs w:val="20"/>
              </w:rPr>
              <w:t xml:space="preserve">　</w:t>
            </w:r>
          </w:p>
        </w:tc>
        <w:tc>
          <w:tcPr>
            <w:tcW w:w="711" w:type="dxa"/>
            <w:tcBorders>
              <w:top w:val="nil"/>
              <w:left w:val="nil"/>
              <w:bottom w:val="single" w:sz="4" w:space="0" w:color="auto"/>
              <w:right w:val="single" w:sz="4" w:space="0" w:color="auto"/>
            </w:tcBorders>
            <w:vAlign w:val="center"/>
          </w:tcPr>
          <w:p w:rsidR="00546DEE" w:rsidRDefault="00546DEE" w:rsidP="00904739">
            <w:pPr>
              <w:rPr>
                <w:rFonts w:ascii="宋体" w:cs="宋体"/>
                <w:sz w:val="20"/>
                <w:szCs w:val="20"/>
              </w:rPr>
            </w:pPr>
            <w:r>
              <w:rPr>
                <w:rFonts w:hint="eastAsia"/>
                <w:sz w:val="20"/>
                <w:szCs w:val="20"/>
              </w:rPr>
              <w:t xml:space="preserve">　</w:t>
            </w:r>
          </w:p>
        </w:tc>
        <w:tc>
          <w:tcPr>
            <w:tcW w:w="850" w:type="dxa"/>
            <w:vMerge/>
            <w:tcBorders>
              <w:top w:val="nil"/>
              <w:left w:val="single" w:sz="4" w:space="0" w:color="auto"/>
              <w:bottom w:val="single" w:sz="4" w:space="0" w:color="000000"/>
              <w:right w:val="single" w:sz="4" w:space="0" w:color="auto"/>
            </w:tcBorders>
            <w:vAlign w:val="center"/>
          </w:tcPr>
          <w:p w:rsidR="00546DEE" w:rsidRDefault="00546DEE" w:rsidP="00904739">
            <w:pPr>
              <w:rPr>
                <w:rFonts w:ascii="宋体" w:cs="宋体"/>
                <w:sz w:val="20"/>
                <w:szCs w:val="20"/>
              </w:rPr>
            </w:pPr>
          </w:p>
        </w:tc>
        <w:tc>
          <w:tcPr>
            <w:tcW w:w="1559" w:type="dxa"/>
            <w:vMerge/>
            <w:tcBorders>
              <w:left w:val="nil"/>
              <w:bottom w:val="single" w:sz="4" w:space="0" w:color="auto"/>
              <w:right w:val="single" w:sz="4" w:space="0" w:color="auto"/>
            </w:tcBorders>
            <w:vAlign w:val="center"/>
          </w:tcPr>
          <w:p w:rsidR="00546DEE" w:rsidRDefault="00546DEE" w:rsidP="00904739">
            <w:pPr>
              <w:rPr>
                <w:rFonts w:ascii="宋体" w:cs="宋体"/>
                <w:sz w:val="20"/>
                <w:szCs w:val="20"/>
              </w:rPr>
            </w:pPr>
          </w:p>
        </w:tc>
        <w:tc>
          <w:tcPr>
            <w:tcW w:w="1276" w:type="dxa"/>
            <w:gridSpan w:val="2"/>
            <w:vMerge/>
            <w:tcBorders>
              <w:left w:val="nil"/>
              <w:bottom w:val="single" w:sz="4" w:space="0" w:color="auto"/>
              <w:right w:val="single" w:sz="4" w:space="0" w:color="auto"/>
            </w:tcBorders>
            <w:vAlign w:val="center"/>
          </w:tcPr>
          <w:p w:rsidR="00546DEE" w:rsidRDefault="00546DEE" w:rsidP="00904739">
            <w:pPr>
              <w:rPr>
                <w:rFonts w:ascii="宋体" w:cs="宋体"/>
                <w:sz w:val="20"/>
                <w:szCs w:val="20"/>
              </w:rPr>
            </w:pPr>
          </w:p>
        </w:tc>
        <w:tc>
          <w:tcPr>
            <w:tcW w:w="1276" w:type="dxa"/>
            <w:vMerge/>
            <w:tcBorders>
              <w:left w:val="nil"/>
              <w:bottom w:val="single" w:sz="4" w:space="0" w:color="auto"/>
              <w:right w:val="single" w:sz="4" w:space="0" w:color="auto"/>
            </w:tcBorders>
            <w:vAlign w:val="center"/>
          </w:tcPr>
          <w:p w:rsidR="00546DEE" w:rsidRDefault="00546DEE" w:rsidP="00904739">
            <w:pPr>
              <w:rPr>
                <w:rFonts w:ascii="宋体" w:cs="宋体"/>
                <w:sz w:val="20"/>
                <w:szCs w:val="20"/>
              </w:rPr>
            </w:pPr>
          </w:p>
        </w:tc>
      </w:tr>
      <w:tr w:rsidR="00546DEE" w:rsidTr="00904739">
        <w:trPr>
          <w:trHeight w:val="315"/>
        </w:trPr>
        <w:tc>
          <w:tcPr>
            <w:tcW w:w="708" w:type="dxa"/>
            <w:vMerge/>
            <w:tcBorders>
              <w:top w:val="nil"/>
              <w:left w:val="single" w:sz="4" w:space="0" w:color="auto"/>
              <w:bottom w:val="single" w:sz="4" w:space="0" w:color="000000"/>
              <w:right w:val="single" w:sz="4" w:space="0" w:color="auto"/>
            </w:tcBorders>
            <w:vAlign w:val="center"/>
          </w:tcPr>
          <w:p w:rsidR="00546DEE" w:rsidRDefault="00546DEE" w:rsidP="00904739">
            <w:pPr>
              <w:rPr>
                <w:rFonts w:ascii="宋体" w:cs="宋体"/>
                <w:sz w:val="20"/>
                <w:szCs w:val="20"/>
              </w:rPr>
            </w:pPr>
          </w:p>
        </w:tc>
        <w:tc>
          <w:tcPr>
            <w:tcW w:w="651" w:type="dxa"/>
            <w:vMerge/>
            <w:tcBorders>
              <w:top w:val="single" w:sz="4" w:space="0" w:color="auto"/>
              <w:left w:val="single" w:sz="4" w:space="0" w:color="auto"/>
              <w:bottom w:val="single" w:sz="4" w:space="0" w:color="auto"/>
              <w:right w:val="single" w:sz="4" w:space="0" w:color="auto"/>
            </w:tcBorders>
            <w:vAlign w:val="center"/>
          </w:tcPr>
          <w:p w:rsidR="00546DEE" w:rsidRDefault="00546DEE" w:rsidP="00904739">
            <w:pPr>
              <w:rPr>
                <w:rFonts w:ascii="宋体" w:cs="宋体"/>
                <w:sz w:val="20"/>
                <w:szCs w:val="20"/>
              </w:rPr>
            </w:pPr>
          </w:p>
        </w:tc>
        <w:tc>
          <w:tcPr>
            <w:tcW w:w="766" w:type="dxa"/>
            <w:gridSpan w:val="2"/>
            <w:vMerge w:val="restart"/>
            <w:tcBorders>
              <w:top w:val="nil"/>
              <w:left w:val="single" w:sz="4" w:space="0" w:color="auto"/>
              <w:bottom w:val="single" w:sz="4" w:space="0" w:color="000000"/>
              <w:right w:val="single" w:sz="4" w:space="0" w:color="auto"/>
            </w:tcBorders>
            <w:vAlign w:val="center"/>
          </w:tcPr>
          <w:p w:rsidR="00546DEE" w:rsidRDefault="00546DEE" w:rsidP="00904739">
            <w:pPr>
              <w:jc w:val="center"/>
              <w:rPr>
                <w:sz w:val="20"/>
                <w:szCs w:val="20"/>
              </w:rPr>
            </w:pPr>
            <w:r>
              <w:rPr>
                <w:rFonts w:hint="eastAsia"/>
                <w:sz w:val="20"/>
                <w:szCs w:val="20"/>
              </w:rPr>
              <w:t>时效</w:t>
            </w:r>
          </w:p>
          <w:p w:rsidR="00546DEE" w:rsidRDefault="00546DEE" w:rsidP="00904739">
            <w:pPr>
              <w:jc w:val="center"/>
              <w:rPr>
                <w:rFonts w:ascii="宋体" w:cs="宋体"/>
                <w:sz w:val="20"/>
                <w:szCs w:val="20"/>
              </w:rPr>
            </w:pPr>
            <w:r>
              <w:rPr>
                <w:rFonts w:hint="eastAsia"/>
                <w:sz w:val="20"/>
                <w:szCs w:val="20"/>
              </w:rPr>
              <w:t>指标</w:t>
            </w:r>
          </w:p>
        </w:tc>
        <w:tc>
          <w:tcPr>
            <w:tcW w:w="990" w:type="dxa"/>
            <w:tcBorders>
              <w:top w:val="nil"/>
              <w:left w:val="nil"/>
              <w:bottom w:val="single" w:sz="4" w:space="0" w:color="auto"/>
              <w:right w:val="single" w:sz="4" w:space="0" w:color="auto"/>
            </w:tcBorders>
            <w:vAlign w:val="center"/>
          </w:tcPr>
          <w:p w:rsidR="00546DEE" w:rsidRDefault="00546DEE" w:rsidP="00904739">
            <w:pPr>
              <w:rPr>
                <w:rFonts w:ascii="宋体" w:cs="宋体"/>
                <w:sz w:val="20"/>
                <w:szCs w:val="20"/>
              </w:rPr>
            </w:pPr>
            <w:r>
              <w:rPr>
                <w:sz w:val="20"/>
                <w:szCs w:val="20"/>
              </w:rPr>
              <w:t xml:space="preserve"> </w:t>
            </w:r>
            <w:r>
              <w:rPr>
                <w:rFonts w:hint="eastAsia"/>
                <w:sz w:val="20"/>
                <w:szCs w:val="20"/>
              </w:rPr>
              <w:t>指标</w:t>
            </w:r>
            <w:r>
              <w:rPr>
                <w:sz w:val="20"/>
                <w:szCs w:val="20"/>
              </w:rPr>
              <w:t>1</w:t>
            </w:r>
            <w:r>
              <w:rPr>
                <w:rFonts w:hint="eastAsia"/>
                <w:sz w:val="20"/>
                <w:szCs w:val="20"/>
              </w:rPr>
              <w:t>：</w:t>
            </w:r>
          </w:p>
        </w:tc>
        <w:tc>
          <w:tcPr>
            <w:tcW w:w="711" w:type="dxa"/>
            <w:tcBorders>
              <w:top w:val="nil"/>
              <w:left w:val="nil"/>
              <w:bottom w:val="single" w:sz="4" w:space="0" w:color="auto"/>
              <w:right w:val="single" w:sz="4" w:space="0" w:color="auto"/>
            </w:tcBorders>
            <w:vAlign w:val="center"/>
          </w:tcPr>
          <w:p w:rsidR="00546DEE" w:rsidRDefault="00546DEE" w:rsidP="00904739">
            <w:pPr>
              <w:rPr>
                <w:rFonts w:ascii="宋体" w:cs="宋体"/>
                <w:sz w:val="20"/>
                <w:szCs w:val="20"/>
              </w:rPr>
            </w:pPr>
            <w:r>
              <w:rPr>
                <w:rFonts w:hint="eastAsia"/>
                <w:sz w:val="20"/>
                <w:szCs w:val="20"/>
              </w:rPr>
              <w:t xml:space="preserve">　</w:t>
            </w:r>
          </w:p>
        </w:tc>
        <w:tc>
          <w:tcPr>
            <w:tcW w:w="711" w:type="dxa"/>
            <w:tcBorders>
              <w:top w:val="nil"/>
              <w:left w:val="nil"/>
              <w:bottom w:val="single" w:sz="4" w:space="0" w:color="auto"/>
              <w:right w:val="single" w:sz="4" w:space="0" w:color="auto"/>
            </w:tcBorders>
            <w:vAlign w:val="center"/>
          </w:tcPr>
          <w:p w:rsidR="00546DEE" w:rsidRDefault="00546DEE" w:rsidP="00904739">
            <w:pPr>
              <w:rPr>
                <w:rFonts w:ascii="宋体" w:cs="宋体"/>
                <w:sz w:val="20"/>
                <w:szCs w:val="20"/>
              </w:rPr>
            </w:pPr>
            <w:r>
              <w:rPr>
                <w:rFonts w:hint="eastAsia"/>
                <w:sz w:val="20"/>
                <w:szCs w:val="20"/>
              </w:rPr>
              <w:t xml:space="preserve">　</w:t>
            </w:r>
          </w:p>
        </w:tc>
        <w:tc>
          <w:tcPr>
            <w:tcW w:w="850" w:type="dxa"/>
            <w:vMerge w:val="restart"/>
            <w:tcBorders>
              <w:top w:val="nil"/>
              <w:left w:val="single" w:sz="4" w:space="0" w:color="auto"/>
              <w:bottom w:val="single" w:sz="4" w:space="0" w:color="000000"/>
              <w:right w:val="single" w:sz="4" w:space="0" w:color="auto"/>
            </w:tcBorders>
            <w:vAlign w:val="center"/>
          </w:tcPr>
          <w:p w:rsidR="00546DEE" w:rsidRDefault="00546DEE" w:rsidP="00904739">
            <w:pPr>
              <w:jc w:val="center"/>
              <w:rPr>
                <w:sz w:val="20"/>
                <w:szCs w:val="20"/>
              </w:rPr>
            </w:pPr>
            <w:r>
              <w:rPr>
                <w:rFonts w:hint="eastAsia"/>
                <w:sz w:val="20"/>
                <w:szCs w:val="20"/>
              </w:rPr>
              <w:t>时效</w:t>
            </w:r>
          </w:p>
          <w:p w:rsidR="00546DEE" w:rsidRDefault="00546DEE" w:rsidP="00904739">
            <w:pPr>
              <w:jc w:val="center"/>
              <w:rPr>
                <w:rFonts w:ascii="宋体" w:cs="宋体"/>
                <w:sz w:val="20"/>
                <w:szCs w:val="20"/>
              </w:rPr>
            </w:pPr>
            <w:r>
              <w:rPr>
                <w:rFonts w:hint="eastAsia"/>
                <w:sz w:val="20"/>
                <w:szCs w:val="20"/>
              </w:rPr>
              <w:t>指标</w:t>
            </w:r>
          </w:p>
        </w:tc>
        <w:tc>
          <w:tcPr>
            <w:tcW w:w="1559" w:type="dxa"/>
            <w:vMerge w:val="restart"/>
            <w:tcBorders>
              <w:top w:val="nil"/>
              <w:left w:val="nil"/>
              <w:right w:val="single" w:sz="4" w:space="0" w:color="auto"/>
            </w:tcBorders>
            <w:vAlign w:val="center"/>
          </w:tcPr>
          <w:p w:rsidR="00546DEE" w:rsidRDefault="00546DEE" w:rsidP="00904739">
            <w:pPr>
              <w:rPr>
                <w:rFonts w:ascii="宋体" w:cs="宋体"/>
                <w:sz w:val="20"/>
                <w:szCs w:val="20"/>
              </w:rPr>
            </w:pPr>
            <w:r>
              <w:rPr>
                <w:sz w:val="20"/>
                <w:szCs w:val="20"/>
              </w:rPr>
              <w:t xml:space="preserve"> </w:t>
            </w:r>
            <w:r>
              <w:rPr>
                <w:rFonts w:hint="eastAsia"/>
                <w:sz w:val="20"/>
                <w:szCs w:val="20"/>
              </w:rPr>
              <w:t>项目完成时间</w:t>
            </w:r>
          </w:p>
        </w:tc>
        <w:tc>
          <w:tcPr>
            <w:tcW w:w="1276" w:type="dxa"/>
            <w:gridSpan w:val="2"/>
            <w:vMerge w:val="restart"/>
            <w:tcBorders>
              <w:top w:val="nil"/>
              <w:left w:val="nil"/>
              <w:right w:val="single" w:sz="4" w:space="0" w:color="auto"/>
            </w:tcBorders>
            <w:vAlign w:val="center"/>
          </w:tcPr>
          <w:p w:rsidR="00546DEE" w:rsidRDefault="00546DEE" w:rsidP="00904739">
            <w:pPr>
              <w:rPr>
                <w:rFonts w:ascii="宋体" w:cs="宋体"/>
                <w:sz w:val="20"/>
                <w:szCs w:val="20"/>
              </w:rPr>
            </w:pPr>
            <w:smartTag w:uri="urn:schemas-microsoft-com:office:smarttags" w:element="chsdate">
              <w:smartTagPr>
                <w:attr w:name="Year" w:val="2022"/>
                <w:attr w:name="Month" w:val="12"/>
                <w:attr w:name="Day" w:val="31"/>
                <w:attr w:name="IsLunarDate" w:val="False"/>
                <w:attr w:name="IsROCDate" w:val="False"/>
              </w:smartTagPr>
              <w:r>
                <w:rPr>
                  <w:sz w:val="20"/>
                  <w:szCs w:val="20"/>
                </w:rPr>
                <w:t>2022</w:t>
              </w:r>
              <w:r>
                <w:rPr>
                  <w:rFonts w:hint="eastAsia"/>
                  <w:sz w:val="20"/>
                  <w:szCs w:val="20"/>
                </w:rPr>
                <w:t>年</w:t>
              </w:r>
              <w:r>
                <w:rPr>
                  <w:sz w:val="20"/>
                  <w:szCs w:val="20"/>
                </w:rPr>
                <w:t>12</w:t>
              </w:r>
              <w:r>
                <w:rPr>
                  <w:rFonts w:hint="eastAsia"/>
                  <w:sz w:val="20"/>
                  <w:szCs w:val="20"/>
                </w:rPr>
                <w:t>月</w:t>
              </w:r>
              <w:r>
                <w:rPr>
                  <w:sz w:val="20"/>
                  <w:szCs w:val="20"/>
                </w:rPr>
                <w:t>31</w:t>
              </w:r>
              <w:r>
                <w:rPr>
                  <w:rFonts w:hint="eastAsia"/>
                  <w:sz w:val="20"/>
                  <w:szCs w:val="20"/>
                </w:rPr>
                <w:t>日</w:t>
              </w:r>
            </w:smartTag>
            <w:r>
              <w:rPr>
                <w:rFonts w:hint="eastAsia"/>
                <w:sz w:val="20"/>
                <w:szCs w:val="20"/>
              </w:rPr>
              <w:t>前</w:t>
            </w:r>
          </w:p>
        </w:tc>
        <w:tc>
          <w:tcPr>
            <w:tcW w:w="1276" w:type="dxa"/>
            <w:vMerge w:val="restart"/>
            <w:tcBorders>
              <w:top w:val="nil"/>
              <w:left w:val="nil"/>
              <w:right w:val="single" w:sz="4" w:space="0" w:color="auto"/>
            </w:tcBorders>
            <w:vAlign w:val="center"/>
          </w:tcPr>
          <w:p w:rsidR="00546DEE" w:rsidRDefault="00546DEE" w:rsidP="00904739">
            <w:pPr>
              <w:rPr>
                <w:rFonts w:ascii="宋体" w:cs="宋体"/>
                <w:sz w:val="20"/>
                <w:szCs w:val="20"/>
              </w:rPr>
            </w:pPr>
            <w:r>
              <w:rPr>
                <w:rFonts w:ascii="宋体" w:hAnsi="宋体" w:cs="宋体" w:hint="eastAsia"/>
                <w:sz w:val="20"/>
                <w:szCs w:val="20"/>
              </w:rPr>
              <w:t>按期完成</w:t>
            </w:r>
          </w:p>
        </w:tc>
      </w:tr>
      <w:tr w:rsidR="00546DEE" w:rsidTr="00904739">
        <w:trPr>
          <w:trHeight w:val="315"/>
        </w:trPr>
        <w:tc>
          <w:tcPr>
            <w:tcW w:w="708" w:type="dxa"/>
            <w:vMerge/>
            <w:tcBorders>
              <w:top w:val="nil"/>
              <w:left w:val="single" w:sz="4" w:space="0" w:color="auto"/>
              <w:bottom w:val="single" w:sz="4" w:space="0" w:color="000000"/>
              <w:right w:val="single" w:sz="4" w:space="0" w:color="auto"/>
            </w:tcBorders>
            <w:vAlign w:val="center"/>
          </w:tcPr>
          <w:p w:rsidR="00546DEE" w:rsidRDefault="00546DEE" w:rsidP="00904739">
            <w:pPr>
              <w:rPr>
                <w:rFonts w:ascii="宋体" w:cs="宋体"/>
                <w:sz w:val="20"/>
                <w:szCs w:val="20"/>
              </w:rPr>
            </w:pPr>
          </w:p>
        </w:tc>
        <w:tc>
          <w:tcPr>
            <w:tcW w:w="651" w:type="dxa"/>
            <w:vMerge/>
            <w:tcBorders>
              <w:top w:val="single" w:sz="4" w:space="0" w:color="auto"/>
              <w:left w:val="single" w:sz="4" w:space="0" w:color="auto"/>
              <w:bottom w:val="single" w:sz="4" w:space="0" w:color="auto"/>
              <w:right w:val="single" w:sz="4" w:space="0" w:color="auto"/>
            </w:tcBorders>
            <w:vAlign w:val="center"/>
          </w:tcPr>
          <w:p w:rsidR="00546DEE" w:rsidRDefault="00546DEE" w:rsidP="00904739">
            <w:pPr>
              <w:rPr>
                <w:rFonts w:ascii="宋体" w:cs="宋体"/>
                <w:sz w:val="20"/>
                <w:szCs w:val="20"/>
              </w:rPr>
            </w:pPr>
          </w:p>
        </w:tc>
        <w:tc>
          <w:tcPr>
            <w:tcW w:w="766" w:type="dxa"/>
            <w:gridSpan w:val="2"/>
            <w:vMerge/>
            <w:tcBorders>
              <w:top w:val="nil"/>
              <w:left w:val="single" w:sz="4" w:space="0" w:color="auto"/>
              <w:bottom w:val="single" w:sz="4" w:space="0" w:color="000000"/>
              <w:right w:val="single" w:sz="4" w:space="0" w:color="auto"/>
            </w:tcBorders>
            <w:vAlign w:val="center"/>
          </w:tcPr>
          <w:p w:rsidR="00546DEE" w:rsidRDefault="00546DEE" w:rsidP="00904739">
            <w:pPr>
              <w:rPr>
                <w:rFonts w:ascii="宋体" w:cs="宋体"/>
                <w:sz w:val="20"/>
                <w:szCs w:val="20"/>
              </w:rPr>
            </w:pPr>
          </w:p>
        </w:tc>
        <w:tc>
          <w:tcPr>
            <w:tcW w:w="990" w:type="dxa"/>
            <w:tcBorders>
              <w:top w:val="nil"/>
              <w:left w:val="nil"/>
              <w:bottom w:val="single" w:sz="4" w:space="0" w:color="auto"/>
              <w:right w:val="single" w:sz="4" w:space="0" w:color="auto"/>
            </w:tcBorders>
            <w:vAlign w:val="center"/>
          </w:tcPr>
          <w:p w:rsidR="00546DEE" w:rsidRDefault="00546DEE" w:rsidP="00904739">
            <w:pPr>
              <w:rPr>
                <w:rFonts w:ascii="宋体" w:cs="宋体"/>
                <w:sz w:val="20"/>
                <w:szCs w:val="20"/>
              </w:rPr>
            </w:pPr>
          </w:p>
        </w:tc>
        <w:tc>
          <w:tcPr>
            <w:tcW w:w="711" w:type="dxa"/>
            <w:tcBorders>
              <w:top w:val="nil"/>
              <w:left w:val="nil"/>
              <w:bottom w:val="single" w:sz="4" w:space="0" w:color="auto"/>
              <w:right w:val="single" w:sz="4" w:space="0" w:color="auto"/>
            </w:tcBorders>
            <w:vAlign w:val="center"/>
          </w:tcPr>
          <w:p w:rsidR="00546DEE" w:rsidRDefault="00546DEE" w:rsidP="00904739">
            <w:pPr>
              <w:rPr>
                <w:rFonts w:ascii="宋体" w:cs="宋体"/>
                <w:sz w:val="20"/>
                <w:szCs w:val="20"/>
              </w:rPr>
            </w:pPr>
            <w:r>
              <w:rPr>
                <w:rFonts w:hint="eastAsia"/>
                <w:sz w:val="20"/>
                <w:szCs w:val="20"/>
              </w:rPr>
              <w:t xml:space="preserve">　</w:t>
            </w:r>
          </w:p>
        </w:tc>
        <w:tc>
          <w:tcPr>
            <w:tcW w:w="711" w:type="dxa"/>
            <w:tcBorders>
              <w:top w:val="nil"/>
              <w:left w:val="nil"/>
              <w:bottom w:val="single" w:sz="4" w:space="0" w:color="auto"/>
              <w:right w:val="single" w:sz="4" w:space="0" w:color="auto"/>
            </w:tcBorders>
            <w:vAlign w:val="center"/>
          </w:tcPr>
          <w:p w:rsidR="00546DEE" w:rsidRDefault="00546DEE" w:rsidP="00904739">
            <w:pPr>
              <w:rPr>
                <w:rFonts w:ascii="宋体" w:cs="宋体"/>
                <w:sz w:val="20"/>
                <w:szCs w:val="20"/>
              </w:rPr>
            </w:pPr>
            <w:r>
              <w:rPr>
                <w:rFonts w:hint="eastAsia"/>
                <w:sz w:val="20"/>
                <w:szCs w:val="20"/>
              </w:rPr>
              <w:t xml:space="preserve">　</w:t>
            </w:r>
          </w:p>
        </w:tc>
        <w:tc>
          <w:tcPr>
            <w:tcW w:w="850" w:type="dxa"/>
            <w:vMerge/>
            <w:tcBorders>
              <w:top w:val="nil"/>
              <w:left w:val="single" w:sz="4" w:space="0" w:color="auto"/>
              <w:bottom w:val="single" w:sz="4" w:space="0" w:color="000000"/>
              <w:right w:val="single" w:sz="4" w:space="0" w:color="auto"/>
            </w:tcBorders>
            <w:vAlign w:val="center"/>
          </w:tcPr>
          <w:p w:rsidR="00546DEE" w:rsidRDefault="00546DEE" w:rsidP="00904739">
            <w:pPr>
              <w:rPr>
                <w:rFonts w:ascii="宋体" w:cs="宋体"/>
                <w:sz w:val="20"/>
                <w:szCs w:val="20"/>
              </w:rPr>
            </w:pPr>
          </w:p>
        </w:tc>
        <w:tc>
          <w:tcPr>
            <w:tcW w:w="1559" w:type="dxa"/>
            <w:vMerge/>
            <w:tcBorders>
              <w:left w:val="nil"/>
              <w:bottom w:val="single" w:sz="4" w:space="0" w:color="auto"/>
              <w:right w:val="single" w:sz="4" w:space="0" w:color="auto"/>
            </w:tcBorders>
            <w:vAlign w:val="center"/>
          </w:tcPr>
          <w:p w:rsidR="00546DEE" w:rsidRDefault="00546DEE" w:rsidP="00904739">
            <w:pPr>
              <w:rPr>
                <w:rFonts w:ascii="宋体" w:cs="宋体"/>
                <w:sz w:val="20"/>
                <w:szCs w:val="20"/>
              </w:rPr>
            </w:pPr>
          </w:p>
        </w:tc>
        <w:tc>
          <w:tcPr>
            <w:tcW w:w="1276" w:type="dxa"/>
            <w:gridSpan w:val="2"/>
            <w:vMerge/>
            <w:tcBorders>
              <w:left w:val="nil"/>
              <w:bottom w:val="single" w:sz="4" w:space="0" w:color="auto"/>
              <w:right w:val="single" w:sz="4" w:space="0" w:color="auto"/>
            </w:tcBorders>
            <w:vAlign w:val="center"/>
          </w:tcPr>
          <w:p w:rsidR="00546DEE" w:rsidRDefault="00546DEE" w:rsidP="00904739">
            <w:pPr>
              <w:rPr>
                <w:rFonts w:ascii="宋体" w:cs="宋体"/>
                <w:sz w:val="20"/>
                <w:szCs w:val="20"/>
              </w:rPr>
            </w:pPr>
          </w:p>
        </w:tc>
        <w:tc>
          <w:tcPr>
            <w:tcW w:w="1276" w:type="dxa"/>
            <w:vMerge/>
            <w:tcBorders>
              <w:left w:val="nil"/>
              <w:bottom w:val="single" w:sz="4" w:space="0" w:color="auto"/>
              <w:right w:val="single" w:sz="4" w:space="0" w:color="auto"/>
            </w:tcBorders>
            <w:vAlign w:val="center"/>
          </w:tcPr>
          <w:p w:rsidR="00546DEE" w:rsidRDefault="00546DEE" w:rsidP="00904739">
            <w:pPr>
              <w:rPr>
                <w:rFonts w:ascii="宋体" w:cs="宋体"/>
                <w:sz w:val="20"/>
                <w:szCs w:val="20"/>
              </w:rPr>
            </w:pPr>
          </w:p>
        </w:tc>
      </w:tr>
      <w:tr w:rsidR="00546DEE" w:rsidTr="00904739">
        <w:trPr>
          <w:trHeight w:val="315"/>
        </w:trPr>
        <w:tc>
          <w:tcPr>
            <w:tcW w:w="708" w:type="dxa"/>
            <w:vMerge/>
            <w:tcBorders>
              <w:top w:val="nil"/>
              <w:left w:val="single" w:sz="4" w:space="0" w:color="auto"/>
              <w:bottom w:val="single" w:sz="4" w:space="0" w:color="000000"/>
              <w:right w:val="single" w:sz="4" w:space="0" w:color="auto"/>
            </w:tcBorders>
            <w:vAlign w:val="center"/>
          </w:tcPr>
          <w:p w:rsidR="00546DEE" w:rsidRDefault="00546DEE" w:rsidP="00904739">
            <w:pPr>
              <w:rPr>
                <w:rFonts w:ascii="宋体" w:cs="宋体"/>
                <w:sz w:val="20"/>
                <w:szCs w:val="20"/>
              </w:rPr>
            </w:pPr>
          </w:p>
        </w:tc>
        <w:tc>
          <w:tcPr>
            <w:tcW w:w="651" w:type="dxa"/>
            <w:vMerge/>
            <w:tcBorders>
              <w:top w:val="single" w:sz="4" w:space="0" w:color="auto"/>
              <w:left w:val="single" w:sz="4" w:space="0" w:color="auto"/>
              <w:bottom w:val="single" w:sz="4" w:space="0" w:color="auto"/>
              <w:right w:val="single" w:sz="4" w:space="0" w:color="auto"/>
            </w:tcBorders>
            <w:vAlign w:val="center"/>
          </w:tcPr>
          <w:p w:rsidR="00546DEE" w:rsidRDefault="00546DEE" w:rsidP="00904739">
            <w:pPr>
              <w:rPr>
                <w:rFonts w:ascii="宋体" w:cs="宋体"/>
                <w:sz w:val="20"/>
                <w:szCs w:val="20"/>
              </w:rPr>
            </w:pPr>
          </w:p>
        </w:tc>
        <w:tc>
          <w:tcPr>
            <w:tcW w:w="766" w:type="dxa"/>
            <w:gridSpan w:val="2"/>
            <w:vMerge w:val="restart"/>
            <w:tcBorders>
              <w:top w:val="nil"/>
              <w:left w:val="single" w:sz="4" w:space="0" w:color="auto"/>
              <w:bottom w:val="single" w:sz="4" w:space="0" w:color="000000"/>
              <w:right w:val="single" w:sz="4" w:space="0" w:color="auto"/>
            </w:tcBorders>
            <w:vAlign w:val="center"/>
          </w:tcPr>
          <w:p w:rsidR="00546DEE" w:rsidRDefault="00546DEE" w:rsidP="00904739">
            <w:pPr>
              <w:jc w:val="center"/>
              <w:rPr>
                <w:sz w:val="20"/>
                <w:szCs w:val="20"/>
              </w:rPr>
            </w:pPr>
            <w:r>
              <w:rPr>
                <w:rFonts w:hint="eastAsia"/>
                <w:sz w:val="20"/>
                <w:szCs w:val="20"/>
              </w:rPr>
              <w:t>成本</w:t>
            </w:r>
          </w:p>
          <w:p w:rsidR="00546DEE" w:rsidRDefault="00546DEE" w:rsidP="00904739">
            <w:pPr>
              <w:jc w:val="center"/>
              <w:rPr>
                <w:rFonts w:ascii="宋体" w:cs="宋体"/>
                <w:sz w:val="20"/>
                <w:szCs w:val="20"/>
              </w:rPr>
            </w:pPr>
            <w:r>
              <w:rPr>
                <w:rFonts w:hint="eastAsia"/>
                <w:sz w:val="20"/>
                <w:szCs w:val="20"/>
              </w:rPr>
              <w:t>指标</w:t>
            </w:r>
          </w:p>
        </w:tc>
        <w:tc>
          <w:tcPr>
            <w:tcW w:w="990" w:type="dxa"/>
            <w:tcBorders>
              <w:top w:val="nil"/>
              <w:left w:val="nil"/>
              <w:bottom w:val="single" w:sz="4" w:space="0" w:color="auto"/>
              <w:right w:val="single" w:sz="4" w:space="0" w:color="auto"/>
            </w:tcBorders>
            <w:vAlign w:val="center"/>
          </w:tcPr>
          <w:p w:rsidR="00546DEE" w:rsidRDefault="00546DEE" w:rsidP="00904739">
            <w:pPr>
              <w:rPr>
                <w:rFonts w:ascii="宋体" w:cs="宋体"/>
                <w:sz w:val="20"/>
                <w:szCs w:val="20"/>
              </w:rPr>
            </w:pPr>
            <w:r>
              <w:rPr>
                <w:sz w:val="20"/>
                <w:szCs w:val="20"/>
              </w:rPr>
              <w:t xml:space="preserve"> </w:t>
            </w:r>
            <w:r>
              <w:rPr>
                <w:rFonts w:hint="eastAsia"/>
                <w:sz w:val="20"/>
                <w:szCs w:val="20"/>
              </w:rPr>
              <w:t>指标</w:t>
            </w:r>
            <w:r>
              <w:rPr>
                <w:sz w:val="20"/>
                <w:szCs w:val="20"/>
              </w:rPr>
              <w:t>1</w:t>
            </w:r>
            <w:r>
              <w:rPr>
                <w:rFonts w:hint="eastAsia"/>
                <w:sz w:val="20"/>
                <w:szCs w:val="20"/>
              </w:rPr>
              <w:t>：</w:t>
            </w:r>
          </w:p>
        </w:tc>
        <w:tc>
          <w:tcPr>
            <w:tcW w:w="711" w:type="dxa"/>
            <w:tcBorders>
              <w:top w:val="nil"/>
              <w:left w:val="nil"/>
              <w:bottom w:val="single" w:sz="4" w:space="0" w:color="auto"/>
              <w:right w:val="single" w:sz="4" w:space="0" w:color="auto"/>
            </w:tcBorders>
            <w:vAlign w:val="center"/>
          </w:tcPr>
          <w:p w:rsidR="00546DEE" w:rsidRDefault="00546DEE" w:rsidP="00904739">
            <w:pPr>
              <w:rPr>
                <w:rFonts w:ascii="宋体" w:cs="宋体"/>
                <w:sz w:val="20"/>
                <w:szCs w:val="20"/>
              </w:rPr>
            </w:pPr>
            <w:r>
              <w:rPr>
                <w:rFonts w:hint="eastAsia"/>
                <w:sz w:val="20"/>
                <w:szCs w:val="20"/>
              </w:rPr>
              <w:t xml:space="preserve">　</w:t>
            </w:r>
          </w:p>
        </w:tc>
        <w:tc>
          <w:tcPr>
            <w:tcW w:w="711" w:type="dxa"/>
            <w:tcBorders>
              <w:top w:val="nil"/>
              <w:left w:val="nil"/>
              <w:bottom w:val="single" w:sz="4" w:space="0" w:color="auto"/>
              <w:right w:val="single" w:sz="4" w:space="0" w:color="auto"/>
            </w:tcBorders>
            <w:vAlign w:val="center"/>
          </w:tcPr>
          <w:p w:rsidR="00546DEE" w:rsidRDefault="00546DEE" w:rsidP="00904739">
            <w:pPr>
              <w:rPr>
                <w:rFonts w:ascii="宋体" w:cs="宋体"/>
                <w:sz w:val="20"/>
                <w:szCs w:val="20"/>
              </w:rPr>
            </w:pPr>
            <w:r>
              <w:rPr>
                <w:rFonts w:hint="eastAsia"/>
                <w:sz w:val="20"/>
                <w:szCs w:val="20"/>
              </w:rPr>
              <w:t xml:space="preserve">　</w:t>
            </w:r>
          </w:p>
        </w:tc>
        <w:tc>
          <w:tcPr>
            <w:tcW w:w="850" w:type="dxa"/>
            <w:vMerge w:val="restart"/>
            <w:tcBorders>
              <w:top w:val="nil"/>
              <w:left w:val="single" w:sz="4" w:space="0" w:color="auto"/>
              <w:bottom w:val="single" w:sz="4" w:space="0" w:color="000000"/>
              <w:right w:val="single" w:sz="4" w:space="0" w:color="auto"/>
            </w:tcBorders>
            <w:vAlign w:val="center"/>
          </w:tcPr>
          <w:p w:rsidR="00546DEE" w:rsidRDefault="00546DEE" w:rsidP="00904739">
            <w:pPr>
              <w:jc w:val="center"/>
              <w:rPr>
                <w:sz w:val="20"/>
                <w:szCs w:val="20"/>
              </w:rPr>
            </w:pPr>
            <w:r>
              <w:rPr>
                <w:rFonts w:hint="eastAsia"/>
                <w:sz w:val="20"/>
                <w:szCs w:val="20"/>
              </w:rPr>
              <w:t>成本</w:t>
            </w:r>
          </w:p>
          <w:p w:rsidR="00546DEE" w:rsidRDefault="00546DEE" w:rsidP="00904739">
            <w:pPr>
              <w:jc w:val="center"/>
              <w:rPr>
                <w:rFonts w:ascii="宋体" w:cs="宋体"/>
                <w:sz w:val="20"/>
                <w:szCs w:val="20"/>
              </w:rPr>
            </w:pPr>
            <w:r>
              <w:rPr>
                <w:rFonts w:hint="eastAsia"/>
                <w:sz w:val="20"/>
                <w:szCs w:val="20"/>
              </w:rPr>
              <w:t>指标</w:t>
            </w:r>
          </w:p>
        </w:tc>
        <w:tc>
          <w:tcPr>
            <w:tcW w:w="1559" w:type="dxa"/>
            <w:vMerge w:val="restart"/>
            <w:tcBorders>
              <w:top w:val="nil"/>
              <w:left w:val="nil"/>
              <w:right w:val="single" w:sz="4" w:space="0" w:color="auto"/>
            </w:tcBorders>
            <w:vAlign w:val="center"/>
          </w:tcPr>
          <w:p w:rsidR="00546DEE" w:rsidRDefault="00546DEE" w:rsidP="00904739">
            <w:pPr>
              <w:rPr>
                <w:rFonts w:ascii="宋体" w:cs="宋体"/>
                <w:sz w:val="20"/>
                <w:szCs w:val="20"/>
              </w:rPr>
            </w:pPr>
            <w:r>
              <w:rPr>
                <w:rFonts w:hint="eastAsia"/>
                <w:sz w:val="20"/>
                <w:szCs w:val="20"/>
              </w:rPr>
              <w:t>预算控制率</w:t>
            </w:r>
          </w:p>
        </w:tc>
        <w:tc>
          <w:tcPr>
            <w:tcW w:w="1276" w:type="dxa"/>
            <w:gridSpan w:val="2"/>
            <w:vMerge w:val="restart"/>
            <w:tcBorders>
              <w:top w:val="nil"/>
              <w:left w:val="nil"/>
              <w:right w:val="single" w:sz="4" w:space="0" w:color="auto"/>
            </w:tcBorders>
            <w:vAlign w:val="center"/>
          </w:tcPr>
          <w:p w:rsidR="00546DEE" w:rsidRDefault="00546DEE" w:rsidP="00904739">
            <w:pPr>
              <w:rPr>
                <w:rFonts w:ascii="宋体" w:cs="宋体"/>
                <w:sz w:val="20"/>
                <w:szCs w:val="20"/>
              </w:rPr>
            </w:pPr>
            <w:r>
              <w:rPr>
                <w:rFonts w:hint="eastAsia"/>
                <w:sz w:val="20"/>
                <w:szCs w:val="20"/>
              </w:rPr>
              <w:t>小于等于预算数</w:t>
            </w:r>
          </w:p>
        </w:tc>
        <w:tc>
          <w:tcPr>
            <w:tcW w:w="1276" w:type="dxa"/>
            <w:vMerge w:val="restart"/>
            <w:tcBorders>
              <w:top w:val="nil"/>
              <w:left w:val="nil"/>
              <w:right w:val="single" w:sz="4" w:space="0" w:color="auto"/>
            </w:tcBorders>
            <w:vAlign w:val="center"/>
          </w:tcPr>
          <w:p w:rsidR="00546DEE" w:rsidRDefault="00546DEE" w:rsidP="00904739">
            <w:pPr>
              <w:rPr>
                <w:rFonts w:ascii="宋体" w:cs="宋体"/>
                <w:sz w:val="20"/>
                <w:szCs w:val="20"/>
              </w:rPr>
            </w:pPr>
            <w:r>
              <w:rPr>
                <w:rFonts w:ascii="宋体" w:hAnsi="宋体" w:cs="宋体" w:hint="eastAsia"/>
                <w:sz w:val="20"/>
                <w:szCs w:val="20"/>
              </w:rPr>
              <w:t>压缩成本</w:t>
            </w:r>
          </w:p>
        </w:tc>
      </w:tr>
      <w:tr w:rsidR="00546DEE" w:rsidTr="00904739">
        <w:trPr>
          <w:trHeight w:val="315"/>
        </w:trPr>
        <w:tc>
          <w:tcPr>
            <w:tcW w:w="708" w:type="dxa"/>
            <w:vMerge/>
            <w:tcBorders>
              <w:top w:val="nil"/>
              <w:left w:val="single" w:sz="4" w:space="0" w:color="auto"/>
              <w:bottom w:val="single" w:sz="4" w:space="0" w:color="000000"/>
              <w:right w:val="single" w:sz="4" w:space="0" w:color="auto"/>
            </w:tcBorders>
            <w:vAlign w:val="center"/>
          </w:tcPr>
          <w:p w:rsidR="00546DEE" w:rsidRDefault="00546DEE" w:rsidP="00904739">
            <w:pPr>
              <w:rPr>
                <w:rFonts w:ascii="宋体" w:cs="宋体"/>
                <w:sz w:val="20"/>
                <w:szCs w:val="20"/>
              </w:rPr>
            </w:pPr>
          </w:p>
        </w:tc>
        <w:tc>
          <w:tcPr>
            <w:tcW w:w="651" w:type="dxa"/>
            <w:vMerge/>
            <w:tcBorders>
              <w:top w:val="single" w:sz="4" w:space="0" w:color="auto"/>
              <w:left w:val="single" w:sz="4" w:space="0" w:color="auto"/>
              <w:bottom w:val="single" w:sz="4" w:space="0" w:color="auto"/>
              <w:right w:val="single" w:sz="4" w:space="0" w:color="auto"/>
            </w:tcBorders>
            <w:vAlign w:val="center"/>
          </w:tcPr>
          <w:p w:rsidR="00546DEE" w:rsidRDefault="00546DEE" w:rsidP="00904739">
            <w:pPr>
              <w:rPr>
                <w:rFonts w:ascii="宋体" w:cs="宋体"/>
                <w:sz w:val="20"/>
                <w:szCs w:val="20"/>
              </w:rPr>
            </w:pPr>
          </w:p>
        </w:tc>
        <w:tc>
          <w:tcPr>
            <w:tcW w:w="766" w:type="dxa"/>
            <w:gridSpan w:val="2"/>
            <w:vMerge/>
            <w:tcBorders>
              <w:top w:val="nil"/>
              <w:left w:val="single" w:sz="4" w:space="0" w:color="auto"/>
              <w:bottom w:val="single" w:sz="4" w:space="0" w:color="000000"/>
              <w:right w:val="single" w:sz="4" w:space="0" w:color="auto"/>
            </w:tcBorders>
            <w:vAlign w:val="center"/>
          </w:tcPr>
          <w:p w:rsidR="00546DEE" w:rsidRDefault="00546DEE" w:rsidP="00904739">
            <w:pPr>
              <w:rPr>
                <w:rFonts w:ascii="宋体" w:cs="宋体"/>
                <w:sz w:val="20"/>
                <w:szCs w:val="20"/>
              </w:rPr>
            </w:pPr>
          </w:p>
        </w:tc>
        <w:tc>
          <w:tcPr>
            <w:tcW w:w="990" w:type="dxa"/>
            <w:tcBorders>
              <w:top w:val="nil"/>
              <w:left w:val="nil"/>
              <w:bottom w:val="single" w:sz="4" w:space="0" w:color="auto"/>
              <w:right w:val="single" w:sz="4" w:space="0" w:color="auto"/>
            </w:tcBorders>
            <w:vAlign w:val="center"/>
          </w:tcPr>
          <w:p w:rsidR="00546DEE" w:rsidRDefault="00546DEE" w:rsidP="00904739">
            <w:pPr>
              <w:rPr>
                <w:rFonts w:ascii="宋体" w:cs="宋体"/>
                <w:sz w:val="20"/>
                <w:szCs w:val="20"/>
              </w:rPr>
            </w:pPr>
            <w:r>
              <w:rPr>
                <w:sz w:val="20"/>
                <w:szCs w:val="20"/>
              </w:rPr>
              <w:t xml:space="preserve"> </w:t>
            </w:r>
          </w:p>
        </w:tc>
        <w:tc>
          <w:tcPr>
            <w:tcW w:w="711" w:type="dxa"/>
            <w:tcBorders>
              <w:top w:val="nil"/>
              <w:left w:val="nil"/>
              <w:bottom w:val="single" w:sz="4" w:space="0" w:color="auto"/>
              <w:right w:val="single" w:sz="4" w:space="0" w:color="auto"/>
            </w:tcBorders>
            <w:vAlign w:val="center"/>
          </w:tcPr>
          <w:p w:rsidR="00546DEE" w:rsidRDefault="00546DEE" w:rsidP="00904739">
            <w:pPr>
              <w:rPr>
                <w:rFonts w:ascii="宋体" w:cs="宋体"/>
                <w:sz w:val="20"/>
                <w:szCs w:val="20"/>
              </w:rPr>
            </w:pPr>
            <w:r>
              <w:rPr>
                <w:rFonts w:hint="eastAsia"/>
                <w:sz w:val="20"/>
                <w:szCs w:val="20"/>
              </w:rPr>
              <w:t xml:space="preserve">　</w:t>
            </w:r>
          </w:p>
        </w:tc>
        <w:tc>
          <w:tcPr>
            <w:tcW w:w="711" w:type="dxa"/>
            <w:tcBorders>
              <w:top w:val="nil"/>
              <w:left w:val="nil"/>
              <w:bottom w:val="single" w:sz="4" w:space="0" w:color="auto"/>
              <w:right w:val="single" w:sz="4" w:space="0" w:color="auto"/>
            </w:tcBorders>
            <w:vAlign w:val="center"/>
          </w:tcPr>
          <w:p w:rsidR="00546DEE" w:rsidRDefault="00546DEE" w:rsidP="00904739">
            <w:pPr>
              <w:rPr>
                <w:rFonts w:ascii="宋体" w:cs="宋体"/>
                <w:sz w:val="20"/>
                <w:szCs w:val="20"/>
              </w:rPr>
            </w:pPr>
            <w:r>
              <w:rPr>
                <w:rFonts w:hint="eastAsia"/>
                <w:sz w:val="20"/>
                <w:szCs w:val="20"/>
              </w:rPr>
              <w:t xml:space="preserve">　</w:t>
            </w:r>
          </w:p>
        </w:tc>
        <w:tc>
          <w:tcPr>
            <w:tcW w:w="850" w:type="dxa"/>
            <w:vMerge/>
            <w:tcBorders>
              <w:top w:val="nil"/>
              <w:left w:val="single" w:sz="4" w:space="0" w:color="auto"/>
              <w:bottom w:val="single" w:sz="4" w:space="0" w:color="000000"/>
              <w:right w:val="single" w:sz="4" w:space="0" w:color="auto"/>
            </w:tcBorders>
            <w:vAlign w:val="center"/>
          </w:tcPr>
          <w:p w:rsidR="00546DEE" w:rsidRDefault="00546DEE" w:rsidP="00904739">
            <w:pPr>
              <w:rPr>
                <w:rFonts w:ascii="宋体" w:cs="宋体"/>
                <w:sz w:val="20"/>
                <w:szCs w:val="20"/>
              </w:rPr>
            </w:pPr>
          </w:p>
        </w:tc>
        <w:tc>
          <w:tcPr>
            <w:tcW w:w="1559" w:type="dxa"/>
            <w:vMerge/>
            <w:tcBorders>
              <w:left w:val="nil"/>
              <w:bottom w:val="single" w:sz="4" w:space="0" w:color="auto"/>
              <w:right w:val="single" w:sz="4" w:space="0" w:color="auto"/>
            </w:tcBorders>
            <w:vAlign w:val="center"/>
          </w:tcPr>
          <w:p w:rsidR="00546DEE" w:rsidRDefault="00546DEE" w:rsidP="00904739">
            <w:pPr>
              <w:rPr>
                <w:rFonts w:ascii="宋体" w:cs="宋体"/>
                <w:sz w:val="20"/>
                <w:szCs w:val="20"/>
              </w:rPr>
            </w:pPr>
          </w:p>
        </w:tc>
        <w:tc>
          <w:tcPr>
            <w:tcW w:w="1276" w:type="dxa"/>
            <w:gridSpan w:val="2"/>
            <w:vMerge/>
            <w:tcBorders>
              <w:left w:val="nil"/>
              <w:bottom w:val="single" w:sz="4" w:space="0" w:color="auto"/>
              <w:right w:val="single" w:sz="4" w:space="0" w:color="auto"/>
            </w:tcBorders>
            <w:vAlign w:val="center"/>
          </w:tcPr>
          <w:p w:rsidR="00546DEE" w:rsidRDefault="00546DEE" w:rsidP="00904739">
            <w:pPr>
              <w:rPr>
                <w:rFonts w:ascii="宋体" w:cs="宋体"/>
                <w:sz w:val="20"/>
                <w:szCs w:val="20"/>
              </w:rPr>
            </w:pPr>
          </w:p>
        </w:tc>
        <w:tc>
          <w:tcPr>
            <w:tcW w:w="1276" w:type="dxa"/>
            <w:vMerge/>
            <w:tcBorders>
              <w:left w:val="nil"/>
              <w:bottom w:val="single" w:sz="4" w:space="0" w:color="auto"/>
              <w:right w:val="single" w:sz="4" w:space="0" w:color="auto"/>
            </w:tcBorders>
            <w:vAlign w:val="center"/>
          </w:tcPr>
          <w:p w:rsidR="00546DEE" w:rsidRDefault="00546DEE" w:rsidP="00904739">
            <w:pPr>
              <w:rPr>
                <w:rFonts w:ascii="宋体" w:cs="宋体"/>
                <w:sz w:val="20"/>
                <w:szCs w:val="20"/>
              </w:rPr>
            </w:pPr>
          </w:p>
        </w:tc>
      </w:tr>
      <w:tr w:rsidR="00546DEE" w:rsidTr="00904739">
        <w:trPr>
          <w:trHeight w:val="315"/>
        </w:trPr>
        <w:tc>
          <w:tcPr>
            <w:tcW w:w="708" w:type="dxa"/>
            <w:vMerge/>
            <w:tcBorders>
              <w:top w:val="nil"/>
              <w:left w:val="single" w:sz="4" w:space="0" w:color="auto"/>
              <w:bottom w:val="single" w:sz="4" w:space="0" w:color="000000"/>
              <w:right w:val="single" w:sz="4" w:space="0" w:color="auto"/>
            </w:tcBorders>
            <w:vAlign w:val="center"/>
          </w:tcPr>
          <w:p w:rsidR="00546DEE" w:rsidRDefault="00546DEE" w:rsidP="00904739">
            <w:pPr>
              <w:rPr>
                <w:rFonts w:ascii="宋体" w:cs="宋体"/>
                <w:sz w:val="20"/>
                <w:szCs w:val="20"/>
              </w:rPr>
            </w:pPr>
          </w:p>
        </w:tc>
        <w:tc>
          <w:tcPr>
            <w:tcW w:w="651" w:type="dxa"/>
            <w:vMerge w:val="restart"/>
            <w:tcBorders>
              <w:top w:val="nil"/>
              <w:left w:val="single" w:sz="4" w:space="0" w:color="auto"/>
              <w:bottom w:val="single" w:sz="4" w:space="0" w:color="auto"/>
              <w:right w:val="single" w:sz="4" w:space="0" w:color="auto"/>
            </w:tcBorders>
            <w:vAlign w:val="center"/>
          </w:tcPr>
          <w:p w:rsidR="00546DEE" w:rsidRDefault="00546DEE" w:rsidP="00904739">
            <w:pPr>
              <w:jc w:val="center"/>
              <w:rPr>
                <w:rFonts w:ascii="宋体" w:cs="宋体"/>
                <w:sz w:val="20"/>
                <w:szCs w:val="20"/>
              </w:rPr>
            </w:pPr>
            <w:r>
              <w:rPr>
                <w:rFonts w:hint="eastAsia"/>
                <w:sz w:val="20"/>
                <w:szCs w:val="20"/>
              </w:rPr>
              <w:t>效</w:t>
            </w:r>
            <w:r>
              <w:rPr>
                <w:sz w:val="20"/>
                <w:szCs w:val="20"/>
              </w:rPr>
              <w:br/>
            </w:r>
            <w:r>
              <w:rPr>
                <w:rFonts w:hint="eastAsia"/>
                <w:sz w:val="20"/>
                <w:szCs w:val="20"/>
              </w:rPr>
              <w:t>益</w:t>
            </w:r>
            <w:r>
              <w:rPr>
                <w:sz w:val="20"/>
                <w:szCs w:val="20"/>
              </w:rPr>
              <w:br/>
            </w:r>
            <w:r>
              <w:rPr>
                <w:rFonts w:hint="eastAsia"/>
                <w:sz w:val="20"/>
                <w:szCs w:val="20"/>
              </w:rPr>
              <w:t>指</w:t>
            </w:r>
            <w:r>
              <w:rPr>
                <w:sz w:val="20"/>
                <w:szCs w:val="20"/>
              </w:rPr>
              <w:br/>
            </w:r>
            <w:r>
              <w:rPr>
                <w:rFonts w:hint="eastAsia"/>
                <w:sz w:val="20"/>
                <w:szCs w:val="20"/>
              </w:rPr>
              <w:t>标</w:t>
            </w:r>
          </w:p>
        </w:tc>
        <w:tc>
          <w:tcPr>
            <w:tcW w:w="766" w:type="dxa"/>
            <w:gridSpan w:val="2"/>
            <w:vMerge w:val="restart"/>
            <w:tcBorders>
              <w:top w:val="nil"/>
              <w:left w:val="single" w:sz="4" w:space="0" w:color="auto"/>
              <w:bottom w:val="single" w:sz="4" w:space="0" w:color="000000"/>
              <w:right w:val="single" w:sz="4" w:space="0" w:color="auto"/>
            </w:tcBorders>
            <w:vAlign w:val="center"/>
          </w:tcPr>
          <w:p w:rsidR="00546DEE" w:rsidRDefault="00546DEE" w:rsidP="00904739">
            <w:pPr>
              <w:jc w:val="center"/>
              <w:rPr>
                <w:rFonts w:ascii="宋体" w:cs="宋体"/>
                <w:sz w:val="20"/>
                <w:szCs w:val="20"/>
              </w:rPr>
            </w:pPr>
            <w:r>
              <w:rPr>
                <w:rFonts w:hint="eastAsia"/>
                <w:sz w:val="20"/>
                <w:szCs w:val="20"/>
              </w:rPr>
              <w:t>经济效益指标</w:t>
            </w:r>
          </w:p>
        </w:tc>
        <w:tc>
          <w:tcPr>
            <w:tcW w:w="990" w:type="dxa"/>
            <w:tcBorders>
              <w:top w:val="nil"/>
              <w:left w:val="nil"/>
              <w:bottom w:val="single" w:sz="4" w:space="0" w:color="auto"/>
              <w:right w:val="single" w:sz="4" w:space="0" w:color="auto"/>
            </w:tcBorders>
            <w:vAlign w:val="center"/>
          </w:tcPr>
          <w:p w:rsidR="00546DEE" w:rsidRDefault="00546DEE" w:rsidP="00904739">
            <w:pPr>
              <w:rPr>
                <w:rFonts w:ascii="宋体" w:cs="宋体"/>
                <w:sz w:val="20"/>
                <w:szCs w:val="20"/>
              </w:rPr>
            </w:pPr>
            <w:r>
              <w:rPr>
                <w:sz w:val="20"/>
                <w:szCs w:val="20"/>
              </w:rPr>
              <w:t xml:space="preserve"> </w:t>
            </w:r>
            <w:r>
              <w:rPr>
                <w:rFonts w:hint="eastAsia"/>
                <w:sz w:val="20"/>
                <w:szCs w:val="20"/>
              </w:rPr>
              <w:t>指标</w:t>
            </w:r>
            <w:r>
              <w:rPr>
                <w:sz w:val="20"/>
                <w:szCs w:val="20"/>
              </w:rPr>
              <w:t>1</w:t>
            </w:r>
            <w:r>
              <w:rPr>
                <w:rFonts w:hint="eastAsia"/>
                <w:sz w:val="20"/>
                <w:szCs w:val="20"/>
              </w:rPr>
              <w:t>：</w:t>
            </w:r>
          </w:p>
        </w:tc>
        <w:tc>
          <w:tcPr>
            <w:tcW w:w="711" w:type="dxa"/>
            <w:tcBorders>
              <w:top w:val="nil"/>
              <w:left w:val="nil"/>
              <w:bottom w:val="single" w:sz="4" w:space="0" w:color="auto"/>
              <w:right w:val="single" w:sz="4" w:space="0" w:color="auto"/>
            </w:tcBorders>
            <w:vAlign w:val="center"/>
          </w:tcPr>
          <w:p w:rsidR="00546DEE" w:rsidRDefault="00546DEE" w:rsidP="00904739">
            <w:pPr>
              <w:rPr>
                <w:rFonts w:ascii="宋体" w:cs="宋体"/>
                <w:sz w:val="20"/>
                <w:szCs w:val="20"/>
              </w:rPr>
            </w:pPr>
            <w:r>
              <w:rPr>
                <w:rFonts w:hint="eastAsia"/>
                <w:sz w:val="20"/>
                <w:szCs w:val="20"/>
              </w:rPr>
              <w:t xml:space="preserve">　</w:t>
            </w:r>
          </w:p>
        </w:tc>
        <w:tc>
          <w:tcPr>
            <w:tcW w:w="711" w:type="dxa"/>
            <w:tcBorders>
              <w:top w:val="nil"/>
              <w:left w:val="nil"/>
              <w:bottom w:val="single" w:sz="4" w:space="0" w:color="auto"/>
              <w:right w:val="single" w:sz="4" w:space="0" w:color="auto"/>
            </w:tcBorders>
            <w:vAlign w:val="center"/>
          </w:tcPr>
          <w:p w:rsidR="00546DEE" w:rsidRDefault="00546DEE" w:rsidP="00904739">
            <w:pPr>
              <w:rPr>
                <w:rFonts w:ascii="宋体" w:cs="宋体"/>
                <w:sz w:val="20"/>
                <w:szCs w:val="20"/>
              </w:rPr>
            </w:pPr>
            <w:r>
              <w:rPr>
                <w:rFonts w:hint="eastAsia"/>
                <w:sz w:val="20"/>
                <w:szCs w:val="20"/>
              </w:rPr>
              <w:t xml:space="preserve">　</w:t>
            </w:r>
          </w:p>
        </w:tc>
        <w:tc>
          <w:tcPr>
            <w:tcW w:w="850" w:type="dxa"/>
            <w:vMerge w:val="restart"/>
            <w:tcBorders>
              <w:top w:val="nil"/>
              <w:left w:val="single" w:sz="4" w:space="0" w:color="auto"/>
              <w:bottom w:val="single" w:sz="4" w:space="0" w:color="000000"/>
              <w:right w:val="single" w:sz="4" w:space="0" w:color="auto"/>
            </w:tcBorders>
            <w:vAlign w:val="center"/>
          </w:tcPr>
          <w:p w:rsidR="00546DEE" w:rsidRDefault="00546DEE" w:rsidP="00904739">
            <w:pPr>
              <w:jc w:val="center"/>
              <w:rPr>
                <w:sz w:val="20"/>
                <w:szCs w:val="20"/>
              </w:rPr>
            </w:pPr>
            <w:r>
              <w:rPr>
                <w:rFonts w:hint="eastAsia"/>
                <w:sz w:val="20"/>
                <w:szCs w:val="20"/>
              </w:rPr>
              <w:t>经济效</w:t>
            </w:r>
          </w:p>
          <w:p w:rsidR="00546DEE" w:rsidRDefault="00546DEE" w:rsidP="00904739">
            <w:pPr>
              <w:jc w:val="center"/>
              <w:rPr>
                <w:rFonts w:ascii="宋体" w:cs="宋体"/>
                <w:sz w:val="20"/>
                <w:szCs w:val="20"/>
              </w:rPr>
            </w:pPr>
            <w:r>
              <w:rPr>
                <w:rFonts w:hint="eastAsia"/>
                <w:sz w:val="20"/>
                <w:szCs w:val="20"/>
              </w:rPr>
              <w:t>益指标</w:t>
            </w:r>
          </w:p>
        </w:tc>
        <w:tc>
          <w:tcPr>
            <w:tcW w:w="1559" w:type="dxa"/>
            <w:vMerge w:val="restart"/>
            <w:tcBorders>
              <w:top w:val="nil"/>
              <w:left w:val="nil"/>
              <w:right w:val="single" w:sz="4" w:space="0" w:color="auto"/>
            </w:tcBorders>
            <w:vAlign w:val="center"/>
          </w:tcPr>
          <w:p w:rsidR="00546DEE" w:rsidRDefault="00546DEE" w:rsidP="00904739">
            <w:pPr>
              <w:rPr>
                <w:rFonts w:ascii="宋体" w:cs="宋体"/>
                <w:sz w:val="20"/>
                <w:szCs w:val="20"/>
              </w:rPr>
            </w:pPr>
            <w:r>
              <w:rPr>
                <w:sz w:val="20"/>
                <w:szCs w:val="20"/>
              </w:rPr>
              <w:t xml:space="preserve"> </w:t>
            </w:r>
            <w:r>
              <w:rPr>
                <w:rFonts w:hint="eastAsia"/>
                <w:sz w:val="20"/>
                <w:szCs w:val="20"/>
              </w:rPr>
              <w:t>本指标不适用</w:t>
            </w:r>
          </w:p>
        </w:tc>
        <w:tc>
          <w:tcPr>
            <w:tcW w:w="1276" w:type="dxa"/>
            <w:gridSpan w:val="2"/>
            <w:vMerge w:val="restart"/>
            <w:tcBorders>
              <w:top w:val="nil"/>
              <w:left w:val="nil"/>
              <w:right w:val="single" w:sz="4" w:space="0" w:color="auto"/>
            </w:tcBorders>
            <w:vAlign w:val="center"/>
          </w:tcPr>
          <w:p w:rsidR="00546DEE" w:rsidRDefault="00546DEE" w:rsidP="00904739">
            <w:pPr>
              <w:rPr>
                <w:rFonts w:ascii="宋体" w:cs="宋体"/>
                <w:sz w:val="20"/>
                <w:szCs w:val="20"/>
              </w:rPr>
            </w:pPr>
            <w:r>
              <w:rPr>
                <w:rFonts w:hint="eastAsia"/>
                <w:sz w:val="20"/>
                <w:szCs w:val="20"/>
              </w:rPr>
              <w:t>本指标不适用</w:t>
            </w:r>
          </w:p>
        </w:tc>
        <w:tc>
          <w:tcPr>
            <w:tcW w:w="1276" w:type="dxa"/>
            <w:vMerge w:val="restart"/>
            <w:tcBorders>
              <w:top w:val="nil"/>
              <w:left w:val="nil"/>
              <w:right w:val="single" w:sz="4" w:space="0" w:color="auto"/>
            </w:tcBorders>
            <w:vAlign w:val="center"/>
          </w:tcPr>
          <w:p w:rsidR="00546DEE" w:rsidRDefault="00546DEE" w:rsidP="00904739">
            <w:pPr>
              <w:rPr>
                <w:rFonts w:ascii="宋体" w:cs="宋体"/>
                <w:sz w:val="20"/>
                <w:szCs w:val="20"/>
              </w:rPr>
            </w:pPr>
          </w:p>
        </w:tc>
      </w:tr>
      <w:tr w:rsidR="00546DEE" w:rsidTr="00904739">
        <w:trPr>
          <w:trHeight w:val="497"/>
        </w:trPr>
        <w:tc>
          <w:tcPr>
            <w:tcW w:w="708" w:type="dxa"/>
            <w:vMerge/>
            <w:tcBorders>
              <w:top w:val="nil"/>
              <w:left w:val="single" w:sz="4" w:space="0" w:color="auto"/>
              <w:bottom w:val="single" w:sz="4" w:space="0" w:color="000000"/>
              <w:right w:val="single" w:sz="4" w:space="0" w:color="auto"/>
            </w:tcBorders>
            <w:vAlign w:val="center"/>
          </w:tcPr>
          <w:p w:rsidR="00546DEE" w:rsidRDefault="00546DEE" w:rsidP="00904739">
            <w:pPr>
              <w:rPr>
                <w:rFonts w:ascii="宋体" w:cs="宋体"/>
                <w:sz w:val="20"/>
                <w:szCs w:val="20"/>
              </w:rPr>
            </w:pPr>
          </w:p>
        </w:tc>
        <w:tc>
          <w:tcPr>
            <w:tcW w:w="651" w:type="dxa"/>
            <w:vMerge/>
            <w:tcBorders>
              <w:top w:val="nil"/>
              <w:left w:val="single" w:sz="4" w:space="0" w:color="auto"/>
              <w:bottom w:val="single" w:sz="4" w:space="0" w:color="auto"/>
              <w:right w:val="single" w:sz="4" w:space="0" w:color="auto"/>
            </w:tcBorders>
            <w:vAlign w:val="center"/>
          </w:tcPr>
          <w:p w:rsidR="00546DEE" w:rsidRDefault="00546DEE" w:rsidP="00904739">
            <w:pPr>
              <w:rPr>
                <w:rFonts w:ascii="宋体" w:cs="宋体"/>
                <w:sz w:val="20"/>
                <w:szCs w:val="20"/>
              </w:rPr>
            </w:pPr>
          </w:p>
        </w:tc>
        <w:tc>
          <w:tcPr>
            <w:tcW w:w="766" w:type="dxa"/>
            <w:gridSpan w:val="2"/>
            <w:vMerge/>
            <w:tcBorders>
              <w:top w:val="nil"/>
              <w:left w:val="single" w:sz="4" w:space="0" w:color="auto"/>
              <w:bottom w:val="single" w:sz="4" w:space="0" w:color="000000"/>
              <w:right w:val="single" w:sz="4" w:space="0" w:color="auto"/>
            </w:tcBorders>
            <w:vAlign w:val="center"/>
          </w:tcPr>
          <w:p w:rsidR="00546DEE" w:rsidRDefault="00546DEE" w:rsidP="00904739">
            <w:pPr>
              <w:rPr>
                <w:rFonts w:ascii="宋体" w:cs="宋体"/>
                <w:sz w:val="20"/>
                <w:szCs w:val="20"/>
              </w:rPr>
            </w:pPr>
          </w:p>
        </w:tc>
        <w:tc>
          <w:tcPr>
            <w:tcW w:w="990" w:type="dxa"/>
            <w:tcBorders>
              <w:top w:val="nil"/>
              <w:left w:val="nil"/>
              <w:bottom w:val="single" w:sz="4" w:space="0" w:color="auto"/>
              <w:right w:val="single" w:sz="4" w:space="0" w:color="auto"/>
            </w:tcBorders>
            <w:vAlign w:val="center"/>
          </w:tcPr>
          <w:p w:rsidR="00546DEE" w:rsidRDefault="00546DEE" w:rsidP="00904739">
            <w:pPr>
              <w:rPr>
                <w:rFonts w:ascii="宋体" w:cs="宋体"/>
                <w:sz w:val="20"/>
                <w:szCs w:val="20"/>
              </w:rPr>
            </w:pPr>
            <w:r>
              <w:rPr>
                <w:sz w:val="20"/>
                <w:szCs w:val="20"/>
              </w:rPr>
              <w:t xml:space="preserve"> </w:t>
            </w:r>
          </w:p>
        </w:tc>
        <w:tc>
          <w:tcPr>
            <w:tcW w:w="711" w:type="dxa"/>
            <w:tcBorders>
              <w:top w:val="nil"/>
              <w:left w:val="nil"/>
              <w:bottom w:val="single" w:sz="4" w:space="0" w:color="auto"/>
              <w:right w:val="single" w:sz="4" w:space="0" w:color="auto"/>
            </w:tcBorders>
            <w:vAlign w:val="center"/>
          </w:tcPr>
          <w:p w:rsidR="00546DEE" w:rsidRDefault="00546DEE" w:rsidP="00904739">
            <w:pPr>
              <w:rPr>
                <w:rFonts w:ascii="宋体" w:cs="宋体"/>
                <w:sz w:val="20"/>
                <w:szCs w:val="20"/>
              </w:rPr>
            </w:pPr>
            <w:r>
              <w:rPr>
                <w:rFonts w:hint="eastAsia"/>
                <w:sz w:val="20"/>
                <w:szCs w:val="20"/>
              </w:rPr>
              <w:t xml:space="preserve">　</w:t>
            </w:r>
          </w:p>
        </w:tc>
        <w:tc>
          <w:tcPr>
            <w:tcW w:w="711" w:type="dxa"/>
            <w:tcBorders>
              <w:top w:val="nil"/>
              <w:left w:val="nil"/>
              <w:bottom w:val="single" w:sz="4" w:space="0" w:color="auto"/>
              <w:right w:val="single" w:sz="4" w:space="0" w:color="auto"/>
            </w:tcBorders>
            <w:vAlign w:val="center"/>
          </w:tcPr>
          <w:p w:rsidR="00546DEE" w:rsidRDefault="00546DEE" w:rsidP="00904739">
            <w:pPr>
              <w:rPr>
                <w:rFonts w:ascii="宋体" w:cs="宋体"/>
                <w:sz w:val="20"/>
                <w:szCs w:val="20"/>
              </w:rPr>
            </w:pPr>
            <w:r>
              <w:rPr>
                <w:rFonts w:hint="eastAsia"/>
                <w:sz w:val="20"/>
                <w:szCs w:val="20"/>
              </w:rPr>
              <w:t xml:space="preserve">　</w:t>
            </w:r>
          </w:p>
        </w:tc>
        <w:tc>
          <w:tcPr>
            <w:tcW w:w="850" w:type="dxa"/>
            <w:vMerge/>
            <w:tcBorders>
              <w:top w:val="nil"/>
              <w:left w:val="single" w:sz="4" w:space="0" w:color="auto"/>
              <w:bottom w:val="single" w:sz="4" w:space="0" w:color="000000"/>
              <w:right w:val="single" w:sz="4" w:space="0" w:color="auto"/>
            </w:tcBorders>
            <w:vAlign w:val="center"/>
          </w:tcPr>
          <w:p w:rsidR="00546DEE" w:rsidRDefault="00546DEE" w:rsidP="00904739">
            <w:pPr>
              <w:rPr>
                <w:rFonts w:ascii="宋体" w:cs="宋体"/>
                <w:sz w:val="20"/>
                <w:szCs w:val="20"/>
              </w:rPr>
            </w:pPr>
          </w:p>
        </w:tc>
        <w:tc>
          <w:tcPr>
            <w:tcW w:w="1559" w:type="dxa"/>
            <w:vMerge/>
            <w:tcBorders>
              <w:left w:val="nil"/>
              <w:bottom w:val="single" w:sz="4" w:space="0" w:color="auto"/>
              <w:right w:val="single" w:sz="4" w:space="0" w:color="auto"/>
            </w:tcBorders>
            <w:vAlign w:val="center"/>
          </w:tcPr>
          <w:p w:rsidR="00546DEE" w:rsidRDefault="00546DEE" w:rsidP="00904739">
            <w:pPr>
              <w:rPr>
                <w:rFonts w:ascii="宋体" w:cs="宋体"/>
                <w:sz w:val="20"/>
                <w:szCs w:val="20"/>
              </w:rPr>
            </w:pPr>
          </w:p>
        </w:tc>
        <w:tc>
          <w:tcPr>
            <w:tcW w:w="1276" w:type="dxa"/>
            <w:gridSpan w:val="2"/>
            <w:vMerge/>
            <w:tcBorders>
              <w:left w:val="nil"/>
              <w:bottom w:val="single" w:sz="4" w:space="0" w:color="auto"/>
              <w:right w:val="single" w:sz="4" w:space="0" w:color="auto"/>
            </w:tcBorders>
            <w:vAlign w:val="center"/>
          </w:tcPr>
          <w:p w:rsidR="00546DEE" w:rsidRDefault="00546DEE" w:rsidP="00904739">
            <w:pPr>
              <w:rPr>
                <w:rFonts w:ascii="宋体" w:cs="宋体"/>
                <w:sz w:val="20"/>
                <w:szCs w:val="20"/>
              </w:rPr>
            </w:pPr>
          </w:p>
        </w:tc>
        <w:tc>
          <w:tcPr>
            <w:tcW w:w="1276" w:type="dxa"/>
            <w:vMerge/>
            <w:tcBorders>
              <w:left w:val="nil"/>
              <w:bottom w:val="single" w:sz="4" w:space="0" w:color="auto"/>
              <w:right w:val="single" w:sz="4" w:space="0" w:color="auto"/>
            </w:tcBorders>
            <w:vAlign w:val="center"/>
          </w:tcPr>
          <w:p w:rsidR="00546DEE" w:rsidRDefault="00546DEE" w:rsidP="00904739">
            <w:pPr>
              <w:rPr>
                <w:rFonts w:ascii="宋体" w:cs="宋体"/>
                <w:sz w:val="20"/>
                <w:szCs w:val="20"/>
              </w:rPr>
            </w:pPr>
          </w:p>
        </w:tc>
      </w:tr>
      <w:tr w:rsidR="00546DEE" w:rsidTr="00904739">
        <w:trPr>
          <w:trHeight w:val="315"/>
        </w:trPr>
        <w:tc>
          <w:tcPr>
            <w:tcW w:w="708" w:type="dxa"/>
            <w:vMerge/>
            <w:tcBorders>
              <w:top w:val="nil"/>
              <w:left w:val="single" w:sz="4" w:space="0" w:color="auto"/>
              <w:bottom w:val="single" w:sz="4" w:space="0" w:color="000000"/>
              <w:right w:val="single" w:sz="4" w:space="0" w:color="auto"/>
            </w:tcBorders>
            <w:vAlign w:val="center"/>
          </w:tcPr>
          <w:p w:rsidR="00546DEE" w:rsidRDefault="00546DEE" w:rsidP="00904739">
            <w:pPr>
              <w:rPr>
                <w:rFonts w:ascii="宋体" w:cs="宋体"/>
                <w:sz w:val="20"/>
                <w:szCs w:val="20"/>
              </w:rPr>
            </w:pPr>
          </w:p>
        </w:tc>
        <w:tc>
          <w:tcPr>
            <w:tcW w:w="651" w:type="dxa"/>
            <w:vMerge/>
            <w:tcBorders>
              <w:top w:val="nil"/>
              <w:left w:val="single" w:sz="4" w:space="0" w:color="auto"/>
              <w:bottom w:val="single" w:sz="4" w:space="0" w:color="auto"/>
              <w:right w:val="single" w:sz="4" w:space="0" w:color="auto"/>
            </w:tcBorders>
            <w:vAlign w:val="center"/>
          </w:tcPr>
          <w:p w:rsidR="00546DEE" w:rsidRDefault="00546DEE" w:rsidP="00904739">
            <w:pPr>
              <w:rPr>
                <w:rFonts w:ascii="宋体" w:cs="宋体"/>
                <w:sz w:val="20"/>
                <w:szCs w:val="20"/>
              </w:rPr>
            </w:pPr>
          </w:p>
        </w:tc>
        <w:tc>
          <w:tcPr>
            <w:tcW w:w="766" w:type="dxa"/>
            <w:gridSpan w:val="2"/>
            <w:vMerge w:val="restart"/>
            <w:tcBorders>
              <w:top w:val="nil"/>
              <w:left w:val="single" w:sz="4" w:space="0" w:color="auto"/>
              <w:bottom w:val="single" w:sz="4" w:space="0" w:color="000000"/>
              <w:right w:val="single" w:sz="4" w:space="0" w:color="auto"/>
            </w:tcBorders>
            <w:vAlign w:val="center"/>
          </w:tcPr>
          <w:p w:rsidR="00546DEE" w:rsidRDefault="00546DEE" w:rsidP="00904739">
            <w:pPr>
              <w:jc w:val="center"/>
              <w:rPr>
                <w:rFonts w:ascii="宋体" w:cs="宋体"/>
                <w:sz w:val="20"/>
                <w:szCs w:val="20"/>
              </w:rPr>
            </w:pPr>
            <w:r>
              <w:rPr>
                <w:rFonts w:hint="eastAsia"/>
                <w:sz w:val="20"/>
                <w:szCs w:val="20"/>
              </w:rPr>
              <w:t>社会效益指标</w:t>
            </w:r>
          </w:p>
        </w:tc>
        <w:tc>
          <w:tcPr>
            <w:tcW w:w="990" w:type="dxa"/>
            <w:tcBorders>
              <w:top w:val="nil"/>
              <w:left w:val="nil"/>
              <w:bottom w:val="single" w:sz="4" w:space="0" w:color="auto"/>
              <w:right w:val="single" w:sz="4" w:space="0" w:color="auto"/>
            </w:tcBorders>
            <w:vAlign w:val="center"/>
          </w:tcPr>
          <w:p w:rsidR="00546DEE" w:rsidRDefault="00546DEE" w:rsidP="00904739">
            <w:pPr>
              <w:rPr>
                <w:rFonts w:ascii="宋体" w:cs="宋体"/>
                <w:sz w:val="20"/>
                <w:szCs w:val="20"/>
              </w:rPr>
            </w:pPr>
            <w:r>
              <w:rPr>
                <w:sz w:val="20"/>
                <w:szCs w:val="20"/>
              </w:rPr>
              <w:t xml:space="preserve"> </w:t>
            </w:r>
            <w:r>
              <w:rPr>
                <w:rFonts w:hint="eastAsia"/>
                <w:sz w:val="20"/>
                <w:szCs w:val="20"/>
              </w:rPr>
              <w:t>指标</w:t>
            </w:r>
            <w:r>
              <w:rPr>
                <w:sz w:val="20"/>
                <w:szCs w:val="20"/>
              </w:rPr>
              <w:t>1</w:t>
            </w:r>
            <w:r>
              <w:rPr>
                <w:rFonts w:hint="eastAsia"/>
                <w:sz w:val="20"/>
                <w:szCs w:val="20"/>
              </w:rPr>
              <w:t>：</w:t>
            </w:r>
          </w:p>
        </w:tc>
        <w:tc>
          <w:tcPr>
            <w:tcW w:w="711" w:type="dxa"/>
            <w:tcBorders>
              <w:top w:val="nil"/>
              <w:left w:val="nil"/>
              <w:bottom w:val="single" w:sz="4" w:space="0" w:color="auto"/>
              <w:right w:val="single" w:sz="4" w:space="0" w:color="auto"/>
            </w:tcBorders>
            <w:vAlign w:val="center"/>
          </w:tcPr>
          <w:p w:rsidR="00546DEE" w:rsidRDefault="00546DEE" w:rsidP="00904739">
            <w:pPr>
              <w:rPr>
                <w:rFonts w:ascii="宋体" w:cs="宋体"/>
                <w:sz w:val="20"/>
                <w:szCs w:val="20"/>
              </w:rPr>
            </w:pPr>
            <w:r>
              <w:rPr>
                <w:rFonts w:hint="eastAsia"/>
                <w:sz w:val="20"/>
                <w:szCs w:val="20"/>
              </w:rPr>
              <w:t xml:space="preserve">　</w:t>
            </w:r>
          </w:p>
        </w:tc>
        <w:tc>
          <w:tcPr>
            <w:tcW w:w="711" w:type="dxa"/>
            <w:tcBorders>
              <w:top w:val="nil"/>
              <w:left w:val="nil"/>
              <w:bottom w:val="single" w:sz="4" w:space="0" w:color="auto"/>
              <w:right w:val="single" w:sz="4" w:space="0" w:color="auto"/>
            </w:tcBorders>
            <w:vAlign w:val="center"/>
          </w:tcPr>
          <w:p w:rsidR="00546DEE" w:rsidRDefault="00546DEE" w:rsidP="00904739">
            <w:pPr>
              <w:rPr>
                <w:rFonts w:ascii="宋体" w:cs="宋体"/>
                <w:sz w:val="20"/>
                <w:szCs w:val="20"/>
              </w:rPr>
            </w:pPr>
            <w:r>
              <w:rPr>
                <w:rFonts w:hint="eastAsia"/>
                <w:sz w:val="20"/>
                <w:szCs w:val="20"/>
              </w:rPr>
              <w:t xml:space="preserve">　</w:t>
            </w:r>
          </w:p>
        </w:tc>
        <w:tc>
          <w:tcPr>
            <w:tcW w:w="850" w:type="dxa"/>
            <w:vMerge w:val="restart"/>
            <w:tcBorders>
              <w:top w:val="nil"/>
              <w:left w:val="single" w:sz="4" w:space="0" w:color="auto"/>
              <w:bottom w:val="single" w:sz="4" w:space="0" w:color="000000"/>
              <w:right w:val="single" w:sz="4" w:space="0" w:color="auto"/>
            </w:tcBorders>
            <w:vAlign w:val="center"/>
          </w:tcPr>
          <w:p w:rsidR="00546DEE" w:rsidRDefault="00546DEE" w:rsidP="00904739">
            <w:pPr>
              <w:jc w:val="center"/>
              <w:rPr>
                <w:sz w:val="20"/>
                <w:szCs w:val="20"/>
              </w:rPr>
            </w:pPr>
            <w:r>
              <w:rPr>
                <w:rFonts w:hint="eastAsia"/>
                <w:sz w:val="20"/>
                <w:szCs w:val="20"/>
              </w:rPr>
              <w:t>社会效</w:t>
            </w:r>
          </w:p>
          <w:p w:rsidR="00546DEE" w:rsidRDefault="00546DEE" w:rsidP="00904739">
            <w:pPr>
              <w:jc w:val="center"/>
              <w:rPr>
                <w:rFonts w:ascii="宋体" w:cs="宋体"/>
                <w:sz w:val="20"/>
                <w:szCs w:val="20"/>
              </w:rPr>
            </w:pPr>
            <w:r>
              <w:rPr>
                <w:rFonts w:hint="eastAsia"/>
                <w:sz w:val="20"/>
                <w:szCs w:val="20"/>
              </w:rPr>
              <w:t>益指标</w:t>
            </w:r>
          </w:p>
        </w:tc>
        <w:tc>
          <w:tcPr>
            <w:tcW w:w="1559" w:type="dxa"/>
            <w:vMerge w:val="restart"/>
            <w:tcBorders>
              <w:top w:val="nil"/>
              <w:left w:val="nil"/>
              <w:right w:val="single" w:sz="4" w:space="0" w:color="auto"/>
            </w:tcBorders>
            <w:vAlign w:val="center"/>
          </w:tcPr>
          <w:p w:rsidR="00546DEE" w:rsidRDefault="00546DEE" w:rsidP="00904739">
            <w:pPr>
              <w:rPr>
                <w:rFonts w:ascii="宋体" w:cs="宋体"/>
                <w:sz w:val="20"/>
                <w:szCs w:val="20"/>
              </w:rPr>
            </w:pPr>
            <w:r>
              <w:rPr>
                <w:rFonts w:hint="eastAsia"/>
                <w:sz w:val="20"/>
                <w:szCs w:val="20"/>
              </w:rPr>
              <w:t>促进人大工作提升</w:t>
            </w:r>
          </w:p>
        </w:tc>
        <w:tc>
          <w:tcPr>
            <w:tcW w:w="1276" w:type="dxa"/>
            <w:gridSpan w:val="2"/>
            <w:vMerge w:val="restart"/>
            <w:tcBorders>
              <w:top w:val="nil"/>
              <w:left w:val="nil"/>
              <w:right w:val="single" w:sz="4" w:space="0" w:color="auto"/>
            </w:tcBorders>
            <w:vAlign w:val="center"/>
          </w:tcPr>
          <w:p w:rsidR="00546DEE" w:rsidRPr="008B04D5" w:rsidRDefault="00546DEE" w:rsidP="00904739">
            <w:pPr>
              <w:rPr>
                <w:rFonts w:ascii="宋体" w:cs="宋体"/>
                <w:sz w:val="16"/>
                <w:szCs w:val="16"/>
              </w:rPr>
            </w:pPr>
            <w:r>
              <w:rPr>
                <w:rFonts w:hint="eastAsia"/>
                <w:sz w:val="16"/>
                <w:szCs w:val="16"/>
              </w:rPr>
              <w:t>推进民主法治建设，为</w:t>
            </w:r>
            <w:r w:rsidRPr="008B04D5">
              <w:rPr>
                <w:rFonts w:hint="eastAsia"/>
                <w:sz w:val="16"/>
                <w:szCs w:val="16"/>
              </w:rPr>
              <w:t>寿县经济社会发展做出贡献</w:t>
            </w:r>
          </w:p>
        </w:tc>
        <w:tc>
          <w:tcPr>
            <w:tcW w:w="1276" w:type="dxa"/>
            <w:vMerge w:val="restart"/>
            <w:tcBorders>
              <w:top w:val="nil"/>
              <w:left w:val="nil"/>
              <w:right w:val="single" w:sz="4" w:space="0" w:color="auto"/>
            </w:tcBorders>
            <w:vAlign w:val="center"/>
          </w:tcPr>
          <w:p w:rsidR="00546DEE" w:rsidRDefault="00546DEE" w:rsidP="00904739">
            <w:pPr>
              <w:rPr>
                <w:rFonts w:ascii="宋体" w:cs="宋体"/>
                <w:sz w:val="20"/>
                <w:szCs w:val="20"/>
              </w:rPr>
            </w:pPr>
            <w:r>
              <w:rPr>
                <w:rFonts w:ascii="宋体" w:hAnsi="宋体" w:cs="宋体" w:hint="eastAsia"/>
                <w:sz w:val="20"/>
                <w:szCs w:val="20"/>
              </w:rPr>
              <w:t>取得良好社会效益</w:t>
            </w:r>
          </w:p>
        </w:tc>
      </w:tr>
      <w:tr w:rsidR="00546DEE" w:rsidTr="00904739">
        <w:trPr>
          <w:trHeight w:val="315"/>
        </w:trPr>
        <w:tc>
          <w:tcPr>
            <w:tcW w:w="708" w:type="dxa"/>
            <w:vMerge/>
            <w:tcBorders>
              <w:top w:val="nil"/>
              <w:left w:val="single" w:sz="4" w:space="0" w:color="auto"/>
              <w:bottom w:val="single" w:sz="4" w:space="0" w:color="000000"/>
              <w:right w:val="single" w:sz="4" w:space="0" w:color="auto"/>
            </w:tcBorders>
            <w:vAlign w:val="center"/>
          </w:tcPr>
          <w:p w:rsidR="00546DEE" w:rsidRDefault="00546DEE" w:rsidP="00904739">
            <w:pPr>
              <w:rPr>
                <w:rFonts w:ascii="宋体" w:cs="宋体"/>
                <w:sz w:val="20"/>
                <w:szCs w:val="20"/>
              </w:rPr>
            </w:pPr>
          </w:p>
        </w:tc>
        <w:tc>
          <w:tcPr>
            <w:tcW w:w="651" w:type="dxa"/>
            <w:vMerge/>
            <w:tcBorders>
              <w:top w:val="nil"/>
              <w:left w:val="single" w:sz="4" w:space="0" w:color="auto"/>
              <w:bottom w:val="single" w:sz="4" w:space="0" w:color="auto"/>
              <w:right w:val="single" w:sz="4" w:space="0" w:color="auto"/>
            </w:tcBorders>
            <w:vAlign w:val="center"/>
          </w:tcPr>
          <w:p w:rsidR="00546DEE" w:rsidRDefault="00546DEE" w:rsidP="00904739">
            <w:pPr>
              <w:rPr>
                <w:rFonts w:ascii="宋体" w:cs="宋体"/>
                <w:sz w:val="20"/>
                <w:szCs w:val="20"/>
              </w:rPr>
            </w:pPr>
          </w:p>
        </w:tc>
        <w:tc>
          <w:tcPr>
            <w:tcW w:w="766" w:type="dxa"/>
            <w:gridSpan w:val="2"/>
            <w:vMerge/>
            <w:tcBorders>
              <w:top w:val="nil"/>
              <w:left w:val="single" w:sz="4" w:space="0" w:color="auto"/>
              <w:bottom w:val="single" w:sz="4" w:space="0" w:color="000000"/>
              <w:right w:val="single" w:sz="4" w:space="0" w:color="auto"/>
            </w:tcBorders>
            <w:vAlign w:val="center"/>
          </w:tcPr>
          <w:p w:rsidR="00546DEE" w:rsidRDefault="00546DEE" w:rsidP="00904739">
            <w:pPr>
              <w:rPr>
                <w:rFonts w:ascii="宋体" w:cs="宋体"/>
                <w:sz w:val="20"/>
                <w:szCs w:val="20"/>
              </w:rPr>
            </w:pPr>
          </w:p>
        </w:tc>
        <w:tc>
          <w:tcPr>
            <w:tcW w:w="990" w:type="dxa"/>
            <w:tcBorders>
              <w:top w:val="nil"/>
              <w:left w:val="nil"/>
              <w:bottom w:val="single" w:sz="4" w:space="0" w:color="auto"/>
              <w:right w:val="single" w:sz="4" w:space="0" w:color="auto"/>
            </w:tcBorders>
            <w:vAlign w:val="center"/>
          </w:tcPr>
          <w:p w:rsidR="00546DEE" w:rsidRDefault="00546DEE" w:rsidP="00904739">
            <w:pPr>
              <w:rPr>
                <w:rFonts w:ascii="宋体" w:cs="宋体"/>
                <w:sz w:val="20"/>
                <w:szCs w:val="20"/>
              </w:rPr>
            </w:pPr>
            <w:r>
              <w:rPr>
                <w:sz w:val="20"/>
                <w:szCs w:val="20"/>
              </w:rPr>
              <w:t xml:space="preserve"> </w:t>
            </w:r>
          </w:p>
        </w:tc>
        <w:tc>
          <w:tcPr>
            <w:tcW w:w="711" w:type="dxa"/>
            <w:tcBorders>
              <w:top w:val="nil"/>
              <w:left w:val="nil"/>
              <w:bottom w:val="single" w:sz="4" w:space="0" w:color="auto"/>
              <w:right w:val="single" w:sz="4" w:space="0" w:color="auto"/>
            </w:tcBorders>
            <w:vAlign w:val="center"/>
          </w:tcPr>
          <w:p w:rsidR="00546DEE" w:rsidRDefault="00546DEE" w:rsidP="00904739">
            <w:pPr>
              <w:rPr>
                <w:rFonts w:ascii="宋体" w:cs="宋体"/>
                <w:sz w:val="20"/>
                <w:szCs w:val="20"/>
              </w:rPr>
            </w:pPr>
            <w:r>
              <w:rPr>
                <w:rFonts w:hint="eastAsia"/>
                <w:sz w:val="20"/>
                <w:szCs w:val="20"/>
              </w:rPr>
              <w:t xml:space="preserve">　</w:t>
            </w:r>
          </w:p>
        </w:tc>
        <w:tc>
          <w:tcPr>
            <w:tcW w:w="711" w:type="dxa"/>
            <w:tcBorders>
              <w:top w:val="nil"/>
              <w:left w:val="nil"/>
              <w:bottom w:val="single" w:sz="4" w:space="0" w:color="auto"/>
              <w:right w:val="single" w:sz="4" w:space="0" w:color="auto"/>
            </w:tcBorders>
            <w:vAlign w:val="center"/>
          </w:tcPr>
          <w:p w:rsidR="00546DEE" w:rsidRDefault="00546DEE" w:rsidP="00904739">
            <w:pPr>
              <w:rPr>
                <w:rFonts w:ascii="宋体" w:cs="宋体"/>
                <w:sz w:val="20"/>
                <w:szCs w:val="20"/>
              </w:rPr>
            </w:pPr>
            <w:r>
              <w:rPr>
                <w:rFonts w:hint="eastAsia"/>
                <w:sz w:val="20"/>
                <w:szCs w:val="20"/>
              </w:rPr>
              <w:t xml:space="preserve">　</w:t>
            </w:r>
          </w:p>
        </w:tc>
        <w:tc>
          <w:tcPr>
            <w:tcW w:w="850" w:type="dxa"/>
            <w:vMerge/>
            <w:tcBorders>
              <w:top w:val="nil"/>
              <w:left w:val="single" w:sz="4" w:space="0" w:color="auto"/>
              <w:bottom w:val="single" w:sz="4" w:space="0" w:color="000000"/>
              <w:right w:val="single" w:sz="4" w:space="0" w:color="auto"/>
            </w:tcBorders>
            <w:vAlign w:val="center"/>
          </w:tcPr>
          <w:p w:rsidR="00546DEE" w:rsidRDefault="00546DEE" w:rsidP="00904739">
            <w:pPr>
              <w:rPr>
                <w:rFonts w:ascii="宋体" w:cs="宋体"/>
                <w:sz w:val="20"/>
                <w:szCs w:val="20"/>
              </w:rPr>
            </w:pPr>
          </w:p>
        </w:tc>
        <w:tc>
          <w:tcPr>
            <w:tcW w:w="1559" w:type="dxa"/>
            <w:vMerge/>
            <w:tcBorders>
              <w:left w:val="nil"/>
              <w:bottom w:val="single" w:sz="4" w:space="0" w:color="auto"/>
              <w:right w:val="single" w:sz="4" w:space="0" w:color="auto"/>
            </w:tcBorders>
            <w:vAlign w:val="center"/>
          </w:tcPr>
          <w:p w:rsidR="00546DEE" w:rsidRDefault="00546DEE" w:rsidP="00904739">
            <w:pPr>
              <w:rPr>
                <w:rFonts w:ascii="宋体" w:cs="宋体"/>
                <w:sz w:val="20"/>
                <w:szCs w:val="20"/>
              </w:rPr>
            </w:pPr>
          </w:p>
        </w:tc>
        <w:tc>
          <w:tcPr>
            <w:tcW w:w="1276" w:type="dxa"/>
            <w:gridSpan w:val="2"/>
            <w:vMerge/>
            <w:tcBorders>
              <w:left w:val="nil"/>
              <w:bottom w:val="single" w:sz="4" w:space="0" w:color="auto"/>
              <w:right w:val="single" w:sz="4" w:space="0" w:color="auto"/>
            </w:tcBorders>
            <w:vAlign w:val="center"/>
          </w:tcPr>
          <w:p w:rsidR="00546DEE" w:rsidRDefault="00546DEE" w:rsidP="00904739">
            <w:pPr>
              <w:rPr>
                <w:rFonts w:ascii="宋体" w:cs="宋体"/>
                <w:sz w:val="20"/>
                <w:szCs w:val="20"/>
              </w:rPr>
            </w:pPr>
          </w:p>
        </w:tc>
        <w:tc>
          <w:tcPr>
            <w:tcW w:w="1276" w:type="dxa"/>
            <w:vMerge/>
            <w:tcBorders>
              <w:left w:val="nil"/>
              <w:bottom w:val="single" w:sz="4" w:space="0" w:color="auto"/>
              <w:right w:val="single" w:sz="4" w:space="0" w:color="auto"/>
            </w:tcBorders>
            <w:vAlign w:val="center"/>
          </w:tcPr>
          <w:p w:rsidR="00546DEE" w:rsidRDefault="00546DEE" w:rsidP="00904739">
            <w:pPr>
              <w:rPr>
                <w:rFonts w:ascii="宋体" w:cs="宋体"/>
                <w:sz w:val="20"/>
                <w:szCs w:val="20"/>
              </w:rPr>
            </w:pPr>
          </w:p>
        </w:tc>
      </w:tr>
      <w:tr w:rsidR="00546DEE" w:rsidTr="00904739">
        <w:trPr>
          <w:trHeight w:val="315"/>
        </w:trPr>
        <w:tc>
          <w:tcPr>
            <w:tcW w:w="708" w:type="dxa"/>
            <w:vMerge/>
            <w:tcBorders>
              <w:top w:val="nil"/>
              <w:left w:val="single" w:sz="4" w:space="0" w:color="auto"/>
              <w:bottom w:val="single" w:sz="4" w:space="0" w:color="000000"/>
              <w:right w:val="single" w:sz="4" w:space="0" w:color="auto"/>
            </w:tcBorders>
            <w:vAlign w:val="center"/>
          </w:tcPr>
          <w:p w:rsidR="00546DEE" w:rsidRDefault="00546DEE" w:rsidP="00904739">
            <w:pPr>
              <w:rPr>
                <w:rFonts w:ascii="宋体" w:cs="宋体"/>
                <w:sz w:val="20"/>
                <w:szCs w:val="20"/>
              </w:rPr>
            </w:pPr>
          </w:p>
        </w:tc>
        <w:tc>
          <w:tcPr>
            <w:tcW w:w="651" w:type="dxa"/>
            <w:vMerge/>
            <w:tcBorders>
              <w:top w:val="nil"/>
              <w:left w:val="single" w:sz="4" w:space="0" w:color="auto"/>
              <w:bottom w:val="single" w:sz="4" w:space="0" w:color="auto"/>
              <w:right w:val="single" w:sz="4" w:space="0" w:color="auto"/>
            </w:tcBorders>
            <w:vAlign w:val="center"/>
          </w:tcPr>
          <w:p w:rsidR="00546DEE" w:rsidRDefault="00546DEE" w:rsidP="00904739">
            <w:pPr>
              <w:rPr>
                <w:rFonts w:ascii="宋体" w:cs="宋体"/>
                <w:sz w:val="20"/>
                <w:szCs w:val="20"/>
              </w:rPr>
            </w:pPr>
          </w:p>
        </w:tc>
        <w:tc>
          <w:tcPr>
            <w:tcW w:w="766" w:type="dxa"/>
            <w:gridSpan w:val="2"/>
            <w:vMerge w:val="restart"/>
            <w:tcBorders>
              <w:top w:val="nil"/>
              <w:left w:val="single" w:sz="4" w:space="0" w:color="auto"/>
              <w:bottom w:val="single" w:sz="4" w:space="0" w:color="000000"/>
              <w:right w:val="single" w:sz="4" w:space="0" w:color="auto"/>
            </w:tcBorders>
            <w:vAlign w:val="center"/>
          </w:tcPr>
          <w:p w:rsidR="00546DEE" w:rsidRDefault="00546DEE" w:rsidP="00904739">
            <w:pPr>
              <w:jc w:val="center"/>
              <w:rPr>
                <w:rFonts w:ascii="宋体" w:cs="宋体"/>
                <w:sz w:val="20"/>
                <w:szCs w:val="20"/>
              </w:rPr>
            </w:pPr>
            <w:r>
              <w:rPr>
                <w:rFonts w:hint="eastAsia"/>
                <w:sz w:val="20"/>
                <w:szCs w:val="20"/>
              </w:rPr>
              <w:t>生态效益指标</w:t>
            </w:r>
          </w:p>
        </w:tc>
        <w:tc>
          <w:tcPr>
            <w:tcW w:w="990" w:type="dxa"/>
            <w:tcBorders>
              <w:top w:val="nil"/>
              <w:left w:val="nil"/>
              <w:bottom w:val="single" w:sz="4" w:space="0" w:color="auto"/>
              <w:right w:val="single" w:sz="4" w:space="0" w:color="auto"/>
            </w:tcBorders>
            <w:vAlign w:val="center"/>
          </w:tcPr>
          <w:p w:rsidR="00546DEE" w:rsidRDefault="00546DEE" w:rsidP="00904739">
            <w:pPr>
              <w:rPr>
                <w:rFonts w:ascii="宋体" w:cs="宋体"/>
                <w:sz w:val="20"/>
                <w:szCs w:val="20"/>
              </w:rPr>
            </w:pPr>
            <w:r>
              <w:rPr>
                <w:sz w:val="20"/>
                <w:szCs w:val="20"/>
              </w:rPr>
              <w:t xml:space="preserve"> </w:t>
            </w:r>
            <w:r>
              <w:rPr>
                <w:rFonts w:hint="eastAsia"/>
                <w:sz w:val="20"/>
                <w:szCs w:val="20"/>
              </w:rPr>
              <w:t>指标</w:t>
            </w:r>
            <w:r>
              <w:rPr>
                <w:sz w:val="20"/>
                <w:szCs w:val="20"/>
              </w:rPr>
              <w:t>1</w:t>
            </w:r>
            <w:r>
              <w:rPr>
                <w:rFonts w:hint="eastAsia"/>
                <w:sz w:val="20"/>
                <w:szCs w:val="20"/>
              </w:rPr>
              <w:t>：</w:t>
            </w:r>
          </w:p>
        </w:tc>
        <w:tc>
          <w:tcPr>
            <w:tcW w:w="711" w:type="dxa"/>
            <w:tcBorders>
              <w:top w:val="nil"/>
              <w:left w:val="nil"/>
              <w:bottom w:val="single" w:sz="4" w:space="0" w:color="auto"/>
              <w:right w:val="single" w:sz="4" w:space="0" w:color="auto"/>
            </w:tcBorders>
            <w:vAlign w:val="center"/>
          </w:tcPr>
          <w:p w:rsidR="00546DEE" w:rsidRDefault="00546DEE" w:rsidP="00904739">
            <w:pPr>
              <w:rPr>
                <w:rFonts w:ascii="宋体" w:cs="宋体"/>
                <w:sz w:val="20"/>
                <w:szCs w:val="20"/>
              </w:rPr>
            </w:pPr>
            <w:r>
              <w:rPr>
                <w:rFonts w:hint="eastAsia"/>
                <w:sz w:val="20"/>
                <w:szCs w:val="20"/>
              </w:rPr>
              <w:t xml:space="preserve">　</w:t>
            </w:r>
          </w:p>
        </w:tc>
        <w:tc>
          <w:tcPr>
            <w:tcW w:w="711" w:type="dxa"/>
            <w:tcBorders>
              <w:top w:val="nil"/>
              <w:left w:val="nil"/>
              <w:bottom w:val="single" w:sz="4" w:space="0" w:color="auto"/>
              <w:right w:val="single" w:sz="4" w:space="0" w:color="auto"/>
            </w:tcBorders>
            <w:vAlign w:val="center"/>
          </w:tcPr>
          <w:p w:rsidR="00546DEE" w:rsidRDefault="00546DEE" w:rsidP="00904739">
            <w:pPr>
              <w:rPr>
                <w:rFonts w:ascii="宋体" w:cs="宋体"/>
                <w:sz w:val="20"/>
                <w:szCs w:val="20"/>
              </w:rPr>
            </w:pPr>
            <w:r>
              <w:rPr>
                <w:rFonts w:hint="eastAsia"/>
                <w:sz w:val="20"/>
                <w:szCs w:val="20"/>
              </w:rPr>
              <w:t xml:space="preserve">　</w:t>
            </w:r>
          </w:p>
        </w:tc>
        <w:tc>
          <w:tcPr>
            <w:tcW w:w="850" w:type="dxa"/>
            <w:vMerge w:val="restart"/>
            <w:tcBorders>
              <w:top w:val="nil"/>
              <w:left w:val="single" w:sz="4" w:space="0" w:color="auto"/>
              <w:bottom w:val="single" w:sz="4" w:space="0" w:color="000000"/>
              <w:right w:val="single" w:sz="4" w:space="0" w:color="auto"/>
            </w:tcBorders>
            <w:vAlign w:val="center"/>
          </w:tcPr>
          <w:p w:rsidR="00546DEE" w:rsidRDefault="00546DEE" w:rsidP="00904739">
            <w:pPr>
              <w:jc w:val="center"/>
              <w:rPr>
                <w:rFonts w:ascii="宋体" w:cs="宋体"/>
                <w:sz w:val="20"/>
                <w:szCs w:val="20"/>
              </w:rPr>
            </w:pPr>
            <w:r>
              <w:rPr>
                <w:rFonts w:hint="eastAsia"/>
                <w:sz w:val="20"/>
                <w:szCs w:val="20"/>
              </w:rPr>
              <w:t>生态效益指标</w:t>
            </w:r>
          </w:p>
        </w:tc>
        <w:tc>
          <w:tcPr>
            <w:tcW w:w="1559" w:type="dxa"/>
            <w:vMerge w:val="restart"/>
            <w:tcBorders>
              <w:top w:val="nil"/>
              <w:left w:val="nil"/>
              <w:right w:val="single" w:sz="4" w:space="0" w:color="auto"/>
            </w:tcBorders>
            <w:vAlign w:val="center"/>
          </w:tcPr>
          <w:p w:rsidR="00546DEE" w:rsidRDefault="00546DEE" w:rsidP="00904739">
            <w:pPr>
              <w:rPr>
                <w:rFonts w:ascii="宋体" w:cs="宋体"/>
                <w:sz w:val="20"/>
                <w:szCs w:val="20"/>
              </w:rPr>
            </w:pPr>
            <w:r>
              <w:rPr>
                <w:sz w:val="20"/>
                <w:szCs w:val="20"/>
              </w:rPr>
              <w:t xml:space="preserve"> </w:t>
            </w:r>
            <w:r>
              <w:rPr>
                <w:rFonts w:hint="eastAsia"/>
                <w:sz w:val="20"/>
                <w:szCs w:val="20"/>
              </w:rPr>
              <w:t>本指标不适用</w:t>
            </w:r>
          </w:p>
        </w:tc>
        <w:tc>
          <w:tcPr>
            <w:tcW w:w="1276" w:type="dxa"/>
            <w:gridSpan w:val="2"/>
            <w:vMerge w:val="restart"/>
            <w:tcBorders>
              <w:top w:val="nil"/>
              <w:left w:val="nil"/>
              <w:right w:val="single" w:sz="4" w:space="0" w:color="auto"/>
            </w:tcBorders>
            <w:vAlign w:val="center"/>
          </w:tcPr>
          <w:p w:rsidR="00546DEE" w:rsidRDefault="00546DEE" w:rsidP="00904739">
            <w:pPr>
              <w:rPr>
                <w:rFonts w:ascii="宋体" w:cs="宋体"/>
                <w:sz w:val="20"/>
                <w:szCs w:val="20"/>
              </w:rPr>
            </w:pPr>
            <w:r>
              <w:rPr>
                <w:rFonts w:hint="eastAsia"/>
                <w:sz w:val="20"/>
                <w:szCs w:val="20"/>
              </w:rPr>
              <w:t>本指标不适用</w:t>
            </w:r>
          </w:p>
        </w:tc>
        <w:tc>
          <w:tcPr>
            <w:tcW w:w="1276" w:type="dxa"/>
            <w:vMerge w:val="restart"/>
            <w:tcBorders>
              <w:top w:val="nil"/>
              <w:left w:val="nil"/>
              <w:right w:val="single" w:sz="4" w:space="0" w:color="auto"/>
            </w:tcBorders>
            <w:vAlign w:val="center"/>
          </w:tcPr>
          <w:p w:rsidR="00546DEE" w:rsidRDefault="00546DEE" w:rsidP="00904739">
            <w:pPr>
              <w:rPr>
                <w:rFonts w:ascii="宋体" w:cs="宋体"/>
                <w:sz w:val="20"/>
                <w:szCs w:val="20"/>
              </w:rPr>
            </w:pPr>
          </w:p>
        </w:tc>
      </w:tr>
      <w:tr w:rsidR="00546DEE" w:rsidTr="00904739">
        <w:trPr>
          <w:trHeight w:val="315"/>
        </w:trPr>
        <w:tc>
          <w:tcPr>
            <w:tcW w:w="708" w:type="dxa"/>
            <w:vMerge/>
            <w:tcBorders>
              <w:top w:val="nil"/>
              <w:left w:val="single" w:sz="4" w:space="0" w:color="auto"/>
              <w:bottom w:val="single" w:sz="4" w:space="0" w:color="000000"/>
              <w:right w:val="single" w:sz="4" w:space="0" w:color="auto"/>
            </w:tcBorders>
            <w:vAlign w:val="center"/>
          </w:tcPr>
          <w:p w:rsidR="00546DEE" w:rsidRDefault="00546DEE" w:rsidP="00904739">
            <w:pPr>
              <w:rPr>
                <w:rFonts w:ascii="宋体" w:cs="宋体"/>
                <w:sz w:val="20"/>
                <w:szCs w:val="20"/>
              </w:rPr>
            </w:pPr>
          </w:p>
        </w:tc>
        <w:tc>
          <w:tcPr>
            <w:tcW w:w="651" w:type="dxa"/>
            <w:vMerge/>
            <w:tcBorders>
              <w:top w:val="nil"/>
              <w:left w:val="single" w:sz="4" w:space="0" w:color="auto"/>
              <w:bottom w:val="single" w:sz="4" w:space="0" w:color="auto"/>
              <w:right w:val="single" w:sz="4" w:space="0" w:color="auto"/>
            </w:tcBorders>
            <w:vAlign w:val="center"/>
          </w:tcPr>
          <w:p w:rsidR="00546DEE" w:rsidRDefault="00546DEE" w:rsidP="00904739">
            <w:pPr>
              <w:rPr>
                <w:rFonts w:ascii="宋体" w:cs="宋体"/>
                <w:sz w:val="20"/>
                <w:szCs w:val="20"/>
              </w:rPr>
            </w:pPr>
          </w:p>
        </w:tc>
        <w:tc>
          <w:tcPr>
            <w:tcW w:w="766" w:type="dxa"/>
            <w:gridSpan w:val="2"/>
            <w:vMerge/>
            <w:tcBorders>
              <w:top w:val="nil"/>
              <w:left w:val="single" w:sz="4" w:space="0" w:color="auto"/>
              <w:bottom w:val="single" w:sz="4" w:space="0" w:color="000000"/>
              <w:right w:val="single" w:sz="4" w:space="0" w:color="auto"/>
            </w:tcBorders>
            <w:vAlign w:val="center"/>
          </w:tcPr>
          <w:p w:rsidR="00546DEE" w:rsidRDefault="00546DEE" w:rsidP="00904739">
            <w:pPr>
              <w:rPr>
                <w:rFonts w:ascii="宋体" w:cs="宋体"/>
                <w:sz w:val="20"/>
                <w:szCs w:val="20"/>
              </w:rPr>
            </w:pPr>
          </w:p>
        </w:tc>
        <w:tc>
          <w:tcPr>
            <w:tcW w:w="990" w:type="dxa"/>
            <w:tcBorders>
              <w:top w:val="nil"/>
              <w:left w:val="nil"/>
              <w:bottom w:val="single" w:sz="4" w:space="0" w:color="auto"/>
              <w:right w:val="single" w:sz="4" w:space="0" w:color="auto"/>
            </w:tcBorders>
            <w:vAlign w:val="center"/>
          </w:tcPr>
          <w:p w:rsidR="00546DEE" w:rsidRDefault="00546DEE" w:rsidP="00904739">
            <w:pPr>
              <w:rPr>
                <w:rFonts w:ascii="宋体" w:cs="宋体"/>
                <w:sz w:val="20"/>
                <w:szCs w:val="20"/>
              </w:rPr>
            </w:pPr>
            <w:r>
              <w:rPr>
                <w:sz w:val="20"/>
                <w:szCs w:val="20"/>
              </w:rPr>
              <w:t xml:space="preserve"> </w:t>
            </w:r>
          </w:p>
        </w:tc>
        <w:tc>
          <w:tcPr>
            <w:tcW w:w="711" w:type="dxa"/>
            <w:tcBorders>
              <w:top w:val="nil"/>
              <w:left w:val="nil"/>
              <w:bottom w:val="single" w:sz="4" w:space="0" w:color="auto"/>
              <w:right w:val="single" w:sz="4" w:space="0" w:color="auto"/>
            </w:tcBorders>
            <w:vAlign w:val="center"/>
          </w:tcPr>
          <w:p w:rsidR="00546DEE" w:rsidRDefault="00546DEE" w:rsidP="00904739">
            <w:pPr>
              <w:rPr>
                <w:rFonts w:ascii="宋体" w:cs="宋体"/>
                <w:sz w:val="20"/>
                <w:szCs w:val="20"/>
              </w:rPr>
            </w:pPr>
            <w:r>
              <w:rPr>
                <w:rFonts w:hint="eastAsia"/>
                <w:sz w:val="20"/>
                <w:szCs w:val="20"/>
              </w:rPr>
              <w:t xml:space="preserve">　</w:t>
            </w:r>
          </w:p>
        </w:tc>
        <w:tc>
          <w:tcPr>
            <w:tcW w:w="711" w:type="dxa"/>
            <w:tcBorders>
              <w:top w:val="nil"/>
              <w:left w:val="nil"/>
              <w:bottom w:val="single" w:sz="4" w:space="0" w:color="auto"/>
              <w:right w:val="single" w:sz="4" w:space="0" w:color="auto"/>
            </w:tcBorders>
            <w:vAlign w:val="center"/>
          </w:tcPr>
          <w:p w:rsidR="00546DEE" w:rsidRDefault="00546DEE" w:rsidP="00904739">
            <w:pPr>
              <w:rPr>
                <w:rFonts w:ascii="宋体" w:cs="宋体"/>
                <w:sz w:val="20"/>
                <w:szCs w:val="20"/>
              </w:rPr>
            </w:pPr>
            <w:r>
              <w:rPr>
                <w:rFonts w:hint="eastAsia"/>
                <w:sz w:val="20"/>
                <w:szCs w:val="20"/>
              </w:rPr>
              <w:t xml:space="preserve">　</w:t>
            </w:r>
          </w:p>
        </w:tc>
        <w:tc>
          <w:tcPr>
            <w:tcW w:w="850" w:type="dxa"/>
            <w:vMerge/>
            <w:tcBorders>
              <w:top w:val="nil"/>
              <w:left w:val="single" w:sz="4" w:space="0" w:color="auto"/>
              <w:bottom w:val="single" w:sz="4" w:space="0" w:color="000000"/>
              <w:right w:val="single" w:sz="4" w:space="0" w:color="auto"/>
            </w:tcBorders>
            <w:vAlign w:val="center"/>
          </w:tcPr>
          <w:p w:rsidR="00546DEE" w:rsidRDefault="00546DEE" w:rsidP="00904739">
            <w:pPr>
              <w:rPr>
                <w:rFonts w:ascii="宋体" w:cs="宋体"/>
                <w:sz w:val="20"/>
                <w:szCs w:val="20"/>
              </w:rPr>
            </w:pPr>
          </w:p>
        </w:tc>
        <w:tc>
          <w:tcPr>
            <w:tcW w:w="1559" w:type="dxa"/>
            <w:vMerge/>
            <w:tcBorders>
              <w:left w:val="nil"/>
              <w:bottom w:val="single" w:sz="4" w:space="0" w:color="auto"/>
              <w:right w:val="single" w:sz="4" w:space="0" w:color="auto"/>
            </w:tcBorders>
            <w:vAlign w:val="center"/>
          </w:tcPr>
          <w:p w:rsidR="00546DEE" w:rsidRDefault="00546DEE" w:rsidP="00904739">
            <w:pPr>
              <w:rPr>
                <w:rFonts w:ascii="宋体" w:cs="宋体"/>
                <w:sz w:val="20"/>
                <w:szCs w:val="20"/>
              </w:rPr>
            </w:pPr>
          </w:p>
        </w:tc>
        <w:tc>
          <w:tcPr>
            <w:tcW w:w="1276" w:type="dxa"/>
            <w:gridSpan w:val="2"/>
            <w:vMerge/>
            <w:tcBorders>
              <w:left w:val="nil"/>
              <w:bottom w:val="single" w:sz="4" w:space="0" w:color="auto"/>
              <w:right w:val="single" w:sz="4" w:space="0" w:color="auto"/>
            </w:tcBorders>
            <w:vAlign w:val="center"/>
          </w:tcPr>
          <w:p w:rsidR="00546DEE" w:rsidRDefault="00546DEE" w:rsidP="00904739">
            <w:pPr>
              <w:rPr>
                <w:rFonts w:ascii="宋体" w:cs="宋体"/>
                <w:sz w:val="20"/>
                <w:szCs w:val="20"/>
              </w:rPr>
            </w:pPr>
          </w:p>
        </w:tc>
        <w:tc>
          <w:tcPr>
            <w:tcW w:w="1276" w:type="dxa"/>
            <w:vMerge/>
            <w:tcBorders>
              <w:left w:val="nil"/>
              <w:bottom w:val="single" w:sz="4" w:space="0" w:color="auto"/>
              <w:right w:val="single" w:sz="4" w:space="0" w:color="auto"/>
            </w:tcBorders>
            <w:vAlign w:val="center"/>
          </w:tcPr>
          <w:p w:rsidR="00546DEE" w:rsidRDefault="00546DEE" w:rsidP="00904739">
            <w:pPr>
              <w:rPr>
                <w:rFonts w:ascii="宋体" w:cs="宋体"/>
                <w:sz w:val="20"/>
                <w:szCs w:val="20"/>
              </w:rPr>
            </w:pPr>
          </w:p>
        </w:tc>
      </w:tr>
      <w:tr w:rsidR="00546DEE" w:rsidRPr="008B04D5" w:rsidTr="00904739">
        <w:trPr>
          <w:trHeight w:val="315"/>
        </w:trPr>
        <w:tc>
          <w:tcPr>
            <w:tcW w:w="708" w:type="dxa"/>
            <w:vMerge/>
            <w:tcBorders>
              <w:top w:val="nil"/>
              <w:left w:val="single" w:sz="4" w:space="0" w:color="auto"/>
              <w:bottom w:val="single" w:sz="4" w:space="0" w:color="000000"/>
              <w:right w:val="single" w:sz="4" w:space="0" w:color="auto"/>
            </w:tcBorders>
            <w:vAlign w:val="center"/>
          </w:tcPr>
          <w:p w:rsidR="00546DEE" w:rsidRDefault="00546DEE" w:rsidP="00904739">
            <w:pPr>
              <w:rPr>
                <w:rFonts w:ascii="宋体" w:cs="宋体"/>
                <w:sz w:val="20"/>
                <w:szCs w:val="20"/>
              </w:rPr>
            </w:pPr>
          </w:p>
        </w:tc>
        <w:tc>
          <w:tcPr>
            <w:tcW w:w="651" w:type="dxa"/>
            <w:vMerge/>
            <w:tcBorders>
              <w:top w:val="nil"/>
              <w:left w:val="single" w:sz="4" w:space="0" w:color="auto"/>
              <w:bottom w:val="single" w:sz="4" w:space="0" w:color="auto"/>
              <w:right w:val="single" w:sz="4" w:space="0" w:color="auto"/>
            </w:tcBorders>
            <w:vAlign w:val="center"/>
          </w:tcPr>
          <w:p w:rsidR="00546DEE" w:rsidRDefault="00546DEE" w:rsidP="00904739">
            <w:pPr>
              <w:rPr>
                <w:rFonts w:ascii="宋体" w:cs="宋体"/>
                <w:sz w:val="20"/>
                <w:szCs w:val="20"/>
              </w:rPr>
            </w:pPr>
          </w:p>
        </w:tc>
        <w:tc>
          <w:tcPr>
            <w:tcW w:w="766" w:type="dxa"/>
            <w:gridSpan w:val="2"/>
            <w:vMerge w:val="restart"/>
            <w:tcBorders>
              <w:top w:val="nil"/>
              <w:left w:val="single" w:sz="4" w:space="0" w:color="auto"/>
              <w:bottom w:val="single" w:sz="4" w:space="0" w:color="000000"/>
              <w:right w:val="single" w:sz="4" w:space="0" w:color="auto"/>
            </w:tcBorders>
            <w:vAlign w:val="center"/>
          </w:tcPr>
          <w:p w:rsidR="00546DEE" w:rsidRDefault="00546DEE" w:rsidP="00904739">
            <w:pPr>
              <w:jc w:val="center"/>
              <w:rPr>
                <w:rFonts w:ascii="宋体" w:cs="宋体"/>
                <w:sz w:val="20"/>
                <w:szCs w:val="20"/>
              </w:rPr>
            </w:pPr>
            <w:r>
              <w:rPr>
                <w:rFonts w:hint="eastAsia"/>
                <w:sz w:val="20"/>
                <w:szCs w:val="20"/>
              </w:rPr>
              <w:t>可持续影响</w:t>
            </w:r>
            <w:r>
              <w:rPr>
                <w:sz w:val="20"/>
                <w:szCs w:val="20"/>
              </w:rPr>
              <w:br/>
            </w:r>
            <w:r>
              <w:rPr>
                <w:rFonts w:hint="eastAsia"/>
                <w:sz w:val="20"/>
                <w:szCs w:val="20"/>
              </w:rPr>
              <w:t>指标</w:t>
            </w:r>
          </w:p>
        </w:tc>
        <w:tc>
          <w:tcPr>
            <w:tcW w:w="990" w:type="dxa"/>
            <w:tcBorders>
              <w:top w:val="nil"/>
              <w:left w:val="nil"/>
              <w:bottom w:val="single" w:sz="4" w:space="0" w:color="auto"/>
              <w:right w:val="single" w:sz="4" w:space="0" w:color="auto"/>
            </w:tcBorders>
            <w:vAlign w:val="center"/>
          </w:tcPr>
          <w:p w:rsidR="00546DEE" w:rsidRDefault="00546DEE" w:rsidP="00904739">
            <w:pPr>
              <w:rPr>
                <w:rFonts w:ascii="宋体" w:cs="宋体"/>
                <w:sz w:val="20"/>
                <w:szCs w:val="20"/>
              </w:rPr>
            </w:pPr>
            <w:r>
              <w:rPr>
                <w:sz w:val="20"/>
                <w:szCs w:val="20"/>
              </w:rPr>
              <w:t xml:space="preserve"> </w:t>
            </w:r>
            <w:r>
              <w:rPr>
                <w:rFonts w:hint="eastAsia"/>
                <w:sz w:val="20"/>
                <w:szCs w:val="20"/>
              </w:rPr>
              <w:t>指标</w:t>
            </w:r>
            <w:r>
              <w:rPr>
                <w:sz w:val="20"/>
                <w:szCs w:val="20"/>
              </w:rPr>
              <w:t>1</w:t>
            </w:r>
            <w:r>
              <w:rPr>
                <w:rFonts w:hint="eastAsia"/>
                <w:sz w:val="20"/>
                <w:szCs w:val="20"/>
              </w:rPr>
              <w:t>：</w:t>
            </w:r>
          </w:p>
        </w:tc>
        <w:tc>
          <w:tcPr>
            <w:tcW w:w="711" w:type="dxa"/>
            <w:tcBorders>
              <w:top w:val="nil"/>
              <w:left w:val="nil"/>
              <w:bottom w:val="single" w:sz="4" w:space="0" w:color="auto"/>
              <w:right w:val="single" w:sz="4" w:space="0" w:color="auto"/>
            </w:tcBorders>
            <w:vAlign w:val="center"/>
          </w:tcPr>
          <w:p w:rsidR="00546DEE" w:rsidRDefault="00546DEE" w:rsidP="00904739">
            <w:pPr>
              <w:rPr>
                <w:rFonts w:ascii="宋体" w:cs="宋体"/>
                <w:sz w:val="20"/>
                <w:szCs w:val="20"/>
              </w:rPr>
            </w:pPr>
            <w:r>
              <w:rPr>
                <w:rFonts w:hint="eastAsia"/>
                <w:sz w:val="20"/>
                <w:szCs w:val="20"/>
              </w:rPr>
              <w:t xml:space="preserve">　</w:t>
            </w:r>
          </w:p>
        </w:tc>
        <w:tc>
          <w:tcPr>
            <w:tcW w:w="711" w:type="dxa"/>
            <w:tcBorders>
              <w:top w:val="nil"/>
              <w:left w:val="nil"/>
              <w:bottom w:val="single" w:sz="4" w:space="0" w:color="auto"/>
              <w:right w:val="single" w:sz="4" w:space="0" w:color="auto"/>
            </w:tcBorders>
            <w:vAlign w:val="center"/>
          </w:tcPr>
          <w:p w:rsidR="00546DEE" w:rsidRDefault="00546DEE" w:rsidP="00904739">
            <w:pPr>
              <w:rPr>
                <w:rFonts w:ascii="宋体" w:cs="宋体"/>
                <w:sz w:val="20"/>
                <w:szCs w:val="20"/>
              </w:rPr>
            </w:pPr>
            <w:r>
              <w:rPr>
                <w:rFonts w:hint="eastAsia"/>
                <w:sz w:val="20"/>
                <w:szCs w:val="20"/>
              </w:rPr>
              <w:t xml:space="preserve">　</w:t>
            </w:r>
          </w:p>
        </w:tc>
        <w:tc>
          <w:tcPr>
            <w:tcW w:w="850" w:type="dxa"/>
            <w:vMerge w:val="restart"/>
            <w:tcBorders>
              <w:top w:val="nil"/>
              <w:left w:val="single" w:sz="4" w:space="0" w:color="auto"/>
              <w:bottom w:val="single" w:sz="4" w:space="0" w:color="000000"/>
              <w:right w:val="single" w:sz="4" w:space="0" w:color="auto"/>
            </w:tcBorders>
            <w:vAlign w:val="center"/>
          </w:tcPr>
          <w:p w:rsidR="00546DEE" w:rsidRDefault="00546DEE" w:rsidP="00904739">
            <w:pPr>
              <w:jc w:val="center"/>
              <w:rPr>
                <w:sz w:val="20"/>
                <w:szCs w:val="20"/>
              </w:rPr>
            </w:pPr>
            <w:r>
              <w:rPr>
                <w:rFonts w:hint="eastAsia"/>
                <w:sz w:val="20"/>
                <w:szCs w:val="20"/>
              </w:rPr>
              <w:t>可持续</w:t>
            </w:r>
          </w:p>
          <w:p w:rsidR="00546DEE" w:rsidRDefault="00546DEE" w:rsidP="00904739">
            <w:pPr>
              <w:jc w:val="center"/>
              <w:rPr>
                <w:sz w:val="20"/>
                <w:szCs w:val="20"/>
              </w:rPr>
            </w:pPr>
            <w:r>
              <w:rPr>
                <w:rFonts w:hint="eastAsia"/>
                <w:sz w:val="20"/>
                <w:szCs w:val="20"/>
              </w:rPr>
              <w:t>影响</w:t>
            </w:r>
          </w:p>
          <w:p w:rsidR="00546DEE" w:rsidRDefault="00546DEE" w:rsidP="00904739">
            <w:pPr>
              <w:jc w:val="center"/>
              <w:rPr>
                <w:rFonts w:ascii="宋体" w:cs="宋体"/>
                <w:sz w:val="20"/>
                <w:szCs w:val="20"/>
              </w:rPr>
            </w:pPr>
            <w:r>
              <w:rPr>
                <w:rFonts w:hint="eastAsia"/>
                <w:sz w:val="20"/>
                <w:szCs w:val="20"/>
              </w:rPr>
              <w:t>指标</w:t>
            </w:r>
          </w:p>
        </w:tc>
        <w:tc>
          <w:tcPr>
            <w:tcW w:w="1559" w:type="dxa"/>
            <w:vMerge w:val="restart"/>
            <w:tcBorders>
              <w:top w:val="nil"/>
              <w:left w:val="nil"/>
              <w:right w:val="single" w:sz="4" w:space="0" w:color="auto"/>
            </w:tcBorders>
            <w:vAlign w:val="center"/>
          </w:tcPr>
          <w:p w:rsidR="00546DEE" w:rsidRPr="006A03A6" w:rsidRDefault="00546DEE" w:rsidP="00904739">
            <w:pPr>
              <w:rPr>
                <w:sz w:val="16"/>
                <w:szCs w:val="16"/>
              </w:rPr>
            </w:pPr>
            <w:r>
              <w:rPr>
                <w:rFonts w:hint="eastAsia"/>
                <w:sz w:val="16"/>
                <w:szCs w:val="16"/>
              </w:rPr>
              <w:t>对人大代表</w:t>
            </w:r>
            <w:r w:rsidRPr="008B04D5">
              <w:rPr>
                <w:rFonts w:hint="eastAsia"/>
                <w:sz w:val="16"/>
                <w:szCs w:val="16"/>
              </w:rPr>
              <w:t>履职和对人民群众普遍关心的问题开展调查研究情况</w:t>
            </w:r>
          </w:p>
        </w:tc>
        <w:tc>
          <w:tcPr>
            <w:tcW w:w="1276" w:type="dxa"/>
            <w:gridSpan w:val="2"/>
            <w:vMerge w:val="restart"/>
            <w:tcBorders>
              <w:top w:val="nil"/>
              <w:left w:val="nil"/>
              <w:right w:val="single" w:sz="4" w:space="0" w:color="auto"/>
            </w:tcBorders>
            <w:vAlign w:val="center"/>
          </w:tcPr>
          <w:p w:rsidR="00546DEE" w:rsidRDefault="00546DEE" w:rsidP="00904739">
            <w:pPr>
              <w:rPr>
                <w:rFonts w:ascii="宋体" w:cs="宋体"/>
                <w:sz w:val="20"/>
                <w:szCs w:val="20"/>
              </w:rPr>
            </w:pPr>
            <w:r>
              <w:rPr>
                <w:rFonts w:hint="eastAsia"/>
                <w:sz w:val="20"/>
                <w:szCs w:val="20"/>
              </w:rPr>
              <w:t>影响明显</w:t>
            </w:r>
          </w:p>
        </w:tc>
        <w:tc>
          <w:tcPr>
            <w:tcW w:w="1276" w:type="dxa"/>
            <w:vMerge w:val="restart"/>
            <w:tcBorders>
              <w:top w:val="nil"/>
              <w:left w:val="nil"/>
              <w:right w:val="single" w:sz="4" w:space="0" w:color="auto"/>
            </w:tcBorders>
            <w:vAlign w:val="center"/>
          </w:tcPr>
          <w:p w:rsidR="00546DEE" w:rsidRPr="008B04D5" w:rsidRDefault="00546DEE" w:rsidP="00904739">
            <w:pPr>
              <w:rPr>
                <w:sz w:val="16"/>
                <w:szCs w:val="16"/>
              </w:rPr>
            </w:pPr>
            <w:r w:rsidRPr="008B04D5">
              <w:rPr>
                <w:rFonts w:hint="eastAsia"/>
                <w:sz w:val="16"/>
                <w:szCs w:val="16"/>
              </w:rPr>
              <w:t>拟开展</w:t>
            </w:r>
            <w:r>
              <w:rPr>
                <w:rFonts w:hint="eastAsia"/>
                <w:sz w:val="16"/>
                <w:szCs w:val="16"/>
              </w:rPr>
              <w:t>代表履职活动、收集议案、建议、依法</w:t>
            </w:r>
            <w:r w:rsidRPr="008B04D5">
              <w:rPr>
                <w:rFonts w:hint="eastAsia"/>
                <w:sz w:val="16"/>
                <w:szCs w:val="16"/>
              </w:rPr>
              <w:t>监督等</w:t>
            </w:r>
          </w:p>
        </w:tc>
      </w:tr>
      <w:tr w:rsidR="00546DEE" w:rsidRPr="008B04D5" w:rsidTr="00904739">
        <w:trPr>
          <w:trHeight w:val="315"/>
        </w:trPr>
        <w:tc>
          <w:tcPr>
            <w:tcW w:w="708" w:type="dxa"/>
            <w:vMerge/>
            <w:tcBorders>
              <w:top w:val="nil"/>
              <w:left w:val="single" w:sz="4" w:space="0" w:color="auto"/>
              <w:bottom w:val="single" w:sz="4" w:space="0" w:color="000000"/>
              <w:right w:val="single" w:sz="4" w:space="0" w:color="auto"/>
            </w:tcBorders>
            <w:vAlign w:val="center"/>
          </w:tcPr>
          <w:p w:rsidR="00546DEE" w:rsidRDefault="00546DEE" w:rsidP="00904739">
            <w:pPr>
              <w:rPr>
                <w:rFonts w:ascii="宋体" w:cs="宋体"/>
                <w:sz w:val="20"/>
                <w:szCs w:val="20"/>
              </w:rPr>
            </w:pPr>
          </w:p>
        </w:tc>
        <w:tc>
          <w:tcPr>
            <w:tcW w:w="651" w:type="dxa"/>
            <w:vMerge/>
            <w:tcBorders>
              <w:top w:val="nil"/>
              <w:left w:val="single" w:sz="4" w:space="0" w:color="auto"/>
              <w:bottom w:val="single" w:sz="4" w:space="0" w:color="auto"/>
              <w:right w:val="single" w:sz="4" w:space="0" w:color="auto"/>
            </w:tcBorders>
            <w:vAlign w:val="center"/>
          </w:tcPr>
          <w:p w:rsidR="00546DEE" w:rsidRDefault="00546DEE" w:rsidP="00904739">
            <w:pPr>
              <w:rPr>
                <w:rFonts w:ascii="宋体" w:cs="宋体"/>
                <w:sz w:val="20"/>
                <w:szCs w:val="20"/>
              </w:rPr>
            </w:pPr>
          </w:p>
        </w:tc>
        <w:tc>
          <w:tcPr>
            <w:tcW w:w="766" w:type="dxa"/>
            <w:gridSpan w:val="2"/>
            <w:vMerge/>
            <w:tcBorders>
              <w:top w:val="nil"/>
              <w:left w:val="single" w:sz="4" w:space="0" w:color="auto"/>
              <w:bottom w:val="single" w:sz="4" w:space="0" w:color="000000"/>
              <w:right w:val="single" w:sz="4" w:space="0" w:color="auto"/>
            </w:tcBorders>
            <w:vAlign w:val="center"/>
          </w:tcPr>
          <w:p w:rsidR="00546DEE" w:rsidRDefault="00546DEE" w:rsidP="00904739">
            <w:pPr>
              <w:rPr>
                <w:rFonts w:ascii="宋体" w:cs="宋体"/>
                <w:sz w:val="20"/>
                <w:szCs w:val="20"/>
              </w:rPr>
            </w:pPr>
          </w:p>
        </w:tc>
        <w:tc>
          <w:tcPr>
            <w:tcW w:w="990" w:type="dxa"/>
            <w:tcBorders>
              <w:top w:val="nil"/>
              <w:left w:val="nil"/>
              <w:bottom w:val="single" w:sz="4" w:space="0" w:color="auto"/>
              <w:right w:val="single" w:sz="4" w:space="0" w:color="auto"/>
            </w:tcBorders>
            <w:vAlign w:val="center"/>
          </w:tcPr>
          <w:p w:rsidR="00546DEE" w:rsidRDefault="00546DEE" w:rsidP="00904739">
            <w:pPr>
              <w:rPr>
                <w:rFonts w:ascii="宋体" w:cs="宋体"/>
                <w:sz w:val="20"/>
                <w:szCs w:val="20"/>
              </w:rPr>
            </w:pPr>
            <w:r>
              <w:rPr>
                <w:sz w:val="20"/>
                <w:szCs w:val="20"/>
              </w:rPr>
              <w:t xml:space="preserve"> </w:t>
            </w:r>
          </w:p>
        </w:tc>
        <w:tc>
          <w:tcPr>
            <w:tcW w:w="711" w:type="dxa"/>
            <w:tcBorders>
              <w:top w:val="nil"/>
              <w:left w:val="nil"/>
              <w:bottom w:val="single" w:sz="4" w:space="0" w:color="auto"/>
              <w:right w:val="single" w:sz="4" w:space="0" w:color="auto"/>
            </w:tcBorders>
            <w:vAlign w:val="center"/>
          </w:tcPr>
          <w:p w:rsidR="00546DEE" w:rsidRDefault="00546DEE" w:rsidP="00904739">
            <w:pPr>
              <w:rPr>
                <w:rFonts w:ascii="宋体" w:cs="宋体"/>
                <w:sz w:val="20"/>
                <w:szCs w:val="20"/>
              </w:rPr>
            </w:pPr>
            <w:r>
              <w:rPr>
                <w:rFonts w:hint="eastAsia"/>
                <w:sz w:val="20"/>
                <w:szCs w:val="20"/>
              </w:rPr>
              <w:t xml:space="preserve">　</w:t>
            </w:r>
          </w:p>
        </w:tc>
        <w:tc>
          <w:tcPr>
            <w:tcW w:w="711" w:type="dxa"/>
            <w:tcBorders>
              <w:top w:val="nil"/>
              <w:left w:val="nil"/>
              <w:bottom w:val="single" w:sz="4" w:space="0" w:color="auto"/>
              <w:right w:val="single" w:sz="4" w:space="0" w:color="auto"/>
            </w:tcBorders>
            <w:vAlign w:val="center"/>
          </w:tcPr>
          <w:p w:rsidR="00546DEE" w:rsidRDefault="00546DEE" w:rsidP="00904739">
            <w:pPr>
              <w:rPr>
                <w:rFonts w:ascii="宋体" w:cs="宋体"/>
                <w:sz w:val="20"/>
                <w:szCs w:val="20"/>
              </w:rPr>
            </w:pPr>
            <w:r>
              <w:rPr>
                <w:rFonts w:hint="eastAsia"/>
                <w:sz w:val="20"/>
                <w:szCs w:val="20"/>
              </w:rPr>
              <w:t xml:space="preserve">　</w:t>
            </w:r>
          </w:p>
        </w:tc>
        <w:tc>
          <w:tcPr>
            <w:tcW w:w="850" w:type="dxa"/>
            <w:vMerge/>
            <w:tcBorders>
              <w:top w:val="nil"/>
              <w:left w:val="single" w:sz="4" w:space="0" w:color="auto"/>
              <w:bottom w:val="single" w:sz="4" w:space="0" w:color="000000"/>
              <w:right w:val="single" w:sz="4" w:space="0" w:color="auto"/>
            </w:tcBorders>
            <w:vAlign w:val="center"/>
          </w:tcPr>
          <w:p w:rsidR="00546DEE" w:rsidRDefault="00546DEE" w:rsidP="00904739">
            <w:pPr>
              <w:rPr>
                <w:rFonts w:ascii="宋体" w:cs="宋体"/>
                <w:sz w:val="20"/>
                <w:szCs w:val="20"/>
              </w:rPr>
            </w:pPr>
          </w:p>
        </w:tc>
        <w:tc>
          <w:tcPr>
            <w:tcW w:w="1559" w:type="dxa"/>
            <w:vMerge/>
            <w:tcBorders>
              <w:left w:val="nil"/>
              <w:bottom w:val="single" w:sz="4" w:space="0" w:color="auto"/>
              <w:right w:val="single" w:sz="4" w:space="0" w:color="auto"/>
            </w:tcBorders>
            <w:vAlign w:val="center"/>
          </w:tcPr>
          <w:p w:rsidR="00546DEE" w:rsidRDefault="00546DEE" w:rsidP="00904739">
            <w:pPr>
              <w:rPr>
                <w:rFonts w:ascii="宋体" w:cs="宋体"/>
                <w:sz w:val="20"/>
                <w:szCs w:val="20"/>
              </w:rPr>
            </w:pPr>
          </w:p>
        </w:tc>
        <w:tc>
          <w:tcPr>
            <w:tcW w:w="1276" w:type="dxa"/>
            <w:gridSpan w:val="2"/>
            <w:vMerge/>
            <w:tcBorders>
              <w:left w:val="nil"/>
              <w:bottom w:val="single" w:sz="4" w:space="0" w:color="auto"/>
              <w:right w:val="single" w:sz="4" w:space="0" w:color="auto"/>
            </w:tcBorders>
            <w:vAlign w:val="center"/>
          </w:tcPr>
          <w:p w:rsidR="00546DEE" w:rsidRDefault="00546DEE" w:rsidP="00904739">
            <w:pPr>
              <w:rPr>
                <w:rFonts w:ascii="宋体" w:cs="宋体"/>
                <w:sz w:val="20"/>
                <w:szCs w:val="20"/>
              </w:rPr>
            </w:pPr>
          </w:p>
        </w:tc>
        <w:tc>
          <w:tcPr>
            <w:tcW w:w="1276" w:type="dxa"/>
            <w:vMerge/>
            <w:tcBorders>
              <w:left w:val="nil"/>
              <w:bottom w:val="single" w:sz="4" w:space="0" w:color="auto"/>
              <w:right w:val="single" w:sz="4" w:space="0" w:color="auto"/>
            </w:tcBorders>
            <w:vAlign w:val="center"/>
          </w:tcPr>
          <w:p w:rsidR="00546DEE" w:rsidRPr="008B04D5" w:rsidRDefault="00546DEE" w:rsidP="00904739">
            <w:pPr>
              <w:rPr>
                <w:sz w:val="16"/>
                <w:szCs w:val="16"/>
              </w:rPr>
            </w:pPr>
          </w:p>
        </w:tc>
      </w:tr>
      <w:tr w:rsidR="00546DEE" w:rsidTr="00904739">
        <w:trPr>
          <w:trHeight w:val="315"/>
        </w:trPr>
        <w:tc>
          <w:tcPr>
            <w:tcW w:w="708" w:type="dxa"/>
            <w:vMerge/>
            <w:tcBorders>
              <w:top w:val="nil"/>
              <w:left w:val="single" w:sz="4" w:space="0" w:color="auto"/>
              <w:bottom w:val="single" w:sz="4" w:space="0" w:color="000000"/>
              <w:right w:val="single" w:sz="4" w:space="0" w:color="auto"/>
            </w:tcBorders>
            <w:vAlign w:val="center"/>
          </w:tcPr>
          <w:p w:rsidR="00546DEE" w:rsidRDefault="00546DEE" w:rsidP="00904739">
            <w:pPr>
              <w:rPr>
                <w:rFonts w:ascii="宋体" w:cs="宋体"/>
                <w:sz w:val="20"/>
                <w:szCs w:val="20"/>
              </w:rPr>
            </w:pPr>
          </w:p>
        </w:tc>
        <w:tc>
          <w:tcPr>
            <w:tcW w:w="651" w:type="dxa"/>
            <w:vMerge w:val="restart"/>
            <w:tcBorders>
              <w:top w:val="nil"/>
              <w:left w:val="single" w:sz="4" w:space="0" w:color="auto"/>
              <w:bottom w:val="single" w:sz="4" w:space="0" w:color="000000"/>
              <w:right w:val="single" w:sz="4" w:space="0" w:color="auto"/>
            </w:tcBorders>
            <w:vAlign w:val="center"/>
          </w:tcPr>
          <w:p w:rsidR="00546DEE" w:rsidRDefault="00546DEE" w:rsidP="00904739">
            <w:pPr>
              <w:jc w:val="center"/>
              <w:rPr>
                <w:rFonts w:ascii="宋体" w:cs="宋体"/>
                <w:sz w:val="20"/>
                <w:szCs w:val="20"/>
              </w:rPr>
            </w:pPr>
            <w:r>
              <w:rPr>
                <w:rFonts w:hint="eastAsia"/>
                <w:sz w:val="20"/>
                <w:szCs w:val="20"/>
              </w:rPr>
              <w:t>满意度指标</w:t>
            </w:r>
          </w:p>
        </w:tc>
        <w:tc>
          <w:tcPr>
            <w:tcW w:w="766" w:type="dxa"/>
            <w:gridSpan w:val="2"/>
            <w:vMerge w:val="restart"/>
            <w:tcBorders>
              <w:top w:val="nil"/>
              <w:left w:val="single" w:sz="4" w:space="0" w:color="auto"/>
              <w:bottom w:val="single" w:sz="4" w:space="0" w:color="000000"/>
              <w:right w:val="single" w:sz="4" w:space="0" w:color="auto"/>
            </w:tcBorders>
            <w:vAlign w:val="center"/>
          </w:tcPr>
          <w:p w:rsidR="00546DEE" w:rsidRDefault="00546DEE" w:rsidP="00904739">
            <w:pPr>
              <w:jc w:val="center"/>
              <w:rPr>
                <w:rFonts w:ascii="宋体" w:cs="宋体"/>
                <w:sz w:val="20"/>
                <w:szCs w:val="20"/>
              </w:rPr>
            </w:pPr>
            <w:r>
              <w:rPr>
                <w:rFonts w:hint="eastAsia"/>
                <w:sz w:val="20"/>
                <w:szCs w:val="20"/>
              </w:rPr>
              <w:t>服务对象满意度指标</w:t>
            </w:r>
          </w:p>
        </w:tc>
        <w:tc>
          <w:tcPr>
            <w:tcW w:w="990" w:type="dxa"/>
            <w:tcBorders>
              <w:top w:val="nil"/>
              <w:left w:val="nil"/>
              <w:bottom w:val="single" w:sz="4" w:space="0" w:color="auto"/>
              <w:right w:val="single" w:sz="4" w:space="0" w:color="auto"/>
            </w:tcBorders>
            <w:vAlign w:val="center"/>
          </w:tcPr>
          <w:p w:rsidR="00546DEE" w:rsidRDefault="00546DEE" w:rsidP="00904739">
            <w:pPr>
              <w:rPr>
                <w:rFonts w:ascii="宋体" w:cs="宋体"/>
                <w:sz w:val="20"/>
                <w:szCs w:val="20"/>
              </w:rPr>
            </w:pPr>
            <w:r>
              <w:rPr>
                <w:sz w:val="20"/>
                <w:szCs w:val="20"/>
              </w:rPr>
              <w:t xml:space="preserve"> </w:t>
            </w:r>
            <w:r>
              <w:rPr>
                <w:rFonts w:hint="eastAsia"/>
                <w:sz w:val="20"/>
                <w:szCs w:val="20"/>
              </w:rPr>
              <w:t>指标</w:t>
            </w:r>
            <w:r>
              <w:rPr>
                <w:sz w:val="20"/>
                <w:szCs w:val="20"/>
              </w:rPr>
              <w:t>1</w:t>
            </w:r>
            <w:r>
              <w:rPr>
                <w:rFonts w:hint="eastAsia"/>
                <w:sz w:val="20"/>
                <w:szCs w:val="20"/>
              </w:rPr>
              <w:t>：</w:t>
            </w:r>
          </w:p>
        </w:tc>
        <w:tc>
          <w:tcPr>
            <w:tcW w:w="711" w:type="dxa"/>
            <w:tcBorders>
              <w:top w:val="nil"/>
              <w:left w:val="nil"/>
              <w:bottom w:val="single" w:sz="4" w:space="0" w:color="auto"/>
              <w:right w:val="single" w:sz="4" w:space="0" w:color="auto"/>
            </w:tcBorders>
            <w:vAlign w:val="center"/>
          </w:tcPr>
          <w:p w:rsidR="00546DEE" w:rsidRDefault="00546DEE" w:rsidP="00904739">
            <w:pPr>
              <w:jc w:val="center"/>
              <w:rPr>
                <w:rFonts w:ascii="宋体" w:cs="宋体"/>
                <w:sz w:val="20"/>
                <w:szCs w:val="20"/>
              </w:rPr>
            </w:pPr>
            <w:r>
              <w:rPr>
                <w:rFonts w:hint="eastAsia"/>
                <w:sz w:val="20"/>
                <w:szCs w:val="20"/>
              </w:rPr>
              <w:t xml:space="preserve">　</w:t>
            </w:r>
          </w:p>
        </w:tc>
        <w:tc>
          <w:tcPr>
            <w:tcW w:w="711" w:type="dxa"/>
            <w:tcBorders>
              <w:top w:val="nil"/>
              <w:left w:val="nil"/>
              <w:bottom w:val="single" w:sz="4" w:space="0" w:color="auto"/>
              <w:right w:val="single" w:sz="4" w:space="0" w:color="auto"/>
            </w:tcBorders>
            <w:vAlign w:val="center"/>
          </w:tcPr>
          <w:p w:rsidR="00546DEE" w:rsidRDefault="00546DEE" w:rsidP="00904739">
            <w:pPr>
              <w:jc w:val="center"/>
              <w:rPr>
                <w:rFonts w:ascii="宋体" w:cs="宋体"/>
                <w:sz w:val="20"/>
                <w:szCs w:val="20"/>
              </w:rPr>
            </w:pPr>
            <w:r>
              <w:rPr>
                <w:rFonts w:hint="eastAsia"/>
                <w:sz w:val="20"/>
                <w:szCs w:val="20"/>
              </w:rPr>
              <w:t xml:space="preserve">　</w:t>
            </w:r>
          </w:p>
        </w:tc>
        <w:tc>
          <w:tcPr>
            <w:tcW w:w="850" w:type="dxa"/>
            <w:vMerge w:val="restart"/>
            <w:tcBorders>
              <w:top w:val="nil"/>
              <w:left w:val="single" w:sz="4" w:space="0" w:color="auto"/>
              <w:bottom w:val="single" w:sz="4" w:space="0" w:color="000000"/>
              <w:right w:val="single" w:sz="4" w:space="0" w:color="auto"/>
            </w:tcBorders>
            <w:vAlign w:val="center"/>
          </w:tcPr>
          <w:p w:rsidR="00546DEE" w:rsidRDefault="00546DEE" w:rsidP="00904739">
            <w:pPr>
              <w:jc w:val="center"/>
              <w:rPr>
                <w:sz w:val="20"/>
                <w:szCs w:val="20"/>
              </w:rPr>
            </w:pPr>
            <w:r>
              <w:rPr>
                <w:rFonts w:hint="eastAsia"/>
                <w:sz w:val="20"/>
                <w:szCs w:val="20"/>
              </w:rPr>
              <w:t>服务对</w:t>
            </w:r>
          </w:p>
          <w:p w:rsidR="00546DEE" w:rsidRDefault="00546DEE" w:rsidP="00904739">
            <w:pPr>
              <w:jc w:val="center"/>
              <w:rPr>
                <w:sz w:val="20"/>
                <w:szCs w:val="20"/>
              </w:rPr>
            </w:pPr>
            <w:r>
              <w:rPr>
                <w:rFonts w:hint="eastAsia"/>
                <w:sz w:val="20"/>
                <w:szCs w:val="20"/>
              </w:rPr>
              <w:t>象满意</w:t>
            </w:r>
          </w:p>
          <w:p w:rsidR="00546DEE" w:rsidRDefault="00546DEE" w:rsidP="00904739">
            <w:pPr>
              <w:jc w:val="center"/>
              <w:rPr>
                <w:rFonts w:ascii="宋体" w:cs="宋体"/>
                <w:sz w:val="20"/>
                <w:szCs w:val="20"/>
              </w:rPr>
            </w:pPr>
            <w:r>
              <w:rPr>
                <w:rFonts w:hint="eastAsia"/>
                <w:sz w:val="20"/>
                <w:szCs w:val="20"/>
              </w:rPr>
              <w:t>度指标</w:t>
            </w:r>
          </w:p>
        </w:tc>
        <w:tc>
          <w:tcPr>
            <w:tcW w:w="1559" w:type="dxa"/>
            <w:vMerge w:val="restart"/>
            <w:tcBorders>
              <w:top w:val="nil"/>
              <w:left w:val="nil"/>
              <w:right w:val="single" w:sz="4" w:space="0" w:color="auto"/>
            </w:tcBorders>
            <w:vAlign w:val="center"/>
          </w:tcPr>
          <w:p w:rsidR="00546DEE" w:rsidRDefault="00546DEE" w:rsidP="00904739">
            <w:pPr>
              <w:rPr>
                <w:sz w:val="20"/>
                <w:szCs w:val="20"/>
              </w:rPr>
            </w:pPr>
            <w:r>
              <w:rPr>
                <w:rFonts w:hint="eastAsia"/>
                <w:sz w:val="20"/>
                <w:szCs w:val="20"/>
              </w:rPr>
              <w:t>项目覆盖县人大满意度</w:t>
            </w:r>
          </w:p>
          <w:p w:rsidR="00546DEE" w:rsidRDefault="00546DEE" w:rsidP="00904739">
            <w:pPr>
              <w:rPr>
                <w:sz w:val="20"/>
                <w:szCs w:val="20"/>
              </w:rPr>
            </w:pPr>
            <w:r>
              <w:rPr>
                <w:sz w:val="20"/>
                <w:szCs w:val="20"/>
              </w:rPr>
              <w:t xml:space="preserve"> </w:t>
            </w:r>
          </w:p>
        </w:tc>
        <w:tc>
          <w:tcPr>
            <w:tcW w:w="1276" w:type="dxa"/>
            <w:gridSpan w:val="2"/>
            <w:vMerge w:val="restart"/>
            <w:tcBorders>
              <w:top w:val="nil"/>
              <w:left w:val="nil"/>
              <w:right w:val="single" w:sz="4" w:space="0" w:color="auto"/>
            </w:tcBorders>
            <w:vAlign w:val="center"/>
          </w:tcPr>
          <w:p w:rsidR="00546DEE" w:rsidRDefault="00546DEE" w:rsidP="00904739">
            <w:pPr>
              <w:rPr>
                <w:sz w:val="20"/>
                <w:szCs w:val="20"/>
              </w:rPr>
            </w:pPr>
            <w:r>
              <w:rPr>
                <w:rFonts w:hint="eastAsia"/>
                <w:sz w:val="20"/>
                <w:szCs w:val="20"/>
              </w:rPr>
              <w:t>﹥</w:t>
            </w:r>
            <w:r>
              <w:rPr>
                <w:sz w:val="20"/>
                <w:szCs w:val="20"/>
              </w:rPr>
              <w:t>95%</w:t>
            </w:r>
          </w:p>
          <w:p w:rsidR="00546DEE" w:rsidRDefault="00546DEE" w:rsidP="00904739">
            <w:pPr>
              <w:rPr>
                <w:sz w:val="20"/>
                <w:szCs w:val="20"/>
              </w:rPr>
            </w:pPr>
            <w:r>
              <w:rPr>
                <w:rFonts w:hint="eastAsia"/>
                <w:sz w:val="20"/>
                <w:szCs w:val="20"/>
              </w:rPr>
              <w:t xml:space="preserve">　</w:t>
            </w:r>
          </w:p>
        </w:tc>
        <w:tc>
          <w:tcPr>
            <w:tcW w:w="1276" w:type="dxa"/>
            <w:vMerge w:val="restart"/>
            <w:tcBorders>
              <w:top w:val="nil"/>
              <w:left w:val="nil"/>
              <w:right w:val="single" w:sz="4" w:space="0" w:color="auto"/>
            </w:tcBorders>
            <w:vAlign w:val="center"/>
          </w:tcPr>
          <w:p w:rsidR="00546DEE" w:rsidRDefault="00546DEE" w:rsidP="00904739">
            <w:pPr>
              <w:rPr>
                <w:rFonts w:ascii="宋体" w:cs="宋体"/>
                <w:sz w:val="20"/>
                <w:szCs w:val="20"/>
              </w:rPr>
            </w:pPr>
            <w:r>
              <w:rPr>
                <w:rFonts w:ascii="宋体" w:hAnsi="宋体" w:cs="宋体" w:hint="eastAsia"/>
                <w:sz w:val="20"/>
                <w:szCs w:val="20"/>
              </w:rPr>
              <w:t>达到预期群众满意度</w:t>
            </w:r>
          </w:p>
          <w:p w:rsidR="00546DEE" w:rsidRDefault="00546DEE" w:rsidP="00904739">
            <w:pPr>
              <w:rPr>
                <w:rFonts w:ascii="宋体" w:cs="宋体"/>
                <w:sz w:val="20"/>
                <w:szCs w:val="20"/>
              </w:rPr>
            </w:pPr>
            <w:r>
              <w:rPr>
                <w:rFonts w:hint="eastAsia"/>
                <w:sz w:val="20"/>
                <w:szCs w:val="20"/>
              </w:rPr>
              <w:t xml:space="preserve">　</w:t>
            </w:r>
          </w:p>
        </w:tc>
      </w:tr>
      <w:tr w:rsidR="00546DEE" w:rsidTr="00904739">
        <w:trPr>
          <w:trHeight w:val="315"/>
        </w:trPr>
        <w:tc>
          <w:tcPr>
            <w:tcW w:w="708" w:type="dxa"/>
            <w:vMerge/>
            <w:tcBorders>
              <w:top w:val="nil"/>
              <w:left w:val="single" w:sz="4" w:space="0" w:color="auto"/>
              <w:bottom w:val="single" w:sz="4" w:space="0" w:color="000000"/>
              <w:right w:val="single" w:sz="4" w:space="0" w:color="auto"/>
            </w:tcBorders>
            <w:vAlign w:val="center"/>
          </w:tcPr>
          <w:p w:rsidR="00546DEE" w:rsidRDefault="00546DEE" w:rsidP="00904739">
            <w:pPr>
              <w:rPr>
                <w:rFonts w:ascii="宋体" w:cs="宋体"/>
                <w:sz w:val="20"/>
                <w:szCs w:val="20"/>
              </w:rPr>
            </w:pPr>
          </w:p>
        </w:tc>
        <w:tc>
          <w:tcPr>
            <w:tcW w:w="651" w:type="dxa"/>
            <w:vMerge/>
            <w:tcBorders>
              <w:top w:val="nil"/>
              <w:left w:val="single" w:sz="4" w:space="0" w:color="auto"/>
              <w:bottom w:val="single" w:sz="4" w:space="0" w:color="000000"/>
              <w:right w:val="single" w:sz="4" w:space="0" w:color="auto"/>
            </w:tcBorders>
            <w:vAlign w:val="center"/>
          </w:tcPr>
          <w:p w:rsidR="00546DEE" w:rsidRDefault="00546DEE" w:rsidP="00904739">
            <w:pPr>
              <w:rPr>
                <w:rFonts w:ascii="宋体" w:cs="宋体"/>
                <w:sz w:val="20"/>
                <w:szCs w:val="20"/>
              </w:rPr>
            </w:pPr>
          </w:p>
        </w:tc>
        <w:tc>
          <w:tcPr>
            <w:tcW w:w="766" w:type="dxa"/>
            <w:gridSpan w:val="2"/>
            <w:vMerge/>
            <w:tcBorders>
              <w:top w:val="nil"/>
              <w:left w:val="single" w:sz="4" w:space="0" w:color="auto"/>
              <w:bottom w:val="single" w:sz="4" w:space="0" w:color="000000"/>
              <w:right w:val="single" w:sz="4" w:space="0" w:color="auto"/>
            </w:tcBorders>
            <w:vAlign w:val="center"/>
          </w:tcPr>
          <w:p w:rsidR="00546DEE" w:rsidRDefault="00546DEE" w:rsidP="00904739">
            <w:pPr>
              <w:rPr>
                <w:rFonts w:ascii="宋体" w:cs="宋体"/>
                <w:sz w:val="20"/>
                <w:szCs w:val="20"/>
              </w:rPr>
            </w:pPr>
          </w:p>
        </w:tc>
        <w:tc>
          <w:tcPr>
            <w:tcW w:w="990" w:type="dxa"/>
            <w:tcBorders>
              <w:top w:val="nil"/>
              <w:left w:val="nil"/>
              <w:bottom w:val="single" w:sz="4" w:space="0" w:color="auto"/>
              <w:right w:val="single" w:sz="4" w:space="0" w:color="auto"/>
            </w:tcBorders>
            <w:vAlign w:val="center"/>
          </w:tcPr>
          <w:p w:rsidR="00546DEE" w:rsidRDefault="00546DEE" w:rsidP="00904739">
            <w:pPr>
              <w:rPr>
                <w:rFonts w:ascii="宋体" w:cs="宋体"/>
                <w:sz w:val="20"/>
                <w:szCs w:val="20"/>
              </w:rPr>
            </w:pPr>
            <w:r>
              <w:rPr>
                <w:sz w:val="20"/>
                <w:szCs w:val="20"/>
              </w:rPr>
              <w:t xml:space="preserve"> </w:t>
            </w:r>
          </w:p>
        </w:tc>
        <w:tc>
          <w:tcPr>
            <w:tcW w:w="711" w:type="dxa"/>
            <w:tcBorders>
              <w:top w:val="nil"/>
              <w:left w:val="nil"/>
              <w:bottom w:val="single" w:sz="4" w:space="0" w:color="auto"/>
              <w:right w:val="single" w:sz="4" w:space="0" w:color="auto"/>
            </w:tcBorders>
            <w:vAlign w:val="center"/>
          </w:tcPr>
          <w:p w:rsidR="00546DEE" w:rsidRDefault="00546DEE" w:rsidP="00904739">
            <w:pPr>
              <w:jc w:val="center"/>
              <w:rPr>
                <w:rFonts w:ascii="宋体" w:cs="宋体"/>
                <w:sz w:val="20"/>
                <w:szCs w:val="20"/>
              </w:rPr>
            </w:pPr>
            <w:r>
              <w:rPr>
                <w:rFonts w:hint="eastAsia"/>
                <w:sz w:val="20"/>
                <w:szCs w:val="20"/>
              </w:rPr>
              <w:t xml:space="preserve">　</w:t>
            </w:r>
          </w:p>
        </w:tc>
        <w:tc>
          <w:tcPr>
            <w:tcW w:w="711" w:type="dxa"/>
            <w:tcBorders>
              <w:top w:val="nil"/>
              <w:left w:val="nil"/>
              <w:bottom w:val="single" w:sz="4" w:space="0" w:color="auto"/>
              <w:right w:val="single" w:sz="4" w:space="0" w:color="auto"/>
            </w:tcBorders>
            <w:vAlign w:val="center"/>
          </w:tcPr>
          <w:p w:rsidR="00546DEE" w:rsidRDefault="00546DEE" w:rsidP="00904739">
            <w:pPr>
              <w:jc w:val="center"/>
              <w:rPr>
                <w:rFonts w:ascii="宋体" w:cs="宋体"/>
                <w:sz w:val="20"/>
                <w:szCs w:val="20"/>
              </w:rPr>
            </w:pPr>
            <w:r>
              <w:rPr>
                <w:rFonts w:hint="eastAsia"/>
                <w:sz w:val="20"/>
                <w:szCs w:val="20"/>
              </w:rPr>
              <w:t xml:space="preserve">　</w:t>
            </w:r>
          </w:p>
        </w:tc>
        <w:tc>
          <w:tcPr>
            <w:tcW w:w="850" w:type="dxa"/>
            <w:vMerge/>
            <w:tcBorders>
              <w:top w:val="nil"/>
              <w:left w:val="single" w:sz="4" w:space="0" w:color="auto"/>
              <w:bottom w:val="single" w:sz="4" w:space="0" w:color="000000"/>
              <w:right w:val="single" w:sz="4" w:space="0" w:color="auto"/>
            </w:tcBorders>
            <w:vAlign w:val="center"/>
          </w:tcPr>
          <w:p w:rsidR="00546DEE" w:rsidRDefault="00546DEE" w:rsidP="00904739">
            <w:pPr>
              <w:rPr>
                <w:rFonts w:ascii="宋体" w:cs="宋体"/>
                <w:sz w:val="20"/>
                <w:szCs w:val="20"/>
              </w:rPr>
            </w:pPr>
          </w:p>
        </w:tc>
        <w:tc>
          <w:tcPr>
            <w:tcW w:w="1559" w:type="dxa"/>
            <w:vMerge/>
            <w:tcBorders>
              <w:left w:val="nil"/>
              <w:bottom w:val="single" w:sz="4" w:space="0" w:color="auto"/>
              <w:right w:val="single" w:sz="4" w:space="0" w:color="auto"/>
            </w:tcBorders>
            <w:vAlign w:val="center"/>
          </w:tcPr>
          <w:p w:rsidR="00546DEE" w:rsidRDefault="00546DEE" w:rsidP="00904739">
            <w:pPr>
              <w:rPr>
                <w:rFonts w:ascii="宋体" w:cs="宋体"/>
                <w:sz w:val="20"/>
                <w:szCs w:val="20"/>
              </w:rPr>
            </w:pPr>
          </w:p>
        </w:tc>
        <w:tc>
          <w:tcPr>
            <w:tcW w:w="1276" w:type="dxa"/>
            <w:gridSpan w:val="2"/>
            <w:vMerge/>
            <w:tcBorders>
              <w:left w:val="nil"/>
              <w:bottom w:val="single" w:sz="4" w:space="0" w:color="auto"/>
              <w:right w:val="single" w:sz="4" w:space="0" w:color="auto"/>
            </w:tcBorders>
            <w:vAlign w:val="center"/>
          </w:tcPr>
          <w:p w:rsidR="00546DEE" w:rsidRDefault="00546DEE" w:rsidP="00904739">
            <w:pPr>
              <w:rPr>
                <w:rFonts w:ascii="宋体" w:cs="宋体"/>
                <w:sz w:val="20"/>
                <w:szCs w:val="20"/>
              </w:rPr>
            </w:pPr>
          </w:p>
        </w:tc>
        <w:tc>
          <w:tcPr>
            <w:tcW w:w="1276" w:type="dxa"/>
            <w:vMerge/>
            <w:tcBorders>
              <w:left w:val="nil"/>
              <w:bottom w:val="single" w:sz="4" w:space="0" w:color="auto"/>
              <w:right w:val="single" w:sz="4" w:space="0" w:color="auto"/>
            </w:tcBorders>
            <w:vAlign w:val="center"/>
          </w:tcPr>
          <w:p w:rsidR="00546DEE" w:rsidRDefault="00546DEE" w:rsidP="00904739">
            <w:pPr>
              <w:rPr>
                <w:rFonts w:ascii="宋体" w:cs="宋体"/>
                <w:sz w:val="20"/>
                <w:szCs w:val="20"/>
              </w:rPr>
            </w:pPr>
          </w:p>
        </w:tc>
      </w:tr>
      <w:tr w:rsidR="00546DEE" w:rsidTr="00904739">
        <w:trPr>
          <w:trHeight w:val="315"/>
        </w:trPr>
        <w:tc>
          <w:tcPr>
            <w:tcW w:w="708" w:type="dxa"/>
            <w:vMerge/>
            <w:tcBorders>
              <w:top w:val="nil"/>
              <w:left w:val="single" w:sz="4" w:space="0" w:color="auto"/>
              <w:bottom w:val="single" w:sz="4" w:space="0" w:color="000000"/>
              <w:right w:val="single" w:sz="4" w:space="0" w:color="auto"/>
            </w:tcBorders>
            <w:vAlign w:val="center"/>
          </w:tcPr>
          <w:p w:rsidR="00546DEE" w:rsidRDefault="00546DEE" w:rsidP="00904739">
            <w:pPr>
              <w:rPr>
                <w:rFonts w:ascii="宋体" w:cs="宋体"/>
                <w:sz w:val="20"/>
                <w:szCs w:val="20"/>
              </w:rPr>
            </w:pPr>
          </w:p>
        </w:tc>
        <w:tc>
          <w:tcPr>
            <w:tcW w:w="651" w:type="dxa"/>
            <w:vMerge/>
            <w:tcBorders>
              <w:top w:val="nil"/>
              <w:left w:val="single" w:sz="4" w:space="0" w:color="auto"/>
              <w:bottom w:val="single" w:sz="4" w:space="0" w:color="000000"/>
              <w:right w:val="single" w:sz="4" w:space="0" w:color="auto"/>
            </w:tcBorders>
            <w:vAlign w:val="center"/>
          </w:tcPr>
          <w:p w:rsidR="00546DEE" w:rsidRDefault="00546DEE" w:rsidP="00904739">
            <w:pPr>
              <w:rPr>
                <w:rFonts w:ascii="宋体" w:cs="宋体"/>
                <w:sz w:val="20"/>
                <w:szCs w:val="20"/>
              </w:rPr>
            </w:pPr>
          </w:p>
        </w:tc>
        <w:tc>
          <w:tcPr>
            <w:tcW w:w="766" w:type="dxa"/>
            <w:gridSpan w:val="2"/>
            <w:tcBorders>
              <w:top w:val="nil"/>
              <w:left w:val="nil"/>
              <w:bottom w:val="single" w:sz="4" w:space="0" w:color="auto"/>
              <w:right w:val="single" w:sz="4" w:space="0" w:color="auto"/>
            </w:tcBorders>
            <w:vAlign w:val="center"/>
          </w:tcPr>
          <w:p w:rsidR="00546DEE" w:rsidRDefault="00546DEE" w:rsidP="00904739">
            <w:pPr>
              <w:jc w:val="center"/>
              <w:rPr>
                <w:rFonts w:ascii="宋体" w:cs="宋体"/>
                <w:sz w:val="20"/>
                <w:szCs w:val="20"/>
              </w:rPr>
            </w:pPr>
          </w:p>
        </w:tc>
        <w:tc>
          <w:tcPr>
            <w:tcW w:w="990" w:type="dxa"/>
            <w:tcBorders>
              <w:top w:val="nil"/>
              <w:left w:val="nil"/>
              <w:bottom w:val="single" w:sz="4" w:space="0" w:color="auto"/>
              <w:right w:val="single" w:sz="4" w:space="0" w:color="auto"/>
            </w:tcBorders>
            <w:vAlign w:val="center"/>
          </w:tcPr>
          <w:p w:rsidR="00546DEE" w:rsidRDefault="00546DEE" w:rsidP="00904739">
            <w:pPr>
              <w:rPr>
                <w:rFonts w:ascii="宋体" w:cs="宋体"/>
                <w:sz w:val="20"/>
                <w:szCs w:val="20"/>
              </w:rPr>
            </w:pPr>
            <w:r>
              <w:rPr>
                <w:rFonts w:hint="eastAsia"/>
                <w:sz w:val="20"/>
                <w:szCs w:val="20"/>
              </w:rPr>
              <w:t xml:space="preserve">　</w:t>
            </w:r>
          </w:p>
        </w:tc>
        <w:tc>
          <w:tcPr>
            <w:tcW w:w="711" w:type="dxa"/>
            <w:tcBorders>
              <w:top w:val="nil"/>
              <w:left w:val="nil"/>
              <w:bottom w:val="single" w:sz="4" w:space="0" w:color="auto"/>
              <w:right w:val="single" w:sz="4" w:space="0" w:color="auto"/>
            </w:tcBorders>
            <w:vAlign w:val="center"/>
          </w:tcPr>
          <w:p w:rsidR="00546DEE" w:rsidRDefault="00546DEE" w:rsidP="00904739">
            <w:pPr>
              <w:jc w:val="center"/>
              <w:rPr>
                <w:rFonts w:ascii="宋体" w:cs="宋体"/>
                <w:sz w:val="20"/>
                <w:szCs w:val="20"/>
              </w:rPr>
            </w:pPr>
            <w:r>
              <w:rPr>
                <w:rFonts w:hint="eastAsia"/>
                <w:sz w:val="20"/>
                <w:szCs w:val="20"/>
              </w:rPr>
              <w:t xml:space="preserve">　</w:t>
            </w:r>
          </w:p>
        </w:tc>
        <w:tc>
          <w:tcPr>
            <w:tcW w:w="711" w:type="dxa"/>
            <w:tcBorders>
              <w:top w:val="nil"/>
              <w:left w:val="nil"/>
              <w:bottom w:val="single" w:sz="4" w:space="0" w:color="auto"/>
              <w:right w:val="single" w:sz="4" w:space="0" w:color="auto"/>
            </w:tcBorders>
            <w:vAlign w:val="center"/>
          </w:tcPr>
          <w:p w:rsidR="00546DEE" w:rsidRDefault="00546DEE" w:rsidP="00904739">
            <w:pPr>
              <w:jc w:val="center"/>
              <w:rPr>
                <w:rFonts w:ascii="宋体" w:cs="宋体"/>
                <w:sz w:val="20"/>
                <w:szCs w:val="20"/>
              </w:rPr>
            </w:pPr>
            <w:r>
              <w:rPr>
                <w:rFonts w:hint="eastAsia"/>
                <w:sz w:val="20"/>
                <w:szCs w:val="20"/>
              </w:rPr>
              <w:t xml:space="preserve">　</w:t>
            </w:r>
          </w:p>
        </w:tc>
        <w:tc>
          <w:tcPr>
            <w:tcW w:w="850" w:type="dxa"/>
            <w:tcBorders>
              <w:top w:val="nil"/>
              <w:left w:val="nil"/>
              <w:bottom w:val="single" w:sz="4" w:space="0" w:color="auto"/>
              <w:right w:val="single" w:sz="4" w:space="0" w:color="auto"/>
            </w:tcBorders>
            <w:vAlign w:val="center"/>
          </w:tcPr>
          <w:p w:rsidR="00546DEE" w:rsidRDefault="00546DEE" w:rsidP="00904739">
            <w:pPr>
              <w:jc w:val="center"/>
              <w:rPr>
                <w:rFonts w:ascii="宋体" w:cs="宋体"/>
                <w:sz w:val="20"/>
                <w:szCs w:val="20"/>
              </w:rPr>
            </w:pPr>
          </w:p>
        </w:tc>
        <w:tc>
          <w:tcPr>
            <w:tcW w:w="1559" w:type="dxa"/>
            <w:tcBorders>
              <w:top w:val="nil"/>
              <w:left w:val="nil"/>
              <w:bottom w:val="single" w:sz="4" w:space="0" w:color="auto"/>
              <w:right w:val="nil"/>
            </w:tcBorders>
            <w:vAlign w:val="center"/>
          </w:tcPr>
          <w:p w:rsidR="00546DEE" w:rsidRDefault="00546DEE" w:rsidP="00904739">
            <w:pPr>
              <w:rPr>
                <w:rFonts w:ascii="宋体" w:cs="宋体"/>
                <w:sz w:val="20"/>
                <w:szCs w:val="20"/>
              </w:rPr>
            </w:pPr>
            <w:r>
              <w:rPr>
                <w:rFonts w:hint="eastAsia"/>
                <w:sz w:val="20"/>
                <w:szCs w:val="20"/>
              </w:rPr>
              <w:t xml:space="preserve">　</w:t>
            </w:r>
          </w:p>
        </w:tc>
        <w:tc>
          <w:tcPr>
            <w:tcW w:w="1276" w:type="dxa"/>
            <w:gridSpan w:val="2"/>
            <w:tcBorders>
              <w:top w:val="nil"/>
              <w:left w:val="single" w:sz="4" w:space="0" w:color="auto"/>
              <w:bottom w:val="single" w:sz="4" w:space="0" w:color="auto"/>
              <w:right w:val="single" w:sz="4" w:space="0" w:color="auto"/>
            </w:tcBorders>
            <w:vAlign w:val="center"/>
          </w:tcPr>
          <w:p w:rsidR="00546DEE" w:rsidRDefault="00546DEE" w:rsidP="00904739">
            <w:pPr>
              <w:rPr>
                <w:rFonts w:ascii="宋体" w:cs="宋体"/>
                <w:sz w:val="20"/>
                <w:szCs w:val="20"/>
              </w:rPr>
            </w:pPr>
            <w:r>
              <w:rPr>
                <w:rFonts w:hint="eastAsia"/>
                <w:sz w:val="20"/>
                <w:szCs w:val="20"/>
              </w:rPr>
              <w:t xml:space="preserve">　</w:t>
            </w:r>
          </w:p>
        </w:tc>
        <w:tc>
          <w:tcPr>
            <w:tcW w:w="1276" w:type="dxa"/>
            <w:tcBorders>
              <w:top w:val="nil"/>
              <w:left w:val="nil"/>
              <w:bottom w:val="single" w:sz="4" w:space="0" w:color="auto"/>
              <w:right w:val="single" w:sz="4" w:space="0" w:color="auto"/>
            </w:tcBorders>
            <w:vAlign w:val="center"/>
          </w:tcPr>
          <w:p w:rsidR="00546DEE" w:rsidRDefault="00546DEE" w:rsidP="00904739">
            <w:pPr>
              <w:rPr>
                <w:rFonts w:ascii="宋体" w:cs="宋体"/>
                <w:sz w:val="20"/>
                <w:szCs w:val="20"/>
              </w:rPr>
            </w:pPr>
            <w:r>
              <w:rPr>
                <w:rFonts w:hint="eastAsia"/>
                <w:sz w:val="20"/>
                <w:szCs w:val="20"/>
              </w:rPr>
              <w:t xml:space="preserve">　</w:t>
            </w:r>
          </w:p>
        </w:tc>
      </w:tr>
    </w:tbl>
    <w:p w:rsidR="006F5F84" w:rsidRDefault="00A85CAC" w:rsidP="004C6A0B">
      <w:pPr>
        <w:adjustRightInd w:val="0"/>
        <w:snapToGrid w:val="0"/>
        <w:spacing w:line="600" w:lineRule="exact"/>
        <w:ind w:firstLineChars="200" w:firstLine="640"/>
        <w:rPr>
          <w:rFonts w:ascii="仿宋_GB2312" w:eastAsia="仿宋_GB2312" w:hAnsi="楷体"/>
          <w:b/>
          <w:sz w:val="32"/>
          <w:szCs w:val="32"/>
        </w:rPr>
      </w:pPr>
      <w:r>
        <w:rPr>
          <w:rFonts w:ascii="仿宋_GB2312" w:eastAsia="仿宋_GB2312" w:hAnsi="楷体" w:hint="eastAsia"/>
          <w:b/>
          <w:sz w:val="32"/>
          <w:szCs w:val="32"/>
        </w:rPr>
        <w:lastRenderedPageBreak/>
        <w:t>（二）机关运行经费。</w:t>
      </w:r>
    </w:p>
    <w:p w:rsidR="006F5F84" w:rsidRPr="00CD6D48" w:rsidRDefault="00A85CAC" w:rsidP="00ED7475">
      <w:pPr>
        <w:adjustRightInd w:val="0"/>
        <w:snapToGrid w:val="0"/>
        <w:spacing w:line="600" w:lineRule="exact"/>
        <w:ind w:firstLineChars="200" w:firstLine="640"/>
        <w:rPr>
          <w:rFonts w:asciiTheme="minorEastAsia" w:eastAsiaTheme="minorEastAsia" w:hAnsiTheme="minorEastAsia"/>
          <w:sz w:val="32"/>
          <w:szCs w:val="32"/>
        </w:rPr>
      </w:pPr>
      <w:r w:rsidRPr="00CD6D48">
        <w:rPr>
          <w:rFonts w:asciiTheme="minorEastAsia" w:eastAsiaTheme="minorEastAsia" w:hAnsiTheme="minorEastAsia" w:cs="宋体" w:hint="eastAsia"/>
          <w:kern w:val="0"/>
          <w:sz w:val="32"/>
          <w:szCs w:val="32"/>
        </w:rPr>
        <w:t>寿县</w:t>
      </w:r>
      <w:r w:rsidR="00AB4257">
        <w:rPr>
          <w:rFonts w:asciiTheme="minorEastAsia" w:eastAsiaTheme="minorEastAsia" w:hAnsiTheme="minorEastAsia" w:cs="宋体" w:hint="eastAsia"/>
          <w:kern w:val="0"/>
          <w:sz w:val="32"/>
          <w:szCs w:val="32"/>
        </w:rPr>
        <w:t>人大办公室</w:t>
      </w:r>
      <w:r w:rsidRPr="00CD6D48">
        <w:rPr>
          <w:rFonts w:asciiTheme="minorEastAsia" w:eastAsiaTheme="minorEastAsia" w:hAnsiTheme="minorEastAsia" w:hint="eastAsia"/>
          <w:sz w:val="32"/>
          <w:szCs w:val="32"/>
        </w:rPr>
        <w:t>2022年机关运行经费财政拨款预算</w:t>
      </w:r>
      <w:r w:rsidR="002B568B">
        <w:rPr>
          <w:rFonts w:asciiTheme="minorEastAsia" w:eastAsiaTheme="minorEastAsia" w:hAnsiTheme="minorEastAsia" w:hint="eastAsia"/>
          <w:sz w:val="32"/>
          <w:szCs w:val="32"/>
        </w:rPr>
        <w:t>305.17</w:t>
      </w:r>
      <w:r w:rsidRPr="00CD6D48">
        <w:rPr>
          <w:rFonts w:asciiTheme="minorEastAsia" w:eastAsiaTheme="minorEastAsia" w:hAnsiTheme="minorEastAsia" w:hint="eastAsia"/>
          <w:sz w:val="32"/>
          <w:szCs w:val="32"/>
        </w:rPr>
        <w:t>万元，比2021年预算增加</w:t>
      </w:r>
      <w:r w:rsidR="002B568B">
        <w:rPr>
          <w:rFonts w:asciiTheme="minorEastAsia" w:eastAsiaTheme="minorEastAsia" w:hAnsiTheme="minorEastAsia" w:hint="eastAsia"/>
          <w:sz w:val="32"/>
          <w:szCs w:val="32"/>
        </w:rPr>
        <w:t>14.8</w:t>
      </w:r>
      <w:r w:rsidRPr="00CD6D48">
        <w:rPr>
          <w:rFonts w:asciiTheme="minorEastAsia" w:eastAsiaTheme="minorEastAsia" w:hAnsiTheme="minorEastAsia" w:hint="eastAsia"/>
          <w:sz w:val="32"/>
          <w:szCs w:val="32"/>
        </w:rPr>
        <w:t>万元，增长</w:t>
      </w:r>
      <w:r w:rsidR="002B568B">
        <w:rPr>
          <w:rFonts w:asciiTheme="minorEastAsia" w:eastAsiaTheme="minorEastAsia" w:hAnsiTheme="minorEastAsia" w:hint="eastAsia"/>
          <w:sz w:val="32"/>
          <w:szCs w:val="32"/>
        </w:rPr>
        <w:t>5.09</w:t>
      </w:r>
      <w:r w:rsidRPr="00CD6D48">
        <w:rPr>
          <w:rFonts w:asciiTheme="minorEastAsia" w:eastAsiaTheme="minorEastAsia" w:hAnsiTheme="minorEastAsia" w:hint="eastAsia"/>
          <w:sz w:val="32"/>
          <w:szCs w:val="32"/>
        </w:rPr>
        <w:t>%，</w:t>
      </w:r>
      <w:r w:rsidR="002B568B" w:rsidRPr="00E64893">
        <w:rPr>
          <w:rFonts w:asciiTheme="minorEastAsia" w:eastAsiaTheme="minorEastAsia" w:hAnsiTheme="minorEastAsia" w:hint="eastAsia"/>
          <w:sz w:val="32"/>
          <w:szCs w:val="32"/>
        </w:rPr>
        <w:t>增长原因主要是人大会议和人大监督工作支出</w:t>
      </w:r>
      <w:r w:rsidRPr="00CD6D48">
        <w:rPr>
          <w:rFonts w:asciiTheme="minorEastAsia" w:eastAsiaTheme="minorEastAsia" w:hAnsiTheme="minorEastAsia" w:hint="eastAsia"/>
          <w:sz w:val="32"/>
          <w:szCs w:val="32"/>
        </w:rPr>
        <w:t>。</w:t>
      </w:r>
    </w:p>
    <w:p w:rsidR="006F5F84" w:rsidRDefault="00A85CAC" w:rsidP="004C6A0B">
      <w:pPr>
        <w:adjustRightInd w:val="0"/>
        <w:snapToGrid w:val="0"/>
        <w:spacing w:line="600" w:lineRule="exact"/>
        <w:ind w:firstLineChars="200" w:firstLine="640"/>
        <w:rPr>
          <w:rFonts w:ascii="仿宋_GB2312" w:eastAsia="仿宋_GB2312" w:hAnsi="楷体"/>
          <w:b/>
          <w:sz w:val="32"/>
          <w:szCs w:val="32"/>
        </w:rPr>
      </w:pPr>
      <w:r>
        <w:rPr>
          <w:rFonts w:ascii="仿宋_GB2312" w:eastAsia="仿宋_GB2312" w:hAnsi="楷体" w:hint="eastAsia"/>
          <w:b/>
          <w:sz w:val="32"/>
          <w:szCs w:val="32"/>
        </w:rPr>
        <w:t>（三）政府采购情况。</w:t>
      </w:r>
    </w:p>
    <w:p w:rsidR="001E6ED2" w:rsidRPr="00CD6D48" w:rsidRDefault="001E6ED2" w:rsidP="00ED7475">
      <w:pPr>
        <w:pStyle w:val="a7"/>
        <w:adjustRightInd w:val="0"/>
        <w:snapToGrid w:val="0"/>
        <w:spacing w:before="0" w:beforeAutospacing="0" w:after="0" w:afterAutospacing="0" w:line="600" w:lineRule="exact"/>
        <w:ind w:firstLineChars="200" w:firstLine="640"/>
        <w:outlineLvl w:val="0"/>
        <w:rPr>
          <w:rFonts w:asciiTheme="minorEastAsia" w:eastAsiaTheme="minorEastAsia" w:hAnsiTheme="minorEastAsia"/>
          <w:sz w:val="32"/>
          <w:szCs w:val="32"/>
        </w:rPr>
      </w:pPr>
      <w:r w:rsidRPr="00CD6D48">
        <w:rPr>
          <w:rFonts w:asciiTheme="minorEastAsia" w:eastAsiaTheme="minorEastAsia" w:hAnsiTheme="minorEastAsia" w:hint="eastAsia"/>
          <w:sz w:val="32"/>
          <w:szCs w:val="32"/>
        </w:rPr>
        <w:t>寿县</w:t>
      </w:r>
      <w:r w:rsidR="00AB4257">
        <w:rPr>
          <w:rFonts w:asciiTheme="minorEastAsia" w:eastAsiaTheme="minorEastAsia" w:hAnsiTheme="minorEastAsia" w:hint="eastAsia"/>
          <w:sz w:val="32"/>
          <w:szCs w:val="32"/>
        </w:rPr>
        <w:t>人大办公室</w:t>
      </w:r>
      <w:r w:rsidRPr="00CD6D48">
        <w:rPr>
          <w:rFonts w:asciiTheme="minorEastAsia" w:eastAsiaTheme="minorEastAsia" w:hAnsiTheme="minorEastAsia" w:hint="eastAsia"/>
          <w:sz w:val="32"/>
          <w:szCs w:val="32"/>
        </w:rPr>
        <w:t>2022年</w:t>
      </w:r>
      <w:r w:rsidR="00C3120F">
        <w:rPr>
          <w:rFonts w:asciiTheme="minorEastAsia" w:eastAsiaTheme="minorEastAsia" w:hAnsiTheme="minorEastAsia" w:hint="eastAsia"/>
          <w:sz w:val="32"/>
          <w:szCs w:val="32"/>
        </w:rPr>
        <w:t>预算</w:t>
      </w:r>
      <w:r w:rsidRPr="00CD6D48">
        <w:rPr>
          <w:rFonts w:asciiTheme="minorEastAsia" w:eastAsiaTheme="minorEastAsia" w:hAnsiTheme="minorEastAsia" w:hint="eastAsia"/>
          <w:sz w:val="32"/>
          <w:szCs w:val="32"/>
        </w:rPr>
        <w:t>没有安排政府采购支出。</w:t>
      </w:r>
    </w:p>
    <w:p w:rsidR="006F5F84" w:rsidRDefault="00A85CAC" w:rsidP="004C6A0B">
      <w:pPr>
        <w:adjustRightInd w:val="0"/>
        <w:snapToGrid w:val="0"/>
        <w:spacing w:line="600" w:lineRule="exact"/>
        <w:ind w:firstLineChars="200" w:firstLine="640"/>
        <w:rPr>
          <w:rFonts w:ascii="仿宋_GB2312" w:eastAsia="仿宋_GB2312" w:hAnsi="楷体"/>
          <w:b/>
          <w:sz w:val="32"/>
          <w:szCs w:val="32"/>
        </w:rPr>
      </w:pPr>
      <w:r>
        <w:rPr>
          <w:rFonts w:ascii="仿宋_GB2312" w:eastAsia="仿宋_GB2312" w:hAnsi="楷体" w:hint="eastAsia"/>
          <w:b/>
          <w:sz w:val="32"/>
          <w:szCs w:val="32"/>
        </w:rPr>
        <w:t>（四）国有资产占有使用情况。</w:t>
      </w:r>
    </w:p>
    <w:p w:rsidR="006F5F84" w:rsidRPr="00CD6D48" w:rsidRDefault="00A85CAC" w:rsidP="00ED7475">
      <w:pPr>
        <w:adjustRightInd w:val="0"/>
        <w:snapToGrid w:val="0"/>
        <w:spacing w:line="600" w:lineRule="exact"/>
        <w:ind w:firstLineChars="200" w:firstLine="640"/>
        <w:rPr>
          <w:rFonts w:asciiTheme="minorEastAsia" w:eastAsiaTheme="minorEastAsia" w:hAnsiTheme="minorEastAsia"/>
          <w:color w:val="3366FF"/>
          <w:sz w:val="32"/>
          <w:szCs w:val="32"/>
        </w:rPr>
      </w:pPr>
      <w:r w:rsidRPr="00CD6D48">
        <w:rPr>
          <w:rFonts w:asciiTheme="minorEastAsia" w:eastAsiaTheme="minorEastAsia" w:hAnsiTheme="minorEastAsia" w:hint="eastAsia"/>
          <w:sz w:val="32"/>
          <w:szCs w:val="32"/>
        </w:rPr>
        <w:t>截至2021年12月31日，</w:t>
      </w:r>
      <w:r w:rsidRPr="00CD6D48">
        <w:rPr>
          <w:rFonts w:asciiTheme="minorEastAsia" w:eastAsiaTheme="minorEastAsia" w:hAnsiTheme="minorEastAsia" w:cs="宋体" w:hint="eastAsia"/>
          <w:kern w:val="0"/>
          <w:sz w:val="32"/>
          <w:szCs w:val="32"/>
        </w:rPr>
        <w:t>寿县</w:t>
      </w:r>
      <w:r w:rsidR="00AB4257">
        <w:rPr>
          <w:rFonts w:asciiTheme="minorEastAsia" w:eastAsiaTheme="minorEastAsia" w:hAnsiTheme="minorEastAsia" w:cs="宋体" w:hint="eastAsia"/>
          <w:kern w:val="0"/>
          <w:sz w:val="32"/>
          <w:szCs w:val="32"/>
        </w:rPr>
        <w:t>人大办公室</w:t>
      </w:r>
      <w:r w:rsidRPr="00CD6D48">
        <w:rPr>
          <w:rFonts w:asciiTheme="minorEastAsia" w:eastAsiaTheme="minorEastAsia" w:hAnsiTheme="minorEastAsia" w:hint="eastAsia"/>
          <w:sz w:val="32"/>
          <w:szCs w:val="32"/>
        </w:rPr>
        <w:t>共有车辆</w:t>
      </w:r>
      <w:r w:rsidR="005E05AF" w:rsidRPr="00CD6D48">
        <w:rPr>
          <w:rFonts w:asciiTheme="minorEastAsia" w:eastAsiaTheme="minorEastAsia" w:hAnsiTheme="minorEastAsia" w:hint="eastAsia"/>
          <w:sz w:val="32"/>
          <w:szCs w:val="32"/>
        </w:rPr>
        <w:t>0</w:t>
      </w:r>
      <w:r w:rsidRPr="00CD6D48">
        <w:rPr>
          <w:rFonts w:asciiTheme="minorEastAsia" w:eastAsiaTheme="minorEastAsia" w:hAnsiTheme="minorEastAsia" w:hint="eastAsia"/>
          <w:sz w:val="32"/>
          <w:szCs w:val="32"/>
        </w:rPr>
        <w:t>辆</w:t>
      </w:r>
      <w:r w:rsidR="00BA7C5B" w:rsidRPr="00CD6D48">
        <w:rPr>
          <w:rFonts w:asciiTheme="minorEastAsia" w:eastAsiaTheme="minorEastAsia" w:hAnsiTheme="minorEastAsia" w:hint="eastAsia"/>
          <w:sz w:val="32"/>
          <w:szCs w:val="32"/>
        </w:rPr>
        <w:t>；</w:t>
      </w:r>
      <w:r w:rsidRPr="00CD6D48">
        <w:rPr>
          <w:rFonts w:asciiTheme="minorEastAsia" w:eastAsiaTheme="minorEastAsia" w:hAnsiTheme="minorEastAsia" w:hint="eastAsia"/>
          <w:sz w:val="32"/>
          <w:szCs w:val="32"/>
        </w:rPr>
        <w:t>单位价值50万元以上的通用设备</w:t>
      </w:r>
      <w:r w:rsidR="005E05AF" w:rsidRPr="00CD6D48">
        <w:rPr>
          <w:rFonts w:asciiTheme="minorEastAsia" w:eastAsiaTheme="minorEastAsia" w:hAnsiTheme="minorEastAsia" w:hint="eastAsia"/>
          <w:sz w:val="32"/>
          <w:szCs w:val="32"/>
        </w:rPr>
        <w:t>0</w:t>
      </w:r>
      <w:r w:rsidRPr="00CD6D48">
        <w:rPr>
          <w:rFonts w:asciiTheme="minorEastAsia" w:eastAsiaTheme="minorEastAsia" w:hAnsiTheme="minorEastAsia" w:hint="eastAsia"/>
          <w:sz w:val="32"/>
          <w:szCs w:val="32"/>
        </w:rPr>
        <w:t>台（套）</w:t>
      </w:r>
      <w:r w:rsidR="00BA7C5B" w:rsidRPr="00CD6D48">
        <w:rPr>
          <w:rFonts w:asciiTheme="minorEastAsia" w:eastAsiaTheme="minorEastAsia" w:hAnsiTheme="minorEastAsia" w:hint="eastAsia"/>
          <w:sz w:val="32"/>
          <w:szCs w:val="32"/>
        </w:rPr>
        <w:t>；</w:t>
      </w:r>
      <w:r w:rsidRPr="00CD6D48">
        <w:rPr>
          <w:rFonts w:asciiTheme="minorEastAsia" w:eastAsiaTheme="minorEastAsia" w:hAnsiTheme="minorEastAsia" w:hint="eastAsia"/>
          <w:sz w:val="32"/>
          <w:szCs w:val="32"/>
        </w:rPr>
        <w:t>单位价值100万元以上的专用设备</w:t>
      </w:r>
      <w:r w:rsidR="005E05AF" w:rsidRPr="00CD6D48">
        <w:rPr>
          <w:rFonts w:asciiTheme="minorEastAsia" w:eastAsiaTheme="minorEastAsia" w:hAnsiTheme="minorEastAsia" w:hint="eastAsia"/>
          <w:sz w:val="32"/>
          <w:szCs w:val="32"/>
        </w:rPr>
        <w:t>0</w:t>
      </w:r>
      <w:r w:rsidRPr="00CD6D48">
        <w:rPr>
          <w:rFonts w:asciiTheme="minorEastAsia" w:eastAsiaTheme="minorEastAsia" w:hAnsiTheme="minorEastAsia" w:hint="eastAsia"/>
          <w:sz w:val="32"/>
          <w:szCs w:val="32"/>
        </w:rPr>
        <w:t>台（套）。</w:t>
      </w:r>
    </w:p>
    <w:p w:rsidR="006F5F84" w:rsidRPr="00CD6D48" w:rsidRDefault="00A85CAC" w:rsidP="00ED7475">
      <w:pPr>
        <w:adjustRightInd w:val="0"/>
        <w:snapToGrid w:val="0"/>
        <w:spacing w:line="600" w:lineRule="exact"/>
        <w:ind w:firstLineChars="200" w:firstLine="640"/>
        <w:rPr>
          <w:rFonts w:asciiTheme="minorEastAsia" w:eastAsiaTheme="minorEastAsia" w:hAnsiTheme="minorEastAsia"/>
          <w:sz w:val="32"/>
          <w:szCs w:val="32"/>
        </w:rPr>
      </w:pPr>
      <w:r w:rsidRPr="00CD6D48">
        <w:rPr>
          <w:rFonts w:asciiTheme="minorEastAsia" w:eastAsiaTheme="minorEastAsia" w:hAnsiTheme="minorEastAsia" w:hint="eastAsia"/>
          <w:sz w:val="32"/>
          <w:szCs w:val="32"/>
        </w:rPr>
        <w:t>2022年部门预算安排购置公务用车</w:t>
      </w:r>
      <w:r w:rsidR="00BA7C5B" w:rsidRPr="00CD6D48">
        <w:rPr>
          <w:rFonts w:asciiTheme="minorEastAsia" w:eastAsiaTheme="minorEastAsia" w:hAnsiTheme="minorEastAsia" w:hint="eastAsia"/>
          <w:sz w:val="32"/>
          <w:szCs w:val="32"/>
        </w:rPr>
        <w:t>0</w:t>
      </w:r>
      <w:r w:rsidRPr="00CD6D48">
        <w:rPr>
          <w:rFonts w:asciiTheme="minorEastAsia" w:eastAsiaTheme="minorEastAsia" w:hAnsiTheme="minorEastAsia" w:hint="eastAsia"/>
          <w:sz w:val="32"/>
          <w:szCs w:val="32"/>
        </w:rPr>
        <w:t>辆，购置费</w:t>
      </w:r>
      <w:r w:rsidR="00BA7C5B" w:rsidRPr="00CD6D48">
        <w:rPr>
          <w:rFonts w:asciiTheme="minorEastAsia" w:eastAsiaTheme="minorEastAsia" w:hAnsiTheme="minorEastAsia" w:hint="eastAsia"/>
          <w:sz w:val="32"/>
          <w:szCs w:val="32"/>
        </w:rPr>
        <w:t>0</w:t>
      </w:r>
      <w:r w:rsidRPr="00CD6D48">
        <w:rPr>
          <w:rFonts w:asciiTheme="minorEastAsia" w:eastAsiaTheme="minorEastAsia" w:hAnsiTheme="minorEastAsia" w:hint="eastAsia"/>
          <w:sz w:val="32"/>
          <w:szCs w:val="32"/>
        </w:rPr>
        <w:t>万元；安排购置单位价值50万元以上的通用设备</w:t>
      </w:r>
      <w:r w:rsidR="00BA7C5B" w:rsidRPr="00CD6D48">
        <w:rPr>
          <w:rFonts w:asciiTheme="minorEastAsia" w:eastAsiaTheme="minorEastAsia" w:hAnsiTheme="minorEastAsia" w:hint="eastAsia"/>
          <w:sz w:val="32"/>
          <w:szCs w:val="32"/>
        </w:rPr>
        <w:t>0</w:t>
      </w:r>
      <w:r w:rsidRPr="00CD6D48">
        <w:rPr>
          <w:rFonts w:asciiTheme="minorEastAsia" w:eastAsiaTheme="minorEastAsia" w:hAnsiTheme="minorEastAsia" w:hint="eastAsia"/>
          <w:sz w:val="32"/>
          <w:szCs w:val="32"/>
        </w:rPr>
        <w:t>台（套），购置费</w:t>
      </w:r>
      <w:r w:rsidR="00BA7C5B" w:rsidRPr="00CD6D48">
        <w:rPr>
          <w:rFonts w:asciiTheme="minorEastAsia" w:eastAsiaTheme="minorEastAsia" w:hAnsiTheme="minorEastAsia" w:hint="eastAsia"/>
          <w:sz w:val="32"/>
          <w:szCs w:val="32"/>
        </w:rPr>
        <w:t>0</w:t>
      </w:r>
      <w:r w:rsidRPr="00CD6D48">
        <w:rPr>
          <w:rFonts w:asciiTheme="minorEastAsia" w:eastAsiaTheme="minorEastAsia" w:hAnsiTheme="minorEastAsia" w:hint="eastAsia"/>
          <w:sz w:val="32"/>
          <w:szCs w:val="32"/>
        </w:rPr>
        <w:t>万元；安排购置单位价值100万元以上专用设备</w:t>
      </w:r>
      <w:r w:rsidR="00BA7C5B" w:rsidRPr="00CD6D48">
        <w:rPr>
          <w:rFonts w:asciiTheme="minorEastAsia" w:eastAsiaTheme="minorEastAsia" w:hAnsiTheme="minorEastAsia" w:hint="eastAsia"/>
          <w:sz w:val="32"/>
          <w:szCs w:val="32"/>
        </w:rPr>
        <w:t>0</w:t>
      </w:r>
      <w:r w:rsidRPr="00CD6D48">
        <w:rPr>
          <w:rFonts w:asciiTheme="minorEastAsia" w:eastAsiaTheme="minorEastAsia" w:hAnsiTheme="minorEastAsia" w:hint="eastAsia"/>
          <w:sz w:val="32"/>
          <w:szCs w:val="32"/>
        </w:rPr>
        <w:t>台（套），购置费</w:t>
      </w:r>
      <w:r w:rsidR="00BA7C5B" w:rsidRPr="00CD6D48">
        <w:rPr>
          <w:rFonts w:asciiTheme="minorEastAsia" w:eastAsiaTheme="minorEastAsia" w:hAnsiTheme="minorEastAsia" w:hint="eastAsia"/>
          <w:sz w:val="32"/>
          <w:szCs w:val="32"/>
        </w:rPr>
        <w:t>0</w:t>
      </w:r>
      <w:r w:rsidRPr="00CD6D48">
        <w:rPr>
          <w:rFonts w:asciiTheme="minorEastAsia" w:eastAsiaTheme="minorEastAsia" w:hAnsiTheme="minorEastAsia" w:hint="eastAsia"/>
          <w:sz w:val="32"/>
          <w:szCs w:val="32"/>
        </w:rPr>
        <w:t>万元。</w:t>
      </w:r>
    </w:p>
    <w:p w:rsidR="006F5F84" w:rsidRDefault="00A85CAC" w:rsidP="004C6A0B">
      <w:pPr>
        <w:adjustRightInd w:val="0"/>
        <w:snapToGrid w:val="0"/>
        <w:spacing w:line="600" w:lineRule="exact"/>
        <w:ind w:firstLineChars="200" w:firstLine="640"/>
        <w:rPr>
          <w:rFonts w:ascii="仿宋_GB2312" w:eastAsia="仿宋_GB2312" w:hAnsi="楷体"/>
          <w:b/>
          <w:sz w:val="32"/>
          <w:szCs w:val="32"/>
        </w:rPr>
      </w:pPr>
      <w:r>
        <w:rPr>
          <w:rFonts w:ascii="仿宋_GB2312" w:eastAsia="仿宋_GB2312" w:hAnsi="楷体" w:hint="eastAsia"/>
          <w:b/>
          <w:sz w:val="32"/>
          <w:szCs w:val="32"/>
        </w:rPr>
        <w:t>（五）绩效目标设置情况。</w:t>
      </w:r>
    </w:p>
    <w:p w:rsidR="006F5F84" w:rsidRDefault="00A85CAC" w:rsidP="00ED7475">
      <w:pPr>
        <w:adjustRightInd w:val="0"/>
        <w:snapToGrid w:val="0"/>
        <w:spacing w:line="600" w:lineRule="exact"/>
        <w:ind w:firstLineChars="200" w:firstLine="640"/>
        <w:outlineLvl w:val="0"/>
        <w:rPr>
          <w:rFonts w:asciiTheme="minorEastAsia" w:eastAsiaTheme="minorEastAsia" w:hAnsiTheme="minorEastAsia"/>
          <w:sz w:val="32"/>
          <w:szCs w:val="32"/>
        </w:rPr>
      </w:pPr>
      <w:r w:rsidRPr="00CD6D48">
        <w:rPr>
          <w:rFonts w:asciiTheme="minorEastAsia" w:eastAsiaTheme="minorEastAsia" w:hAnsiTheme="minorEastAsia" w:hint="eastAsia"/>
          <w:sz w:val="32"/>
          <w:szCs w:val="32"/>
        </w:rPr>
        <w:t>2022年，</w:t>
      </w:r>
      <w:r w:rsidRPr="00CD6D48">
        <w:rPr>
          <w:rFonts w:asciiTheme="minorEastAsia" w:eastAsiaTheme="minorEastAsia" w:hAnsiTheme="minorEastAsia" w:cs="宋体" w:hint="eastAsia"/>
          <w:kern w:val="0"/>
          <w:sz w:val="32"/>
          <w:szCs w:val="32"/>
        </w:rPr>
        <w:t>寿县</w:t>
      </w:r>
      <w:r w:rsidR="00AB4257">
        <w:rPr>
          <w:rFonts w:asciiTheme="minorEastAsia" w:eastAsiaTheme="minorEastAsia" w:hAnsiTheme="minorEastAsia" w:cs="宋体" w:hint="eastAsia"/>
          <w:kern w:val="0"/>
          <w:sz w:val="32"/>
          <w:szCs w:val="32"/>
        </w:rPr>
        <w:t>人大办公室</w:t>
      </w:r>
      <w:r w:rsidR="00BA7C5B" w:rsidRPr="00CD6D48">
        <w:rPr>
          <w:rFonts w:asciiTheme="minorEastAsia" w:eastAsiaTheme="minorEastAsia" w:hAnsiTheme="minorEastAsia" w:hint="eastAsia"/>
          <w:sz w:val="32"/>
          <w:szCs w:val="32"/>
        </w:rPr>
        <w:t>3</w:t>
      </w:r>
      <w:r w:rsidRPr="00CD6D48">
        <w:rPr>
          <w:rFonts w:asciiTheme="minorEastAsia" w:eastAsiaTheme="minorEastAsia" w:hAnsiTheme="minorEastAsia" w:hint="eastAsia"/>
          <w:sz w:val="32"/>
          <w:szCs w:val="32"/>
        </w:rPr>
        <w:t>个项目实行了绩效目标管理，涉及一般公共预算当年财政拨款</w:t>
      </w:r>
      <w:r w:rsidR="002B568B">
        <w:rPr>
          <w:rFonts w:asciiTheme="minorEastAsia" w:eastAsiaTheme="minorEastAsia" w:hAnsiTheme="minorEastAsia" w:hint="eastAsia"/>
          <w:sz w:val="32"/>
          <w:szCs w:val="32"/>
        </w:rPr>
        <w:t>251</w:t>
      </w:r>
      <w:r w:rsidRPr="00CD6D48">
        <w:rPr>
          <w:rFonts w:asciiTheme="minorEastAsia" w:eastAsiaTheme="minorEastAsia" w:hAnsiTheme="minorEastAsia" w:hint="eastAsia"/>
          <w:sz w:val="32"/>
          <w:szCs w:val="32"/>
        </w:rPr>
        <w:t>万元。</w:t>
      </w:r>
    </w:p>
    <w:p w:rsidR="0028771E" w:rsidRPr="00CD6D48" w:rsidRDefault="0028771E" w:rsidP="00ED7475">
      <w:pPr>
        <w:adjustRightInd w:val="0"/>
        <w:snapToGrid w:val="0"/>
        <w:spacing w:line="600" w:lineRule="exact"/>
        <w:ind w:firstLineChars="200" w:firstLine="640"/>
        <w:outlineLvl w:val="0"/>
        <w:rPr>
          <w:rFonts w:asciiTheme="minorEastAsia" w:eastAsiaTheme="minorEastAsia" w:hAnsiTheme="minorEastAsia"/>
          <w:sz w:val="32"/>
          <w:szCs w:val="32"/>
        </w:rPr>
      </w:pPr>
    </w:p>
    <w:p w:rsidR="006F5F84" w:rsidRDefault="00A85CAC" w:rsidP="00ED7475">
      <w:pPr>
        <w:adjustRightInd w:val="0"/>
        <w:snapToGrid w:val="0"/>
        <w:spacing w:line="600" w:lineRule="exact"/>
        <w:jc w:val="center"/>
        <w:rPr>
          <w:rFonts w:ascii="方正小标宋简体" w:eastAsia="方正小标宋简体" w:hAnsi="方正小标宋简体" w:cs="宋体"/>
          <w:sz w:val="44"/>
          <w:szCs w:val="44"/>
        </w:rPr>
      </w:pPr>
      <w:r>
        <w:rPr>
          <w:rFonts w:ascii="方正小标宋简体" w:eastAsia="方正小标宋简体" w:hAnsi="方正小标宋简体" w:cs="宋体" w:hint="eastAsia"/>
          <w:sz w:val="44"/>
          <w:szCs w:val="44"/>
        </w:rPr>
        <w:t>第四部分 名词解释</w:t>
      </w:r>
    </w:p>
    <w:p w:rsidR="006F5F84" w:rsidRDefault="006F5F84" w:rsidP="00ED7475">
      <w:pPr>
        <w:adjustRightInd w:val="0"/>
        <w:snapToGrid w:val="0"/>
        <w:spacing w:line="600" w:lineRule="exact"/>
        <w:jc w:val="center"/>
        <w:rPr>
          <w:rFonts w:ascii="黑体" w:eastAsia="黑体" w:hAnsi="黑体"/>
          <w:sz w:val="32"/>
          <w:szCs w:val="32"/>
        </w:rPr>
      </w:pPr>
    </w:p>
    <w:p w:rsidR="006F5F84" w:rsidRPr="00CD6D48" w:rsidRDefault="00A85CAC" w:rsidP="00ED7475">
      <w:pPr>
        <w:adjustRightInd w:val="0"/>
        <w:snapToGrid w:val="0"/>
        <w:spacing w:line="600" w:lineRule="exact"/>
        <w:ind w:firstLineChars="200" w:firstLine="640"/>
        <w:rPr>
          <w:rFonts w:asciiTheme="minorEastAsia" w:eastAsiaTheme="minorEastAsia" w:hAnsiTheme="minorEastAsia"/>
          <w:sz w:val="32"/>
          <w:szCs w:val="32"/>
        </w:rPr>
      </w:pPr>
      <w:r>
        <w:rPr>
          <w:rFonts w:ascii="黑体" w:eastAsia="黑体" w:hAnsi="仿宋" w:hint="eastAsia"/>
          <w:sz w:val="32"/>
          <w:szCs w:val="32"/>
        </w:rPr>
        <w:t>一、财政拨款收入</w:t>
      </w:r>
      <w:r>
        <w:rPr>
          <w:rFonts w:ascii="仿宋_GB2312" w:eastAsia="仿宋_GB2312" w:hAnsi="仿宋" w:hint="eastAsia"/>
          <w:b/>
          <w:sz w:val="32"/>
          <w:szCs w:val="32"/>
        </w:rPr>
        <w:t>：</w:t>
      </w:r>
      <w:r w:rsidRPr="00CD6D48">
        <w:rPr>
          <w:rFonts w:asciiTheme="minorEastAsia" w:eastAsiaTheme="minorEastAsia" w:hAnsiTheme="minorEastAsia" w:hint="eastAsia"/>
          <w:sz w:val="32"/>
          <w:szCs w:val="32"/>
        </w:rPr>
        <w:t>指部门或单位从同级财政部门取得的财政预算资金。</w:t>
      </w:r>
    </w:p>
    <w:p w:rsidR="006F5F84" w:rsidRPr="00CD6D48" w:rsidRDefault="00A85CAC" w:rsidP="00ED7475">
      <w:pPr>
        <w:pStyle w:val="a7"/>
        <w:adjustRightInd w:val="0"/>
        <w:snapToGrid w:val="0"/>
        <w:spacing w:line="600" w:lineRule="exact"/>
        <w:ind w:firstLineChars="196" w:firstLine="627"/>
        <w:rPr>
          <w:rFonts w:asciiTheme="minorEastAsia" w:eastAsiaTheme="minorEastAsia" w:hAnsiTheme="minorEastAsia"/>
          <w:sz w:val="32"/>
          <w:szCs w:val="32"/>
        </w:rPr>
      </w:pPr>
      <w:r>
        <w:rPr>
          <w:rFonts w:ascii="黑体" w:eastAsia="黑体" w:hAnsi="仿宋" w:cs="Times New Roman" w:hint="eastAsia"/>
          <w:kern w:val="2"/>
          <w:sz w:val="32"/>
          <w:szCs w:val="32"/>
        </w:rPr>
        <w:t>二、事业收入：</w:t>
      </w:r>
      <w:r w:rsidRPr="00CD6D48">
        <w:rPr>
          <w:rFonts w:asciiTheme="minorEastAsia" w:eastAsiaTheme="minorEastAsia" w:hAnsiTheme="minorEastAsia" w:cs="Times New Roman" w:hint="eastAsia"/>
          <w:kern w:val="2"/>
          <w:sz w:val="32"/>
          <w:szCs w:val="32"/>
        </w:rPr>
        <w:t>指事业单位开展专业业务活动及辅助活动所取得的收入。</w:t>
      </w:r>
    </w:p>
    <w:p w:rsidR="006F5F84" w:rsidRPr="00CD6D48" w:rsidRDefault="00A85CAC" w:rsidP="00ED7475">
      <w:pPr>
        <w:pStyle w:val="a7"/>
        <w:adjustRightInd w:val="0"/>
        <w:snapToGrid w:val="0"/>
        <w:spacing w:before="0" w:beforeAutospacing="0" w:after="0" w:afterAutospacing="0" w:line="600" w:lineRule="exact"/>
        <w:ind w:firstLineChars="196" w:firstLine="627"/>
        <w:rPr>
          <w:rFonts w:asciiTheme="minorEastAsia" w:eastAsiaTheme="minorEastAsia" w:hAnsiTheme="minorEastAsia" w:cs="Times New Roman"/>
          <w:kern w:val="2"/>
          <w:sz w:val="32"/>
          <w:szCs w:val="32"/>
        </w:rPr>
      </w:pPr>
      <w:r>
        <w:rPr>
          <w:rFonts w:ascii="黑体" w:eastAsia="黑体" w:hAnsi="黑体" w:hint="eastAsia"/>
          <w:sz w:val="32"/>
          <w:szCs w:val="32"/>
        </w:rPr>
        <w:lastRenderedPageBreak/>
        <w:t>三、财政专户管理资金：</w:t>
      </w:r>
      <w:r w:rsidRPr="00CD6D48">
        <w:rPr>
          <w:rFonts w:asciiTheme="minorEastAsia" w:eastAsiaTheme="minorEastAsia" w:hAnsiTheme="minorEastAsia" w:cs="Times New Roman" w:hint="eastAsia"/>
          <w:kern w:val="2"/>
          <w:sz w:val="32"/>
          <w:szCs w:val="32"/>
        </w:rPr>
        <w:t>指按照非税收入管理相关规定，纳入财政专户管理的教育收费等。</w:t>
      </w:r>
    </w:p>
    <w:p w:rsidR="006F5F84" w:rsidRPr="00CD6D48" w:rsidRDefault="00A85CAC" w:rsidP="00ED7475">
      <w:pPr>
        <w:pStyle w:val="a7"/>
        <w:adjustRightInd w:val="0"/>
        <w:snapToGrid w:val="0"/>
        <w:spacing w:line="600" w:lineRule="exact"/>
        <w:ind w:firstLineChars="196" w:firstLine="627"/>
        <w:rPr>
          <w:rFonts w:asciiTheme="minorEastAsia" w:eastAsiaTheme="minorEastAsia" w:hAnsiTheme="minorEastAsia" w:cs="Times New Roman"/>
          <w:kern w:val="2"/>
          <w:sz w:val="32"/>
          <w:szCs w:val="32"/>
        </w:rPr>
      </w:pPr>
      <w:r>
        <w:rPr>
          <w:rFonts w:ascii="黑体" w:eastAsia="黑体" w:hAnsi="黑体" w:hint="eastAsia"/>
          <w:sz w:val="32"/>
          <w:szCs w:val="32"/>
        </w:rPr>
        <w:t>四、事业单位经营收入：</w:t>
      </w:r>
      <w:r w:rsidRPr="00CD6D48">
        <w:rPr>
          <w:rFonts w:asciiTheme="minorEastAsia" w:eastAsiaTheme="minorEastAsia" w:hAnsiTheme="minorEastAsia" w:cs="Times New Roman" w:hint="eastAsia"/>
          <w:kern w:val="2"/>
          <w:sz w:val="32"/>
          <w:szCs w:val="32"/>
        </w:rPr>
        <w:t>指事业单位在专业业务活动及其辅助活动之外开展非独立核算经营活动取得的收入。</w:t>
      </w:r>
    </w:p>
    <w:p w:rsidR="006F5F84" w:rsidRPr="00CD6D48" w:rsidRDefault="00A85CAC" w:rsidP="00ED7475">
      <w:pPr>
        <w:pStyle w:val="a7"/>
        <w:adjustRightInd w:val="0"/>
        <w:snapToGrid w:val="0"/>
        <w:spacing w:line="600" w:lineRule="exact"/>
        <w:ind w:firstLineChars="196" w:firstLine="627"/>
        <w:rPr>
          <w:rFonts w:asciiTheme="minorEastAsia" w:eastAsiaTheme="minorEastAsia" w:hAnsiTheme="minorEastAsia" w:cs="Times New Roman"/>
          <w:kern w:val="2"/>
          <w:sz w:val="32"/>
          <w:szCs w:val="32"/>
        </w:rPr>
      </w:pPr>
      <w:r>
        <w:rPr>
          <w:rFonts w:ascii="黑体" w:eastAsia="黑体" w:hAnsi="黑体" w:hint="eastAsia"/>
          <w:sz w:val="32"/>
          <w:szCs w:val="32"/>
        </w:rPr>
        <w:t>五、附属单位上缴收入：</w:t>
      </w:r>
      <w:r w:rsidRPr="00CD6D48">
        <w:rPr>
          <w:rFonts w:asciiTheme="minorEastAsia" w:eastAsiaTheme="minorEastAsia" w:hAnsiTheme="minorEastAsia" w:cs="Times New Roman" w:hint="eastAsia"/>
          <w:kern w:val="2"/>
          <w:sz w:val="32"/>
          <w:szCs w:val="32"/>
        </w:rPr>
        <w:t>本单位所属下级单位上缴给本单位的全部收入。</w:t>
      </w:r>
    </w:p>
    <w:p w:rsidR="006F5F84" w:rsidRPr="00CD6D48" w:rsidRDefault="00A85CAC" w:rsidP="00ED7475">
      <w:pPr>
        <w:pStyle w:val="a7"/>
        <w:adjustRightInd w:val="0"/>
        <w:snapToGrid w:val="0"/>
        <w:spacing w:before="0" w:beforeAutospacing="0" w:after="0" w:afterAutospacing="0" w:line="600" w:lineRule="exact"/>
        <w:ind w:firstLineChars="196" w:firstLine="627"/>
        <w:rPr>
          <w:rFonts w:asciiTheme="minorEastAsia" w:eastAsiaTheme="minorEastAsia" w:hAnsiTheme="minorEastAsia" w:cs="Times New Roman"/>
          <w:kern w:val="2"/>
          <w:sz w:val="32"/>
          <w:szCs w:val="32"/>
        </w:rPr>
      </w:pPr>
      <w:r>
        <w:rPr>
          <w:rFonts w:ascii="黑体" w:eastAsia="黑体" w:hAnsi="黑体" w:hint="eastAsia"/>
          <w:sz w:val="32"/>
          <w:szCs w:val="32"/>
        </w:rPr>
        <w:t>六、上年结转：</w:t>
      </w:r>
      <w:r w:rsidRPr="00CD6D48">
        <w:rPr>
          <w:rFonts w:asciiTheme="minorEastAsia" w:eastAsiaTheme="minorEastAsia" w:hAnsiTheme="minorEastAsia" w:cs="Times New Roman" w:hint="eastAsia"/>
          <w:kern w:val="2"/>
          <w:sz w:val="32"/>
          <w:szCs w:val="32"/>
        </w:rPr>
        <w:t>指以前年度安排、结转到本年仍按原用途继续使用的资金。</w:t>
      </w:r>
    </w:p>
    <w:p w:rsidR="006F5F84" w:rsidRPr="00CD6D48" w:rsidRDefault="00A85CAC" w:rsidP="00ED7475">
      <w:pPr>
        <w:pStyle w:val="a7"/>
        <w:adjustRightInd w:val="0"/>
        <w:snapToGrid w:val="0"/>
        <w:spacing w:before="0" w:beforeAutospacing="0" w:after="0" w:afterAutospacing="0" w:line="600" w:lineRule="exact"/>
        <w:ind w:firstLineChars="196" w:firstLine="627"/>
        <w:rPr>
          <w:rFonts w:asciiTheme="minorEastAsia" w:eastAsiaTheme="minorEastAsia" w:hAnsiTheme="minorEastAsia" w:cs="Times New Roman"/>
          <w:kern w:val="2"/>
          <w:sz w:val="32"/>
          <w:szCs w:val="32"/>
        </w:rPr>
      </w:pPr>
      <w:r>
        <w:rPr>
          <w:rFonts w:ascii="黑体" w:eastAsia="黑体" w:hAnsi="黑体" w:hint="eastAsia"/>
          <w:sz w:val="32"/>
          <w:szCs w:val="32"/>
        </w:rPr>
        <w:t>七、结转下年：</w:t>
      </w:r>
      <w:r w:rsidRPr="00CD6D48">
        <w:rPr>
          <w:rFonts w:asciiTheme="minorEastAsia" w:eastAsiaTheme="minorEastAsia" w:hAnsiTheme="minorEastAsia" w:cs="Times New Roman" w:hint="eastAsia"/>
          <w:kern w:val="2"/>
          <w:sz w:val="32"/>
          <w:szCs w:val="32"/>
        </w:rPr>
        <w:t>指以前年度预算安排、因客观条件发生变化无法按原计划实施，需以后年度按原用途继续使用的资金。</w:t>
      </w:r>
    </w:p>
    <w:p w:rsidR="006F5F84" w:rsidRPr="00CD6D48" w:rsidRDefault="00A85CAC" w:rsidP="00ED7475">
      <w:pPr>
        <w:pStyle w:val="a7"/>
        <w:adjustRightInd w:val="0"/>
        <w:snapToGrid w:val="0"/>
        <w:spacing w:before="0" w:beforeAutospacing="0" w:after="0" w:afterAutospacing="0" w:line="600" w:lineRule="exact"/>
        <w:ind w:firstLineChars="196" w:firstLine="627"/>
        <w:rPr>
          <w:rFonts w:asciiTheme="minorEastAsia" w:eastAsiaTheme="minorEastAsia" w:hAnsiTheme="minorEastAsia"/>
          <w:sz w:val="32"/>
          <w:szCs w:val="32"/>
        </w:rPr>
      </w:pPr>
      <w:r>
        <w:rPr>
          <w:rFonts w:ascii="黑体" w:eastAsia="黑体" w:hAnsi="黑体" w:hint="eastAsia"/>
          <w:sz w:val="32"/>
          <w:szCs w:val="32"/>
        </w:rPr>
        <w:t>八、基本支出</w:t>
      </w:r>
      <w:r>
        <w:rPr>
          <w:rFonts w:ascii="仿宋_GB2312" w:eastAsia="仿宋_GB2312" w:hAnsi="黑体" w:hint="eastAsia"/>
          <w:b/>
          <w:sz w:val="32"/>
          <w:szCs w:val="32"/>
        </w:rPr>
        <w:t>：</w:t>
      </w:r>
      <w:r w:rsidRPr="00CD6D48">
        <w:rPr>
          <w:rFonts w:asciiTheme="minorEastAsia" w:eastAsiaTheme="minorEastAsia" w:hAnsiTheme="minorEastAsia" w:hint="eastAsia"/>
          <w:sz w:val="32"/>
          <w:szCs w:val="32"/>
        </w:rPr>
        <w:t>指为保障机构正常运转、完成日常工作任务而发生的人员支出和公用支出。</w:t>
      </w:r>
    </w:p>
    <w:p w:rsidR="00A85CAC" w:rsidRPr="00DB065C" w:rsidRDefault="00A85CAC" w:rsidP="00DB065C">
      <w:pPr>
        <w:pStyle w:val="a7"/>
        <w:spacing w:before="0" w:beforeAutospacing="0" w:after="0" w:afterAutospacing="0" w:line="600" w:lineRule="exact"/>
        <w:ind w:firstLineChars="196" w:firstLine="627"/>
        <w:jc w:val="both"/>
        <w:rPr>
          <w:rFonts w:asciiTheme="minorEastAsia" w:eastAsiaTheme="minorEastAsia" w:hAnsiTheme="minorEastAsia"/>
          <w:sz w:val="32"/>
          <w:szCs w:val="32"/>
        </w:rPr>
      </w:pPr>
      <w:r>
        <w:rPr>
          <w:rFonts w:ascii="黑体" w:eastAsia="黑体" w:hAnsi="黑体" w:hint="eastAsia"/>
          <w:sz w:val="32"/>
          <w:szCs w:val="32"/>
        </w:rPr>
        <w:t>九、项目支出</w:t>
      </w:r>
      <w:r>
        <w:rPr>
          <w:rFonts w:ascii="仿宋_GB2312" w:eastAsia="仿宋_GB2312" w:hAnsi="黑体" w:hint="eastAsia"/>
          <w:b/>
          <w:sz w:val="32"/>
          <w:szCs w:val="32"/>
        </w:rPr>
        <w:t>：</w:t>
      </w:r>
      <w:r w:rsidRPr="00CD6D48">
        <w:rPr>
          <w:rFonts w:asciiTheme="minorEastAsia" w:eastAsiaTheme="minorEastAsia" w:hAnsiTheme="minorEastAsia" w:hint="eastAsia"/>
          <w:sz w:val="32"/>
          <w:szCs w:val="32"/>
        </w:rPr>
        <w:t>指在除基本支出之外的支出，主要用于完成特定的工作任务和事业发展目标。</w:t>
      </w:r>
      <w:r w:rsidRPr="00CD6D48">
        <w:rPr>
          <w:rFonts w:asciiTheme="minorEastAsia" w:eastAsiaTheme="minorEastAsia" w:hAnsiTheme="minorEastAsia"/>
          <w:sz w:val="32"/>
          <w:szCs w:val="32"/>
        </w:rPr>
        <w:br/>
      </w:r>
      <w:r>
        <w:rPr>
          <w:rFonts w:ascii="仿宋_GB2312" w:eastAsia="仿宋_GB2312" w:hAnsi="黑体" w:hint="eastAsia"/>
          <w:sz w:val="32"/>
          <w:szCs w:val="32"/>
        </w:rPr>
        <w:t xml:space="preserve">   </w:t>
      </w:r>
      <w:r>
        <w:rPr>
          <w:rFonts w:ascii="黑体" w:eastAsia="黑体" w:hAnsi="黑体" w:hint="eastAsia"/>
          <w:sz w:val="32"/>
          <w:szCs w:val="32"/>
        </w:rPr>
        <w:t xml:space="preserve"> 十、机关运行经费:</w:t>
      </w:r>
      <w:r w:rsidRPr="00CD6D48">
        <w:rPr>
          <w:rFonts w:asciiTheme="minorEastAsia" w:eastAsiaTheme="minorEastAsia" w:hAnsiTheme="minorEastAsia" w:hint="eastAsia"/>
          <w:sz w:val="32"/>
          <w:szCs w:val="32"/>
        </w:rPr>
        <w:t>为保障行政单位（包括参照公务员法管理的事业单位）运行用于购买货物和服务的各项资金，包括办公及印刷费、邮电费、差旅费、会议费、福利费、日常维修费、一般设备购置费、办公用房水电费、办公用房取暖费、办公用房物业管理费、公务用车运行维护费以及其他费用。</w:t>
      </w:r>
    </w:p>
    <w:sectPr w:rsidR="00A85CAC" w:rsidRPr="00DB065C" w:rsidSect="00845831">
      <w:footerReference w:type="default" r:id="rId29"/>
      <w:pgSz w:w="11906" w:h="16838"/>
      <w:pgMar w:top="1134" w:right="1077" w:bottom="1134" w:left="107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58A1" w:rsidRDefault="008A58A1">
      <w:r>
        <w:separator/>
      </w:r>
    </w:p>
  </w:endnote>
  <w:endnote w:type="continuationSeparator" w:id="0">
    <w:p w:rsidR="008A58A1" w:rsidRDefault="008A58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charset w:val="86"/>
    <w:family w:val="modern"/>
    <w:pitch w:val="default"/>
    <w:sig w:usb0="00000000" w:usb1="080E0000" w:usb2="00000000" w:usb3="00000000" w:csb0="00040000" w:csb1="00000000"/>
  </w:font>
  <w:font w:name="华文中宋">
    <w:altName w:val="宋体"/>
    <w:charset w:val="86"/>
    <w:family w:val="auto"/>
    <w:pitch w:val="default"/>
    <w:sig w:usb0="00000287" w:usb1="080F0000" w:usb2="00000010" w:usb3="00000000" w:csb0="0004009F" w:csb1="00000000"/>
  </w:font>
  <w:font w:name="方正小标宋简体">
    <w:altName w:val="微软雅黑"/>
    <w:charset w:val="86"/>
    <w:family w:val="auto"/>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微软雅黑"/>
    <w:charset w:val="86"/>
    <w:family w:val="modern"/>
    <w:pitch w:val="default"/>
    <w:sig w:usb0="00000000"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5F84" w:rsidRDefault="008913B7">
    <w:pPr>
      <w:pStyle w:val="a5"/>
      <w:jc w:val="right"/>
    </w:pPr>
    <w:r w:rsidRPr="008913B7">
      <w:fldChar w:fldCharType="begin"/>
    </w:r>
    <w:r w:rsidR="00A85CAC">
      <w:instrText xml:space="preserve"> PAGE   \* MERGEFORMAT </w:instrText>
    </w:r>
    <w:r w:rsidRPr="008913B7">
      <w:fldChar w:fldCharType="separate"/>
    </w:r>
    <w:r w:rsidR="00E20980" w:rsidRPr="00E20980">
      <w:rPr>
        <w:noProof/>
        <w:lang w:val="zh-CN"/>
      </w:rPr>
      <w:t>15</w:t>
    </w:r>
    <w:r>
      <w:rPr>
        <w:lang w:val="zh-CN"/>
      </w:rPr>
      <w:fldChar w:fldCharType="end"/>
    </w:r>
  </w:p>
  <w:p w:rsidR="006F5F84" w:rsidRDefault="006F5F84">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5F84" w:rsidRDefault="008913B7">
    <w:pPr>
      <w:pStyle w:val="a5"/>
      <w:jc w:val="center"/>
    </w:pPr>
    <w:r>
      <w:fldChar w:fldCharType="begin"/>
    </w:r>
    <w:r w:rsidR="00A85CAC">
      <w:instrText xml:space="preserve"> PAGE   \* MERGEFORMAT </w:instrText>
    </w:r>
    <w:r>
      <w:fldChar w:fldCharType="separate"/>
    </w:r>
    <w:r w:rsidR="00546DEE" w:rsidRPr="00546DEE">
      <w:rPr>
        <w:noProof/>
        <w:lang w:val="zh-CN"/>
      </w:rPr>
      <w:t>23</w:t>
    </w:r>
    <w:r>
      <w:fldChar w:fldCharType="end"/>
    </w:r>
  </w:p>
  <w:p w:rsidR="006F5F84" w:rsidRDefault="006F5F8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58A1" w:rsidRDefault="008A58A1">
      <w:r>
        <w:separator/>
      </w:r>
    </w:p>
  </w:footnote>
  <w:footnote w:type="continuationSeparator" w:id="0">
    <w:p w:rsidR="008A58A1" w:rsidRDefault="008A58A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hdrShapeDefaults>
    <o:shapedefaults v:ext="edit" spidmax="2150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84EF3"/>
    <w:rsid w:val="00001C4D"/>
    <w:rsid w:val="00003A55"/>
    <w:rsid w:val="00004F0D"/>
    <w:rsid w:val="0000665B"/>
    <w:rsid w:val="00010F1F"/>
    <w:rsid w:val="0001185F"/>
    <w:rsid w:val="00011A3F"/>
    <w:rsid w:val="00011FD3"/>
    <w:rsid w:val="00020DE5"/>
    <w:rsid w:val="0002245A"/>
    <w:rsid w:val="000235D0"/>
    <w:rsid w:val="0002496B"/>
    <w:rsid w:val="0004172E"/>
    <w:rsid w:val="00041A3C"/>
    <w:rsid w:val="00044AF5"/>
    <w:rsid w:val="0004504D"/>
    <w:rsid w:val="00046C78"/>
    <w:rsid w:val="0005172D"/>
    <w:rsid w:val="00054C28"/>
    <w:rsid w:val="000612EA"/>
    <w:rsid w:val="00062F83"/>
    <w:rsid w:val="00066783"/>
    <w:rsid w:val="00066E8F"/>
    <w:rsid w:val="0007222A"/>
    <w:rsid w:val="00074058"/>
    <w:rsid w:val="000767EB"/>
    <w:rsid w:val="00076D39"/>
    <w:rsid w:val="00080FA1"/>
    <w:rsid w:val="00086201"/>
    <w:rsid w:val="00086A64"/>
    <w:rsid w:val="000876F2"/>
    <w:rsid w:val="000900BD"/>
    <w:rsid w:val="00091AAC"/>
    <w:rsid w:val="000922BD"/>
    <w:rsid w:val="000A2776"/>
    <w:rsid w:val="000A2B6B"/>
    <w:rsid w:val="000A3109"/>
    <w:rsid w:val="000A440A"/>
    <w:rsid w:val="000A494F"/>
    <w:rsid w:val="000A5B80"/>
    <w:rsid w:val="000A7793"/>
    <w:rsid w:val="000B102E"/>
    <w:rsid w:val="000B7C34"/>
    <w:rsid w:val="000C6AF4"/>
    <w:rsid w:val="000C751B"/>
    <w:rsid w:val="000D0688"/>
    <w:rsid w:val="000D56C5"/>
    <w:rsid w:val="000D58A5"/>
    <w:rsid w:val="000E208B"/>
    <w:rsid w:val="000E4F06"/>
    <w:rsid w:val="000F01D6"/>
    <w:rsid w:val="000F560D"/>
    <w:rsid w:val="000F591D"/>
    <w:rsid w:val="000F678E"/>
    <w:rsid w:val="001003FB"/>
    <w:rsid w:val="00101A9A"/>
    <w:rsid w:val="00102014"/>
    <w:rsid w:val="00103721"/>
    <w:rsid w:val="001055D0"/>
    <w:rsid w:val="001119B2"/>
    <w:rsid w:val="00112450"/>
    <w:rsid w:val="00112D2B"/>
    <w:rsid w:val="00116634"/>
    <w:rsid w:val="00120CF9"/>
    <w:rsid w:val="001278AA"/>
    <w:rsid w:val="00130820"/>
    <w:rsid w:val="00130975"/>
    <w:rsid w:val="00132B96"/>
    <w:rsid w:val="00134A75"/>
    <w:rsid w:val="001431FA"/>
    <w:rsid w:val="00144CED"/>
    <w:rsid w:val="00153162"/>
    <w:rsid w:val="00153F41"/>
    <w:rsid w:val="00154DD9"/>
    <w:rsid w:val="00154EB8"/>
    <w:rsid w:val="0015647F"/>
    <w:rsid w:val="001576E5"/>
    <w:rsid w:val="00165ECB"/>
    <w:rsid w:val="001748CD"/>
    <w:rsid w:val="0017717F"/>
    <w:rsid w:val="00177A02"/>
    <w:rsid w:val="001822C2"/>
    <w:rsid w:val="001852B4"/>
    <w:rsid w:val="00194180"/>
    <w:rsid w:val="00196579"/>
    <w:rsid w:val="001A022B"/>
    <w:rsid w:val="001A1297"/>
    <w:rsid w:val="001A252D"/>
    <w:rsid w:val="001B3434"/>
    <w:rsid w:val="001C0BD2"/>
    <w:rsid w:val="001C0F29"/>
    <w:rsid w:val="001C3708"/>
    <w:rsid w:val="001D029A"/>
    <w:rsid w:val="001D2191"/>
    <w:rsid w:val="001D513F"/>
    <w:rsid w:val="001D561C"/>
    <w:rsid w:val="001D7312"/>
    <w:rsid w:val="001D73EC"/>
    <w:rsid w:val="001E36E2"/>
    <w:rsid w:val="001E46D7"/>
    <w:rsid w:val="001E6ED2"/>
    <w:rsid w:val="001F0790"/>
    <w:rsid w:val="001F07F0"/>
    <w:rsid w:val="001F32D7"/>
    <w:rsid w:val="001F37B1"/>
    <w:rsid w:val="001F4FBA"/>
    <w:rsid w:val="001F5422"/>
    <w:rsid w:val="0020030E"/>
    <w:rsid w:val="00201BB6"/>
    <w:rsid w:val="00204AF2"/>
    <w:rsid w:val="00204EFF"/>
    <w:rsid w:val="00210E2A"/>
    <w:rsid w:val="00212A5F"/>
    <w:rsid w:val="00213575"/>
    <w:rsid w:val="002161FA"/>
    <w:rsid w:val="00216582"/>
    <w:rsid w:val="00216F14"/>
    <w:rsid w:val="00223037"/>
    <w:rsid w:val="00223DD6"/>
    <w:rsid w:val="00232957"/>
    <w:rsid w:val="0023587C"/>
    <w:rsid w:val="00235E7C"/>
    <w:rsid w:val="00240354"/>
    <w:rsid w:val="00241D6B"/>
    <w:rsid w:val="0024264B"/>
    <w:rsid w:val="00244ADF"/>
    <w:rsid w:val="00262483"/>
    <w:rsid w:val="00263FFD"/>
    <w:rsid w:val="00264952"/>
    <w:rsid w:val="00264F08"/>
    <w:rsid w:val="00265181"/>
    <w:rsid w:val="00266F6F"/>
    <w:rsid w:val="00271BD2"/>
    <w:rsid w:val="002731B1"/>
    <w:rsid w:val="00274682"/>
    <w:rsid w:val="00275175"/>
    <w:rsid w:val="00281B96"/>
    <w:rsid w:val="002822B7"/>
    <w:rsid w:val="002843F3"/>
    <w:rsid w:val="00284AD1"/>
    <w:rsid w:val="00284B1C"/>
    <w:rsid w:val="0028771E"/>
    <w:rsid w:val="002912FF"/>
    <w:rsid w:val="0029292C"/>
    <w:rsid w:val="002A0119"/>
    <w:rsid w:val="002A15BD"/>
    <w:rsid w:val="002A201D"/>
    <w:rsid w:val="002A2BA9"/>
    <w:rsid w:val="002A4CEA"/>
    <w:rsid w:val="002A6E39"/>
    <w:rsid w:val="002B4F53"/>
    <w:rsid w:val="002B4FEF"/>
    <w:rsid w:val="002B568B"/>
    <w:rsid w:val="002C451D"/>
    <w:rsid w:val="002D1FE7"/>
    <w:rsid w:val="002D3774"/>
    <w:rsid w:val="002D3CBA"/>
    <w:rsid w:val="002D43CF"/>
    <w:rsid w:val="002D5BA6"/>
    <w:rsid w:val="002E5F07"/>
    <w:rsid w:val="002E6EE7"/>
    <w:rsid w:val="002F50BC"/>
    <w:rsid w:val="002F6B5C"/>
    <w:rsid w:val="00300844"/>
    <w:rsid w:val="00303152"/>
    <w:rsid w:val="00306434"/>
    <w:rsid w:val="00312897"/>
    <w:rsid w:val="00315AC7"/>
    <w:rsid w:val="003202A5"/>
    <w:rsid w:val="00322E4D"/>
    <w:rsid w:val="0033096E"/>
    <w:rsid w:val="00336AE6"/>
    <w:rsid w:val="0034241B"/>
    <w:rsid w:val="00344196"/>
    <w:rsid w:val="0034469C"/>
    <w:rsid w:val="0034526F"/>
    <w:rsid w:val="003479E4"/>
    <w:rsid w:val="003607C5"/>
    <w:rsid w:val="003613BE"/>
    <w:rsid w:val="00361D0B"/>
    <w:rsid w:val="00364339"/>
    <w:rsid w:val="003708B2"/>
    <w:rsid w:val="0037368D"/>
    <w:rsid w:val="00374A95"/>
    <w:rsid w:val="003764C5"/>
    <w:rsid w:val="00376B6E"/>
    <w:rsid w:val="003853BB"/>
    <w:rsid w:val="003872E9"/>
    <w:rsid w:val="00387A5C"/>
    <w:rsid w:val="00392333"/>
    <w:rsid w:val="00394026"/>
    <w:rsid w:val="00396026"/>
    <w:rsid w:val="00397065"/>
    <w:rsid w:val="003A1262"/>
    <w:rsid w:val="003A3AB3"/>
    <w:rsid w:val="003B59A4"/>
    <w:rsid w:val="003B70C8"/>
    <w:rsid w:val="003B742B"/>
    <w:rsid w:val="003C11AF"/>
    <w:rsid w:val="003C18FB"/>
    <w:rsid w:val="003C1D28"/>
    <w:rsid w:val="003C3C10"/>
    <w:rsid w:val="003C5996"/>
    <w:rsid w:val="003C60DA"/>
    <w:rsid w:val="003C69BD"/>
    <w:rsid w:val="003D1D2A"/>
    <w:rsid w:val="003D2A66"/>
    <w:rsid w:val="003D5C34"/>
    <w:rsid w:val="003D7E92"/>
    <w:rsid w:val="003E1239"/>
    <w:rsid w:val="003E20CD"/>
    <w:rsid w:val="003E43F8"/>
    <w:rsid w:val="003E4E65"/>
    <w:rsid w:val="003E524A"/>
    <w:rsid w:val="003E6CE9"/>
    <w:rsid w:val="003F17B8"/>
    <w:rsid w:val="003F2586"/>
    <w:rsid w:val="003F369E"/>
    <w:rsid w:val="003F48A6"/>
    <w:rsid w:val="003F4E12"/>
    <w:rsid w:val="003F6420"/>
    <w:rsid w:val="003F736F"/>
    <w:rsid w:val="003F7A4E"/>
    <w:rsid w:val="003F7F66"/>
    <w:rsid w:val="0040046F"/>
    <w:rsid w:val="00405697"/>
    <w:rsid w:val="004074D7"/>
    <w:rsid w:val="00414C62"/>
    <w:rsid w:val="00416F0B"/>
    <w:rsid w:val="00417956"/>
    <w:rsid w:val="004205EB"/>
    <w:rsid w:val="00421510"/>
    <w:rsid w:val="00422A81"/>
    <w:rsid w:val="004271C2"/>
    <w:rsid w:val="00427398"/>
    <w:rsid w:val="0043251E"/>
    <w:rsid w:val="004348D5"/>
    <w:rsid w:val="00443AD4"/>
    <w:rsid w:val="00446019"/>
    <w:rsid w:val="00456891"/>
    <w:rsid w:val="00457E1E"/>
    <w:rsid w:val="00464B12"/>
    <w:rsid w:val="00465648"/>
    <w:rsid w:val="00465890"/>
    <w:rsid w:val="00477601"/>
    <w:rsid w:val="00477896"/>
    <w:rsid w:val="00481181"/>
    <w:rsid w:val="0048209E"/>
    <w:rsid w:val="00486114"/>
    <w:rsid w:val="004869A4"/>
    <w:rsid w:val="0048782D"/>
    <w:rsid w:val="00492545"/>
    <w:rsid w:val="00492E81"/>
    <w:rsid w:val="004A17BF"/>
    <w:rsid w:val="004A34C0"/>
    <w:rsid w:val="004A4E47"/>
    <w:rsid w:val="004A63C3"/>
    <w:rsid w:val="004B18F7"/>
    <w:rsid w:val="004B45C1"/>
    <w:rsid w:val="004C2D13"/>
    <w:rsid w:val="004C39F8"/>
    <w:rsid w:val="004C6A0B"/>
    <w:rsid w:val="004D16C1"/>
    <w:rsid w:val="004D4377"/>
    <w:rsid w:val="004D5AFE"/>
    <w:rsid w:val="004E3769"/>
    <w:rsid w:val="004E5D79"/>
    <w:rsid w:val="004F0F7B"/>
    <w:rsid w:val="004F2B8B"/>
    <w:rsid w:val="004F6506"/>
    <w:rsid w:val="005035AE"/>
    <w:rsid w:val="00503C64"/>
    <w:rsid w:val="00505B42"/>
    <w:rsid w:val="005073A2"/>
    <w:rsid w:val="00511848"/>
    <w:rsid w:val="00513252"/>
    <w:rsid w:val="00515E34"/>
    <w:rsid w:val="00517A1B"/>
    <w:rsid w:val="0052036E"/>
    <w:rsid w:val="0052098F"/>
    <w:rsid w:val="00520F09"/>
    <w:rsid w:val="00527460"/>
    <w:rsid w:val="00530BC3"/>
    <w:rsid w:val="00532451"/>
    <w:rsid w:val="00536194"/>
    <w:rsid w:val="005375D0"/>
    <w:rsid w:val="005404B7"/>
    <w:rsid w:val="005422A6"/>
    <w:rsid w:val="00542C85"/>
    <w:rsid w:val="00543AF0"/>
    <w:rsid w:val="00545495"/>
    <w:rsid w:val="00546DEE"/>
    <w:rsid w:val="005560DF"/>
    <w:rsid w:val="005566B5"/>
    <w:rsid w:val="00556ACC"/>
    <w:rsid w:val="00556B3C"/>
    <w:rsid w:val="005672DB"/>
    <w:rsid w:val="00570085"/>
    <w:rsid w:val="005720A0"/>
    <w:rsid w:val="00573536"/>
    <w:rsid w:val="005738ED"/>
    <w:rsid w:val="005749F4"/>
    <w:rsid w:val="005851C2"/>
    <w:rsid w:val="00587B5C"/>
    <w:rsid w:val="0059103C"/>
    <w:rsid w:val="005A0A22"/>
    <w:rsid w:val="005B0E21"/>
    <w:rsid w:val="005B0ECF"/>
    <w:rsid w:val="005B11A4"/>
    <w:rsid w:val="005B4458"/>
    <w:rsid w:val="005B68B7"/>
    <w:rsid w:val="005C28DE"/>
    <w:rsid w:val="005C2D46"/>
    <w:rsid w:val="005C542F"/>
    <w:rsid w:val="005C66FF"/>
    <w:rsid w:val="005D0842"/>
    <w:rsid w:val="005D141D"/>
    <w:rsid w:val="005D1F22"/>
    <w:rsid w:val="005D384F"/>
    <w:rsid w:val="005D617F"/>
    <w:rsid w:val="005D7F46"/>
    <w:rsid w:val="005E05AF"/>
    <w:rsid w:val="005E0697"/>
    <w:rsid w:val="005E39D1"/>
    <w:rsid w:val="005F42CE"/>
    <w:rsid w:val="005F43C4"/>
    <w:rsid w:val="005F67C0"/>
    <w:rsid w:val="005F7E38"/>
    <w:rsid w:val="006056A7"/>
    <w:rsid w:val="00612140"/>
    <w:rsid w:val="00613EE8"/>
    <w:rsid w:val="00614EC4"/>
    <w:rsid w:val="00615C41"/>
    <w:rsid w:val="00616DE7"/>
    <w:rsid w:val="00620E62"/>
    <w:rsid w:val="00622F70"/>
    <w:rsid w:val="0062426F"/>
    <w:rsid w:val="006308F5"/>
    <w:rsid w:val="00631013"/>
    <w:rsid w:val="00633459"/>
    <w:rsid w:val="00634A98"/>
    <w:rsid w:val="006374E0"/>
    <w:rsid w:val="006376DB"/>
    <w:rsid w:val="00645436"/>
    <w:rsid w:val="006456B8"/>
    <w:rsid w:val="0064594E"/>
    <w:rsid w:val="00654F07"/>
    <w:rsid w:val="00656BF5"/>
    <w:rsid w:val="00657A31"/>
    <w:rsid w:val="00660201"/>
    <w:rsid w:val="00664AC7"/>
    <w:rsid w:val="0066794A"/>
    <w:rsid w:val="00670DCE"/>
    <w:rsid w:val="00671243"/>
    <w:rsid w:val="00680702"/>
    <w:rsid w:val="0068587E"/>
    <w:rsid w:val="0068788C"/>
    <w:rsid w:val="00696430"/>
    <w:rsid w:val="006A0FCD"/>
    <w:rsid w:val="006A288D"/>
    <w:rsid w:val="006A49EE"/>
    <w:rsid w:val="006A54A2"/>
    <w:rsid w:val="006A59F4"/>
    <w:rsid w:val="006B04A0"/>
    <w:rsid w:val="006B309C"/>
    <w:rsid w:val="006B5BB8"/>
    <w:rsid w:val="006C0606"/>
    <w:rsid w:val="006C0D39"/>
    <w:rsid w:val="006C208D"/>
    <w:rsid w:val="006C5CA9"/>
    <w:rsid w:val="006C7CE6"/>
    <w:rsid w:val="006D7F79"/>
    <w:rsid w:val="006E2E5E"/>
    <w:rsid w:val="006F077B"/>
    <w:rsid w:val="006F5F84"/>
    <w:rsid w:val="007028CE"/>
    <w:rsid w:val="0070441A"/>
    <w:rsid w:val="00707041"/>
    <w:rsid w:val="00710708"/>
    <w:rsid w:val="00710E1F"/>
    <w:rsid w:val="007110A4"/>
    <w:rsid w:val="00714275"/>
    <w:rsid w:val="00715743"/>
    <w:rsid w:val="0071575A"/>
    <w:rsid w:val="00716783"/>
    <w:rsid w:val="007220E1"/>
    <w:rsid w:val="00722E4C"/>
    <w:rsid w:val="00723A41"/>
    <w:rsid w:val="00727AAB"/>
    <w:rsid w:val="00732B18"/>
    <w:rsid w:val="0073588B"/>
    <w:rsid w:val="007361AD"/>
    <w:rsid w:val="00740224"/>
    <w:rsid w:val="0074079B"/>
    <w:rsid w:val="00741687"/>
    <w:rsid w:val="0074378C"/>
    <w:rsid w:val="007456AE"/>
    <w:rsid w:val="0074635D"/>
    <w:rsid w:val="00746CE0"/>
    <w:rsid w:val="007507F4"/>
    <w:rsid w:val="00753AFD"/>
    <w:rsid w:val="00755B89"/>
    <w:rsid w:val="00755C84"/>
    <w:rsid w:val="00763351"/>
    <w:rsid w:val="007711B0"/>
    <w:rsid w:val="00771958"/>
    <w:rsid w:val="00776EE1"/>
    <w:rsid w:val="00787632"/>
    <w:rsid w:val="00795B9A"/>
    <w:rsid w:val="007A0D9E"/>
    <w:rsid w:val="007B1B53"/>
    <w:rsid w:val="007B2F62"/>
    <w:rsid w:val="007B3A89"/>
    <w:rsid w:val="007B71F4"/>
    <w:rsid w:val="007B76CC"/>
    <w:rsid w:val="007C06FB"/>
    <w:rsid w:val="007C24BB"/>
    <w:rsid w:val="007C719C"/>
    <w:rsid w:val="007E5802"/>
    <w:rsid w:val="007E78AE"/>
    <w:rsid w:val="007E795C"/>
    <w:rsid w:val="00802C2F"/>
    <w:rsid w:val="00825DAB"/>
    <w:rsid w:val="008274B3"/>
    <w:rsid w:val="008277DE"/>
    <w:rsid w:val="00831FAA"/>
    <w:rsid w:val="00837C89"/>
    <w:rsid w:val="0084029F"/>
    <w:rsid w:val="00845831"/>
    <w:rsid w:val="00850039"/>
    <w:rsid w:val="00850D77"/>
    <w:rsid w:val="008553E8"/>
    <w:rsid w:val="00855475"/>
    <w:rsid w:val="008619C0"/>
    <w:rsid w:val="008653EE"/>
    <w:rsid w:val="008671E1"/>
    <w:rsid w:val="00870B98"/>
    <w:rsid w:val="00873BAD"/>
    <w:rsid w:val="00874923"/>
    <w:rsid w:val="00876DCB"/>
    <w:rsid w:val="00877781"/>
    <w:rsid w:val="00880749"/>
    <w:rsid w:val="0088165C"/>
    <w:rsid w:val="00883F24"/>
    <w:rsid w:val="00884EF3"/>
    <w:rsid w:val="00884F63"/>
    <w:rsid w:val="00887E4C"/>
    <w:rsid w:val="008913B7"/>
    <w:rsid w:val="008938B9"/>
    <w:rsid w:val="008A35EB"/>
    <w:rsid w:val="008A58A1"/>
    <w:rsid w:val="008A5956"/>
    <w:rsid w:val="008B096B"/>
    <w:rsid w:val="008B0EC5"/>
    <w:rsid w:val="008B6CBB"/>
    <w:rsid w:val="008C4CF4"/>
    <w:rsid w:val="008C576D"/>
    <w:rsid w:val="008C7933"/>
    <w:rsid w:val="008D0B29"/>
    <w:rsid w:val="008D2E27"/>
    <w:rsid w:val="008D4556"/>
    <w:rsid w:val="008D7118"/>
    <w:rsid w:val="008E2EAA"/>
    <w:rsid w:val="008E3B53"/>
    <w:rsid w:val="008E6387"/>
    <w:rsid w:val="008F088B"/>
    <w:rsid w:val="008F1453"/>
    <w:rsid w:val="008F429C"/>
    <w:rsid w:val="008F430F"/>
    <w:rsid w:val="009004CD"/>
    <w:rsid w:val="009014F5"/>
    <w:rsid w:val="0090196E"/>
    <w:rsid w:val="00901EC3"/>
    <w:rsid w:val="0090208D"/>
    <w:rsid w:val="0091270C"/>
    <w:rsid w:val="00912832"/>
    <w:rsid w:val="00913636"/>
    <w:rsid w:val="0091481C"/>
    <w:rsid w:val="0091660C"/>
    <w:rsid w:val="0092492B"/>
    <w:rsid w:val="0092511F"/>
    <w:rsid w:val="0092634C"/>
    <w:rsid w:val="009340C8"/>
    <w:rsid w:val="0094235B"/>
    <w:rsid w:val="00946992"/>
    <w:rsid w:val="00952F19"/>
    <w:rsid w:val="009531FE"/>
    <w:rsid w:val="00954BA6"/>
    <w:rsid w:val="00956354"/>
    <w:rsid w:val="009636BD"/>
    <w:rsid w:val="00966E69"/>
    <w:rsid w:val="00971CE5"/>
    <w:rsid w:val="0097393E"/>
    <w:rsid w:val="00973E5C"/>
    <w:rsid w:val="0097584C"/>
    <w:rsid w:val="009772DC"/>
    <w:rsid w:val="0098072D"/>
    <w:rsid w:val="00984D8B"/>
    <w:rsid w:val="0098740D"/>
    <w:rsid w:val="00994F0E"/>
    <w:rsid w:val="00996EB5"/>
    <w:rsid w:val="009A2AC0"/>
    <w:rsid w:val="009A46F9"/>
    <w:rsid w:val="009A4818"/>
    <w:rsid w:val="009B052D"/>
    <w:rsid w:val="009B63C8"/>
    <w:rsid w:val="009C15A2"/>
    <w:rsid w:val="009C2A87"/>
    <w:rsid w:val="009C493D"/>
    <w:rsid w:val="009C7E66"/>
    <w:rsid w:val="009D6311"/>
    <w:rsid w:val="009D6373"/>
    <w:rsid w:val="009E1D5C"/>
    <w:rsid w:val="009E2DE8"/>
    <w:rsid w:val="009E4817"/>
    <w:rsid w:val="009E4968"/>
    <w:rsid w:val="009E6899"/>
    <w:rsid w:val="009F0CB4"/>
    <w:rsid w:val="00A012BA"/>
    <w:rsid w:val="00A01DE6"/>
    <w:rsid w:val="00A04B86"/>
    <w:rsid w:val="00A054BC"/>
    <w:rsid w:val="00A067BC"/>
    <w:rsid w:val="00A0692F"/>
    <w:rsid w:val="00A07986"/>
    <w:rsid w:val="00A07B94"/>
    <w:rsid w:val="00A101B6"/>
    <w:rsid w:val="00A10362"/>
    <w:rsid w:val="00A14C1B"/>
    <w:rsid w:val="00A22990"/>
    <w:rsid w:val="00A33E37"/>
    <w:rsid w:val="00A3675B"/>
    <w:rsid w:val="00A411E7"/>
    <w:rsid w:val="00A45394"/>
    <w:rsid w:val="00A50CB9"/>
    <w:rsid w:val="00A519AE"/>
    <w:rsid w:val="00A60F6F"/>
    <w:rsid w:val="00A635B6"/>
    <w:rsid w:val="00A637EB"/>
    <w:rsid w:val="00A6402E"/>
    <w:rsid w:val="00A643D4"/>
    <w:rsid w:val="00A64936"/>
    <w:rsid w:val="00A655D0"/>
    <w:rsid w:val="00A661BA"/>
    <w:rsid w:val="00A666E6"/>
    <w:rsid w:val="00A80281"/>
    <w:rsid w:val="00A813B4"/>
    <w:rsid w:val="00A85CAC"/>
    <w:rsid w:val="00A86E16"/>
    <w:rsid w:val="00A91B46"/>
    <w:rsid w:val="00A96C2F"/>
    <w:rsid w:val="00AA2F3F"/>
    <w:rsid w:val="00AA6510"/>
    <w:rsid w:val="00AB18BA"/>
    <w:rsid w:val="00AB3162"/>
    <w:rsid w:val="00AB3DC4"/>
    <w:rsid w:val="00AB4257"/>
    <w:rsid w:val="00AC4555"/>
    <w:rsid w:val="00AC7D74"/>
    <w:rsid w:val="00AD022C"/>
    <w:rsid w:val="00AD303C"/>
    <w:rsid w:val="00AD4670"/>
    <w:rsid w:val="00AD48C7"/>
    <w:rsid w:val="00AD6A1E"/>
    <w:rsid w:val="00AE423C"/>
    <w:rsid w:val="00AE59A2"/>
    <w:rsid w:val="00AE6D7A"/>
    <w:rsid w:val="00AE6D95"/>
    <w:rsid w:val="00AF11AD"/>
    <w:rsid w:val="00AF35B1"/>
    <w:rsid w:val="00AF79A3"/>
    <w:rsid w:val="00B022DB"/>
    <w:rsid w:val="00B02744"/>
    <w:rsid w:val="00B10C6D"/>
    <w:rsid w:val="00B122F7"/>
    <w:rsid w:val="00B1288A"/>
    <w:rsid w:val="00B133EB"/>
    <w:rsid w:val="00B1516E"/>
    <w:rsid w:val="00B160C4"/>
    <w:rsid w:val="00B20BA8"/>
    <w:rsid w:val="00B20F47"/>
    <w:rsid w:val="00B222C0"/>
    <w:rsid w:val="00B32A12"/>
    <w:rsid w:val="00B32CDF"/>
    <w:rsid w:val="00B346B9"/>
    <w:rsid w:val="00B34ACF"/>
    <w:rsid w:val="00B41180"/>
    <w:rsid w:val="00B421CD"/>
    <w:rsid w:val="00B43BD6"/>
    <w:rsid w:val="00B451F6"/>
    <w:rsid w:val="00B47D24"/>
    <w:rsid w:val="00B47F29"/>
    <w:rsid w:val="00B505B3"/>
    <w:rsid w:val="00B613F4"/>
    <w:rsid w:val="00B62D55"/>
    <w:rsid w:val="00B6658E"/>
    <w:rsid w:val="00B67C2F"/>
    <w:rsid w:val="00B71D99"/>
    <w:rsid w:val="00B73B33"/>
    <w:rsid w:val="00B73BA8"/>
    <w:rsid w:val="00B74799"/>
    <w:rsid w:val="00B75808"/>
    <w:rsid w:val="00B833E6"/>
    <w:rsid w:val="00B92470"/>
    <w:rsid w:val="00B93AC4"/>
    <w:rsid w:val="00B951A4"/>
    <w:rsid w:val="00B95691"/>
    <w:rsid w:val="00BA5EAE"/>
    <w:rsid w:val="00BA698B"/>
    <w:rsid w:val="00BA7C5B"/>
    <w:rsid w:val="00BB08AD"/>
    <w:rsid w:val="00BB3B2A"/>
    <w:rsid w:val="00BB790A"/>
    <w:rsid w:val="00BB7D79"/>
    <w:rsid w:val="00BC11BF"/>
    <w:rsid w:val="00BC4E44"/>
    <w:rsid w:val="00BC5748"/>
    <w:rsid w:val="00BC73C5"/>
    <w:rsid w:val="00BC76E7"/>
    <w:rsid w:val="00BD5856"/>
    <w:rsid w:val="00BD7B2E"/>
    <w:rsid w:val="00BE7EE3"/>
    <w:rsid w:val="00BF19D4"/>
    <w:rsid w:val="00BF1A11"/>
    <w:rsid w:val="00BF31A2"/>
    <w:rsid w:val="00BF3884"/>
    <w:rsid w:val="00BF5F40"/>
    <w:rsid w:val="00BF6887"/>
    <w:rsid w:val="00C00534"/>
    <w:rsid w:val="00C00A7D"/>
    <w:rsid w:val="00C0101E"/>
    <w:rsid w:val="00C01050"/>
    <w:rsid w:val="00C0278A"/>
    <w:rsid w:val="00C04464"/>
    <w:rsid w:val="00C07C17"/>
    <w:rsid w:val="00C101A5"/>
    <w:rsid w:val="00C21019"/>
    <w:rsid w:val="00C26F63"/>
    <w:rsid w:val="00C3120F"/>
    <w:rsid w:val="00C339D0"/>
    <w:rsid w:val="00C33E51"/>
    <w:rsid w:val="00C33EBC"/>
    <w:rsid w:val="00C359C1"/>
    <w:rsid w:val="00C36363"/>
    <w:rsid w:val="00C36618"/>
    <w:rsid w:val="00C36EB0"/>
    <w:rsid w:val="00C40B80"/>
    <w:rsid w:val="00C431B1"/>
    <w:rsid w:val="00C4788B"/>
    <w:rsid w:val="00C47F0E"/>
    <w:rsid w:val="00C50415"/>
    <w:rsid w:val="00C52432"/>
    <w:rsid w:val="00C54FF6"/>
    <w:rsid w:val="00C5684C"/>
    <w:rsid w:val="00C5738B"/>
    <w:rsid w:val="00C607EA"/>
    <w:rsid w:val="00C6175F"/>
    <w:rsid w:val="00C6189A"/>
    <w:rsid w:val="00C73941"/>
    <w:rsid w:val="00C76AC9"/>
    <w:rsid w:val="00C80099"/>
    <w:rsid w:val="00C8284A"/>
    <w:rsid w:val="00C82F44"/>
    <w:rsid w:val="00C84238"/>
    <w:rsid w:val="00C85201"/>
    <w:rsid w:val="00C956E8"/>
    <w:rsid w:val="00C95E76"/>
    <w:rsid w:val="00C96A16"/>
    <w:rsid w:val="00C96B2A"/>
    <w:rsid w:val="00CA0519"/>
    <w:rsid w:val="00CA0830"/>
    <w:rsid w:val="00CA0DAB"/>
    <w:rsid w:val="00CA5E16"/>
    <w:rsid w:val="00CA632A"/>
    <w:rsid w:val="00CB0AD1"/>
    <w:rsid w:val="00CB28A4"/>
    <w:rsid w:val="00CB770B"/>
    <w:rsid w:val="00CC30D2"/>
    <w:rsid w:val="00CC3738"/>
    <w:rsid w:val="00CC43B8"/>
    <w:rsid w:val="00CC5AE2"/>
    <w:rsid w:val="00CC77DD"/>
    <w:rsid w:val="00CD6D48"/>
    <w:rsid w:val="00CE0C13"/>
    <w:rsid w:val="00CE15C2"/>
    <w:rsid w:val="00CE486A"/>
    <w:rsid w:val="00CE4FAE"/>
    <w:rsid w:val="00CF5990"/>
    <w:rsid w:val="00CF70F3"/>
    <w:rsid w:val="00D03EA1"/>
    <w:rsid w:val="00D075AC"/>
    <w:rsid w:val="00D078E9"/>
    <w:rsid w:val="00D1401D"/>
    <w:rsid w:val="00D170D2"/>
    <w:rsid w:val="00D1757B"/>
    <w:rsid w:val="00D251D8"/>
    <w:rsid w:val="00D27203"/>
    <w:rsid w:val="00D27256"/>
    <w:rsid w:val="00D274BD"/>
    <w:rsid w:val="00D37795"/>
    <w:rsid w:val="00D40487"/>
    <w:rsid w:val="00D41B2F"/>
    <w:rsid w:val="00D42C98"/>
    <w:rsid w:val="00D42D34"/>
    <w:rsid w:val="00D45982"/>
    <w:rsid w:val="00D46408"/>
    <w:rsid w:val="00D52E86"/>
    <w:rsid w:val="00D5339B"/>
    <w:rsid w:val="00D53DD9"/>
    <w:rsid w:val="00D60F41"/>
    <w:rsid w:val="00D6170A"/>
    <w:rsid w:val="00D61843"/>
    <w:rsid w:val="00D62DAF"/>
    <w:rsid w:val="00D6754B"/>
    <w:rsid w:val="00D7721D"/>
    <w:rsid w:val="00D773A8"/>
    <w:rsid w:val="00D80D42"/>
    <w:rsid w:val="00D84005"/>
    <w:rsid w:val="00D84594"/>
    <w:rsid w:val="00D90837"/>
    <w:rsid w:val="00D93D87"/>
    <w:rsid w:val="00DA10CB"/>
    <w:rsid w:val="00DB065C"/>
    <w:rsid w:val="00DB3194"/>
    <w:rsid w:val="00DB5900"/>
    <w:rsid w:val="00DB7C3C"/>
    <w:rsid w:val="00DC0BEB"/>
    <w:rsid w:val="00DC5B60"/>
    <w:rsid w:val="00DD27E8"/>
    <w:rsid w:val="00DD53A1"/>
    <w:rsid w:val="00DD6909"/>
    <w:rsid w:val="00DE2AB7"/>
    <w:rsid w:val="00DF03C1"/>
    <w:rsid w:val="00DF76BC"/>
    <w:rsid w:val="00E0276C"/>
    <w:rsid w:val="00E05F0B"/>
    <w:rsid w:val="00E05FB7"/>
    <w:rsid w:val="00E1479A"/>
    <w:rsid w:val="00E15132"/>
    <w:rsid w:val="00E1520F"/>
    <w:rsid w:val="00E17CAB"/>
    <w:rsid w:val="00E208A8"/>
    <w:rsid w:val="00E20980"/>
    <w:rsid w:val="00E2266D"/>
    <w:rsid w:val="00E30532"/>
    <w:rsid w:val="00E335B2"/>
    <w:rsid w:val="00E36BA2"/>
    <w:rsid w:val="00E379A2"/>
    <w:rsid w:val="00E548F8"/>
    <w:rsid w:val="00E56542"/>
    <w:rsid w:val="00E56ACB"/>
    <w:rsid w:val="00E6028D"/>
    <w:rsid w:val="00E615FA"/>
    <w:rsid w:val="00E64893"/>
    <w:rsid w:val="00E7553A"/>
    <w:rsid w:val="00E76927"/>
    <w:rsid w:val="00E817E9"/>
    <w:rsid w:val="00E81888"/>
    <w:rsid w:val="00E81B96"/>
    <w:rsid w:val="00E91D5F"/>
    <w:rsid w:val="00E929E3"/>
    <w:rsid w:val="00E9360E"/>
    <w:rsid w:val="00E957C9"/>
    <w:rsid w:val="00EA0180"/>
    <w:rsid w:val="00EA0C02"/>
    <w:rsid w:val="00EA2965"/>
    <w:rsid w:val="00EA67DF"/>
    <w:rsid w:val="00EA6CBA"/>
    <w:rsid w:val="00EB0CE3"/>
    <w:rsid w:val="00EC3187"/>
    <w:rsid w:val="00EC4FE9"/>
    <w:rsid w:val="00ED0CB2"/>
    <w:rsid w:val="00ED307F"/>
    <w:rsid w:val="00ED414E"/>
    <w:rsid w:val="00ED7475"/>
    <w:rsid w:val="00EE32E9"/>
    <w:rsid w:val="00EE482B"/>
    <w:rsid w:val="00EE7924"/>
    <w:rsid w:val="00EE7E9C"/>
    <w:rsid w:val="00EF078F"/>
    <w:rsid w:val="00EF19F7"/>
    <w:rsid w:val="00EF4421"/>
    <w:rsid w:val="00EF44B3"/>
    <w:rsid w:val="00EF459A"/>
    <w:rsid w:val="00EF56E9"/>
    <w:rsid w:val="00F00150"/>
    <w:rsid w:val="00F00DEB"/>
    <w:rsid w:val="00F00E14"/>
    <w:rsid w:val="00F0139E"/>
    <w:rsid w:val="00F03C25"/>
    <w:rsid w:val="00F051CA"/>
    <w:rsid w:val="00F0626F"/>
    <w:rsid w:val="00F06647"/>
    <w:rsid w:val="00F11E1D"/>
    <w:rsid w:val="00F143AE"/>
    <w:rsid w:val="00F24679"/>
    <w:rsid w:val="00F33052"/>
    <w:rsid w:val="00F33190"/>
    <w:rsid w:val="00F34855"/>
    <w:rsid w:val="00F35CFB"/>
    <w:rsid w:val="00F4131B"/>
    <w:rsid w:val="00F4165F"/>
    <w:rsid w:val="00F42834"/>
    <w:rsid w:val="00F4338B"/>
    <w:rsid w:val="00F57D7D"/>
    <w:rsid w:val="00F6132D"/>
    <w:rsid w:val="00F6277C"/>
    <w:rsid w:val="00F62E7A"/>
    <w:rsid w:val="00F662EC"/>
    <w:rsid w:val="00F75808"/>
    <w:rsid w:val="00F85055"/>
    <w:rsid w:val="00F859B3"/>
    <w:rsid w:val="00F85E23"/>
    <w:rsid w:val="00F8649C"/>
    <w:rsid w:val="00F86876"/>
    <w:rsid w:val="00F9141A"/>
    <w:rsid w:val="00F91ABE"/>
    <w:rsid w:val="00FA0AEA"/>
    <w:rsid w:val="00FA1852"/>
    <w:rsid w:val="00FA3A2F"/>
    <w:rsid w:val="00FA4039"/>
    <w:rsid w:val="00FA4ECF"/>
    <w:rsid w:val="00FA4F06"/>
    <w:rsid w:val="00FB28D6"/>
    <w:rsid w:val="00FC5CAD"/>
    <w:rsid w:val="00FC6C4B"/>
    <w:rsid w:val="00FC7B63"/>
    <w:rsid w:val="00FD2F5D"/>
    <w:rsid w:val="00FD7647"/>
    <w:rsid w:val="00FE4839"/>
    <w:rsid w:val="00FF0413"/>
    <w:rsid w:val="00FF6961"/>
    <w:rsid w:val="05C30C8B"/>
    <w:rsid w:val="08A71940"/>
    <w:rsid w:val="0D18335F"/>
    <w:rsid w:val="0F4D5D3B"/>
    <w:rsid w:val="107F0E0C"/>
    <w:rsid w:val="149D2DE5"/>
    <w:rsid w:val="16515577"/>
    <w:rsid w:val="2483194D"/>
    <w:rsid w:val="274D6682"/>
    <w:rsid w:val="28B82A64"/>
    <w:rsid w:val="28DF7FA5"/>
    <w:rsid w:val="2FC9247C"/>
    <w:rsid w:val="45171F5F"/>
    <w:rsid w:val="49EA4FB1"/>
    <w:rsid w:val="4DE2243D"/>
    <w:rsid w:val="51D620DD"/>
    <w:rsid w:val="52C94A44"/>
    <w:rsid w:val="547A6A60"/>
    <w:rsid w:val="556F4099"/>
    <w:rsid w:val="5A5E709D"/>
    <w:rsid w:val="619A4C7D"/>
    <w:rsid w:val="660712E0"/>
    <w:rsid w:val="6B9923BB"/>
    <w:rsid w:val="6E7365C0"/>
    <w:rsid w:val="77874AC8"/>
    <w:rsid w:val="7AE97E67"/>
    <w:rsid w:val="7FCC112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F5F8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rsid w:val="006F5F84"/>
    <w:pPr>
      <w:shd w:val="clear" w:color="auto" w:fill="000080"/>
    </w:pPr>
  </w:style>
  <w:style w:type="paragraph" w:styleId="a4">
    <w:name w:val="Balloon Text"/>
    <w:basedOn w:val="a"/>
    <w:semiHidden/>
    <w:rsid w:val="006F5F84"/>
    <w:rPr>
      <w:sz w:val="18"/>
      <w:szCs w:val="18"/>
    </w:rPr>
  </w:style>
  <w:style w:type="paragraph" w:styleId="a5">
    <w:name w:val="footer"/>
    <w:basedOn w:val="a"/>
    <w:link w:val="Char"/>
    <w:uiPriority w:val="99"/>
    <w:rsid w:val="006F5F84"/>
    <w:pPr>
      <w:tabs>
        <w:tab w:val="center" w:pos="4153"/>
        <w:tab w:val="right" w:pos="8306"/>
      </w:tabs>
      <w:snapToGrid w:val="0"/>
      <w:jc w:val="left"/>
    </w:pPr>
    <w:rPr>
      <w:sz w:val="18"/>
      <w:szCs w:val="18"/>
    </w:rPr>
  </w:style>
  <w:style w:type="character" w:customStyle="1" w:styleId="Char">
    <w:name w:val="页脚 Char"/>
    <w:basedOn w:val="a0"/>
    <w:link w:val="a5"/>
    <w:uiPriority w:val="99"/>
    <w:rsid w:val="006F5F84"/>
    <w:rPr>
      <w:kern w:val="2"/>
      <w:sz w:val="18"/>
      <w:szCs w:val="18"/>
    </w:rPr>
  </w:style>
  <w:style w:type="paragraph" w:styleId="a6">
    <w:name w:val="header"/>
    <w:basedOn w:val="a"/>
    <w:link w:val="Char0"/>
    <w:rsid w:val="006F5F8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rsid w:val="006F5F84"/>
    <w:rPr>
      <w:kern w:val="2"/>
      <w:sz w:val="18"/>
      <w:szCs w:val="18"/>
    </w:rPr>
  </w:style>
  <w:style w:type="paragraph" w:styleId="a7">
    <w:name w:val="Normal (Web)"/>
    <w:basedOn w:val="a"/>
    <w:rsid w:val="006F5F84"/>
    <w:pPr>
      <w:widowControl/>
      <w:spacing w:before="100" w:beforeAutospacing="1" w:after="100" w:afterAutospacing="1"/>
      <w:jc w:val="left"/>
    </w:pPr>
    <w:rPr>
      <w:rFonts w:ascii="宋体" w:hAnsi="宋体" w:cs="宋体"/>
      <w:kern w:val="0"/>
      <w:sz w:val="24"/>
    </w:rPr>
  </w:style>
  <w:style w:type="character" w:styleId="a8">
    <w:name w:val="Strong"/>
    <w:basedOn w:val="a0"/>
    <w:qFormat/>
    <w:rsid w:val="006F5F84"/>
    <w:rPr>
      <w:b/>
    </w:rPr>
  </w:style>
</w:styles>
</file>

<file path=word/webSettings.xml><?xml version="1.0" encoding="utf-8"?>
<w:webSettings xmlns:r="http://schemas.openxmlformats.org/officeDocument/2006/relationships" xmlns:w="http://schemas.openxmlformats.org/wordprocessingml/2006/main">
  <w:divs>
    <w:div w:id="193647714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emf"/><Relationship Id="rId18" Type="http://schemas.openxmlformats.org/officeDocument/2006/relationships/oleObject" Target="embeddings/oleObject6.bin"/><Relationship Id="rId26" Type="http://schemas.openxmlformats.org/officeDocument/2006/relationships/oleObject" Target="embeddings/oleObject10.bin"/><Relationship Id="rId3" Type="http://schemas.openxmlformats.org/officeDocument/2006/relationships/webSettings" Target="webSettings.xml"/><Relationship Id="rId21" Type="http://schemas.openxmlformats.org/officeDocument/2006/relationships/image" Target="media/image8.emf"/><Relationship Id="rId7" Type="http://schemas.openxmlformats.org/officeDocument/2006/relationships/oleObject" Target="embeddings/oleObject1.bin"/><Relationship Id="rId12" Type="http://schemas.openxmlformats.org/officeDocument/2006/relationships/oleObject" Target="embeddings/oleObject3.bin"/><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settings" Target="setting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footer" Target="footer2.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image" Target="media/image3.emf"/><Relationship Id="rId24" Type="http://schemas.openxmlformats.org/officeDocument/2006/relationships/oleObject" Target="embeddings/oleObject9.bin"/><Relationship Id="rId5" Type="http://schemas.openxmlformats.org/officeDocument/2006/relationships/endnotes" Target="end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11.bin"/><Relationship Id="rId10" Type="http://schemas.openxmlformats.org/officeDocument/2006/relationships/oleObject" Target="embeddings/oleObject2.bin"/><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media/image2.e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emf"/><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23</Pages>
  <Words>1047</Words>
  <Characters>5974</Characters>
  <Application>Microsoft Office Word</Application>
  <DocSecurity>0</DocSecurity>
  <Lines>49</Lines>
  <Paragraphs>14</Paragraphs>
  <ScaleCrop>false</ScaleCrop>
  <Company/>
  <LinksUpToDate>false</LinksUpToDate>
  <CharactersWithSpaces>7007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安徽省财政厅2015年部门预算</dc:title>
  <dc:creator>微软用户</dc:creator>
  <cp:lastModifiedBy>寿县动物卫生监督所</cp:lastModifiedBy>
  <cp:revision>13</cp:revision>
  <cp:lastPrinted>2019-01-15T08:53:00Z</cp:lastPrinted>
  <dcterms:created xsi:type="dcterms:W3CDTF">2022-02-12T13:03:00Z</dcterms:created>
  <dcterms:modified xsi:type="dcterms:W3CDTF">2022-02-16T11:15:00Z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CE3D587BE85248CD8263D5CAA88501F1</vt:lpwstr>
  </property>
</Properties>
</file>