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685"/>
        <w:gridCol w:w="765"/>
        <w:gridCol w:w="1828"/>
        <w:gridCol w:w="1022"/>
        <w:gridCol w:w="945"/>
        <w:gridCol w:w="720"/>
        <w:gridCol w:w="1258"/>
        <w:gridCol w:w="885"/>
        <w:gridCol w:w="8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81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项目支出绩效目标表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81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  <w:lang w:eastAsia="zh-CN"/>
              </w:rPr>
              <w:t>2022</w:t>
            </w:r>
            <w:r>
              <w:rPr>
                <w:rFonts w:hint="eastAsia"/>
                <w:sz w:val="20"/>
                <w:szCs w:val="20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8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档案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事业</w:t>
            </w:r>
            <w:r>
              <w:rPr>
                <w:rFonts w:hint="eastAsia"/>
                <w:color w:val="000000"/>
                <w:sz w:val="20"/>
                <w:szCs w:val="20"/>
              </w:rPr>
              <w:t>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8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寿县档案馆（中共寿县县委党史和地方志研究室)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项目属性</w:t>
            </w:r>
          </w:p>
        </w:tc>
        <w:tc>
          <w:tcPr>
            <w:tcW w:w="8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常年项目</w:t>
            </w: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项目资金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（万元）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中期资金总额：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年度资金总额：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其中：财政拨款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其中：财政拨款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其他资金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其他资金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体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目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52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中期目标（20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/>
                <w:sz w:val="20"/>
                <w:szCs w:val="20"/>
              </w:rPr>
              <w:t>年—20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/>
                <w:sz w:val="20"/>
                <w:szCs w:val="20"/>
              </w:rPr>
              <w:t>年）</w:t>
            </w: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目标1：</w:t>
            </w:r>
            <w:r>
              <w:rPr>
                <w:rFonts w:hint="eastAsia"/>
                <w:sz w:val="20"/>
                <w:szCs w:val="20"/>
                <w:lang w:eastAsia="zh-CN"/>
              </w:rPr>
              <w:t>开展各类档案资料征集和涉改单位档案接收进馆工作；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 xml:space="preserve"> 目标2：扎实做好《档案法》宣贯工作；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目标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3：</w:t>
            </w:r>
            <w:r>
              <w:rPr>
                <w:rFonts w:hint="eastAsia"/>
                <w:sz w:val="20"/>
                <w:szCs w:val="20"/>
              </w:rPr>
              <w:t>抓好县档案馆档案抢救和日常档案管护</w:t>
            </w:r>
            <w:r>
              <w:rPr>
                <w:rFonts w:hint="eastAsia"/>
                <w:sz w:val="20"/>
                <w:szCs w:val="20"/>
                <w:lang w:eastAsia="zh-CN"/>
              </w:rPr>
              <w:t>，对馆藏档案进行科学整理、编目、鉴定、数字化、技术保护及开发利用。</w:t>
            </w: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目标1：</w:t>
            </w:r>
            <w:r>
              <w:rPr>
                <w:rFonts w:hint="eastAsia"/>
                <w:sz w:val="20"/>
                <w:szCs w:val="20"/>
                <w:lang w:eastAsia="zh-CN"/>
              </w:rPr>
              <w:t>开展各类档案资料征集和涉改单位档案接收进馆工作；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 xml:space="preserve"> 目标2：扎实做好《档案法》宣贯工作；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目标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3：</w:t>
            </w:r>
            <w:r>
              <w:rPr>
                <w:rFonts w:hint="eastAsia"/>
                <w:sz w:val="20"/>
                <w:szCs w:val="20"/>
              </w:rPr>
              <w:t>抓好县档案馆档案抢救和日常档案管护</w:t>
            </w:r>
            <w:r>
              <w:rPr>
                <w:rFonts w:hint="eastAsia"/>
                <w:sz w:val="20"/>
                <w:szCs w:val="20"/>
                <w:lang w:eastAsia="zh-CN"/>
              </w:rPr>
              <w:t>，对馆藏档案进行科学整理、编目、鉴定、数字化、技术保护及开发利用。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效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三级指标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指标值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绩效标准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三级指标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指标值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产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出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档案征集类型数量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≧2类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≧2类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档案征集类型数量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≧2类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≧2类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档案征集数量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≧50件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档案征集数量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≧50件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≧50件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开展档案征集宣传活动次数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≧1次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≧1次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开展档案征集宣传活动次数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≧1次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≧1次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质量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档案资料价值性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价值程度高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价值程度高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质量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档案资料价值性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价值程度高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价值程度高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档案资料保密性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保密程度高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保密程度高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档案资料保密性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保密程度高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保密程度高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档案征集完成率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≧90%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档案征集完成率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≧90%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严格执行相关财经法规、制度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严格执行相关财经法规、制度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严格执行相关财经法规、制度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严格执行相关财经法规、制度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项目总计划完成时间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项目总计划完成时间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档案征集宣传活动计划完成时间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档案征集宣传活动计划完成时间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经费支出时效性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经费支出时效性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项目总成本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≦15万元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≦15万元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项目总成本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≦15万元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≦15万元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效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益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经济效益指标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对促进区域旅游经济发展的影响程度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益指标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对促进区域旅游经济发展的影响程度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社会效益指标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对弘扬历史文化，丰富群众精神生活的影响程度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益指标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对弘扬历史文化，丰富群众精神生活的影响程度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可持续影响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对发展我国档案馆事业的持续影响程度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可持续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对发展我国档案馆事业的持续影响程度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满意度指标</w:t>
            </w: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服务对象满意度指标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社会公众满意度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≧90%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≧90%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象满意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度指标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社会公众满意度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≧90%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≧90%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D3DE4"/>
    <w:rsid w:val="108D3DE4"/>
    <w:rsid w:val="1CA830B3"/>
    <w:rsid w:val="67A4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2022-02-10T01:28:00Z</dcterms:created>
  <dc:creator>文档存本地丢失不负责</dc:creator>
  <cp:lastModifiedBy>大鱼</cp:lastModifiedBy>
  <dcterms:modified xsi:type="dcterms:W3CDTF">2022-02-14T03:12:20Z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0F846A5A36E34CA08DFE2CA19B8793FB</vt:lpwstr>
  </property>
</Properties>
</file>