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4.2.0 -->
  <w:body>
    <w:p w:rsidR="008C5D83">
      <w:pPr>
        <w:adjustRightInd w:val="0"/>
        <w:snapToGrid w:val="0"/>
        <w:spacing w:line="360" w:lineRule="auto"/>
        <w:jc w:val="center"/>
        <w:rPr>
          <w:rFonts w:ascii="宋体" w:hAnsi="宋体"/>
          <w:b/>
          <w:sz w:val="44"/>
          <w:szCs w:val="44"/>
          <w:u w:val="single"/>
        </w:rPr>
      </w:pPr>
    </w:p>
    <w:p w:rsidR="008C5D83">
      <w:pPr>
        <w:adjustRightInd w:val="0"/>
        <w:snapToGrid w:val="0"/>
        <w:spacing w:line="360" w:lineRule="auto"/>
        <w:jc w:val="center"/>
        <w:rPr>
          <w:rFonts w:ascii="华文中宋" w:eastAsia="华文中宋" w:hAnsi="华文中宋" w:cs="华文中宋"/>
          <w:b/>
          <w:sz w:val="52"/>
          <w:szCs w:val="84"/>
        </w:rPr>
      </w:pPr>
      <w:r>
        <w:rPr>
          <w:rFonts w:ascii="华文中宋" w:eastAsia="华文中宋" w:hAnsi="华文中宋" w:cs="华文中宋" w:hint="eastAsia"/>
          <w:b/>
          <w:sz w:val="52"/>
          <w:szCs w:val="84"/>
        </w:rPr>
        <w:t>寿县</w:t>
      </w:r>
      <w:r w:rsidR="00BA2429">
        <w:rPr>
          <w:rFonts w:ascii="华文中宋" w:eastAsia="华文中宋" w:hAnsi="华文中宋" w:cs="华文中宋" w:hint="eastAsia"/>
          <w:b/>
          <w:sz w:val="52"/>
          <w:szCs w:val="84"/>
        </w:rPr>
        <w:t>信访局</w:t>
      </w:r>
      <w:r>
        <w:rPr>
          <w:rFonts w:ascii="华文中宋" w:eastAsia="华文中宋" w:hAnsi="华文中宋" w:cs="华文中宋" w:hint="eastAsia"/>
          <w:b/>
          <w:sz w:val="52"/>
          <w:szCs w:val="84"/>
        </w:rPr>
        <w:t>2021年部门预算</w:t>
      </w:r>
    </w:p>
    <w:p w:rsidR="008C5D83">
      <w:pPr>
        <w:pStyle w:val="NormalWeb"/>
        <w:adjustRightInd w:val="0"/>
        <w:snapToGrid w:val="0"/>
        <w:spacing w:before="0" w:beforeAutospacing="0" w:after="0" w:afterAutospacing="0" w:line="360" w:lineRule="auto"/>
        <w:jc w:val="center"/>
        <w:rPr>
          <w:rFonts w:ascii="黑体" w:eastAsia="黑体" w:hAnsi="黑体"/>
          <w:bCs/>
          <w:sz w:val="44"/>
          <w:szCs w:val="44"/>
        </w:rPr>
      </w:pPr>
    </w:p>
    <w:p w:rsidR="008C5D83">
      <w:pPr>
        <w:pStyle w:val="NormalWeb"/>
        <w:adjustRightInd w:val="0"/>
        <w:snapToGrid w:val="0"/>
        <w:spacing w:before="0" w:beforeAutospacing="0" w:after="0" w:afterAutospacing="0" w:line="500" w:lineRule="exact"/>
        <w:jc w:val="center"/>
        <w:rPr>
          <w:rFonts w:ascii="黑体" w:eastAsia="黑体" w:hAnsi="黑体"/>
          <w:bCs/>
          <w:sz w:val="44"/>
          <w:szCs w:val="44"/>
        </w:rPr>
      </w:pPr>
      <w:r>
        <w:rPr>
          <w:rFonts w:ascii="黑体" w:eastAsia="黑体" w:hAnsi="黑体" w:hint="eastAsia"/>
          <w:bCs/>
          <w:sz w:val="44"/>
          <w:szCs w:val="44"/>
        </w:rPr>
        <w:t>目 录</w:t>
      </w:r>
    </w:p>
    <w:p w:rsidR="008C5D83">
      <w:pPr>
        <w:pStyle w:val="NormalWeb"/>
        <w:adjustRightInd w:val="0"/>
        <w:snapToGrid w:val="0"/>
        <w:spacing w:before="0" w:beforeAutospacing="0" w:after="0" w:afterAutospacing="0" w:line="500" w:lineRule="exact"/>
        <w:jc w:val="center"/>
        <w:rPr>
          <w:rFonts w:ascii="黑体" w:eastAsia="黑体" w:hAnsi="黑体"/>
          <w:bCs/>
          <w:sz w:val="44"/>
          <w:szCs w:val="44"/>
        </w:rPr>
      </w:pPr>
    </w:p>
    <w:p w:rsidR="008C5D83" w:rsidP="00B66021">
      <w:pPr>
        <w:pStyle w:val="NormalWeb"/>
        <w:adjustRightInd w:val="0"/>
        <w:snapToGrid w:val="0"/>
        <w:spacing w:before="0" w:beforeAutospacing="0" w:after="0" w:afterAutospacing="0" w:line="500" w:lineRule="exact"/>
        <w:ind w:firstLine="640" w:firstLineChars="200"/>
        <w:jc w:val="both"/>
        <w:rPr>
          <w:rFonts w:ascii="仿宋_GB2312" w:eastAsia="仿宋_GB2312" w:hAnsi="仿宋" w:cs="仿宋"/>
          <w:b/>
          <w:sz w:val="32"/>
          <w:szCs w:val="32"/>
        </w:rPr>
      </w:pPr>
      <w:r>
        <w:rPr>
          <w:rFonts w:ascii="仿宋_GB2312" w:eastAsia="仿宋_GB2312" w:hAnsi="仿宋" w:cs="仿宋" w:hint="eastAsia"/>
          <w:b/>
          <w:sz w:val="32"/>
          <w:szCs w:val="32"/>
        </w:rPr>
        <w:t>第一部分 部门概况</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1.主要职责</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2.部门预算单位构成</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3.2021年度主要工作任务</w:t>
      </w:r>
    </w:p>
    <w:p w:rsidR="008C5D83" w:rsidP="00B66021">
      <w:pPr>
        <w:pStyle w:val="NormalWeb"/>
        <w:adjustRightInd w:val="0"/>
        <w:snapToGrid w:val="0"/>
        <w:spacing w:before="0" w:beforeAutospacing="0" w:after="0" w:afterAutospacing="0" w:line="500" w:lineRule="exact"/>
        <w:ind w:firstLine="640" w:firstLineChars="200"/>
        <w:rPr>
          <w:rFonts w:ascii="仿宋_GB2312" w:eastAsia="仿宋_GB2312" w:hAnsi="仿宋" w:cs="仿宋"/>
          <w:b/>
          <w:sz w:val="32"/>
          <w:szCs w:val="32"/>
        </w:rPr>
      </w:pPr>
      <w:r>
        <w:rPr>
          <w:rFonts w:ascii="仿宋_GB2312" w:eastAsia="仿宋_GB2312" w:hAnsi="仿宋" w:cs="仿宋" w:hint="eastAsia"/>
          <w:b/>
          <w:sz w:val="32"/>
          <w:szCs w:val="32"/>
        </w:rPr>
        <w:t>第二部分 2021年部门预算表</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1.2021年部门财政拨款收支预算总表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2.2021年部门一般公共预算支出预算表</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3.2021年部门一般公共预算基本支出预算表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4.2021年部门政府性基金预算收支预算表</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5.2021年部门国有资本经营收支预算表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6.2021年部门收支预算总表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7.2021年部门收入预算总表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8.2021年部门支出预算总表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9.2021年部门政府采购支出表</w:t>
      </w:r>
    </w:p>
    <w:p w:rsidR="008C5D83" w:rsidRPr="00BA2429">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sidRPr="00BA2429">
        <w:rPr>
          <w:rFonts w:ascii="仿宋" w:eastAsia="仿宋" w:hAnsi="仿宋" w:cs="仿宋" w:hint="eastAsia"/>
          <w:bCs/>
          <w:sz w:val="32"/>
          <w:szCs w:val="32"/>
        </w:rPr>
        <w:t>10.2021年部门政府购买服务支出表</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color w:val="FF0000"/>
          <w:sz w:val="32"/>
          <w:szCs w:val="32"/>
        </w:rPr>
      </w:pPr>
      <w:r>
        <w:rPr>
          <w:rFonts w:ascii="仿宋" w:eastAsia="仿宋" w:hAnsi="仿宋" w:cs="仿宋" w:hint="eastAsia"/>
          <w:bCs/>
          <w:sz w:val="32"/>
          <w:szCs w:val="32"/>
        </w:rPr>
        <w:t>11.2021年县级部门专项资金清单</w:t>
      </w:r>
    </w:p>
    <w:p w:rsidR="008C5D83" w:rsidP="00B66021">
      <w:pPr>
        <w:pStyle w:val="NormalWeb"/>
        <w:adjustRightInd w:val="0"/>
        <w:snapToGrid w:val="0"/>
        <w:spacing w:before="0" w:beforeAutospacing="0" w:after="0" w:afterAutospacing="0" w:line="500" w:lineRule="exact"/>
        <w:ind w:firstLine="640" w:firstLineChars="200"/>
        <w:rPr>
          <w:rFonts w:ascii="仿宋_GB2312" w:eastAsia="仿宋_GB2312" w:hAnsi="仿宋" w:cs="仿宋"/>
          <w:b/>
          <w:sz w:val="32"/>
          <w:szCs w:val="32"/>
        </w:rPr>
      </w:pPr>
      <w:r>
        <w:rPr>
          <w:rFonts w:ascii="仿宋_GB2312" w:eastAsia="仿宋_GB2312" w:hAnsi="仿宋" w:cs="仿宋" w:hint="eastAsia"/>
          <w:b/>
          <w:sz w:val="32"/>
          <w:szCs w:val="32"/>
        </w:rPr>
        <w:t>第三部分 2021年部门预算情况说明</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1.关于2021年财政拨款收支预算总体情况说明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2.关于2021年一般公共预算财政拨款情况说明</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3.关于2021年一般公共预算基本支出情况说明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4.关于2021年政府性基金预算拨款情况说明</w:t>
      </w:r>
    </w:p>
    <w:p w:rsidR="008C5D83">
      <w:pPr>
        <w:pStyle w:val="NormalWeb"/>
        <w:adjustRightInd w:val="0"/>
        <w:snapToGrid w:val="0"/>
        <w:spacing w:before="0" w:beforeAutospacing="0" w:after="0" w:afterAutospacing="0" w:line="500" w:lineRule="exact"/>
        <w:ind w:firstLine="640" w:firstLineChars="200"/>
        <w:outlineLvl w:val="0"/>
        <w:rPr>
          <w:rFonts w:ascii="仿宋" w:eastAsia="仿宋" w:hAnsi="仿宋" w:cs="仿宋"/>
          <w:bCs/>
          <w:sz w:val="32"/>
          <w:szCs w:val="32"/>
        </w:rPr>
      </w:pPr>
      <w:r>
        <w:rPr>
          <w:rFonts w:ascii="仿宋" w:eastAsia="仿宋" w:hAnsi="仿宋" w:cs="仿宋" w:hint="eastAsia"/>
          <w:bCs/>
          <w:sz w:val="32"/>
          <w:szCs w:val="32"/>
        </w:rPr>
        <w:t>5.关于2021年国有资本经营预算拨款情况说明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6.关于2021年收支预算总体情况说明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7.关于2021年收入预算情况说明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8.关于2021年支出预算情况说明</w:t>
      </w:r>
    </w:p>
    <w:p w:rsidR="008C5D83">
      <w:pPr>
        <w:pStyle w:val="NormalWeb"/>
        <w:adjustRightInd w:val="0"/>
        <w:snapToGrid w:val="0"/>
        <w:spacing w:before="0" w:beforeAutospacing="0" w:after="0" w:afterAutospacing="0" w:line="500" w:lineRule="exact"/>
        <w:ind w:firstLine="640" w:firstLineChars="200"/>
        <w:rPr>
          <w:rFonts w:ascii="仿宋" w:eastAsia="仿宋" w:hAnsi="仿宋" w:cs="仿宋"/>
          <w:bCs/>
          <w:sz w:val="32"/>
          <w:szCs w:val="32"/>
        </w:rPr>
      </w:pPr>
      <w:r>
        <w:rPr>
          <w:rFonts w:ascii="仿宋" w:eastAsia="仿宋" w:hAnsi="仿宋" w:cs="仿宋" w:hint="eastAsia"/>
          <w:bCs/>
          <w:sz w:val="32"/>
          <w:szCs w:val="32"/>
        </w:rPr>
        <w:t>9.其他重要事项情况说明</w:t>
      </w:r>
    </w:p>
    <w:p w:rsidR="008C5D83" w:rsidP="00B66021">
      <w:pPr>
        <w:pStyle w:val="NormalWeb"/>
        <w:adjustRightInd w:val="0"/>
        <w:snapToGrid w:val="0"/>
        <w:spacing w:before="0" w:beforeAutospacing="0" w:after="0" w:afterAutospacing="0" w:line="500" w:lineRule="exact"/>
        <w:ind w:firstLine="640" w:firstLineChars="200"/>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8C5D83" w:rsidP="00B66021">
      <w:pPr>
        <w:pStyle w:val="NormalWeb"/>
        <w:adjustRightInd w:val="0"/>
        <w:snapToGrid w:val="0"/>
        <w:spacing w:before="0" w:beforeAutospacing="0" w:after="0" w:afterAutospacing="0" w:line="500" w:lineRule="exact"/>
        <w:ind w:firstLine="640" w:firstLineChars="200"/>
        <w:jc w:val="center"/>
        <w:rPr>
          <w:rFonts w:ascii="仿宋_GB2312" w:eastAsia="仿宋_GB2312" w:hAnsi="仿宋" w:cs="仿宋"/>
          <w:b/>
          <w:sz w:val="32"/>
          <w:szCs w:val="32"/>
        </w:rPr>
      </w:pPr>
    </w:p>
    <w:p w:rsidR="008C5D83" w:rsidP="00B66021">
      <w:pPr>
        <w:pStyle w:val="NormalWeb"/>
        <w:adjustRightInd w:val="0"/>
        <w:snapToGrid w:val="0"/>
        <w:spacing w:before="0" w:beforeAutospacing="0" w:after="0" w:afterAutospacing="0" w:line="500" w:lineRule="exact"/>
        <w:ind w:firstLine="640" w:firstLineChars="200"/>
        <w:jc w:val="center"/>
        <w:rPr>
          <w:rFonts w:ascii="仿宋_GB2312" w:eastAsia="仿宋_GB2312" w:hAnsi="仿宋" w:cs="仿宋"/>
          <w:b/>
          <w:sz w:val="32"/>
          <w:szCs w:val="32"/>
        </w:rPr>
      </w:pPr>
    </w:p>
    <w:p w:rsidR="008C5D83" w:rsidP="00B66021">
      <w:pPr>
        <w:pStyle w:val="NormalWeb"/>
        <w:adjustRightInd w:val="0"/>
        <w:snapToGrid w:val="0"/>
        <w:spacing w:before="0" w:beforeAutospacing="0" w:after="0" w:afterAutospacing="0" w:line="500" w:lineRule="exact"/>
        <w:ind w:firstLine="640" w:firstLineChars="200"/>
        <w:jc w:val="center"/>
        <w:rPr>
          <w:rFonts w:ascii="仿宋_GB2312" w:eastAsia="仿宋_GB2312" w:hAnsi="仿宋" w:cs="仿宋"/>
          <w:b/>
          <w:sz w:val="32"/>
          <w:szCs w:val="32"/>
        </w:rPr>
      </w:pPr>
    </w:p>
    <w:p w:rsidR="008C5D83" w:rsidP="00B66021">
      <w:pPr>
        <w:pStyle w:val="NormalWeb"/>
        <w:adjustRightInd w:val="0"/>
        <w:snapToGrid w:val="0"/>
        <w:spacing w:before="0" w:beforeAutospacing="0" w:after="0" w:afterAutospacing="0" w:line="500" w:lineRule="exact"/>
        <w:ind w:firstLine="640" w:firstLineChars="200"/>
        <w:jc w:val="center"/>
        <w:rPr>
          <w:rFonts w:ascii="仿宋_GB2312" w:eastAsia="仿宋_GB2312" w:hAnsi="仿宋" w:cs="仿宋"/>
          <w:b/>
          <w:sz w:val="32"/>
          <w:szCs w:val="32"/>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第一部分 部门概况</w:t>
      </w:r>
    </w:p>
    <w:p w:rsidR="008C5D83">
      <w:pPr>
        <w:pStyle w:val="NormalWeb"/>
        <w:adjustRightInd w:val="0"/>
        <w:snapToGrid w:val="0"/>
        <w:spacing w:before="0" w:beforeAutospacing="0" w:after="0" w:afterAutospacing="0" w:line="360" w:lineRule="auto"/>
        <w:ind w:firstLine="627" w:firstLineChars="196"/>
        <w:jc w:val="both"/>
      </w:pPr>
      <w:r>
        <w:rPr>
          <w:rFonts w:ascii="黑体" w:eastAsia="黑体" w:hAnsi="黑体" w:hint="eastAsia"/>
          <w:bCs/>
          <w:sz w:val="32"/>
          <w:szCs w:val="32"/>
        </w:rPr>
        <w:t>一、主要职责</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1.负责处理县内外群众给县委、县政府的来信，接待群众来访，保证信访渠道畅通；及时、准确地向县委、县政府领导同志反映来信来访中提出的重要建议、意见和问题；综合分析信访信息，开展调查研究，提出制定有关政策的建议。</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2.承办县委、县政府和县委办、政府办领导同志交办的信访事项，督促领导同志有关批件的落实情况；向乡镇和部门交办信访事项，督促重要信访事项的处理和落实。</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3.承办全国、省、市“两会”等重大会议和重要节点期间的信访维稳工作。</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4.协调跨乡镇、部门的重要信访问题；协调处理群众集体越级上访和异常、突发信访事件。</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5.指导全县信访业务工作；研究、起草有关信访工作的规定和办法；总结推广乡镇、部门信访工作的经验，提出改进和加强信访工作的意见和建议。</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6.了解并掌握信访工作队伍建设情况，组织信访干部的培训。</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7.负责信访工作的宣传和信息传递；加强县区间信访工作经验交流。</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8.负责信访事项复查复核工作。</w:t>
      </w:r>
    </w:p>
    <w:p w:rsidR="00CE3310" w:rsidRPr="002118EA" w:rsidP="00CE3310">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9.负责群众来访接待工作。</w:t>
      </w:r>
    </w:p>
    <w:p w:rsidR="008C5D83" w:rsidRPr="002118EA" w:rsidP="00CE3310">
      <w:pPr>
        <w:pStyle w:val="NormalWeb"/>
        <w:widowControl w:val="0"/>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10.承办县委、县政府领导交办的其它事项。</w:t>
      </w:r>
    </w:p>
    <w:p w:rsidR="00CE3310">
      <w:pPr>
        <w:pStyle w:val="NormalWeb"/>
        <w:adjustRightInd w:val="0"/>
        <w:snapToGrid w:val="0"/>
        <w:spacing w:before="0" w:beforeAutospacing="0" w:after="0" w:afterAutospacing="0" w:line="360" w:lineRule="auto"/>
        <w:ind w:firstLine="627" w:firstLineChars="196"/>
        <w:jc w:val="both"/>
        <w:rPr>
          <w:rFonts w:ascii="黑体" w:eastAsia="黑体" w:hAnsi="黑体"/>
          <w:bCs/>
          <w:sz w:val="32"/>
          <w:szCs w:val="32"/>
        </w:rPr>
      </w:pPr>
    </w:p>
    <w:p w:rsidR="00CE3310" w:rsidRPr="00CE3310">
      <w:pPr>
        <w:pStyle w:val="NormalWeb"/>
        <w:adjustRightInd w:val="0"/>
        <w:snapToGrid w:val="0"/>
        <w:spacing w:before="0" w:beforeAutospacing="0" w:after="0" w:afterAutospacing="0" w:line="360" w:lineRule="auto"/>
        <w:ind w:firstLine="627" w:firstLineChars="196"/>
        <w:jc w:val="both"/>
      </w:pPr>
      <w:r>
        <w:rPr>
          <w:rFonts w:ascii="黑体" w:eastAsia="黑体" w:hAnsi="黑体" w:hint="eastAsia"/>
          <w:bCs/>
          <w:sz w:val="32"/>
          <w:szCs w:val="32"/>
        </w:rPr>
        <w:t>二、部门预算单位构成</w:t>
      </w:r>
    </w:p>
    <w:p w:rsidR="00CE3310" w:rsidRPr="00D6781F" w:rsidP="00CE3310">
      <w:pPr>
        <w:pStyle w:val="NormalWeb"/>
        <w:adjustRightInd w:val="0"/>
        <w:snapToGrid w:val="0"/>
        <w:spacing w:before="0" w:beforeAutospacing="0" w:after="0" w:afterAutospacing="0" w:line="600" w:lineRule="exact"/>
        <w:ind w:firstLine="627" w:firstLineChars="196"/>
        <w:jc w:val="both"/>
        <w:rPr>
          <w:rFonts w:ascii="仿宋_GB2312" w:eastAsia="仿宋_GB2312" w:hAnsi="仿宋"/>
          <w:sz w:val="32"/>
          <w:szCs w:val="32"/>
        </w:rPr>
      </w:pPr>
      <w:r w:rsidRPr="00D6781F">
        <w:rPr>
          <w:rFonts w:ascii="仿宋_GB2312" w:eastAsia="仿宋_GB2312" w:hAnsi="仿宋" w:hint="eastAsia"/>
          <w:sz w:val="32"/>
          <w:szCs w:val="32"/>
        </w:rPr>
        <w:t>从预算单位构成看，</w:t>
      </w:r>
      <w:r w:rsidRPr="00D6781F">
        <w:rPr>
          <w:rFonts w:ascii="仿宋_GB2312" w:eastAsia="仿宋_GB2312" w:hAnsi="仿宋" w:cs="仿宋" w:hint="eastAsia"/>
          <w:bCs/>
          <w:sz w:val="32"/>
          <w:szCs w:val="32"/>
        </w:rPr>
        <w:t>寿县</w:t>
      </w:r>
      <w:r>
        <w:rPr>
          <w:rFonts w:ascii="仿宋_GB2312" w:eastAsia="仿宋_GB2312" w:hAnsi="仿宋" w:cs="仿宋" w:hint="eastAsia"/>
          <w:bCs/>
          <w:sz w:val="32"/>
          <w:szCs w:val="32"/>
        </w:rPr>
        <w:t>信访局</w:t>
      </w:r>
      <w:r>
        <w:rPr>
          <w:rFonts w:ascii="仿宋_GB2312" w:eastAsia="仿宋_GB2312" w:hAnsi="仿宋" w:hint="eastAsia"/>
          <w:sz w:val="32"/>
          <w:szCs w:val="32"/>
        </w:rPr>
        <w:t>2021</w:t>
      </w:r>
      <w:r w:rsidRPr="00D6781F">
        <w:rPr>
          <w:rFonts w:ascii="仿宋_GB2312" w:eastAsia="仿宋_GB2312" w:hAnsi="仿宋" w:hint="eastAsia"/>
          <w:sz w:val="32"/>
          <w:szCs w:val="32"/>
        </w:rPr>
        <w:t>年度部门预算包括本级预算，纳入部门预算编制范围的单位共</w:t>
      </w:r>
      <w:r>
        <w:rPr>
          <w:rFonts w:ascii="仿宋_GB2312" w:eastAsia="仿宋_GB2312" w:hAnsi="仿宋" w:hint="eastAsia"/>
          <w:sz w:val="32"/>
          <w:szCs w:val="32"/>
        </w:rPr>
        <w:t>1个，具体情况见下表:</w:t>
      </w:r>
    </w:p>
    <w:tbl>
      <w:tblPr>
        <w:tblW w:w="9000" w:type="dxa"/>
        <w:tblInd w:w="288" w:type="dxa"/>
        <w:shd w:val="clear" w:color="auto" w:fill="FFFFFF"/>
        <w:tblLayout w:type="fixed"/>
        <w:tblCellMar>
          <w:left w:w="0" w:type="dxa"/>
          <w:right w:w="0" w:type="dxa"/>
        </w:tblCellMar>
        <w:tblLook w:val="0000"/>
      </w:tblPr>
      <w:tblGrid>
        <w:gridCol w:w="900"/>
        <w:gridCol w:w="3600"/>
        <w:gridCol w:w="4500"/>
      </w:tblGrid>
      <w:tr w:rsidTr="00CE3310">
        <w:tblPrEx>
          <w:tblW w:w="9000" w:type="dxa"/>
          <w:tblInd w:w="288" w:type="dxa"/>
          <w:shd w:val="clear" w:color="auto" w:fill="FFFFFF"/>
          <w:tblLayout w:type="fixed"/>
          <w:tblCellMar>
            <w:left w:w="0" w:type="dxa"/>
            <w:right w:w="0" w:type="dxa"/>
          </w:tblCellMar>
          <w:tblLook w:val="0000"/>
        </w:tblPrEx>
        <w:trPr>
          <w:trHeight w:hRule="exact" w:val="397"/>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E3310" w:rsidRPr="00D6781F" w:rsidP="00CE3310">
            <w:pPr>
              <w:adjustRightInd w:val="0"/>
              <w:snapToGrid w:val="0"/>
              <w:spacing w:line="360" w:lineRule="auto"/>
              <w:jc w:val="center"/>
              <w:rPr>
                <w:rFonts w:ascii="仿宋_GB2312" w:eastAsia="仿宋_GB2312" w:hAnsi="宋体"/>
                <w:sz w:val="24"/>
              </w:rPr>
            </w:pPr>
            <w:r w:rsidRPr="00D6781F">
              <w:rPr>
                <w:rFonts w:ascii="仿宋_GB2312" w:eastAsia="仿宋_GB2312" w:hAnsi="宋体" w:hint="eastAsia"/>
                <w:sz w:val="24"/>
              </w:rPr>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CE3310" w:rsidRPr="00D6781F" w:rsidP="00CE3310">
            <w:pPr>
              <w:adjustRightInd w:val="0"/>
              <w:snapToGrid w:val="0"/>
              <w:spacing w:line="360" w:lineRule="auto"/>
              <w:jc w:val="center"/>
              <w:rPr>
                <w:rFonts w:ascii="仿宋_GB2312" w:eastAsia="仿宋_GB2312" w:hAnsi="宋体"/>
                <w:sz w:val="24"/>
              </w:rPr>
            </w:pPr>
            <w:r w:rsidRPr="00D6781F">
              <w:rPr>
                <w:rFonts w:ascii="仿宋_GB2312" w:eastAsia="仿宋_GB2312" w:hAnsi="宋体" w:hint="eastAsia"/>
                <w:sz w:val="24"/>
              </w:rPr>
              <w:t>单位名称</w:t>
            </w:r>
          </w:p>
        </w:tc>
        <w:tc>
          <w:tcPr>
            <w:tcW w:w="4500" w:type="dxa"/>
            <w:tcBorders>
              <w:top w:val="single" w:sz="8" w:space="0" w:color="auto"/>
              <w:left w:val="nil"/>
              <w:bottom w:val="single" w:sz="8" w:space="0" w:color="auto"/>
              <w:right w:val="single" w:sz="8" w:space="0" w:color="auto"/>
            </w:tcBorders>
            <w:shd w:val="clear" w:color="auto" w:fill="FFFFFF"/>
          </w:tcPr>
          <w:p w:rsidR="00CE3310" w:rsidRPr="00D6781F" w:rsidP="00CE3310">
            <w:pPr>
              <w:adjustRightInd w:val="0"/>
              <w:snapToGrid w:val="0"/>
              <w:spacing w:line="360" w:lineRule="auto"/>
              <w:jc w:val="center"/>
              <w:rPr>
                <w:rFonts w:ascii="仿宋_GB2312" w:eastAsia="仿宋_GB2312" w:hAnsi="宋体"/>
                <w:sz w:val="24"/>
              </w:rPr>
            </w:pPr>
            <w:r w:rsidRPr="00D6781F">
              <w:rPr>
                <w:rFonts w:ascii="仿宋_GB2312" w:eastAsia="仿宋_GB2312" w:hAnsi="宋体" w:hint="eastAsia"/>
                <w:sz w:val="24"/>
              </w:rPr>
              <w:t>单位性质</w:t>
            </w:r>
          </w:p>
        </w:tc>
      </w:tr>
      <w:tr w:rsidTr="00CE3310">
        <w:tblPrEx>
          <w:tblW w:w="9000" w:type="dxa"/>
          <w:tblInd w:w="288" w:type="dxa"/>
          <w:shd w:val="clear" w:color="auto" w:fill="FFFFFF"/>
          <w:tblLayout w:type="fixed"/>
          <w:tblCellMar>
            <w:left w:w="0" w:type="dxa"/>
            <w:right w:w="0" w:type="dxa"/>
          </w:tblCellMar>
          <w:tblLook w:val="0000"/>
        </w:tblPrEx>
        <w:trPr>
          <w:trHeight w:hRule="exact" w:val="397"/>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E3310" w:rsidRPr="00D6781F" w:rsidP="00CE3310">
            <w:pPr>
              <w:adjustRightInd w:val="0"/>
              <w:snapToGrid w:val="0"/>
              <w:spacing w:line="360" w:lineRule="auto"/>
              <w:jc w:val="center"/>
              <w:rPr>
                <w:rFonts w:ascii="仿宋_GB2312" w:eastAsia="仿宋_GB2312" w:hAnsi="宋体" w:cs="宋体"/>
                <w:sz w:val="24"/>
              </w:rPr>
            </w:pPr>
            <w:r w:rsidRPr="00D6781F">
              <w:rPr>
                <w:rFonts w:ascii="仿宋_GB2312" w:eastAsia="仿宋_GB2312" w:hAnsi="宋体" w:hint="eastAsia"/>
                <w:sz w:val="24"/>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CE3310" w:rsidRPr="00D6781F" w:rsidP="00CE3310">
            <w:pPr>
              <w:adjustRightInd w:val="0"/>
              <w:snapToGrid w:val="0"/>
              <w:spacing w:line="360" w:lineRule="auto"/>
              <w:rPr>
                <w:rFonts w:ascii="仿宋_GB2312" w:eastAsia="仿宋_GB2312" w:hAnsi="宋体"/>
                <w:sz w:val="24"/>
                <w:u w:val="single"/>
              </w:rPr>
            </w:pPr>
            <w:r w:rsidRPr="00D6781F">
              <w:rPr>
                <w:rFonts w:ascii="仿宋_GB2312" w:eastAsia="仿宋_GB2312" w:hAnsi="仿宋" w:cs="仿宋" w:hint="eastAsia"/>
                <w:bCs/>
                <w:sz w:val="24"/>
              </w:rPr>
              <w:t>寿县</w:t>
            </w:r>
            <w:r>
              <w:rPr>
                <w:rFonts w:ascii="仿宋_GB2312" w:eastAsia="仿宋_GB2312" w:hAnsi="仿宋" w:cs="仿宋" w:hint="eastAsia"/>
                <w:bCs/>
                <w:sz w:val="24"/>
              </w:rPr>
              <w:t>信访局</w:t>
            </w:r>
            <w:r w:rsidRPr="00D6781F">
              <w:rPr>
                <w:rFonts w:ascii="仿宋_GB2312" w:eastAsia="仿宋_GB2312" w:hAnsi="仿宋" w:cs="仿宋" w:hint="eastAsia"/>
                <w:bCs/>
                <w:sz w:val="24"/>
              </w:rPr>
              <w:t>本级</w:t>
            </w:r>
          </w:p>
        </w:tc>
        <w:tc>
          <w:tcPr>
            <w:tcW w:w="4500" w:type="dxa"/>
            <w:tcBorders>
              <w:top w:val="nil"/>
              <w:left w:val="nil"/>
              <w:bottom w:val="single" w:sz="8" w:space="0" w:color="auto"/>
              <w:right w:val="single" w:sz="8" w:space="0" w:color="auto"/>
            </w:tcBorders>
            <w:shd w:val="clear" w:color="auto" w:fill="FFFFFF"/>
          </w:tcPr>
          <w:p w:rsidR="00CE3310" w:rsidRPr="00D6781F" w:rsidP="00CE3310">
            <w:pPr>
              <w:adjustRightInd w:val="0"/>
              <w:snapToGrid w:val="0"/>
              <w:spacing w:line="360" w:lineRule="auto"/>
              <w:rPr>
                <w:rFonts w:ascii="仿宋_GB2312" w:eastAsia="仿宋_GB2312" w:hAnsi="宋体"/>
                <w:sz w:val="24"/>
                <w:u w:val="single"/>
              </w:rPr>
            </w:pPr>
            <w:r w:rsidRPr="00D6781F">
              <w:rPr>
                <w:rFonts w:ascii="仿宋_GB2312" w:eastAsia="仿宋_GB2312" w:hAnsi="仿宋" w:cs="仿宋" w:hint="eastAsia"/>
                <w:bCs/>
                <w:sz w:val="24"/>
              </w:rPr>
              <w:t>行政单位</w:t>
            </w:r>
          </w:p>
        </w:tc>
      </w:tr>
    </w:tbl>
    <w:p w:rsidR="00CE3310">
      <w:pPr>
        <w:pStyle w:val="NormalWeb"/>
        <w:adjustRightInd w:val="0"/>
        <w:snapToGrid w:val="0"/>
        <w:spacing w:before="0" w:beforeAutospacing="0" w:after="0" w:afterAutospacing="0" w:line="360" w:lineRule="auto"/>
        <w:ind w:firstLine="627" w:firstLineChars="196"/>
        <w:rPr>
          <w:rFonts w:ascii="黑体" w:eastAsia="黑体" w:hAnsi="黑体"/>
          <w:bCs/>
          <w:sz w:val="32"/>
          <w:szCs w:val="32"/>
        </w:rPr>
      </w:pPr>
    </w:p>
    <w:p w:rsidR="008C5D83">
      <w:pPr>
        <w:pStyle w:val="NormalWeb"/>
        <w:adjustRightInd w:val="0"/>
        <w:snapToGrid w:val="0"/>
        <w:spacing w:before="0" w:beforeAutospacing="0" w:after="0" w:afterAutospacing="0" w:line="360" w:lineRule="auto"/>
        <w:ind w:firstLine="627" w:firstLineChars="196"/>
        <w:rPr>
          <w:rFonts w:ascii="黑体" w:eastAsia="黑体" w:hAnsi="黑体"/>
          <w:bCs/>
          <w:sz w:val="32"/>
          <w:szCs w:val="32"/>
        </w:rPr>
      </w:pPr>
      <w:r>
        <w:rPr>
          <w:rFonts w:ascii="黑体" w:eastAsia="黑体" w:hAnsi="黑体" w:hint="eastAsia"/>
          <w:bCs/>
          <w:sz w:val="32"/>
          <w:szCs w:val="32"/>
        </w:rPr>
        <w:t>三、2021年度主要工作任务</w:t>
      </w:r>
    </w:p>
    <w:p w:rsidR="00CE3310" w:rsidRPr="002118EA" w:rsidP="002118EA">
      <w:pPr>
        <w:pStyle w:val="NormalWeb"/>
        <w:shd w:val="clear" w:color="auto" w:fill="FFFFFF"/>
        <w:spacing w:before="0" w:beforeAutospacing="0" w:after="0" w:afterAutospacing="0" w:line="560" w:lineRule="exact"/>
        <w:ind w:firstLine="64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sz w:val="32"/>
          <w:szCs w:val="32"/>
        </w:rPr>
        <w:t>（</w:t>
      </w:r>
      <w:r w:rsidRPr="002118EA">
        <w:rPr>
          <w:rFonts w:asciiTheme="minorEastAsia" w:eastAsiaTheme="minorEastAsia" w:hAnsiTheme="minorEastAsia" w:hint="eastAsia"/>
          <w:color w:val="000000"/>
          <w:sz w:val="30"/>
          <w:szCs w:val="30"/>
        </w:rPr>
        <w:t>一）全力抓好三项工作：一是认真开展“大学习”；二是广泛组织“大调研”；三是全力推动“大落实”。</w:t>
      </w:r>
    </w:p>
    <w:p w:rsidR="00CE3310" w:rsidRPr="002118EA" w:rsidP="002118EA">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（二）</w:t>
      </w:r>
      <w:r w:rsidRPr="002118EA">
        <w:rPr>
          <w:rFonts w:asciiTheme="minorEastAsia" w:eastAsiaTheme="minorEastAsia" w:hAnsiTheme="minorEastAsia" w:hint="eastAsia"/>
          <w:color w:val="000000"/>
          <w:sz w:val="30"/>
          <w:szCs w:val="30"/>
        </w:rPr>
        <w:t>着力提升三大水平：一是着力提升信访工作信息化水平；二是着力提升信访工作法治化水平；三是着力提升信访工作专业化水平。</w:t>
      </w:r>
    </w:p>
    <w:p w:rsidR="00CE3310" w:rsidRPr="002118EA" w:rsidP="002118EA">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（三）打好三大攻坚战：一是打好“四重”信访问题化解攻坚战；二是打好进京去省重复信访治理攻坚战；三是打好夯实基层基础攻坚战。</w:t>
      </w:r>
    </w:p>
    <w:p w:rsidR="00CE3310" w:rsidRPr="002118EA" w:rsidP="002118EA">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（四）全面落实工作责任：一是加大督查督办力度；二是严肃工作责任追究。</w:t>
      </w:r>
    </w:p>
    <w:p w:rsidR="008C5D83" w:rsidRPr="002118EA" w:rsidP="002118EA">
      <w:pPr>
        <w:pStyle w:val="NormalWeb"/>
        <w:shd w:val="clear" w:color="auto" w:fill="FFFFFF"/>
        <w:spacing w:before="0" w:beforeAutospacing="0" w:after="0" w:afterAutospacing="0" w:line="560" w:lineRule="exact"/>
        <w:ind w:firstLine="600" w:firstLineChars="200"/>
        <w:jc w:val="both"/>
        <w:rPr>
          <w:rFonts w:asciiTheme="minorEastAsia" w:eastAsiaTheme="minorEastAsia" w:hAnsiTheme="minorEastAsia"/>
          <w:color w:val="000000"/>
          <w:sz w:val="30"/>
          <w:szCs w:val="30"/>
        </w:rPr>
      </w:pPr>
      <w:r w:rsidRPr="002118EA">
        <w:rPr>
          <w:rFonts w:asciiTheme="minorEastAsia" w:eastAsiaTheme="minorEastAsia" w:hAnsiTheme="minorEastAsia" w:hint="eastAsia"/>
          <w:color w:val="000000"/>
          <w:sz w:val="30"/>
          <w:szCs w:val="30"/>
        </w:rPr>
        <w:t>（五）强化干部队伍建设：一是加强政治思想建设；二是着力提升能力素质；三是强化党风廉政建设。</w:t>
      </w:r>
    </w:p>
    <w:p w:rsidR="002118EA">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r>
        <w:rPr>
          <w:rFonts w:ascii="黑体" w:eastAsia="黑体" w:hAnsi="黑体" w:hint="eastAsia"/>
          <w:bCs/>
          <w:sz w:val="36"/>
          <w:szCs w:val="36"/>
        </w:rPr>
        <w:t>第二部分 2021年部门预算表</w:t>
      </w:r>
    </w:p>
    <w:p w:rsidR="008C5D83">
      <w:pPr>
        <w:pStyle w:val="NormalWeb"/>
        <w:adjustRightInd w:val="0"/>
        <w:snapToGrid w:val="0"/>
        <w:spacing w:before="0" w:beforeAutospacing="0" w:after="0" w:afterAutospacing="0" w:line="360" w:lineRule="auto"/>
        <w:rPr>
          <w:rFonts w:ascii="仿宋" w:eastAsia="仿宋" w:hAnsi="仿宋"/>
          <w:bCs/>
          <w:sz w:val="32"/>
          <w:szCs w:val="32"/>
        </w:rPr>
      </w:pPr>
      <w:r>
        <w:rPr>
          <w:rFonts w:ascii="仿宋" w:eastAsia="仿宋" w:hAnsi="仿宋" w:hint="eastAsia"/>
          <w:bCs/>
          <w:sz w:val="32"/>
          <w:szCs w:val="32"/>
        </w:rPr>
        <w:t xml:space="preserve">   2021年部门预算表由以下11张表格构成，具体表格内容详见附表。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附表1.</w:t>
      </w:r>
      <w:r>
        <w:rPr>
          <w:rFonts w:ascii="仿宋" w:eastAsia="仿宋" w:hAnsi="仿宋" w:hint="eastAsia"/>
          <w:sz w:val="32"/>
          <w:szCs w:val="32"/>
        </w:rPr>
        <w:t xml:space="preserve"> </w:t>
      </w:r>
      <w:r>
        <w:rPr>
          <w:rFonts w:ascii="仿宋" w:eastAsia="仿宋" w:hAnsi="仿宋" w:hint="eastAsia"/>
          <w:bCs/>
          <w:sz w:val="32"/>
          <w:szCs w:val="32"/>
        </w:rPr>
        <w:t>2021年部门财政拨款收支预算总表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附表2.</w:t>
      </w:r>
      <w:r>
        <w:rPr>
          <w:rFonts w:hint="eastAsia"/>
        </w:rPr>
        <w:t xml:space="preserve"> </w:t>
      </w:r>
      <w:r>
        <w:rPr>
          <w:rFonts w:ascii="仿宋" w:eastAsia="仿宋" w:hAnsi="仿宋" w:hint="eastAsia"/>
          <w:bCs/>
          <w:sz w:val="32"/>
          <w:szCs w:val="32"/>
        </w:rPr>
        <w:t>2021年部门一般公共预算支出预算表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附表3.</w:t>
      </w:r>
      <w:r>
        <w:rPr>
          <w:rFonts w:hint="eastAsia"/>
        </w:rPr>
        <w:t xml:space="preserve"> </w:t>
      </w:r>
      <w:r>
        <w:rPr>
          <w:rFonts w:ascii="仿宋" w:eastAsia="仿宋" w:hAnsi="仿宋" w:hint="eastAsia"/>
          <w:bCs/>
          <w:sz w:val="32"/>
          <w:szCs w:val="32"/>
        </w:rPr>
        <w:t>2021年部门一般公共预算基本支出预算表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附表4.</w:t>
      </w:r>
      <w:r>
        <w:rPr>
          <w:rFonts w:hint="eastAsia"/>
        </w:rPr>
        <w:t xml:space="preserve"> </w:t>
      </w:r>
      <w:r>
        <w:rPr>
          <w:rFonts w:ascii="仿宋" w:eastAsia="仿宋" w:hAnsi="仿宋" w:hint="eastAsia"/>
          <w:bCs/>
          <w:sz w:val="32"/>
          <w:szCs w:val="32"/>
        </w:rPr>
        <w:t>2021年部门政府性基金预算收支预算表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附表5.</w:t>
      </w:r>
      <w:r>
        <w:rPr>
          <w:rFonts w:hint="eastAsia"/>
        </w:rPr>
        <w:t xml:space="preserve"> </w:t>
      </w:r>
      <w:r>
        <w:rPr>
          <w:rFonts w:ascii="仿宋" w:eastAsia="仿宋" w:hAnsi="仿宋" w:hint="eastAsia"/>
          <w:bCs/>
          <w:sz w:val="32"/>
          <w:szCs w:val="32"/>
        </w:rPr>
        <w:t>2021年部门国有资本经营收支预算表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附表6.</w:t>
      </w:r>
      <w:r>
        <w:rPr>
          <w:rFonts w:hint="eastAsia"/>
        </w:rPr>
        <w:t xml:space="preserve"> </w:t>
      </w:r>
      <w:r>
        <w:rPr>
          <w:rFonts w:ascii="仿宋" w:eastAsia="仿宋" w:hAnsi="仿宋" w:hint="eastAsia"/>
          <w:bCs/>
          <w:sz w:val="32"/>
          <w:szCs w:val="32"/>
        </w:rPr>
        <w:t>2021年部门收支预算总表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附表7.</w:t>
      </w:r>
      <w:r>
        <w:rPr>
          <w:rFonts w:hint="eastAsia"/>
        </w:rPr>
        <w:t xml:space="preserve"> </w:t>
      </w:r>
      <w:r>
        <w:rPr>
          <w:rFonts w:ascii="仿宋" w:eastAsia="仿宋" w:hAnsi="仿宋" w:hint="eastAsia"/>
          <w:bCs/>
          <w:sz w:val="32"/>
          <w:szCs w:val="32"/>
        </w:rPr>
        <w:t>2021年部门收入预算总表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附表8.</w:t>
      </w:r>
      <w:r>
        <w:rPr>
          <w:rFonts w:hint="eastAsia"/>
        </w:rPr>
        <w:t xml:space="preserve"> </w:t>
      </w:r>
      <w:r>
        <w:rPr>
          <w:rFonts w:ascii="仿宋" w:eastAsia="仿宋" w:hAnsi="仿宋" w:hint="eastAsia"/>
          <w:bCs/>
          <w:sz w:val="32"/>
          <w:szCs w:val="32"/>
        </w:rPr>
        <w:t>2021年部门支出预算总表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附表9.</w:t>
      </w:r>
      <w:r>
        <w:rPr>
          <w:rFonts w:hint="eastAsia"/>
        </w:rPr>
        <w:t xml:space="preserve"> </w:t>
      </w:r>
      <w:r>
        <w:rPr>
          <w:rFonts w:ascii="仿宋" w:eastAsia="仿宋" w:hAnsi="仿宋" w:hint="eastAsia"/>
          <w:bCs/>
          <w:sz w:val="32"/>
          <w:szCs w:val="32"/>
        </w:rPr>
        <w:t>2021年部门政府采购支出表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附表10.</w:t>
      </w:r>
      <w:r>
        <w:rPr>
          <w:rFonts w:ascii="仿宋" w:eastAsia="仿宋" w:hAnsi="仿宋" w:cs="仿宋" w:hint="eastAsia"/>
          <w:bCs/>
          <w:color w:val="FF0000"/>
          <w:sz w:val="32"/>
          <w:szCs w:val="32"/>
        </w:rPr>
        <w:t xml:space="preserve"> </w:t>
      </w:r>
      <w:r>
        <w:rPr>
          <w:rFonts w:ascii="仿宋" w:eastAsia="仿宋" w:hAnsi="仿宋" w:cs="仿宋" w:hint="eastAsia"/>
          <w:bCs/>
          <w:sz w:val="32"/>
          <w:szCs w:val="32"/>
        </w:rPr>
        <w:t>2021年部门政府购买服务支出表</w:t>
      </w:r>
    </w:p>
    <w:p w:rsidR="008C5D83">
      <w:pPr>
        <w:pStyle w:val="NormalWeb"/>
        <w:adjustRightInd w:val="0"/>
        <w:snapToGrid w:val="0"/>
        <w:spacing w:before="0" w:beforeAutospacing="0" w:after="0" w:afterAutospacing="0" w:line="360" w:lineRule="auto"/>
        <w:ind w:firstLine="480" w:firstLineChars="150"/>
        <w:rPr>
          <w:rFonts w:ascii="仿宋" w:eastAsia="仿宋" w:hAnsi="仿宋"/>
          <w:bCs/>
          <w:sz w:val="32"/>
          <w:szCs w:val="32"/>
        </w:rPr>
      </w:pPr>
      <w:r>
        <w:rPr>
          <w:rFonts w:ascii="仿宋" w:eastAsia="仿宋" w:hAnsi="仿宋" w:hint="eastAsia"/>
          <w:bCs/>
          <w:sz w:val="32"/>
          <w:szCs w:val="32"/>
        </w:rPr>
        <w:t>附表11.</w:t>
      </w:r>
      <w:r>
        <w:rPr>
          <w:rFonts w:ascii="仿宋" w:eastAsia="仿宋" w:hAnsi="仿宋" w:cs="仿宋" w:hint="eastAsia"/>
          <w:bCs/>
          <w:sz w:val="32"/>
          <w:szCs w:val="32"/>
        </w:rPr>
        <w:t xml:space="preserve"> 2021年县级部门专项资金清单</w:t>
      </w:r>
    </w:p>
    <w:p w:rsidR="008C5D83">
      <w:pPr>
        <w:pStyle w:val="NormalWeb"/>
        <w:adjustRightInd w:val="0"/>
        <w:snapToGrid w:val="0"/>
        <w:spacing w:before="0" w:beforeAutospacing="0" w:after="0" w:afterAutospacing="0" w:line="360" w:lineRule="auto"/>
        <w:ind w:firstLine="480" w:firstLineChars="150"/>
        <w:jc w:val="center"/>
        <w:rPr>
          <w:rFonts w:ascii="仿宋" w:eastAsia="仿宋" w:hAnsi="仿宋"/>
          <w:bCs/>
          <w:sz w:val="32"/>
          <w:szCs w:val="32"/>
        </w:rPr>
      </w:pPr>
    </w:p>
    <w:p w:rsidR="008C5D83">
      <w:pPr>
        <w:pStyle w:val="NormalWeb"/>
        <w:adjustRightInd w:val="0"/>
        <w:snapToGrid w:val="0"/>
        <w:spacing w:before="0" w:beforeAutospacing="0" w:after="0" w:afterAutospacing="0" w:line="600" w:lineRule="exact"/>
        <w:jc w:val="center"/>
        <w:rPr>
          <w:rFonts w:ascii="黑体" w:eastAsia="黑体" w:hAnsi="黑体"/>
          <w:bCs/>
          <w:sz w:val="36"/>
          <w:szCs w:val="36"/>
        </w:rPr>
      </w:pPr>
      <w:r>
        <w:rPr>
          <w:rFonts w:ascii="黑体" w:eastAsia="黑体" w:hAnsi="黑体" w:hint="eastAsia"/>
          <w:bCs/>
          <w:sz w:val="36"/>
          <w:szCs w:val="36"/>
        </w:rPr>
        <w:t>第三部分 2021年部门预算情况说明</w:t>
      </w:r>
    </w:p>
    <w:p w:rsidR="008C5D83">
      <w:pPr>
        <w:pStyle w:val="NormalWeb"/>
        <w:adjustRightInd w:val="0"/>
        <w:snapToGrid w:val="0"/>
        <w:spacing w:before="0" w:beforeAutospacing="0" w:after="0" w:afterAutospacing="0" w:line="600" w:lineRule="exact"/>
        <w:rPr>
          <w:rFonts w:ascii="黑体" w:eastAsia="黑体" w:hAnsi="黑体"/>
          <w:bCs/>
          <w:sz w:val="32"/>
          <w:szCs w:val="32"/>
        </w:rPr>
      </w:pPr>
    </w:p>
    <w:p w:rsidR="008C5D83">
      <w:pPr>
        <w:pStyle w:val="NormalWeb"/>
        <w:adjustRightInd w:val="0"/>
        <w:snapToGrid w:val="0"/>
        <w:spacing w:before="0" w:beforeAutospacing="0" w:after="0" w:afterAutospacing="0" w:line="600" w:lineRule="exact"/>
        <w:ind w:firstLine="640" w:firstLineChars="200"/>
        <w:rPr>
          <w:rFonts w:ascii="黑体" w:eastAsia="黑体" w:hAnsi="黑体"/>
          <w:bCs/>
          <w:sz w:val="32"/>
          <w:szCs w:val="32"/>
        </w:rPr>
      </w:pPr>
      <w:r>
        <w:rPr>
          <w:rFonts w:ascii="黑体" w:eastAsia="黑体" w:hAnsi="黑体" w:hint="eastAsia"/>
          <w:bCs/>
          <w:sz w:val="32"/>
          <w:szCs w:val="32"/>
        </w:rPr>
        <w:t>一、关于2021年财政拨款收支预算总体情况说明</w:t>
      </w:r>
    </w:p>
    <w:p w:rsidR="008C5D83">
      <w:pPr>
        <w:pStyle w:val="NormalWeb"/>
        <w:adjustRightInd w:val="0"/>
        <w:snapToGrid w:val="0"/>
        <w:spacing w:before="0" w:beforeAutospacing="0" w:after="0" w:afterAutospacing="0" w:line="600" w:lineRule="exact"/>
        <w:ind w:firstLine="640" w:firstLineChars="200"/>
        <w:rPr>
          <w:rFonts w:ascii="仿宋" w:eastAsia="仿宋" w:hAnsi="仿宋" w:cs="Times New Roman"/>
          <w:kern w:val="2"/>
          <w:sz w:val="32"/>
          <w:szCs w:val="32"/>
        </w:rPr>
      </w:pPr>
      <w:r>
        <w:rPr>
          <w:rFonts w:ascii="仿宋" w:eastAsia="仿宋" w:hAnsi="仿宋" w:cs="Times New Roman" w:hint="eastAsia"/>
          <w:kern w:val="2"/>
          <w:sz w:val="32"/>
          <w:szCs w:val="32"/>
        </w:rPr>
        <w:t>寿县</w:t>
      </w:r>
      <w:r w:rsidR="00BA2429">
        <w:rPr>
          <w:rFonts w:ascii="仿宋" w:eastAsia="仿宋" w:hAnsi="仿宋" w:cs="Times New Roman" w:hint="eastAsia"/>
          <w:kern w:val="2"/>
          <w:sz w:val="32"/>
          <w:szCs w:val="32"/>
        </w:rPr>
        <w:t>信访局</w:t>
      </w:r>
      <w:r>
        <w:rPr>
          <w:rFonts w:ascii="仿宋" w:eastAsia="仿宋" w:hAnsi="仿宋" w:cs="Times New Roman" w:hint="eastAsia"/>
          <w:kern w:val="2"/>
          <w:sz w:val="32"/>
          <w:szCs w:val="32"/>
        </w:rPr>
        <w:t>2021年财政拨款收支预算</w:t>
      </w:r>
      <w:r w:rsidR="00BA2429">
        <w:rPr>
          <w:rFonts w:ascii="仿宋" w:eastAsia="仿宋" w:hAnsi="仿宋" w:hint="eastAsia"/>
          <w:sz w:val="32"/>
          <w:szCs w:val="32"/>
        </w:rPr>
        <w:t>150.13</w:t>
      </w:r>
      <w:r>
        <w:rPr>
          <w:rFonts w:ascii="仿宋" w:eastAsia="仿宋" w:hAnsi="仿宋" w:cs="Times New Roman" w:hint="eastAsia"/>
          <w:kern w:val="2"/>
          <w:sz w:val="32"/>
          <w:szCs w:val="32"/>
        </w:rPr>
        <w:t>万元。收入按资金来源分为：一般公共预算拨款</w:t>
      </w:r>
      <w:r w:rsidR="00BA2429">
        <w:rPr>
          <w:rFonts w:ascii="仿宋" w:eastAsia="仿宋" w:hAnsi="仿宋" w:cs="Times New Roman" w:hint="eastAsia"/>
          <w:kern w:val="2"/>
          <w:sz w:val="32"/>
          <w:szCs w:val="32"/>
        </w:rPr>
        <w:t>150.13</w:t>
      </w:r>
      <w:r>
        <w:rPr>
          <w:rFonts w:ascii="仿宋" w:eastAsia="仿宋" w:hAnsi="仿宋" w:cs="Times New Roman" w:hint="eastAsia"/>
          <w:kern w:val="2"/>
          <w:sz w:val="32"/>
          <w:szCs w:val="32"/>
        </w:rPr>
        <w:t>万元、政府性基金预算拨款</w:t>
      </w:r>
      <w:r w:rsidR="00BA2429">
        <w:rPr>
          <w:rFonts w:ascii="仿宋" w:eastAsia="仿宋" w:hAnsi="仿宋" w:cs="Times New Roman" w:hint="eastAsia"/>
          <w:kern w:val="2"/>
          <w:sz w:val="32"/>
          <w:szCs w:val="32"/>
        </w:rPr>
        <w:t>0</w:t>
      </w:r>
      <w:r>
        <w:rPr>
          <w:rFonts w:ascii="仿宋" w:eastAsia="仿宋" w:hAnsi="仿宋" w:cs="Times New Roman" w:hint="eastAsia"/>
          <w:kern w:val="2"/>
          <w:sz w:val="32"/>
          <w:szCs w:val="32"/>
        </w:rPr>
        <w:t>万元、国有资本经营预算拨款</w:t>
      </w:r>
      <w:r w:rsidR="00BA2429">
        <w:rPr>
          <w:rFonts w:ascii="仿宋" w:eastAsia="仿宋" w:hAnsi="仿宋" w:cs="Times New Roman" w:hint="eastAsia"/>
          <w:kern w:val="2"/>
          <w:sz w:val="32"/>
          <w:szCs w:val="32"/>
        </w:rPr>
        <w:t>0</w:t>
      </w:r>
      <w:r>
        <w:rPr>
          <w:rFonts w:ascii="仿宋" w:eastAsia="仿宋" w:hAnsi="仿宋" w:cs="Times New Roman" w:hint="eastAsia"/>
          <w:kern w:val="2"/>
          <w:sz w:val="32"/>
          <w:szCs w:val="32"/>
        </w:rPr>
        <w:t>万元；按资金年度分为：当年财政拨款收入</w:t>
      </w:r>
      <w:r w:rsidR="00BA2429">
        <w:rPr>
          <w:rFonts w:ascii="仿宋" w:eastAsia="仿宋" w:hAnsi="仿宋" w:cs="Times New Roman" w:hint="eastAsia"/>
          <w:kern w:val="2"/>
          <w:sz w:val="32"/>
          <w:szCs w:val="32"/>
        </w:rPr>
        <w:t>150.13</w:t>
      </w:r>
      <w:r>
        <w:rPr>
          <w:rFonts w:ascii="仿宋" w:eastAsia="仿宋" w:hAnsi="仿宋" w:cs="Times New Roman" w:hint="eastAsia"/>
          <w:kern w:val="2"/>
          <w:sz w:val="32"/>
          <w:szCs w:val="32"/>
        </w:rPr>
        <w:t>万元，上年结转</w:t>
      </w:r>
      <w:r w:rsidR="00BA2429">
        <w:rPr>
          <w:rFonts w:ascii="仿宋" w:eastAsia="仿宋" w:hAnsi="仿宋" w:cs="Times New Roman" w:hint="eastAsia"/>
          <w:kern w:val="2"/>
          <w:sz w:val="32"/>
          <w:szCs w:val="32"/>
        </w:rPr>
        <w:t>0</w:t>
      </w:r>
      <w:r>
        <w:rPr>
          <w:rFonts w:ascii="仿宋" w:eastAsia="仿宋" w:hAnsi="仿宋" w:cs="Times New Roman" w:hint="eastAsia"/>
          <w:kern w:val="2"/>
          <w:sz w:val="32"/>
          <w:szCs w:val="32"/>
        </w:rPr>
        <w:t>万元。支出按功能分类分为：一般公共服务支出</w:t>
      </w:r>
      <w:r w:rsidR="00BA2429">
        <w:rPr>
          <w:rFonts w:ascii="仿宋" w:eastAsia="仿宋" w:hAnsi="仿宋" w:cs="Times New Roman" w:hint="eastAsia"/>
          <w:kern w:val="2"/>
          <w:sz w:val="32"/>
          <w:szCs w:val="32"/>
        </w:rPr>
        <w:t>124.17</w:t>
      </w:r>
      <w:r>
        <w:rPr>
          <w:rFonts w:ascii="仿宋" w:eastAsia="仿宋" w:hAnsi="仿宋" w:cs="Times New Roman" w:hint="eastAsia"/>
          <w:kern w:val="2"/>
          <w:sz w:val="32"/>
          <w:szCs w:val="32"/>
        </w:rPr>
        <w:t>万元，占</w:t>
      </w:r>
      <w:r w:rsidR="00BA2429">
        <w:rPr>
          <w:rFonts w:ascii="仿宋" w:eastAsia="仿宋" w:hAnsi="仿宋" w:cs="Times New Roman" w:hint="eastAsia"/>
          <w:kern w:val="2"/>
          <w:sz w:val="32"/>
          <w:szCs w:val="32"/>
        </w:rPr>
        <w:t>82.71</w:t>
      </w:r>
      <w:r>
        <w:rPr>
          <w:rFonts w:ascii="仿宋" w:eastAsia="仿宋" w:hAnsi="仿宋" w:cs="Times New Roman" w:hint="eastAsia"/>
          <w:kern w:val="2"/>
          <w:sz w:val="32"/>
          <w:szCs w:val="32"/>
        </w:rPr>
        <w:t>%；社会保障和就业支出</w:t>
      </w:r>
      <w:r w:rsidR="00BA2429">
        <w:rPr>
          <w:rFonts w:ascii="仿宋" w:eastAsia="仿宋" w:hAnsi="仿宋" w:cs="Times New Roman" w:hint="eastAsia"/>
          <w:kern w:val="2"/>
          <w:sz w:val="32"/>
          <w:szCs w:val="32"/>
        </w:rPr>
        <w:t>12.06</w:t>
      </w:r>
      <w:r>
        <w:rPr>
          <w:rFonts w:ascii="仿宋" w:eastAsia="仿宋" w:hAnsi="仿宋" w:cs="Times New Roman" w:hint="eastAsia"/>
          <w:kern w:val="2"/>
          <w:sz w:val="32"/>
          <w:szCs w:val="32"/>
        </w:rPr>
        <w:t>万元，占</w:t>
      </w:r>
      <w:r w:rsidR="00BA2429">
        <w:rPr>
          <w:rFonts w:ascii="仿宋" w:eastAsia="仿宋" w:hAnsi="仿宋" w:cs="Times New Roman" w:hint="eastAsia"/>
          <w:kern w:val="2"/>
          <w:sz w:val="32"/>
          <w:szCs w:val="32"/>
        </w:rPr>
        <w:t>8.03</w:t>
      </w:r>
      <w:r>
        <w:rPr>
          <w:rFonts w:ascii="仿宋" w:eastAsia="仿宋" w:hAnsi="仿宋" w:cs="Times New Roman" w:hint="eastAsia"/>
          <w:kern w:val="2"/>
          <w:sz w:val="32"/>
          <w:szCs w:val="32"/>
        </w:rPr>
        <w:t>%；卫生健康支出</w:t>
      </w:r>
      <w:r w:rsidR="00BA2429">
        <w:rPr>
          <w:rFonts w:ascii="仿宋" w:eastAsia="仿宋" w:hAnsi="仿宋" w:cs="Times New Roman" w:hint="eastAsia"/>
          <w:kern w:val="2"/>
          <w:sz w:val="32"/>
          <w:szCs w:val="32"/>
        </w:rPr>
        <w:t>6.14</w:t>
      </w:r>
      <w:r>
        <w:rPr>
          <w:rFonts w:ascii="仿宋" w:eastAsia="仿宋" w:hAnsi="仿宋" w:cs="Times New Roman" w:hint="eastAsia"/>
          <w:kern w:val="2"/>
          <w:sz w:val="32"/>
          <w:szCs w:val="32"/>
        </w:rPr>
        <w:t>万元，占</w:t>
      </w:r>
      <w:r w:rsidR="00BA2429">
        <w:rPr>
          <w:rFonts w:ascii="仿宋" w:eastAsia="仿宋" w:hAnsi="仿宋" w:cs="Times New Roman" w:hint="eastAsia"/>
          <w:kern w:val="2"/>
          <w:sz w:val="32"/>
          <w:szCs w:val="32"/>
        </w:rPr>
        <w:t>4.09</w:t>
      </w:r>
      <w:r>
        <w:rPr>
          <w:rFonts w:ascii="仿宋" w:eastAsia="仿宋" w:hAnsi="仿宋" w:cs="Times New Roman" w:hint="eastAsia"/>
          <w:kern w:val="2"/>
          <w:sz w:val="32"/>
          <w:szCs w:val="32"/>
        </w:rPr>
        <w:t>%；住房保障支出</w:t>
      </w:r>
      <w:r w:rsidR="00BA2429">
        <w:rPr>
          <w:rFonts w:ascii="仿宋" w:eastAsia="仿宋" w:hAnsi="仿宋" w:cs="Times New Roman" w:hint="eastAsia"/>
          <w:kern w:val="2"/>
          <w:sz w:val="32"/>
          <w:szCs w:val="32"/>
        </w:rPr>
        <w:t>7.76</w:t>
      </w:r>
      <w:r>
        <w:rPr>
          <w:rFonts w:ascii="仿宋" w:eastAsia="仿宋" w:hAnsi="仿宋" w:cs="Times New Roman" w:hint="eastAsia"/>
          <w:kern w:val="2"/>
          <w:sz w:val="32"/>
          <w:szCs w:val="32"/>
        </w:rPr>
        <w:t>万元，占</w:t>
      </w:r>
      <w:r w:rsidR="00BA2429">
        <w:rPr>
          <w:rFonts w:ascii="仿宋" w:eastAsia="仿宋" w:hAnsi="仿宋" w:cs="Times New Roman" w:hint="eastAsia"/>
          <w:kern w:val="2"/>
          <w:sz w:val="32"/>
          <w:szCs w:val="32"/>
        </w:rPr>
        <w:t>5.17</w:t>
      </w:r>
      <w:r>
        <w:rPr>
          <w:rFonts w:ascii="仿宋" w:eastAsia="仿宋" w:hAnsi="仿宋" w:cs="Times New Roman" w:hint="eastAsia"/>
          <w:kern w:val="2"/>
          <w:sz w:val="32"/>
          <w:szCs w:val="32"/>
        </w:rPr>
        <w:t>%。</w:t>
      </w:r>
    </w:p>
    <w:p w:rsidR="008C5D83">
      <w:pPr>
        <w:pStyle w:val="NormalWeb"/>
        <w:adjustRightInd w:val="0"/>
        <w:snapToGrid w:val="0"/>
        <w:spacing w:before="0" w:beforeAutospacing="0" w:after="0" w:afterAutospacing="0" w:line="600" w:lineRule="exact"/>
        <w:ind w:firstLine="640" w:firstLineChars="200"/>
        <w:rPr>
          <w:rFonts w:ascii="黑体" w:eastAsia="黑体" w:hAnsi="仿宋" w:cs="Times New Roman"/>
          <w:kern w:val="2"/>
          <w:sz w:val="32"/>
          <w:szCs w:val="32"/>
        </w:rPr>
      </w:pPr>
      <w:r>
        <w:rPr>
          <w:rFonts w:ascii="黑体" w:eastAsia="黑体" w:hAnsi="仿宋" w:cs="Times New Roman" w:hint="eastAsia"/>
          <w:kern w:val="2"/>
          <w:sz w:val="32"/>
          <w:szCs w:val="32"/>
        </w:rPr>
        <w:t>二、关于2021年一般公共预算拨款情况说明</w:t>
      </w:r>
    </w:p>
    <w:p w:rsidR="008C5D83" w:rsidP="00B66021">
      <w:pPr>
        <w:pStyle w:val="NormalWeb"/>
        <w:adjustRightInd w:val="0"/>
        <w:snapToGrid w:val="0"/>
        <w:spacing w:before="0" w:beforeAutospacing="0" w:after="0" w:afterAutospacing="0" w:line="600" w:lineRule="exact"/>
        <w:ind w:firstLine="627" w:firstLineChars="196"/>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（一）一般公共预算拨款规模变化情况。</w:t>
      </w:r>
    </w:p>
    <w:p w:rsidR="008C5D83">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cs="Times New Roman" w:hint="eastAsia"/>
          <w:kern w:val="2"/>
          <w:sz w:val="32"/>
          <w:szCs w:val="32"/>
        </w:rPr>
        <w:t>寿县</w:t>
      </w:r>
      <w:r w:rsidR="00BA2429">
        <w:rPr>
          <w:rFonts w:ascii="仿宋" w:eastAsia="仿宋" w:hAnsi="仿宋" w:cs="Times New Roman" w:hint="eastAsia"/>
          <w:kern w:val="2"/>
          <w:sz w:val="32"/>
          <w:szCs w:val="32"/>
        </w:rPr>
        <w:t>信访局</w:t>
      </w:r>
      <w:r>
        <w:rPr>
          <w:rFonts w:ascii="仿宋" w:eastAsia="仿宋" w:hAnsi="仿宋" w:cs="Times New Roman" w:hint="eastAsia"/>
          <w:kern w:val="2"/>
          <w:sz w:val="32"/>
          <w:szCs w:val="32"/>
        </w:rPr>
        <w:t>2021年一般公共预算拨款</w:t>
      </w:r>
      <w:r w:rsidR="00BA2429">
        <w:rPr>
          <w:rFonts w:ascii="仿宋" w:eastAsia="仿宋" w:hAnsi="仿宋" w:hint="eastAsia"/>
          <w:sz w:val="32"/>
          <w:szCs w:val="32"/>
        </w:rPr>
        <w:t>150.13</w:t>
      </w:r>
      <w:r>
        <w:rPr>
          <w:rFonts w:ascii="仿宋" w:eastAsia="仿宋" w:hAnsi="仿宋" w:cs="Times New Roman" w:hint="eastAsia"/>
          <w:kern w:val="2"/>
          <w:sz w:val="32"/>
          <w:szCs w:val="32"/>
        </w:rPr>
        <w:t>万元，比2020年预算拨款减少</w:t>
      </w:r>
      <w:r w:rsidR="00D443E2">
        <w:rPr>
          <w:rFonts w:ascii="仿宋" w:eastAsia="仿宋" w:hAnsi="仿宋" w:cs="Times New Roman" w:hint="eastAsia"/>
          <w:kern w:val="2"/>
          <w:sz w:val="32"/>
          <w:szCs w:val="32"/>
        </w:rPr>
        <w:t>2.51</w:t>
      </w:r>
      <w:r>
        <w:rPr>
          <w:rFonts w:ascii="仿宋" w:eastAsia="仿宋" w:hAnsi="仿宋" w:cs="Times New Roman" w:hint="eastAsia"/>
          <w:kern w:val="2"/>
          <w:sz w:val="32"/>
          <w:szCs w:val="32"/>
        </w:rPr>
        <w:t>万元，</w:t>
      </w:r>
      <w:r w:rsidR="00271B2A">
        <w:rPr>
          <w:rFonts w:ascii="仿宋" w:eastAsia="仿宋" w:hAnsi="仿宋" w:cs="Times New Roman" w:hint="eastAsia"/>
          <w:kern w:val="2"/>
          <w:sz w:val="32"/>
          <w:szCs w:val="32"/>
        </w:rPr>
        <w:t>下降</w:t>
      </w:r>
      <w:r w:rsidR="00D443E2">
        <w:rPr>
          <w:rFonts w:ascii="仿宋" w:eastAsia="仿宋" w:hAnsi="仿宋" w:cs="Times New Roman" w:hint="eastAsia"/>
          <w:kern w:val="2"/>
          <w:sz w:val="32"/>
          <w:szCs w:val="32"/>
        </w:rPr>
        <w:t>1.64</w:t>
      </w:r>
      <w:r>
        <w:rPr>
          <w:rFonts w:ascii="仿宋" w:eastAsia="仿宋" w:hAnsi="仿宋" w:cs="Times New Roman" w:hint="eastAsia"/>
          <w:kern w:val="2"/>
          <w:sz w:val="32"/>
          <w:szCs w:val="32"/>
        </w:rPr>
        <w:t>%</w:t>
      </w:r>
      <w:r w:rsidR="001D34FC">
        <w:rPr>
          <w:rFonts w:ascii="仿宋" w:eastAsia="仿宋" w:hAnsi="仿宋" w:cs="Times New Roman" w:hint="eastAsia"/>
          <w:kern w:val="2"/>
          <w:sz w:val="32"/>
          <w:szCs w:val="32"/>
        </w:rPr>
        <w:t>，下降</w:t>
      </w:r>
      <w:r w:rsidR="00E0316D">
        <w:rPr>
          <w:rFonts w:ascii="仿宋" w:eastAsia="仿宋" w:hAnsi="仿宋" w:cs="Times New Roman" w:hint="eastAsia"/>
          <w:kern w:val="2"/>
          <w:sz w:val="32"/>
          <w:szCs w:val="32"/>
        </w:rPr>
        <w:t>原因主要</w:t>
      </w:r>
      <w:r>
        <w:rPr>
          <w:rFonts w:ascii="仿宋" w:eastAsia="仿宋" w:hAnsi="仿宋" w:cs="Times New Roman" w:hint="eastAsia"/>
          <w:kern w:val="2"/>
          <w:sz w:val="32"/>
          <w:szCs w:val="32"/>
        </w:rPr>
        <w:t>是</w:t>
      </w:r>
      <w:r w:rsidR="00E0316D">
        <w:rPr>
          <w:rFonts w:ascii="仿宋" w:eastAsia="仿宋" w:hAnsi="仿宋" w:cs="Times New Roman" w:hint="eastAsia"/>
          <w:kern w:val="2"/>
          <w:sz w:val="32"/>
          <w:szCs w:val="32"/>
        </w:rPr>
        <w:t>人员减少，</w:t>
      </w:r>
      <w:r w:rsidR="00D443E2">
        <w:rPr>
          <w:rFonts w:ascii="仿宋" w:eastAsia="仿宋" w:hAnsi="仿宋" w:cs="Times New Roman" w:hint="eastAsia"/>
          <w:kern w:val="2"/>
          <w:sz w:val="32"/>
          <w:szCs w:val="32"/>
        </w:rPr>
        <w:t>单位行政编制人员调出</w:t>
      </w:r>
      <w:r>
        <w:rPr>
          <w:rFonts w:ascii="仿宋" w:eastAsia="仿宋" w:hAnsi="仿宋" w:cs="Times New Roman" w:hint="eastAsia"/>
          <w:kern w:val="2"/>
          <w:sz w:val="32"/>
          <w:szCs w:val="32"/>
        </w:rPr>
        <w:t>。</w:t>
      </w:r>
    </w:p>
    <w:p w:rsidR="008C5D83" w:rsidP="00B66021">
      <w:pPr>
        <w:pStyle w:val="NormalWeb"/>
        <w:adjustRightInd w:val="0"/>
        <w:snapToGrid w:val="0"/>
        <w:spacing w:before="0" w:beforeAutospacing="0" w:after="0" w:afterAutospacing="0" w:line="600" w:lineRule="exact"/>
        <w:ind w:firstLine="627" w:firstLineChars="196"/>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一般公共预算拨款结构情况。</w:t>
      </w:r>
    </w:p>
    <w:p w:rsidR="00D443E2">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cs="Times New Roman" w:hint="eastAsia"/>
          <w:kern w:val="2"/>
          <w:sz w:val="32"/>
          <w:szCs w:val="32"/>
        </w:rPr>
        <w:t>一般公共服务支出124.17万元，占82.71%；社会保障和就业支出12.06万元，占8.03%；卫生健康支出6.14万元，占4.09%；住房保障支出7.76万元，占5.17%</w:t>
      </w:r>
    </w:p>
    <w:p w:rsidR="008C5D83" w:rsidP="00B66021">
      <w:pPr>
        <w:adjustRightInd w:val="0"/>
        <w:snapToGrid w:val="0"/>
        <w:spacing w:line="600" w:lineRule="exact"/>
        <w:ind w:firstLine="640" w:firstLineChars="200"/>
        <w:rPr>
          <w:rFonts w:ascii="楷体_GB2312" w:eastAsia="楷体_GB2312" w:hAnsi="仿宋"/>
          <w:b/>
          <w:sz w:val="32"/>
          <w:szCs w:val="32"/>
        </w:rPr>
      </w:pPr>
      <w:r>
        <w:rPr>
          <w:rFonts w:ascii="楷体_GB2312" w:eastAsia="楷体_GB2312" w:hAnsi="仿宋" w:hint="eastAsia"/>
          <w:b/>
          <w:sz w:val="32"/>
          <w:szCs w:val="32"/>
        </w:rPr>
        <w:t>（三）一般公共预算拨款具体使用情况。</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Cs w:val="32"/>
        </w:rPr>
        <w:t xml:space="preserve"> </w:t>
      </w:r>
      <w:r>
        <w:rPr>
          <w:rFonts w:ascii="仿宋" w:eastAsia="仿宋" w:hAnsi="仿宋" w:hint="eastAsia"/>
          <w:b/>
          <w:sz w:val="32"/>
          <w:szCs w:val="32"/>
        </w:rPr>
        <w:t>一般公共服务支出（类）财政事务（款）行政运行（项）</w:t>
      </w:r>
      <w:r>
        <w:rPr>
          <w:rFonts w:ascii="仿宋" w:eastAsia="仿宋" w:hAnsi="仿宋" w:hint="eastAsia"/>
          <w:sz w:val="32"/>
          <w:szCs w:val="32"/>
        </w:rPr>
        <w:t>2021年预算</w:t>
      </w:r>
      <w:r w:rsidR="00D443E2">
        <w:rPr>
          <w:rFonts w:ascii="仿宋" w:eastAsia="仿宋" w:hAnsi="仿宋" w:hint="eastAsia"/>
          <w:sz w:val="32"/>
          <w:szCs w:val="32"/>
        </w:rPr>
        <w:t>124.17</w:t>
      </w:r>
      <w:r>
        <w:rPr>
          <w:rFonts w:ascii="仿宋" w:eastAsia="仿宋" w:hAnsi="仿宋" w:hint="eastAsia"/>
          <w:sz w:val="32"/>
          <w:szCs w:val="32"/>
        </w:rPr>
        <w:t>万元，比2020年预算</w:t>
      </w:r>
      <w:r w:rsidR="00D443E2">
        <w:rPr>
          <w:rFonts w:ascii="仿宋" w:eastAsia="仿宋" w:hAnsi="仿宋" w:hint="eastAsia"/>
          <w:sz w:val="32"/>
          <w:szCs w:val="32"/>
        </w:rPr>
        <w:t>减少3.53</w:t>
      </w:r>
      <w:r w:rsidR="00084805">
        <w:rPr>
          <w:rFonts w:ascii="仿宋" w:eastAsia="仿宋" w:hAnsi="仿宋" w:hint="eastAsia"/>
          <w:sz w:val="32"/>
          <w:szCs w:val="32"/>
        </w:rPr>
        <w:t>万元，</w:t>
      </w:r>
      <w:r>
        <w:rPr>
          <w:rFonts w:ascii="仿宋" w:eastAsia="仿宋" w:hAnsi="仿宋" w:hint="eastAsia"/>
          <w:sz w:val="32"/>
          <w:szCs w:val="32"/>
        </w:rPr>
        <w:t>下降</w:t>
      </w:r>
      <w:r w:rsidR="00D443E2">
        <w:rPr>
          <w:rFonts w:ascii="仿宋" w:eastAsia="仿宋" w:hAnsi="仿宋" w:hint="eastAsia"/>
          <w:sz w:val="32"/>
          <w:szCs w:val="32"/>
        </w:rPr>
        <w:t>2.76</w:t>
      </w:r>
      <w:r>
        <w:rPr>
          <w:rFonts w:ascii="仿宋" w:eastAsia="仿宋" w:hAnsi="仿宋" w:hint="eastAsia"/>
          <w:sz w:val="32"/>
          <w:szCs w:val="32"/>
        </w:rPr>
        <w:t>%，</w:t>
      </w:r>
      <w:r w:rsidR="00D443E2">
        <w:rPr>
          <w:rFonts w:ascii="仿宋" w:eastAsia="仿宋" w:hAnsi="仿宋" w:hint="eastAsia"/>
          <w:sz w:val="32"/>
          <w:szCs w:val="32"/>
        </w:rPr>
        <w:t>下降</w:t>
      </w:r>
      <w:r>
        <w:rPr>
          <w:rFonts w:ascii="仿宋" w:eastAsia="仿宋" w:hAnsi="仿宋" w:hint="eastAsia"/>
          <w:sz w:val="32"/>
          <w:szCs w:val="32"/>
        </w:rPr>
        <w:t>原因主要是</w:t>
      </w:r>
      <w:r w:rsidR="00084805">
        <w:rPr>
          <w:rFonts w:ascii="仿宋" w:eastAsia="仿宋" w:hAnsi="仿宋" w:hint="eastAsia"/>
          <w:sz w:val="32"/>
          <w:szCs w:val="32"/>
        </w:rPr>
        <w:t>人员减少，单位</w:t>
      </w:r>
      <w:r w:rsidR="00D443E2">
        <w:rPr>
          <w:rFonts w:ascii="仿宋" w:eastAsia="仿宋" w:hAnsi="仿宋" w:hint="eastAsia"/>
          <w:sz w:val="32"/>
          <w:szCs w:val="32"/>
        </w:rPr>
        <w:t>行政编制人员调出</w:t>
      </w:r>
      <w:r>
        <w:rPr>
          <w:rFonts w:ascii="仿宋" w:eastAsia="仿宋" w:hAnsi="仿宋" w:hint="eastAsia"/>
          <w:sz w:val="32"/>
          <w:szCs w:val="32"/>
        </w:rPr>
        <w:t>。</w:t>
      </w:r>
    </w:p>
    <w:p w:rsidR="008C5D83" w:rsidRPr="00D443E2" w:rsidP="00D443E2">
      <w:pPr>
        <w:adjustRightInd w:val="0"/>
        <w:snapToGrid w:val="0"/>
        <w:spacing w:line="600" w:lineRule="exact"/>
        <w:ind w:firstLine="640" w:firstLineChars="200"/>
        <w:rPr>
          <w:rFonts w:ascii="仿宋_GB2312" w:eastAsia="仿宋_GB2312" w:hAnsi="仿宋"/>
          <w:b/>
          <w:sz w:val="32"/>
          <w:szCs w:val="32"/>
        </w:rPr>
      </w:pPr>
      <w:r>
        <w:rPr>
          <w:rFonts w:ascii="仿宋_GB2312" w:eastAsia="仿宋_GB2312" w:hAnsi="仿宋" w:hint="eastAsia"/>
          <w:b/>
          <w:sz w:val="32"/>
          <w:szCs w:val="32"/>
        </w:rPr>
        <w:t>2.社会保障和就业支出（类）行政事业单位离退休（款）归口管理的行政事业单位离退休（项）</w:t>
      </w:r>
      <w:r w:rsidR="00D443E2">
        <w:rPr>
          <w:rFonts w:ascii="仿宋_GB2312" w:eastAsia="仿宋_GB2312" w:hAnsi="仿宋" w:hint="eastAsia"/>
          <w:b/>
          <w:sz w:val="32"/>
          <w:szCs w:val="32"/>
        </w:rPr>
        <w:t xml:space="preserve"> </w:t>
      </w:r>
      <w:r>
        <w:rPr>
          <w:rFonts w:ascii="仿宋" w:eastAsia="仿宋" w:hAnsi="仿宋" w:hint="eastAsia"/>
          <w:sz w:val="32"/>
          <w:szCs w:val="32"/>
        </w:rPr>
        <w:t>2021年预算</w:t>
      </w:r>
      <w:r w:rsidR="00D443E2">
        <w:rPr>
          <w:rFonts w:ascii="仿宋" w:eastAsia="仿宋" w:hAnsi="仿宋" w:hint="eastAsia"/>
          <w:sz w:val="32"/>
          <w:szCs w:val="32"/>
        </w:rPr>
        <w:t>12.06</w:t>
      </w:r>
      <w:r>
        <w:rPr>
          <w:rFonts w:ascii="仿宋" w:eastAsia="仿宋" w:hAnsi="仿宋" w:hint="eastAsia"/>
          <w:sz w:val="32"/>
          <w:szCs w:val="32"/>
        </w:rPr>
        <w:t>万元，比2020年预算增加</w:t>
      </w:r>
      <w:r w:rsidR="00D443E2">
        <w:rPr>
          <w:rFonts w:ascii="仿宋" w:eastAsia="仿宋" w:hAnsi="仿宋" w:hint="eastAsia"/>
          <w:sz w:val="32"/>
          <w:szCs w:val="32"/>
        </w:rPr>
        <w:t>1.19</w:t>
      </w:r>
      <w:r>
        <w:rPr>
          <w:rFonts w:ascii="仿宋" w:eastAsia="仿宋" w:hAnsi="仿宋" w:hint="eastAsia"/>
          <w:sz w:val="32"/>
          <w:szCs w:val="32"/>
        </w:rPr>
        <w:t>万元，增长</w:t>
      </w:r>
      <w:r w:rsidR="00D443E2">
        <w:rPr>
          <w:rFonts w:ascii="仿宋" w:eastAsia="仿宋" w:hAnsi="仿宋" w:hint="eastAsia"/>
          <w:sz w:val="32"/>
          <w:szCs w:val="32"/>
        </w:rPr>
        <w:t>10.95</w:t>
      </w:r>
      <w:r>
        <w:rPr>
          <w:rFonts w:ascii="仿宋" w:eastAsia="仿宋" w:hAnsi="仿宋" w:hint="eastAsia"/>
          <w:sz w:val="32"/>
          <w:szCs w:val="32"/>
        </w:rPr>
        <w:t>%，增长原因主要是</w:t>
      </w:r>
      <w:r w:rsidR="00E0316D">
        <w:rPr>
          <w:rFonts w:ascii="仿宋" w:eastAsia="仿宋" w:hAnsi="仿宋" w:hint="eastAsia"/>
          <w:sz w:val="32"/>
          <w:szCs w:val="32"/>
        </w:rPr>
        <w:t>人员工资增</w:t>
      </w:r>
      <w:r w:rsidR="000D671D">
        <w:rPr>
          <w:rFonts w:ascii="仿宋" w:eastAsia="仿宋" w:hAnsi="仿宋" w:hint="eastAsia"/>
          <w:sz w:val="32"/>
          <w:szCs w:val="32"/>
        </w:rPr>
        <w:t>加</w:t>
      </w:r>
      <w:r w:rsidR="00E0316D">
        <w:rPr>
          <w:rFonts w:ascii="仿宋" w:eastAsia="仿宋" w:hAnsi="仿宋" w:hint="eastAsia"/>
          <w:sz w:val="32"/>
          <w:szCs w:val="32"/>
        </w:rPr>
        <w:t>，基数增</w:t>
      </w:r>
      <w:r w:rsidR="000D671D">
        <w:rPr>
          <w:rFonts w:ascii="仿宋" w:eastAsia="仿宋" w:hAnsi="仿宋" w:hint="eastAsia"/>
          <w:sz w:val="32"/>
          <w:szCs w:val="32"/>
        </w:rPr>
        <w:t>大</w:t>
      </w:r>
      <w:r>
        <w:rPr>
          <w:rFonts w:ascii="仿宋" w:eastAsia="仿宋" w:hAnsi="仿宋" w:hint="eastAsia"/>
          <w:sz w:val="32"/>
          <w:szCs w:val="32"/>
        </w:rPr>
        <w:t>。</w:t>
      </w:r>
    </w:p>
    <w:p w:rsidR="00D443E2" w:rsidRPr="00E0316D" w:rsidP="00084805">
      <w:pPr>
        <w:adjustRightInd w:val="0"/>
        <w:snapToGrid w:val="0"/>
        <w:spacing w:line="600" w:lineRule="exact"/>
        <w:ind w:firstLine="640" w:firstLineChars="200"/>
        <w:jc w:val="left"/>
        <w:rPr>
          <w:rFonts w:ascii="仿宋" w:eastAsia="仿宋" w:hAnsi="仿宋"/>
          <w:sz w:val="32"/>
          <w:szCs w:val="32"/>
        </w:rPr>
      </w:pPr>
      <w:r>
        <w:rPr>
          <w:rFonts w:ascii="仿宋_GB2312" w:eastAsia="仿宋_GB2312" w:hAnsi="仿宋" w:hint="eastAsia"/>
          <w:b/>
          <w:sz w:val="32"/>
          <w:szCs w:val="32"/>
        </w:rPr>
        <w:t>3</w:t>
      </w:r>
      <w:r w:rsidRPr="00D6781F">
        <w:rPr>
          <w:rFonts w:ascii="仿宋_GB2312" w:eastAsia="仿宋_GB2312" w:hAnsi="仿宋" w:hint="eastAsia"/>
          <w:b/>
          <w:sz w:val="32"/>
          <w:szCs w:val="32"/>
        </w:rPr>
        <w:t>.</w:t>
      </w:r>
      <w:r>
        <w:rPr>
          <w:rFonts w:ascii="仿宋_GB2312" w:eastAsia="仿宋_GB2312" w:hAnsi="仿宋" w:hint="eastAsia"/>
          <w:b/>
          <w:sz w:val="32"/>
          <w:szCs w:val="32"/>
        </w:rPr>
        <w:t>卫生健康</w:t>
      </w:r>
      <w:r w:rsidRPr="00D6781F">
        <w:rPr>
          <w:rFonts w:ascii="仿宋_GB2312" w:eastAsia="仿宋_GB2312" w:hAnsi="仿宋" w:hint="eastAsia"/>
          <w:b/>
          <w:sz w:val="32"/>
          <w:szCs w:val="32"/>
        </w:rPr>
        <w:t>支出（类）</w:t>
      </w:r>
      <w:r>
        <w:rPr>
          <w:rFonts w:ascii="仿宋_GB2312" w:eastAsia="仿宋_GB2312" w:hAnsi="仿宋" w:hint="eastAsia"/>
          <w:b/>
          <w:sz w:val="32"/>
          <w:szCs w:val="32"/>
        </w:rPr>
        <w:t>行政事业单位医疗</w:t>
      </w:r>
      <w:r w:rsidRPr="00D6781F">
        <w:rPr>
          <w:rFonts w:ascii="仿宋_GB2312" w:eastAsia="仿宋_GB2312" w:hAnsi="仿宋" w:hint="eastAsia"/>
          <w:b/>
          <w:sz w:val="32"/>
          <w:szCs w:val="32"/>
        </w:rPr>
        <w:t>（款）</w:t>
      </w:r>
      <w:r>
        <w:rPr>
          <w:rFonts w:ascii="仿宋_GB2312" w:eastAsia="仿宋_GB2312" w:hAnsi="仿宋" w:hint="eastAsia"/>
          <w:b/>
          <w:sz w:val="32"/>
          <w:szCs w:val="32"/>
        </w:rPr>
        <w:t>行政事业单位医疗</w:t>
      </w:r>
      <w:r w:rsidRPr="00D6781F">
        <w:rPr>
          <w:rFonts w:ascii="仿宋_GB2312" w:eastAsia="仿宋_GB2312" w:hAnsi="仿宋" w:hint="eastAsia"/>
          <w:b/>
          <w:sz w:val="32"/>
          <w:szCs w:val="32"/>
        </w:rPr>
        <w:t>（项）</w:t>
      </w:r>
      <w:r w:rsidR="00955868">
        <w:rPr>
          <w:rFonts w:ascii="仿宋_GB2312" w:eastAsia="仿宋_GB2312" w:hAnsi="仿宋" w:hint="eastAsia"/>
          <w:b/>
          <w:sz w:val="32"/>
          <w:szCs w:val="32"/>
        </w:rPr>
        <w:t xml:space="preserve"> </w:t>
      </w:r>
      <w:r w:rsidRPr="00E0316D">
        <w:rPr>
          <w:rFonts w:ascii="仿宋" w:eastAsia="仿宋" w:hAnsi="仿宋" w:hint="eastAsia"/>
          <w:sz w:val="32"/>
          <w:szCs w:val="32"/>
        </w:rPr>
        <w:t>2020年预算6</w:t>
      </w:r>
      <w:r w:rsidRPr="00E0316D" w:rsidR="00512CBF">
        <w:rPr>
          <w:rFonts w:ascii="仿宋" w:eastAsia="仿宋" w:hAnsi="仿宋" w:hint="eastAsia"/>
          <w:sz w:val="32"/>
          <w:szCs w:val="32"/>
        </w:rPr>
        <w:t>.14</w:t>
      </w:r>
      <w:r w:rsidRPr="00E0316D">
        <w:rPr>
          <w:rFonts w:ascii="仿宋" w:eastAsia="仿宋" w:hAnsi="仿宋" w:hint="eastAsia"/>
          <w:sz w:val="32"/>
          <w:szCs w:val="32"/>
        </w:rPr>
        <w:t>万元，比20</w:t>
      </w:r>
      <w:r w:rsidRPr="00E0316D" w:rsidR="00512CBF">
        <w:rPr>
          <w:rFonts w:ascii="仿宋" w:eastAsia="仿宋" w:hAnsi="仿宋" w:hint="eastAsia"/>
          <w:sz w:val="32"/>
          <w:szCs w:val="32"/>
        </w:rPr>
        <w:t>20</w:t>
      </w:r>
      <w:r w:rsidRPr="00E0316D">
        <w:rPr>
          <w:rFonts w:ascii="仿宋" w:eastAsia="仿宋" w:hAnsi="仿宋" w:hint="eastAsia"/>
          <w:sz w:val="32"/>
          <w:szCs w:val="32"/>
        </w:rPr>
        <w:t>年预算</w:t>
      </w:r>
      <w:r w:rsidRPr="00E0316D" w:rsidR="00512CBF">
        <w:rPr>
          <w:rFonts w:ascii="仿宋" w:eastAsia="仿宋" w:hAnsi="仿宋" w:hint="eastAsia"/>
          <w:sz w:val="32"/>
          <w:szCs w:val="32"/>
        </w:rPr>
        <w:t>减少0.08</w:t>
      </w:r>
      <w:r w:rsidRPr="00E0316D">
        <w:rPr>
          <w:rFonts w:ascii="仿宋" w:eastAsia="仿宋" w:hAnsi="仿宋" w:hint="eastAsia"/>
          <w:sz w:val="32"/>
          <w:szCs w:val="32"/>
        </w:rPr>
        <w:t>万元，</w:t>
      </w:r>
      <w:r w:rsidRPr="00E0316D" w:rsidR="00512CBF">
        <w:rPr>
          <w:rFonts w:ascii="仿宋" w:eastAsia="仿宋" w:hAnsi="仿宋" w:hint="eastAsia"/>
          <w:sz w:val="32"/>
          <w:szCs w:val="32"/>
        </w:rPr>
        <w:t>下降1.29</w:t>
      </w:r>
      <w:r w:rsidRPr="00E0316D">
        <w:rPr>
          <w:rFonts w:ascii="仿宋" w:eastAsia="仿宋" w:hAnsi="仿宋" w:hint="eastAsia"/>
          <w:sz w:val="32"/>
          <w:szCs w:val="32"/>
        </w:rPr>
        <w:t>%，</w:t>
      </w:r>
      <w:r w:rsidR="00E0316D">
        <w:rPr>
          <w:rFonts w:ascii="仿宋" w:eastAsia="仿宋" w:hAnsi="仿宋" w:hint="eastAsia"/>
          <w:sz w:val="32"/>
          <w:szCs w:val="32"/>
        </w:rPr>
        <w:t>下降原因主要是人员减少，单位行政编制人员调出。</w:t>
      </w:r>
    </w:p>
    <w:p w:rsidR="008C5D83" w:rsidP="00B66021">
      <w:pPr>
        <w:adjustRightInd w:val="0"/>
        <w:snapToGrid w:val="0"/>
        <w:spacing w:line="600" w:lineRule="exact"/>
        <w:ind w:firstLine="640" w:firstLineChars="200"/>
        <w:rPr>
          <w:rFonts w:ascii="仿宋" w:eastAsia="仿宋" w:hAnsi="仿宋"/>
          <w:sz w:val="32"/>
          <w:szCs w:val="32"/>
        </w:rPr>
      </w:pPr>
      <w:r>
        <w:rPr>
          <w:rFonts w:ascii="仿宋_GB2312" w:eastAsia="仿宋_GB2312" w:hAnsi="仿宋" w:hint="eastAsia"/>
          <w:b/>
          <w:sz w:val="32"/>
          <w:szCs w:val="32"/>
        </w:rPr>
        <w:t>4.住房保障支出（类）住房改革支出（款）住房公积金（项）</w:t>
      </w:r>
      <w:r>
        <w:rPr>
          <w:rFonts w:ascii="仿宋" w:eastAsia="仿宋" w:hAnsi="仿宋" w:hint="eastAsia"/>
          <w:sz w:val="32"/>
          <w:szCs w:val="32"/>
        </w:rPr>
        <w:t>2021年预算</w:t>
      </w:r>
      <w:r w:rsidR="00512CBF">
        <w:rPr>
          <w:rFonts w:ascii="仿宋" w:eastAsia="仿宋" w:hAnsi="仿宋" w:hint="eastAsia"/>
          <w:sz w:val="32"/>
          <w:szCs w:val="32"/>
        </w:rPr>
        <w:t>7.76</w:t>
      </w:r>
      <w:r>
        <w:rPr>
          <w:rFonts w:ascii="仿宋" w:eastAsia="仿宋" w:hAnsi="仿宋" w:hint="eastAsia"/>
          <w:sz w:val="32"/>
          <w:szCs w:val="32"/>
        </w:rPr>
        <w:t>万元，比2020年预算减少</w:t>
      </w:r>
      <w:r w:rsidR="00512CBF">
        <w:rPr>
          <w:rFonts w:ascii="仿宋" w:eastAsia="仿宋" w:hAnsi="仿宋" w:hint="eastAsia"/>
          <w:sz w:val="32"/>
          <w:szCs w:val="32"/>
        </w:rPr>
        <w:t>0.09万元，下降1.15</w:t>
      </w:r>
      <w:r>
        <w:rPr>
          <w:rFonts w:ascii="仿宋" w:eastAsia="仿宋" w:hAnsi="仿宋" w:hint="eastAsia"/>
          <w:sz w:val="32"/>
          <w:szCs w:val="32"/>
        </w:rPr>
        <w:t>%，</w:t>
      </w:r>
      <w:r w:rsidR="00E0316D">
        <w:rPr>
          <w:rFonts w:ascii="仿宋" w:eastAsia="仿宋" w:hAnsi="仿宋" w:hint="eastAsia"/>
          <w:sz w:val="32"/>
          <w:szCs w:val="32"/>
        </w:rPr>
        <w:t>下降原因主要是人员减少，单位行政编制人员调出。</w:t>
      </w:r>
    </w:p>
    <w:p w:rsidR="008C5D83">
      <w:pPr>
        <w:pStyle w:val="NormalWeb"/>
        <w:adjustRightInd w:val="0"/>
        <w:snapToGrid w:val="0"/>
        <w:spacing w:before="0" w:beforeAutospacing="0" w:after="0" w:afterAutospacing="0" w:line="600" w:lineRule="exact"/>
        <w:ind w:firstLine="640" w:firstLineChars="200"/>
        <w:rPr>
          <w:rFonts w:ascii="黑体" w:eastAsia="黑体"/>
        </w:rPr>
      </w:pPr>
      <w:r>
        <w:rPr>
          <w:rFonts w:ascii="黑体" w:eastAsia="黑体" w:hAnsi="仿宋" w:cs="Times New Roman" w:hint="eastAsia"/>
          <w:kern w:val="2"/>
          <w:sz w:val="32"/>
          <w:szCs w:val="32"/>
        </w:rPr>
        <w:t>三、关于2021年一般公共预算基本支出情况说明</w:t>
      </w:r>
    </w:p>
    <w:p w:rsidR="008C5D83">
      <w:pPr>
        <w:pStyle w:val="NormalWeb"/>
        <w:adjustRightInd w:val="0"/>
        <w:snapToGrid w:val="0"/>
        <w:spacing w:before="0" w:beforeAutospacing="0" w:after="0" w:afterAutospacing="0" w:line="600" w:lineRule="exact"/>
        <w:ind w:firstLine="640" w:firstLineChars="200"/>
        <w:rPr>
          <w:rFonts w:ascii="仿宋" w:eastAsia="仿宋" w:hAnsi="仿宋"/>
          <w:sz w:val="32"/>
          <w:szCs w:val="32"/>
        </w:rPr>
      </w:pPr>
      <w:r>
        <w:rPr>
          <w:rFonts w:ascii="仿宋" w:eastAsia="仿宋" w:hAnsi="仿宋" w:cs="Times New Roman" w:hint="eastAsia"/>
          <w:kern w:val="2"/>
          <w:sz w:val="32"/>
          <w:szCs w:val="32"/>
        </w:rPr>
        <w:t>寿县</w:t>
      </w:r>
      <w:r w:rsidR="00512CBF">
        <w:rPr>
          <w:rFonts w:ascii="仿宋" w:eastAsia="仿宋" w:hAnsi="仿宋" w:cs="Times New Roman" w:hint="eastAsia"/>
          <w:kern w:val="2"/>
          <w:sz w:val="32"/>
          <w:szCs w:val="32"/>
        </w:rPr>
        <w:t>信访</w:t>
      </w:r>
      <w:r>
        <w:rPr>
          <w:rFonts w:ascii="仿宋" w:eastAsia="仿宋" w:hAnsi="仿宋" w:cs="Times New Roman" w:hint="eastAsia"/>
          <w:kern w:val="2"/>
          <w:sz w:val="32"/>
          <w:szCs w:val="32"/>
        </w:rPr>
        <w:t>局</w:t>
      </w:r>
      <w:r>
        <w:rPr>
          <w:rFonts w:ascii="仿宋" w:eastAsia="仿宋" w:hAnsi="仿宋" w:hint="eastAsia"/>
          <w:sz w:val="32"/>
          <w:szCs w:val="32"/>
        </w:rPr>
        <w:t>2021年一般公共预算基本支出</w:t>
      </w:r>
      <w:r w:rsidR="00512CBF">
        <w:rPr>
          <w:rFonts w:ascii="仿宋" w:eastAsia="仿宋" w:hAnsi="仿宋" w:hint="eastAsia"/>
          <w:sz w:val="32"/>
          <w:szCs w:val="32"/>
        </w:rPr>
        <w:t>101.13</w:t>
      </w:r>
      <w:r>
        <w:rPr>
          <w:rFonts w:ascii="仿宋" w:eastAsia="仿宋" w:hAnsi="仿宋" w:hint="eastAsia"/>
          <w:sz w:val="32"/>
          <w:szCs w:val="32"/>
        </w:rPr>
        <w:t>万元，其中：</w:t>
      </w:r>
    </w:p>
    <w:p w:rsidR="008C5D83">
      <w:pPr>
        <w:pStyle w:val="NormalWeb"/>
        <w:adjustRightInd w:val="0"/>
        <w:snapToGrid w:val="0"/>
        <w:spacing w:before="0" w:beforeAutospacing="0" w:after="0" w:afterAutospacing="0" w:line="600" w:lineRule="exact"/>
        <w:ind w:firstLine="640" w:firstLineChars="200"/>
        <w:rPr>
          <w:rFonts w:ascii="仿宋" w:eastAsia="仿宋" w:hAnsi="仿宋"/>
          <w:sz w:val="32"/>
          <w:szCs w:val="32"/>
          <w:u w:val="single"/>
        </w:rPr>
      </w:pPr>
      <w:r>
        <w:rPr>
          <w:rFonts w:ascii="仿宋" w:eastAsia="仿宋" w:hAnsi="仿宋" w:hint="eastAsia"/>
          <w:sz w:val="32"/>
          <w:szCs w:val="32"/>
        </w:rPr>
        <w:t>工资福利支出</w:t>
      </w:r>
      <w:r w:rsidR="00512CBF">
        <w:rPr>
          <w:rFonts w:ascii="仿宋" w:eastAsia="仿宋" w:hAnsi="仿宋" w:hint="eastAsia"/>
          <w:sz w:val="32"/>
          <w:szCs w:val="32"/>
        </w:rPr>
        <w:t>89.0</w:t>
      </w:r>
      <w:r w:rsidR="00955868">
        <w:rPr>
          <w:rFonts w:ascii="仿宋" w:eastAsia="仿宋" w:hAnsi="仿宋" w:hint="eastAsia"/>
          <w:sz w:val="32"/>
          <w:szCs w:val="32"/>
        </w:rPr>
        <w:t>4</w:t>
      </w:r>
      <w:r>
        <w:rPr>
          <w:rFonts w:ascii="仿宋" w:eastAsia="仿宋" w:hAnsi="仿宋" w:hint="eastAsia"/>
          <w:sz w:val="32"/>
          <w:szCs w:val="32"/>
        </w:rPr>
        <w:t>万元，主要包括：基本工资、津贴补贴、绩效工资、机关事业单位基本养老保险缴费、职业年金缴费、职工基本医疗保险缴费、住房公积金、医疗费、其他工资福利支出等。商品和服务支出</w:t>
      </w:r>
      <w:r w:rsidR="00512CBF">
        <w:rPr>
          <w:rFonts w:ascii="仿宋" w:eastAsia="仿宋" w:hAnsi="仿宋" w:hint="eastAsia"/>
          <w:sz w:val="32"/>
          <w:szCs w:val="32"/>
        </w:rPr>
        <w:t>10.38</w:t>
      </w:r>
      <w:r>
        <w:rPr>
          <w:rFonts w:ascii="仿宋" w:eastAsia="仿宋" w:hAnsi="仿宋" w:hint="eastAsia"/>
          <w:sz w:val="32"/>
          <w:szCs w:val="32"/>
        </w:rPr>
        <w:t>万元，主要包括：办公费、印刷费、咨询费、手续费、水费、电费、邮电费、差旅费、维修（护）费、租赁费、会议费、培训费、劳务费、工会经费、其他商品和服务支出等。</w:t>
      </w:r>
    </w:p>
    <w:p w:rsidR="008C5D83">
      <w:pPr>
        <w:pStyle w:val="NormalWeb"/>
        <w:adjustRightInd w:val="0"/>
        <w:snapToGrid w:val="0"/>
        <w:spacing w:before="0" w:beforeAutospacing="0" w:after="0" w:afterAutospacing="0" w:line="600" w:lineRule="exact"/>
        <w:rPr>
          <w:rFonts w:ascii="仿宋" w:eastAsia="仿宋" w:hAnsi="仿宋"/>
          <w:sz w:val="32"/>
          <w:szCs w:val="32"/>
        </w:rPr>
      </w:pPr>
      <w:r>
        <w:rPr>
          <w:rFonts w:ascii="仿宋" w:eastAsia="仿宋" w:hAnsi="仿宋" w:hint="eastAsia"/>
          <w:sz w:val="32"/>
          <w:szCs w:val="32"/>
        </w:rPr>
        <w:t xml:space="preserve">    </w:t>
      </w:r>
      <w:r w:rsidR="005B4433">
        <w:rPr>
          <w:rFonts w:ascii="仿宋" w:eastAsia="仿宋" w:hAnsi="仿宋" w:hint="eastAsia"/>
          <w:sz w:val="32"/>
          <w:szCs w:val="32"/>
        </w:rPr>
        <w:t>对个人和家庭的补助</w:t>
      </w:r>
      <w:r w:rsidR="00512CBF">
        <w:rPr>
          <w:rFonts w:ascii="仿宋" w:eastAsia="仿宋" w:hAnsi="仿宋" w:hint="eastAsia"/>
          <w:sz w:val="32"/>
          <w:szCs w:val="32"/>
        </w:rPr>
        <w:t>1.71</w:t>
      </w:r>
      <w:r w:rsidR="005B4433">
        <w:rPr>
          <w:rFonts w:ascii="仿宋" w:eastAsia="仿宋" w:hAnsi="仿宋" w:hint="eastAsia"/>
          <w:sz w:val="32"/>
          <w:szCs w:val="32"/>
        </w:rPr>
        <w:t>万元，主要包括：生活补助。</w:t>
      </w:r>
    </w:p>
    <w:p w:rsidR="008C5D83">
      <w:pPr>
        <w:pStyle w:val="NormalWeb"/>
        <w:adjustRightInd w:val="0"/>
        <w:snapToGrid w:val="0"/>
        <w:spacing w:before="0" w:beforeAutospacing="0" w:after="0" w:afterAutospacing="0" w:line="600" w:lineRule="exact"/>
        <w:ind w:firstLine="640" w:firstLineChars="200"/>
        <w:rPr>
          <w:rFonts w:ascii="黑体" w:eastAsia="黑体" w:hAnsi="仿宋"/>
          <w:sz w:val="32"/>
          <w:szCs w:val="32"/>
        </w:rPr>
      </w:pPr>
      <w:r>
        <w:rPr>
          <w:rFonts w:ascii="黑体" w:eastAsia="黑体" w:hAnsi="仿宋" w:hint="eastAsia"/>
          <w:sz w:val="32"/>
          <w:szCs w:val="32"/>
        </w:rPr>
        <w:t>四、关于2021年政府性基金预算拨款情况说明</w:t>
      </w:r>
    </w:p>
    <w:p w:rsidR="008C5D83">
      <w:pPr>
        <w:pStyle w:val="NormalWeb"/>
        <w:adjustRightInd w:val="0"/>
        <w:snapToGrid w:val="0"/>
        <w:spacing w:before="0" w:beforeAutospacing="0" w:after="0" w:afterAutospacing="0" w:line="600" w:lineRule="exact"/>
        <w:ind w:firstLine="640" w:firstLineChars="200"/>
        <w:rPr>
          <w:rFonts w:ascii="仿宋" w:eastAsia="仿宋" w:hAnsi="仿宋"/>
          <w:sz w:val="32"/>
          <w:szCs w:val="32"/>
        </w:rPr>
      </w:pPr>
      <w:r>
        <w:rPr>
          <w:rFonts w:ascii="仿宋" w:eastAsia="仿宋" w:hAnsi="仿宋" w:cs="Times New Roman" w:hint="eastAsia"/>
          <w:kern w:val="2"/>
          <w:sz w:val="32"/>
          <w:szCs w:val="32"/>
        </w:rPr>
        <w:t>寿县</w:t>
      </w:r>
      <w:r w:rsidR="0082519A">
        <w:rPr>
          <w:rFonts w:ascii="仿宋" w:eastAsia="仿宋" w:hAnsi="仿宋" w:cs="Times New Roman" w:hint="eastAsia"/>
          <w:kern w:val="2"/>
          <w:sz w:val="32"/>
          <w:szCs w:val="32"/>
        </w:rPr>
        <w:t>信访</w:t>
      </w:r>
      <w:r>
        <w:rPr>
          <w:rFonts w:ascii="仿宋" w:eastAsia="仿宋" w:hAnsi="仿宋" w:cs="Times New Roman" w:hint="eastAsia"/>
          <w:kern w:val="2"/>
          <w:sz w:val="32"/>
          <w:szCs w:val="32"/>
        </w:rPr>
        <w:t>局</w:t>
      </w:r>
      <w:r>
        <w:rPr>
          <w:rFonts w:ascii="仿宋" w:eastAsia="仿宋" w:hAnsi="仿宋" w:hint="eastAsia"/>
          <w:sz w:val="32"/>
          <w:szCs w:val="32"/>
        </w:rPr>
        <w:t>2021年没有政府性基金预算拨款收入，也没有使用政府性基金预算拨款安排的支出。</w:t>
      </w:r>
    </w:p>
    <w:p w:rsidR="008C5D83">
      <w:pPr>
        <w:pStyle w:val="NormalWeb"/>
        <w:adjustRightInd w:val="0"/>
        <w:snapToGrid w:val="0"/>
        <w:spacing w:before="0" w:beforeAutospacing="0" w:after="0" w:afterAutospacing="0" w:line="600" w:lineRule="exact"/>
        <w:ind w:firstLine="640" w:firstLineChars="200"/>
        <w:rPr>
          <w:rFonts w:ascii="黑体" w:eastAsia="黑体" w:hAnsi="仿宋"/>
          <w:sz w:val="32"/>
          <w:szCs w:val="32"/>
        </w:rPr>
      </w:pPr>
      <w:r>
        <w:rPr>
          <w:rFonts w:ascii="黑体" w:eastAsia="黑体" w:hAnsi="仿宋" w:hint="eastAsia"/>
          <w:sz w:val="32"/>
          <w:szCs w:val="32"/>
        </w:rPr>
        <w:t>五、关于2021年国有资本经营预算拨款情况说明</w:t>
      </w:r>
    </w:p>
    <w:p w:rsidR="008C5D83">
      <w:pPr>
        <w:pStyle w:val="NormalWeb"/>
        <w:adjustRightInd w:val="0"/>
        <w:snapToGrid w:val="0"/>
        <w:spacing w:before="0" w:beforeAutospacing="0" w:after="0" w:afterAutospacing="0" w:line="600" w:lineRule="exact"/>
        <w:ind w:firstLine="640" w:firstLineChars="200"/>
        <w:rPr>
          <w:rFonts w:ascii="仿宋" w:eastAsia="仿宋" w:hAnsi="仿宋"/>
          <w:sz w:val="32"/>
          <w:szCs w:val="32"/>
        </w:rPr>
      </w:pPr>
      <w:r>
        <w:rPr>
          <w:rFonts w:ascii="仿宋" w:eastAsia="仿宋" w:hAnsi="仿宋" w:cs="Times New Roman" w:hint="eastAsia"/>
          <w:kern w:val="2"/>
          <w:sz w:val="32"/>
          <w:szCs w:val="32"/>
        </w:rPr>
        <w:t>寿县</w:t>
      </w:r>
      <w:r w:rsidR="0082519A">
        <w:rPr>
          <w:rFonts w:ascii="仿宋" w:eastAsia="仿宋" w:hAnsi="仿宋" w:cs="Times New Roman" w:hint="eastAsia"/>
          <w:kern w:val="2"/>
          <w:sz w:val="32"/>
          <w:szCs w:val="32"/>
        </w:rPr>
        <w:t>信访</w:t>
      </w:r>
      <w:r>
        <w:rPr>
          <w:rFonts w:ascii="仿宋" w:eastAsia="仿宋" w:hAnsi="仿宋" w:cs="Times New Roman" w:hint="eastAsia"/>
          <w:kern w:val="2"/>
          <w:sz w:val="32"/>
          <w:szCs w:val="32"/>
        </w:rPr>
        <w:t>局</w:t>
      </w:r>
      <w:r>
        <w:rPr>
          <w:rFonts w:ascii="仿宋" w:eastAsia="仿宋" w:hAnsi="仿宋" w:hint="eastAsia"/>
          <w:sz w:val="32"/>
          <w:szCs w:val="32"/>
        </w:rPr>
        <w:t>2021年没有国有资本经营预算拨款收入，也没有使用国有资本经营预算拨款安排的支出。</w:t>
      </w:r>
    </w:p>
    <w:p w:rsidR="008C5D83">
      <w:pPr>
        <w:pStyle w:val="NormalWeb"/>
        <w:adjustRightInd w:val="0"/>
        <w:snapToGrid w:val="0"/>
        <w:spacing w:before="0" w:beforeAutospacing="0" w:after="0" w:afterAutospacing="0" w:line="600" w:lineRule="exact"/>
        <w:ind w:firstLine="640" w:firstLineChars="200"/>
        <w:rPr>
          <w:rFonts w:ascii="黑体" w:eastAsia="黑体" w:hAnsi="仿宋"/>
          <w:sz w:val="32"/>
          <w:szCs w:val="32"/>
        </w:rPr>
      </w:pPr>
      <w:r>
        <w:rPr>
          <w:rFonts w:ascii="黑体" w:eastAsia="黑体" w:hAnsi="仿宋" w:hint="eastAsia"/>
          <w:sz w:val="32"/>
          <w:szCs w:val="32"/>
        </w:rPr>
        <w:t>六、关于2021年收支预算总体情况说明</w:t>
      </w:r>
    </w:p>
    <w:p w:rsidR="008C5D83">
      <w:pPr>
        <w:pStyle w:val="NormalWeb"/>
        <w:adjustRightInd w:val="0"/>
        <w:snapToGrid w:val="0"/>
        <w:spacing w:before="0" w:beforeAutospacing="0" w:after="0" w:afterAutospacing="0" w:line="600" w:lineRule="exact"/>
        <w:ind w:firstLine="627" w:firstLineChars="196"/>
        <w:jc w:val="both"/>
        <w:rPr>
          <w:rFonts w:ascii="仿宋" w:eastAsia="仿宋" w:hAnsi="仿宋"/>
          <w:sz w:val="32"/>
          <w:szCs w:val="32"/>
        </w:rPr>
      </w:pPr>
      <w:r>
        <w:rPr>
          <w:rFonts w:ascii="仿宋" w:eastAsia="仿宋" w:hAnsi="仿宋" w:hint="eastAsia"/>
          <w:sz w:val="32"/>
          <w:szCs w:val="32"/>
        </w:rPr>
        <w:t>按照综合预算的原则，</w:t>
      </w:r>
      <w:r>
        <w:rPr>
          <w:rFonts w:ascii="仿宋" w:eastAsia="仿宋" w:hAnsi="仿宋" w:cs="Times New Roman" w:hint="eastAsia"/>
          <w:kern w:val="2"/>
          <w:sz w:val="32"/>
          <w:szCs w:val="32"/>
        </w:rPr>
        <w:t>寿县</w:t>
      </w:r>
      <w:r w:rsidR="0082519A">
        <w:rPr>
          <w:rFonts w:ascii="仿宋" w:eastAsia="仿宋" w:hAnsi="仿宋" w:cs="Times New Roman" w:hint="eastAsia"/>
          <w:kern w:val="2"/>
          <w:sz w:val="32"/>
          <w:szCs w:val="32"/>
        </w:rPr>
        <w:t>信访</w:t>
      </w:r>
      <w:r>
        <w:rPr>
          <w:rFonts w:ascii="仿宋" w:eastAsia="仿宋" w:hAnsi="仿宋" w:cs="Times New Roman" w:hint="eastAsia"/>
          <w:kern w:val="2"/>
          <w:sz w:val="32"/>
          <w:szCs w:val="32"/>
        </w:rPr>
        <w:t>局</w:t>
      </w:r>
      <w:r>
        <w:rPr>
          <w:rFonts w:ascii="仿宋" w:eastAsia="仿宋" w:hAnsi="仿宋" w:hint="eastAsia"/>
          <w:sz w:val="32"/>
          <w:szCs w:val="32"/>
        </w:rPr>
        <w:t>所有收入和支出均纳入部门预算管理。</w:t>
      </w:r>
      <w:r>
        <w:rPr>
          <w:rFonts w:ascii="仿宋" w:eastAsia="仿宋" w:hAnsi="仿宋" w:cs="Times New Roman" w:hint="eastAsia"/>
          <w:kern w:val="2"/>
          <w:sz w:val="32"/>
          <w:szCs w:val="32"/>
        </w:rPr>
        <w:t>寿县</w:t>
      </w:r>
      <w:r w:rsidR="0082519A">
        <w:rPr>
          <w:rFonts w:ascii="仿宋" w:eastAsia="仿宋" w:hAnsi="仿宋" w:cs="Times New Roman" w:hint="eastAsia"/>
          <w:kern w:val="2"/>
          <w:sz w:val="32"/>
          <w:szCs w:val="32"/>
        </w:rPr>
        <w:t>信访</w:t>
      </w:r>
      <w:r>
        <w:rPr>
          <w:rFonts w:ascii="仿宋" w:eastAsia="仿宋" w:hAnsi="仿宋" w:cs="Times New Roman" w:hint="eastAsia"/>
          <w:kern w:val="2"/>
          <w:sz w:val="32"/>
          <w:szCs w:val="32"/>
        </w:rPr>
        <w:t>局</w:t>
      </w:r>
      <w:r>
        <w:rPr>
          <w:rFonts w:ascii="仿宋" w:eastAsia="仿宋" w:hAnsi="仿宋" w:hint="eastAsia"/>
          <w:sz w:val="32"/>
          <w:szCs w:val="32"/>
        </w:rPr>
        <w:t>2021年收支总预算</w:t>
      </w:r>
      <w:r w:rsidR="007A1652">
        <w:rPr>
          <w:rFonts w:ascii="仿宋" w:eastAsia="仿宋" w:hAnsi="仿宋" w:hint="eastAsia"/>
          <w:sz w:val="32"/>
          <w:szCs w:val="32"/>
        </w:rPr>
        <w:t>150.13</w:t>
      </w:r>
      <w:r>
        <w:rPr>
          <w:rFonts w:ascii="仿宋" w:eastAsia="仿宋" w:hAnsi="仿宋" w:hint="eastAsia"/>
          <w:sz w:val="32"/>
          <w:szCs w:val="32"/>
        </w:rPr>
        <w:t>万元，收入包括一般公共预算拨款收入，支出包括：一般公共服务、社会保障和就业支出、卫生健康支出、住房保障支出。</w:t>
      </w:r>
    </w:p>
    <w:p w:rsidR="008C5D83">
      <w:pPr>
        <w:pStyle w:val="NormalWeb"/>
        <w:adjustRightInd w:val="0"/>
        <w:snapToGrid w:val="0"/>
        <w:spacing w:before="0" w:beforeAutospacing="0" w:after="0" w:afterAutospacing="0" w:line="600" w:lineRule="exact"/>
        <w:ind w:firstLine="627" w:firstLineChars="196"/>
        <w:rPr>
          <w:rFonts w:ascii="黑体" w:eastAsia="黑体" w:hAnsi="黑体"/>
          <w:sz w:val="32"/>
          <w:szCs w:val="32"/>
        </w:rPr>
      </w:pPr>
      <w:r>
        <w:rPr>
          <w:rFonts w:ascii="黑体" w:eastAsia="黑体" w:hAnsi="黑体" w:hint="eastAsia"/>
          <w:sz w:val="32"/>
          <w:szCs w:val="32"/>
        </w:rPr>
        <w:t>七、关于2021年收入预算情况说明</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寿县</w:t>
      </w:r>
      <w:r w:rsidR="0076356F">
        <w:rPr>
          <w:rFonts w:ascii="仿宋" w:eastAsia="仿宋" w:hAnsi="仿宋" w:hint="eastAsia"/>
          <w:sz w:val="32"/>
          <w:szCs w:val="32"/>
        </w:rPr>
        <w:t>信访局</w:t>
      </w:r>
      <w:r>
        <w:rPr>
          <w:rFonts w:ascii="仿宋" w:eastAsia="仿宋" w:hAnsi="仿宋" w:hint="eastAsia"/>
          <w:sz w:val="32"/>
          <w:szCs w:val="32"/>
        </w:rPr>
        <w:t>2021年收入预算</w:t>
      </w:r>
      <w:r w:rsidR="0076356F">
        <w:rPr>
          <w:rFonts w:ascii="仿宋" w:eastAsia="仿宋" w:hAnsi="仿宋" w:hint="eastAsia"/>
          <w:sz w:val="32"/>
          <w:szCs w:val="32"/>
        </w:rPr>
        <w:t>150.13</w:t>
      </w:r>
      <w:r>
        <w:rPr>
          <w:rFonts w:ascii="仿宋" w:eastAsia="仿宋" w:hAnsi="仿宋" w:hint="eastAsia"/>
          <w:sz w:val="32"/>
          <w:szCs w:val="32"/>
        </w:rPr>
        <w:t>万元，其中：一般公共预算拨款收入</w:t>
      </w:r>
      <w:r w:rsidR="0076356F">
        <w:rPr>
          <w:rFonts w:ascii="仿宋" w:eastAsia="仿宋" w:hAnsi="仿宋" w:hint="eastAsia"/>
          <w:sz w:val="32"/>
          <w:szCs w:val="32"/>
        </w:rPr>
        <w:t>150.13</w:t>
      </w:r>
      <w:r>
        <w:rPr>
          <w:rFonts w:ascii="仿宋" w:eastAsia="仿宋" w:hAnsi="仿宋" w:hint="eastAsia"/>
          <w:sz w:val="32"/>
          <w:szCs w:val="32"/>
        </w:rPr>
        <w:t>万元，占</w:t>
      </w:r>
      <w:r w:rsidR="0076356F">
        <w:rPr>
          <w:rFonts w:ascii="仿宋" w:eastAsia="仿宋" w:hAnsi="仿宋" w:hint="eastAsia"/>
          <w:sz w:val="32"/>
          <w:szCs w:val="32"/>
        </w:rPr>
        <w:t>100</w:t>
      </w:r>
      <w:r>
        <w:rPr>
          <w:rFonts w:ascii="仿宋" w:eastAsia="仿宋" w:hAnsi="仿宋" w:hint="eastAsia"/>
          <w:sz w:val="32"/>
          <w:szCs w:val="32"/>
        </w:rPr>
        <w:t>%，比2020</w:t>
      </w:r>
      <w:r w:rsidR="0076356F">
        <w:rPr>
          <w:rFonts w:ascii="仿宋" w:eastAsia="仿宋" w:hAnsi="仿宋" w:hint="eastAsia"/>
          <w:sz w:val="32"/>
          <w:szCs w:val="32"/>
        </w:rPr>
        <w:t>年预算增减少2.51</w:t>
      </w:r>
      <w:r>
        <w:rPr>
          <w:rFonts w:ascii="仿宋" w:eastAsia="仿宋" w:hAnsi="仿宋" w:hint="eastAsia"/>
          <w:sz w:val="32"/>
          <w:szCs w:val="32"/>
        </w:rPr>
        <w:t>万元，下降</w:t>
      </w:r>
      <w:r w:rsidR="0076356F">
        <w:rPr>
          <w:rFonts w:ascii="仿宋" w:eastAsia="仿宋" w:hAnsi="仿宋" w:hint="eastAsia"/>
          <w:sz w:val="32"/>
          <w:szCs w:val="32"/>
        </w:rPr>
        <w:t>1.64</w:t>
      </w:r>
      <w:r>
        <w:rPr>
          <w:rFonts w:ascii="仿宋" w:eastAsia="仿宋" w:hAnsi="仿宋" w:hint="eastAsia"/>
          <w:sz w:val="32"/>
          <w:szCs w:val="32"/>
        </w:rPr>
        <w:t>%，</w:t>
      </w:r>
      <w:r w:rsidR="001327D6">
        <w:rPr>
          <w:rFonts w:ascii="仿宋" w:eastAsia="仿宋" w:hAnsi="仿宋" w:hint="eastAsia"/>
          <w:sz w:val="32"/>
          <w:szCs w:val="32"/>
        </w:rPr>
        <w:t>下降原因主要是人员减少，单位行政编制人员调出。</w:t>
      </w:r>
    </w:p>
    <w:p w:rsidR="008C5D83">
      <w:pPr>
        <w:adjustRightInd w:val="0"/>
        <w:snapToGrid w:val="0"/>
        <w:spacing w:line="600" w:lineRule="exact"/>
        <w:ind w:firstLine="640" w:firstLineChars="200"/>
        <w:rPr>
          <w:rFonts w:ascii="黑体" w:eastAsia="黑体" w:hAnsi="黑体"/>
          <w:sz w:val="32"/>
          <w:szCs w:val="32"/>
        </w:rPr>
      </w:pPr>
      <w:r>
        <w:rPr>
          <w:rFonts w:ascii="黑体" w:eastAsia="黑体" w:hAnsi="黑体" w:hint="eastAsia"/>
          <w:sz w:val="32"/>
          <w:szCs w:val="32"/>
        </w:rPr>
        <w:t>八、关于2021年支出预算情况说明</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寿县</w:t>
      </w:r>
      <w:r w:rsidR="0076356F">
        <w:rPr>
          <w:rFonts w:ascii="仿宋" w:eastAsia="仿宋" w:hAnsi="仿宋" w:hint="eastAsia"/>
          <w:sz w:val="32"/>
          <w:szCs w:val="32"/>
        </w:rPr>
        <w:t>信访局</w:t>
      </w:r>
      <w:r>
        <w:rPr>
          <w:rFonts w:ascii="仿宋" w:eastAsia="仿宋" w:hAnsi="仿宋" w:hint="eastAsia"/>
          <w:sz w:val="32"/>
          <w:szCs w:val="32"/>
        </w:rPr>
        <w:t>2021年支出预算</w:t>
      </w:r>
      <w:r w:rsidR="0076356F">
        <w:rPr>
          <w:rFonts w:ascii="仿宋" w:eastAsia="仿宋" w:hAnsi="仿宋" w:hint="eastAsia"/>
          <w:sz w:val="32"/>
          <w:szCs w:val="32"/>
        </w:rPr>
        <w:t>150.13</w:t>
      </w:r>
      <w:r>
        <w:rPr>
          <w:rFonts w:ascii="仿宋" w:eastAsia="仿宋" w:hAnsi="仿宋" w:hint="eastAsia"/>
          <w:sz w:val="32"/>
          <w:szCs w:val="32"/>
        </w:rPr>
        <w:t>万元，比2020年预算减少</w:t>
      </w:r>
      <w:r w:rsidR="0076356F">
        <w:rPr>
          <w:rFonts w:ascii="仿宋" w:eastAsia="仿宋" w:hAnsi="仿宋" w:hint="eastAsia"/>
          <w:sz w:val="32"/>
          <w:szCs w:val="32"/>
        </w:rPr>
        <w:t>2.51</w:t>
      </w:r>
      <w:r>
        <w:rPr>
          <w:rFonts w:ascii="仿宋" w:eastAsia="仿宋" w:hAnsi="仿宋" w:hint="eastAsia"/>
          <w:sz w:val="32"/>
          <w:szCs w:val="32"/>
        </w:rPr>
        <w:t>万元，下降</w:t>
      </w:r>
      <w:r w:rsidR="0076356F">
        <w:rPr>
          <w:rFonts w:ascii="仿宋" w:eastAsia="仿宋" w:hAnsi="仿宋" w:hint="eastAsia"/>
          <w:sz w:val="32"/>
          <w:szCs w:val="32"/>
        </w:rPr>
        <w:t>1.64</w:t>
      </w:r>
      <w:r>
        <w:rPr>
          <w:rFonts w:ascii="仿宋" w:eastAsia="仿宋" w:hAnsi="仿宋" w:hint="eastAsia"/>
          <w:sz w:val="32"/>
          <w:szCs w:val="32"/>
        </w:rPr>
        <w:t>%，</w:t>
      </w:r>
      <w:r w:rsidR="001327D6">
        <w:rPr>
          <w:rFonts w:ascii="仿宋" w:eastAsia="仿宋" w:hAnsi="仿宋" w:hint="eastAsia"/>
          <w:sz w:val="32"/>
          <w:szCs w:val="32"/>
        </w:rPr>
        <w:t>下降原因主要是人员减少，单位行政编制人员调出。</w:t>
      </w:r>
      <w:r>
        <w:rPr>
          <w:rFonts w:ascii="仿宋" w:eastAsia="仿宋" w:hAnsi="仿宋" w:hint="eastAsia"/>
          <w:sz w:val="32"/>
          <w:szCs w:val="32"/>
        </w:rPr>
        <w:t>其中，基本支出</w:t>
      </w:r>
      <w:r w:rsidR="0076356F">
        <w:rPr>
          <w:rFonts w:ascii="仿宋" w:eastAsia="仿宋" w:hAnsi="仿宋" w:hint="eastAsia"/>
          <w:sz w:val="32"/>
          <w:szCs w:val="32"/>
        </w:rPr>
        <w:t>101.13</w:t>
      </w:r>
      <w:r>
        <w:rPr>
          <w:rFonts w:ascii="仿宋" w:eastAsia="仿宋" w:hAnsi="仿宋" w:hint="eastAsia"/>
          <w:sz w:val="32"/>
          <w:szCs w:val="32"/>
        </w:rPr>
        <w:t>万元，占</w:t>
      </w:r>
      <w:r w:rsidR="0076356F">
        <w:rPr>
          <w:rFonts w:ascii="仿宋" w:eastAsia="仿宋" w:hAnsi="仿宋" w:hint="eastAsia"/>
          <w:sz w:val="32"/>
          <w:szCs w:val="32"/>
        </w:rPr>
        <w:t>67.36</w:t>
      </w:r>
      <w:r>
        <w:rPr>
          <w:rFonts w:ascii="仿宋" w:eastAsia="仿宋" w:hAnsi="仿宋" w:hint="eastAsia"/>
          <w:sz w:val="32"/>
          <w:szCs w:val="32"/>
        </w:rPr>
        <w:t>%，主要用于保障机构日常运转、完成日常工作任务等；项目支出</w:t>
      </w:r>
      <w:r w:rsidR="0076356F">
        <w:rPr>
          <w:rFonts w:ascii="仿宋" w:eastAsia="仿宋" w:hAnsi="仿宋" w:hint="eastAsia"/>
          <w:sz w:val="32"/>
          <w:szCs w:val="32"/>
        </w:rPr>
        <w:t>49</w:t>
      </w:r>
      <w:r>
        <w:rPr>
          <w:rFonts w:ascii="仿宋" w:eastAsia="仿宋" w:hAnsi="仿宋" w:hint="eastAsia"/>
          <w:sz w:val="32"/>
          <w:szCs w:val="32"/>
        </w:rPr>
        <w:t>万元，占</w:t>
      </w:r>
      <w:r w:rsidR="0076356F">
        <w:rPr>
          <w:rFonts w:ascii="仿宋" w:eastAsia="仿宋" w:hAnsi="仿宋" w:hint="eastAsia"/>
          <w:sz w:val="32"/>
          <w:szCs w:val="32"/>
        </w:rPr>
        <w:t>32.64</w:t>
      </w:r>
      <w:r>
        <w:rPr>
          <w:rFonts w:ascii="仿宋" w:eastAsia="仿宋" w:hAnsi="仿宋" w:hint="eastAsia"/>
          <w:sz w:val="32"/>
          <w:szCs w:val="32"/>
        </w:rPr>
        <w:t>%，主要</w:t>
      </w:r>
      <w:r w:rsidR="0076356F">
        <w:rPr>
          <w:rFonts w:ascii="仿宋" w:eastAsia="仿宋" w:hAnsi="仿宋" w:hint="eastAsia"/>
          <w:sz w:val="32"/>
          <w:szCs w:val="32"/>
        </w:rPr>
        <w:t>用于</w:t>
      </w:r>
      <w:r w:rsidRPr="0076356F" w:rsidR="0076356F">
        <w:rPr>
          <w:rFonts w:ascii="仿宋" w:eastAsia="仿宋" w:hAnsi="仿宋" w:hint="eastAsia"/>
          <w:sz w:val="32"/>
          <w:szCs w:val="32"/>
        </w:rPr>
        <w:t>保障淮南市政府驻北京联络处维稳一室日常运转、完成日常工作任务等。</w:t>
      </w:r>
      <w:r>
        <w:rPr>
          <w:rFonts w:ascii="仿宋" w:eastAsia="仿宋" w:hAnsi="仿宋" w:hint="eastAsia"/>
          <w:sz w:val="32"/>
          <w:szCs w:val="32"/>
        </w:rPr>
        <w:t>。</w:t>
      </w:r>
    </w:p>
    <w:p w:rsidR="008C5D83">
      <w:pPr>
        <w:adjustRightInd w:val="0"/>
        <w:snapToGrid w:val="0"/>
        <w:spacing w:line="600" w:lineRule="exact"/>
        <w:ind w:firstLine="640" w:firstLineChars="200"/>
        <w:rPr>
          <w:rFonts w:ascii="黑体" w:eastAsia="黑体" w:hAnsi="黑体"/>
          <w:sz w:val="32"/>
          <w:szCs w:val="32"/>
        </w:rPr>
      </w:pPr>
      <w:r>
        <w:rPr>
          <w:rFonts w:ascii="黑体" w:eastAsia="黑体" w:hAnsi="黑体" w:hint="eastAsia"/>
          <w:sz w:val="32"/>
          <w:szCs w:val="32"/>
        </w:rPr>
        <w:t>九、其他重要事项情况说明</w:t>
      </w:r>
    </w:p>
    <w:p w:rsidR="008C5D83" w:rsidP="00B66021">
      <w:pPr>
        <w:adjustRightInd w:val="0"/>
        <w:snapToGrid w:val="0"/>
        <w:spacing w:line="600" w:lineRule="exact"/>
        <w:ind w:firstLine="640" w:firstLineChars="200"/>
        <w:rPr>
          <w:rFonts w:ascii="仿宋_GB2312" w:eastAsia="仿宋_GB2312" w:hAnsi="楷体"/>
          <w:b/>
          <w:sz w:val="32"/>
          <w:szCs w:val="32"/>
        </w:rPr>
      </w:pPr>
      <w:r>
        <w:rPr>
          <w:rFonts w:ascii="仿宋_GB2312" w:eastAsia="仿宋_GB2312" w:hAnsi="楷体" w:hint="eastAsia"/>
          <w:b/>
          <w:sz w:val="32"/>
          <w:szCs w:val="32"/>
        </w:rPr>
        <w:t>（一）项目及绩效目标情况。</w:t>
      </w:r>
    </w:p>
    <w:p w:rsidR="008C5D83" w:rsidP="00B66021">
      <w:pPr>
        <w:adjustRightInd w:val="0"/>
        <w:snapToGrid w:val="0"/>
        <w:spacing w:line="600" w:lineRule="exact"/>
        <w:ind w:firstLine="800" w:firstLineChars="250"/>
        <w:rPr>
          <w:rFonts w:ascii="仿宋_GB2312" w:eastAsia="仿宋_GB2312" w:hAnsi="楷体"/>
          <w:b/>
          <w:sz w:val="32"/>
          <w:szCs w:val="32"/>
        </w:rPr>
      </w:pPr>
      <w:r>
        <w:rPr>
          <w:rFonts w:ascii="仿宋_GB2312" w:eastAsia="仿宋_GB2312" w:hAnsi="楷体" w:hint="eastAsia"/>
          <w:b/>
          <w:sz w:val="32"/>
          <w:szCs w:val="32"/>
        </w:rPr>
        <w:t>1.“……”项目。</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（1）项目概述。……</w:t>
      </w:r>
    </w:p>
    <w:p w:rsidR="008C5D83" w:rsidP="00B66021">
      <w:pPr>
        <w:spacing w:line="600" w:lineRule="exact"/>
        <w:ind w:firstLine="586" w:firstLineChars="183"/>
        <w:rPr>
          <w:rFonts w:ascii="仿宋" w:eastAsia="仿宋" w:hAnsi="仿宋"/>
          <w:sz w:val="32"/>
          <w:szCs w:val="32"/>
          <w:u w:val="single"/>
        </w:rPr>
      </w:pPr>
      <w:r>
        <w:rPr>
          <w:rFonts w:ascii="仿宋" w:eastAsia="仿宋" w:hAnsi="仿宋" w:hint="eastAsia"/>
          <w:sz w:val="32"/>
          <w:szCs w:val="32"/>
        </w:rPr>
        <w:t>（2）立项依据。……</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（3）起止时间。……</w:t>
      </w:r>
    </w:p>
    <w:p w:rsidR="008C5D83">
      <w:pPr>
        <w:spacing w:line="600" w:lineRule="exact"/>
        <w:ind w:firstLine="642"/>
        <w:rPr>
          <w:rFonts w:ascii="仿宋" w:eastAsia="仿宋" w:hAnsi="仿宋" w:cs="仿宋_GB2312"/>
          <w:bCs/>
          <w:sz w:val="30"/>
          <w:szCs w:val="30"/>
        </w:rPr>
      </w:pPr>
      <w:r>
        <w:rPr>
          <w:rFonts w:ascii="仿宋" w:eastAsia="仿宋" w:hAnsi="仿宋" w:hint="eastAsia"/>
          <w:sz w:val="32"/>
          <w:szCs w:val="32"/>
        </w:rPr>
        <w:t>（4）项目内容。……</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（5）年度预算安排。……</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（6）绩效目标和指标。</w:t>
      </w:r>
    </w:p>
    <w:p w:rsidR="008C5D83" w:rsidP="00B66021">
      <w:pPr>
        <w:adjustRightInd w:val="0"/>
        <w:snapToGrid w:val="0"/>
        <w:spacing w:line="600" w:lineRule="exact"/>
        <w:ind w:firstLine="800" w:firstLineChars="250"/>
        <w:rPr>
          <w:rFonts w:ascii="仿宋_GB2312" w:eastAsia="仿宋_GB2312" w:hAnsi="楷体"/>
          <w:b/>
          <w:sz w:val="32"/>
          <w:szCs w:val="32"/>
        </w:rPr>
      </w:pPr>
      <w:r>
        <w:rPr>
          <w:rFonts w:ascii="仿宋_GB2312" w:eastAsia="仿宋_GB2312" w:hAnsi="楷体" w:hint="eastAsia"/>
          <w:b/>
          <w:sz w:val="32"/>
          <w:szCs w:val="32"/>
        </w:rPr>
        <w:t>2.“……”项目。</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（1）项目概述。……</w:t>
      </w:r>
    </w:p>
    <w:p w:rsidR="008C5D83" w:rsidP="00B66021">
      <w:pPr>
        <w:spacing w:line="600" w:lineRule="exact"/>
        <w:ind w:firstLine="586" w:firstLineChars="183"/>
        <w:rPr>
          <w:rFonts w:ascii="仿宋" w:eastAsia="仿宋" w:hAnsi="仿宋"/>
          <w:sz w:val="32"/>
          <w:szCs w:val="32"/>
          <w:u w:val="single"/>
        </w:rPr>
      </w:pPr>
      <w:r>
        <w:rPr>
          <w:rFonts w:ascii="仿宋" w:eastAsia="仿宋" w:hAnsi="仿宋" w:hint="eastAsia"/>
          <w:sz w:val="32"/>
          <w:szCs w:val="32"/>
        </w:rPr>
        <w:t>（2）立项依据。……</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（3）起止时间。……</w:t>
      </w:r>
    </w:p>
    <w:p w:rsidR="008C5D83">
      <w:pPr>
        <w:spacing w:line="600" w:lineRule="exact"/>
        <w:ind w:firstLine="642"/>
        <w:rPr>
          <w:rFonts w:ascii="仿宋" w:eastAsia="仿宋" w:hAnsi="仿宋" w:cs="仿宋_GB2312"/>
          <w:bCs/>
          <w:sz w:val="30"/>
          <w:szCs w:val="30"/>
        </w:rPr>
      </w:pPr>
      <w:r>
        <w:rPr>
          <w:rFonts w:ascii="仿宋" w:eastAsia="仿宋" w:hAnsi="仿宋" w:hint="eastAsia"/>
          <w:sz w:val="32"/>
          <w:szCs w:val="32"/>
        </w:rPr>
        <w:t>（4）项目内容。……</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（5）年度预算安排。……</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（6）绩效目标和指标。</w:t>
      </w:r>
    </w:p>
    <w:p w:rsidR="008C5D83">
      <w:pPr>
        <w:adjustRightInd w:val="0"/>
        <w:snapToGrid w:val="0"/>
        <w:spacing w:line="600" w:lineRule="exact"/>
        <w:ind w:firstLine="960" w:firstLineChars="300"/>
        <w:rPr>
          <w:rFonts w:ascii="仿宋_GB2312" w:eastAsia="仿宋_GB2312" w:hAnsi="楷体"/>
          <w:sz w:val="32"/>
          <w:szCs w:val="32"/>
        </w:rPr>
      </w:pPr>
      <w:r>
        <w:rPr>
          <w:rFonts w:ascii="仿宋_GB2312" w:eastAsia="仿宋_GB2312" w:hAnsi="楷体" w:hint="eastAsia"/>
          <w:sz w:val="32"/>
          <w:szCs w:val="32"/>
        </w:rPr>
        <w:t>……</w:t>
      </w:r>
    </w:p>
    <w:p w:rsidR="008C5D83" w:rsidRPr="00292448">
      <w:pPr>
        <w:adjustRightInd w:val="0"/>
        <w:snapToGrid w:val="0"/>
        <w:spacing w:line="600" w:lineRule="exact"/>
        <w:ind w:firstLine="640" w:firstLineChars="200"/>
        <w:rPr>
          <w:rFonts w:ascii="仿宋" w:eastAsia="仿宋" w:hAnsi="仿宋"/>
          <w:sz w:val="32"/>
          <w:szCs w:val="32"/>
        </w:rPr>
      </w:pPr>
      <w:r w:rsidRPr="00292448">
        <w:rPr>
          <w:rFonts w:ascii="仿宋" w:eastAsia="仿宋" w:hAnsi="仿宋" w:hint="eastAsia"/>
          <w:sz w:val="32"/>
          <w:szCs w:val="32"/>
        </w:rPr>
        <w:t>（预算中按规定要编制绩效目标的项目，公开项目情况及绩效目标指标信息）</w:t>
      </w:r>
    </w:p>
    <w:p w:rsidR="008C5D83" w:rsidP="00B66021">
      <w:pPr>
        <w:adjustRightInd w:val="0"/>
        <w:snapToGrid w:val="0"/>
        <w:spacing w:line="600" w:lineRule="exact"/>
        <w:ind w:firstLine="640" w:firstLineChars="200"/>
        <w:rPr>
          <w:rFonts w:ascii="仿宋_GB2312" w:eastAsia="仿宋_GB2312" w:hAnsi="楷体"/>
          <w:b/>
          <w:sz w:val="32"/>
          <w:szCs w:val="32"/>
        </w:rPr>
      </w:pPr>
      <w:r>
        <w:rPr>
          <w:rFonts w:ascii="仿宋_GB2312" w:eastAsia="仿宋_GB2312" w:hAnsi="楷体" w:hint="eastAsia"/>
          <w:b/>
          <w:sz w:val="32"/>
          <w:szCs w:val="32"/>
        </w:rPr>
        <w:t>（二）机关运行经费。</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寿县</w:t>
      </w:r>
      <w:r w:rsidR="001D55D9">
        <w:rPr>
          <w:rFonts w:ascii="仿宋" w:eastAsia="仿宋" w:hAnsi="仿宋" w:hint="eastAsia"/>
          <w:sz w:val="32"/>
          <w:szCs w:val="32"/>
        </w:rPr>
        <w:t>信访局</w:t>
      </w:r>
      <w:r>
        <w:rPr>
          <w:rFonts w:ascii="仿宋" w:eastAsia="仿宋" w:hAnsi="仿宋" w:hint="eastAsia"/>
          <w:sz w:val="32"/>
          <w:szCs w:val="32"/>
        </w:rPr>
        <w:t>2021年机关运行经费财政拨款预算</w:t>
      </w:r>
      <w:r w:rsidR="001D55D9">
        <w:rPr>
          <w:rFonts w:ascii="仿宋" w:eastAsia="仿宋" w:hAnsi="仿宋" w:hint="eastAsia"/>
          <w:sz w:val="32"/>
          <w:szCs w:val="32"/>
        </w:rPr>
        <w:t>10.38</w:t>
      </w:r>
      <w:r>
        <w:rPr>
          <w:rFonts w:ascii="仿宋" w:eastAsia="仿宋" w:hAnsi="仿宋" w:hint="eastAsia"/>
          <w:sz w:val="32"/>
          <w:szCs w:val="32"/>
        </w:rPr>
        <w:t>万元，比2020年</w:t>
      </w:r>
      <w:r w:rsidR="001D55D9">
        <w:rPr>
          <w:rFonts w:ascii="仿宋" w:eastAsia="仿宋" w:hAnsi="仿宋" w:hint="eastAsia"/>
          <w:sz w:val="32"/>
          <w:szCs w:val="32"/>
        </w:rPr>
        <w:t>减少1</w:t>
      </w:r>
      <w:r w:rsidR="00814352">
        <w:rPr>
          <w:rFonts w:ascii="仿宋" w:eastAsia="仿宋" w:hAnsi="仿宋" w:hint="eastAsia"/>
          <w:sz w:val="32"/>
          <w:szCs w:val="32"/>
        </w:rPr>
        <w:t>.</w:t>
      </w:r>
      <w:r w:rsidR="001D55D9">
        <w:rPr>
          <w:rFonts w:ascii="仿宋" w:eastAsia="仿宋" w:hAnsi="仿宋" w:hint="eastAsia"/>
          <w:sz w:val="32"/>
          <w:szCs w:val="32"/>
        </w:rPr>
        <w:t>21</w:t>
      </w:r>
      <w:r>
        <w:rPr>
          <w:rFonts w:ascii="仿宋" w:eastAsia="仿宋" w:hAnsi="仿宋" w:hint="eastAsia"/>
          <w:sz w:val="32"/>
          <w:szCs w:val="32"/>
        </w:rPr>
        <w:t>万元，下降</w:t>
      </w:r>
      <w:r w:rsidR="001D55D9">
        <w:rPr>
          <w:rFonts w:ascii="仿宋" w:eastAsia="仿宋" w:hAnsi="仿宋" w:hint="eastAsia"/>
          <w:sz w:val="32"/>
          <w:szCs w:val="32"/>
        </w:rPr>
        <w:t>10.44</w:t>
      </w:r>
      <w:r>
        <w:rPr>
          <w:rFonts w:ascii="仿宋" w:eastAsia="仿宋" w:hAnsi="仿宋" w:hint="eastAsia"/>
          <w:sz w:val="32"/>
          <w:szCs w:val="32"/>
        </w:rPr>
        <w:t>%，</w:t>
      </w:r>
      <w:r w:rsidR="001327D6">
        <w:rPr>
          <w:rFonts w:ascii="仿宋" w:eastAsia="仿宋" w:hAnsi="仿宋" w:hint="eastAsia"/>
          <w:sz w:val="32"/>
          <w:szCs w:val="32"/>
        </w:rPr>
        <w:t>下降原因主要是人员减少，单位行政编制人员调出。</w:t>
      </w:r>
    </w:p>
    <w:p w:rsidR="001D55D9" w:rsidP="001D55D9">
      <w:pPr>
        <w:pStyle w:val="NormalWeb"/>
        <w:adjustRightInd w:val="0"/>
        <w:snapToGrid w:val="0"/>
        <w:spacing w:before="0" w:beforeAutospacing="0" w:after="0" w:afterAutospacing="0" w:line="600" w:lineRule="exact"/>
        <w:ind w:firstLine="640" w:firstLineChars="200"/>
        <w:rPr>
          <w:rFonts w:ascii="仿宋" w:eastAsia="仿宋" w:hAnsi="仿宋"/>
          <w:sz w:val="32"/>
          <w:szCs w:val="32"/>
          <w:u w:val="single"/>
        </w:rPr>
      </w:pPr>
      <w:r w:rsidRPr="008A5449">
        <w:rPr>
          <w:rFonts w:ascii="仿宋" w:eastAsia="仿宋" w:hAnsi="仿宋" w:hint="eastAsia"/>
          <w:sz w:val="32"/>
          <w:szCs w:val="32"/>
        </w:rPr>
        <w:t>(机关运行经费为财政拨款中以下支出内容：</w:t>
      </w:r>
      <w:r>
        <w:rPr>
          <w:rFonts w:ascii="仿宋" w:eastAsia="仿宋" w:hAnsi="仿宋" w:hint="eastAsia"/>
          <w:sz w:val="32"/>
          <w:szCs w:val="32"/>
        </w:rPr>
        <w:t>办公费、印刷费、咨询费、手续费、水费、电费、邮电费、差旅费、维修（护）费、租赁费、会议费、培训费、劳务费、工会经费、其他商品和服务支出等。</w:t>
      </w:r>
      <w:r w:rsidRPr="008A5449">
        <w:rPr>
          <w:rFonts w:ascii="仿宋" w:eastAsia="仿宋" w:hAnsi="仿宋" w:hint="eastAsia"/>
          <w:sz w:val="32"/>
          <w:szCs w:val="32"/>
        </w:rPr>
        <w:t>)</w:t>
      </w:r>
    </w:p>
    <w:p w:rsidR="008C5D83">
      <w:pPr>
        <w:adjustRightInd w:val="0"/>
        <w:snapToGrid w:val="0"/>
        <w:spacing w:line="600" w:lineRule="exact"/>
        <w:rPr>
          <w:rFonts w:ascii="仿宋_GB2312" w:eastAsia="仿宋_GB2312" w:hAnsi="仿宋"/>
          <w:sz w:val="32"/>
          <w:szCs w:val="32"/>
        </w:rPr>
      </w:pPr>
    </w:p>
    <w:p w:rsidR="008C5D83" w:rsidP="00B66021">
      <w:pPr>
        <w:adjustRightInd w:val="0"/>
        <w:snapToGrid w:val="0"/>
        <w:spacing w:line="600" w:lineRule="exact"/>
        <w:ind w:firstLine="640" w:firstLineChars="200"/>
        <w:rPr>
          <w:rFonts w:ascii="仿宋_GB2312" w:eastAsia="仿宋_GB2312" w:hAnsi="楷体"/>
          <w:b/>
          <w:sz w:val="32"/>
          <w:szCs w:val="32"/>
        </w:rPr>
      </w:pPr>
      <w:r>
        <w:rPr>
          <w:rFonts w:ascii="仿宋_GB2312" w:eastAsia="仿宋_GB2312" w:hAnsi="楷体" w:hint="eastAsia"/>
          <w:b/>
          <w:sz w:val="32"/>
          <w:szCs w:val="32"/>
        </w:rPr>
        <w:t>（三）政府采购情况。</w:t>
      </w:r>
    </w:p>
    <w:p w:rsidR="008C5D83" w:rsidP="001D55D9">
      <w:pPr>
        <w:adjustRightInd w:val="0"/>
        <w:snapToGrid w:val="0"/>
        <w:spacing w:line="600" w:lineRule="exact"/>
        <w:ind w:firstLine="640" w:firstLineChars="200"/>
        <w:rPr>
          <w:rFonts w:ascii="仿宋_GB2312" w:eastAsia="仿宋_GB2312"/>
          <w:color w:val="FF0000"/>
          <w:sz w:val="32"/>
          <w:szCs w:val="32"/>
        </w:rPr>
      </w:pPr>
      <w:r>
        <w:rPr>
          <w:rFonts w:ascii="仿宋" w:eastAsia="仿宋" w:hAnsi="仿宋" w:hint="eastAsia"/>
          <w:sz w:val="32"/>
          <w:szCs w:val="32"/>
        </w:rPr>
        <w:t>寿县</w:t>
      </w:r>
      <w:r w:rsidR="001D55D9">
        <w:rPr>
          <w:rFonts w:ascii="仿宋" w:eastAsia="仿宋" w:hAnsi="仿宋" w:hint="eastAsia"/>
          <w:sz w:val="32"/>
          <w:szCs w:val="32"/>
        </w:rPr>
        <w:t>信访局</w:t>
      </w:r>
      <w:r>
        <w:rPr>
          <w:rFonts w:ascii="仿宋" w:eastAsia="仿宋" w:hAnsi="仿宋" w:hint="eastAsia"/>
          <w:sz w:val="32"/>
          <w:szCs w:val="32"/>
        </w:rPr>
        <w:t>2021</w:t>
      </w:r>
      <w:r w:rsidR="008A5449">
        <w:rPr>
          <w:rFonts w:ascii="仿宋" w:eastAsia="仿宋" w:hAnsi="仿宋" w:hint="eastAsia"/>
          <w:sz w:val="32"/>
          <w:szCs w:val="32"/>
        </w:rPr>
        <w:t>年</w:t>
      </w:r>
      <w:r>
        <w:rPr>
          <w:rFonts w:ascii="仿宋" w:eastAsia="仿宋" w:hAnsi="仿宋" w:hint="eastAsia"/>
          <w:sz w:val="32"/>
          <w:szCs w:val="32"/>
        </w:rPr>
        <w:t>单位政府采购预算总额</w:t>
      </w:r>
      <w:r w:rsidR="001D55D9">
        <w:rPr>
          <w:rFonts w:ascii="仿宋" w:eastAsia="仿宋" w:hAnsi="仿宋" w:hint="eastAsia"/>
          <w:sz w:val="32"/>
          <w:szCs w:val="32"/>
        </w:rPr>
        <w:t>0</w:t>
      </w:r>
      <w:r>
        <w:rPr>
          <w:rFonts w:ascii="仿宋" w:eastAsia="仿宋" w:hAnsi="仿宋" w:hint="eastAsia"/>
          <w:sz w:val="32"/>
          <w:szCs w:val="32"/>
        </w:rPr>
        <w:t>万元。</w:t>
      </w:r>
    </w:p>
    <w:p w:rsidR="008C5D83">
      <w:pPr>
        <w:adjustRightInd w:val="0"/>
        <w:snapToGrid w:val="0"/>
        <w:spacing w:line="600" w:lineRule="exact"/>
        <w:rPr>
          <w:rFonts w:ascii="仿宋_GB2312" w:eastAsia="仿宋_GB2312" w:hAnsi="楷体"/>
          <w:sz w:val="32"/>
          <w:szCs w:val="32"/>
        </w:rPr>
      </w:pPr>
    </w:p>
    <w:p w:rsidR="008C5D83" w:rsidP="00B66021">
      <w:pPr>
        <w:adjustRightInd w:val="0"/>
        <w:snapToGrid w:val="0"/>
        <w:spacing w:line="600" w:lineRule="exact"/>
        <w:ind w:firstLine="640" w:firstLineChars="200"/>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8C5D83">
      <w:pPr>
        <w:adjustRightInd w:val="0"/>
        <w:snapToGrid w:val="0"/>
        <w:spacing w:line="600" w:lineRule="exact"/>
        <w:ind w:firstLine="640" w:firstLineChars="200"/>
        <w:rPr>
          <w:rFonts w:ascii="仿宋" w:eastAsia="仿宋" w:hAnsi="仿宋"/>
          <w:color w:val="3366FF"/>
          <w:sz w:val="32"/>
          <w:szCs w:val="32"/>
        </w:rPr>
      </w:pPr>
      <w:r>
        <w:rPr>
          <w:rFonts w:ascii="仿宋" w:eastAsia="仿宋" w:hAnsi="仿宋" w:hint="eastAsia"/>
          <w:sz w:val="32"/>
          <w:szCs w:val="32"/>
        </w:rPr>
        <w:t>截至2020年底，寿县</w:t>
      </w:r>
      <w:r w:rsidR="001D55D9">
        <w:rPr>
          <w:rFonts w:ascii="仿宋" w:eastAsia="仿宋" w:hAnsi="仿宋" w:hint="eastAsia"/>
          <w:sz w:val="32"/>
          <w:szCs w:val="32"/>
        </w:rPr>
        <w:t>信访局</w:t>
      </w:r>
      <w:r>
        <w:rPr>
          <w:rFonts w:ascii="仿宋" w:eastAsia="仿宋" w:hAnsi="仿宋" w:hint="eastAsia"/>
          <w:sz w:val="32"/>
          <w:szCs w:val="32"/>
        </w:rPr>
        <w:t>共有车辆</w:t>
      </w:r>
      <w:r w:rsidR="001D55D9">
        <w:rPr>
          <w:rFonts w:ascii="仿宋" w:eastAsia="仿宋" w:hAnsi="仿宋" w:hint="eastAsia"/>
          <w:sz w:val="32"/>
          <w:szCs w:val="32"/>
        </w:rPr>
        <w:t>0</w:t>
      </w:r>
      <w:r>
        <w:rPr>
          <w:rFonts w:ascii="仿宋" w:eastAsia="仿宋" w:hAnsi="仿宋" w:hint="eastAsia"/>
          <w:sz w:val="32"/>
          <w:szCs w:val="32"/>
        </w:rPr>
        <w:t>辆。单位价值50万元以上的通用设备</w:t>
      </w:r>
      <w:r w:rsidR="001D55D9">
        <w:rPr>
          <w:rFonts w:ascii="仿宋" w:eastAsia="仿宋" w:hAnsi="仿宋" w:hint="eastAsia"/>
          <w:sz w:val="32"/>
          <w:szCs w:val="32"/>
        </w:rPr>
        <w:t>0</w:t>
      </w:r>
      <w:r>
        <w:rPr>
          <w:rFonts w:ascii="仿宋" w:eastAsia="仿宋" w:hAnsi="仿宋" w:hint="eastAsia"/>
          <w:sz w:val="32"/>
          <w:szCs w:val="32"/>
        </w:rPr>
        <w:t>台（套），单位价值100万元以上的专用设备</w:t>
      </w:r>
      <w:r w:rsidR="001D55D9">
        <w:rPr>
          <w:rFonts w:ascii="仿宋" w:eastAsia="仿宋" w:hAnsi="仿宋" w:hint="eastAsia"/>
          <w:sz w:val="32"/>
          <w:szCs w:val="32"/>
        </w:rPr>
        <w:t>0</w:t>
      </w:r>
      <w:r>
        <w:rPr>
          <w:rFonts w:ascii="仿宋" w:eastAsia="仿宋" w:hAnsi="仿宋" w:hint="eastAsia"/>
          <w:sz w:val="32"/>
          <w:szCs w:val="32"/>
        </w:rPr>
        <w:t>台（套）。</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2021年部门预算安排购置公务用车</w:t>
      </w:r>
      <w:r w:rsidR="001D55D9">
        <w:rPr>
          <w:rFonts w:ascii="仿宋" w:eastAsia="仿宋" w:hAnsi="仿宋" w:hint="eastAsia"/>
          <w:sz w:val="32"/>
          <w:szCs w:val="32"/>
        </w:rPr>
        <w:t>0</w:t>
      </w:r>
      <w:r>
        <w:rPr>
          <w:rFonts w:ascii="仿宋" w:eastAsia="仿宋" w:hAnsi="仿宋" w:hint="eastAsia"/>
          <w:sz w:val="32"/>
          <w:szCs w:val="32"/>
        </w:rPr>
        <w:t>辆，购置费</w:t>
      </w:r>
      <w:r w:rsidR="001D55D9">
        <w:rPr>
          <w:rFonts w:ascii="仿宋" w:eastAsia="仿宋" w:hAnsi="仿宋" w:hint="eastAsia"/>
          <w:sz w:val="32"/>
          <w:szCs w:val="32"/>
        </w:rPr>
        <w:t>0</w:t>
      </w:r>
      <w:r>
        <w:rPr>
          <w:rFonts w:ascii="仿宋" w:eastAsia="仿宋" w:hAnsi="仿宋" w:hint="eastAsia"/>
          <w:sz w:val="32"/>
          <w:szCs w:val="32"/>
        </w:rPr>
        <w:t>万元；安排购置单位价值50万元以上的通用设备</w:t>
      </w:r>
      <w:r w:rsidR="001D55D9">
        <w:rPr>
          <w:rFonts w:ascii="仿宋" w:eastAsia="仿宋" w:hAnsi="仿宋" w:hint="eastAsia"/>
          <w:sz w:val="32"/>
          <w:szCs w:val="32"/>
        </w:rPr>
        <w:t>0</w:t>
      </w:r>
      <w:r>
        <w:rPr>
          <w:rFonts w:ascii="仿宋" w:eastAsia="仿宋" w:hAnsi="仿宋" w:hint="eastAsia"/>
          <w:sz w:val="32"/>
          <w:szCs w:val="32"/>
        </w:rPr>
        <w:t>台（套），购置费</w:t>
      </w:r>
      <w:r w:rsidR="001D55D9">
        <w:rPr>
          <w:rFonts w:ascii="仿宋" w:eastAsia="仿宋" w:hAnsi="仿宋" w:hint="eastAsia"/>
          <w:sz w:val="32"/>
          <w:szCs w:val="32"/>
        </w:rPr>
        <w:t>0</w:t>
      </w:r>
      <w:r>
        <w:rPr>
          <w:rFonts w:ascii="仿宋" w:eastAsia="仿宋" w:hAnsi="仿宋" w:hint="eastAsia"/>
          <w:sz w:val="32"/>
          <w:szCs w:val="32"/>
        </w:rPr>
        <w:t>万元；安排购置单位价值100万元以上专用设备</w:t>
      </w:r>
      <w:r w:rsidR="001D55D9">
        <w:rPr>
          <w:rFonts w:ascii="仿宋" w:eastAsia="仿宋" w:hAnsi="仿宋" w:hint="eastAsia"/>
          <w:sz w:val="32"/>
          <w:szCs w:val="32"/>
        </w:rPr>
        <w:t>0</w:t>
      </w:r>
      <w:r>
        <w:rPr>
          <w:rFonts w:ascii="仿宋" w:eastAsia="仿宋" w:hAnsi="仿宋" w:hint="eastAsia"/>
          <w:sz w:val="32"/>
          <w:szCs w:val="32"/>
        </w:rPr>
        <w:t>台（套），购置费</w:t>
      </w:r>
      <w:r w:rsidR="001D55D9">
        <w:rPr>
          <w:rFonts w:ascii="仿宋" w:eastAsia="仿宋" w:hAnsi="仿宋" w:hint="eastAsia"/>
          <w:sz w:val="32"/>
          <w:szCs w:val="32"/>
        </w:rPr>
        <w:t>0</w:t>
      </w:r>
      <w:r>
        <w:rPr>
          <w:rFonts w:ascii="仿宋" w:eastAsia="仿宋" w:hAnsi="仿宋" w:hint="eastAsia"/>
          <w:sz w:val="32"/>
          <w:szCs w:val="32"/>
        </w:rPr>
        <w:t>万元。</w:t>
      </w:r>
    </w:p>
    <w:p w:rsidR="008C5D83" w:rsidP="00B66021">
      <w:pPr>
        <w:adjustRightInd w:val="0"/>
        <w:snapToGrid w:val="0"/>
        <w:spacing w:line="600" w:lineRule="exact"/>
        <w:ind w:firstLine="640" w:firstLineChars="200"/>
        <w:rPr>
          <w:rFonts w:ascii="仿宋_GB2312" w:eastAsia="仿宋_GB2312" w:hAnsi="楷体"/>
          <w:b/>
          <w:sz w:val="32"/>
          <w:szCs w:val="32"/>
        </w:rPr>
      </w:pPr>
      <w:r>
        <w:rPr>
          <w:rFonts w:ascii="仿宋_GB2312" w:eastAsia="仿宋_GB2312" w:hAnsi="楷体" w:hint="eastAsia"/>
          <w:b/>
          <w:sz w:val="32"/>
          <w:szCs w:val="32"/>
        </w:rPr>
        <w:t>（五）预算绩效目标设置情况。</w:t>
      </w: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寿县</w:t>
      </w:r>
      <w:r w:rsidR="001D55D9">
        <w:rPr>
          <w:rFonts w:ascii="仿宋" w:eastAsia="仿宋" w:hAnsi="仿宋" w:hint="eastAsia"/>
          <w:sz w:val="32"/>
          <w:szCs w:val="32"/>
        </w:rPr>
        <w:t>信访局</w:t>
      </w:r>
      <w:r>
        <w:rPr>
          <w:rFonts w:ascii="仿宋" w:eastAsia="仿宋" w:hAnsi="仿宋" w:hint="eastAsia"/>
          <w:sz w:val="32"/>
          <w:szCs w:val="32"/>
        </w:rPr>
        <w:t>2021年项目支出按规定设置支出绩效目标，其中，部门预算编制了</w:t>
      </w:r>
      <w:r w:rsidR="001D55D9">
        <w:rPr>
          <w:rFonts w:ascii="仿宋" w:eastAsia="仿宋" w:hAnsi="仿宋" w:hint="eastAsia"/>
          <w:sz w:val="32"/>
          <w:szCs w:val="32"/>
        </w:rPr>
        <w:t>0</w:t>
      </w:r>
      <w:r>
        <w:rPr>
          <w:rFonts w:ascii="仿宋" w:eastAsia="仿宋" w:hAnsi="仿宋" w:hint="eastAsia"/>
          <w:sz w:val="32"/>
          <w:szCs w:val="32"/>
        </w:rPr>
        <w:t>个项目支出绩效目标，涉及一般公共预算财政拨款</w:t>
      </w:r>
      <w:r w:rsidR="001D55D9">
        <w:rPr>
          <w:rFonts w:ascii="仿宋" w:eastAsia="仿宋" w:hAnsi="仿宋" w:hint="eastAsia"/>
          <w:sz w:val="32"/>
          <w:szCs w:val="32"/>
        </w:rPr>
        <w:t>0</w:t>
      </w:r>
      <w:r>
        <w:rPr>
          <w:rFonts w:ascii="仿宋" w:eastAsia="仿宋" w:hAnsi="仿宋" w:hint="eastAsia"/>
          <w:sz w:val="32"/>
          <w:szCs w:val="32"/>
        </w:rPr>
        <w:t>万元。</w:t>
      </w:r>
    </w:p>
    <w:p w:rsidR="008C5D83">
      <w:pPr>
        <w:adjustRightInd w:val="0"/>
        <w:snapToGrid w:val="0"/>
        <w:spacing w:line="600" w:lineRule="exact"/>
        <w:ind w:firstLine="640" w:firstLineChars="200"/>
        <w:rPr>
          <w:rFonts w:ascii="仿宋_GB2312" w:eastAsia="仿宋_GB2312" w:hAnsi="楷体"/>
          <w:sz w:val="32"/>
          <w:szCs w:val="32"/>
        </w:rPr>
      </w:pPr>
      <w:r>
        <w:rPr>
          <w:rFonts w:ascii="仿宋_GB2312" w:eastAsia="仿宋_GB2312" w:hAnsi="楷体" w:hint="eastAsia"/>
          <w:sz w:val="32"/>
          <w:szCs w:val="32"/>
        </w:rPr>
        <w:t xml:space="preserve">                       </w:t>
      </w:r>
    </w:p>
    <w:p w:rsidR="00292448">
      <w:pPr>
        <w:adjustRightInd w:val="0"/>
        <w:snapToGrid w:val="0"/>
        <w:spacing w:line="600" w:lineRule="exact"/>
        <w:ind w:firstLine="640" w:firstLineChars="200"/>
        <w:rPr>
          <w:rFonts w:ascii="仿宋_GB2312" w:eastAsia="仿宋_GB2312" w:hAnsi="楷体"/>
          <w:sz w:val="32"/>
          <w:szCs w:val="32"/>
        </w:rPr>
      </w:pPr>
    </w:p>
    <w:p w:rsidR="00292448">
      <w:pPr>
        <w:adjustRightInd w:val="0"/>
        <w:snapToGrid w:val="0"/>
        <w:spacing w:line="600" w:lineRule="exact"/>
        <w:ind w:firstLine="640" w:firstLineChars="200"/>
        <w:rPr>
          <w:rFonts w:ascii="仿宋_GB2312" w:eastAsia="仿宋_GB2312" w:hAnsi="楷体"/>
          <w:sz w:val="32"/>
          <w:szCs w:val="32"/>
        </w:rPr>
      </w:pPr>
    </w:p>
    <w:p w:rsidR="008C5D83">
      <w:pPr>
        <w:adjustRightInd w:val="0"/>
        <w:snapToGrid w:val="0"/>
        <w:spacing w:line="600" w:lineRule="exact"/>
        <w:jc w:val="center"/>
        <w:rPr>
          <w:rFonts w:ascii="黑体" w:eastAsia="黑体" w:cs="宋体"/>
          <w:sz w:val="36"/>
          <w:szCs w:val="36"/>
        </w:rPr>
      </w:pPr>
      <w:r>
        <w:rPr>
          <w:rFonts w:ascii="黑体" w:eastAsia="黑体" w:cs="宋体" w:hint="eastAsia"/>
          <w:sz w:val="36"/>
          <w:szCs w:val="36"/>
        </w:rPr>
        <w:t>第四部分 名词解释</w:t>
      </w:r>
    </w:p>
    <w:p w:rsidR="008C5D83">
      <w:pPr>
        <w:adjustRightInd w:val="0"/>
        <w:snapToGrid w:val="0"/>
        <w:spacing w:line="600" w:lineRule="exact"/>
        <w:jc w:val="center"/>
        <w:rPr>
          <w:rFonts w:ascii="黑体" w:eastAsia="黑体" w:hAnsi="黑体"/>
          <w:sz w:val="32"/>
          <w:szCs w:val="32"/>
        </w:rPr>
      </w:pPr>
    </w:p>
    <w:p w:rsidR="008C5D83">
      <w:pPr>
        <w:adjustRightInd w:val="0"/>
        <w:snapToGrid w:val="0"/>
        <w:spacing w:line="600" w:lineRule="exact"/>
        <w:ind w:firstLine="640" w:firstLineChars="200"/>
        <w:rPr>
          <w:rFonts w:ascii="仿宋" w:eastAsia="仿宋" w:hAnsi="仿宋"/>
          <w:sz w:val="32"/>
          <w:szCs w:val="32"/>
        </w:rPr>
      </w:pPr>
      <w:r>
        <w:rPr>
          <w:rFonts w:ascii="仿宋" w:eastAsia="仿宋" w:hAnsi="仿宋" w:hint="eastAsia"/>
          <w:sz w:val="32"/>
          <w:szCs w:val="32"/>
        </w:rPr>
        <w:t>一、财政拨款收入</w:t>
      </w:r>
      <w:r>
        <w:rPr>
          <w:rFonts w:ascii="仿宋" w:eastAsia="仿宋" w:hAnsi="仿宋" w:hint="eastAsia"/>
          <w:b/>
          <w:sz w:val="32"/>
          <w:szCs w:val="32"/>
        </w:rPr>
        <w:t>：</w:t>
      </w:r>
      <w:r>
        <w:rPr>
          <w:rFonts w:ascii="仿宋" w:eastAsia="仿宋" w:hAnsi="仿宋" w:hint="eastAsia"/>
          <w:sz w:val="32"/>
          <w:szCs w:val="32"/>
        </w:rPr>
        <w:t>指省财政当年拨付的资金，主要包括一般公共预算拨款收入、政府性基金预算拨款收入、国有资本经营预算拨款收入。</w:t>
      </w:r>
    </w:p>
    <w:p w:rsidR="008C5D83">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hint="eastAsia"/>
          <w:sz w:val="32"/>
          <w:szCs w:val="32"/>
        </w:rPr>
        <w:t>二、财政专户管理非税收入：</w:t>
      </w:r>
      <w:r>
        <w:rPr>
          <w:rFonts w:ascii="仿宋" w:eastAsia="仿宋" w:hAnsi="仿宋" w:cs="Times New Roman" w:hint="eastAsia"/>
          <w:kern w:val="2"/>
          <w:sz w:val="32"/>
          <w:szCs w:val="32"/>
        </w:rPr>
        <w:t>指按照非税收入管理相关规定，纳入财政专户管理的教育收费等。</w:t>
      </w:r>
    </w:p>
    <w:p w:rsidR="008C5D83">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hint="eastAsia"/>
          <w:sz w:val="32"/>
          <w:szCs w:val="32"/>
        </w:rPr>
        <w:t>三、其他收入：</w:t>
      </w:r>
      <w:r>
        <w:rPr>
          <w:rFonts w:ascii="仿宋" w:eastAsia="仿宋" w:hAnsi="仿宋" w:cs="Times New Roman" w:hint="eastAsia"/>
          <w:kern w:val="2"/>
          <w:sz w:val="32"/>
          <w:szCs w:val="32"/>
        </w:rPr>
        <w:t>指除了财政拨款收入、财政专户管理非税收入等以外的收入。</w:t>
      </w:r>
    </w:p>
    <w:p w:rsidR="008C5D83">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hint="eastAsia"/>
          <w:sz w:val="32"/>
          <w:szCs w:val="32"/>
        </w:rPr>
        <w:t>四、上年结转：</w:t>
      </w:r>
      <w:r>
        <w:rPr>
          <w:rFonts w:ascii="仿宋" w:eastAsia="仿宋" w:hAnsi="仿宋" w:cs="Times New Roman" w:hint="eastAsia"/>
          <w:kern w:val="2"/>
          <w:sz w:val="32"/>
          <w:szCs w:val="32"/>
        </w:rPr>
        <w:t>指以前年度安排、结转到本年仍按原用途继续使用的资金。</w:t>
      </w:r>
    </w:p>
    <w:p w:rsidR="008C5D83">
      <w:pPr>
        <w:pStyle w:val="NormalWeb"/>
        <w:adjustRightInd w:val="0"/>
        <w:snapToGrid w:val="0"/>
        <w:spacing w:before="0" w:beforeAutospacing="0" w:after="0" w:afterAutospacing="0" w:line="600" w:lineRule="exact"/>
        <w:ind w:firstLine="627" w:firstLineChars="196"/>
        <w:rPr>
          <w:rFonts w:ascii="仿宋" w:eastAsia="仿宋" w:hAnsi="仿宋" w:cs="Times New Roman"/>
          <w:kern w:val="2"/>
          <w:sz w:val="32"/>
          <w:szCs w:val="32"/>
        </w:rPr>
      </w:pPr>
      <w:r>
        <w:rPr>
          <w:rFonts w:ascii="仿宋" w:eastAsia="仿宋" w:hAnsi="仿宋" w:hint="eastAsia"/>
          <w:sz w:val="32"/>
          <w:szCs w:val="32"/>
        </w:rPr>
        <w:t>五、结转下年：</w:t>
      </w:r>
      <w:r>
        <w:rPr>
          <w:rFonts w:ascii="仿宋" w:eastAsia="仿宋" w:hAnsi="仿宋" w:cs="Times New Roman" w:hint="eastAsia"/>
          <w:kern w:val="2"/>
          <w:sz w:val="32"/>
          <w:szCs w:val="32"/>
        </w:rPr>
        <w:t>指以前年度预算安排、因客观条件发生变化无法按原计划实施，需以后年度按原用途继续使用的资金。</w:t>
      </w:r>
    </w:p>
    <w:p w:rsidR="008C5D83">
      <w:pPr>
        <w:pStyle w:val="NormalWeb"/>
        <w:adjustRightInd w:val="0"/>
        <w:snapToGrid w:val="0"/>
        <w:spacing w:before="0" w:beforeAutospacing="0" w:after="0" w:afterAutospacing="0" w:line="600" w:lineRule="exact"/>
        <w:ind w:firstLine="627" w:firstLineChars="196"/>
        <w:rPr>
          <w:rFonts w:ascii="仿宋" w:eastAsia="仿宋" w:hAnsi="仿宋"/>
          <w:sz w:val="32"/>
          <w:szCs w:val="32"/>
        </w:rPr>
      </w:pPr>
      <w:r>
        <w:rPr>
          <w:rFonts w:ascii="仿宋" w:eastAsia="仿宋" w:hAnsi="仿宋" w:hint="eastAsia"/>
          <w:sz w:val="32"/>
          <w:szCs w:val="32"/>
        </w:rPr>
        <w:t>六、基本支出</w:t>
      </w:r>
      <w:r>
        <w:rPr>
          <w:rFonts w:ascii="仿宋" w:eastAsia="仿宋" w:hAnsi="仿宋" w:hint="eastAsia"/>
          <w:b/>
          <w:sz w:val="32"/>
          <w:szCs w:val="32"/>
        </w:rPr>
        <w:t>：</w:t>
      </w:r>
      <w:r>
        <w:rPr>
          <w:rFonts w:ascii="仿宋" w:eastAsia="仿宋" w:hAnsi="仿宋" w:hint="eastAsia"/>
          <w:sz w:val="32"/>
          <w:szCs w:val="32"/>
        </w:rPr>
        <w:t>指为保障机构正常运转、完成日常工作任务而发生的人员支出和公用支出。</w:t>
      </w:r>
    </w:p>
    <w:p w:rsidR="008C5D83">
      <w:pPr>
        <w:pStyle w:val="NormalWeb"/>
        <w:spacing w:before="0" w:beforeAutospacing="0" w:after="0" w:afterAutospacing="0" w:line="600" w:lineRule="exact"/>
        <w:ind w:firstLine="627" w:firstLineChars="196"/>
        <w:jc w:val="both"/>
        <w:rPr>
          <w:rFonts w:ascii="仿宋" w:eastAsia="仿宋" w:hAnsi="仿宋"/>
          <w:sz w:val="32"/>
          <w:szCs w:val="32"/>
        </w:rPr>
      </w:pPr>
      <w:r>
        <w:rPr>
          <w:rFonts w:ascii="仿宋" w:eastAsia="仿宋" w:hAnsi="仿宋" w:hint="eastAsia"/>
          <w:sz w:val="32"/>
          <w:szCs w:val="32"/>
        </w:rPr>
        <w:t>七、项目支出</w:t>
      </w:r>
      <w:r>
        <w:rPr>
          <w:rFonts w:ascii="仿宋" w:eastAsia="仿宋" w:hAnsi="仿宋" w:hint="eastAsia"/>
          <w:b/>
          <w:sz w:val="32"/>
          <w:szCs w:val="32"/>
        </w:rPr>
        <w:t>：</w:t>
      </w:r>
      <w:r>
        <w:rPr>
          <w:rFonts w:ascii="仿宋" w:eastAsia="仿宋" w:hAnsi="仿宋" w:hint="eastAsia"/>
          <w:sz w:val="32"/>
          <w:szCs w:val="32"/>
        </w:rPr>
        <w:t>指在基本支出之外为完成特定行政任务和事业发展目标所发生的支出。</w:t>
      </w:r>
      <w:r>
        <w:rPr>
          <w:rFonts w:ascii="仿宋" w:eastAsia="仿宋" w:hAnsi="仿宋"/>
          <w:sz w:val="32"/>
          <w:szCs w:val="32"/>
        </w:rPr>
        <w:br/>
      </w:r>
      <w:r>
        <w:rPr>
          <w:rFonts w:ascii="仿宋" w:eastAsia="仿宋" w:hAnsi="仿宋" w:hint="eastAsia"/>
          <w:sz w:val="32"/>
          <w:szCs w:val="32"/>
        </w:rPr>
        <w:t xml:space="preserve">    八、“三公”经费：纳入财政预决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w:t>
      </w:r>
      <w:r>
        <w:rPr>
          <w:rFonts w:ascii="仿宋" w:eastAsia="仿宋" w:hAnsi="仿宋" w:hint="eastAsia"/>
          <w:sz w:val="32"/>
          <w:szCs w:val="32"/>
        </w:rPr>
        <w:t>过路费、保险费、安全奖励费用等支出；公务接待费反映单位按规定开支的各类公务接待（含外宾接待</w:t>
      </w:r>
      <w:r>
        <w:rPr>
          <w:rFonts w:ascii="仿宋" w:eastAsia="仿宋" w:hAnsi="仿宋"/>
          <w:sz w:val="32"/>
          <w:szCs w:val="32"/>
        </w:rPr>
        <w:t>）</w:t>
      </w:r>
      <w:r>
        <w:rPr>
          <w:rFonts w:ascii="仿宋" w:eastAsia="仿宋" w:hAnsi="仿宋" w:hint="eastAsia"/>
          <w:sz w:val="32"/>
          <w:szCs w:val="32"/>
        </w:rPr>
        <w:t>支出。</w:t>
      </w:r>
    </w:p>
    <w:p w:rsidR="008C5D83" w:rsidP="00B66021">
      <w:pPr>
        <w:pStyle w:val="NormalWeb"/>
        <w:spacing w:before="0" w:beforeAutospacing="0" w:after="0" w:afterAutospacing="0" w:line="600" w:lineRule="exact"/>
        <w:ind w:firstLine="538" w:firstLineChars="168"/>
        <w:jc w:val="both"/>
        <w:rPr>
          <w:rFonts w:ascii="仿宋" w:eastAsia="仿宋" w:hAnsi="仿宋" w:cs="Arial"/>
          <w:color w:val="333333"/>
          <w:sz w:val="32"/>
          <w:szCs w:val="32"/>
          <w:shd w:val="clear" w:color="auto" w:fill="FFFFFF"/>
        </w:rPr>
      </w:pPr>
      <w:r>
        <w:rPr>
          <w:rFonts w:ascii="仿宋" w:eastAsia="仿宋" w:hAnsi="仿宋" w:cs="Arial" w:hint="eastAsia"/>
          <w:sz w:val="32"/>
          <w:szCs w:val="32"/>
          <w:shd w:val="clear" w:color="auto" w:fill="FFFFFF"/>
        </w:rPr>
        <w:t>九、支出</w:t>
      </w:r>
      <w:r>
        <w:rPr>
          <w:rFonts w:ascii="仿宋" w:eastAsia="仿宋" w:hAnsi="仿宋" w:cs="Arial" w:hint="eastAsia"/>
          <w:color w:val="333333"/>
          <w:sz w:val="32"/>
          <w:szCs w:val="32"/>
          <w:shd w:val="clear" w:color="auto" w:fill="FFFFFF"/>
        </w:rPr>
        <w:t>功能分类科目:主要反映政府活动的不同功能和政策目标，具体设类、款、项三级。</w:t>
      </w:r>
    </w:p>
    <w:p w:rsidR="008C5D83" w:rsidP="00B66021">
      <w:pPr>
        <w:pStyle w:val="NormalWeb"/>
        <w:spacing w:before="0" w:beforeAutospacing="0" w:after="0" w:afterAutospacing="0" w:line="600" w:lineRule="exact"/>
        <w:ind w:firstLine="538" w:firstLineChars="168"/>
        <w:jc w:val="both"/>
        <w:rPr>
          <w:rFonts w:ascii="仿宋" w:eastAsia="仿宋" w:hAnsi="仿宋" w:cs="Arial"/>
          <w:color w:val="333333"/>
          <w:sz w:val="32"/>
          <w:szCs w:val="32"/>
          <w:shd w:val="clear" w:color="auto" w:fill="FFFFFF"/>
        </w:rPr>
      </w:pPr>
      <w:r>
        <w:rPr>
          <w:rFonts w:ascii="仿宋" w:eastAsia="仿宋" w:hAnsi="仿宋" w:cs="Arial" w:hint="eastAsia"/>
          <w:color w:val="333333"/>
          <w:sz w:val="32"/>
          <w:szCs w:val="32"/>
          <w:shd w:val="clear" w:color="auto" w:fill="FFFFFF"/>
        </w:rPr>
        <w:t>十、支出经济分类科目：是指政府支出按经济性质和具体用途所作的一种分类科目，具体设类、款两级。</w:t>
      </w:r>
    </w:p>
    <w:p w:rsidR="008C5D83" w:rsidP="00B66021">
      <w:pPr>
        <w:pStyle w:val="NormalWeb"/>
        <w:spacing w:before="0" w:beforeAutospacing="0" w:after="0" w:afterAutospacing="0" w:line="600" w:lineRule="exact"/>
        <w:ind w:firstLine="538" w:firstLineChars="168"/>
        <w:jc w:val="both"/>
        <w:rPr>
          <w:rFonts w:ascii="仿宋" w:eastAsia="仿宋" w:hAnsi="仿宋" w:cs="Arial"/>
          <w:color w:val="333333"/>
          <w:sz w:val="32"/>
          <w:szCs w:val="32"/>
          <w:shd w:val="clear" w:color="auto" w:fill="FFFFFF"/>
        </w:rPr>
      </w:pPr>
      <w:r>
        <w:rPr>
          <w:rFonts w:ascii="仿宋" w:eastAsia="仿宋" w:hAnsi="仿宋" w:hint="eastAsia"/>
          <w:sz w:val="32"/>
          <w:szCs w:val="32"/>
        </w:rPr>
        <w:t>十一、</w:t>
      </w:r>
      <w:r>
        <w:rPr>
          <w:rFonts w:ascii="仿宋" w:eastAsia="仿宋" w:hAnsi="仿宋" w:hint="eastAsia"/>
          <w:kern w:val="2"/>
          <w:sz w:val="32"/>
          <w:szCs w:val="32"/>
        </w:rPr>
        <w:t>……：</w:t>
      </w:r>
    </w:p>
    <w:p w:rsidR="008C5D83">
      <w:pPr>
        <w:pStyle w:val="NormalWeb"/>
        <w:spacing w:before="0" w:beforeAutospacing="0" w:after="0" w:afterAutospacing="0" w:line="600" w:lineRule="exact"/>
        <w:ind w:firstLine="480" w:firstLineChars="150"/>
        <w:jc w:val="both"/>
        <w:rPr>
          <w:rFonts w:ascii="楷体_GB2312" w:eastAsia="楷体_GB2312" w:hAnsi="Times New Roman"/>
          <w:kern w:val="2"/>
          <w:sz w:val="32"/>
          <w:szCs w:val="32"/>
        </w:rPr>
      </w:pPr>
    </w:p>
    <w:p w:rsidR="008C5D83">
      <w:pPr>
        <w:pStyle w:val="NormalWeb"/>
        <w:spacing w:before="0" w:beforeAutospacing="0" w:after="0" w:afterAutospacing="0" w:line="600" w:lineRule="exact"/>
        <w:ind w:firstLine="480" w:firstLineChars="150"/>
        <w:jc w:val="both"/>
        <w:rPr>
          <w:rFonts w:ascii="仿宋" w:eastAsia="仿宋" w:hAnsi="仿宋"/>
          <w:kern w:val="2"/>
          <w:sz w:val="32"/>
          <w:szCs w:val="32"/>
        </w:rPr>
      </w:pPr>
      <w:r>
        <w:rPr>
          <w:rFonts w:ascii="楷体_GB2312" w:eastAsia="楷体_GB2312" w:hAnsi="Times New Roman" w:hint="eastAsia"/>
          <w:kern w:val="2"/>
          <w:sz w:val="32"/>
          <w:szCs w:val="32"/>
        </w:rPr>
        <w:t>附表：</w:t>
      </w:r>
      <w:r>
        <w:rPr>
          <w:rFonts w:ascii="仿宋" w:eastAsia="仿宋" w:hAnsi="仿宋" w:hint="eastAsia"/>
          <w:bCs/>
          <w:color w:val="000000"/>
          <w:sz w:val="32"/>
          <w:szCs w:val="32"/>
        </w:rPr>
        <w:t>寿县</w:t>
      </w:r>
      <w:r w:rsidR="001D55D9">
        <w:rPr>
          <w:rFonts w:ascii="仿宋" w:eastAsia="仿宋" w:hAnsi="仿宋" w:hint="eastAsia"/>
          <w:bCs/>
          <w:color w:val="000000"/>
          <w:sz w:val="32"/>
          <w:szCs w:val="32"/>
        </w:rPr>
        <w:t>信访局</w:t>
      </w:r>
      <w:r>
        <w:rPr>
          <w:rFonts w:ascii="仿宋" w:eastAsia="仿宋" w:hAnsi="仿宋" w:hint="eastAsia"/>
          <w:bCs/>
          <w:sz w:val="32"/>
          <w:szCs w:val="32"/>
        </w:rPr>
        <w:t>2021年部门预算表</w:t>
      </w:r>
    </w:p>
    <w:p w:rsidR="008C5D83">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r>
        <w:rPr>
          <w:rFonts w:ascii="仿宋" w:eastAsia="仿宋" w:hAnsi="仿宋" w:hint="eastAsia"/>
          <w:bCs/>
          <w:sz w:val="32"/>
          <w:szCs w:val="32"/>
        </w:rPr>
        <w:t>（以下为表样大致形式，包括导出的</w:t>
      </w:r>
      <w:r>
        <w:rPr>
          <w:rFonts w:ascii="仿宋" w:eastAsia="仿宋" w:hAnsi="仿宋" w:hint="eastAsia"/>
          <w:sz w:val="32"/>
          <w:szCs w:val="32"/>
        </w:rPr>
        <w:t>9张公开表再加</w:t>
      </w:r>
      <w:r>
        <w:rPr>
          <w:rFonts w:ascii="仿宋" w:eastAsia="仿宋" w:hAnsi="仿宋" w:cs="仿宋" w:hint="eastAsia"/>
          <w:bCs/>
          <w:sz w:val="32"/>
          <w:szCs w:val="32"/>
        </w:rPr>
        <w:t>政府购买服务支出表、县级部门专项资金清单，表</w:t>
      </w:r>
      <w:r>
        <w:rPr>
          <w:rFonts w:ascii="仿宋" w:eastAsia="仿宋" w:hAnsi="仿宋" w:hint="eastAsia"/>
          <w:sz w:val="32"/>
          <w:szCs w:val="32"/>
        </w:rPr>
        <w:t>无数据也要公开空表，并在表下附注说明</w:t>
      </w:r>
      <w:r>
        <w:rPr>
          <w:rFonts w:ascii="仿宋" w:eastAsia="仿宋" w:hAnsi="仿宋" w:hint="eastAsia"/>
          <w:bCs/>
          <w:sz w:val="32"/>
          <w:szCs w:val="32"/>
        </w:rPr>
        <w:t>）。</w:t>
      </w: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1D55D9">
      <w:pPr>
        <w:pStyle w:val="NormalWeb"/>
        <w:adjustRightInd w:val="0"/>
        <w:snapToGrid w:val="0"/>
        <w:spacing w:before="0" w:beforeAutospacing="0" w:after="0" w:afterAutospacing="0" w:line="360" w:lineRule="auto"/>
        <w:ind w:firstLine="640" w:firstLineChars="200"/>
        <w:rPr>
          <w:rFonts w:ascii="仿宋" w:eastAsia="仿宋" w:hAnsi="仿宋"/>
          <w:bCs/>
          <w:sz w:val="32"/>
          <w:szCs w:val="32"/>
        </w:rPr>
      </w:pPr>
    </w:p>
    <w:p w:rsidR="001D55D9" w:rsidP="00A86404">
      <w:pPr>
        <w:pStyle w:val="NormalWeb"/>
        <w:adjustRightInd w:val="0"/>
        <w:snapToGrid w:val="0"/>
        <w:spacing w:before="0" w:beforeAutospacing="0" w:after="0" w:afterAutospacing="0" w:line="360" w:lineRule="auto"/>
        <w:ind w:firstLine="720" w:firstLineChars="200"/>
        <w:rPr>
          <w:rFonts w:ascii="仿宋" w:eastAsia="仿宋" w:hAnsi="仿宋"/>
          <w:bCs/>
          <w:sz w:val="36"/>
          <w:szCs w:val="36"/>
        </w:rPr>
      </w:pPr>
    </w:p>
    <w:tbl>
      <w:tblPr>
        <w:tblW w:w="10114" w:type="dxa"/>
        <w:tblInd w:w="-792" w:type="dxa"/>
        <w:tblLayout w:type="fixed"/>
        <w:tblLook w:val="0000"/>
      </w:tblPr>
      <w:tblGrid>
        <w:gridCol w:w="2743"/>
        <w:gridCol w:w="992"/>
        <w:gridCol w:w="3261"/>
        <w:gridCol w:w="992"/>
        <w:gridCol w:w="709"/>
        <w:gridCol w:w="708"/>
        <w:gridCol w:w="709"/>
      </w:tblGrid>
      <w:tr w:rsidTr="00860346">
        <w:tblPrEx>
          <w:tblW w:w="10114" w:type="dxa"/>
          <w:tblInd w:w="-792" w:type="dxa"/>
          <w:tblLayout w:type="fixed"/>
          <w:tblLook w:val="0000"/>
        </w:tblPrEx>
        <w:trPr>
          <w:trHeight w:val="525"/>
        </w:trPr>
        <w:tc>
          <w:tcPr>
            <w:tcW w:w="10114" w:type="dxa"/>
            <w:gridSpan w:val="7"/>
            <w:tcBorders>
              <w:top w:val="nil"/>
              <w:left w:val="nil"/>
              <w:bottom w:val="nil"/>
              <w:right w:val="nil"/>
            </w:tcBorders>
            <w:noWrap/>
            <w:vAlign w:val="center"/>
          </w:tcPr>
          <w:p w:rsidR="008C5D83">
            <w:pPr>
              <w:widowControl/>
              <w:jc w:val="center"/>
              <w:rPr>
                <w:rFonts w:ascii="宋体" w:hAnsi="宋体" w:cs="宋体"/>
                <w:kern w:val="0"/>
                <w:sz w:val="20"/>
                <w:szCs w:val="20"/>
              </w:rPr>
            </w:pPr>
            <w:r>
              <w:rPr>
                <w:rFonts w:ascii="宋体" w:hAnsi="宋体" w:cs="宋体" w:hint="eastAsia"/>
                <w:kern w:val="0"/>
                <w:sz w:val="20"/>
                <w:szCs w:val="20"/>
              </w:rPr>
              <w:t xml:space="preserve">                   </w:t>
            </w:r>
          </w:p>
          <w:p w:rsidR="008C5D83">
            <w:pPr>
              <w:widowControl/>
              <w:jc w:val="center"/>
              <w:rPr>
                <w:rFonts w:ascii="宋体" w:hAnsi="宋体" w:cs="宋体"/>
                <w:kern w:val="0"/>
                <w:sz w:val="20"/>
                <w:szCs w:val="20"/>
              </w:rPr>
            </w:pPr>
            <w:r>
              <w:rPr>
                <w:rFonts w:ascii="宋体" w:hAnsi="宋体" w:cs="宋体" w:hint="eastAsia"/>
                <w:kern w:val="0"/>
                <w:sz w:val="20"/>
                <w:szCs w:val="20"/>
              </w:rPr>
              <w:t xml:space="preserve">                                                                           部门公开表1</w:t>
            </w:r>
          </w:p>
          <w:p w:rsidR="008C5D83">
            <w:pPr>
              <w:widowControl/>
              <w:jc w:val="center"/>
              <w:rPr>
                <w:rFonts w:ascii="华文中宋" w:eastAsia="华文中宋" w:hAnsi="华文中宋" w:cs="宋体"/>
                <w:b/>
                <w:bCs/>
                <w:kern w:val="0"/>
                <w:sz w:val="36"/>
                <w:szCs w:val="36"/>
              </w:rPr>
            </w:pPr>
            <w:r>
              <w:rPr>
                <w:rFonts w:ascii="华文中宋" w:eastAsia="华文中宋" w:hAnsi="华文中宋" w:cs="宋体" w:hint="eastAsia"/>
                <w:b/>
                <w:bCs/>
                <w:color w:val="000000"/>
                <w:kern w:val="0"/>
                <w:sz w:val="36"/>
                <w:szCs w:val="36"/>
              </w:rPr>
              <w:t>寿县</w:t>
            </w:r>
            <w:r w:rsidR="00860346">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2021年财政拨款收支预算总表</w:t>
            </w:r>
          </w:p>
          <w:p w:rsidR="008C5D83">
            <w:pPr>
              <w:widowControl/>
              <w:jc w:val="center"/>
              <w:rPr>
                <w:rFonts w:ascii="宋体" w:hAnsi="宋体" w:cs="宋体"/>
                <w:bCs/>
                <w:color w:val="000000"/>
                <w:kern w:val="0"/>
                <w:sz w:val="20"/>
                <w:szCs w:val="20"/>
                <w:u w:val="single"/>
              </w:rPr>
            </w:pPr>
            <w:r>
              <w:rPr>
                <w:rFonts w:ascii="华文中宋" w:eastAsia="华文中宋" w:hAnsi="华文中宋" w:cs="宋体" w:hint="eastAsia"/>
                <w:bCs/>
                <w:kern w:val="0"/>
                <w:sz w:val="18"/>
                <w:szCs w:val="18"/>
              </w:rPr>
              <w:t xml:space="preserve">                                                                                 </w:t>
            </w:r>
            <w:r>
              <w:rPr>
                <w:rFonts w:ascii="宋体" w:hAnsi="宋体" w:cs="宋体" w:hint="eastAsia"/>
                <w:bCs/>
                <w:kern w:val="0"/>
                <w:sz w:val="20"/>
                <w:szCs w:val="20"/>
              </w:rPr>
              <w:t>单位：万元</w:t>
            </w:r>
          </w:p>
        </w:tc>
      </w:tr>
      <w:tr w:rsidTr="00860346">
        <w:tblPrEx>
          <w:tblW w:w="10114" w:type="dxa"/>
          <w:tblInd w:w="-792" w:type="dxa"/>
          <w:tblLayout w:type="fixed"/>
          <w:tblLook w:val="0000"/>
        </w:tblPrEx>
        <w:trPr>
          <w:trHeight w:val="360"/>
        </w:trPr>
        <w:tc>
          <w:tcPr>
            <w:tcW w:w="3735" w:type="dxa"/>
            <w:gridSpan w:val="2"/>
            <w:tcBorders>
              <w:top w:val="single" w:sz="4" w:space="0" w:color="auto"/>
              <w:left w:val="single" w:sz="4" w:space="0" w:color="auto"/>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 xml:space="preserve">收   入             </w:t>
            </w:r>
          </w:p>
        </w:tc>
        <w:tc>
          <w:tcPr>
            <w:tcW w:w="6379" w:type="dxa"/>
            <w:gridSpan w:val="5"/>
            <w:tcBorders>
              <w:top w:val="single" w:sz="4" w:space="0" w:color="auto"/>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支   出</w:t>
            </w:r>
          </w:p>
        </w:tc>
      </w:tr>
      <w:tr w:rsidTr="00860346">
        <w:tblPrEx>
          <w:tblW w:w="10114" w:type="dxa"/>
          <w:tblInd w:w="-792" w:type="dxa"/>
          <w:tblLayout w:type="fixed"/>
          <w:tblLook w:val="0000"/>
        </w:tblPrEx>
        <w:trPr>
          <w:trHeight w:val="660"/>
        </w:trPr>
        <w:tc>
          <w:tcPr>
            <w:tcW w:w="2743" w:type="dxa"/>
            <w:tcBorders>
              <w:top w:val="nil"/>
              <w:left w:val="single" w:sz="4" w:space="0" w:color="auto"/>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w:t>
            </w:r>
          </w:p>
        </w:tc>
        <w:tc>
          <w:tcPr>
            <w:tcW w:w="992"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预算数</w:t>
            </w:r>
          </w:p>
        </w:tc>
        <w:tc>
          <w:tcPr>
            <w:tcW w:w="3261"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w:t>
            </w:r>
          </w:p>
        </w:tc>
        <w:tc>
          <w:tcPr>
            <w:tcW w:w="992"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70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一般公共预算拨款</w:t>
            </w:r>
          </w:p>
        </w:tc>
        <w:tc>
          <w:tcPr>
            <w:tcW w:w="708"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政府性基金预算拨款</w:t>
            </w:r>
          </w:p>
        </w:tc>
        <w:tc>
          <w:tcPr>
            <w:tcW w:w="70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国有资本经营预算拨款</w:t>
            </w:r>
          </w:p>
        </w:tc>
      </w:tr>
      <w:tr w:rsidTr="00860346">
        <w:tblPrEx>
          <w:tblW w:w="10114" w:type="dxa"/>
          <w:tblInd w:w="-792" w:type="dxa"/>
          <w:tblLayout w:type="fixed"/>
          <w:tblLook w:val="0000"/>
        </w:tblPrEx>
        <w:trPr>
          <w:trHeight w:val="365"/>
        </w:trPr>
        <w:tc>
          <w:tcPr>
            <w:tcW w:w="2743" w:type="dxa"/>
            <w:tcBorders>
              <w:top w:val="single" w:sz="4" w:space="0" w:color="auto"/>
              <w:left w:val="single" w:sz="4" w:space="0" w:color="auto"/>
              <w:bottom w:val="single" w:sz="4" w:space="0" w:color="auto"/>
              <w:right w:val="single" w:sz="4" w:space="0" w:color="auto"/>
            </w:tcBorders>
            <w:noWrap/>
            <w:vAlign w:val="center"/>
          </w:tcPr>
          <w:p w:rsidR="008C5D83" w:rsidP="00860346">
            <w:pPr>
              <w:widowControl/>
              <w:spacing w:line="240" w:lineRule="exact"/>
              <w:jc w:val="left"/>
              <w:rPr>
                <w:rFonts w:ascii="宋体" w:hAnsi="宋体" w:cs="宋体"/>
                <w:kern w:val="0"/>
                <w:sz w:val="18"/>
                <w:szCs w:val="18"/>
              </w:rPr>
            </w:pPr>
            <w:r>
              <w:rPr>
                <w:rFonts w:ascii="宋体" w:hAnsi="宋体" w:cs="宋体" w:hint="eastAsia"/>
                <w:kern w:val="0"/>
                <w:sz w:val="18"/>
                <w:szCs w:val="18"/>
              </w:rPr>
              <w:t>一、一般公共预算拨款收入</w:t>
            </w:r>
          </w:p>
        </w:tc>
        <w:tc>
          <w:tcPr>
            <w:tcW w:w="992" w:type="dxa"/>
            <w:tcBorders>
              <w:top w:val="nil"/>
              <w:left w:val="nil"/>
              <w:bottom w:val="single" w:sz="4" w:space="0" w:color="auto"/>
              <w:right w:val="single" w:sz="4" w:space="0" w:color="auto"/>
            </w:tcBorders>
            <w:noWrap/>
            <w:vAlign w:val="center"/>
          </w:tcPr>
          <w:p w:rsidR="008C5D83" w:rsidP="00860346">
            <w:pPr>
              <w:widowControl/>
              <w:spacing w:line="240" w:lineRule="exact"/>
              <w:jc w:val="right"/>
              <w:rPr>
                <w:rFonts w:ascii="宋体" w:hAnsi="宋体" w:cs="宋体"/>
                <w:kern w:val="0"/>
                <w:sz w:val="22"/>
                <w:szCs w:val="22"/>
              </w:rPr>
            </w:pPr>
            <w:r>
              <w:rPr>
                <w:rFonts w:ascii="宋体" w:hAnsi="宋体" w:cs="宋体" w:hint="eastAsia"/>
                <w:kern w:val="0"/>
                <w:sz w:val="22"/>
                <w:szCs w:val="22"/>
              </w:rPr>
              <w:t>150.13</w:t>
            </w:r>
            <w:r w:rsidR="005B4433">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rsidP="00860346">
            <w:pPr>
              <w:widowControl/>
              <w:spacing w:line="240" w:lineRule="exact"/>
              <w:jc w:val="left"/>
              <w:rPr>
                <w:rFonts w:ascii="宋体" w:hAnsi="宋体" w:cs="宋体"/>
                <w:kern w:val="0"/>
                <w:sz w:val="22"/>
                <w:szCs w:val="22"/>
              </w:rPr>
            </w:pPr>
            <w:r>
              <w:rPr>
                <w:rFonts w:ascii="宋体" w:hAnsi="宋体" w:cs="宋体" w:hint="eastAsia"/>
                <w:kern w:val="0"/>
                <w:sz w:val="22"/>
                <w:szCs w:val="22"/>
              </w:rPr>
              <w:t>一、一般公共服务支出</w:t>
            </w:r>
          </w:p>
        </w:tc>
        <w:tc>
          <w:tcPr>
            <w:tcW w:w="992" w:type="dxa"/>
            <w:tcBorders>
              <w:top w:val="nil"/>
              <w:left w:val="nil"/>
              <w:bottom w:val="single" w:sz="4" w:space="0" w:color="auto"/>
              <w:right w:val="single" w:sz="4" w:space="0" w:color="auto"/>
            </w:tcBorders>
            <w:noWrap/>
            <w:vAlign w:val="center"/>
          </w:tcPr>
          <w:p w:rsidR="008C5D83" w:rsidP="00860346">
            <w:pPr>
              <w:widowControl/>
              <w:spacing w:line="240" w:lineRule="exact"/>
              <w:jc w:val="center"/>
              <w:rPr>
                <w:rFonts w:ascii="宋体" w:hAnsi="宋体" w:cs="宋体"/>
                <w:kern w:val="0"/>
                <w:sz w:val="22"/>
                <w:szCs w:val="22"/>
              </w:rPr>
            </w:pPr>
            <w:r>
              <w:rPr>
                <w:rFonts w:ascii="宋体" w:hAnsi="宋体" w:cs="宋体" w:hint="eastAsia"/>
                <w:kern w:val="0"/>
                <w:sz w:val="22"/>
                <w:szCs w:val="22"/>
              </w:rPr>
              <w:t>124.17</w:t>
            </w:r>
          </w:p>
        </w:tc>
        <w:tc>
          <w:tcPr>
            <w:tcW w:w="709" w:type="dxa"/>
            <w:tcBorders>
              <w:top w:val="nil"/>
              <w:left w:val="nil"/>
              <w:bottom w:val="single" w:sz="4" w:space="0" w:color="auto"/>
              <w:right w:val="single" w:sz="4" w:space="0" w:color="auto"/>
            </w:tcBorders>
            <w:noWrap/>
            <w:vAlign w:val="center"/>
          </w:tcPr>
          <w:p w:rsidR="008C5D83" w:rsidRPr="0059614B" w:rsidP="00860346">
            <w:pPr>
              <w:widowControl/>
              <w:spacing w:line="240" w:lineRule="exact"/>
              <w:jc w:val="right"/>
              <w:rPr>
                <w:rFonts w:ascii="宋体" w:hAnsi="宋体" w:cs="宋体"/>
                <w:kern w:val="0"/>
                <w:sz w:val="16"/>
                <w:szCs w:val="16"/>
              </w:rPr>
            </w:pPr>
            <w:r w:rsidRPr="0059614B">
              <w:rPr>
                <w:rFonts w:ascii="宋体" w:hAnsi="宋体" w:cs="宋体" w:hint="eastAsia"/>
                <w:kern w:val="0"/>
                <w:sz w:val="16"/>
                <w:szCs w:val="16"/>
              </w:rPr>
              <w:t>124.71</w:t>
            </w:r>
            <w:r w:rsidRPr="0059614B" w:rsidR="005B4433">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rsidP="00860346">
            <w:pPr>
              <w:widowControl/>
              <w:spacing w:line="240" w:lineRule="exact"/>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rsidP="00860346">
            <w:pPr>
              <w:widowControl/>
              <w:spacing w:line="240" w:lineRule="exact"/>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xml:space="preserve">   其中： 国库管理非税收入</w:t>
            </w:r>
          </w:p>
        </w:tc>
        <w:tc>
          <w:tcPr>
            <w:tcW w:w="992" w:type="dxa"/>
            <w:tcBorders>
              <w:top w:val="nil"/>
              <w:left w:val="single" w:sz="4" w:space="0" w:color="auto"/>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二、外交支出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二、政府性基金预算拨款收入</w:t>
            </w:r>
          </w:p>
        </w:tc>
        <w:tc>
          <w:tcPr>
            <w:tcW w:w="992" w:type="dxa"/>
            <w:tcBorders>
              <w:top w:val="nil"/>
              <w:left w:val="single" w:sz="4" w:space="0" w:color="auto"/>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三、国防支出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三、国有资本经营预算拨款收入</w:t>
            </w:r>
          </w:p>
        </w:tc>
        <w:tc>
          <w:tcPr>
            <w:tcW w:w="992" w:type="dxa"/>
            <w:tcBorders>
              <w:top w:val="nil"/>
              <w:left w:val="single" w:sz="4" w:space="0" w:color="auto"/>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四、公共安全支出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single" w:sz="4" w:space="0" w:color="auto"/>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五、教育支出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六、科学技术支出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七、文化旅游体育与传媒支出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421"/>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八、社会保障和就业支出</w:t>
            </w:r>
          </w:p>
        </w:tc>
        <w:tc>
          <w:tcPr>
            <w:tcW w:w="992" w:type="dxa"/>
            <w:tcBorders>
              <w:top w:val="nil"/>
              <w:left w:val="nil"/>
              <w:bottom w:val="single" w:sz="4" w:space="0" w:color="auto"/>
              <w:right w:val="single" w:sz="4" w:space="0" w:color="auto"/>
            </w:tcBorders>
            <w:noWrap/>
            <w:vAlign w:val="center"/>
          </w:tcPr>
          <w:p w:rsidR="008C5D83" w:rsidP="00860346">
            <w:pPr>
              <w:widowControl/>
              <w:jc w:val="center"/>
              <w:rPr>
                <w:rFonts w:ascii="宋体" w:hAnsi="宋体" w:cs="宋体"/>
                <w:kern w:val="0"/>
                <w:sz w:val="22"/>
                <w:szCs w:val="22"/>
              </w:rPr>
            </w:pPr>
            <w:r>
              <w:rPr>
                <w:rFonts w:ascii="宋体" w:hAnsi="宋体" w:cs="宋体" w:hint="eastAsia"/>
                <w:kern w:val="0"/>
                <w:sz w:val="22"/>
                <w:szCs w:val="22"/>
              </w:rPr>
              <w:t>12.06</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12.06</w:t>
            </w:r>
            <w:r w:rsidRPr="0059614B" w:rsidR="005B4433">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九、卫生健康支出</w:t>
            </w:r>
          </w:p>
        </w:tc>
        <w:tc>
          <w:tcPr>
            <w:tcW w:w="992" w:type="dxa"/>
            <w:tcBorders>
              <w:top w:val="nil"/>
              <w:left w:val="nil"/>
              <w:bottom w:val="single" w:sz="4" w:space="0" w:color="auto"/>
              <w:right w:val="single" w:sz="4" w:space="0" w:color="auto"/>
            </w:tcBorders>
            <w:noWrap/>
            <w:vAlign w:val="center"/>
          </w:tcPr>
          <w:p w:rsidR="008C5D83" w:rsidP="00860346">
            <w:pPr>
              <w:widowControl/>
              <w:jc w:val="center"/>
              <w:rPr>
                <w:rFonts w:ascii="宋体" w:hAnsi="宋体" w:cs="宋体"/>
                <w:kern w:val="0"/>
                <w:sz w:val="22"/>
                <w:szCs w:val="22"/>
              </w:rPr>
            </w:pPr>
            <w:r>
              <w:rPr>
                <w:rFonts w:ascii="宋体" w:hAnsi="宋体" w:cs="宋体" w:hint="eastAsia"/>
                <w:kern w:val="0"/>
                <w:sz w:val="22"/>
                <w:szCs w:val="22"/>
              </w:rPr>
              <w:t>6.14</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6.14</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十、节能环保支出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十一、城乡社区支出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十二、农林水支出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十三、交通运输支出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十四、资源勘探信息等支出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十五、商业服务业等支出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十六、金融支出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十七、援助其他地区支出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十八、自然资源海洋气象等支出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F59A7">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十九、住房保障支出</w:t>
            </w:r>
          </w:p>
        </w:tc>
        <w:tc>
          <w:tcPr>
            <w:tcW w:w="992" w:type="dxa"/>
            <w:tcBorders>
              <w:top w:val="nil"/>
              <w:left w:val="nil"/>
              <w:bottom w:val="single" w:sz="4" w:space="0" w:color="auto"/>
              <w:right w:val="single" w:sz="4" w:space="0" w:color="auto"/>
            </w:tcBorders>
            <w:noWrap/>
            <w:vAlign w:val="center"/>
          </w:tcPr>
          <w:p w:rsidR="008C5D83" w:rsidP="008F59A7">
            <w:pPr>
              <w:widowControl/>
              <w:jc w:val="center"/>
              <w:rPr>
                <w:rFonts w:ascii="宋体" w:hAnsi="宋体" w:cs="宋体"/>
                <w:kern w:val="0"/>
                <w:sz w:val="22"/>
                <w:szCs w:val="22"/>
              </w:rPr>
            </w:pPr>
            <w:r>
              <w:rPr>
                <w:rFonts w:ascii="宋体" w:hAnsi="宋体" w:cs="宋体" w:hint="eastAsia"/>
                <w:kern w:val="0"/>
                <w:sz w:val="22"/>
                <w:szCs w:val="22"/>
              </w:rPr>
              <w:t>7.76</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7.76</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二十、粮油物资储备支出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二十一、灾害防治及应急管理支出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二十二、其他支出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二十三、债务还本支出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center"/>
              <w:rPr>
                <w:rFonts w:ascii="宋体" w:hAnsi="宋体" w:cs="宋体"/>
                <w:kern w:val="0"/>
                <w:sz w:val="18"/>
                <w:szCs w:val="18"/>
              </w:rPr>
            </w:pP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二十四、债务付息支出</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本年收入小计</w:t>
            </w:r>
          </w:p>
        </w:tc>
        <w:tc>
          <w:tcPr>
            <w:tcW w:w="992" w:type="dxa"/>
            <w:tcBorders>
              <w:top w:val="nil"/>
              <w:left w:val="nil"/>
              <w:bottom w:val="single" w:sz="4" w:space="0" w:color="auto"/>
              <w:right w:val="single" w:sz="4" w:space="0" w:color="auto"/>
            </w:tcBorders>
            <w:noWrap/>
            <w:vAlign w:val="center"/>
          </w:tcPr>
          <w:p w:rsidR="008C5D83" w:rsidP="00860346">
            <w:pPr>
              <w:widowControl/>
              <w:jc w:val="center"/>
              <w:rPr>
                <w:rFonts w:ascii="宋体" w:hAnsi="宋体" w:cs="宋体"/>
                <w:b/>
                <w:bCs/>
                <w:kern w:val="0"/>
                <w:sz w:val="22"/>
                <w:szCs w:val="22"/>
              </w:rPr>
            </w:pPr>
            <w:r>
              <w:rPr>
                <w:rFonts w:ascii="宋体" w:hAnsi="宋体" w:cs="宋体" w:hint="eastAsia"/>
                <w:b/>
                <w:bCs/>
                <w:kern w:val="0"/>
                <w:sz w:val="22"/>
                <w:szCs w:val="22"/>
              </w:rPr>
              <w:t>150.13</w:t>
            </w:r>
          </w:p>
        </w:tc>
        <w:tc>
          <w:tcPr>
            <w:tcW w:w="3261"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本年支出小计</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150.13</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r w:rsidRPr="0059614B">
              <w:rPr>
                <w:rFonts w:ascii="宋体" w:hAnsi="宋体" w:cs="宋体" w:hint="eastAsia"/>
                <w:kern w:val="0"/>
                <w:sz w:val="16"/>
                <w:szCs w:val="16"/>
              </w:rPr>
              <w:t>150.13</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上年结转</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结转下年</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一般公共预算</w:t>
            </w:r>
          </w:p>
        </w:tc>
        <w:tc>
          <w:tcPr>
            <w:tcW w:w="992"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一般公共预算</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政府性基金预算</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政府性基金预算</w:t>
            </w:r>
          </w:p>
        </w:tc>
        <w:tc>
          <w:tcPr>
            <w:tcW w:w="992" w:type="dxa"/>
            <w:tcBorders>
              <w:top w:val="nil"/>
              <w:left w:val="nil"/>
              <w:bottom w:val="single" w:sz="4" w:space="0" w:color="auto"/>
              <w:right w:val="single" w:sz="4" w:space="0" w:color="auto"/>
            </w:tcBorders>
            <w:noWrap/>
            <w:vAlign w:val="center"/>
          </w:tcPr>
          <w:p w:rsidR="008C5D83">
            <w:pPr>
              <w:widowControl/>
              <w:jc w:val="center"/>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国有资本经营预算</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p>
        </w:tc>
        <w:tc>
          <w:tcPr>
            <w:tcW w:w="3261" w:type="dxa"/>
            <w:tcBorders>
              <w:top w:val="nil"/>
              <w:left w:val="nil"/>
              <w:bottom w:val="single" w:sz="4" w:space="0" w:color="auto"/>
              <w:right w:val="single" w:sz="4" w:space="0" w:color="auto"/>
            </w:tcBorders>
            <w:noWrap/>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国有资本经营预算</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2"/>
                <w:szCs w:val="22"/>
              </w:rPr>
            </w:pPr>
          </w:p>
        </w:tc>
        <w:tc>
          <w:tcPr>
            <w:tcW w:w="709" w:type="dxa"/>
            <w:tcBorders>
              <w:top w:val="nil"/>
              <w:left w:val="nil"/>
              <w:bottom w:val="single" w:sz="4" w:space="0" w:color="auto"/>
              <w:right w:val="single" w:sz="4" w:space="0" w:color="auto"/>
            </w:tcBorders>
            <w:noWrap/>
            <w:vAlign w:val="bottom"/>
          </w:tcPr>
          <w:p w:rsidR="008C5D83" w:rsidRPr="0059614B">
            <w:pPr>
              <w:widowControl/>
              <w:jc w:val="left"/>
              <w:rPr>
                <w:rFonts w:ascii="宋体" w:hAnsi="宋体" w:cs="宋体"/>
                <w:kern w:val="0"/>
                <w:sz w:val="16"/>
                <w:szCs w:val="16"/>
              </w:rPr>
            </w:pP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kern w:val="0"/>
                <w:sz w:val="22"/>
                <w:szCs w:val="22"/>
              </w:rPr>
            </w:pPr>
            <w:r>
              <w:rPr>
                <w:rFonts w:ascii="宋体" w:hAnsi="宋体" w:cs="宋体" w:hint="eastAsia"/>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992"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709" w:type="dxa"/>
            <w:tcBorders>
              <w:top w:val="nil"/>
              <w:left w:val="nil"/>
              <w:bottom w:val="single" w:sz="4" w:space="0" w:color="auto"/>
              <w:right w:val="single" w:sz="4" w:space="0" w:color="auto"/>
            </w:tcBorders>
            <w:noWrap/>
            <w:vAlign w:val="bottom"/>
          </w:tcPr>
          <w:p w:rsidR="008C5D83" w:rsidRPr="0059614B">
            <w:pPr>
              <w:widowControl/>
              <w:jc w:val="left"/>
              <w:rPr>
                <w:rFonts w:ascii="宋体" w:hAnsi="宋体" w:cs="宋体"/>
                <w:kern w:val="0"/>
                <w:sz w:val="16"/>
                <w:szCs w:val="16"/>
              </w:rPr>
            </w:pPr>
            <w:r w:rsidRPr="0059614B">
              <w:rPr>
                <w:rFonts w:ascii="宋体" w:hAnsi="宋体" w:cs="宋体" w:hint="eastAsia"/>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rsidTr="00860346">
        <w:tblPrEx>
          <w:tblW w:w="10114" w:type="dxa"/>
          <w:tblInd w:w="-792" w:type="dxa"/>
          <w:tblLayout w:type="fixed"/>
          <w:tblLook w:val="0000"/>
        </w:tblPrEx>
        <w:trPr>
          <w:trHeight w:val="227"/>
        </w:trPr>
        <w:tc>
          <w:tcPr>
            <w:tcW w:w="2743" w:type="dxa"/>
            <w:tcBorders>
              <w:top w:val="nil"/>
              <w:left w:val="single" w:sz="4" w:space="0" w:color="auto"/>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收入总计</w:t>
            </w:r>
          </w:p>
        </w:tc>
        <w:tc>
          <w:tcPr>
            <w:tcW w:w="992" w:type="dxa"/>
            <w:tcBorders>
              <w:top w:val="nil"/>
              <w:left w:val="nil"/>
              <w:bottom w:val="single" w:sz="4" w:space="0" w:color="auto"/>
              <w:right w:val="single" w:sz="4" w:space="0" w:color="auto"/>
            </w:tcBorders>
            <w:noWrap/>
            <w:vAlign w:val="center"/>
          </w:tcPr>
          <w:p w:rsidR="008C5D83">
            <w:pPr>
              <w:widowControl/>
              <w:jc w:val="right"/>
              <w:rPr>
                <w:rFonts w:ascii="宋体" w:hAnsi="宋体" w:cs="宋体"/>
                <w:b/>
                <w:bCs/>
                <w:kern w:val="0"/>
                <w:sz w:val="22"/>
                <w:szCs w:val="22"/>
              </w:rPr>
            </w:pPr>
            <w:r>
              <w:rPr>
                <w:rFonts w:ascii="宋体" w:hAnsi="宋体" w:cs="宋体" w:hint="eastAsia"/>
                <w:b/>
                <w:bCs/>
                <w:kern w:val="0"/>
                <w:sz w:val="22"/>
                <w:szCs w:val="22"/>
              </w:rPr>
              <w:t>150.13</w:t>
            </w:r>
            <w:r w:rsidR="005B4433">
              <w:rPr>
                <w:rFonts w:ascii="宋体" w:hAnsi="宋体" w:cs="宋体" w:hint="eastAsia"/>
                <w:b/>
                <w:bCs/>
                <w:kern w:val="0"/>
                <w:sz w:val="22"/>
                <w:szCs w:val="22"/>
              </w:rPr>
              <w:t>　</w:t>
            </w:r>
          </w:p>
        </w:tc>
        <w:tc>
          <w:tcPr>
            <w:tcW w:w="3261"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支出总计</w:t>
            </w:r>
          </w:p>
        </w:tc>
        <w:tc>
          <w:tcPr>
            <w:tcW w:w="992" w:type="dxa"/>
            <w:tcBorders>
              <w:top w:val="nil"/>
              <w:left w:val="nil"/>
              <w:bottom w:val="single" w:sz="4" w:space="0" w:color="auto"/>
              <w:right w:val="single" w:sz="4" w:space="0" w:color="auto"/>
            </w:tcBorders>
            <w:noWrap/>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150.13</w:t>
            </w:r>
            <w:r w:rsidR="005B4433">
              <w:rPr>
                <w:rFonts w:ascii="宋体" w:hAnsi="宋体" w:cs="宋体" w:hint="eastAsia"/>
                <w:b/>
                <w:bCs/>
                <w:kern w:val="0"/>
                <w:sz w:val="22"/>
                <w:szCs w:val="22"/>
              </w:rPr>
              <w:t>　</w:t>
            </w:r>
          </w:p>
        </w:tc>
        <w:tc>
          <w:tcPr>
            <w:tcW w:w="709" w:type="dxa"/>
            <w:tcBorders>
              <w:top w:val="nil"/>
              <w:left w:val="nil"/>
              <w:bottom w:val="single" w:sz="4" w:space="0" w:color="auto"/>
              <w:right w:val="single" w:sz="4" w:space="0" w:color="auto"/>
            </w:tcBorders>
            <w:noWrap/>
            <w:vAlign w:val="center"/>
          </w:tcPr>
          <w:p w:rsidR="008C5D83" w:rsidRPr="0059614B">
            <w:pPr>
              <w:widowControl/>
              <w:jc w:val="right"/>
              <w:rPr>
                <w:rFonts w:ascii="宋体" w:hAnsi="宋体" w:cs="宋体"/>
                <w:bCs/>
                <w:kern w:val="0"/>
                <w:sz w:val="16"/>
                <w:szCs w:val="16"/>
              </w:rPr>
            </w:pPr>
            <w:r w:rsidRPr="0059614B">
              <w:rPr>
                <w:rFonts w:ascii="宋体" w:hAnsi="宋体" w:cs="宋体" w:hint="eastAsia"/>
                <w:bCs/>
                <w:kern w:val="0"/>
                <w:sz w:val="16"/>
                <w:szCs w:val="16"/>
              </w:rPr>
              <w:t>150.13</w:t>
            </w:r>
            <w:r w:rsidRPr="0059614B" w:rsidR="005B4433">
              <w:rPr>
                <w:rFonts w:ascii="宋体" w:hAnsi="宋体" w:cs="宋体" w:hint="eastAsia"/>
                <w:bCs/>
                <w:kern w:val="0"/>
                <w:sz w:val="16"/>
                <w:szCs w:val="16"/>
              </w:rPr>
              <w:t>　</w:t>
            </w:r>
          </w:p>
        </w:tc>
        <w:tc>
          <w:tcPr>
            <w:tcW w:w="708"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709"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bl>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rFonts w:ascii="黑体" w:eastAsia="黑体" w:hAnsi="黑体"/>
          <w:bCs/>
          <w:sz w:val="36"/>
          <w:szCs w:val="36"/>
        </w:rPr>
      </w:pPr>
      <w:r>
        <w:rPr>
          <w:rFonts w:hint="eastAsia"/>
          <w:sz w:val="20"/>
          <w:szCs w:val="20"/>
        </w:rPr>
        <w:t>部门公开表2</w:t>
      </w:r>
    </w:p>
    <w:tbl>
      <w:tblPr>
        <w:tblW w:w="0" w:type="auto"/>
        <w:tblLayout w:type="fixed"/>
        <w:tblLook w:val="0000"/>
      </w:tblPr>
      <w:tblGrid>
        <w:gridCol w:w="1307"/>
        <w:gridCol w:w="2577"/>
        <w:gridCol w:w="1418"/>
        <w:gridCol w:w="1598"/>
        <w:gridCol w:w="2006"/>
      </w:tblGrid>
      <w:tr>
        <w:tblPrEx>
          <w:tblW w:w="0" w:type="auto"/>
          <w:tblLayout w:type="fixed"/>
          <w:tblLook w:val="0000"/>
        </w:tblPrEx>
        <w:trPr>
          <w:trHeight w:val="510"/>
        </w:trPr>
        <w:tc>
          <w:tcPr>
            <w:tcW w:w="8906" w:type="dxa"/>
            <w:gridSpan w:val="5"/>
            <w:tcBorders>
              <w:top w:val="nil"/>
              <w:left w:val="nil"/>
              <w:bottom w:val="nil"/>
              <w:right w:val="nil"/>
            </w:tcBorders>
            <w:vAlign w:val="center"/>
          </w:tcPr>
          <w:p w:rsidR="008C5D83">
            <w:pPr>
              <w:widowControl/>
              <w:jc w:val="center"/>
              <w:rPr>
                <w:rFonts w:ascii="华文中宋" w:eastAsia="华文中宋" w:hAnsi="华文中宋" w:cs="宋体"/>
                <w:b/>
                <w:bCs/>
                <w:kern w:val="0"/>
                <w:sz w:val="18"/>
                <w:szCs w:val="18"/>
                <w:u w:val="single"/>
              </w:rPr>
            </w:pPr>
          </w:p>
          <w:p w:rsidR="008C5D83" w:rsidP="008F59A7">
            <w:pPr>
              <w:widowControl/>
              <w:jc w:val="center"/>
              <w:rPr>
                <w:rFonts w:ascii="华文中宋" w:eastAsia="华文中宋" w:hAnsi="华文中宋" w:cs="宋体"/>
                <w:b/>
                <w:bCs/>
                <w:kern w:val="0"/>
                <w:sz w:val="36"/>
                <w:szCs w:val="36"/>
                <w:u w:val="single"/>
              </w:rPr>
            </w:pPr>
            <w:r>
              <w:rPr>
                <w:rFonts w:ascii="华文中宋" w:eastAsia="华文中宋" w:hAnsi="华文中宋" w:cs="宋体" w:hint="eastAsia"/>
                <w:b/>
                <w:bCs/>
                <w:color w:val="000000"/>
                <w:kern w:val="0"/>
                <w:sz w:val="36"/>
                <w:szCs w:val="36"/>
              </w:rPr>
              <w:t>寿县</w:t>
            </w:r>
            <w:r w:rsidR="008F59A7">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2021年一般公共预算支出预算表</w:t>
            </w:r>
          </w:p>
        </w:tc>
      </w:tr>
      <w:tr>
        <w:tblPrEx>
          <w:tblW w:w="0" w:type="auto"/>
          <w:tblLayout w:type="fixed"/>
          <w:tblLook w:val="0000"/>
        </w:tblPrEx>
        <w:trPr>
          <w:trHeight w:val="450"/>
        </w:trPr>
        <w:tc>
          <w:tcPr>
            <w:tcW w:w="1307"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2577" w:type="dxa"/>
            <w:tcBorders>
              <w:top w:val="nil"/>
              <w:left w:val="nil"/>
              <w:bottom w:val="nil"/>
              <w:right w:val="nil"/>
            </w:tcBorders>
            <w:vAlign w:val="bottom"/>
          </w:tcPr>
          <w:p w:rsidR="008C5D83">
            <w:pPr>
              <w:widowControl/>
              <w:jc w:val="center"/>
              <w:rPr>
                <w:rFonts w:ascii="宋体" w:hAnsi="宋体" w:cs="宋体"/>
                <w:kern w:val="0"/>
                <w:sz w:val="24"/>
              </w:rPr>
            </w:pPr>
          </w:p>
        </w:tc>
        <w:tc>
          <w:tcPr>
            <w:tcW w:w="1418" w:type="dxa"/>
            <w:tcBorders>
              <w:top w:val="nil"/>
              <w:left w:val="nil"/>
              <w:bottom w:val="nil"/>
              <w:right w:val="nil"/>
            </w:tcBorders>
            <w:vAlign w:val="bottom"/>
          </w:tcPr>
          <w:p w:rsidR="008C5D83">
            <w:pPr>
              <w:widowControl/>
              <w:jc w:val="center"/>
              <w:rPr>
                <w:rFonts w:ascii="宋体" w:hAnsi="宋体" w:cs="宋体"/>
                <w:kern w:val="0"/>
                <w:sz w:val="24"/>
              </w:rPr>
            </w:pPr>
          </w:p>
        </w:tc>
        <w:tc>
          <w:tcPr>
            <w:tcW w:w="1598" w:type="dxa"/>
            <w:tcBorders>
              <w:top w:val="nil"/>
              <w:left w:val="nil"/>
              <w:bottom w:val="nil"/>
              <w:right w:val="nil"/>
            </w:tcBorders>
            <w:vAlign w:val="bottom"/>
          </w:tcPr>
          <w:p w:rsidR="008C5D83">
            <w:pPr>
              <w:widowControl/>
              <w:jc w:val="center"/>
              <w:rPr>
                <w:rFonts w:ascii="宋体" w:hAnsi="宋体" w:cs="宋体"/>
                <w:kern w:val="0"/>
                <w:sz w:val="24"/>
              </w:rPr>
            </w:pPr>
          </w:p>
        </w:tc>
        <w:tc>
          <w:tcPr>
            <w:tcW w:w="2006" w:type="dxa"/>
            <w:tcBorders>
              <w:top w:val="nil"/>
              <w:left w:val="nil"/>
              <w:bottom w:val="nil"/>
              <w:right w:val="nil"/>
            </w:tcBorders>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0" w:type="auto"/>
          <w:tblLayout w:type="fixed"/>
          <w:tblLook w:val="0000"/>
        </w:tblPrEx>
        <w:trPr>
          <w:trHeight w:val="420"/>
        </w:trPr>
        <w:tc>
          <w:tcPr>
            <w:tcW w:w="3884" w:type="dxa"/>
            <w:gridSpan w:val="2"/>
            <w:tcBorders>
              <w:top w:val="single" w:sz="4" w:space="0" w:color="auto"/>
              <w:left w:val="single" w:sz="4" w:space="0" w:color="auto"/>
              <w:bottom w:val="single" w:sz="4" w:space="0" w:color="auto"/>
              <w:right w:val="single" w:sz="4" w:space="0" w:color="auto"/>
            </w:tcBorders>
            <w:vAlign w:val="center"/>
          </w:tcPr>
          <w:p w:rsidR="008C5D83">
            <w:pPr>
              <w:widowControl/>
              <w:rPr>
                <w:rFonts w:ascii="宋体" w:hAnsi="宋体" w:cs="宋体"/>
                <w:b/>
                <w:bCs/>
                <w:kern w:val="0"/>
                <w:sz w:val="22"/>
                <w:szCs w:val="22"/>
              </w:rPr>
            </w:pPr>
          </w:p>
        </w:tc>
        <w:tc>
          <w:tcPr>
            <w:tcW w:w="5022" w:type="dxa"/>
            <w:gridSpan w:val="3"/>
            <w:tcBorders>
              <w:top w:val="single" w:sz="4" w:space="0" w:color="auto"/>
              <w:left w:val="nil"/>
              <w:bottom w:val="single" w:sz="4" w:space="0" w:color="auto"/>
              <w:right w:val="single" w:sz="4" w:space="0" w:color="auto"/>
            </w:tcBorders>
            <w:vAlign w:val="center"/>
          </w:tcPr>
          <w:p w:rsidR="008C5D83">
            <w:pPr>
              <w:widowControl/>
              <w:rPr>
                <w:rFonts w:ascii="宋体" w:hAnsi="宋体" w:cs="宋体"/>
                <w:b/>
                <w:bCs/>
                <w:kern w:val="0"/>
                <w:sz w:val="22"/>
                <w:szCs w:val="22"/>
              </w:rPr>
            </w:pPr>
          </w:p>
        </w:tc>
      </w:tr>
      <w:tr>
        <w:tblPrEx>
          <w:tblW w:w="0" w:type="auto"/>
          <w:tblLayout w:type="fixed"/>
          <w:tblLook w:val="0000"/>
        </w:tblPrEx>
        <w:trPr>
          <w:trHeight w:val="420"/>
        </w:trPr>
        <w:tc>
          <w:tcPr>
            <w:tcW w:w="1307"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科目编码</w:t>
            </w:r>
          </w:p>
        </w:tc>
        <w:tc>
          <w:tcPr>
            <w:tcW w:w="2577"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科目名称</w:t>
            </w:r>
          </w:p>
        </w:tc>
        <w:tc>
          <w:tcPr>
            <w:tcW w:w="1418"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1598"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基本支出</w:t>
            </w:r>
          </w:p>
        </w:tc>
        <w:tc>
          <w:tcPr>
            <w:tcW w:w="2006"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项目支出</w:t>
            </w: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201</w:t>
            </w:r>
          </w:p>
        </w:tc>
        <w:tc>
          <w:tcPr>
            <w:tcW w:w="2577"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一般公共服务支出</w:t>
            </w:r>
          </w:p>
        </w:tc>
        <w:tc>
          <w:tcPr>
            <w:tcW w:w="1418" w:type="dxa"/>
            <w:tcBorders>
              <w:top w:val="nil"/>
              <w:left w:val="nil"/>
              <w:bottom w:val="single" w:sz="4" w:space="0" w:color="auto"/>
              <w:right w:val="single" w:sz="4" w:space="0" w:color="auto"/>
            </w:tcBorders>
            <w:vAlign w:val="center"/>
          </w:tcPr>
          <w:p w:rsidR="008C5D83" w:rsidP="00AA0903">
            <w:pPr>
              <w:widowControl/>
              <w:jc w:val="center"/>
              <w:rPr>
                <w:rFonts w:ascii="宋体" w:hAnsi="宋体" w:cs="宋体"/>
                <w:kern w:val="0"/>
                <w:sz w:val="24"/>
              </w:rPr>
            </w:pPr>
            <w:r>
              <w:rPr>
                <w:rFonts w:ascii="宋体" w:hAnsi="宋体" w:cs="宋体" w:hint="eastAsia"/>
                <w:kern w:val="0"/>
                <w:sz w:val="22"/>
                <w:szCs w:val="22"/>
              </w:rPr>
              <w:t>124.17</w:t>
            </w:r>
          </w:p>
        </w:tc>
        <w:tc>
          <w:tcPr>
            <w:tcW w:w="1598"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r w:rsidRPr="009F460E">
              <w:rPr>
                <w:rFonts w:ascii="宋体" w:hAnsi="宋体" w:cs="宋体" w:hint="eastAsia"/>
                <w:kern w:val="0"/>
                <w:sz w:val="22"/>
                <w:szCs w:val="22"/>
              </w:rPr>
              <w:t>75.</w:t>
            </w:r>
            <w:r>
              <w:rPr>
                <w:rFonts w:ascii="宋体" w:hAnsi="宋体" w:cs="宋体" w:hint="eastAsia"/>
                <w:kern w:val="0"/>
                <w:sz w:val="22"/>
                <w:szCs w:val="22"/>
              </w:rPr>
              <w:t>17</w:t>
            </w:r>
          </w:p>
        </w:tc>
        <w:tc>
          <w:tcPr>
            <w:tcW w:w="2006" w:type="dxa"/>
            <w:tcBorders>
              <w:top w:val="nil"/>
              <w:left w:val="nil"/>
              <w:bottom w:val="single" w:sz="4" w:space="0" w:color="auto"/>
              <w:right w:val="single" w:sz="4" w:space="0" w:color="auto"/>
            </w:tcBorders>
            <w:vAlign w:val="center"/>
          </w:tcPr>
          <w:p w:rsidR="008C5D83" w:rsidP="00AA0903">
            <w:pPr>
              <w:widowControl/>
              <w:jc w:val="center"/>
              <w:rPr>
                <w:rFonts w:ascii="宋体" w:hAnsi="宋体" w:cs="宋体"/>
                <w:kern w:val="0"/>
                <w:sz w:val="24"/>
              </w:rPr>
            </w:pPr>
            <w:r w:rsidRPr="009F460E">
              <w:rPr>
                <w:rFonts w:ascii="宋体" w:hAnsi="宋体" w:cs="宋体" w:hint="eastAsia"/>
                <w:kern w:val="0"/>
                <w:sz w:val="22"/>
                <w:szCs w:val="22"/>
              </w:rPr>
              <w:t>49</w:t>
            </w:r>
            <w:r>
              <w:rPr>
                <w:rFonts w:ascii="宋体" w:hAnsi="宋体" w:cs="宋体" w:hint="eastAsia"/>
                <w:kern w:val="0"/>
                <w:sz w:val="22"/>
                <w:szCs w:val="22"/>
              </w:rPr>
              <w:t>.00</w:t>
            </w: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P="00352EF8">
            <w:pPr>
              <w:widowControl/>
              <w:jc w:val="left"/>
              <w:rPr>
                <w:rFonts w:ascii="宋体" w:hAnsi="宋体" w:cs="宋体"/>
                <w:kern w:val="0"/>
                <w:sz w:val="22"/>
                <w:szCs w:val="22"/>
              </w:rPr>
            </w:pPr>
            <w:r>
              <w:rPr>
                <w:rFonts w:ascii="宋体" w:hAnsi="宋体" w:cs="宋体" w:hint="eastAsia"/>
                <w:kern w:val="0"/>
                <w:sz w:val="22"/>
                <w:szCs w:val="22"/>
              </w:rPr>
              <w:t xml:space="preserve"> 2010</w:t>
            </w:r>
            <w:r w:rsidR="00352EF8">
              <w:rPr>
                <w:rFonts w:ascii="宋体" w:hAnsi="宋体" w:cs="宋体" w:hint="eastAsia"/>
                <w:kern w:val="0"/>
                <w:sz w:val="22"/>
                <w:szCs w:val="22"/>
              </w:rPr>
              <w:t>3</w:t>
            </w:r>
          </w:p>
        </w:tc>
        <w:tc>
          <w:tcPr>
            <w:tcW w:w="2577"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r w:rsidRPr="00352EF8">
              <w:rPr>
                <w:rFonts w:ascii="宋体" w:hAnsi="宋体" w:cs="宋体" w:hint="eastAsia"/>
                <w:kern w:val="0"/>
                <w:sz w:val="22"/>
                <w:szCs w:val="22"/>
              </w:rPr>
              <w:t>政府办公厅（室）及相关机构事务</w:t>
            </w:r>
          </w:p>
        </w:tc>
        <w:tc>
          <w:tcPr>
            <w:tcW w:w="1418" w:type="dxa"/>
            <w:tcBorders>
              <w:top w:val="nil"/>
              <w:left w:val="nil"/>
              <w:bottom w:val="single" w:sz="4" w:space="0" w:color="auto"/>
              <w:right w:val="single" w:sz="4" w:space="0" w:color="auto"/>
            </w:tcBorders>
            <w:vAlign w:val="center"/>
          </w:tcPr>
          <w:p w:rsidR="008C5D83" w:rsidP="00AA0903">
            <w:pPr>
              <w:widowControl/>
              <w:jc w:val="center"/>
              <w:rPr>
                <w:rFonts w:ascii="宋体" w:hAnsi="宋体" w:cs="宋体"/>
                <w:kern w:val="0"/>
                <w:sz w:val="24"/>
              </w:rPr>
            </w:pPr>
            <w:r>
              <w:rPr>
                <w:rFonts w:ascii="宋体" w:hAnsi="宋体" w:cs="宋体" w:hint="eastAsia"/>
                <w:kern w:val="0"/>
                <w:sz w:val="22"/>
                <w:szCs w:val="22"/>
              </w:rPr>
              <w:t>124.17</w:t>
            </w:r>
          </w:p>
        </w:tc>
        <w:tc>
          <w:tcPr>
            <w:tcW w:w="1598"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r w:rsidRPr="009F460E">
              <w:rPr>
                <w:rFonts w:ascii="宋体" w:hAnsi="宋体" w:cs="宋体" w:hint="eastAsia"/>
                <w:kern w:val="0"/>
                <w:sz w:val="22"/>
                <w:szCs w:val="22"/>
              </w:rPr>
              <w:t>75.</w:t>
            </w:r>
            <w:r>
              <w:rPr>
                <w:rFonts w:ascii="宋体" w:hAnsi="宋体" w:cs="宋体" w:hint="eastAsia"/>
                <w:kern w:val="0"/>
                <w:sz w:val="22"/>
                <w:szCs w:val="22"/>
              </w:rPr>
              <w:t>17</w:t>
            </w:r>
          </w:p>
        </w:tc>
        <w:tc>
          <w:tcPr>
            <w:tcW w:w="2006" w:type="dxa"/>
            <w:tcBorders>
              <w:top w:val="nil"/>
              <w:left w:val="nil"/>
              <w:bottom w:val="single" w:sz="4" w:space="0" w:color="auto"/>
              <w:right w:val="single" w:sz="4" w:space="0" w:color="auto"/>
            </w:tcBorders>
            <w:vAlign w:val="center"/>
          </w:tcPr>
          <w:p w:rsidR="008C5D83" w:rsidP="00AA0903">
            <w:pPr>
              <w:widowControl/>
              <w:jc w:val="center"/>
              <w:rPr>
                <w:rFonts w:ascii="宋体" w:hAnsi="宋体" w:cs="宋体"/>
                <w:kern w:val="0"/>
                <w:sz w:val="24"/>
              </w:rPr>
            </w:pPr>
            <w:r w:rsidRPr="009F460E">
              <w:rPr>
                <w:rFonts w:ascii="宋体" w:hAnsi="宋体" w:cs="宋体" w:hint="eastAsia"/>
                <w:kern w:val="0"/>
                <w:sz w:val="22"/>
                <w:szCs w:val="22"/>
              </w:rPr>
              <w:t>49</w:t>
            </w:r>
            <w:r>
              <w:rPr>
                <w:rFonts w:ascii="宋体" w:hAnsi="宋体" w:cs="宋体" w:hint="eastAsia"/>
                <w:kern w:val="0"/>
                <w:sz w:val="22"/>
                <w:szCs w:val="22"/>
              </w:rPr>
              <w:t>.00</w:t>
            </w: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P="00352EF8">
            <w:pPr>
              <w:widowControl/>
              <w:jc w:val="left"/>
              <w:rPr>
                <w:rFonts w:ascii="宋体" w:hAnsi="宋体" w:cs="宋体"/>
                <w:kern w:val="0"/>
                <w:sz w:val="22"/>
                <w:szCs w:val="22"/>
              </w:rPr>
            </w:pPr>
            <w:r>
              <w:rPr>
                <w:rFonts w:ascii="宋体" w:hAnsi="宋体" w:cs="宋体" w:hint="eastAsia"/>
                <w:kern w:val="0"/>
                <w:sz w:val="22"/>
                <w:szCs w:val="22"/>
              </w:rPr>
              <w:t xml:space="preserve">  2010</w:t>
            </w:r>
            <w:r w:rsidR="00352EF8">
              <w:rPr>
                <w:rFonts w:ascii="宋体" w:hAnsi="宋体" w:cs="宋体" w:hint="eastAsia"/>
                <w:kern w:val="0"/>
                <w:sz w:val="22"/>
                <w:szCs w:val="22"/>
              </w:rPr>
              <w:t>308</w:t>
            </w:r>
          </w:p>
        </w:tc>
        <w:tc>
          <w:tcPr>
            <w:tcW w:w="2577" w:type="dxa"/>
            <w:tcBorders>
              <w:top w:val="nil"/>
              <w:left w:val="nil"/>
              <w:bottom w:val="single" w:sz="4" w:space="0" w:color="auto"/>
              <w:right w:val="single" w:sz="4" w:space="0" w:color="auto"/>
            </w:tcBorders>
            <w:vAlign w:val="center"/>
          </w:tcPr>
          <w:p w:rsidR="008C5D83" w:rsidP="007958D7">
            <w:pPr>
              <w:widowControl/>
              <w:jc w:val="left"/>
              <w:rPr>
                <w:rFonts w:ascii="宋体" w:hAnsi="宋体" w:cs="宋体"/>
                <w:kern w:val="0"/>
                <w:sz w:val="22"/>
                <w:szCs w:val="22"/>
              </w:rPr>
            </w:pPr>
            <w:r>
              <w:rPr>
                <w:rFonts w:ascii="宋体" w:hAnsi="宋体" w:cs="宋体" w:hint="eastAsia"/>
                <w:kern w:val="0"/>
                <w:sz w:val="22"/>
                <w:szCs w:val="22"/>
              </w:rPr>
              <w:t xml:space="preserve">  </w:t>
            </w:r>
            <w:r w:rsidR="00352EF8">
              <w:rPr>
                <w:rFonts w:ascii="宋体" w:hAnsi="宋体" w:cs="宋体" w:hint="eastAsia"/>
                <w:kern w:val="0"/>
                <w:sz w:val="22"/>
                <w:szCs w:val="22"/>
              </w:rPr>
              <w:t xml:space="preserve">    </w:t>
            </w:r>
            <w:r w:rsidR="007958D7">
              <w:rPr>
                <w:rFonts w:ascii="宋体" w:hAnsi="宋体" w:cs="宋体" w:hint="eastAsia"/>
                <w:kern w:val="0"/>
                <w:sz w:val="22"/>
                <w:szCs w:val="22"/>
              </w:rPr>
              <w:t>信访事务</w:t>
            </w:r>
          </w:p>
        </w:tc>
        <w:tc>
          <w:tcPr>
            <w:tcW w:w="1418"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r>
              <w:rPr>
                <w:rFonts w:ascii="宋体" w:hAnsi="宋体" w:cs="宋体" w:hint="eastAsia"/>
                <w:kern w:val="0"/>
                <w:sz w:val="22"/>
                <w:szCs w:val="22"/>
              </w:rPr>
              <w:t>124.17</w:t>
            </w:r>
          </w:p>
        </w:tc>
        <w:tc>
          <w:tcPr>
            <w:tcW w:w="1598"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r w:rsidRPr="009F460E">
              <w:rPr>
                <w:rFonts w:ascii="宋体" w:hAnsi="宋体" w:cs="宋体" w:hint="eastAsia"/>
                <w:kern w:val="0"/>
                <w:sz w:val="22"/>
                <w:szCs w:val="22"/>
              </w:rPr>
              <w:t>75.</w:t>
            </w:r>
            <w:r>
              <w:rPr>
                <w:rFonts w:ascii="宋体" w:hAnsi="宋体" w:cs="宋体" w:hint="eastAsia"/>
                <w:kern w:val="0"/>
                <w:sz w:val="22"/>
                <w:szCs w:val="22"/>
              </w:rPr>
              <w:t>17</w:t>
            </w:r>
          </w:p>
        </w:tc>
        <w:tc>
          <w:tcPr>
            <w:tcW w:w="2006"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r w:rsidRPr="009F460E">
              <w:rPr>
                <w:rFonts w:ascii="宋体" w:hAnsi="宋体" w:cs="宋体" w:hint="eastAsia"/>
                <w:kern w:val="0"/>
                <w:sz w:val="22"/>
                <w:szCs w:val="22"/>
              </w:rPr>
              <w:t>49</w:t>
            </w:r>
            <w:r>
              <w:rPr>
                <w:rFonts w:ascii="宋体" w:hAnsi="宋体" w:cs="宋体" w:hint="eastAsia"/>
                <w:kern w:val="0"/>
                <w:sz w:val="22"/>
                <w:szCs w:val="22"/>
              </w:rPr>
              <w:t>.00</w:t>
            </w: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P="00352EF8">
            <w:pPr>
              <w:widowControl/>
              <w:rPr>
                <w:rFonts w:ascii="宋体" w:hAnsi="宋体" w:cs="宋体"/>
                <w:kern w:val="0"/>
                <w:sz w:val="22"/>
                <w:szCs w:val="22"/>
              </w:rPr>
            </w:pPr>
            <w:r>
              <w:rPr>
                <w:rFonts w:ascii="宋体" w:hAnsi="宋体" w:cs="宋体" w:hint="eastAsia"/>
                <w:kern w:val="0"/>
                <w:sz w:val="22"/>
                <w:szCs w:val="22"/>
              </w:rPr>
              <w:t>208</w:t>
            </w:r>
          </w:p>
        </w:tc>
        <w:tc>
          <w:tcPr>
            <w:tcW w:w="2577" w:type="dxa"/>
            <w:tcBorders>
              <w:top w:val="nil"/>
              <w:left w:val="nil"/>
              <w:bottom w:val="single" w:sz="4" w:space="0" w:color="auto"/>
              <w:right w:val="single" w:sz="4" w:space="0" w:color="auto"/>
            </w:tcBorders>
            <w:vAlign w:val="center"/>
          </w:tcPr>
          <w:p w:rsidR="008C5D83" w:rsidP="00352EF8">
            <w:pPr>
              <w:widowControl/>
              <w:jc w:val="left"/>
              <w:rPr>
                <w:rFonts w:ascii="宋体" w:hAnsi="宋体" w:cs="宋体"/>
                <w:kern w:val="0"/>
                <w:sz w:val="22"/>
                <w:szCs w:val="22"/>
              </w:rPr>
            </w:pPr>
            <w:r>
              <w:rPr>
                <w:rFonts w:ascii="宋体" w:hAnsi="宋体" w:cs="宋体" w:hint="eastAsia"/>
                <w:kern w:val="0"/>
                <w:sz w:val="22"/>
                <w:szCs w:val="22"/>
              </w:rPr>
              <w:t>社会保障和就业支出</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sidRPr="00352EF8">
              <w:rPr>
                <w:rFonts w:ascii="宋体" w:hAnsi="宋体" w:cs="宋体" w:hint="eastAsia"/>
                <w:kern w:val="0"/>
                <w:sz w:val="22"/>
                <w:szCs w:val="22"/>
              </w:rPr>
              <w:t>12.06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sidRPr="00352EF8">
              <w:rPr>
                <w:rFonts w:ascii="宋体" w:hAnsi="宋体" w:cs="宋体" w:hint="eastAsia"/>
                <w:kern w:val="0"/>
                <w:sz w:val="22"/>
                <w:szCs w:val="22"/>
              </w:rPr>
              <w:t>12.06</w:t>
            </w:r>
          </w:p>
        </w:tc>
        <w:tc>
          <w:tcPr>
            <w:tcW w:w="2006" w:type="dxa"/>
            <w:tcBorders>
              <w:top w:val="nil"/>
              <w:left w:val="nil"/>
              <w:bottom w:val="single" w:sz="4" w:space="0" w:color="auto"/>
              <w:right w:val="single" w:sz="4" w:space="0" w:color="auto"/>
            </w:tcBorders>
            <w:vAlign w:val="center"/>
          </w:tcPr>
          <w:p w:rsidR="008C5D83" w:rsidRPr="009F460E"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bottom"/>
          </w:tcPr>
          <w:p w:rsidR="008C5D83" w:rsidP="00352EF8">
            <w:pPr>
              <w:widowControl/>
              <w:jc w:val="left"/>
              <w:rPr>
                <w:rFonts w:ascii="宋体" w:hAnsi="宋体" w:cs="宋体"/>
                <w:kern w:val="0"/>
                <w:sz w:val="24"/>
              </w:rPr>
            </w:pPr>
            <w:r>
              <w:rPr>
                <w:rFonts w:ascii="宋体" w:hAnsi="宋体" w:cs="宋体" w:hint="eastAsia"/>
                <w:kern w:val="0"/>
                <w:sz w:val="22"/>
                <w:szCs w:val="22"/>
              </w:rPr>
              <w:t xml:space="preserve"> </w:t>
            </w:r>
            <w:r w:rsidRPr="00352EF8">
              <w:rPr>
                <w:rFonts w:ascii="宋体" w:hAnsi="宋体" w:cs="宋体" w:hint="eastAsia"/>
                <w:kern w:val="0"/>
                <w:sz w:val="22"/>
                <w:szCs w:val="22"/>
              </w:rPr>
              <w:t>20805</w:t>
            </w:r>
          </w:p>
        </w:tc>
        <w:tc>
          <w:tcPr>
            <w:tcW w:w="2577" w:type="dxa"/>
            <w:tcBorders>
              <w:top w:val="nil"/>
              <w:left w:val="nil"/>
              <w:bottom w:val="single" w:sz="4" w:space="0" w:color="auto"/>
              <w:right w:val="single" w:sz="4" w:space="0" w:color="auto"/>
            </w:tcBorders>
            <w:vAlign w:val="bottom"/>
          </w:tcPr>
          <w:p w:rsidR="008C5D83" w:rsidP="00352EF8">
            <w:pPr>
              <w:widowControl/>
              <w:jc w:val="left"/>
              <w:rPr>
                <w:rFonts w:ascii="宋体" w:hAnsi="宋体" w:cs="宋体"/>
                <w:kern w:val="0"/>
                <w:sz w:val="24"/>
              </w:rPr>
            </w:pPr>
            <w:r>
              <w:rPr>
                <w:rFonts w:ascii="宋体" w:hAnsi="宋体" w:cs="宋体" w:hint="eastAsia"/>
                <w:kern w:val="0"/>
                <w:sz w:val="22"/>
                <w:szCs w:val="22"/>
              </w:rPr>
              <w:t xml:space="preserve">  </w:t>
            </w:r>
            <w:r w:rsidRPr="00352EF8">
              <w:rPr>
                <w:rFonts w:ascii="宋体" w:hAnsi="宋体" w:cs="宋体" w:hint="eastAsia"/>
                <w:kern w:val="0"/>
                <w:sz w:val="22"/>
                <w:szCs w:val="22"/>
              </w:rPr>
              <w:t>社会保障支出</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sidRPr="00352EF8">
              <w:rPr>
                <w:rFonts w:ascii="宋体" w:hAnsi="宋体" w:cs="宋体" w:hint="eastAsia"/>
                <w:kern w:val="0"/>
                <w:sz w:val="22"/>
                <w:szCs w:val="22"/>
              </w:rPr>
              <w:t>12.06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sidRPr="00352EF8">
              <w:rPr>
                <w:rFonts w:ascii="宋体" w:hAnsi="宋体" w:cs="宋体" w:hint="eastAsia"/>
                <w:kern w:val="0"/>
                <w:sz w:val="22"/>
                <w:szCs w:val="22"/>
              </w:rPr>
              <w:t>12.06</w:t>
            </w:r>
          </w:p>
        </w:tc>
        <w:tc>
          <w:tcPr>
            <w:tcW w:w="2006" w:type="dxa"/>
            <w:tcBorders>
              <w:top w:val="nil"/>
              <w:left w:val="nil"/>
              <w:bottom w:val="single" w:sz="4" w:space="0" w:color="auto"/>
              <w:right w:val="single" w:sz="4" w:space="0" w:color="auto"/>
            </w:tcBorders>
            <w:vAlign w:val="center"/>
          </w:tcPr>
          <w:p w:rsidR="008C5D83" w:rsidP="00AA0903">
            <w:pPr>
              <w:widowControl/>
              <w:jc w:val="center"/>
              <w:rPr>
                <w:rFonts w:ascii="宋体" w:hAnsi="宋体" w:cs="宋体"/>
                <w:kern w:val="0"/>
                <w:sz w:val="24"/>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RPr="00352EF8" w:rsidP="00352EF8">
            <w:pPr>
              <w:widowControl/>
              <w:jc w:val="center"/>
              <w:rPr>
                <w:rFonts w:ascii="宋体" w:hAnsi="宋体" w:cs="宋体"/>
                <w:kern w:val="0"/>
                <w:sz w:val="22"/>
                <w:szCs w:val="22"/>
              </w:rPr>
            </w:pPr>
            <w:r>
              <w:rPr>
                <w:rFonts w:ascii="宋体" w:hAnsi="宋体" w:cs="宋体" w:hint="eastAsia"/>
                <w:kern w:val="0"/>
                <w:sz w:val="22"/>
                <w:szCs w:val="22"/>
              </w:rPr>
              <w:t xml:space="preserve"> 2080505</w:t>
            </w:r>
          </w:p>
        </w:tc>
        <w:tc>
          <w:tcPr>
            <w:tcW w:w="2577" w:type="dxa"/>
            <w:tcBorders>
              <w:top w:val="nil"/>
              <w:left w:val="nil"/>
              <w:bottom w:val="single" w:sz="4" w:space="0" w:color="auto"/>
              <w:right w:val="single" w:sz="4" w:space="0" w:color="auto"/>
            </w:tcBorders>
            <w:vAlign w:val="bottom"/>
          </w:tcPr>
          <w:p w:rsidR="008C5D83" w:rsidRPr="00352EF8" w:rsidP="00352EF8">
            <w:pPr>
              <w:widowControl/>
              <w:jc w:val="left"/>
              <w:rPr>
                <w:rFonts w:ascii="宋体" w:hAnsi="宋体" w:cs="宋体"/>
                <w:kern w:val="0"/>
                <w:sz w:val="22"/>
                <w:szCs w:val="22"/>
              </w:rPr>
            </w:pPr>
            <w:r>
              <w:rPr>
                <w:rFonts w:ascii="宋体" w:hAnsi="宋体" w:cs="宋体" w:hint="eastAsia"/>
                <w:kern w:val="0"/>
                <w:sz w:val="22"/>
                <w:szCs w:val="22"/>
              </w:rPr>
              <w:t xml:space="preserve">    行政事业单位养老支出</w:t>
            </w:r>
            <w:r w:rsidRPr="00352EF8" w:rsidR="005B4433">
              <w:rPr>
                <w:rFonts w:ascii="宋体" w:hAnsi="宋体" w:cs="宋体" w:hint="eastAsia"/>
                <w:kern w:val="0"/>
                <w:sz w:val="22"/>
                <w:szCs w:val="22"/>
              </w:rPr>
              <w:t>　</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12.06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12.06</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RPr="00352EF8">
            <w:pPr>
              <w:widowControl/>
              <w:jc w:val="left"/>
              <w:rPr>
                <w:rFonts w:ascii="宋体" w:hAnsi="宋体" w:cs="宋体"/>
                <w:kern w:val="0"/>
                <w:sz w:val="22"/>
                <w:szCs w:val="22"/>
              </w:rPr>
            </w:pPr>
            <w:r>
              <w:rPr>
                <w:rFonts w:ascii="宋体" w:hAnsi="宋体" w:cs="宋体" w:hint="eastAsia"/>
                <w:kern w:val="0"/>
                <w:sz w:val="22"/>
                <w:szCs w:val="22"/>
              </w:rPr>
              <w:t>210</w:t>
            </w:r>
          </w:p>
        </w:tc>
        <w:tc>
          <w:tcPr>
            <w:tcW w:w="2577" w:type="dxa"/>
            <w:tcBorders>
              <w:top w:val="nil"/>
              <w:left w:val="nil"/>
              <w:bottom w:val="single" w:sz="4" w:space="0" w:color="auto"/>
              <w:right w:val="single" w:sz="4" w:space="0" w:color="auto"/>
            </w:tcBorders>
            <w:vAlign w:val="center"/>
          </w:tcPr>
          <w:p w:rsidR="008C5D83" w:rsidRPr="00352EF8">
            <w:pPr>
              <w:widowControl/>
              <w:jc w:val="left"/>
              <w:rPr>
                <w:rFonts w:ascii="宋体" w:hAnsi="宋体" w:cs="宋体"/>
                <w:kern w:val="0"/>
                <w:sz w:val="22"/>
                <w:szCs w:val="22"/>
              </w:rPr>
            </w:pPr>
            <w:r>
              <w:rPr>
                <w:rFonts w:ascii="宋体" w:hAnsi="宋体" w:cs="宋体" w:hint="eastAsia"/>
                <w:kern w:val="0"/>
                <w:sz w:val="22"/>
                <w:szCs w:val="22"/>
              </w:rPr>
              <w:t>卫生健康支出</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Pr>
                <w:rFonts w:ascii="宋体" w:hAnsi="宋体" w:cs="宋体" w:hint="eastAsia"/>
                <w:kern w:val="0"/>
                <w:sz w:val="22"/>
                <w:szCs w:val="22"/>
              </w:rPr>
              <w:t xml:space="preserve">  21011</w:t>
            </w:r>
          </w:p>
        </w:tc>
        <w:tc>
          <w:tcPr>
            <w:tcW w:w="2577" w:type="dxa"/>
            <w:tcBorders>
              <w:top w:val="nil"/>
              <w:left w:val="nil"/>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sidRPr="00352EF8">
              <w:rPr>
                <w:rFonts w:ascii="宋体" w:hAnsi="宋体" w:cs="宋体" w:hint="eastAsia"/>
                <w:kern w:val="0"/>
                <w:sz w:val="22"/>
                <w:szCs w:val="22"/>
              </w:rPr>
              <w:t>　</w:t>
            </w:r>
            <w:r w:rsidR="00352EF8">
              <w:rPr>
                <w:rFonts w:ascii="宋体" w:hAnsi="宋体" w:cs="宋体" w:hint="eastAsia"/>
                <w:kern w:val="0"/>
                <w:sz w:val="22"/>
                <w:szCs w:val="22"/>
              </w:rPr>
              <w:t>行政事业单位医疗</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RPr="00352EF8" w:rsidP="00352EF8">
            <w:pPr>
              <w:widowControl/>
              <w:jc w:val="center"/>
              <w:rPr>
                <w:rFonts w:ascii="宋体" w:hAnsi="宋体" w:cs="宋体"/>
                <w:kern w:val="0"/>
                <w:sz w:val="22"/>
                <w:szCs w:val="22"/>
              </w:rPr>
            </w:pPr>
            <w:r>
              <w:rPr>
                <w:rFonts w:ascii="宋体" w:hAnsi="宋体" w:cs="宋体" w:hint="eastAsia"/>
                <w:kern w:val="0"/>
                <w:sz w:val="22"/>
                <w:szCs w:val="22"/>
              </w:rPr>
              <w:t xml:space="preserve">  2101101</w:t>
            </w:r>
          </w:p>
        </w:tc>
        <w:tc>
          <w:tcPr>
            <w:tcW w:w="2577" w:type="dxa"/>
            <w:tcBorders>
              <w:top w:val="nil"/>
              <w:left w:val="nil"/>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sidRPr="00352EF8">
              <w:rPr>
                <w:rFonts w:ascii="宋体" w:hAnsi="宋体" w:cs="宋体" w:hint="eastAsia"/>
                <w:kern w:val="0"/>
                <w:sz w:val="22"/>
                <w:szCs w:val="22"/>
              </w:rPr>
              <w:t>　</w:t>
            </w:r>
            <w:r w:rsidR="00352EF8">
              <w:rPr>
                <w:rFonts w:ascii="宋体" w:hAnsi="宋体" w:cs="宋体" w:hint="eastAsia"/>
                <w:kern w:val="0"/>
                <w:sz w:val="22"/>
                <w:szCs w:val="22"/>
              </w:rPr>
              <w:t xml:space="preserve">  行政单位医疗</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6.14</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Pr>
                <w:rFonts w:ascii="宋体" w:hAnsi="宋体" w:cs="宋体" w:hint="eastAsia"/>
                <w:kern w:val="0"/>
                <w:sz w:val="22"/>
                <w:szCs w:val="22"/>
              </w:rPr>
              <w:t>221</w:t>
            </w:r>
          </w:p>
        </w:tc>
        <w:tc>
          <w:tcPr>
            <w:tcW w:w="2577" w:type="dxa"/>
            <w:tcBorders>
              <w:top w:val="nil"/>
              <w:left w:val="nil"/>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Pr>
                <w:rFonts w:ascii="宋体" w:hAnsi="宋体" w:cs="宋体" w:hint="eastAsia"/>
                <w:kern w:val="0"/>
                <w:sz w:val="22"/>
                <w:szCs w:val="22"/>
              </w:rPr>
              <w:t>住房保障支出</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sidRPr="00352EF8">
              <w:rPr>
                <w:rFonts w:ascii="宋体" w:hAnsi="宋体" w:cs="宋体" w:hint="eastAsia"/>
                <w:kern w:val="0"/>
                <w:sz w:val="22"/>
                <w:szCs w:val="22"/>
              </w:rPr>
              <w:t>　</w:t>
            </w:r>
            <w:r w:rsidR="00352EF8">
              <w:rPr>
                <w:rFonts w:ascii="宋体" w:hAnsi="宋体" w:cs="宋体" w:hint="eastAsia"/>
                <w:kern w:val="0"/>
                <w:sz w:val="22"/>
                <w:szCs w:val="22"/>
              </w:rPr>
              <w:t>22102</w:t>
            </w:r>
          </w:p>
        </w:tc>
        <w:tc>
          <w:tcPr>
            <w:tcW w:w="2577" w:type="dxa"/>
            <w:tcBorders>
              <w:top w:val="nil"/>
              <w:left w:val="nil"/>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sidRPr="00352EF8">
              <w:rPr>
                <w:rFonts w:ascii="宋体" w:hAnsi="宋体" w:cs="宋体" w:hint="eastAsia"/>
                <w:kern w:val="0"/>
                <w:sz w:val="22"/>
                <w:szCs w:val="22"/>
              </w:rPr>
              <w:t>　</w:t>
            </w:r>
            <w:r w:rsidR="00352EF8">
              <w:rPr>
                <w:rFonts w:ascii="宋体" w:hAnsi="宋体" w:cs="宋体" w:hint="eastAsia"/>
                <w:kern w:val="0"/>
                <w:sz w:val="22"/>
                <w:szCs w:val="22"/>
              </w:rPr>
              <w:t>住房改革支出</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1307" w:type="dxa"/>
            <w:tcBorders>
              <w:top w:val="nil"/>
              <w:left w:val="single" w:sz="4" w:space="0" w:color="auto"/>
              <w:bottom w:val="single" w:sz="4" w:space="0" w:color="auto"/>
              <w:right w:val="single" w:sz="4" w:space="0" w:color="auto"/>
            </w:tcBorders>
            <w:vAlign w:val="center"/>
          </w:tcPr>
          <w:p w:rsidR="008C5D83" w:rsidRPr="00352EF8" w:rsidP="00352EF8">
            <w:pPr>
              <w:widowControl/>
              <w:jc w:val="center"/>
              <w:rPr>
                <w:rFonts w:ascii="宋体" w:hAnsi="宋体" w:cs="宋体"/>
                <w:kern w:val="0"/>
                <w:sz w:val="22"/>
                <w:szCs w:val="22"/>
              </w:rPr>
            </w:pPr>
            <w:r>
              <w:rPr>
                <w:rFonts w:ascii="宋体" w:hAnsi="宋体" w:cs="宋体" w:hint="eastAsia"/>
                <w:kern w:val="0"/>
                <w:sz w:val="22"/>
                <w:szCs w:val="22"/>
              </w:rPr>
              <w:t xml:space="preserve">  2210201</w:t>
            </w:r>
          </w:p>
        </w:tc>
        <w:tc>
          <w:tcPr>
            <w:tcW w:w="2577" w:type="dxa"/>
            <w:tcBorders>
              <w:top w:val="nil"/>
              <w:left w:val="nil"/>
              <w:bottom w:val="single" w:sz="4" w:space="0" w:color="auto"/>
              <w:right w:val="single" w:sz="4" w:space="0" w:color="auto"/>
            </w:tcBorders>
            <w:vAlign w:val="bottom"/>
          </w:tcPr>
          <w:p w:rsidR="008C5D83" w:rsidRPr="00352EF8">
            <w:pPr>
              <w:widowControl/>
              <w:jc w:val="left"/>
              <w:rPr>
                <w:rFonts w:ascii="宋体" w:hAnsi="宋体" w:cs="宋体"/>
                <w:kern w:val="0"/>
                <w:sz w:val="22"/>
                <w:szCs w:val="22"/>
              </w:rPr>
            </w:pPr>
            <w:r w:rsidRPr="00352EF8">
              <w:rPr>
                <w:rFonts w:ascii="宋体" w:hAnsi="宋体" w:cs="宋体" w:hint="eastAsia"/>
                <w:kern w:val="0"/>
                <w:sz w:val="22"/>
                <w:szCs w:val="22"/>
              </w:rPr>
              <w:t>　</w:t>
            </w:r>
            <w:r w:rsidR="009F460E">
              <w:rPr>
                <w:rFonts w:ascii="宋体" w:hAnsi="宋体" w:cs="宋体" w:hint="eastAsia"/>
                <w:kern w:val="0"/>
                <w:sz w:val="22"/>
                <w:szCs w:val="22"/>
              </w:rPr>
              <w:t xml:space="preserve">   </w:t>
            </w:r>
            <w:r w:rsidR="00352EF8">
              <w:rPr>
                <w:rFonts w:ascii="宋体" w:hAnsi="宋体" w:cs="宋体" w:hint="eastAsia"/>
                <w:kern w:val="0"/>
                <w:sz w:val="22"/>
                <w:szCs w:val="22"/>
              </w:rPr>
              <w:t>住房公积金</w:t>
            </w:r>
          </w:p>
        </w:tc>
        <w:tc>
          <w:tcPr>
            <w:tcW w:w="141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1598"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r>
              <w:rPr>
                <w:rFonts w:ascii="宋体" w:hAnsi="宋体" w:cs="宋体" w:hint="eastAsia"/>
                <w:kern w:val="0"/>
                <w:sz w:val="22"/>
                <w:szCs w:val="22"/>
              </w:rPr>
              <w:t>7.76</w:t>
            </w:r>
          </w:p>
        </w:tc>
        <w:tc>
          <w:tcPr>
            <w:tcW w:w="2006" w:type="dxa"/>
            <w:tcBorders>
              <w:top w:val="nil"/>
              <w:left w:val="nil"/>
              <w:bottom w:val="single" w:sz="4" w:space="0" w:color="auto"/>
              <w:right w:val="single" w:sz="4" w:space="0" w:color="auto"/>
            </w:tcBorders>
            <w:vAlign w:val="center"/>
          </w:tcPr>
          <w:p w:rsidR="008C5D83" w:rsidRPr="00352EF8" w:rsidP="00AA0903">
            <w:pPr>
              <w:widowControl/>
              <w:jc w:val="center"/>
              <w:rPr>
                <w:rFonts w:ascii="宋体" w:hAnsi="宋体" w:cs="宋体"/>
                <w:kern w:val="0"/>
                <w:sz w:val="22"/>
                <w:szCs w:val="22"/>
              </w:rPr>
            </w:pPr>
          </w:p>
        </w:tc>
      </w:tr>
      <w:tr w:rsidTr="00AA0903">
        <w:tblPrEx>
          <w:tblW w:w="0" w:type="auto"/>
          <w:tblLayout w:type="fixed"/>
          <w:tblLook w:val="0000"/>
        </w:tblPrEx>
        <w:trPr>
          <w:trHeight w:val="402"/>
        </w:trPr>
        <w:tc>
          <w:tcPr>
            <w:tcW w:w="3884"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合计</w:t>
            </w:r>
          </w:p>
        </w:tc>
        <w:tc>
          <w:tcPr>
            <w:tcW w:w="1418" w:type="dxa"/>
            <w:tcBorders>
              <w:top w:val="nil"/>
              <w:left w:val="nil"/>
              <w:bottom w:val="single" w:sz="4" w:space="0" w:color="auto"/>
              <w:right w:val="single" w:sz="4" w:space="0" w:color="auto"/>
            </w:tcBorders>
            <w:vAlign w:val="center"/>
          </w:tcPr>
          <w:p w:rsidR="008C5D83" w:rsidRPr="00EA1FA6" w:rsidP="00AA0903">
            <w:pPr>
              <w:widowControl/>
              <w:jc w:val="center"/>
              <w:rPr>
                <w:rFonts w:ascii="宋体" w:hAnsi="宋体" w:cs="宋体"/>
                <w:kern w:val="0"/>
                <w:sz w:val="22"/>
                <w:szCs w:val="22"/>
              </w:rPr>
            </w:pPr>
            <w:r w:rsidRPr="00EA1FA6">
              <w:rPr>
                <w:rFonts w:ascii="宋体" w:hAnsi="宋体" w:cs="宋体" w:hint="eastAsia"/>
                <w:kern w:val="0"/>
                <w:sz w:val="22"/>
                <w:szCs w:val="22"/>
              </w:rPr>
              <w:t>150.13</w:t>
            </w:r>
          </w:p>
        </w:tc>
        <w:tc>
          <w:tcPr>
            <w:tcW w:w="1598" w:type="dxa"/>
            <w:tcBorders>
              <w:top w:val="nil"/>
              <w:left w:val="nil"/>
              <w:bottom w:val="single" w:sz="4" w:space="0" w:color="auto"/>
              <w:right w:val="single" w:sz="4" w:space="0" w:color="auto"/>
            </w:tcBorders>
            <w:vAlign w:val="center"/>
          </w:tcPr>
          <w:p w:rsidR="008C5D83" w:rsidRPr="00EA1FA6" w:rsidP="00AA0903">
            <w:pPr>
              <w:widowControl/>
              <w:jc w:val="center"/>
              <w:rPr>
                <w:rFonts w:ascii="宋体" w:hAnsi="宋体" w:cs="宋体"/>
                <w:kern w:val="0"/>
                <w:sz w:val="22"/>
                <w:szCs w:val="22"/>
              </w:rPr>
            </w:pPr>
            <w:r w:rsidRPr="00EA1FA6">
              <w:rPr>
                <w:rFonts w:ascii="宋体" w:hAnsi="宋体" w:cs="宋体" w:hint="eastAsia"/>
                <w:kern w:val="0"/>
                <w:sz w:val="22"/>
                <w:szCs w:val="22"/>
              </w:rPr>
              <w:t>101.13</w:t>
            </w:r>
          </w:p>
        </w:tc>
        <w:tc>
          <w:tcPr>
            <w:tcW w:w="2006" w:type="dxa"/>
            <w:tcBorders>
              <w:top w:val="nil"/>
              <w:left w:val="nil"/>
              <w:bottom w:val="single" w:sz="4" w:space="0" w:color="auto"/>
              <w:right w:val="single" w:sz="4" w:space="0" w:color="auto"/>
            </w:tcBorders>
            <w:vAlign w:val="center"/>
          </w:tcPr>
          <w:p w:rsidR="008C5D83" w:rsidRPr="00EA1FA6" w:rsidP="00AA0903">
            <w:pPr>
              <w:widowControl/>
              <w:jc w:val="center"/>
              <w:rPr>
                <w:rFonts w:ascii="宋体" w:hAnsi="宋体" w:cs="宋体"/>
                <w:kern w:val="0"/>
                <w:sz w:val="22"/>
                <w:szCs w:val="22"/>
              </w:rPr>
            </w:pPr>
            <w:r w:rsidRPr="00EA1FA6">
              <w:rPr>
                <w:rFonts w:ascii="宋体" w:hAnsi="宋体" w:cs="宋体" w:hint="eastAsia"/>
                <w:kern w:val="0"/>
                <w:sz w:val="22"/>
                <w:szCs w:val="22"/>
              </w:rPr>
              <w:t>49.00</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1327D6">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rFonts w:ascii="黑体" w:eastAsia="黑体" w:hAnsi="黑体"/>
          <w:bCs/>
          <w:sz w:val="36"/>
          <w:szCs w:val="36"/>
        </w:rPr>
      </w:pPr>
      <w:r>
        <w:rPr>
          <w:rFonts w:hint="eastAsia"/>
          <w:sz w:val="20"/>
          <w:szCs w:val="20"/>
        </w:rPr>
        <w:t>部门公开表3</w:t>
      </w:r>
    </w:p>
    <w:p w:rsidR="008C5D83">
      <w:pPr>
        <w:pStyle w:val="NormalWeb"/>
        <w:adjustRightInd w:val="0"/>
        <w:snapToGrid w:val="0"/>
        <w:spacing w:before="0" w:beforeAutospacing="0" w:after="0" w:afterAutospacing="0" w:line="360" w:lineRule="auto"/>
        <w:jc w:val="center"/>
        <w:rPr>
          <w:rFonts w:ascii="黑体" w:eastAsia="黑体" w:hAnsi="黑体"/>
          <w:bCs/>
          <w:sz w:val="18"/>
          <w:szCs w:val="18"/>
        </w:rPr>
      </w:pPr>
    </w:p>
    <w:tbl>
      <w:tblPr>
        <w:tblW w:w="8655" w:type="dxa"/>
        <w:tblInd w:w="93" w:type="dxa"/>
        <w:tblLayout w:type="fixed"/>
        <w:tblLook w:val="0000"/>
      </w:tblPr>
      <w:tblGrid>
        <w:gridCol w:w="2398"/>
        <w:gridCol w:w="3737"/>
        <w:gridCol w:w="2520"/>
      </w:tblGrid>
      <w:tr>
        <w:tblPrEx>
          <w:tblW w:w="8655" w:type="dxa"/>
          <w:tblInd w:w="93" w:type="dxa"/>
          <w:tblLayout w:type="fixed"/>
          <w:tblLook w:val="0000"/>
        </w:tblPrEx>
        <w:trPr>
          <w:trHeight w:val="510"/>
        </w:trPr>
        <w:tc>
          <w:tcPr>
            <w:tcW w:w="8655" w:type="dxa"/>
            <w:gridSpan w:val="3"/>
            <w:tcBorders>
              <w:top w:val="nil"/>
              <w:left w:val="nil"/>
              <w:bottom w:val="nil"/>
              <w:right w:val="nil"/>
            </w:tcBorders>
            <w:vAlign w:val="bottom"/>
          </w:tcPr>
          <w:p w:rsidR="008C5D83">
            <w:pPr>
              <w:widowControl/>
              <w:jc w:val="center"/>
              <w:rPr>
                <w:rFonts w:ascii="华文中宋" w:eastAsia="华文中宋" w:hAnsi="华文中宋" w:cs="宋体"/>
                <w:b/>
                <w:bCs/>
                <w:color w:val="000000"/>
                <w:kern w:val="0"/>
                <w:sz w:val="36"/>
                <w:szCs w:val="36"/>
              </w:rPr>
            </w:pPr>
            <w:r>
              <w:rPr>
                <w:rFonts w:ascii="华文中宋" w:eastAsia="华文中宋" w:hAnsi="华文中宋" w:cs="宋体" w:hint="eastAsia"/>
                <w:b/>
                <w:bCs/>
                <w:color w:val="000000"/>
                <w:kern w:val="0"/>
                <w:sz w:val="36"/>
                <w:szCs w:val="36"/>
              </w:rPr>
              <w:t>寿县</w:t>
            </w:r>
            <w:r w:rsidR="002F46C0">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color w:val="000000"/>
                <w:kern w:val="0"/>
                <w:sz w:val="36"/>
                <w:szCs w:val="36"/>
              </w:rPr>
              <w:t>2021年一般公共预算基本支出</w:t>
            </w:r>
          </w:p>
          <w:p w:rsidR="008C5D83">
            <w:pPr>
              <w:widowControl/>
              <w:jc w:val="center"/>
              <w:rPr>
                <w:rFonts w:ascii="华文中宋" w:eastAsia="华文中宋" w:hAnsi="华文中宋" w:cs="宋体"/>
                <w:b/>
                <w:bCs/>
                <w:color w:val="000000"/>
                <w:kern w:val="0"/>
                <w:sz w:val="36"/>
                <w:szCs w:val="36"/>
                <w:u w:val="single"/>
              </w:rPr>
            </w:pPr>
            <w:r>
              <w:rPr>
                <w:rFonts w:ascii="华文中宋" w:eastAsia="华文中宋" w:hAnsi="华文中宋" w:cs="宋体" w:hint="eastAsia"/>
                <w:b/>
                <w:bCs/>
                <w:color w:val="000000"/>
                <w:kern w:val="0"/>
                <w:sz w:val="36"/>
                <w:szCs w:val="36"/>
              </w:rPr>
              <w:t>预算表</w:t>
            </w:r>
          </w:p>
        </w:tc>
      </w:tr>
      <w:tr>
        <w:tblPrEx>
          <w:tblW w:w="8655" w:type="dxa"/>
          <w:tblInd w:w="93" w:type="dxa"/>
          <w:tblLayout w:type="fixed"/>
          <w:tblLook w:val="0000"/>
        </w:tblPrEx>
        <w:trPr>
          <w:trHeight w:val="435"/>
        </w:trPr>
        <w:tc>
          <w:tcPr>
            <w:tcW w:w="2398" w:type="dxa"/>
            <w:tcBorders>
              <w:top w:val="nil"/>
              <w:left w:val="nil"/>
              <w:bottom w:val="nil"/>
              <w:right w:val="nil"/>
            </w:tcBorders>
            <w:vAlign w:val="bottom"/>
          </w:tcPr>
          <w:p w:rsidR="008C5D83">
            <w:pPr>
              <w:widowControl/>
              <w:jc w:val="left"/>
              <w:rPr>
                <w:rFonts w:ascii="宋体" w:hAnsi="宋体" w:cs="宋体"/>
                <w:color w:val="000000"/>
                <w:kern w:val="0"/>
                <w:sz w:val="22"/>
                <w:szCs w:val="22"/>
              </w:rPr>
            </w:pPr>
          </w:p>
        </w:tc>
        <w:tc>
          <w:tcPr>
            <w:tcW w:w="3737" w:type="dxa"/>
            <w:tcBorders>
              <w:top w:val="nil"/>
              <w:left w:val="nil"/>
              <w:bottom w:val="nil"/>
              <w:right w:val="nil"/>
            </w:tcBorders>
            <w:vAlign w:val="bottom"/>
          </w:tcPr>
          <w:p w:rsidR="008C5D83">
            <w:pPr>
              <w:widowControl/>
              <w:jc w:val="left"/>
              <w:rPr>
                <w:rFonts w:ascii="宋体" w:hAnsi="宋体" w:cs="宋体"/>
                <w:color w:val="000000"/>
                <w:kern w:val="0"/>
                <w:sz w:val="22"/>
                <w:szCs w:val="22"/>
              </w:rPr>
            </w:pPr>
          </w:p>
        </w:tc>
        <w:tc>
          <w:tcPr>
            <w:tcW w:w="2520" w:type="dxa"/>
            <w:tcBorders>
              <w:top w:val="nil"/>
              <w:left w:val="nil"/>
              <w:bottom w:val="nil"/>
              <w:right w:val="nil"/>
            </w:tcBorders>
            <w:vAlign w:val="center"/>
          </w:tcPr>
          <w:p w:rsidR="008C5D83">
            <w:pPr>
              <w:widowControl/>
              <w:jc w:val="right"/>
              <w:rPr>
                <w:rFonts w:ascii="宋体" w:hAnsi="宋体" w:cs="宋体"/>
                <w:color w:val="000000"/>
                <w:kern w:val="0"/>
                <w:sz w:val="20"/>
                <w:szCs w:val="20"/>
              </w:rPr>
            </w:pPr>
            <w:r>
              <w:rPr>
                <w:rFonts w:ascii="宋体" w:hAnsi="宋体" w:cs="宋体" w:hint="eastAsia"/>
                <w:color w:val="000000"/>
                <w:kern w:val="0"/>
                <w:sz w:val="20"/>
                <w:szCs w:val="20"/>
              </w:rPr>
              <w:t>单位：万元</w:t>
            </w:r>
          </w:p>
        </w:tc>
      </w:tr>
      <w:tr>
        <w:tblPrEx>
          <w:tblW w:w="8655" w:type="dxa"/>
          <w:tblInd w:w="93" w:type="dxa"/>
          <w:tblLayout w:type="fixed"/>
          <w:tblLook w:val="0000"/>
        </w:tblPrEx>
        <w:trPr>
          <w:trHeight w:val="420"/>
        </w:trPr>
        <w:tc>
          <w:tcPr>
            <w:tcW w:w="6135" w:type="dxa"/>
            <w:gridSpan w:val="2"/>
            <w:tcBorders>
              <w:top w:val="single" w:sz="4" w:space="0" w:color="auto"/>
              <w:left w:val="single" w:sz="4" w:space="0" w:color="auto"/>
              <w:bottom w:val="single" w:sz="4" w:space="0" w:color="auto"/>
              <w:right w:val="single" w:sz="4" w:space="0" w:color="auto"/>
            </w:tcBorders>
            <w:vAlign w:val="center"/>
          </w:tcPr>
          <w:p w:rsidR="008C5D83">
            <w:pPr>
              <w:widowControl/>
              <w:rPr>
                <w:rFonts w:ascii="宋体" w:hAnsi="宋体" w:cs="宋体"/>
                <w:b/>
                <w:bCs/>
                <w:color w:val="000000"/>
                <w:kern w:val="0"/>
                <w:sz w:val="22"/>
                <w:szCs w:val="22"/>
              </w:rPr>
            </w:pPr>
          </w:p>
        </w:tc>
        <w:tc>
          <w:tcPr>
            <w:tcW w:w="2520" w:type="dxa"/>
            <w:vMerge w:val="restart"/>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预算数</w:t>
            </w:r>
          </w:p>
        </w:tc>
      </w:tr>
      <w:tr>
        <w:tblPrEx>
          <w:tblW w:w="8655" w:type="dxa"/>
          <w:tblInd w:w="93" w:type="dxa"/>
          <w:tblLayout w:type="fixed"/>
          <w:tblLook w:val="0000"/>
        </w:tblPrEx>
        <w:trPr>
          <w:trHeight w:val="420"/>
        </w:trPr>
        <w:tc>
          <w:tcPr>
            <w:tcW w:w="2398"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科目编码</w:t>
            </w:r>
          </w:p>
        </w:tc>
        <w:tc>
          <w:tcPr>
            <w:tcW w:w="3737" w:type="dxa"/>
            <w:tcBorders>
              <w:top w:val="nil"/>
              <w:left w:val="nil"/>
              <w:bottom w:val="single" w:sz="4" w:space="0" w:color="auto"/>
              <w:right w:val="single" w:sz="4" w:space="0" w:color="auto"/>
            </w:tcBorders>
            <w:vAlign w:val="center"/>
          </w:tcPr>
          <w:p w:rsidR="008C5D8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科目名称</w:t>
            </w:r>
          </w:p>
        </w:tc>
        <w:tc>
          <w:tcPr>
            <w:tcW w:w="2520" w:type="dxa"/>
            <w:vMerge/>
            <w:tcBorders>
              <w:top w:val="single" w:sz="4" w:space="0" w:color="auto"/>
              <w:left w:val="single" w:sz="4" w:space="0" w:color="auto"/>
              <w:bottom w:val="single" w:sz="4" w:space="0" w:color="000000"/>
              <w:right w:val="single" w:sz="4" w:space="0" w:color="auto"/>
            </w:tcBorders>
            <w:vAlign w:val="center"/>
          </w:tcPr>
          <w:p w:rsidR="008C5D83">
            <w:pPr>
              <w:widowControl/>
              <w:jc w:val="left"/>
              <w:rPr>
                <w:rFonts w:ascii="宋体" w:hAnsi="宋体" w:cs="宋体"/>
                <w:b/>
                <w:bCs/>
                <w:color w:val="000000"/>
                <w:kern w:val="0"/>
                <w:sz w:val="22"/>
                <w:szCs w:val="22"/>
              </w:rPr>
            </w:pP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301</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工资福利支出</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r w:rsidR="00B5431C">
              <w:rPr>
                <w:rFonts w:ascii="宋体" w:hAnsi="宋体" w:cs="宋体" w:hint="eastAsia"/>
                <w:color w:val="000000"/>
                <w:kern w:val="0"/>
                <w:sz w:val="22"/>
                <w:szCs w:val="22"/>
              </w:rPr>
              <w:t>9</w:t>
            </w:r>
            <w:r>
              <w:rPr>
                <w:rFonts w:ascii="宋体" w:hAnsi="宋体" w:cs="宋体" w:hint="eastAsia"/>
                <w:color w:val="000000"/>
                <w:kern w:val="0"/>
                <w:sz w:val="22"/>
                <w:szCs w:val="22"/>
              </w:rPr>
              <w:t>.0</w:t>
            </w:r>
            <w:r w:rsidR="00C66FFF">
              <w:rPr>
                <w:rFonts w:ascii="宋体" w:hAnsi="宋体" w:cs="宋体" w:hint="eastAsia"/>
                <w:color w:val="000000"/>
                <w:kern w:val="0"/>
                <w:sz w:val="22"/>
                <w:szCs w:val="22"/>
              </w:rPr>
              <w:t>4</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C31C0B">
              <w:rPr>
                <w:rFonts w:ascii="宋体" w:hAnsi="宋体" w:cs="宋体" w:hint="eastAsia"/>
                <w:color w:val="000000"/>
                <w:kern w:val="0"/>
                <w:sz w:val="22"/>
                <w:szCs w:val="22"/>
              </w:rPr>
              <w:t xml:space="preserve"> </w:t>
            </w:r>
            <w:r>
              <w:rPr>
                <w:rFonts w:ascii="宋体" w:hAnsi="宋体" w:cs="宋体" w:hint="eastAsia"/>
                <w:color w:val="000000"/>
                <w:kern w:val="0"/>
                <w:sz w:val="22"/>
                <w:szCs w:val="22"/>
              </w:rPr>
              <w:t>30101</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基本工资</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38.4</w:t>
            </w:r>
            <w:r w:rsidR="00C66FFF">
              <w:rPr>
                <w:rFonts w:ascii="宋体" w:hAnsi="宋体" w:cs="宋体" w:hint="eastAsia"/>
                <w:color w:val="000000"/>
                <w:kern w:val="0"/>
                <w:sz w:val="22"/>
                <w:szCs w:val="22"/>
              </w:rPr>
              <w:t>1</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C31C0B">
              <w:rPr>
                <w:rFonts w:ascii="宋体" w:hAnsi="宋体" w:cs="宋体" w:hint="eastAsia"/>
                <w:color w:val="000000"/>
                <w:kern w:val="0"/>
                <w:sz w:val="22"/>
                <w:szCs w:val="22"/>
              </w:rPr>
              <w:t xml:space="preserve"> </w:t>
            </w:r>
            <w:r>
              <w:rPr>
                <w:rFonts w:ascii="宋体" w:hAnsi="宋体" w:cs="宋体" w:hint="eastAsia"/>
                <w:color w:val="000000"/>
                <w:kern w:val="0"/>
                <w:sz w:val="22"/>
                <w:szCs w:val="22"/>
              </w:rPr>
              <w:t>30102</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津贴补贴</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20.40</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 xml:space="preserve"> 30103</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奖金</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1.69</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 xml:space="preserve"> 30106</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603DE8">
              <w:rPr>
                <w:rFonts w:ascii="宋体" w:hAnsi="宋体" w:cs="宋体" w:hint="eastAsia"/>
                <w:color w:val="000000"/>
                <w:kern w:val="0"/>
                <w:sz w:val="22"/>
                <w:szCs w:val="22"/>
              </w:rPr>
              <w:t>奖励性绩效工资</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4.16</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30108</w:t>
            </w:r>
          </w:p>
        </w:tc>
        <w:tc>
          <w:tcPr>
            <w:tcW w:w="3737" w:type="dxa"/>
            <w:tcBorders>
              <w:top w:val="nil"/>
              <w:left w:val="nil"/>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B5431C">
              <w:rPr>
                <w:rFonts w:ascii="宋体" w:hAnsi="宋体" w:cs="宋体" w:hint="eastAsia"/>
                <w:color w:val="000000"/>
                <w:kern w:val="0"/>
                <w:sz w:val="22"/>
                <w:szCs w:val="22"/>
              </w:rPr>
              <w:t>机关事业单位养老保险缴费</w:t>
            </w:r>
          </w:p>
        </w:tc>
        <w:tc>
          <w:tcPr>
            <w:tcW w:w="2520" w:type="dxa"/>
            <w:tcBorders>
              <w:top w:val="nil"/>
              <w:left w:val="nil"/>
              <w:bottom w:val="single" w:sz="4" w:space="0" w:color="auto"/>
              <w:right w:val="single" w:sz="4" w:space="0" w:color="auto"/>
            </w:tcBorders>
            <w:vAlign w:val="center"/>
          </w:tcPr>
          <w:p w:rsidR="009A3F6F" w:rsidRPr="00B5431C"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10.35</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30110</w:t>
            </w:r>
          </w:p>
        </w:tc>
        <w:tc>
          <w:tcPr>
            <w:tcW w:w="3737" w:type="dxa"/>
            <w:tcBorders>
              <w:top w:val="nil"/>
              <w:left w:val="nil"/>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B5431C">
              <w:rPr>
                <w:rFonts w:ascii="宋体" w:hAnsi="宋体" w:cs="宋体" w:hint="eastAsia"/>
                <w:color w:val="000000"/>
                <w:kern w:val="0"/>
                <w:sz w:val="22"/>
                <w:szCs w:val="22"/>
              </w:rPr>
              <w:t>职工基本医疗保险</w:t>
            </w:r>
            <w:r>
              <w:rPr>
                <w:rFonts w:ascii="宋体" w:hAnsi="宋体" w:cs="宋体" w:hint="eastAsia"/>
                <w:color w:val="000000"/>
                <w:kern w:val="0"/>
                <w:sz w:val="22"/>
                <w:szCs w:val="22"/>
              </w:rPr>
              <w:t>缴费</w:t>
            </w:r>
          </w:p>
        </w:tc>
        <w:tc>
          <w:tcPr>
            <w:tcW w:w="2520" w:type="dxa"/>
            <w:tcBorders>
              <w:top w:val="nil"/>
              <w:left w:val="nil"/>
              <w:bottom w:val="single" w:sz="4" w:space="0" w:color="auto"/>
              <w:right w:val="single" w:sz="4" w:space="0" w:color="auto"/>
            </w:tcBorders>
            <w:vAlign w:val="center"/>
          </w:tcPr>
          <w:p w:rsidR="009A3F6F"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6.14</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C31C0B"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30112</w:t>
            </w:r>
          </w:p>
        </w:tc>
        <w:tc>
          <w:tcPr>
            <w:tcW w:w="3737" w:type="dxa"/>
            <w:tcBorders>
              <w:top w:val="nil"/>
              <w:left w:val="nil"/>
              <w:bottom w:val="single" w:sz="4" w:space="0" w:color="auto"/>
              <w:right w:val="single" w:sz="4" w:space="0" w:color="auto"/>
            </w:tcBorders>
            <w:vAlign w:val="center"/>
          </w:tcPr>
          <w:p w:rsidR="00C31C0B"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其他社会保险缴费</w:t>
            </w:r>
          </w:p>
        </w:tc>
        <w:tc>
          <w:tcPr>
            <w:tcW w:w="2520" w:type="dxa"/>
            <w:tcBorders>
              <w:top w:val="nil"/>
              <w:left w:val="nil"/>
              <w:bottom w:val="single" w:sz="4" w:space="0" w:color="auto"/>
              <w:right w:val="single" w:sz="4" w:space="0" w:color="auto"/>
            </w:tcBorders>
            <w:vAlign w:val="center"/>
          </w:tcPr>
          <w:p w:rsidR="00C31C0B"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0.13</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30113</w:t>
            </w:r>
          </w:p>
        </w:tc>
        <w:tc>
          <w:tcPr>
            <w:tcW w:w="3737" w:type="dxa"/>
            <w:tcBorders>
              <w:top w:val="nil"/>
              <w:left w:val="nil"/>
              <w:bottom w:val="single" w:sz="4" w:space="0" w:color="auto"/>
              <w:right w:val="single" w:sz="4" w:space="0" w:color="auto"/>
            </w:tcBorders>
            <w:vAlign w:val="center"/>
          </w:tcPr>
          <w:p w:rsidR="009A3F6F"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B5431C">
              <w:rPr>
                <w:rFonts w:ascii="宋体" w:hAnsi="宋体" w:cs="宋体" w:hint="eastAsia"/>
                <w:color w:val="000000"/>
                <w:kern w:val="0"/>
                <w:sz w:val="22"/>
                <w:szCs w:val="22"/>
              </w:rPr>
              <w:t>住房公积金</w:t>
            </w:r>
          </w:p>
        </w:tc>
        <w:tc>
          <w:tcPr>
            <w:tcW w:w="2520" w:type="dxa"/>
            <w:tcBorders>
              <w:top w:val="nil"/>
              <w:left w:val="nil"/>
              <w:bottom w:val="single" w:sz="4" w:space="0" w:color="auto"/>
              <w:right w:val="single" w:sz="4" w:space="0" w:color="auto"/>
            </w:tcBorders>
            <w:vAlign w:val="center"/>
          </w:tcPr>
          <w:p w:rsidR="009A3F6F"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7.76</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302</w:t>
            </w:r>
          </w:p>
        </w:tc>
        <w:tc>
          <w:tcPr>
            <w:tcW w:w="3737" w:type="dxa"/>
            <w:tcBorders>
              <w:top w:val="nil"/>
              <w:left w:val="nil"/>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商品和服务支出</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10.38</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C31C0B">
              <w:rPr>
                <w:rFonts w:ascii="宋体" w:hAnsi="宋体" w:cs="宋体" w:hint="eastAsia"/>
                <w:color w:val="000000"/>
                <w:kern w:val="0"/>
                <w:sz w:val="22"/>
                <w:szCs w:val="22"/>
              </w:rPr>
              <w:t xml:space="preserve"> </w:t>
            </w:r>
            <w:r>
              <w:rPr>
                <w:rFonts w:ascii="宋体" w:hAnsi="宋体" w:cs="宋体" w:hint="eastAsia"/>
                <w:color w:val="000000"/>
                <w:kern w:val="0"/>
                <w:sz w:val="22"/>
                <w:szCs w:val="22"/>
              </w:rPr>
              <w:t>30201</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5B4433">
              <w:rPr>
                <w:rFonts w:ascii="宋体" w:hAnsi="宋体" w:cs="宋体" w:hint="eastAsia"/>
                <w:color w:val="000000"/>
                <w:kern w:val="0"/>
                <w:sz w:val="22"/>
                <w:szCs w:val="22"/>
              </w:rPr>
              <w:t>办公费</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7.60</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C31C0B">
              <w:rPr>
                <w:rFonts w:ascii="宋体" w:hAnsi="宋体" w:cs="宋体" w:hint="eastAsia"/>
                <w:color w:val="000000"/>
                <w:kern w:val="0"/>
                <w:sz w:val="22"/>
                <w:szCs w:val="22"/>
              </w:rPr>
              <w:t xml:space="preserve"> </w:t>
            </w:r>
            <w:r>
              <w:rPr>
                <w:rFonts w:ascii="宋体" w:hAnsi="宋体" w:cs="宋体" w:hint="eastAsia"/>
                <w:color w:val="000000"/>
                <w:kern w:val="0"/>
                <w:sz w:val="22"/>
                <w:szCs w:val="22"/>
              </w:rPr>
              <w:t>302</w:t>
            </w:r>
            <w:r w:rsidR="00C31C0B">
              <w:rPr>
                <w:rFonts w:ascii="宋体" w:hAnsi="宋体" w:cs="宋体" w:hint="eastAsia"/>
                <w:color w:val="000000"/>
                <w:kern w:val="0"/>
                <w:sz w:val="22"/>
                <w:szCs w:val="22"/>
              </w:rPr>
              <w:t>15</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会议</w:t>
            </w:r>
            <w:r w:rsidR="005B4433">
              <w:rPr>
                <w:rFonts w:ascii="宋体" w:hAnsi="宋体" w:cs="宋体" w:hint="eastAsia"/>
                <w:color w:val="000000"/>
                <w:kern w:val="0"/>
                <w:sz w:val="22"/>
                <w:szCs w:val="22"/>
              </w:rPr>
              <w:t>费</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2.00</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sidR="00C31C0B">
              <w:rPr>
                <w:rFonts w:ascii="宋体" w:hAnsi="宋体" w:cs="宋体" w:hint="eastAsia"/>
                <w:color w:val="000000"/>
                <w:kern w:val="0"/>
                <w:sz w:val="22"/>
                <w:szCs w:val="22"/>
              </w:rPr>
              <w:t xml:space="preserve"> </w:t>
            </w:r>
            <w:r>
              <w:rPr>
                <w:rFonts w:ascii="宋体" w:hAnsi="宋体" w:cs="宋体" w:hint="eastAsia"/>
                <w:color w:val="000000"/>
                <w:kern w:val="0"/>
                <w:sz w:val="22"/>
                <w:szCs w:val="22"/>
              </w:rPr>
              <w:t>302</w:t>
            </w:r>
            <w:r w:rsidR="00C31C0B">
              <w:rPr>
                <w:rFonts w:ascii="宋体" w:hAnsi="宋体" w:cs="宋体" w:hint="eastAsia"/>
                <w:color w:val="000000"/>
                <w:kern w:val="0"/>
                <w:sz w:val="22"/>
                <w:szCs w:val="22"/>
              </w:rPr>
              <w:t>28</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工会经</w:t>
            </w:r>
            <w:r w:rsidR="005B4433">
              <w:rPr>
                <w:rFonts w:ascii="宋体" w:hAnsi="宋体" w:cs="宋体" w:hint="eastAsia"/>
                <w:color w:val="000000"/>
                <w:kern w:val="0"/>
                <w:sz w:val="22"/>
                <w:szCs w:val="22"/>
              </w:rPr>
              <w:t>费</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0.78</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303</w:t>
            </w:r>
          </w:p>
        </w:tc>
        <w:tc>
          <w:tcPr>
            <w:tcW w:w="3737" w:type="dxa"/>
            <w:tcBorders>
              <w:top w:val="nil"/>
              <w:left w:val="nil"/>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sidRPr="00C31C0B">
              <w:rPr>
                <w:rFonts w:ascii="宋体" w:hAnsi="宋体" w:cs="宋体" w:hint="eastAsia"/>
                <w:color w:val="000000"/>
                <w:kern w:val="0"/>
                <w:sz w:val="22"/>
                <w:szCs w:val="22"/>
              </w:rPr>
              <w:t>对个人和家庭补助支出</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1.71</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rsidP="00C31C0B">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r w:rsidR="00C31C0B">
              <w:rPr>
                <w:rFonts w:ascii="宋体" w:hAnsi="宋体" w:cs="宋体" w:hint="eastAsia"/>
                <w:color w:val="000000"/>
                <w:kern w:val="0"/>
                <w:sz w:val="22"/>
                <w:szCs w:val="22"/>
              </w:rPr>
              <w:t>30305</w:t>
            </w:r>
          </w:p>
        </w:tc>
        <w:tc>
          <w:tcPr>
            <w:tcW w:w="3737" w:type="dxa"/>
            <w:tcBorders>
              <w:top w:val="nil"/>
              <w:left w:val="nil"/>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r w:rsidR="00C31C0B">
              <w:rPr>
                <w:rFonts w:ascii="宋体" w:hAnsi="宋体" w:cs="宋体" w:hint="eastAsia"/>
                <w:color w:val="000000"/>
                <w:kern w:val="0"/>
                <w:sz w:val="22"/>
                <w:szCs w:val="22"/>
              </w:rPr>
              <w:t xml:space="preserve">  生活补助</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1.71</w:t>
            </w: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3737" w:type="dxa"/>
            <w:tcBorders>
              <w:top w:val="nil"/>
              <w:left w:val="nil"/>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3737" w:type="dxa"/>
            <w:tcBorders>
              <w:top w:val="nil"/>
              <w:left w:val="nil"/>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p>
        </w:tc>
      </w:tr>
      <w:tr w:rsidTr="0017510A">
        <w:tblPrEx>
          <w:tblW w:w="8655" w:type="dxa"/>
          <w:tblInd w:w="93" w:type="dxa"/>
          <w:tblLayout w:type="fixed"/>
          <w:tblLook w:val="0000"/>
        </w:tblPrEx>
        <w:trPr>
          <w:trHeight w:val="402"/>
        </w:trPr>
        <w:tc>
          <w:tcPr>
            <w:tcW w:w="239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3737" w:type="dxa"/>
            <w:tcBorders>
              <w:top w:val="nil"/>
              <w:left w:val="nil"/>
              <w:bottom w:val="single" w:sz="4" w:space="0" w:color="auto"/>
              <w:right w:val="single" w:sz="4" w:space="0" w:color="auto"/>
            </w:tcBorders>
            <w:vAlign w:val="center"/>
          </w:tcPr>
          <w:p w:rsidR="008C5D83">
            <w:pPr>
              <w:widowControl/>
              <w:jc w:val="left"/>
              <w:rPr>
                <w:rFonts w:ascii="宋体" w:hAnsi="宋体" w:cs="宋体"/>
                <w:color w:val="000000"/>
                <w:kern w:val="0"/>
                <w:sz w:val="22"/>
                <w:szCs w:val="22"/>
              </w:rPr>
            </w:pPr>
            <w:r>
              <w:rPr>
                <w:rFonts w:ascii="宋体" w:hAnsi="宋体" w:cs="宋体" w:hint="eastAsia"/>
                <w:color w:val="000000"/>
                <w:kern w:val="0"/>
                <w:sz w:val="22"/>
                <w:szCs w:val="22"/>
              </w:rPr>
              <w:t>　</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p>
        </w:tc>
      </w:tr>
      <w:tr w:rsidTr="0017510A">
        <w:tblPrEx>
          <w:tblW w:w="8655" w:type="dxa"/>
          <w:tblInd w:w="93" w:type="dxa"/>
          <w:tblLayout w:type="fixed"/>
          <w:tblLook w:val="0000"/>
        </w:tblPrEx>
        <w:trPr>
          <w:trHeight w:val="402"/>
        </w:trPr>
        <w:tc>
          <w:tcPr>
            <w:tcW w:w="6135"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2520" w:type="dxa"/>
            <w:tcBorders>
              <w:top w:val="nil"/>
              <w:left w:val="nil"/>
              <w:bottom w:val="single" w:sz="4" w:space="0" w:color="auto"/>
              <w:right w:val="single" w:sz="4" w:space="0" w:color="auto"/>
            </w:tcBorders>
            <w:vAlign w:val="center"/>
          </w:tcPr>
          <w:p w:rsidR="008C5D83" w:rsidP="0017510A">
            <w:pPr>
              <w:widowControl/>
              <w:jc w:val="center"/>
              <w:rPr>
                <w:rFonts w:ascii="宋体" w:hAnsi="宋体" w:cs="宋体"/>
                <w:color w:val="000000"/>
                <w:kern w:val="0"/>
                <w:sz w:val="22"/>
                <w:szCs w:val="22"/>
              </w:rPr>
            </w:pPr>
            <w:r>
              <w:rPr>
                <w:rFonts w:ascii="宋体" w:hAnsi="宋体" w:cs="宋体" w:hint="eastAsia"/>
                <w:color w:val="000000"/>
                <w:kern w:val="0"/>
                <w:sz w:val="22"/>
                <w:szCs w:val="22"/>
              </w:rPr>
              <w:t>101.13</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right"/>
        <w:rPr>
          <w:sz w:val="20"/>
          <w:szCs w:val="20"/>
        </w:rPr>
      </w:pPr>
      <w:r>
        <w:rPr>
          <w:rFonts w:hint="eastAsia"/>
          <w:sz w:val="20"/>
          <w:szCs w:val="20"/>
        </w:rPr>
        <w:t>部门公开表4</w:t>
      </w:r>
    </w:p>
    <w:p w:rsidR="008C5D83">
      <w:pPr>
        <w:pStyle w:val="NormalWeb"/>
        <w:adjustRightInd w:val="0"/>
        <w:snapToGrid w:val="0"/>
        <w:spacing w:before="0" w:beforeAutospacing="0" w:after="0" w:afterAutospacing="0" w:line="360" w:lineRule="auto"/>
        <w:jc w:val="right"/>
        <w:rPr>
          <w:rFonts w:ascii="黑体" w:eastAsia="黑体" w:hAnsi="黑体"/>
          <w:bCs/>
          <w:sz w:val="10"/>
          <w:szCs w:val="10"/>
        </w:rPr>
      </w:pPr>
    </w:p>
    <w:tbl>
      <w:tblPr>
        <w:tblW w:w="9114" w:type="dxa"/>
        <w:tblLayout w:type="fixed"/>
        <w:tblLook w:val="0000"/>
      </w:tblPr>
      <w:tblGrid>
        <w:gridCol w:w="473"/>
        <w:gridCol w:w="715"/>
        <w:gridCol w:w="3960"/>
        <w:gridCol w:w="956"/>
        <w:gridCol w:w="124"/>
        <w:gridCol w:w="720"/>
        <w:gridCol w:w="540"/>
        <w:gridCol w:w="1260"/>
        <w:gridCol w:w="366"/>
      </w:tblGrid>
      <w:tr>
        <w:tblPrEx>
          <w:tblW w:w="9114" w:type="dxa"/>
          <w:tblLayout w:type="fixed"/>
          <w:tblLook w:val="0000"/>
        </w:tblPrEx>
        <w:trPr>
          <w:trHeight w:val="510"/>
        </w:trPr>
        <w:tc>
          <w:tcPr>
            <w:tcW w:w="9114" w:type="dxa"/>
            <w:gridSpan w:val="9"/>
            <w:tcBorders>
              <w:top w:val="nil"/>
              <w:left w:val="nil"/>
              <w:bottom w:val="nil"/>
              <w:right w:val="nil"/>
            </w:tcBorders>
            <w:vAlign w:val="center"/>
          </w:tcPr>
          <w:p w:rsidR="008C5D83" w:rsidP="009E2ED9">
            <w:pPr>
              <w:widowControl/>
              <w:jc w:val="center"/>
              <w:rPr>
                <w:rFonts w:ascii="华文中宋" w:eastAsia="华文中宋" w:hAnsi="华文中宋" w:cs="宋体"/>
                <w:b/>
                <w:bCs/>
                <w:kern w:val="0"/>
                <w:sz w:val="36"/>
                <w:szCs w:val="36"/>
              </w:rPr>
            </w:pPr>
            <w:r>
              <w:rPr>
                <w:rFonts w:ascii="华文中宋" w:eastAsia="华文中宋" w:hAnsi="华文中宋" w:cs="宋体" w:hint="eastAsia"/>
                <w:b/>
                <w:bCs/>
                <w:color w:val="000000"/>
                <w:kern w:val="0"/>
                <w:sz w:val="36"/>
                <w:szCs w:val="36"/>
              </w:rPr>
              <w:t>寿县</w:t>
            </w:r>
            <w:r w:rsidR="009E2ED9">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2021年政府性基金预算收支预算表</w:t>
            </w:r>
          </w:p>
        </w:tc>
      </w:tr>
      <w:tr>
        <w:tblPrEx>
          <w:tblW w:w="9114" w:type="dxa"/>
          <w:tblLayout w:type="fixed"/>
          <w:tblLook w:val="0000"/>
        </w:tblPrEx>
        <w:trPr>
          <w:gridAfter w:val="1"/>
          <w:wAfter w:w="366" w:type="dxa"/>
          <w:trHeight w:val="375"/>
        </w:trPr>
        <w:tc>
          <w:tcPr>
            <w:tcW w:w="473" w:type="dxa"/>
            <w:tcBorders>
              <w:top w:val="nil"/>
              <w:left w:val="nil"/>
              <w:bottom w:val="nil"/>
              <w:right w:val="nil"/>
            </w:tcBorders>
            <w:vAlign w:val="center"/>
          </w:tcPr>
          <w:p w:rsidR="008C5D83">
            <w:pPr>
              <w:widowControl/>
              <w:jc w:val="left"/>
              <w:rPr>
                <w:rFonts w:ascii="宋体" w:hAnsi="宋体" w:cs="宋体"/>
                <w:kern w:val="0"/>
                <w:sz w:val="18"/>
                <w:szCs w:val="18"/>
              </w:rPr>
            </w:pPr>
          </w:p>
        </w:tc>
        <w:tc>
          <w:tcPr>
            <w:tcW w:w="715"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3960" w:type="dxa"/>
            <w:tcBorders>
              <w:top w:val="nil"/>
              <w:left w:val="nil"/>
              <w:bottom w:val="nil"/>
              <w:right w:val="nil"/>
            </w:tcBorders>
            <w:vAlign w:val="center"/>
          </w:tcPr>
          <w:p w:rsidR="008C5D83">
            <w:pPr>
              <w:widowControl/>
              <w:rPr>
                <w:rFonts w:ascii="宋体" w:hAnsi="宋体" w:cs="宋体"/>
                <w:kern w:val="0"/>
                <w:sz w:val="20"/>
                <w:szCs w:val="20"/>
              </w:rPr>
            </w:pPr>
          </w:p>
        </w:tc>
        <w:tc>
          <w:tcPr>
            <w:tcW w:w="956"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844" w:type="dxa"/>
            <w:gridSpan w:val="2"/>
            <w:tcBorders>
              <w:top w:val="nil"/>
              <w:left w:val="nil"/>
              <w:bottom w:val="nil"/>
              <w:right w:val="nil"/>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800" w:type="dxa"/>
            <w:gridSpan w:val="2"/>
            <w:tcBorders>
              <w:top w:val="nil"/>
              <w:left w:val="nil"/>
              <w:bottom w:val="nil"/>
            </w:tcBorders>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9114" w:type="dxa"/>
          <w:tblLayout w:type="fixed"/>
          <w:tblLook w:val="0000"/>
        </w:tblPrEx>
        <w:trPr>
          <w:gridAfter w:val="1"/>
          <w:wAfter w:w="366" w:type="dxa"/>
          <w:trHeight w:val="405"/>
        </w:trPr>
        <w:tc>
          <w:tcPr>
            <w:tcW w:w="5148" w:type="dxa"/>
            <w:gridSpan w:val="3"/>
            <w:tcBorders>
              <w:top w:val="single" w:sz="4" w:space="0" w:color="auto"/>
              <w:left w:val="single" w:sz="4" w:space="0" w:color="auto"/>
              <w:bottom w:val="single" w:sz="4" w:space="0" w:color="auto"/>
              <w:right w:val="single" w:sz="4" w:space="0" w:color="auto"/>
            </w:tcBorders>
            <w:vAlign w:val="center"/>
          </w:tcPr>
          <w:p w:rsidR="008C5D83">
            <w:pPr>
              <w:widowControl/>
              <w:rPr>
                <w:rFonts w:ascii="宋体" w:hAnsi="宋体" w:cs="宋体"/>
                <w:b/>
                <w:kern w:val="0"/>
                <w:sz w:val="24"/>
              </w:rPr>
            </w:pPr>
          </w:p>
        </w:tc>
        <w:tc>
          <w:tcPr>
            <w:tcW w:w="3600" w:type="dxa"/>
            <w:gridSpan w:val="5"/>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b/>
                <w:bCs/>
                <w:kern w:val="0"/>
                <w:sz w:val="22"/>
                <w:szCs w:val="22"/>
              </w:rPr>
              <w:t>政府性基金预算拨款支出</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科目编码</w:t>
            </w:r>
          </w:p>
        </w:tc>
        <w:tc>
          <w:tcPr>
            <w:tcW w:w="3960" w:type="dxa"/>
            <w:tcBorders>
              <w:top w:val="nil"/>
              <w:left w:val="nil"/>
              <w:bottom w:val="nil"/>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科目名称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126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基本支出</w:t>
            </w:r>
          </w:p>
        </w:tc>
        <w:tc>
          <w:tcPr>
            <w:tcW w:w="1260"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项目支出</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207</w:t>
            </w:r>
          </w:p>
        </w:tc>
        <w:tc>
          <w:tcPr>
            <w:tcW w:w="3960" w:type="dxa"/>
            <w:tcBorders>
              <w:top w:val="single" w:sz="4" w:space="0" w:color="auto"/>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文化旅游体育与传媒支出</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20707</w:t>
            </w:r>
          </w:p>
        </w:tc>
        <w:tc>
          <w:tcPr>
            <w:tcW w:w="3960" w:type="dxa"/>
            <w:tcBorders>
              <w:top w:val="single" w:sz="4" w:space="0" w:color="auto"/>
              <w:left w:val="nil"/>
              <w:bottom w:val="single" w:sz="4" w:space="0" w:color="auto"/>
              <w:right w:val="single" w:sz="4" w:space="0" w:color="auto"/>
            </w:tcBorders>
            <w:vAlign w:val="center"/>
          </w:tcPr>
          <w:p w:rsidR="008C5D83">
            <w:pPr>
              <w:widowControl/>
              <w:ind w:firstLine="200" w:firstLineChars="100"/>
              <w:jc w:val="left"/>
              <w:rPr>
                <w:rFonts w:ascii="宋体" w:hAnsi="宋体" w:cs="宋体"/>
                <w:kern w:val="0"/>
                <w:sz w:val="20"/>
                <w:szCs w:val="20"/>
              </w:rPr>
            </w:pPr>
            <w:r>
              <w:rPr>
                <w:rFonts w:ascii="宋体" w:hAnsi="宋体" w:cs="宋体" w:hint="eastAsia"/>
                <w:kern w:val="0"/>
                <w:sz w:val="20"/>
                <w:szCs w:val="20"/>
              </w:rPr>
              <w:t>国家电影事业发展专项资金安排的支出</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ind w:firstLine="110" w:firstLineChars="50"/>
              <w:jc w:val="left"/>
              <w:rPr>
                <w:rFonts w:ascii="宋体" w:hAnsi="宋体" w:cs="宋体"/>
                <w:kern w:val="0"/>
                <w:sz w:val="22"/>
                <w:szCs w:val="22"/>
              </w:rPr>
            </w:pPr>
            <w:r>
              <w:rPr>
                <w:rFonts w:ascii="宋体" w:hAnsi="宋体" w:cs="宋体" w:hint="eastAsia"/>
                <w:kern w:val="0"/>
                <w:sz w:val="22"/>
                <w:szCs w:val="22"/>
              </w:rPr>
              <w:t>2070701</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资助影片放映</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ind w:firstLine="110" w:firstLineChars="50"/>
              <w:jc w:val="left"/>
              <w:rPr>
                <w:rFonts w:ascii="宋体" w:hAnsi="宋体" w:cs="宋体"/>
                <w:kern w:val="0"/>
                <w:sz w:val="22"/>
                <w:szCs w:val="22"/>
              </w:rPr>
            </w:pPr>
            <w:r>
              <w:rPr>
                <w:rFonts w:ascii="宋体" w:hAnsi="宋体" w:cs="宋体" w:hint="eastAsia"/>
                <w:kern w:val="0"/>
                <w:sz w:val="22"/>
                <w:szCs w:val="22"/>
              </w:rPr>
              <w:t>2070701</w:t>
            </w:r>
          </w:p>
        </w:tc>
        <w:tc>
          <w:tcPr>
            <w:tcW w:w="3960" w:type="dxa"/>
            <w:tcBorders>
              <w:top w:val="nil"/>
              <w:left w:val="nil"/>
              <w:bottom w:val="single" w:sz="4" w:space="0" w:color="auto"/>
              <w:right w:val="single" w:sz="4" w:space="0" w:color="auto"/>
            </w:tcBorders>
            <w:vAlign w:val="center"/>
          </w:tcPr>
          <w:p w:rsidR="008C5D83">
            <w:pPr>
              <w:widowControl/>
              <w:ind w:firstLine="330" w:firstLineChars="150"/>
              <w:jc w:val="left"/>
              <w:rPr>
                <w:rFonts w:ascii="宋体" w:hAnsi="宋体" w:cs="宋体"/>
                <w:kern w:val="0"/>
                <w:sz w:val="22"/>
                <w:szCs w:val="22"/>
              </w:rPr>
            </w:pPr>
            <w:r>
              <w:rPr>
                <w:rFonts w:ascii="宋体" w:hAnsi="宋体" w:cs="宋体" w:hint="eastAsia"/>
                <w:kern w:val="0"/>
                <w:sz w:val="22"/>
                <w:szCs w:val="22"/>
              </w:rPr>
              <w:t>资助影院建设</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bottom"/>
          </w:tcPr>
          <w:p w:rsidR="008C5D83">
            <w:pPr>
              <w:widowControl/>
              <w:jc w:val="center"/>
              <w:rPr>
                <w:rFonts w:ascii="宋体" w:hAnsi="宋体" w:cs="宋体"/>
                <w:kern w:val="0"/>
                <w:sz w:val="24"/>
              </w:rPr>
            </w:pPr>
            <w:r>
              <w:rPr>
                <w:rFonts w:ascii="宋体" w:hAnsi="宋体" w:cs="宋体" w:hint="eastAsia"/>
                <w:kern w:val="0"/>
                <w:sz w:val="24"/>
              </w:rPr>
              <w:t>……</w:t>
            </w:r>
          </w:p>
        </w:tc>
        <w:tc>
          <w:tcPr>
            <w:tcW w:w="3960" w:type="dxa"/>
            <w:tcBorders>
              <w:top w:val="nil"/>
              <w:left w:val="nil"/>
              <w:bottom w:val="single" w:sz="4" w:space="0" w:color="auto"/>
              <w:right w:val="single" w:sz="4" w:space="0" w:color="auto"/>
            </w:tcBorders>
            <w:vAlign w:val="bottom"/>
          </w:tcPr>
          <w:p w:rsidR="008C5D83">
            <w:pPr>
              <w:widowControl/>
              <w:jc w:val="center"/>
              <w:rPr>
                <w:rFonts w:ascii="宋体" w:hAnsi="宋体" w:cs="宋体"/>
                <w:kern w:val="0"/>
                <w:sz w:val="24"/>
              </w:rPr>
            </w:pPr>
            <w:r>
              <w:rPr>
                <w:rFonts w:ascii="宋体" w:hAnsi="宋体" w:cs="宋体" w:hint="eastAsia"/>
                <w:kern w:val="0"/>
                <w:sz w:val="24"/>
              </w:rPr>
              <w:t>……</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center"/>
          </w:tcPr>
          <w:p w:rsidR="008C5D83">
            <w:pPr>
              <w:widowControl/>
              <w:jc w:val="center"/>
              <w:rPr>
                <w:rFonts w:ascii="宋体" w:hAnsi="宋体" w:cs="宋体"/>
                <w:kern w:val="0"/>
                <w:sz w:val="22"/>
                <w:szCs w:val="22"/>
              </w:rPr>
            </w:pPr>
            <w:r>
              <w:rPr>
                <w:rFonts w:ascii="宋体" w:hAnsi="宋体" w:cs="宋体" w:hint="eastAsia"/>
                <w:kern w:val="0"/>
                <w:sz w:val="22"/>
                <w:szCs w:val="22"/>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center"/>
          </w:tcPr>
          <w:p w:rsidR="008C5D83">
            <w:pPr>
              <w:widowControl/>
              <w:jc w:val="center"/>
              <w:rPr>
                <w:rFonts w:ascii="宋体" w:hAnsi="宋体" w:cs="宋体"/>
                <w:kern w:val="0"/>
                <w:sz w:val="22"/>
                <w:szCs w:val="22"/>
              </w:rPr>
            </w:pPr>
            <w:r>
              <w:rPr>
                <w:rFonts w:ascii="宋体" w:hAnsi="宋体" w:cs="宋体" w:hint="eastAsia"/>
                <w:kern w:val="0"/>
                <w:sz w:val="22"/>
                <w:szCs w:val="22"/>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9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08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14" w:type="dxa"/>
          <w:tblLayout w:type="fixed"/>
          <w:tblLook w:val="0000"/>
        </w:tblPrEx>
        <w:trPr>
          <w:gridAfter w:val="1"/>
          <w:wAfter w:w="366" w:type="dxa"/>
          <w:trHeight w:val="405"/>
        </w:trPr>
        <w:tc>
          <w:tcPr>
            <w:tcW w:w="5148" w:type="dxa"/>
            <w:gridSpan w:val="3"/>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合计</w:t>
            </w:r>
          </w:p>
        </w:tc>
        <w:tc>
          <w:tcPr>
            <w:tcW w:w="108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r>
        <w:rPr>
          <w:rFonts w:hint="eastAsia"/>
        </w:rPr>
        <w:t>注：没有政府性基金收支预算的部门也要公开此表，并备注说明：“寿县</w:t>
      </w:r>
      <w:r w:rsidR="009E2ED9">
        <w:rPr>
          <w:rFonts w:hint="eastAsia"/>
        </w:rPr>
        <w:t>信访局</w:t>
      </w:r>
      <w:r>
        <w:rPr>
          <w:rFonts w:hint="eastAsia"/>
        </w:rPr>
        <w:t>没有政府性基金预算拨款收入，也没有政府性基金预算支出，故本表无数据”。</w:t>
      </w: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rsidRPr="009E2ED9">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rFonts w:ascii="黑体" w:eastAsia="黑体" w:hAnsi="黑体"/>
          <w:bCs/>
          <w:sz w:val="36"/>
          <w:szCs w:val="36"/>
        </w:rPr>
      </w:pPr>
      <w:r>
        <w:rPr>
          <w:rFonts w:hint="eastAsia"/>
          <w:sz w:val="20"/>
          <w:szCs w:val="20"/>
        </w:rPr>
        <w:t>部门公开表5</w:t>
      </w:r>
    </w:p>
    <w:p w:rsidR="008C5D83">
      <w:pPr>
        <w:pStyle w:val="NormalWeb"/>
        <w:adjustRightInd w:val="0"/>
        <w:snapToGrid w:val="0"/>
        <w:spacing w:before="0" w:beforeAutospacing="0" w:after="0" w:afterAutospacing="0" w:line="360" w:lineRule="auto"/>
        <w:jc w:val="center"/>
        <w:rPr>
          <w:rFonts w:ascii="黑体" w:eastAsia="黑体" w:hAnsi="黑体"/>
          <w:bCs/>
          <w:sz w:val="18"/>
          <w:szCs w:val="18"/>
        </w:rPr>
      </w:pPr>
    </w:p>
    <w:tbl>
      <w:tblPr>
        <w:tblW w:w="9164" w:type="dxa"/>
        <w:tblLayout w:type="fixed"/>
        <w:tblLook w:val="0000"/>
      </w:tblPr>
      <w:tblGrid>
        <w:gridCol w:w="491"/>
        <w:gridCol w:w="697"/>
        <w:gridCol w:w="3780"/>
        <w:gridCol w:w="236"/>
        <w:gridCol w:w="1024"/>
        <w:gridCol w:w="1260"/>
        <w:gridCol w:w="361"/>
        <w:gridCol w:w="1079"/>
        <w:gridCol w:w="180"/>
        <w:gridCol w:w="56"/>
      </w:tblGrid>
      <w:tr>
        <w:tblPrEx>
          <w:tblW w:w="9164" w:type="dxa"/>
          <w:tblLayout w:type="fixed"/>
          <w:tblLook w:val="0000"/>
        </w:tblPrEx>
        <w:trPr>
          <w:gridAfter w:val="1"/>
          <w:wAfter w:w="56" w:type="dxa"/>
          <w:trHeight w:val="510"/>
        </w:trPr>
        <w:tc>
          <w:tcPr>
            <w:tcW w:w="9108" w:type="dxa"/>
            <w:gridSpan w:val="9"/>
            <w:tcBorders>
              <w:top w:val="nil"/>
              <w:left w:val="nil"/>
              <w:bottom w:val="nil"/>
              <w:right w:val="nil"/>
            </w:tcBorders>
            <w:vAlign w:val="center"/>
          </w:tcPr>
          <w:p w:rsidR="008C5D83" w:rsidP="009E2ED9">
            <w:pPr>
              <w:widowControl/>
              <w:jc w:val="center"/>
              <w:rPr>
                <w:rFonts w:ascii="华文中宋" w:eastAsia="华文中宋" w:hAnsi="华文中宋" w:cs="宋体"/>
                <w:b/>
                <w:bCs/>
                <w:kern w:val="0"/>
                <w:sz w:val="36"/>
                <w:szCs w:val="36"/>
                <w:u w:val="single"/>
              </w:rPr>
            </w:pPr>
            <w:r>
              <w:rPr>
                <w:rFonts w:ascii="华文中宋" w:eastAsia="华文中宋" w:hAnsi="华文中宋" w:cs="宋体" w:hint="eastAsia"/>
                <w:b/>
                <w:bCs/>
                <w:color w:val="000000"/>
                <w:kern w:val="0"/>
                <w:sz w:val="36"/>
                <w:szCs w:val="36"/>
              </w:rPr>
              <w:t>寿县</w:t>
            </w:r>
            <w:r w:rsidR="009E2ED9">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2021年国有资本经营收支预算表</w:t>
            </w:r>
          </w:p>
        </w:tc>
      </w:tr>
      <w:tr>
        <w:tblPrEx>
          <w:tblW w:w="9164" w:type="dxa"/>
          <w:tblLayout w:type="fixed"/>
          <w:tblLook w:val="0000"/>
        </w:tblPrEx>
        <w:trPr>
          <w:trHeight w:val="375"/>
        </w:trPr>
        <w:tc>
          <w:tcPr>
            <w:tcW w:w="491" w:type="dxa"/>
            <w:tcBorders>
              <w:top w:val="nil"/>
              <w:left w:val="nil"/>
              <w:bottom w:val="single" w:sz="4" w:space="0" w:color="auto"/>
              <w:right w:val="nil"/>
            </w:tcBorders>
            <w:vAlign w:val="center"/>
          </w:tcPr>
          <w:p w:rsidR="008C5D83">
            <w:pPr>
              <w:widowControl/>
              <w:jc w:val="left"/>
              <w:rPr>
                <w:rFonts w:ascii="宋体" w:hAnsi="宋体" w:cs="宋体"/>
                <w:kern w:val="0"/>
                <w:sz w:val="18"/>
                <w:szCs w:val="18"/>
              </w:rPr>
            </w:pPr>
          </w:p>
        </w:tc>
        <w:tc>
          <w:tcPr>
            <w:tcW w:w="697" w:type="dxa"/>
            <w:tcBorders>
              <w:top w:val="nil"/>
              <w:left w:val="nil"/>
              <w:bottom w:val="single" w:sz="4" w:space="0" w:color="auto"/>
              <w:right w:val="nil"/>
            </w:tcBorders>
            <w:vAlign w:val="center"/>
          </w:tcPr>
          <w:p w:rsidR="008C5D83">
            <w:pPr>
              <w:widowControl/>
              <w:jc w:val="left"/>
              <w:rPr>
                <w:rFonts w:ascii="宋体" w:hAnsi="宋体" w:cs="宋体"/>
                <w:kern w:val="0"/>
                <w:sz w:val="20"/>
                <w:szCs w:val="20"/>
              </w:rPr>
            </w:pPr>
          </w:p>
        </w:tc>
        <w:tc>
          <w:tcPr>
            <w:tcW w:w="3780" w:type="dxa"/>
            <w:tcBorders>
              <w:top w:val="nil"/>
              <w:left w:val="nil"/>
              <w:bottom w:val="single" w:sz="4" w:space="0" w:color="auto"/>
              <w:right w:val="nil"/>
            </w:tcBorders>
            <w:vAlign w:val="center"/>
          </w:tcPr>
          <w:p w:rsidR="008C5D83">
            <w:pPr>
              <w:widowControl/>
              <w:jc w:val="left"/>
              <w:rPr>
                <w:rFonts w:ascii="宋体" w:hAnsi="宋体" w:cs="宋体"/>
                <w:kern w:val="0"/>
                <w:sz w:val="20"/>
                <w:szCs w:val="20"/>
              </w:rPr>
            </w:pPr>
          </w:p>
        </w:tc>
        <w:tc>
          <w:tcPr>
            <w:tcW w:w="236"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2645" w:type="dxa"/>
            <w:gridSpan w:val="3"/>
            <w:tcBorders>
              <w:top w:val="nil"/>
              <w:left w:val="nil"/>
              <w:bottom w:val="nil"/>
              <w:right w:val="nil"/>
            </w:tcBorders>
            <w:vAlign w:val="center"/>
          </w:tcPr>
          <w:p w:rsidR="008C5D83">
            <w:pPr>
              <w:widowControl/>
              <w:jc w:val="left"/>
              <w:rPr>
                <w:rFonts w:ascii="宋体" w:hAnsi="宋体" w:cs="宋体"/>
                <w:kern w:val="0"/>
                <w:sz w:val="20"/>
                <w:szCs w:val="20"/>
              </w:rPr>
            </w:pPr>
          </w:p>
        </w:tc>
        <w:tc>
          <w:tcPr>
            <w:tcW w:w="1315" w:type="dxa"/>
            <w:gridSpan w:val="3"/>
            <w:tcBorders>
              <w:top w:val="nil"/>
              <w:left w:val="nil"/>
              <w:bottom w:val="nil"/>
              <w:right w:val="nil"/>
            </w:tcBorders>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9164" w:type="dxa"/>
          <w:tblLayout w:type="fixed"/>
          <w:tblLook w:val="0000"/>
        </w:tblPrEx>
        <w:trPr>
          <w:gridAfter w:val="2"/>
          <w:wAfter w:w="236" w:type="dxa"/>
          <w:trHeight w:val="405"/>
        </w:trPr>
        <w:tc>
          <w:tcPr>
            <w:tcW w:w="4968" w:type="dxa"/>
            <w:gridSpan w:val="3"/>
            <w:tcBorders>
              <w:top w:val="single" w:sz="4" w:space="0" w:color="auto"/>
              <w:left w:val="single" w:sz="4" w:space="0" w:color="auto"/>
              <w:bottom w:val="single" w:sz="4" w:space="0" w:color="auto"/>
              <w:right w:val="single" w:sz="4" w:space="0" w:color="auto"/>
            </w:tcBorders>
            <w:vAlign w:val="center"/>
          </w:tcPr>
          <w:p w:rsidR="008C5D83">
            <w:pPr>
              <w:widowControl/>
              <w:rPr>
                <w:rFonts w:ascii="宋体" w:hAnsi="宋体" w:cs="宋体"/>
                <w:b/>
                <w:kern w:val="0"/>
                <w:sz w:val="24"/>
              </w:rPr>
            </w:pPr>
          </w:p>
        </w:tc>
        <w:tc>
          <w:tcPr>
            <w:tcW w:w="3960" w:type="dxa"/>
            <w:gridSpan w:val="5"/>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b/>
                <w:bCs/>
                <w:kern w:val="0"/>
                <w:sz w:val="22"/>
                <w:szCs w:val="22"/>
              </w:rPr>
              <w:t>国有资本经营预算拨款支出</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科目编码</w:t>
            </w:r>
          </w:p>
        </w:tc>
        <w:tc>
          <w:tcPr>
            <w:tcW w:w="3780" w:type="dxa"/>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科目名称</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1260" w:type="dxa"/>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基本支出</w:t>
            </w:r>
          </w:p>
        </w:tc>
        <w:tc>
          <w:tcPr>
            <w:tcW w:w="144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项目支出</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bCs/>
                <w:kern w:val="0"/>
                <w:sz w:val="22"/>
                <w:szCs w:val="22"/>
              </w:rPr>
            </w:pPr>
            <w:r>
              <w:rPr>
                <w:rFonts w:ascii="宋体" w:hAnsi="宋体" w:cs="宋体" w:hint="eastAsia"/>
                <w:bCs/>
                <w:kern w:val="0"/>
                <w:sz w:val="22"/>
                <w:szCs w:val="22"/>
              </w:rPr>
              <w:t>223</w:t>
            </w:r>
          </w:p>
        </w:tc>
        <w:tc>
          <w:tcPr>
            <w:tcW w:w="3780" w:type="dxa"/>
            <w:tcBorders>
              <w:top w:val="single" w:sz="4" w:space="0" w:color="auto"/>
              <w:left w:val="nil"/>
              <w:bottom w:val="single" w:sz="4" w:space="0" w:color="auto"/>
              <w:right w:val="single" w:sz="4" w:space="0" w:color="auto"/>
            </w:tcBorders>
            <w:vAlign w:val="center"/>
          </w:tcPr>
          <w:p w:rsidR="008C5D83">
            <w:pPr>
              <w:widowControl/>
              <w:jc w:val="left"/>
              <w:rPr>
                <w:rFonts w:ascii="宋体" w:hAnsi="宋体" w:cs="宋体"/>
                <w:bCs/>
                <w:kern w:val="0"/>
                <w:sz w:val="22"/>
                <w:szCs w:val="22"/>
              </w:rPr>
            </w:pPr>
            <w:r>
              <w:rPr>
                <w:rFonts w:ascii="宋体" w:hAnsi="宋体" w:cs="宋体" w:hint="eastAsia"/>
                <w:bCs/>
                <w:kern w:val="0"/>
                <w:sz w:val="22"/>
                <w:szCs w:val="22"/>
              </w:rPr>
              <w:t>国有资本经营预算支出</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260" w:type="dxa"/>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22301</w:t>
            </w:r>
          </w:p>
        </w:tc>
        <w:tc>
          <w:tcPr>
            <w:tcW w:w="3780" w:type="dxa"/>
            <w:tcBorders>
              <w:top w:val="single" w:sz="4" w:space="0" w:color="auto"/>
              <w:left w:val="nil"/>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解决历史遗留问题及改革成本支出</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2230101　</w:t>
            </w:r>
          </w:p>
        </w:tc>
        <w:tc>
          <w:tcPr>
            <w:tcW w:w="3780" w:type="dxa"/>
            <w:tcBorders>
              <w:top w:val="single" w:sz="4" w:space="0" w:color="auto"/>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厂办大集体改革支出</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3780" w:type="dxa"/>
            <w:tcBorders>
              <w:top w:val="single" w:sz="4" w:space="0" w:color="auto"/>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bottom"/>
          </w:tcPr>
          <w:p w:rsidR="008C5D83">
            <w:pPr>
              <w:widowControl/>
              <w:jc w:val="center"/>
              <w:rPr>
                <w:rFonts w:ascii="宋体" w:hAnsi="宋体" w:cs="宋体"/>
                <w:kern w:val="0"/>
                <w:sz w:val="24"/>
              </w:rPr>
            </w:pPr>
            <w:r>
              <w:rPr>
                <w:rFonts w:ascii="宋体" w:hAnsi="宋体" w:cs="宋体" w:hint="eastAsia"/>
                <w:kern w:val="0"/>
                <w:sz w:val="24"/>
              </w:rPr>
              <w:t>……</w:t>
            </w:r>
          </w:p>
        </w:tc>
        <w:tc>
          <w:tcPr>
            <w:tcW w:w="3780" w:type="dxa"/>
            <w:tcBorders>
              <w:top w:val="nil"/>
              <w:left w:val="nil"/>
              <w:bottom w:val="single" w:sz="4" w:space="0" w:color="auto"/>
              <w:right w:val="single" w:sz="4" w:space="0" w:color="auto"/>
            </w:tcBorders>
            <w:vAlign w:val="bottom"/>
          </w:tcPr>
          <w:p w:rsidR="008C5D83">
            <w:pPr>
              <w:widowControl/>
              <w:jc w:val="center"/>
              <w:rPr>
                <w:rFonts w:ascii="宋体" w:hAnsi="宋体" w:cs="宋体"/>
                <w:kern w:val="0"/>
                <w:sz w:val="24"/>
              </w:rPr>
            </w:pPr>
            <w:r>
              <w:rPr>
                <w:rFonts w:ascii="宋体" w:hAnsi="宋体" w:cs="宋体" w:hint="eastAsia"/>
                <w:kern w:val="0"/>
                <w:sz w:val="24"/>
              </w:rPr>
              <w:t>……</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center"/>
          </w:tcPr>
          <w:p w:rsidR="008C5D83">
            <w:pPr>
              <w:widowControl/>
              <w:jc w:val="center"/>
              <w:rPr>
                <w:rFonts w:ascii="宋体" w:hAnsi="宋体" w:cs="宋体"/>
                <w:kern w:val="0"/>
                <w:sz w:val="22"/>
                <w:szCs w:val="22"/>
              </w:rPr>
            </w:pPr>
            <w:r>
              <w:rPr>
                <w:rFonts w:ascii="宋体" w:hAnsi="宋体" w:cs="宋体" w:hint="eastAsia"/>
                <w:kern w:val="0"/>
                <w:sz w:val="22"/>
                <w:szCs w:val="22"/>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000000"/>
            </w:tcBorders>
            <w:vAlign w:val="center"/>
          </w:tcPr>
          <w:p w:rsidR="008C5D83">
            <w:pPr>
              <w:widowControl/>
              <w:jc w:val="center"/>
              <w:rPr>
                <w:rFonts w:ascii="宋体" w:hAnsi="宋体" w:cs="宋体"/>
                <w:kern w:val="0"/>
                <w:sz w:val="22"/>
                <w:szCs w:val="22"/>
              </w:rPr>
            </w:pPr>
            <w:r>
              <w:rPr>
                <w:rFonts w:ascii="宋体" w:hAnsi="宋体" w:cs="宋体" w:hint="eastAsia"/>
                <w:kern w:val="0"/>
                <w:sz w:val="22"/>
                <w:szCs w:val="22"/>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1188"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378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2"/>
          <w:wAfter w:w="236" w:type="dxa"/>
          <w:trHeight w:val="405"/>
        </w:trPr>
        <w:tc>
          <w:tcPr>
            <w:tcW w:w="4968" w:type="dxa"/>
            <w:gridSpan w:val="3"/>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合计</w:t>
            </w:r>
          </w:p>
        </w:tc>
        <w:tc>
          <w:tcPr>
            <w:tcW w:w="126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260" w:type="dxa"/>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c>
          <w:tcPr>
            <w:tcW w:w="144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　</w:t>
            </w:r>
          </w:p>
        </w:tc>
      </w:tr>
      <w:tr>
        <w:tblPrEx>
          <w:tblW w:w="9164" w:type="dxa"/>
          <w:tblLayout w:type="fixed"/>
          <w:tblLook w:val="0000"/>
        </w:tblPrEx>
        <w:trPr>
          <w:gridAfter w:val="1"/>
          <w:wAfter w:w="56" w:type="dxa"/>
          <w:trHeight w:val="795"/>
        </w:trPr>
        <w:tc>
          <w:tcPr>
            <w:tcW w:w="9108" w:type="dxa"/>
            <w:gridSpan w:val="9"/>
            <w:tcBorders>
              <w:top w:val="single" w:sz="4" w:space="0" w:color="auto"/>
              <w:left w:val="nil"/>
              <w:bottom w:val="nil"/>
              <w:right w:val="nil"/>
            </w:tcBorders>
            <w:vAlign w:val="center"/>
          </w:tcPr>
          <w:p w:rsidR="008C5D83" w:rsidP="009E2ED9">
            <w:pPr>
              <w:widowControl/>
              <w:jc w:val="left"/>
              <w:rPr>
                <w:rFonts w:ascii="宋体" w:hAnsi="宋体" w:cs="宋体"/>
                <w:kern w:val="0"/>
                <w:sz w:val="24"/>
              </w:rPr>
            </w:pPr>
            <w:r>
              <w:rPr>
                <w:rFonts w:ascii="宋体" w:hAnsi="宋体" w:cs="宋体" w:hint="eastAsia"/>
                <w:kern w:val="0"/>
                <w:sz w:val="24"/>
              </w:rPr>
              <w:t>注：没有国有资本经营收支预算的部门也要公开此表，并备注说明：“</w:t>
            </w:r>
            <w:r>
              <w:rPr>
                <w:rFonts w:hint="eastAsia"/>
              </w:rPr>
              <w:t>寿县</w:t>
            </w:r>
            <w:r w:rsidR="009E2ED9">
              <w:rPr>
                <w:rFonts w:hint="eastAsia"/>
              </w:rPr>
              <w:t>信访局</w:t>
            </w:r>
            <w:r>
              <w:rPr>
                <w:rFonts w:ascii="宋体" w:hAnsi="宋体" w:cs="宋体" w:hint="eastAsia"/>
                <w:kern w:val="0"/>
                <w:sz w:val="24"/>
              </w:rPr>
              <w:t>没有国有资本经营预算拨款收入，也没有国有资本经营预算支出，故本表无数据”。</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rsidRPr="009E2ED9">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10"/>
          <w:szCs w:val="10"/>
        </w:rPr>
      </w:pPr>
    </w:p>
    <w:p w:rsidR="001327D6">
      <w:pPr>
        <w:pStyle w:val="NormalWeb"/>
        <w:adjustRightInd w:val="0"/>
        <w:snapToGrid w:val="0"/>
        <w:spacing w:before="0" w:beforeAutospacing="0" w:after="0" w:afterAutospacing="0" w:line="360" w:lineRule="auto"/>
        <w:jc w:val="right"/>
        <w:rPr>
          <w:sz w:val="20"/>
          <w:szCs w:val="20"/>
        </w:rPr>
      </w:pPr>
    </w:p>
    <w:p w:rsidR="001327D6">
      <w:pPr>
        <w:pStyle w:val="NormalWeb"/>
        <w:adjustRightInd w:val="0"/>
        <w:snapToGrid w:val="0"/>
        <w:spacing w:before="0" w:beforeAutospacing="0" w:after="0" w:afterAutospacing="0" w:line="360" w:lineRule="auto"/>
        <w:jc w:val="right"/>
        <w:rPr>
          <w:sz w:val="20"/>
          <w:szCs w:val="20"/>
        </w:rPr>
      </w:pPr>
    </w:p>
    <w:p w:rsidR="001327D6">
      <w:pPr>
        <w:pStyle w:val="NormalWeb"/>
        <w:adjustRightInd w:val="0"/>
        <w:snapToGrid w:val="0"/>
        <w:spacing w:before="0" w:beforeAutospacing="0" w:after="0" w:afterAutospacing="0" w:line="360" w:lineRule="auto"/>
        <w:jc w:val="right"/>
        <w:rPr>
          <w:sz w:val="20"/>
          <w:szCs w:val="20"/>
        </w:rPr>
      </w:pPr>
    </w:p>
    <w:p w:rsidR="001327D6">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rFonts w:ascii="黑体" w:eastAsia="黑体" w:hAnsi="黑体"/>
          <w:bCs/>
          <w:sz w:val="36"/>
          <w:szCs w:val="36"/>
        </w:rPr>
      </w:pPr>
      <w:r>
        <w:rPr>
          <w:rFonts w:hint="eastAsia"/>
          <w:sz w:val="20"/>
          <w:szCs w:val="20"/>
        </w:rPr>
        <w:t>部门公开表6</w:t>
      </w:r>
    </w:p>
    <w:tbl>
      <w:tblPr>
        <w:tblW w:w="0" w:type="auto"/>
        <w:tblInd w:w="-252" w:type="dxa"/>
        <w:tblLayout w:type="fixed"/>
        <w:tblLook w:val="0000"/>
      </w:tblPr>
      <w:tblGrid>
        <w:gridCol w:w="3420"/>
        <w:gridCol w:w="624"/>
        <w:gridCol w:w="636"/>
        <w:gridCol w:w="3229"/>
        <w:gridCol w:w="1249"/>
      </w:tblGrid>
      <w:tr>
        <w:tblPrEx>
          <w:tblW w:w="0" w:type="auto"/>
          <w:tblInd w:w="-252" w:type="dxa"/>
          <w:tblLayout w:type="fixed"/>
          <w:tblLook w:val="0000"/>
        </w:tblPrEx>
        <w:trPr>
          <w:trHeight w:val="525"/>
        </w:trPr>
        <w:tc>
          <w:tcPr>
            <w:tcW w:w="9158" w:type="dxa"/>
            <w:gridSpan w:val="5"/>
            <w:tcBorders>
              <w:top w:val="nil"/>
              <w:left w:val="nil"/>
              <w:bottom w:val="nil"/>
              <w:right w:val="nil"/>
            </w:tcBorders>
            <w:vAlign w:val="center"/>
          </w:tcPr>
          <w:p w:rsidR="008C5D83" w:rsidP="00FC57FA">
            <w:pPr>
              <w:widowControl/>
              <w:jc w:val="center"/>
              <w:rPr>
                <w:rFonts w:ascii="华文中宋" w:eastAsia="华文中宋" w:hAnsi="华文中宋" w:cs="宋体"/>
                <w:b/>
                <w:bCs/>
                <w:kern w:val="0"/>
                <w:sz w:val="36"/>
                <w:szCs w:val="36"/>
                <w:u w:val="single"/>
              </w:rPr>
            </w:pPr>
            <w:r>
              <w:rPr>
                <w:rFonts w:ascii="华文中宋" w:eastAsia="华文中宋" w:hAnsi="华文中宋" w:cs="宋体" w:hint="eastAsia"/>
                <w:b/>
                <w:bCs/>
                <w:color w:val="000000"/>
                <w:kern w:val="0"/>
                <w:sz w:val="36"/>
                <w:szCs w:val="36"/>
              </w:rPr>
              <w:t>寿县</w:t>
            </w:r>
            <w:r w:rsidR="00FC57FA">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2021年部门收支预算总表</w:t>
            </w:r>
          </w:p>
        </w:tc>
      </w:tr>
      <w:tr>
        <w:tblPrEx>
          <w:tblW w:w="0" w:type="auto"/>
          <w:tblInd w:w="-252" w:type="dxa"/>
          <w:tblLayout w:type="fixed"/>
          <w:tblLook w:val="0000"/>
        </w:tblPrEx>
        <w:trPr>
          <w:trHeight w:val="379"/>
        </w:trPr>
        <w:tc>
          <w:tcPr>
            <w:tcW w:w="4044" w:type="dxa"/>
            <w:gridSpan w:val="2"/>
            <w:tcBorders>
              <w:top w:val="nil"/>
              <w:left w:val="nil"/>
              <w:bottom w:val="nil"/>
              <w:right w:val="nil"/>
            </w:tcBorders>
            <w:vAlign w:val="center"/>
          </w:tcPr>
          <w:p w:rsidR="008C5D83">
            <w:pPr>
              <w:widowControl/>
              <w:jc w:val="left"/>
              <w:rPr>
                <w:rFonts w:ascii="宋体" w:hAnsi="宋体" w:cs="宋体"/>
                <w:kern w:val="0"/>
                <w:sz w:val="20"/>
                <w:szCs w:val="20"/>
              </w:rPr>
            </w:pPr>
          </w:p>
        </w:tc>
        <w:tc>
          <w:tcPr>
            <w:tcW w:w="636"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3229"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1249" w:type="dxa"/>
            <w:tcBorders>
              <w:top w:val="nil"/>
              <w:left w:val="nil"/>
              <w:bottom w:val="nil"/>
              <w:right w:val="nil"/>
            </w:tcBorders>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0" w:type="auto"/>
          <w:tblInd w:w="-252" w:type="dxa"/>
          <w:tblLayout w:type="fixed"/>
          <w:tblLook w:val="0000"/>
        </w:tblPrEx>
        <w:trPr>
          <w:trHeight w:val="284"/>
        </w:trPr>
        <w:tc>
          <w:tcPr>
            <w:tcW w:w="4680" w:type="dxa"/>
            <w:gridSpan w:val="3"/>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 xml:space="preserve">收  入             </w:t>
            </w:r>
          </w:p>
        </w:tc>
        <w:tc>
          <w:tcPr>
            <w:tcW w:w="4478" w:type="dxa"/>
            <w:gridSpan w:val="2"/>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支  出</w:t>
            </w:r>
          </w:p>
        </w:tc>
      </w:tr>
      <w:tr>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w:t>
            </w:r>
          </w:p>
        </w:tc>
        <w:tc>
          <w:tcPr>
            <w:tcW w:w="126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预算数</w:t>
            </w:r>
          </w:p>
        </w:tc>
        <w:tc>
          <w:tcPr>
            <w:tcW w:w="322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w:t>
            </w:r>
          </w:p>
        </w:tc>
        <w:tc>
          <w:tcPr>
            <w:tcW w:w="124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预算数</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一、一般公共预算拨款收入</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150.13</w:t>
            </w: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一、一般公共服务支出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124.17</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二、政府性基金预算拨款收入</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二、外交支出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三、国有资本经营预算拨款收入</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三、国防支出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四、财政专户管理非税收入</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四、公共安全支出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五、其他收入</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五、教育支出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六、科学技术支出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七、文化旅游体育与传媒支出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八、社会保障和就业支出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12.06</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九、卫生健康支出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6.14</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十、节能环保支出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十一、城乡社区支出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十二、农林水支出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十三、交通运输支出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十四、资源勘探信息等支出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十五、商业服务业等支出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十六、金融支出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十七、援助其他地区支出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十八、自然资源海洋气象等支出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十九、住房保障支出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7.76</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二十、粮油物资储备支出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0"/>
                <w:szCs w:val="20"/>
              </w:rPr>
            </w:pPr>
            <w:r>
              <w:rPr>
                <w:rFonts w:ascii="宋体" w:hAnsi="宋体" w:cs="宋体" w:hint="eastAsia"/>
                <w:kern w:val="0"/>
                <w:sz w:val="20"/>
                <w:szCs w:val="20"/>
              </w:rPr>
              <w:t>二十一、灾害防治及应急管理支出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二十二、其他支出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二十三、债务还本支出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二十四、债务付息支出</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b/>
                <w:bCs/>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本年收入小计</w:t>
            </w:r>
          </w:p>
        </w:tc>
        <w:tc>
          <w:tcPr>
            <w:tcW w:w="1260" w:type="dxa"/>
            <w:gridSpan w:val="2"/>
            <w:tcBorders>
              <w:top w:val="nil"/>
              <w:left w:val="nil"/>
              <w:bottom w:val="single" w:sz="4" w:space="0" w:color="auto"/>
              <w:right w:val="single" w:sz="4" w:space="0" w:color="auto"/>
            </w:tcBorders>
            <w:vAlign w:val="center"/>
          </w:tcPr>
          <w:p w:rsidR="008C5D83" w:rsidRPr="001F39A5" w:rsidP="00046F33">
            <w:pPr>
              <w:widowControl/>
              <w:jc w:val="center"/>
              <w:rPr>
                <w:rFonts w:ascii="宋体" w:hAnsi="宋体" w:cs="宋体"/>
                <w:bCs/>
                <w:kern w:val="0"/>
                <w:sz w:val="22"/>
                <w:szCs w:val="22"/>
              </w:rPr>
            </w:pPr>
            <w:r w:rsidRPr="001F39A5">
              <w:rPr>
                <w:rFonts w:ascii="宋体" w:hAnsi="宋体" w:cs="宋体" w:hint="eastAsia"/>
                <w:bCs/>
                <w:kern w:val="0"/>
                <w:sz w:val="22"/>
                <w:szCs w:val="22"/>
              </w:rPr>
              <w:t>150.13</w:t>
            </w:r>
          </w:p>
        </w:tc>
        <w:tc>
          <w:tcPr>
            <w:tcW w:w="322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本年支出小计</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r>
              <w:rPr>
                <w:rFonts w:ascii="宋体" w:hAnsi="宋体" w:cs="宋体" w:hint="eastAsia"/>
                <w:kern w:val="0"/>
                <w:sz w:val="22"/>
                <w:szCs w:val="22"/>
              </w:rPr>
              <w:t>150.13</w:t>
            </w: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上年结转</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结转下年</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一般公共预算</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一般公共预算</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政府性基金预算</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政府性基金预算</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国有资本经营预算</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国有资本经营预算</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财政专户</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财政专户</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其他</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ind w:firstLine="220" w:firstLineChars="100"/>
              <w:jc w:val="left"/>
              <w:rPr>
                <w:rFonts w:ascii="宋体" w:hAnsi="宋体" w:cs="宋体"/>
                <w:kern w:val="0"/>
                <w:sz w:val="22"/>
                <w:szCs w:val="22"/>
              </w:rPr>
            </w:pPr>
            <w:r>
              <w:rPr>
                <w:rFonts w:ascii="宋体" w:hAnsi="宋体" w:cs="宋体" w:hint="eastAsia"/>
                <w:kern w:val="0"/>
                <w:sz w:val="22"/>
                <w:szCs w:val="22"/>
              </w:rPr>
              <w:t>其他</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c>
          <w:tcPr>
            <w:tcW w:w="3229"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kern w:val="0"/>
                <w:sz w:val="22"/>
                <w:szCs w:val="22"/>
              </w:rPr>
            </w:pPr>
          </w:p>
        </w:tc>
      </w:tr>
      <w:tr w:rsidTr="00046F33">
        <w:tblPrEx>
          <w:tblW w:w="0" w:type="auto"/>
          <w:tblInd w:w="-252" w:type="dxa"/>
          <w:tblLayout w:type="fixed"/>
          <w:tblLook w:val="0000"/>
        </w:tblPrEx>
        <w:trPr>
          <w:trHeight w:val="284"/>
        </w:trPr>
        <w:tc>
          <w:tcPr>
            <w:tcW w:w="3420"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收入总计</w:t>
            </w:r>
          </w:p>
        </w:tc>
        <w:tc>
          <w:tcPr>
            <w:tcW w:w="1260" w:type="dxa"/>
            <w:gridSpan w:val="2"/>
            <w:tcBorders>
              <w:top w:val="nil"/>
              <w:left w:val="nil"/>
              <w:bottom w:val="single" w:sz="4" w:space="0" w:color="auto"/>
              <w:right w:val="single" w:sz="4" w:space="0" w:color="auto"/>
            </w:tcBorders>
            <w:vAlign w:val="center"/>
          </w:tcPr>
          <w:p w:rsidR="008C5D83" w:rsidP="00046F33">
            <w:pPr>
              <w:widowControl/>
              <w:jc w:val="center"/>
              <w:rPr>
                <w:rFonts w:ascii="宋体" w:hAnsi="宋体" w:cs="宋体"/>
                <w:b/>
                <w:bCs/>
                <w:kern w:val="0"/>
                <w:sz w:val="22"/>
                <w:szCs w:val="22"/>
              </w:rPr>
            </w:pPr>
            <w:r>
              <w:rPr>
                <w:rFonts w:ascii="宋体" w:hAnsi="宋体" w:cs="宋体" w:hint="eastAsia"/>
                <w:b/>
                <w:bCs/>
                <w:kern w:val="0"/>
                <w:sz w:val="22"/>
                <w:szCs w:val="22"/>
              </w:rPr>
              <w:t>150.13</w:t>
            </w:r>
          </w:p>
        </w:tc>
        <w:tc>
          <w:tcPr>
            <w:tcW w:w="3229" w:type="dxa"/>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支出总计</w:t>
            </w:r>
          </w:p>
        </w:tc>
        <w:tc>
          <w:tcPr>
            <w:tcW w:w="1249" w:type="dxa"/>
            <w:tcBorders>
              <w:top w:val="nil"/>
              <w:left w:val="nil"/>
              <w:bottom w:val="single" w:sz="4" w:space="0" w:color="auto"/>
              <w:right w:val="single" w:sz="4" w:space="0" w:color="auto"/>
            </w:tcBorders>
            <w:vAlign w:val="center"/>
          </w:tcPr>
          <w:p w:rsidR="008C5D83" w:rsidP="00046F33">
            <w:pPr>
              <w:widowControl/>
              <w:jc w:val="center"/>
              <w:rPr>
                <w:rFonts w:ascii="宋体" w:hAnsi="宋体" w:cs="宋体"/>
                <w:b/>
                <w:bCs/>
                <w:kern w:val="0"/>
                <w:sz w:val="22"/>
                <w:szCs w:val="22"/>
              </w:rPr>
            </w:pPr>
            <w:r>
              <w:rPr>
                <w:rFonts w:ascii="宋体" w:hAnsi="宋体" w:cs="宋体" w:hint="eastAsia"/>
                <w:b/>
                <w:bCs/>
                <w:kern w:val="0"/>
                <w:sz w:val="22"/>
                <w:szCs w:val="22"/>
              </w:rPr>
              <w:t>150.13</w:t>
            </w:r>
          </w:p>
        </w:tc>
      </w:tr>
    </w:tbl>
    <w:p w:rsidR="008C5D83">
      <w:pPr>
        <w:widowControl/>
        <w:rPr>
          <w:rFonts w:ascii="华文中宋" w:eastAsia="华文中宋" w:hAnsi="华文中宋" w:cs="宋体"/>
          <w:b/>
          <w:bCs/>
          <w:kern w:val="0"/>
          <w:sz w:val="36"/>
          <w:szCs w:val="36"/>
          <w:u w:val="single"/>
        </w:rPr>
        <w:sectPr>
          <w:footerReference w:type="default" r:id="rId4"/>
          <w:pgSz w:w="11906" w:h="16838"/>
          <w:pgMar w:top="1440" w:right="1416" w:bottom="1440" w:left="1800" w:header="851" w:footer="992" w:gutter="0"/>
          <w:cols w:space="720"/>
          <w:docGrid w:type="lines" w:linePitch="312"/>
        </w:sectPr>
      </w:pPr>
    </w:p>
    <w:tbl>
      <w:tblPr>
        <w:tblpPr w:leftFromText="180" w:rightFromText="180" w:horzAnchor="margin" w:tblpXSpec="center" w:tblpY="465"/>
        <w:tblW w:w="4800" w:type="pct"/>
        <w:tblLayout w:type="fixed"/>
        <w:tblLook w:val="0000"/>
      </w:tblPr>
      <w:tblGrid>
        <w:gridCol w:w="1365"/>
        <w:gridCol w:w="1984"/>
        <w:gridCol w:w="1619"/>
        <w:gridCol w:w="1440"/>
        <w:gridCol w:w="1260"/>
        <w:gridCol w:w="1440"/>
        <w:gridCol w:w="1619"/>
        <w:gridCol w:w="1440"/>
        <w:gridCol w:w="1440"/>
      </w:tblGrid>
      <w:tr>
        <w:tblPrEx>
          <w:tblW w:w="4800" w:type="pct"/>
          <w:tblLayout w:type="fixed"/>
          <w:tblLook w:val="0000"/>
        </w:tblPrEx>
        <w:trPr>
          <w:trHeight w:val="510"/>
        </w:trPr>
        <w:tc>
          <w:tcPr>
            <w:tcW w:w="5000" w:type="pct"/>
            <w:gridSpan w:val="9"/>
            <w:tcBorders>
              <w:top w:val="nil"/>
              <w:left w:val="nil"/>
              <w:bottom w:val="nil"/>
              <w:right w:val="nil"/>
            </w:tcBorders>
            <w:vAlign w:val="center"/>
          </w:tcPr>
          <w:p w:rsidR="008C5D83" w:rsidRPr="00AD1388" w:rsidP="00292448">
            <w:pPr>
              <w:pStyle w:val="NormalWeb"/>
              <w:adjustRightInd w:val="0"/>
              <w:snapToGrid w:val="0"/>
              <w:spacing w:before="0" w:beforeAutospacing="0" w:after="0" w:afterAutospacing="0" w:line="360" w:lineRule="auto"/>
              <w:ind w:right="1440"/>
              <w:rPr>
                <w:rFonts w:ascii="黑体" w:eastAsia="黑体" w:hAnsi="黑体"/>
                <w:bCs/>
                <w:sz w:val="36"/>
                <w:szCs w:val="36"/>
              </w:rPr>
            </w:pPr>
            <w:r>
              <w:rPr>
                <w:rFonts w:ascii="华文中宋" w:eastAsia="华文中宋" w:hAnsi="华文中宋" w:hint="eastAsia"/>
                <w:b/>
                <w:bCs/>
                <w:color w:val="000000"/>
                <w:sz w:val="36"/>
                <w:szCs w:val="36"/>
              </w:rPr>
              <w:t xml:space="preserve">                  寿县</w:t>
            </w:r>
            <w:r w:rsidR="00292448">
              <w:rPr>
                <w:rFonts w:ascii="华文中宋" w:eastAsia="华文中宋" w:hAnsi="华文中宋" w:hint="eastAsia"/>
                <w:b/>
                <w:bCs/>
                <w:color w:val="000000"/>
                <w:sz w:val="36"/>
                <w:szCs w:val="36"/>
              </w:rPr>
              <w:t>信访局</w:t>
            </w:r>
            <w:r>
              <w:rPr>
                <w:rFonts w:ascii="华文中宋" w:eastAsia="华文中宋" w:hAnsi="华文中宋" w:hint="eastAsia"/>
                <w:b/>
                <w:bCs/>
                <w:sz w:val="36"/>
                <w:szCs w:val="36"/>
              </w:rPr>
              <w:t>2021年部门收入预算总表</w:t>
            </w:r>
          </w:p>
        </w:tc>
      </w:tr>
      <w:tr>
        <w:tblPrEx>
          <w:tblW w:w="4800" w:type="pct"/>
          <w:tblLayout w:type="fixed"/>
          <w:tblLook w:val="0000"/>
        </w:tblPrEx>
        <w:trPr>
          <w:trHeight w:val="615"/>
        </w:trPr>
        <w:tc>
          <w:tcPr>
            <w:tcW w:w="1230" w:type="pct"/>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p>
        </w:tc>
        <w:tc>
          <w:tcPr>
            <w:tcW w:w="595" w:type="pct"/>
            <w:vMerge w:val="restart"/>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529" w:type="pct"/>
            <w:vMerge w:val="restart"/>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上年结转</w:t>
            </w:r>
          </w:p>
        </w:tc>
        <w:tc>
          <w:tcPr>
            <w:tcW w:w="463" w:type="pct"/>
            <w:vMerge w:val="restart"/>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一般公共预算拨款收入</w:t>
            </w:r>
          </w:p>
        </w:tc>
        <w:tc>
          <w:tcPr>
            <w:tcW w:w="529" w:type="pct"/>
            <w:vMerge w:val="restart"/>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政府性基金预算拨款收入</w:t>
            </w:r>
          </w:p>
        </w:tc>
        <w:tc>
          <w:tcPr>
            <w:tcW w:w="595" w:type="pct"/>
            <w:vMerge w:val="restart"/>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国有资本经营预算拨款收入</w:t>
            </w:r>
          </w:p>
        </w:tc>
        <w:tc>
          <w:tcPr>
            <w:tcW w:w="529" w:type="pct"/>
            <w:vMerge w:val="restart"/>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财政专户管理非税收入</w:t>
            </w:r>
          </w:p>
        </w:tc>
        <w:tc>
          <w:tcPr>
            <w:tcW w:w="529" w:type="pct"/>
            <w:vMerge w:val="restart"/>
            <w:tcBorders>
              <w:top w:val="single" w:sz="4" w:space="0" w:color="auto"/>
              <w:left w:val="nil"/>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其他收入</w:t>
            </w:r>
          </w:p>
        </w:tc>
      </w:tr>
      <w:tr>
        <w:tblPrEx>
          <w:tblW w:w="4800" w:type="pct"/>
          <w:tblLayout w:type="fixed"/>
          <w:tblLook w:val="0000"/>
        </w:tblPrEx>
        <w:trPr>
          <w:trHeight w:val="615"/>
        </w:trPr>
        <w:tc>
          <w:tcPr>
            <w:tcW w:w="502" w:type="pc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0"/>
                <w:szCs w:val="20"/>
              </w:rPr>
            </w:pPr>
            <w:r>
              <w:rPr>
                <w:rFonts w:ascii="宋体" w:hAnsi="宋体" w:cs="宋体" w:hint="eastAsia"/>
                <w:b/>
                <w:bCs/>
                <w:kern w:val="0"/>
                <w:sz w:val="20"/>
                <w:szCs w:val="20"/>
              </w:rPr>
              <w:t>科目编码</w:t>
            </w:r>
          </w:p>
        </w:tc>
        <w:tc>
          <w:tcPr>
            <w:tcW w:w="729" w:type="pc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0"/>
                <w:szCs w:val="20"/>
              </w:rPr>
            </w:pPr>
            <w:r>
              <w:rPr>
                <w:rFonts w:ascii="宋体" w:hAnsi="宋体" w:cs="宋体" w:hint="eastAsia"/>
                <w:b/>
                <w:bCs/>
                <w:kern w:val="0"/>
                <w:sz w:val="20"/>
                <w:szCs w:val="20"/>
              </w:rPr>
              <w:t>科目名称</w:t>
            </w:r>
          </w:p>
        </w:tc>
        <w:tc>
          <w:tcPr>
            <w:tcW w:w="595" w:type="pct"/>
            <w:vMerge/>
            <w:tcBorders>
              <w:top w:val="single" w:sz="4" w:space="0" w:color="auto"/>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p>
        </w:tc>
        <w:tc>
          <w:tcPr>
            <w:tcW w:w="529" w:type="pct"/>
            <w:vMerge/>
            <w:tcBorders>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463" w:type="pct"/>
            <w:vMerge/>
            <w:tcBorders>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529" w:type="pct"/>
            <w:vMerge/>
            <w:tcBorders>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595" w:type="pct"/>
            <w:vMerge/>
            <w:tcBorders>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529" w:type="pct"/>
            <w:vMerge/>
            <w:tcBorders>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529" w:type="pct"/>
            <w:vMerge/>
            <w:tcBorders>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201</w:t>
            </w:r>
          </w:p>
        </w:tc>
        <w:tc>
          <w:tcPr>
            <w:tcW w:w="729" w:type="pct"/>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一般公共服务支出</w:t>
            </w:r>
          </w:p>
        </w:tc>
        <w:tc>
          <w:tcPr>
            <w:tcW w:w="595"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2"/>
                <w:szCs w:val="22"/>
              </w:rPr>
            </w:pPr>
            <w:r>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sidRPr="00AD1388">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center"/>
          </w:tcPr>
          <w:p w:rsidR="008C5D83" w:rsidP="007958D7">
            <w:pPr>
              <w:widowControl/>
              <w:jc w:val="left"/>
              <w:rPr>
                <w:rFonts w:ascii="宋体" w:hAnsi="宋体" w:cs="宋体"/>
                <w:kern w:val="0"/>
                <w:sz w:val="22"/>
                <w:szCs w:val="22"/>
              </w:rPr>
            </w:pPr>
            <w:r>
              <w:rPr>
                <w:rFonts w:ascii="宋体" w:hAnsi="宋体" w:cs="宋体" w:hint="eastAsia"/>
                <w:kern w:val="0"/>
                <w:sz w:val="22"/>
                <w:szCs w:val="22"/>
              </w:rPr>
              <w:t xml:space="preserve"> 2010</w:t>
            </w:r>
            <w:r w:rsidR="007958D7">
              <w:rPr>
                <w:rFonts w:ascii="宋体" w:hAnsi="宋体" w:cs="宋体" w:hint="eastAsia"/>
                <w:kern w:val="0"/>
                <w:sz w:val="22"/>
                <w:szCs w:val="22"/>
              </w:rPr>
              <w:t>3</w:t>
            </w:r>
          </w:p>
        </w:tc>
        <w:tc>
          <w:tcPr>
            <w:tcW w:w="729" w:type="pct"/>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 xml:space="preserve"> </w:t>
            </w:r>
            <w:r w:rsidRPr="007958D7" w:rsidR="007958D7">
              <w:rPr>
                <w:rFonts w:ascii="宋体" w:hAnsi="宋体" w:cs="宋体" w:hint="eastAsia"/>
                <w:kern w:val="0"/>
                <w:sz w:val="22"/>
                <w:szCs w:val="22"/>
              </w:rPr>
              <w:t>政府办公厅（室）及相关机构事务</w:t>
            </w:r>
          </w:p>
        </w:tc>
        <w:tc>
          <w:tcPr>
            <w:tcW w:w="595"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2"/>
                <w:szCs w:val="22"/>
              </w:rPr>
            </w:pPr>
            <w:r>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sidRPr="00AD1388">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76"/>
        </w:trPr>
        <w:tc>
          <w:tcPr>
            <w:tcW w:w="502" w:type="pct"/>
            <w:tcBorders>
              <w:top w:val="nil"/>
              <w:left w:val="single" w:sz="4" w:space="0" w:color="auto"/>
              <w:bottom w:val="single" w:sz="4" w:space="0" w:color="auto"/>
              <w:right w:val="single" w:sz="4" w:space="0" w:color="auto"/>
            </w:tcBorders>
            <w:vAlign w:val="center"/>
          </w:tcPr>
          <w:p w:rsidR="008C5D83" w:rsidP="007958D7">
            <w:pPr>
              <w:widowControl/>
              <w:ind w:firstLine="220" w:firstLineChars="100"/>
              <w:jc w:val="left"/>
              <w:rPr>
                <w:rFonts w:ascii="宋体" w:hAnsi="宋体" w:cs="宋体"/>
                <w:kern w:val="0"/>
                <w:sz w:val="22"/>
                <w:szCs w:val="22"/>
              </w:rPr>
            </w:pPr>
            <w:r>
              <w:rPr>
                <w:rFonts w:ascii="宋体" w:hAnsi="宋体" w:cs="宋体" w:hint="eastAsia"/>
                <w:kern w:val="0"/>
                <w:sz w:val="22"/>
                <w:szCs w:val="22"/>
              </w:rPr>
              <w:t>201010</w:t>
            </w:r>
            <w:r w:rsidR="007958D7">
              <w:rPr>
                <w:rFonts w:ascii="宋体" w:hAnsi="宋体" w:cs="宋体" w:hint="eastAsia"/>
                <w:kern w:val="0"/>
                <w:sz w:val="22"/>
                <w:szCs w:val="22"/>
              </w:rPr>
              <w:t>8</w:t>
            </w:r>
          </w:p>
        </w:tc>
        <w:tc>
          <w:tcPr>
            <w:tcW w:w="729" w:type="pct"/>
            <w:tcBorders>
              <w:top w:val="nil"/>
              <w:left w:val="single" w:sz="4" w:space="0" w:color="auto"/>
              <w:bottom w:val="single" w:sz="4" w:space="0" w:color="auto"/>
              <w:right w:val="single" w:sz="4" w:space="0" w:color="auto"/>
            </w:tcBorders>
            <w:vAlign w:val="center"/>
          </w:tcPr>
          <w:p w:rsidR="008C5D83" w:rsidP="007958D7">
            <w:pPr>
              <w:widowControl/>
              <w:jc w:val="left"/>
              <w:rPr>
                <w:rFonts w:ascii="宋体" w:hAnsi="宋体" w:cs="宋体"/>
                <w:kern w:val="0"/>
                <w:sz w:val="22"/>
                <w:szCs w:val="22"/>
              </w:rPr>
            </w:pPr>
            <w:r>
              <w:rPr>
                <w:rFonts w:ascii="宋体" w:hAnsi="宋体" w:cs="宋体" w:hint="eastAsia"/>
                <w:kern w:val="0"/>
                <w:sz w:val="22"/>
                <w:szCs w:val="22"/>
              </w:rPr>
              <w:t xml:space="preserve">  </w:t>
            </w:r>
            <w:r w:rsidR="007958D7">
              <w:rPr>
                <w:rFonts w:ascii="宋体" w:hAnsi="宋体" w:cs="宋体" w:hint="eastAsia"/>
                <w:kern w:val="0"/>
                <w:sz w:val="22"/>
                <w:szCs w:val="22"/>
              </w:rPr>
              <w:t>信访事务</w:t>
            </w:r>
          </w:p>
        </w:tc>
        <w:tc>
          <w:tcPr>
            <w:tcW w:w="595"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2"/>
                <w:szCs w:val="22"/>
              </w:rPr>
            </w:pPr>
            <w:r>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sidRPr="00AD1388">
              <w:rPr>
                <w:rFonts w:ascii="宋体" w:hAnsi="宋体" w:cs="宋体" w:hint="eastAsia"/>
                <w:kern w:val="0"/>
                <w:sz w:val="22"/>
                <w:szCs w:val="22"/>
              </w:rPr>
              <w:t>124.17</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center"/>
          </w:tcPr>
          <w:p w:rsidR="008C5D83" w:rsidRPr="00AD1388" w:rsidP="00AD1388">
            <w:pPr>
              <w:widowControl/>
              <w:jc w:val="left"/>
              <w:rPr>
                <w:rFonts w:ascii="宋体" w:hAnsi="宋体" w:cs="宋体"/>
                <w:kern w:val="0"/>
                <w:sz w:val="22"/>
                <w:szCs w:val="22"/>
              </w:rPr>
            </w:pPr>
            <w:r w:rsidRPr="00AD1388">
              <w:rPr>
                <w:rFonts w:ascii="宋体" w:hAnsi="宋体" w:cs="宋体" w:hint="eastAsia"/>
                <w:kern w:val="0"/>
                <w:sz w:val="22"/>
                <w:szCs w:val="22"/>
              </w:rPr>
              <w:t>208</w:t>
            </w:r>
          </w:p>
        </w:tc>
        <w:tc>
          <w:tcPr>
            <w:tcW w:w="729" w:type="pct"/>
            <w:tcBorders>
              <w:top w:val="nil"/>
              <w:left w:val="single" w:sz="4" w:space="0" w:color="auto"/>
              <w:bottom w:val="single" w:sz="4" w:space="0" w:color="auto"/>
              <w:right w:val="single" w:sz="4" w:space="0" w:color="auto"/>
            </w:tcBorders>
            <w:vAlign w:val="bottom"/>
          </w:tcPr>
          <w:p w:rsidR="008C5D83" w:rsidP="00084805">
            <w:pPr>
              <w:widowControl/>
              <w:jc w:val="left"/>
              <w:rPr>
                <w:rFonts w:ascii="宋体" w:hAnsi="宋体" w:cs="宋体"/>
                <w:kern w:val="0"/>
                <w:sz w:val="24"/>
              </w:rPr>
            </w:pPr>
            <w:r w:rsidRPr="00084805">
              <w:rPr>
                <w:rFonts w:ascii="宋体" w:hAnsi="宋体" w:cs="宋体" w:hint="eastAsia"/>
                <w:kern w:val="0"/>
                <w:sz w:val="22"/>
                <w:szCs w:val="22"/>
              </w:rPr>
              <w:t>社会保障与就业支出</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sidRPr="00AD1388">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sidRPr="00AD1388">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95"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8C5D83" w:rsidRPr="00AD1388" w:rsidP="00AD1388">
            <w:pPr>
              <w:widowControl/>
              <w:jc w:val="left"/>
              <w:rPr>
                <w:rFonts w:ascii="宋体" w:hAnsi="宋体" w:cs="宋体"/>
                <w:kern w:val="0"/>
                <w:sz w:val="22"/>
                <w:szCs w:val="22"/>
              </w:rPr>
            </w:pPr>
            <w:r>
              <w:rPr>
                <w:rFonts w:ascii="宋体" w:hAnsi="宋体" w:cs="宋体" w:hint="eastAsia"/>
                <w:kern w:val="0"/>
                <w:sz w:val="22"/>
                <w:szCs w:val="22"/>
              </w:rPr>
              <w:t xml:space="preserve"> 20805</w:t>
            </w:r>
          </w:p>
        </w:tc>
        <w:tc>
          <w:tcPr>
            <w:tcW w:w="729"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sidRPr="00AD1388">
              <w:rPr>
                <w:rFonts w:ascii="宋体" w:hAnsi="宋体" w:cs="宋体" w:hint="eastAsia"/>
                <w:kern w:val="0"/>
                <w:sz w:val="22"/>
                <w:szCs w:val="22"/>
              </w:rPr>
              <w:t>　</w:t>
            </w:r>
            <w:r w:rsidR="00AD1388">
              <w:rPr>
                <w:rFonts w:ascii="宋体" w:hAnsi="宋体" w:cs="宋体" w:hint="eastAsia"/>
                <w:kern w:val="0"/>
                <w:sz w:val="22"/>
                <w:szCs w:val="22"/>
              </w:rPr>
              <w:t>社会保障缴费支出</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r>
              <w:rPr>
                <w:rFonts w:ascii="宋体" w:hAnsi="宋体" w:cs="宋体" w:hint="eastAsia"/>
                <w:kern w:val="0"/>
                <w:sz w:val="22"/>
                <w:szCs w:val="22"/>
              </w:rPr>
              <w:t xml:space="preserve"> 2080505</w:t>
            </w:r>
          </w:p>
        </w:tc>
        <w:tc>
          <w:tcPr>
            <w:tcW w:w="729"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sidRPr="00AD1388">
              <w:rPr>
                <w:rFonts w:ascii="宋体" w:hAnsi="宋体" w:cs="宋体" w:hint="eastAsia"/>
                <w:kern w:val="0"/>
                <w:sz w:val="22"/>
                <w:szCs w:val="22"/>
              </w:rPr>
              <w:t>　</w:t>
            </w:r>
            <w:r w:rsidR="00AD1388">
              <w:rPr>
                <w:rFonts w:ascii="宋体" w:hAnsi="宋体" w:cs="宋体" w:hint="eastAsia"/>
                <w:kern w:val="0"/>
                <w:sz w:val="22"/>
                <w:szCs w:val="22"/>
              </w:rPr>
              <w:t xml:space="preserve">  行政事业单位养老保险支出</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12.06</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Pr>
                <w:rFonts w:ascii="宋体" w:hAnsi="宋体" w:cs="宋体" w:hint="eastAsia"/>
                <w:kern w:val="0"/>
                <w:sz w:val="22"/>
                <w:szCs w:val="22"/>
              </w:rPr>
              <w:t>210</w:t>
            </w:r>
          </w:p>
        </w:tc>
        <w:tc>
          <w:tcPr>
            <w:tcW w:w="729"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Pr>
                <w:rFonts w:ascii="宋体" w:hAnsi="宋体" w:cs="宋体" w:hint="eastAsia"/>
                <w:kern w:val="0"/>
                <w:sz w:val="22"/>
                <w:szCs w:val="22"/>
              </w:rPr>
              <w:t>卫生健康支出</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Pr>
                <w:rFonts w:ascii="宋体" w:hAnsi="宋体" w:cs="宋体" w:hint="eastAsia"/>
                <w:kern w:val="0"/>
                <w:sz w:val="22"/>
                <w:szCs w:val="22"/>
              </w:rPr>
              <w:t xml:space="preserve"> 21011</w:t>
            </w:r>
          </w:p>
        </w:tc>
        <w:tc>
          <w:tcPr>
            <w:tcW w:w="729"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Pr>
                <w:rFonts w:ascii="宋体" w:hAnsi="宋体" w:cs="宋体" w:hint="eastAsia"/>
                <w:kern w:val="0"/>
                <w:sz w:val="22"/>
                <w:szCs w:val="22"/>
              </w:rPr>
              <w:t xml:space="preserve">  行政事业单位医疗</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 xml:space="preserve">  2011101</w:t>
            </w:r>
          </w:p>
        </w:tc>
        <w:tc>
          <w:tcPr>
            <w:tcW w:w="729"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 xml:space="preserve">   行政单位医疗</w:t>
            </w:r>
          </w:p>
        </w:tc>
        <w:tc>
          <w:tcPr>
            <w:tcW w:w="595"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6.14</w:t>
            </w: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221</w:t>
            </w:r>
          </w:p>
        </w:tc>
        <w:tc>
          <w:tcPr>
            <w:tcW w:w="729"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住房保障支出</w:t>
            </w:r>
          </w:p>
        </w:tc>
        <w:tc>
          <w:tcPr>
            <w:tcW w:w="595"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 xml:space="preserve"> 22102</w:t>
            </w:r>
          </w:p>
        </w:tc>
        <w:tc>
          <w:tcPr>
            <w:tcW w:w="729" w:type="pct"/>
            <w:tcBorders>
              <w:top w:val="nil"/>
              <w:left w:val="single" w:sz="4" w:space="0" w:color="auto"/>
              <w:bottom w:val="single" w:sz="4" w:space="0" w:color="auto"/>
              <w:right w:val="single" w:sz="4" w:space="0" w:color="auto"/>
            </w:tcBorders>
            <w:vAlign w:val="bottom"/>
          </w:tcPr>
          <w:p w:rsidR="00AD1388" w:rsidRPr="00AD1388">
            <w:pPr>
              <w:widowControl/>
              <w:jc w:val="left"/>
              <w:rPr>
                <w:rFonts w:ascii="宋体" w:hAnsi="宋体" w:cs="宋体"/>
                <w:kern w:val="0"/>
                <w:sz w:val="22"/>
                <w:szCs w:val="22"/>
              </w:rPr>
            </w:pPr>
            <w:r>
              <w:rPr>
                <w:rFonts w:ascii="宋体" w:hAnsi="宋体" w:cs="宋体" w:hint="eastAsia"/>
                <w:kern w:val="0"/>
                <w:sz w:val="22"/>
                <w:szCs w:val="22"/>
              </w:rPr>
              <w:t xml:space="preserve">  住房改革支出</w:t>
            </w:r>
          </w:p>
        </w:tc>
        <w:tc>
          <w:tcPr>
            <w:tcW w:w="595"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AD1388"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AD1388"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sidRPr="00AD1388">
              <w:rPr>
                <w:rFonts w:ascii="宋体" w:hAnsi="宋体" w:cs="宋体" w:hint="eastAsia"/>
                <w:kern w:val="0"/>
                <w:sz w:val="22"/>
                <w:szCs w:val="22"/>
              </w:rPr>
              <w:t>　</w:t>
            </w:r>
            <w:r w:rsidR="00AD1388">
              <w:rPr>
                <w:rFonts w:ascii="宋体" w:hAnsi="宋体" w:cs="宋体" w:hint="eastAsia"/>
                <w:kern w:val="0"/>
                <w:sz w:val="22"/>
                <w:szCs w:val="22"/>
              </w:rPr>
              <w:t>2210201</w:t>
            </w:r>
          </w:p>
        </w:tc>
        <w:tc>
          <w:tcPr>
            <w:tcW w:w="729" w:type="pct"/>
            <w:tcBorders>
              <w:top w:val="nil"/>
              <w:left w:val="single" w:sz="4" w:space="0" w:color="auto"/>
              <w:bottom w:val="single" w:sz="4" w:space="0" w:color="auto"/>
              <w:right w:val="single" w:sz="4" w:space="0" w:color="auto"/>
            </w:tcBorders>
            <w:vAlign w:val="bottom"/>
          </w:tcPr>
          <w:p w:rsidR="008C5D83" w:rsidRPr="00AD1388">
            <w:pPr>
              <w:widowControl/>
              <w:jc w:val="left"/>
              <w:rPr>
                <w:rFonts w:ascii="宋体" w:hAnsi="宋体" w:cs="宋体"/>
                <w:kern w:val="0"/>
                <w:sz w:val="22"/>
                <w:szCs w:val="22"/>
              </w:rPr>
            </w:pPr>
            <w:r w:rsidRPr="00AD1388">
              <w:rPr>
                <w:rFonts w:ascii="宋体" w:hAnsi="宋体" w:cs="宋体" w:hint="eastAsia"/>
                <w:kern w:val="0"/>
                <w:sz w:val="22"/>
                <w:szCs w:val="22"/>
              </w:rPr>
              <w:t>　</w:t>
            </w:r>
            <w:r w:rsidR="00AD1388">
              <w:rPr>
                <w:rFonts w:ascii="宋体" w:hAnsi="宋体" w:cs="宋体" w:hint="eastAsia"/>
                <w:kern w:val="0"/>
                <w:sz w:val="22"/>
                <w:szCs w:val="22"/>
              </w:rPr>
              <w:t xml:space="preserve">  住房公积金</w:t>
            </w:r>
          </w:p>
        </w:tc>
        <w:tc>
          <w:tcPr>
            <w:tcW w:w="595"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p>
        </w:tc>
        <w:tc>
          <w:tcPr>
            <w:tcW w:w="463" w:type="pct"/>
            <w:tcBorders>
              <w:top w:val="nil"/>
              <w:left w:val="nil"/>
              <w:bottom w:val="single" w:sz="4" w:space="0" w:color="auto"/>
              <w:right w:val="single" w:sz="4" w:space="0" w:color="auto"/>
            </w:tcBorders>
            <w:vAlign w:val="center"/>
          </w:tcPr>
          <w:p w:rsidR="008C5D83" w:rsidRPr="00AD1388" w:rsidP="00D3556E">
            <w:pPr>
              <w:widowControl/>
              <w:jc w:val="center"/>
              <w:rPr>
                <w:rFonts w:ascii="宋体" w:hAnsi="宋体" w:cs="宋体"/>
                <w:kern w:val="0"/>
                <w:sz w:val="22"/>
                <w:szCs w:val="22"/>
              </w:rPr>
            </w:pPr>
            <w:r>
              <w:rPr>
                <w:rFonts w:ascii="宋体" w:hAnsi="宋体" w:cs="宋体" w:hint="eastAsia"/>
                <w:kern w:val="0"/>
                <w:sz w:val="22"/>
                <w:szCs w:val="22"/>
              </w:rPr>
              <w:t>7.76</w:t>
            </w: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95"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c>
          <w:tcPr>
            <w:tcW w:w="529" w:type="pct"/>
            <w:tcBorders>
              <w:top w:val="nil"/>
              <w:left w:val="nil"/>
              <w:bottom w:val="single" w:sz="4" w:space="0" w:color="auto"/>
              <w:right w:val="single" w:sz="4" w:space="0" w:color="auto"/>
            </w:tcBorders>
            <w:vAlign w:val="center"/>
          </w:tcPr>
          <w:p w:rsidR="008C5D83" w:rsidRPr="00AD1388" w:rsidP="00AD1388">
            <w:pPr>
              <w:widowControl/>
              <w:jc w:val="center"/>
              <w:rPr>
                <w:rFonts w:ascii="宋体" w:hAnsi="宋体" w:cs="宋体"/>
                <w:kern w:val="0"/>
                <w:sz w:val="22"/>
                <w:szCs w:val="22"/>
              </w:rPr>
            </w:pPr>
          </w:p>
        </w:tc>
      </w:tr>
      <w:tr w:rsidTr="00D3556E">
        <w:tblPrEx>
          <w:tblW w:w="4800" w:type="pct"/>
          <w:tblLayout w:type="fixed"/>
          <w:tblLook w:val="0000"/>
        </w:tblPrEx>
        <w:trPr>
          <w:trHeight w:val="402"/>
        </w:trPr>
        <w:tc>
          <w:tcPr>
            <w:tcW w:w="502" w:type="pct"/>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4"/>
              </w:rPr>
            </w:pPr>
            <w:r>
              <w:rPr>
                <w:rFonts w:ascii="宋体" w:hAnsi="宋体" w:cs="宋体" w:hint="eastAsia"/>
                <w:kern w:val="0"/>
                <w:sz w:val="24"/>
              </w:rPr>
              <w:t>合计</w:t>
            </w:r>
          </w:p>
        </w:tc>
        <w:tc>
          <w:tcPr>
            <w:tcW w:w="729" w:type="pct"/>
            <w:tcBorders>
              <w:top w:val="nil"/>
              <w:left w:val="single" w:sz="4" w:space="0" w:color="auto"/>
              <w:bottom w:val="single" w:sz="4" w:space="0" w:color="auto"/>
              <w:right w:val="single" w:sz="4" w:space="0" w:color="auto"/>
            </w:tcBorders>
            <w:vAlign w:val="bottom"/>
          </w:tcPr>
          <w:p w:rsidR="008C5D83">
            <w:pPr>
              <w:widowControl/>
              <w:jc w:val="left"/>
              <w:rPr>
                <w:rFonts w:ascii="宋体" w:hAnsi="宋体" w:cs="宋体"/>
                <w:kern w:val="0"/>
                <w:sz w:val="24"/>
              </w:rPr>
            </w:pPr>
            <w:r>
              <w:rPr>
                <w:rFonts w:ascii="宋体" w:hAnsi="宋体" w:cs="宋体" w:hint="eastAsia"/>
                <w:kern w:val="0"/>
                <w:sz w:val="24"/>
              </w:rPr>
              <w:t>　</w:t>
            </w:r>
          </w:p>
        </w:tc>
        <w:tc>
          <w:tcPr>
            <w:tcW w:w="595"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r>
              <w:rPr>
                <w:rFonts w:ascii="宋体" w:hAnsi="宋体" w:cs="宋体" w:hint="eastAsia"/>
                <w:kern w:val="0"/>
                <w:sz w:val="24"/>
              </w:rPr>
              <w:t>150.13</w:t>
            </w:r>
          </w:p>
        </w:tc>
        <w:tc>
          <w:tcPr>
            <w:tcW w:w="529"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p>
        </w:tc>
        <w:tc>
          <w:tcPr>
            <w:tcW w:w="463" w:type="pct"/>
            <w:tcBorders>
              <w:top w:val="nil"/>
              <w:left w:val="nil"/>
              <w:bottom w:val="single" w:sz="4" w:space="0" w:color="auto"/>
              <w:right w:val="single" w:sz="4" w:space="0" w:color="auto"/>
            </w:tcBorders>
            <w:vAlign w:val="center"/>
          </w:tcPr>
          <w:p w:rsidR="008C5D83" w:rsidP="00D3556E">
            <w:pPr>
              <w:widowControl/>
              <w:jc w:val="center"/>
              <w:rPr>
                <w:rFonts w:ascii="宋体" w:hAnsi="宋体" w:cs="宋体"/>
                <w:kern w:val="0"/>
                <w:sz w:val="24"/>
              </w:rPr>
            </w:pPr>
            <w:r>
              <w:rPr>
                <w:rFonts w:ascii="宋体" w:hAnsi="宋体" w:cs="宋体" w:hint="eastAsia"/>
                <w:kern w:val="0"/>
                <w:sz w:val="24"/>
              </w:rPr>
              <w:t>150.13</w:t>
            </w: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95"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c>
          <w:tcPr>
            <w:tcW w:w="529" w:type="pct"/>
            <w:tcBorders>
              <w:top w:val="nil"/>
              <w:left w:val="nil"/>
              <w:bottom w:val="single" w:sz="4" w:space="0" w:color="auto"/>
              <w:right w:val="single" w:sz="4" w:space="0" w:color="auto"/>
            </w:tcBorders>
            <w:vAlign w:val="center"/>
          </w:tcPr>
          <w:p w:rsidR="008C5D83" w:rsidP="00AD1388">
            <w:pPr>
              <w:widowControl/>
              <w:jc w:val="center"/>
              <w:rPr>
                <w:rFonts w:ascii="宋体" w:hAnsi="宋体" w:cs="宋体"/>
                <w:kern w:val="0"/>
                <w:sz w:val="24"/>
              </w:rPr>
            </w:pPr>
          </w:p>
        </w:tc>
      </w:tr>
    </w:tbl>
    <w:p w:rsidR="008C5D83">
      <w:pPr>
        <w:widowControl/>
        <w:rPr>
          <w:rFonts w:ascii="宋体" w:hAnsi="宋体" w:cs="宋体"/>
          <w:kern w:val="0"/>
          <w:sz w:val="24"/>
        </w:rPr>
        <w:sectPr>
          <w:pgSz w:w="16838" w:h="11906" w:orient="landscape"/>
          <w:pgMar w:top="1797" w:right="1440" w:bottom="1418" w:left="1440" w:header="851" w:footer="992" w:gutter="0"/>
          <w:cols w:space="720"/>
          <w:docGrid w:type="linesAndChars" w:linePitch="312"/>
        </w:sectPr>
      </w:pPr>
      <w:r>
        <w:rPr>
          <w:rFonts w:hint="eastAsia"/>
        </w:rPr>
        <w:t xml:space="preserve">                                                                                                                        </w:t>
      </w:r>
      <w:r>
        <w:rPr>
          <w:rFonts w:hint="eastAsia"/>
        </w:rPr>
        <w:t>部门公开表</w:t>
      </w:r>
      <w:r>
        <w:rPr>
          <w:rFonts w:hint="eastAsia"/>
        </w:rPr>
        <w:t>7</w:t>
      </w:r>
    </w:p>
    <w:tbl>
      <w:tblPr>
        <w:tblW w:w="0" w:type="auto"/>
        <w:tblLayout w:type="fixed"/>
        <w:tblLook w:val="0000"/>
      </w:tblPr>
      <w:tblGrid>
        <w:gridCol w:w="2088"/>
        <w:gridCol w:w="23"/>
        <w:gridCol w:w="3217"/>
        <w:gridCol w:w="1080"/>
        <w:gridCol w:w="1260"/>
        <w:gridCol w:w="1238"/>
      </w:tblGrid>
      <w:tr>
        <w:tblPrEx>
          <w:tblW w:w="0" w:type="auto"/>
          <w:tblLayout w:type="fixed"/>
          <w:tblLook w:val="0000"/>
        </w:tblPrEx>
        <w:trPr>
          <w:trHeight w:val="420"/>
        </w:trPr>
        <w:tc>
          <w:tcPr>
            <w:tcW w:w="8906" w:type="dxa"/>
            <w:gridSpan w:val="6"/>
            <w:tcBorders>
              <w:top w:val="nil"/>
              <w:left w:val="nil"/>
              <w:bottom w:val="nil"/>
              <w:right w:val="nil"/>
            </w:tcBorders>
            <w:vAlign w:val="center"/>
          </w:tcPr>
          <w:p w:rsidR="008C5D83">
            <w:pPr>
              <w:pStyle w:val="NormalWeb"/>
              <w:adjustRightInd w:val="0"/>
              <w:snapToGrid w:val="0"/>
              <w:spacing w:before="0" w:beforeAutospacing="0" w:after="0" w:afterAutospacing="0" w:line="360" w:lineRule="auto"/>
              <w:jc w:val="right"/>
              <w:rPr>
                <w:rFonts w:ascii="黑体" w:eastAsia="黑体" w:hAnsi="黑体"/>
                <w:bCs/>
                <w:sz w:val="36"/>
                <w:szCs w:val="36"/>
              </w:rPr>
            </w:pPr>
            <w:r>
              <w:rPr>
                <w:rFonts w:hint="eastAsia"/>
                <w:sz w:val="20"/>
                <w:szCs w:val="20"/>
              </w:rPr>
              <w:t>部门公开表8</w:t>
            </w:r>
          </w:p>
          <w:p w:rsidR="008C5D83">
            <w:pPr>
              <w:widowControl/>
              <w:jc w:val="center"/>
              <w:rPr>
                <w:rFonts w:ascii="华文中宋" w:eastAsia="华文中宋" w:hAnsi="华文中宋" w:cs="宋体"/>
                <w:b/>
                <w:bCs/>
                <w:kern w:val="0"/>
                <w:sz w:val="18"/>
                <w:szCs w:val="18"/>
                <w:u w:val="single"/>
              </w:rPr>
            </w:pPr>
          </w:p>
          <w:p w:rsidR="008C5D83" w:rsidP="00B814B1">
            <w:pPr>
              <w:widowControl/>
              <w:jc w:val="center"/>
              <w:rPr>
                <w:rFonts w:ascii="华文中宋" w:eastAsia="华文中宋" w:hAnsi="华文中宋" w:cs="宋体"/>
                <w:b/>
                <w:bCs/>
                <w:kern w:val="0"/>
                <w:sz w:val="36"/>
                <w:szCs w:val="36"/>
                <w:u w:val="single"/>
              </w:rPr>
            </w:pPr>
            <w:r>
              <w:rPr>
                <w:rFonts w:ascii="华文中宋" w:eastAsia="华文中宋" w:hAnsi="华文中宋" w:cs="宋体" w:hint="eastAsia"/>
                <w:b/>
                <w:bCs/>
                <w:color w:val="000000"/>
                <w:kern w:val="0"/>
                <w:sz w:val="36"/>
                <w:szCs w:val="36"/>
              </w:rPr>
              <w:t>寿县</w:t>
            </w:r>
            <w:r w:rsidR="00B814B1">
              <w:rPr>
                <w:rFonts w:ascii="华文中宋" w:eastAsia="华文中宋" w:hAnsi="华文中宋" w:cs="宋体" w:hint="eastAsia"/>
                <w:b/>
                <w:bCs/>
                <w:color w:val="000000"/>
                <w:kern w:val="0"/>
                <w:sz w:val="36"/>
                <w:szCs w:val="36"/>
              </w:rPr>
              <w:t>信访局</w:t>
            </w:r>
            <w:r>
              <w:rPr>
                <w:rFonts w:ascii="华文中宋" w:eastAsia="华文中宋" w:hAnsi="华文中宋" w:cs="宋体" w:hint="eastAsia"/>
                <w:b/>
                <w:bCs/>
                <w:kern w:val="0"/>
                <w:sz w:val="36"/>
                <w:szCs w:val="36"/>
              </w:rPr>
              <w:t>2021年部门支出预算总表</w:t>
            </w:r>
          </w:p>
        </w:tc>
      </w:tr>
      <w:tr>
        <w:tblPrEx>
          <w:tblW w:w="0" w:type="auto"/>
          <w:tblLayout w:type="fixed"/>
          <w:tblLook w:val="0000"/>
        </w:tblPrEx>
        <w:trPr>
          <w:trHeight w:val="330"/>
        </w:trPr>
        <w:tc>
          <w:tcPr>
            <w:tcW w:w="2111" w:type="dxa"/>
            <w:gridSpan w:val="2"/>
            <w:tcBorders>
              <w:top w:val="nil"/>
              <w:left w:val="nil"/>
              <w:bottom w:val="nil"/>
              <w:right w:val="nil"/>
            </w:tcBorders>
            <w:vAlign w:val="center"/>
          </w:tcPr>
          <w:p w:rsidR="008C5D83">
            <w:pPr>
              <w:widowControl/>
              <w:jc w:val="left"/>
              <w:rPr>
                <w:rFonts w:ascii="宋体" w:hAnsi="宋体" w:cs="宋体"/>
                <w:kern w:val="0"/>
                <w:sz w:val="20"/>
                <w:szCs w:val="20"/>
              </w:rPr>
            </w:pPr>
          </w:p>
        </w:tc>
        <w:tc>
          <w:tcPr>
            <w:tcW w:w="3217"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1080"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1260" w:type="dxa"/>
            <w:tcBorders>
              <w:top w:val="nil"/>
              <w:left w:val="nil"/>
              <w:bottom w:val="nil"/>
              <w:right w:val="nil"/>
            </w:tcBorders>
            <w:vAlign w:val="center"/>
          </w:tcPr>
          <w:p w:rsidR="008C5D83">
            <w:pPr>
              <w:widowControl/>
              <w:jc w:val="left"/>
              <w:rPr>
                <w:rFonts w:ascii="宋体" w:hAnsi="宋体" w:cs="宋体"/>
                <w:kern w:val="0"/>
                <w:sz w:val="20"/>
                <w:szCs w:val="20"/>
              </w:rPr>
            </w:pPr>
          </w:p>
        </w:tc>
        <w:tc>
          <w:tcPr>
            <w:tcW w:w="1238" w:type="dxa"/>
            <w:tcBorders>
              <w:top w:val="nil"/>
              <w:left w:val="nil"/>
              <w:bottom w:val="nil"/>
              <w:right w:val="nil"/>
            </w:tcBorders>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0" w:type="auto"/>
          <w:tblLayout w:type="fixed"/>
          <w:tblLook w:val="0000"/>
        </w:tblPrEx>
        <w:trPr>
          <w:trHeight w:val="540"/>
        </w:trPr>
        <w:tc>
          <w:tcPr>
            <w:tcW w:w="5328" w:type="dxa"/>
            <w:gridSpan w:val="3"/>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合计</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基本支出</w:t>
            </w:r>
          </w:p>
        </w:tc>
        <w:tc>
          <w:tcPr>
            <w:tcW w:w="1238"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项目支出</w:t>
            </w:r>
          </w:p>
        </w:tc>
      </w:tr>
      <w:tr>
        <w:tblPrEx>
          <w:tblW w:w="0" w:type="auto"/>
          <w:tblLayout w:type="fixed"/>
          <w:tblLook w:val="0000"/>
        </w:tblPrEx>
        <w:trPr>
          <w:trHeight w:val="540"/>
        </w:trPr>
        <w:tc>
          <w:tcPr>
            <w:tcW w:w="2088"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科目编码</w:t>
            </w:r>
          </w:p>
        </w:tc>
        <w:tc>
          <w:tcPr>
            <w:tcW w:w="3240" w:type="dxa"/>
            <w:gridSpan w:val="2"/>
            <w:tcBorders>
              <w:top w:val="nil"/>
              <w:left w:val="nil"/>
              <w:bottom w:val="single" w:sz="4" w:space="0" w:color="auto"/>
              <w:right w:val="single" w:sz="4" w:space="0" w:color="auto"/>
            </w:tcBorders>
            <w:vAlign w:val="center"/>
          </w:tcPr>
          <w:p w:rsidR="008C5D83">
            <w:pPr>
              <w:widowControl/>
              <w:jc w:val="center"/>
              <w:rPr>
                <w:rFonts w:ascii="宋体" w:hAnsi="宋体" w:cs="宋体"/>
                <w:b/>
                <w:bCs/>
                <w:kern w:val="0"/>
                <w:sz w:val="22"/>
                <w:szCs w:val="22"/>
              </w:rPr>
            </w:pPr>
            <w:r>
              <w:rPr>
                <w:rFonts w:ascii="宋体" w:hAnsi="宋体" w:cs="宋体" w:hint="eastAsia"/>
                <w:b/>
                <w:bCs/>
                <w:kern w:val="0"/>
                <w:sz w:val="22"/>
                <w:szCs w:val="22"/>
              </w:rPr>
              <w:t>科目名称</w:t>
            </w:r>
          </w:p>
        </w:tc>
        <w:tc>
          <w:tcPr>
            <w:tcW w:w="108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c>
          <w:tcPr>
            <w:tcW w:w="1238"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b/>
                <w:bCs/>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201</w:t>
            </w:r>
          </w:p>
        </w:tc>
        <w:tc>
          <w:tcPr>
            <w:tcW w:w="32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Pr>
                <w:rFonts w:ascii="宋体" w:hAnsi="宋体" w:cs="宋体" w:hint="eastAsia"/>
                <w:kern w:val="0"/>
                <w:sz w:val="22"/>
                <w:szCs w:val="22"/>
              </w:rPr>
              <w:t>一般公共服务支出</w:t>
            </w:r>
          </w:p>
        </w:tc>
        <w:tc>
          <w:tcPr>
            <w:tcW w:w="108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124.17</w:t>
            </w:r>
          </w:p>
        </w:tc>
        <w:tc>
          <w:tcPr>
            <w:tcW w:w="126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75.17</w:t>
            </w:r>
          </w:p>
        </w:tc>
        <w:tc>
          <w:tcPr>
            <w:tcW w:w="1238"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49.00</w:t>
            </w: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P="00B814B1">
            <w:pPr>
              <w:widowControl/>
              <w:jc w:val="left"/>
              <w:rPr>
                <w:rFonts w:ascii="宋体" w:hAnsi="宋体" w:cs="宋体"/>
                <w:kern w:val="0"/>
                <w:sz w:val="22"/>
                <w:szCs w:val="22"/>
              </w:rPr>
            </w:pPr>
            <w:r>
              <w:rPr>
                <w:rFonts w:ascii="宋体" w:hAnsi="宋体" w:cs="宋体" w:hint="eastAsia"/>
                <w:kern w:val="0"/>
                <w:sz w:val="22"/>
                <w:szCs w:val="22"/>
              </w:rPr>
              <w:t xml:space="preserve"> 2010</w:t>
            </w:r>
            <w:r w:rsidR="00B814B1">
              <w:rPr>
                <w:rFonts w:ascii="宋体" w:hAnsi="宋体" w:cs="宋体" w:hint="eastAsia"/>
                <w:kern w:val="0"/>
                <w:sz w:val="22"/>
                <w:szCs w:val="22"/>
              </w:rPr>
              <w:t>3</w:t>
            </w:r>
          </w:p>
        </w:tc>
        <w:tc>
          <w:tcPr>
            <w:tcW w:w="3240" w:type="dxa"/>
            <w:gridSpan w:val="2"/>
            <w:tcBorders>
              <w:top w:val="nil"/>
              <w:left w:val="nil"/>
              <w:bottom w:val="single" w:sz="4" w:space="0" w:color="auto"/>
              <w:right w:val="single" w:sz="4" w:space="0" w:color="auto"/>
            </w:tcBorders>
            <w:vAlign w:val="center"/>
          </w:tcPr>
          <w:p w:rsidR="008C5D83">
            <w:pPr>
              <w:widowControl/>
              <w:jc w:val="left"/>
              <w:rPr>
                <w:rFonts w:ascii="宋体" w:hAnsi="宋体" w:cs="宋体"/>
                <w:kern w:val="0"/>
                <w:sz w:val="22"/>
                <w:szCs w:val="22"/>
              </w:rPr>
            </w:pPr>
            <w:r w:rsidRPr="00B814B1">
              <w:rPr>
                <w:rFonts w:ascii="宋体" w:hAnsi="宋体" w:cs="宋体" w:hint="eastAsia"/>
                <w:kern w:val="0"/>
                <w:sz w:val="22"/>
                <w:szCs w:val="22"/>
              </w:rPr>
              <w:t xml:space="preserve">  政府办公厅（室）及相关机构事务</w:t>
            </w:r>
          </w:p>
        </w:tc>
        <w:tc>
          <w:tcPr>
            <w:tcW w:w="108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124.17</w:t>
            </w:r>
          </w:p>
        </w:tc>
        <w:tc>
          <w:tcPr>
            <w:tcW w:w="126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75.17</w:t>
            </w:r>
          </w:p>
        </w:tc>
        <w:tc>
          <w:tcPr>
            <w:tcW w:w="1238"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49.00</w:t>
            </w: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P="00B814B1">
            <w:pPr>
              <w:widowControl/>
              <w:jc w:val="left"/>
              <w:rPr>
                <w:rFonts w:ascii="宋体" w:hAnsi="宋体" w:cs="宋体"/>
                <w:kern w:val="0"/>
                <w:sz w:val="22"/>
                <w:szCs w:val="22"/>
              </w:rPr>
            </w:pPr>
            <w:r>
              <w:rPr>
                <w:rFonts w:ascii="宋体" w:hAnsi="宋体" w:cs="宋体" w:hint="eastAsia"/>
                <w:kern w:val="0"/>
                <w:sz w:val="22"/>
                <w:szCs w:val="22"/>
              </w:rPr>
              <w:t xml:space="preserve">  2010</w:t>
            </w:r>
            <w:r w:rsidR="00B814B1">
              <w:rPr>
                <w:rFonts w:ascii="宋体" w:hAnsi="宋体" w:cs="宋体" w:hint="eastAsia"/>
                <w:kern w:val="0"/>
                <w:sz w:val="22"/>
                <w:szCs w:val="22"/>
              </w:rPr>
              <w:t>308</w:t>
            </w:r>
          </w:p>
        </w:tc>
        <w:tc>
          <w:tcPr>
            <w:tcW w:w="3240" w:type="dxa"/>
            <w:gridSpan w:val="2"/>
            <w:tcBorders>
              <w:top w:val="nil"/>
              <w:left w:val="nil"/>
              <w:bottom w:val="single" w:sz="4" w:space="0" w:color="auto"/>
              <w:right w:val="single" w:sz="4" w:space="0" w:color="auto"/>
            </w:tcBorders>
            <w:vAlign w:val="center"/>
          </w:tcPr>
          <w:p w:rsidR="008C5D83" w:rsidP="00B814B1">
            <w:pPr>
              <w:widowControl/>
              <w:jc w:val="left"/>
              <w:rPr>
                <w:rFonts w:ascii="宋体" w:hAnsi="宋体" w:cs="宋体"/>
                <w:kern w:val="0"/>
                <w:sz w:val="22"/>
                <w:szCs w:val="22"/>
              </w:rPr>
            </w:pPr>
            <w:r>
              <w:rPr>
                <w:rFonts w:ascii="宋体" w:hAnsi="宋体" w:cs="宋体" w:hint="eastAsia"/>
                <w:kern w:val="0"/>
                <w:sz w:val="22"/>
                <w:szCs w:val="22"/>
              </w:rPr>
              <w:t xml:space="preserve">    </w:t>
            </w:r>
            <w:r w:rsidR="00B814B1">
              <w:rPr>
                <w:rFonts w:ascii="宋体" w:hAnsi="宋体" w:cs="宋体" w:hint="eastAsia"/>
                <w:kern w:val="0"/>
                <w:sz w:val="22"/>
                <w:szCs w:val="22"/>
              </w:rPr>
              <w:t>信访事务</w:t>
            </w:r>
          </w:p>
        </w:tc>
        <w:tc>
          <w:tcPr>
            <w:tcW w:w="108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124.17</w:t>
            </w:r>
          </w:p>
        </w:tc>
        <w:tc>
          <w:tcPr>
            <w:tcW w:w="126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75.17</w:t>
            </w:r>
          </w:p>
        </w:tc>
        <w:tc>
          <w:tcPr>
            <w:tcW w:w="1238"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49.00</w:t>
            </w: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RPr="00B814B1">
            <w:pPr>
              <w:widowControl/>
              <w:jc w:val="left"/>
              <w:rPr>
                <w:rFonts w:ascii="宋体" w:hAnsi="宋体" w:cs="宋体"/>
                <w:kern w:val="0"/>
                <w:sz w:val="22"/>
                <w:szCs w:val="22"/>
              </w:rPr>
            </w:pPr>
            <w:r>
              <w:rPr>
                <w:rFonts w:ascii="宋体" w:hAnsi="宋体" w:cs="宋体" w:hint="eastAsia"/>
                <w:kern w:val="0"/>
                <w:sz w:val="22"/>
                <w:szCs w:val="22"/>
              </w:rPr>
              <w:t>208</w:t>
            </w:r>
          </w:p>
        </w:tc>
        <w:tc>
          <w:tcPr>
            <w:tcW w:w="3240" w:type="dxa"/>
            <w:gridSpan w:val="2"/>
            <w:tcBorders>
              <w:top w:val="nil"/>
              <w:left w:val="nil"/>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社会保障和就业支出</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 xml:space="preserve"> 20805</w:t>
            </w:r>
          </w:p>
        </w:tc>
        <w:tc>
          <w:tcPr>
            <w:tcW w:w="3240" w:type="dxa"/>
            <w:gridSpan w:val="2"/>
            <w:tcBorders>
              <w:top w:val="nil"/>
              <w:left w:val="nil"/>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 xml:space="preserve">  </w:t>
            </w:r>
            <w:r w:rsidR="00292448">
              <w:rPr>
                <w:rFonts w:ascii="宋体" w:hAnsi="宋体" w:cs="宋体" w:hint="eastAsia"/>
                <w:kern w:val="0"/>
                <w:sz w:val="22"/>
                <w:szCs w:val="22"/>
              </w:rPr>
              <w:t>社会保障缴</w:t>
            </w:r>
            <w:r>
              <w:rPr>
                <w:rFonts w:ascii="宋体" w:hAnsi="宋体" w:cs="宋体" w:hint="eastAsia"/>
                <w:kern w:val="0"/>
                <w:sz w:val="22"/>
                <w:szCs w:val="22"/>
              </w:rPr>
              <w:t>费支出</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bottom"/>
          </w:tcPr>
          <w:p w:rsidR="008C5D83" w:rsidRPr="00B814B1">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2080505</w:t>
            </w:r>
          </w:p>
        </w:tc>
        <w:tc>
          <w:tcPr>
            <w:tcW w:w="3240" w:type="dxa"/>
            <w:gridSpan w:val="2"/>
            <w:tcBorders>
              <w:top w:val="nil"/>
              <w:left w:val="nil"/>
              <w:bottom w:val="single" w:sz="4" w:space="0" w:color="auto"/>
              <w:right w:val="single" w:sz="4" w:space="0" w:color="auto"/>
            </w:tcBorders>
            <w:vAlign w:val="bottom"/>
          </w:tcPr>
          <w:p w:rsidR="008C5D83" w:rsidRPr="00B814B1">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 xml:space="preserve">  行政事业单位养老支出</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12.06</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bottom"/>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210</w:t>
            </w:r>
            <w:r w:rsidRPr="00B814B1" w:rsidR="005B4433">
              <w:rPr>
                <w:rFonts w:ascii="宋体" w:hAnsi="宋体" w:cs="宋体" w:hint="eastAsia"/>
                <w:kern w:val="0"/>
                <w:sz w:val="22"/>
                <w:szCs w:val="22"/>
              </w:rPr>
              <w:t>　</w:t>
            </w:r>
          </w:p>
        </w:tc>
        <w:tc>
          <w:tcPr>
            <w:tcW w:w="3240" w:type="dxa"/>
            <w:gridSpan w:val="2"/>
            <w:tcBorders>
              <w:top w:val="nil"/>
              <w:left w:val="nil"/>
              <w:bottom w:val="single" w:sz="4" w:space="0" w:color="auto"/>
              <w:right w:val="single" w:sz="4" w:space="0" w:color="auto"/>
            </w:tcBorders>
            <w:vAlign w:val="bottom"/>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卫生健康支出</w:t>
            </w:r>
            <w:r w:rsidRPr="00B814B1" w:rsidR="005B4433">
              <w:rPr>
                <w:rFonts w:ascii="宋体" w:hAnsi="宋体" w:cs="宋体" w:hint="eastAsia"/>
                <w:kern w:val="0"/>
                <w:sz w:val="22"/>
                <w:szCs w:val="22"/>
              </w:rPr>
              <w:t>　</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bottom"/>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 xml:space="preserve"> 21011</w:t>
            </w:r>
          </w:p>
        </w:tc>
        <w:tc>
          <w:tcPr>
            <w:tcW w:w="3240" w:type="dxa"/>
            <w:gridSpan w:val="2"/>
            <w:tcBorders>
              <w:top w:val="nil"/>
              <w:left w:val="nil"/>
              <w:bottom w:val="single" w:sz="4" w:space="0" w:color="auto"/>
              <w:right w:val="single" w:sz="4" w:space="0" w:color="auto"/>
            </w:tcBorders>
            <w:vAlign w:val="bottom"/>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 xml:space="preserve">  行政事业单位医疗</w:t>
            </w:r>
            <w:r w:rsidRPr="00B814B1" w:rsidR="005B4433">
              <w:rPr>
                <w:rFonts w:ascii="宋体" w:hAnsi="宋体" w:cs="宋体" w:hint="eastAsia"/>
                <w:kern w:val="0"/>
                <w:sz w:val="22"/>
                <w:szCs w:val="22"/>
              </w:rPr>
              <w:t>　</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2101101</w:t>
            </w:r>
          </w:p>
        </w:tc>
        <w:tc>
          <w:tcPr>
            <w:tcW w:w="3240" w:type="dxa"/>
            <w:gridSpan w:val="2"/>
            <w:tcBorders>
              <w:top w:val="nil"/>
              <w:left w:val="nil"/>
              <w:bottom w:val="single" w:sz="4" w:space="0" w:color="auto"/>
              <w:right w:val="single" w:sz="4" w:space="0" w:color="auto"/>
            </w:tcBorders>
            <w:vAlign w:val="center"/>
          </w:tcPr>
          <w:p w:rsidR="008C5D83" w:rsidRPr="00B814B1">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 xml:space="preserve">  行政单位医疗</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6.14</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Pr>
                <w:rFonts w:ascii="宋体" w:hAnsi="宋体" w:cs="宋体" w:hint="eastAsia"/>
                <w:kern w:val="0"/>
                <w:sz w:val="22"/>
                <w:szCs w:val="22"/>
              </w:rPr>
              <w:t>221</w:t>
            </w:r>
          </w:p>
        </w:tc>
        <w:tc>
          <w:tcPr>
            <w:tcW w:w="3240" w:type="dxa"/>
            <w:gridSpan w:val="2"/>
            <w:tcBorders>
              <w:top w:val="nil"/>
              <w:left w:val="nil"/>
              <w:bottom w:val="single" w:sz="4" w:space="0" w:color="auto"/>
              <w:right w:val="single" w:sz="4" w:space="0" w:color="auto"/>
            </w:tcBorders>
            <w:vAlign w:val="center"/>
          </w:tcPr>
          <w:p w:rsidR="008C5D83" w:rsidRPr="00B814B1">
            <w:pPr>
              <w:widowControl/>
              <w:jc w:val="left"/>
              <w:rPr>
                <w:rFonts w:ascii="宋体" w:hAnsi="宋体" w:cs="宋体"/>
                <w:kern w:val="0"/>
                <w:sz w:val="22"/>
                <w:szCs w:val="22"/>
              </w:rPr>
            </w:pPr>
            <w:r>
              <w:rPr>
                <w:rFonts w:ascii="宋体" w:hAnsi="宋体" w:cs="宋体" w:hint="eastAsia"/>
                <w:kern w:val="0"/>
                <w:sz w:val="22"/>
                <w:szCs w:val="22"/>
              </w:rPr>
              <w:t>住房保障支出</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7.76</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7.76</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FB2F4C" w:rsidRPr="00B814B1" w:rsidP="00FB2F4C">
            <w:pPr>
              <w:widowControl/>
              <w:jc w:val="left"/>
              <w:rPr>
                <w:rFonts w:ascii="宋体" w:hAnsi="宋体" w:cs="宋体"/>
                <w:kern w:val="0"/>
                <w:sz w:val="22"/>
                <w:szCs w:val="22"/>
              </w:rPr>
            </w:pPr>
            <w:r>
              <w:rPr>
                <w:rFonts w:ascii="宋体" w:hAnsi="宋体" w:cs="宋体" w:hint="eastAsia"/>
                <w:kern w:val="0"/>
                <w:sz w:val="22"/>
                <w:szCs w:val="22"/>
              </w:rPr>
              <w:t xml:space="preserve"> 22102</w:t>
            </w:r>
          </w:p>
        </w:tc>
        <w:tc>
          <w:tcPr>
            <w:tcW w:w="3240" w:type="dxa"/>
            <w:gridSpan w:val="2"/>
            <w:tcBorders>
              <w:top w:val="nil"/>
              <w:left w:val="nil"/>
              <w:bottom w:val="single" w:sz="4" w:space="0" w:color="auto"/>
              <w:right w:val="single" w:sz="4" w:space="0" w:color="auto"/>
            </w:tcBorders>
            <w:vAlign w:val="center"/>
          </w:tcPr>
          <w:p w:rsidR="00FB2F4C" w:rsidRPr="00B814B1">
            <w:pPr>
              <w:widowControl/>
              <w:jc w:val="left"/>
              <w:rPr>
                <w:rFonts w:ascii="宋体" w:hAnsi="宋体" w:cs="宋体"/>
                <w:kern w:val="0"/>
                <w:sz w:val="22"/>
                <w:szCs w:val="22"/>
              </w:rPr>
            </w:pPr>
            <w:r>
              <w:rPr>
                <w:rFonts w:ascii="宋体" w:hAnsi="宋体" w:cs="宋体" w:hint="eastAsia"/>
                <w:kern w:val="0"/>
                <w:sz w:val="22"/>
                <w:szCs w:val="22"/>
              </w:rPr>
              <w:t xml:space="preserve">  住房改革支出</w:t>
            </w:r>
          </w:p>
        </w:tc>
        <w:tc>
          <w:tcPr>
            <w:tcW w:w="1080" w:type="dxa"/>
            <w:tcBorders>
              <w:top w:val="nil"/>
              <w:left w:val="nil"/>
              <w:bottom w:val="single" w:sz="4" w:space="0" w:color="auto"/>
              <w:right w:val="single" w:sz="4" w:space="0" w:color="auto"/>
            </w:tcBorders>
            <w:vAlign w:val="center"/>
          </w:tcPr>
          <w:p w:rsidR="00FB2F4C" w:rsidRPr="00B814B1" w:rsidP="00373D23">
            <w:pPr>
              <w:widowControl/>
              <w:jc w:val="center"/>
              <w:rPr>
                <w:rFonts w:ascii="宋体" w:hAnsi="宋体" w:cs="宋体"/>
                <w:kern w:val="0"/>
                <w:sz w:val="22"/>
                <w:szCs w:val="22"/>
              </w:rPr>
            </w:pPr>
            <w:r>
              <w:rPr>
                <w:rFonts w:ascii="宋体" w:hAnsi="宋体" w:cs="宋体" w:hint="eastAsia"/>
                <w:kern w:val="0"/>
                <w:sz w:val="22"/>
                <w:szCs w:val="22"/>
              </w:rPr>
              <w:t>7.76</w:t>
            </w:r>
          </w:p>
        </w:tc>
        <w:tc>
          <w:tcPr>
            <w:tcW w:w="1260" w:type="dxa"/>
            <w:tcBorders>
              <w:top w:val="nil"/>
              <w:left w:val="nil"/>
              <w:bottom w:val="single" w:sz="4" w:space="0" w:color="auto"/>
              <w:right w:val="single" w:sz="4" w:space="0" w:color="auto"/>
            </w:tcBorders>
            <w:vAlign w:val="center"/>
          </w:tcPr>
          <w:p w:rsidR="00FB2F4C" w:rsidRPr="00B814B1" w:rsidP="00373D23">
            <w:pPr>
              <w:widowControl/>
              <w:jc w:val="center"/>
              <w:rPr>
                <w:rFonts w:ascii="宋体" w:hAnsi="宋体" w:cs="宋体"/>
                <w:kern w:val="0"/>
                <w:sz w:val="22"/>
                <w:szCs w:val="22"/>
              </w:rPr>
            </w:pPr>
            <w:r>
              <w:rPr>
                <w:rFonts w:ascii="宋体" w:hAnsi="宋体" w:cs="宋体" w:hint="eastAsia"/>
                <w:kern w:val="0"/>
                <w:sz w:val="22"/>
                <w:szCs w:val="22"/>
              </w:rPr>
              <w:t>7.76</w:t>
            </w:r>
          </w:p>
        </w:tc>
        <w:tc>
          <w:tcPr>
            <w:tcW w:w="1238" w:type="dxa"/>
            <w:tcBorders>
              <w:top w:val="nil"/>
              <w:left w:val="nil"/>
              <w:bottom w:val="single" w:sz="4" w:space="0" w:color="auto"/>
              <w:right w:val="single" w:sz="4" w:space="0" w:color="auto"/>
            </w:tcBorders>
            <w:vAlign w:val="center"/>
          </w:tcPr>
          <w:p w:rsidR="00FB2F4C"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2088" w:type="dxa"/>
            <w:tcBorders>
              <w:top w:val="nil"/>
              <w:left w:val="single" w:sz="4" w:space="0" w:color="auto"/>
              <w:bottom w:val="single" w:sz="4" w:space="0" w:color="auto"/>
              <w:right w:val="single" w:sz="4" w:space="0" w:color="auto"/>
            </w:tcBorders>
            <w:vAlign w:val="center"/>
          </w:tcPr>
          <w:p w:rsidR="008C5D83" w:rsidRPr="00B814B1" w:rsidP="00FB2F4C">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2210201</w:t>
            </w:r>
          </w:p>
        </w:tc>
        <w:tc>
          <w:tcPr>
            <w:tcW w:w="3240" w:type="dxa"/>
            <w:gridSpan w:val="2"/>
            <w:tcBorders>
              <w:top w:val="nil"/>
              <w:left w:val="nil"/>
              <w:bottom w:val="single" w:sz="4" w:space="0" w:color="auto"/>
              <w:right w:val="single" w:sz="4" w:space="0" w:color="auto"/>
            </w:tcBorders>
            <w:vAlign w:val="center"/>
          </w:tcPr>
          <w:p w:rsidR="008C5D83" w:rsidRPr="00B814B1">
            <w:pPr>
              <w:widowControl/>
              <w:jc w:val="left"/>
              <w:rPr>
                <w:rFonts w:ascii="宋体" w:hAnsi="宋体" w:cs="宋体"/>
                <w:kern w:val="0"/>
                <w:sz w:val="22"/>
                <w:szCs w:val="22"/>
              </w:rPr>
            </w:pPr>
            <w:r w:rsidRPr="00B814B1">
              <w:rPr>
                <w:rFonts w:ascii="宋体" w:hAnsi="宋体" w:cs="宋体" w:hint="eastAsia"/>
                <w:kern w:val="0"/>
                <w:sz w:val="22"/>
                <w:szCs w:val="22"/>
              </w:rPr>
              <w:t>　</w:t>
            </w:r>
            <w:r w:rsidR="00FB2F4C">
              <w:rPr>
                <w:rFonts w:ascii="宋体" w:hAnsi="宋体" w:cs="宋体" w:hint="eastAsia"/>
                <w:kern w:val="0"/>
                <w:sz w:val="22"/>
                <w:szCs w:val="22"/>
              </w:rPr>
              <w:t xml:space="preserve">  住房公积金</w:t>
            </w:r>
          </w:p>
        </w:tc>
        <w:tc>
          <w:tcPr>
            <w:tcW w:w="108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7</w:t>
            </w:r>
            <w:r w:rsidR="00FB2F4C">
              <w:rPr>
                <w:rFonts w:ascii="宋体" w:hAnsi="宋体" w:cs="宋体" w:hint="eastAsia"/>
                <w:kern w:val="0"/>
                <w:sz w:val="22"/>
                <w:szCs w:val="22"/>
              </w:rPr>
              <w:t>.76</w:t>
            </w:r>
          </w:p>
        </w:tc>
        <w:tc>
          <w:tcPr>
            <w:tcW w:w="1260"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r>
              <w:rPr>
                <w:rFonts w:ascii="宋体" w:hAnsi="宋体" w:cs="宋体" w:hint="eastAsia"/>
                <w:kern w:val="0"/>
                <w:sz w:val="22"/>
                <w:szCs w:val="22"/>
              </w:rPr>
              <w:t>7.76</w:t>
            </w:r>
          </w:p>
        </w:tc>
        <w:tc>
          <w:tcPr>
            <w:tcW w:w="1238" w:type="dxa"/>
            <w:tcBorders>
              <w:top w:val="nil"/>
              <w:left w:val="nil"/>
              <w:bottom w:val="single" w:sz="4" w:space="0" w:color="auto"/>
              <w:right w:val="single" w:sz="4" w:space="0" w:color="auto"/>
            </w:tcBorders>
            <w:vAlign w:val="center"/>
          </w:tcPr>
          <w:p w:rsidR="008C5D83" w:rsidRPr="00B814B1" w:rsidP="00373D23">
            <w:pPr>
              <w:widowControl/>
              <w:jc w:val="center"/>
              <w:rPr>
                <w:rFonts w:ascii="宋体" w:hAnsi="宋体" w:cs="宋体"/>
                <w:kern w:val="0"/>
                <w:sz w:val="22"/>
                <w:szCs w:val="22"/>
              </w:rPr>
            </w:pPr>
          </w:p>
        </w:tc>
      </w:tr>
      <w:tr w:rsidTr="00373D23">
        <w:tblPrEx>
          <w:tblW w:w="0" w:type="auto"/>
          <w:tblLayout w:type="fixed"/>
          <w:tblLook w:val="0000"/>
        </w:tblPrEx>
        <w:trPr>
          <w:trHeight w:val="402"/>
        </w:trPr>
        <w:tc>
          <w:tcPr>
            <w:tcW w:w="5328" w:type="dxa"/>
            <w:gridSpan w:val="3"/>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2"/>
                <w:szCs w:val="22"/>
              </w:rPr>
            </w:pPr>
            <w:r>
              <w:rPr>
                <w:rFonts w:ascii="宋体" w:hAnsi="宋体" w:cs="宋体" w:hint="eastAsia"/>
                <w:kern w:val="0"/>
                <w:sz w:val="22"/>
                <w:szCs w:val="22"/>
              </w:rPr>
              <w:t>合计</w:t>
            </w:r>
          </w:p>
        </w:tc>
        <w:tc>
          <w:tcPr>
            <w:tcW w:w="1080" w:type="dxa"/>
            <w:tcBorders>
              <w:top w:val="nil"/>
              <w:left w:val="nil"/>
              <w:bottom w:val="single" w:sz="4" w:space="0" w:color="auto"/>
              <w:right w:val="single" w:sz="4" w:space="0" w:color="auto"/>
            </w:tcBorders>
            <w:vAlign w:val="center"/>
          </w:tcPr>
          <w:p w:rsidR="008C5D83" w:rsidP="00C876B6">
            <w:pPr>
              <w:widowControl/>
              <w:jc w:val="center"/>
              <w:rPr>
                <w:rFonts w:ascii="宋体" w:hAnsi="宋体" w:cs="宋体"/>
                <w:kern w:val="0"/>
                <w:sz w:val="22"/>
                <w:szCs w:val="22"/>
              </w:rPr>
            </w:pPr>
            <w:r>
              <w:rPr>
                <w:rFonts w:ascii="宋体" w:hAnsi="宋体" w:cs="宋体" w:hint="eastAsia"/>
                <w:kern w:val="0"/>
                <w:sz w:val="22"/>
                <w:szCs w:val="22"/>
              </w:rPr>
              <w:t>1</w:t>
            </w:r>
            <w:r w:rsidR="00C876B6">
              <w:rPr>
                <w:rFonts w:ascii="宋体" w:hAnsi="宋体" w:cs="宋体" w:hint="eastAsia"/>
                <w:kern w:val="0"/>
                <w:sz w:val="22"/>
                <w:szCs w:val="22"/>
              </w:rPr>
              <w:t>50</w:t>
            </w:r>
            <w:r>
              <w:rPr>
                <w:rFonts w:ascii="宋体" w:hAnsi="宋体" w:cs="宋体" w:hint="eastAsia"/>
                <w:kern w:val="0"/>
                <w:sz w:val="22"/>
                <w:szCs w:val="22"/>
              </w:rPr>
              <w:t>.13</w:t>
            </w:r>
          </w:p>
        </w:tc>
        <w:tc>
          <w:tcPr>
            <w:tcW w:w="1260"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101.13</w:t>
            </w:r>
          </w:p>
        </w:tc>
        <w:tc>
          <w:tcPr>
            <w:tcW w:w="1238" w:type="dxa"/>
            <w:tcBorders>
              <w:top w:val="nil"/>
              <w:left w:val="nil"/>
              <w:bottom w:val="single" w:sz="4" w:space="0" w:color="auto"/>
              <w:right w:val="single" w:sz="4" w:space="0" w:color="auto"/>
            </w:tcBorders>
            <w:vAlign w:val="center"/>
          </w:tcPr>
          <w:p w:rsidR="008C5D83" w:rsidP="00373D23">
            <w:pPr>
              <w:widowControl/>
              <w:jc w:val="center"/>
              <w:rPr>
                <w:rFonts w:ascii="宋体" w:hAnsi="宋体" w:cs="宋体"/>
                <w:kern w:val="0"/>
                <w:sz w:val="22"/>
                <w:szCs w:val="22"/>
              </w:rPr>
            </w:pPr>
            <w:r>
              <w:rPr>
                <w:rFonts w:ascii="宋体" w:hAnsi="宋体" w:cs="宋体" w:hint="eastAsia"/>
                <w:kern w:val="0"/>
                <w:sz w:val="22"/>
                <w:szCs w:val="22"/>
              </w:rPr>
              <w:t>49.00</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right"/>
        <w:rPr>
          <w:sz w:val="20"/>
          <w:szCs w:val="20"/>
        </w:rPr>
      </w:pPr>
      <w:r>
        <w:rPr>
          <w:rFonts w:hint="eastAsia"/>
          <w:sz w:val="20"/>
          <w:szCs w:val="20"/>
        </w:rPr>
        <w:t>部门公开表9</w:t>
      </w:r>
    </w:p>
    <w:tbl>
      <w:tblPr>
        <w:tblW w:w="10720" w:type="dxa"/>
        <w:jc w:val="center"/>
        <w:tblLook w:val="0000"/>
      </w:tblPr>
      <w:tblGrid>
        <w:gridCol w:w="2815"/>
        <w:gridCol w:w="1620"/>
        <w:gridCol w:w="1765"/>
        <w:gridCol w:w="1640"/>
        <w:gridCol w:w="1460"/>
        <w:gridCol w:w="1420"/>
      </w:tblGrid>
      <w:tr>
        <w:tblPrEx>
          <w:tblW w:w="10720" w:type="dxa"/>
          <w:jc w:val="center"/>
          <w:tblLook w:val="0000"/>
        </w:tblPrEx>
        <w:trPr>
          <w:trHeight w:val="525"/>
          <w:jc w:val="center"/>
        </w:trPr>
        <w:tc>
          <w:tcPr>
            <w:tcW w:w="10720" w:type="dxa"/>
            <w:gridSpan w:val="6"/>
            <w:tcBorders>
              <w:top w:val="nil"/>
              <w:left w:val="nil"/>
              <w:bottom w:val="nil"/>
              <w:right w:val="nil"/>
            </w:tcBorders>
            <w:noWrap/>
            <w:vAlign w:val="center"/>
          </w:tcPr>
          <w:p w:rsidR="008C5D83" w:rsidP="00620F6D">
            <w:pPr>
              <w:widowControl/>
              <w:jc w:val="center"/>
              <w:rPr>
                <w:rFonts w:ascii="宋体" w:hAnsi="宋体" w:cs="宋体"/>
                <w:b/>
                <w:bCs/>
                <w:kern w:val="0"/>
                <w:sz w:val="36"/>
                <w:szCs w:val="36"/>
              </w:rPr>
            </w:pPr>
            <w:r>
              <w:rPr>
                <w:rFonts w:ascii="华文中宋" w:eastAsia="华文中宋" w:hAnsi="华文中宋" w:cs="宋体" w:hint="eastAsia"/>
                <w:b/>
                <w:bCs/>
                <w:kern w:val="0"/>
                <w:sz w:val="36"/>
                <w:szCs w:val="36"/>
              </w:rPr>
              <w:t>寿县</w:t>
            </w:r>
            <w:r w:rsidR="00620F6D">
              <w:rPr>
                <w:rFonts w:ascii="华文中宋" w:eastAsia="华文中宋" w:hAnsi="华文中宋" w:cs="宋体" w:hint="eastAsia"/>
                <w:b/>
                <w:bCs/>
                <w:kern w:val="0"/>
                <w:sz w:val="36"/>
                <w:szCs w:val="36"/>
              </w:rPr>
              <w:t>信访局</w:t>
            </w:r>
            <w:r>
              <w:rPr>
                <w:rFonts w:ascii="华文中宋" w:eastAsia="华文中宋" w:hAnsi="华文中宋" w:cs="宋体" w:hint="eastAsia"/>
                <w:b/>
                <w:bCs/>
                <w:kern w:val="0"/>
                <w:sz w:val="36"/>
                <w:szCs w:val="36"/>
              </w:rPr>
              <w:t>2021年部门政府采购支出表</w:t>
            </w:r>
          </w:p>
        </w:tc>
      </w:tr>
      <w:tr>
        <w:tblPrEx>
          <w:tblW w:w="10720" w:type="dxa"/>
          <w:jc w:val="center"/>
          <w:tblLook w:val="0000"/>
        </w:tblPrEx>
        <w:trPr>
          <w:trHeight w:val="360"/>
          <w:jc w:val="center"/>
        </w:trPr>
        <w:tc>
          <w:tcPr>
            <w:tcW w:w="2815" w:type="dxa"/>
            <w:tcBorders>
              <w:top w:val="nil"/>
              <w:left w:val="nil"/>
              <w:bottom w:val="nil"/>
              <w:right w:val="nil"/>
            </w:tcBorders>
            <w:noWrap/>
            <w:vAlign w:val="center"/>
          </w:tcPr>
          <w:p w:rsidR="008C5D83">
            <w:pPr>
              <w:widowControl/>
              <w:jc w:val="left"/>
              <w:rPr>
                <w:rFonts w:ascii="宋体" w:hAnsi="宋体" w:cs="宋体"/>
                <w:kern w:val="0"/>
                <w:sz w:val="18"/>
                <w:szCs w:val="18"/>
              </w:rPr>
            </w:pPr>
          </w:p>
        </w:tc>
        <w:tc>
          <w:tcPr>
            <w:tcW w:w="162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765"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64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460" w:type="dxa"/>
            <w:tcBorders>
              <w:top w:val="nil"/>
              <w:left w:val="nil"/>
              <w:bottom w:val="nil"/>
              <w:right w:val="nil"/>
            </w:tcBorders>
            <w:noWrap/>
            <w:vAlign w:val="center"/>
          </w:tcPr>
          <w:p w:rsidR="008C5D83">
            <w:pPr>
              <w:widowControl/>
              <w:jc w:val="right"/>
              <w:rPr>
                <w:rFonts w:ascii="宋体" w:hAnsi="宋体" w:cs="宋体"/>
                <w:kern w:val="0"/>
                <w:sz w:val="20"/>
                <w:szCs w:val="20"/>
              </w:rPr>
            </w:pPr>
          </w:p>
        </w:tc>
        <w:tc>
          <w:tcPr>
            <w:tcW w:w="1420" w:type="dxa"/>
            <w:tcBorders>
              <w:top w:val="nil"/>
              <w:left w:val="nil"/>
              <w:bottom w:val="nil"/>
              <w:right w:val="nil"/>
            </w:tcBorders>
            <w:noWrap/>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10720" w:type="dxa"/>
          <w:jc w:val="center"/>
          <w:tblLook w:val="0000"/>
        </w:tblPrEx>
        <w:trPr>
          <w:trHeight w:val="390"/>
          <w:jc w:val="center"/>
        </w:trPr>
        <w:tc>
          <w:tcPr>
            <w:tcW w:w="2815" w:type="dxa"/>
            <w:vMerge w:val="restart"/>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支出项目/</w:t>
            </w:r>
            <w:r>
              <w:rPr>
                <w:rFonts w:ascii="宋体" w:hAnsi="宋体" w:cs="宋体" w:hint="eastAsia"/>
                <w:b/>
                <w:bCs/>
                <w:kern w:val="0"/>
                <w:sz w:val="24"/>
              </w:rPr>
              <w:br/>
              <w:t>政府采购项目名称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合计</w:t>
            </w:r>
          </w:p>
        </w:tc>
        <w:tc>
          <w:tcPr>
            <w:tcW w:w="1765"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一般公共预算</w:t>
            </w:r>
          </w:p>
        </w:tc>
        <w:tc>
          <w:tcPr>
            <w:tcW w:w="164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政府性基金预算</w:t>
            </w:r>
          </w:p>
        </w:tc>
        <w:tc>
          <w:tcPr>
            <w:tcW w:w="146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财政专户管理非税收入</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其他资金</w:t>
            </w:r>
          </w:p>
        </w:tc>
      </w:tr>
      <w:tr>
        <w:tblPrEx>
          <w:tblW w:w="10720" w:type="dxa"/>
          <w:jc w:val="center"/>
          <w:tblLook w:val="0000"/>
        </w:tblPrEx>
        <w:trPr>
          <w:trHeight w:val="450"/>
          <w:jc w:val="center"/>
        </w:trPr>
        <w:tc>
          <w:tcPr>
            <w:tcW w:w="2815" w:type="dxa"/>
            <w:vMerge/>
            <w:tcBorders>
              <w:top w:val="single" w:sz="4" w:space="0" w:color="auto"/>
              <w:left w:val="single" w:sz="4" w:space="0" w:color="auto"/>
              <w:bottom w:val="single" w:sz="4" w:space="0" w:color="000000"/>
              <w:right w:val="single" w:sz="4" w:space="0" w:color="auto"/>
            </w:tcBorders>
            <w:vAlign w:val="center"/>
          </w:tcPr>
          <w:p w:rsidR="008C5D83">
            <w:pPr>
              <w:widowControl/>
              <w:jc w:val="left"/>
              <w:rPr>
                <w:rFonts w:ascii="宋体" w:hAnsi="宋体" w:cs="宋体"/>
                <w:kern w:val="0"/>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765"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vAlign w:val="center"/>
          </w:tcPr>
          <w:p w:rsidR="008C5D83">
            <w:pPr>
              <w:widowControl/>
              <w:jc w:val="center"/>
              <w:rPr>
                <w:rFonts w:ascii="宋体" w:hAnsi="宋体" w:cs="宋体"/>
                <w:kern w:val="0"/>
                <w:sz w:val="20"/>
                <w:szCs w:val="20"/>
              </w:rPr>
            </w:pPr>
            <w:r>
              <w:rPr>
                <w:rFonts w:ascii="宋体" w:hAnsi="宋体" w:cs="宋体" w:hint="eastAsia"/>
                <w:kern w:val="0"/>
                <w:sz w:val="20"/>
                <w:szCs w:val="20"/>
              </w:rPr>
              <w:t>合计</w:t>
            </w:r>
          </w:p>
        </w:tc>
        <w:tc>
          <w:tcPr>
            <w:tcW w:w="1620"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center"/>
          </w:tcPr>
          <w:p w:rsidR="008C5D83">
            <w:pPr>
              <w:widowControl/>
              <w:jc w:val="center"/>
              <w:rPr>
                <w:rFonts w:ascii="宋体" w:hAnsi="宋体" w:cs="宋体"/>
                <w:kern w:val="0"/>
                <w:sz w:val="20"/>
                <w:szCs w:val="20"/>
              </w:rPr>
            </w:pPr>
            <w:r>
              <w:rPr>
                <w:rFonts w:ascii="宋体" w:hAnsi="宋体" w:cs="宋体" w:hint="eastAsia"/>
                <w:kern w:val="0"/>
                <w:sz w:val="20"/>
                <w:szCs w:val="20"/>
              </w:rPr>
              <w:t>　</w:t>
            </w: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720" w:type="dxa"/>
          <w:jc w:val="center"/>
          <w:tblLook w:val="0000"/>
        </w:tblPrEx>
        <w:trPr>
          <w:trHeight w:val="503"/>
          <w:jc w:val="center"/>
        </w:trPr>
        <w:tc>
          <w:tcPr>
            <w:tcW w:w="281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765"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64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42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sectPr>
          <w:pgSz w:w="11906" w:h="16838"/>
          <w:pgMar w:top="1440" w:right="1416" w:bottom="1440" w:left="1800" w:header="851" w:footer="992" w:gutter="0"/>
          <w:cols w:space="720"/>
          <w:docGrid w:type="lines" w:linePitch="312"/>
        </w:sectPr>
      </w:pPr>
    </w:p>
    <w:p w:rsidR="008C5D83">
      <w:pPr>
        <w:pStyle w:val="NormalWeb"/>
        <w:adjustRightInd w:val="0"/>
        <w:snapToGrid w:val="0"/>
        <w:spacing w:before="0" w:beforeAutospacing="0" w:after="0" w:afterAutospacing="0" w:line="360" w:lineRule="auto"/>
        <w:jc w:val="right"/>
        <w:rPr>
          <w:sz w:val="20"/>
          <w:szCs w:val="20"/>
        </w:rPr>
      </w:pPr>
      <w:r>
        <w:rPr>
          <w:rFonts w:hint="eastAsia"/>
          <w:sz w:val="20"/>
          <w:szCs w:val="20"/>
        </w:rPr>
        <w:t>部门公开表10</w:t>
      </w:r>
    </w:p>
    <w:tbl>
      <w:tblPr>
        <w:tblW w:w="10095" w:type="dxa"/>
        <w:jc w:val="center"/>
        <w:tblLook w:val="0000"/>
      </w:tblPr>
      <w:tblGrid>
        <w:gridCol w:w="1275"/>
        <w:gridCol w:w="1260"/>
        <w:gridCol w:w="1227"/>
        <w:gridCol w:w="1260"/>
        <w:gridCol w:w="1293"/>
        <w:gridCol w:w="1260"/>
        <w:gridCol w:w="1227"/>
        <w:gridCol w:w="1293"/>
      </w:tblGrid>
      <w:tr>
        <w:tblPrEx>
          <w:tblW w:w="10095" w:type="dxa"/>
          <w:jc w:val="center"/>
          <w:tblLook w:val="0000"/>
        </w:tblPrEx>
        <w:trPr>
          <w:trHeight w:val="765"/>
          <w:jc w:val="center"/>
        </w:trPr>
        <w:tc>
          <w:tcPr>
            <w:tcW w:w="10095" w:type="dxa"/>
            <w:gridSpan w:val="8"/>
            <w:tcBorders>
              <w:top w:val="nil"/>
              <w:left w:val="nil"/>
              <w:bottom w:val="nil"/>
              <w:right w:val="nil"/>
            </w:tcBorders>
            <w:noWrap/>
            <w:vAlign w:val="center"/>
          </w:tcPr>
          <w:p w:rsidR="008C5D83" w:rsidP="00620F6D">
            <w:pPr>
              <w:widowControl/>
              <w:jc w:val="center"/>
              <w:rPr>
                <w:rFonts w:ascii="宋体" w:hAnsi="宋体" w:cs="宋体"/>
                <w:b/>
                <w:bCs/>
                <w:kern w:val="0"/>
                <w:sz w:val="36"/>
                <w:szCs w:val="36"/>
              </w:rPr>
            </w:pPr>
            <w:r>
              <w:rPr>
                <w:rFonts w:ascii="华文中宋" w:eastAsia="华文中宋" w:hAnsi="华文中宋" w:cs="宋体" w:hint="eastAsia"/>
                <w:b/>
                <w:bCs/>
                <w:kern w:val="0"/>
                <w:sz w:val="36"/>
                <w:szCs w:val="36"/>
              </w:rPr>
              <w:t>寿县</w:t>
            </w:r>
            <w:r w:rsidR="00620F6D">
              <w:rPr>
                <w:rFonts w:ascii="华文中宋" w:eastAsia="华文中宋" w:hAnsi="华文中宋" w:cs="宋体" w:hint="eastAsia"/>
                <w:b/>
                <w:bCs/>
                <w:kern w:val="0"/>
                <w:sz w:val="36"/>
                <w:szCs w:val="36"/>
              </w:rPr>
              <w:t>信访局</w:t>
            </w:r>
            <w:r>
              <w:rPr>
                <w:rFonts w:ascii="华文中宋" w:eastAsia="华文中宋" w:hAnsi="华文中宋" w:cs="宋体" w:hint="eastAsia"/>
                <w:b/>
                <w:bCs/>
                <w:kern w:val="0"/>
                <w:sz w:val="36"/>
                <w:szCs w:val="36"/>
              </w:rPr>
              <w:t>2021年</w:t>
            </w:r>
            <w:r>
              <w:rPr>
                <w:rFonts w:ascii="宋体" w:hAnsi="宋体" w:cs="宋体" w:hint="eastAsia"/>
                <w:b/>
                <w:bCs/>
                <w:kern w:val="0"/>
                <w:sz w:val="36"/>
                <w:szCs w:val="36"/>
              </w:rPr>
              <w:t>部门政府购买服务支出表</w:t>
            </w:r>
          </w:p>
        </w:tc>
      </w:tr>
      <w:tr>
        <w:tblPrEx>
          <w:tblW w:w="10095" w:type="dxa"/>
          <w:jc w:val="center"/>
          <w:tblLook w:val="0000"/>
        </w:tblPrEx>
        <w:trPr>
          <w:trHeight w:val="255"/>
          <w:jc w:val="center"/>
        </w:trPr>
        <w:tc>
          <w:tcPr>
            <w:tcW w:w="1275" w:type="dxa"/>
            <w:tcBorders>
              <w:top w:val="nil"/>
              <w:left w:val="nil"/>
              <w:bottom w:val="nil"/>
              <w:right w:val="nil"/>
            </w:tcBorders>
            <w:noWrap/>
            <w:vAlign w:val="center"/>
          </w:tcPr>
          <w:p w:rsidR="008C5D83">
            <w:pPr>
              <w:widowControl/>
              <w:jc w:val="left"/>
              <w:rPr>
                <w:rFonts w:ascii="宋体" w:hAnsi="宋体" w:cs="宋体"/>
                <w:kern w:val="0"/>
                <w:sz w:val="20"/>
                <w:szCs w:val="20"/>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27"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93"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27" w:type="dxa"/>
            <w:tcBorders>
              <w:top w:val="nil"/>
              <w:left w:val="nil"/>
              <w:bottom w:val="nil"/>
              <w:right w:val="nil"/>
            </w:tcBorders>
            <w:noWrap/>
            <w:vAlign w:val="bottom"/>
          </w:tcPr>
          <w:p w:rsidR="008C5D83">
            <w:pPr>
              <w:widowControl/>
              <w:jc w:val="left"/>
              <w:rPr>
                <w:rFonts w:ascii="宋体" w:hAnsi="宋体" w:cs="宋体"/>
                <w:kern w:val="0"/>
                <w:sz w:val="18"/>
                <w:szCs w:val="18"/>
              </w:rPr>
            </w:pPr>
          </w:p>
        </w:tc>
        <w:tc>
          <w:tcPr>
            <w:tcW w:w="1293" w:type="dxa"/>
            <w:tcBorders>
              <w:top w:val="nil"/>
              <w:left w:val="nil"/>
              <w:bottom w:val="nil"/>
              <w:right w:val="nil"/>
            </w:tcBorders>
            <w:noWrap/>
            <w:vAlign w:val="center"/>
          </w:tcPr>
          <w:p w:rsidR="008C5D83">
            <w:pPr>
              <w:widowControl/>
              <w:jc w:val="right"/>
              <w:rPr>
                <w:rFonts w:ascii="宋体" w:hAnsi="宋体" w:cs="宋体"/>
                <w:kern w:val="0"/>
                <w:sz w:val="20"/>
                <w:szCs w:val="20"/>
              </w:rPr>
            </w:pPr>
            <w:r>
              <w:rPr>
                <w:rFonts w:ascii="宋体" w:hAnsi="宋体" w:cs="宋体" w:hint="eastAsia"/>
                <w:kern w:val="0"/>
                <w:sz w:val="20"/>
                <w:szCs w:val="20"/>
              </w:rPr>
              <w:t>单位：万元</w:t>
            </w:r>
          </w:p>
        </w:tc>
      </w:tr>
      <w:tr>
        <w:tblPrEx>
          <w:tblW w:w="10095" w:type="dxa"/>
          <w:jc w:val="center"/>
          <w:tblLook w:val="0000"/>
        </w:tblPrEx>
        <w:trPr>
          <w:trHeight w:val="420"/>
          <w:jc w:val="center"/>
        </w:trPr>
        <w:tc>
          <w:tcPr>
            <w:tcW w:w="1275" w:type="dxa"/>
            <w:vMerge w:val="restart"/>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支出项目</w:t>
            </w:r>
          </w:p>
        </w:tc>
        <w:tc>
          <w:tcPr>
            <w:tcW w:w="1260" w:type="dxa"/>
            <w:vMerge w:val="restart"/>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购买方式</w:t>
            </w:r>
          </w:p>
        </w:tc>
        <w:tc>
          <w:tcPr>
            <w:tcW w:w="1227" w:type="dxa"/>
            <w:vMerge w:val="restart"/>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购买服务起止时间</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合计</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一般公共</w:t>
            </w:r>
            <w:r>
              <w:rPr>
                <w:rFonts w:ascii="宋体" w:hAnsi="宋体" w:cs="宋体" w:hint="eastAsia"/>
                <w:b/>
                <w:bCs/>
                <w:kern w:val="0"/>
                <w:sz w:val="24"/>
              </w:rPr>
              <w:br/>
              <w:t>预算</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政府性基金预算</w:t>
            </w:r>
          </w:p>
        </w:tc>
        <w:tc>
          <w:tcPr>
            <w:tcW w:w="1227"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财政专户管理非税收入</w:t>
            </w:r>
          </w:p>
        </w:tc>
        <w:tc>
          <w:tcPr>
            <w:tcW w:w="1293" w:type="dxa"/>
            <w:vMerge w:val="restart"/>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其他收入</w:t>
            </w:r>
          </w:p>
        </w:tc>
      </w:tr>
      <w:tr>
        <w:tblPrEx>
          <w:tblW w:w="10095" w:type="dxa"/>
          <w:jc w:val="center"/>
          <w:tblLook w:val="0000"/>
        </w:tblPrEx>
        <w:trPr>
          <w:trHeight w:val="495"/>
          <w:jc w:val="center"/>
        </w:trPr>
        <w:tc>
          <w:tcPr>
            <w:tcW w:w="1275" w:type="dxa"/>
            <w:vMerge/>
            <w:tcBorders>
              <w:top w:val="single" w:sz="4" w:space="0" w:color="auto"/>
              <w:left w:val="single" w:sz="4" w:space="0" w:color="auto"/>
              <w:bottom w:val="single" w:sz="4" w:space="0" w:color="000000"/>
              <w:right w:val="single" w:sz="4" w:space="0" w:color="auto"/>
            </w:tcBorders>
            <w:vAlign w:val="center"/>
          </w:tcPr>
          <w:p w:rsidR="008C5D83">
            <w:pPr>
              <w:widowControl/>
              <w:jc w:val="left"/>
              <w:rPr>
                <w:rFonts w:ascii="宋体" w:hAnsi="宋体" w:cs="宋体"/>
                <w:kern w:val="0"/>
                <w:sz w:val="18"/>
                <w:szCs w:val="18"/>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8C5D83">
            <w:pPr>
              <w:widowControl/>
              <w:jc w:val="left"/>
              <w:rPr>
                <w:rFonts w:ascii="宋体" w:hAnsi="宋体" w:cs="宋体"/>
                <w:kern w:val="0"/>
                <w:sz w:val="18"/>
                <w:szCs w:val="18"/>
              </w:rPr>
            </w:pPr>
          </w:p>
        </w:tc>
        <w:tc>
          <w:tcPr>
            <w:tcW w:w="1227" w:type="dxa"/>
            <w:vMerge/>
            <w:tcBorders>
              <w:top w:val="single" w:sz="4" w:space="0" w:color="auto"/>
              <w:left w:val="single" w:sz="4" w:space="0" w:color="auto"/>
              <w:bottom w:val="single" w:sz="4" w:space="0" w:color="000000"/>
              <w:right w:val="single" w:sz="4" w:space="0" w:color="auto"/>
            </w:tcBorders>
            <w:vAlign w:val="center"/>
          </w:tcPr>
          <w:p w:rsidR="008C5D83">
            <w:pPr>
              <w:widowControl/>
              <w:jc w:val="left"/>
              <w:rPr>
                <w:rFonts w:ascii="宋体" w:hAnsi="宋体" w:cs="宋体"/>
                <w:kern w:val="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93"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p>
    <w:p w:rsidR="008C5D83">
      <w:pPr>
        <w:pStyle w:val="NormalWeb"/>
        <w:adjustRightInd w:val="0"/>
        <w:snapToGrid w:val="0"/>
        <w:spacing w:before="0" w:beforeAutospacing="0" w:after="0" w:afterAutospacing="0" w:line="360" w:lineRule="auto"/>
        <w:jc w:val="right"/>
        <w:rPr>
          <w:sz w:val="20"/>
          <w:szCs w:val="20"/>
        </w:rPr>
      </w:pPr>
      <w:r>
        <w:rPr>
          <w:rFonts w:hint="eastAsia"/>
          <w:sz w:val="20"/>
          <w:szCs w:val="20"/>
        </w:rPr>
        <w:t>部门公开表11</w:t>
      </w:r>
    </w:p>
    <w:tbl>
      <w:tblPr>
        <w:tblW w:w="10095" w:type="dxa"/>
        <w:jc w:val="center"/>
        <w:tblLook w:val="0000"/>
      </w:tblPr>
      <w:tblGrid>
        <w:gridCol w:w="1275"/>
        <w:gridCol w:w="1260"/>
        <w:gridCol w:w="1227"/>
        <w:gridCol w:w="1260"/>
        <w:gridCol w:w="1293"/>
        <w:gridCol w:w="1260"/>
        <w:gridCol w:w="1227"/>
        <w:gridCol w:w="1293"/>
      </w:tblGrid>
      <w:tr>
        <w:tblPrEx>
          <w:tblW w:w="10095" w:type="dxa"/>
          <w:jc w:val="center"/>
          <w:tblLook w:val="0000"/>
        </w:tblPrEx>
        <w:trPr>
          <w:trHeight w:val="765"/>
          <w:jc w:val="center"/>
        </w:trPr>
        <w:tc>
          <w:tcPr>
            <w:tcW w:w="10095" w:type="dxa"/>
            <w:gridSpan w:val="8"/>
            <w:tcBorders>
              <w:top w:val="nil"/>
              <w:left w:val="nil"/>
              <w:bottom w:val="nil"/>
              <w:right w:val="nil"/>
            </w:tcBorders>
            <w:noWrap/>
            <w:vAlign w:val="center"/>
          </w:tcPr>
          <w:p w:rsidR="008C5D83" w:rsidP="00620F6D">
            <w:pPr>
              <w:widowControl/>
              <w:jc w:val="center"/>
              <w:rPr>
                <w:rFonts w:ascii="华文中宋" w:eastAsia="华文中宋" w:hAnsi="华文中宋" w:cs="宋体"/>
                <w:b/>
                <w:bCs/>
                <w:kern w:val="0"/>
                <w:sz w:val="36"/>
                <w:szCs w:val="36"/>
              </w:rPr>
            </w:pPr>
            <w:bookmarkStart w:id="0" w:name="RANGE!A1:H7"/>
            <w:r>
              <w:rPr>
                <w:rFonts w:ascii="华文中宋" w:eastAsia="华文中宋" w:hAnsi="华文中宋" w:cs="宋体" w:hint="eastAsia"/>
                <w:b/>
                <w:bCs/>
                <w:kern w:val="0"/>
                <w:sz w:val="36"/>
                <w:szCs w:val="36"/>
              </w:rPr>
              <w:t>寿县</w:t>
            </w:r>
            <w:r w:rsidR="00620F6D">
              <w:rPr>
                <w:rFonts w:ascii="华文中宋" w:eastAsia="华文中宋" w:hAnsi="华文中宋" w:cs="宋体" w:hint="eastAsia"/>
                <w:b/>
                <w:bCs/>
                <w:kern w:val="0"/>
                <w:sz w:val="36"/>
                <w:szCs w:val="36"/>
              </w:rPr>
              <w:t>信访局</w:t>
            </w:r>
            <w:r>
              <w:rPr>
                <w:rFonts w:ascii="华文中宋" w:eastAsia="华文中宋" w:hAnsi="华文中宋" w:cs="宋体" w:hint="eastAsia"/>
                <w:b/>
                <w:bCs/>
                <w:kern w:val="0"/>
                <w:sz w:val="36"/>
                <w:szCs w:val="36"/>
              </w:rPr>
              <w:t>2021年</w:t>
            </w:r>
            <w:bookmarkEnd w:id="0"/>
            <w:r>
              <w:rPr>
                <w:rFonts w:ascii="华文中宋" w:eastAsia="华文中宋" w:hAnsi="华文中宋" w:cs="宋体" w:hint="eastAsia"/>
                <w:b/>
                <w:bCs/>
                <w:kern w:val="0"/>
                <w:sz w:val="36"/>
                <w:szCs w:val="36"/>
              </w:rPr>
              <w:t>县级部门专项资金清单</w:t>
            </w:r>
          </w:p>
        </w:tc>
      </w:tr>
      <w:tr>
        <w:tblPrEx>
          <w:tblW w:w="10095" w:type="dxa"/>
          <w:jc w:val="center"/>
          <w:tblLook w:val="0000"/>
        </w:tblPrEx>
        <w:trPr>
          <w:trHeight w:val="255"/>
          <w:jc w:val="center"/>
        </w:trPr>
        <w:tc>
          <w:tcPr>
            <w:tcW w:w="1275" w:type="dxa"/>
            <w:tcBorders>
              <w:top w:val="nil"/>
              <w:left w:val="nil"/>
              <w:bottom w:val="nil"/>
              <w:right w:val="nil"/>
            </w:tcBorders>
            <w:noWrap/>
            <w:vAlign w:val="center"/>
          </w:tcPr>
          <w:p w:rsidR="008C5D83">
            <w:pPr>
              <w:widowControl/>
              <w:jc w:val="left"/>
              <w:rPr>
                <w:rFonts w:ascii="宋体" w:hAnsi="宋体" w:cs="宋体"/>
                <w:kern w:val="0"/>
                <w:sz w:val="20"/>
                <w:szCs w:val="20"/>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27"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93"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60" w:type="dxa"/>
            <w:tcBorders>
              <w:top w:val="nil"/>
              <w:left w:val="nil"/>
              <w:bottom w:val="nil"/>
              <w:right w:val="nil"/>
            </w:tcBorders>
            <w:noWrap/>
            <w:vAlign w:val="center"/>
          </w:tcPr>
          <w:p w:rsidR="008C5D83">
            <w:pPr>
              <w:widowControl/>
              <w:jc w:val="left"/>
              <w:rPr>
                <w:rFonts w:ascii="宋体" w:hAnsi="宋体" w:cs="宋体"/>
                <w:b/>
                <w:bCs/>
                <w:kern w:val="0"/>
                <w:sz w:val="36"/>
                <w:szCs w:val="36"/>
              </w:rPr>
            </w:pPr>
          </w:p>
        </w:tc>
        <w:tc>
          <w:tcPr>
            <w:tcW w:w="1227" w:type="dxa"/>
            <w:tcBorders>
              <w:top w:val="nil"/>
              <w:left w:val="nil"/>
              <w:bottom w:val="nil"/>
              <w:right w:val="nil"/>
            </w:tcBorders>
            <w:noWrap/>
            <w:vAlign w:val="bottom"/>
          </w:tcPr>
          <w:p w:rsidR="008C5D83">
            <w:pPr>
              <w:widowControl/>
              <w:jc w:val="left"/>
              <w:rPr>
                <w:rFonts w:ascii="宋体" w:hAnsi="宋体" w:cs="宋体"/>
                <w:kern w:val="0"/>
                <w:sz w:val="18"/>
                <w:szCs w:val="18"/>
              </w:rPr>
            </w:pPr>
          </w:p>
        </w:tc>
        <w:tc>
          <w:tcPr>
            <w:tcW w:w="1293" w:type="dxa"/>
            <w:tcBorders>
              <w:top w:val="nil"/>
              <w:left w:val="nil"/>
              <w:bottom w:val="nil"/>
              <w:right w:val="nil"/>
            </w:tcBorders>
            <w:noWrap/>
            <w:vAlign w:val="center"/>
          </w:tcPr>
          <w:p w:rsidR="008C5D83">
            <w:pPr>
              <w:widowControl/>
              <w:ind w:right="100"/>
              <w:jc w:val="right"/>
              <w:rPr>
                <w:rFonts w:ascii="宋体" w:hAnsi="宋体" w:cs="宋体"/>
                <w:kern w:val="0"/>
                <w:sz w:val="20"/>
                <w:szCs w:val="20"/>
              </w:rPr>
            </w:pPr>
          </w:p>
        </w:tc>
      </w:tr>
      <w:tr>
        <w:tblPrEx>
          <w:tblW w:w="10095" w:type="dxa"/>
          <w:jc w:val="center"/>
          <w:tblLook w:val="0000"/>
        </w:tblPrEx>
        <w:trPr>
          <w:trHeight w:val="925"/>
          <w:jc w:val="center"/>
        </w:trPr>
        <w:tc>
          <w:tcPr>
            <w:tcW w:w="1275" w:type="dxa"/>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序号</w:t>
            </w:r>
          </w:p>
        </w:tc>
        <w:tc>
          <w:tcPr>
            <w:tcW w:w="1260" w:type="dxa"/>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主管部门</w:t>
            </w:r>
          </w:p>
        </w:tc>
        <w:tc>
          <w:tcPr>
            <w:tcW w:w="1227" w:type="dxa"/>
            <w:tcBorders>
              <w:top w:val="single" w:sz="4" w:space="0" w:color="auto"/>
              <w:left w:val="single" w:sz="4" w:space="0" w:color="auto"/>
              <w:bottom w:val="single" w:sz="4" w:space="0" w:color="000000"/>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预算金额（万元）</w:t>
            </w:r>
          </w:p>
        </w:tc>
        <w:tc>
          <w:tcPr>
            <w:tcW w:w="2553" w:type="dxa"/>
            <w:gridSpan w:val="2"/>
            <w:tcBorders>
              <w:top w:val="single" w:sz="4" w:space="0" w:color="auto"/>
              <w:left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项目资金安排或分配依据和标准</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8C5D83">
            <w:pPr>
              <w:widowControl/>
              <w:jc w:val="center"/>
              <w:rPr>
                <w:rFonts w:ascii="宋体" w:hAnsi="宋体" w:cs="宋体"/>
                <w:b/>
                <w:bCs/>
                <w:kern w:val="0"/>
                <w:sz w:val="24"/>
              </w:rPr>
            </w:pPr>
            <w:r>
              <w:rPr>
                <w:rFonts w:ascii="宋体" w:hAnsi="宋体" w:cs="宋体" w:hint="eastAsia"/>
                <w:b/>
                <w:bCs/>
                <w:kern w:val="0"/>
                <w:sz w:val="24"/>
              </w:rPr>
              <w:t>项目管理办法或流程</w:t>
            </w: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2553" w:type="dxa"/>
            <w:gridSpan w:val="2"/>
            <w:tcBorders>
              <w:top w:val="nil"/>
              <w:left w:val="nil"/>
              <w:bottom w:val="single" w:sz="4" w:space="0" w:color="auto"/>
              <w:right w:val="single" w:sz="4" w:space="0" w:color="auto"/>
            </w:tcBorders>
            <w:vAlign w:val="center"/>
          </w:tcPr>
          <w:p w:rsidR="008C5D83">
            <w:pPr>
              <w:widowControl/>
              <w:jc w:val="right"/>
              <w:rPr>
                <w:rFonts w:ascii="宋体" w:hAnsi="宋体" w:cs="宋体"/>
                <w:kern w:val="0"/>
                <w:sz w:val="18"/>
                <w:szCs w:val="18"/>
              </w:rPr>
            </w:pPr>
            <w:r>
              <w:rPr>
                <w:rFonts w:ascii="宋体" w:hAnsi="宋体" w:cs="宋体" w:hint="eastAsia"/>
                <w:kern w:val="0"/>
                <w:sz w:val="18"/>
                <w:szCs w:val="18"/>
              </w:rPr>
              <w:t>　</w:t>
            </w:r>
          </w:p>
          <w:p w:rsidR="008C5D83">
            <w:pPr>
              <w:widowControl/>
              <w:jc w:val="right"/>
              <w:rPr>
                <w:rFonts w:ascii="宋体" w:hAnsi="宋体" w:cs="宋体"/>
                <w:kern w:val="0"/>
                <w:sz w:val="18"/>
                <w:szCs w:val="18"/>
              </w:rPr>
            </w:pPr>
            <w:r>
              <w:rPr>
                <w:rFonts w:ascii="宋体" w:hAnsi="宋体" w:cs="宋体" w:hint="eastAsia"/>
                <w:kern w:val="0"/>
                <w:sz w:val="18"/>
                <w:szCs w:val="18"/>
              </w:rPr>
              <w:t>　</w:t>
            </w:r>
          </w:p>
        </w:tc>
        <w:tc>
          <w:tcPr>
            <w:tcW w:w="2520" w:type="dxa"/>
            <w:gridSpan w:val="2"/>
            <w:tcBorders>
              <w:top w:val="nil"/>
              <w:left w:val="nil"/>
              <w:bottom w:val="single" w:sz="4" w:space="0" w:color="auto"/>
              <w:right w:val="single" w:sz="4" w:space="0" w:color="auto"/>
            </w:tcBorders>
            <w:noWrap/>
            <w:vAlign w:val="center"/>
          </w:tcPr>
          <w:p w:rsidR="008C5D83">
            <w:pPr>
              <w:widowControl/>
              <w:jc w:val="left"/>
              <w:rPr>
                <w:rFonts w:ascii="宋体" w:hAnsi="宋体" w:cs="宋体"/>
                <w:kern w:val="0"/>
                <w:sz w:val="18"/>
                <w:szCs w:val="18"/>
              </w:rPr>
            </w:pPr>
            <w:r>
              <w:rPr>
                <w:rFonts w:ascii="宋体" w:hAnsi="宋体" w:cs="宋体" w:hint="eastAsia"/>
                <w:kern w:val="0"/>
                <w:sz w:val="18"/>
                <w:szCs w:val="18"/>
              </w:rPr>
              <w:t>　</w:t>
            </w:r>
          </w:p>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2553"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2520"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2553"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c>
          <w:tcPr>
            <w:tcW w:w="2520"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2553"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2520"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p w:rsidR="008C5D83">
            <w:pPr>
              <w:widowControl/>
              <w:jc w:val="left"/>
              <w:rPr>
                <w:rFonts w:ascii="宋体" w:hAnsi="宋体" w:cs="宋体"/>
                <w:kern w:val="0"/>
                <w:sz w:val="18"/>
                <w:szCs w:val="18"/>
              </w:rPr>
            </w:pPr>
            <w:r>
              <w:rPr>
                <w:rFonts w:ascii="宋体" w:hAnsi="宋体" w:cs="宋体" w:hint="eastAsia"/>
                <w:kern w:val="0"/>
                <w:sz w:val="18"/>
                <w:szCs w:val="18"/>
              </w:rPr>
              <w:t>　</w:t>
            </w:r>
          </w:p>
        </w:tc>
      </w:tr>
      <w:tr>
        <w:tblPrEx>
          <w:tblW w:w="10095" w:type="dxa"/>
          <w:jc w:val="center"/>
          <w:tblLook w:val="0000"/>
        </w:tblPrEx>
        <w:trPr>
          <w:trHeight w:val="503"/>
          <w:jc w:val="center"/>
        </w:trPr>
        <w:tc>
          <w:tcPr>
            <w:tcW w:w="1275" w:type="dxa"/>
            <w:tcBorders>
              <w:top w:val="nil"/>
              <w:left w:val="single" w:sz="4" w:space="0" w:color="auto"/>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27"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1260" w:type="dxa"/>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2553"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p w:rsidR="008C5D83">
            <w:pPr>
              <w:widowControl/>
              <w:jc w:val="left"/>
              <w:rPr>
                <w:rFonts w:ascii="宋体" w:hAnsi="宋体" w:cs="宋体"/>
                <w:kern w:val="0"/>
                <w:sz w:val="18"/>
                <w:szCs w:val="18"/>
              </w:rPr>
            </w:pPr>
            <w:r>
              <w:rPr>
                <w:rFonts w:ascii="宋体" w:hAnsi="宋体" w:cs="宋体" w:hint="eastAsia"/>
                <w:kern w:val="0"/>
                <w:sz w:val="18"/>
                <w:szCs w:val="18"/>
              </w:rPr>
              <w:t>　</w:t>
            </w:r>
          </w:p>
        </w:tc>
        <w:tc>
          <w:tcPr>
            <w:tcW w:w="2520" w:type="dxa"/>
            <w:gridSpan w:val="2"/>
            <w:tcBorders>
              <w:top w:val="nil"/>
              <w:left w:val="nil"/>
              <w:bottom w:val="single" w:sz="4" w:space="0" w:color="auto"/>
              <w:right w:val="single" w:sz="4" w:space="0" w:color="auto"/>
            </w:tcBorders>
            <w:noWrap/>
            <w:vAlign w:val="bottom"/>
          </w:tcPr>
          <w:p w:rsidR="008C5D83">
            <w:pPr>
              <w:widowControl/>
              <w:jc w:val="left"/>
              <w:rPr>
                <w:rFonts w:ascii="宋体" w:hAnsi="宋体" w:cs="宋体"/>
                <w:kern w:val="0"/>
                <w:sz w:val="18"/>
                <w:szCs w:val="18"/>
              </w:rPr>
            </w:pPr>
            <w:r>
              <w:rPr>
                <w:rFonts w:ascii="宋体" w:hAnsi="宋体" w:cs="宋体" w:hint="eastAsia"/>
                <w:kern w:val="0"/>
                <w:sz w:val="18"/>
                <w:szCs w:val="18"/>
              </w:rPr>
              <w:t>　</w:t>
            </w:r>
          </w:p>
          <w:p w:rsidR="008C5D83">
            <w:pPr>
              <w:widowControl/>
              <w:jc w:val="left"/>
              <w:rPr>
                <w:rFonts w:ascii="宋体" w:hAnsi="宋体" w:cs="宋体"/>
                <w:kern w:val="0"/>
                <w:sz w:val="18"/>
                <w:szCs w:val="18"/>
              </w:rPr>
            </w:pPr>
            <w:r>
              <w:rPr>
                <w:rFonts w:ascii="宋体" w:hAnsi="宋体" w:cs="宋体" w:hint="eastAsia"/>
                <w:kern w:val="0"/>
                <w:sz w:val="18"/>
                <w:szCs w:val="18"/>
              </w:rPr>
              <w:t>　</w:t>
            </w:r>
          </w:p>
        </w:tc>
      </w:tr>
    </w:tbl>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adjustRightInd w:val="0"/>
        <w:snapToGrid w:val="0"/>
        <w:spacing w:before="0" w:beforeAutospacing="0" w:after="0" w:afterAutospacing="0" w:line="360" w:lineRule="auto"/>
        <w:jc w:val="center"/>
        <w:rPr>
          <w:rFonts w:ascii="黑体" w:eastAsia="黑体" w:hAnsi="黑体"/>
          <w:bCs/>
          <w:sz w:val="36"/>
          <w:szCs w:val="36"/>
        </w:rPr>
      </w:pPr>
    </w:p>
    <w:p w:rsidR="008C5D83">
      <w:pPr>
        <w:pStyle w:val="NormalWeb"/>
        <w:spacing w:before="0" w:beforeAutospacing="0" w:after="0" w:afterAutospacing="0" w:line="600" w:lineRule="exact"/>
        <w:jc w:val="both"/>
        <w:rPr>
          <w:rStyle w:val="Strong"/>
          <w:rFonts w:ascii="楷体_GB2312" w:eastAsia="楷体_GB2312" w:hAnsi="Times New Roman"/>
          <w:b w:val="0"/>
          <w:kern w:val="2"/>
          <w:sz w:val="32"/>
          <w:szCs w:val="32"/>
        </w:rPr>
      </w:pPr>
    </w:p>
    <w:p w:rsidR="008C5D83">
      <w:pPr>
        <w:pStyle w:val="NormalWeb"/>
        <w:spacing w:before="0" w:beforeAutospacing="0" w:after="0" w:afterAutospacing="0" w:line="600" w:lineRule="exact"/>
        <w:jc w:val="both"/>
        <w:rPr>
          <w:rStyle w:val="Strong"/>
          <w:rFonts w:ascii="楷体_GB2312" w:eastAsia="楷体_GB2312" w:hAnsi="Times New Roman"/>
          <w:b w:val="0"/>
          <w:kern w:val="2"/>
          <w:sz w:val="32"/>
          <w:szCs w:val="32"/>
        </w:rPr>
      </w:pPr>
    </w:p>
    <w:p w:rsidR="008C5D83">
      <w:pPr>
        <w:spacing w:line="520" w:lineRule="exact"/>
        <w:jc w:val="center"/>
        <w:rPr>
          <w:rFonts w:ascii="仿宋_GB2312" w:eastAsia="仿宋_GB2312"/>
          <w:b/>
          <w:sz w:val="32"/>
          <w:szCs w:val="32"/>
        </w:rPr>
      </w:pPr>
      <w:r>
        <w:rPr>
          <w:rFonts w:ascii="方正小标宋简体" w:eastAsia="方正小标宋简体" w:hint="eastAsia"/>
          <w:b/>
          <w:sz w:val="44"/>
          <w:szCs w:val="44"/>
        </w:rPr>
        <w:t>寿县</w:t>
      </w:r>
      <w:r w:rsidR="00620F6D">
        <w:rPr>
          <w:rFonts w:ascii="方正小标宋简体" w:eastAsia="方正小标宋简体" w:hint="eastAsia"/>
          <w:b/>
          <w:sz w:val="44"/>
          <w:szCs w:val="44"/>
        </w:rPr>
        <w:t>信访局</w:t>
      </w:r>
      <w:r>
        <w:rPr>
          <w:rFonts w:ascii="方正小标宋简体" w:eastAsia="方正小标宋简体" w:hint="eastAsia"/>
          <w:b/>
          <w:sz w:val="44"/>
          <w:szCs w:val="44"/>
        </w:rPr>
        <w:t>2021年“三公”经费财政拨款支出预算情况</w:t>
      </w:r>
    </w:p>
    <w:p w:rsidR="008C5D83">
      <w:pPr>
        <w:spacing w:line="520" w:lineRule="exact"/>
        <w:rPr>
          <w:rFonts w:ascii="仿宋_GB2312" w:eastAsia="仿宋_GB2312" w:hAnsi="宋体" w:cs="宋体"/>
          <w:kern w:val="0"/>
          <w:sz w:val="32"/>
          <w:szCs w:val="32"/>
        </w:rPr>
      </w:pPr>
    </w:p>
    <w:p w:rsidR="008C5D83" w:rsidRPr="00620F6D" w:rsidP="00B66021">
      <w:pPr>
        <w:spacing w:line="520" w:lineRule="exact"/>
        <w:ind w:firstLine="538" w:firstLineChars="168"/>
        <w:rPr>
          <w:rFonts w:ascii="黑体" w:eastAsia="黑体" w:hAnsi="宋体" w:cs="宋体"/>
          <w:kern w:val="0"/>
          <w:sz w:val="32"/>
          <w:szCs w:val="32"/>
        </w:rPr>
      </w:pPr>
    </w:p>
    <w:p w:rsidR="008C5D83" w:rsidP="00B66021">
      <w:pPr>
        <w:spacing w:line="520" w:lineRule="exact"/>
        <w:ind w:firstLine="538" w:firstLineChars="168"/>
        <w:rPr>
          <w:rFonts w:ascii="黑体" w:eastAsia="黑体"/>
          <w:color w:val="000000"/>
          <w:sz w:val="32"/>
          <w:szCs w:val="32"/>
        </w:rPr>
      </w:pPr>
      <w:r>
        <w:rPr>
          <w:rFonts w:ascii="黑体" w:eastAsia="黑体" w:hAnsi="宋体" w:cs="宋体" w:hint="eastAsia"/>
          <w:color w:val="000000"/>
          <w:kern w:val="0"/>
          <w:sz w:val="32"/>
          <w:szCs w:val="32"/>
        </w:rPr>
        <w:t xml:space="preserve">一、2021年县级“三公”经费财政拨款支出预算表 </w:t>
      </w:r>
    </w:p>
    <w:p w:rsidR="008C5D83" w:rsidP="00B66021">
      <w:pPr>
        <w:widowControl/>
        <w:spacing w:line="520" w:lineRule="exact"/>
        <w:ind w:firstLine="538" w:firstLineChars="168"/>
        <w:jc w:val="righ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（单位：万元）</w:t>
      </w:r>
    </w:p>
    <w:tbl>
      <w:tblPr>
        <w:tblW w:w="7586"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5213"/>
        <w:gridCol w:w="2433"/>
      </w:tblGrid>
      <w:tr>
        <w:tblPrEx>
          <w:tblW w:w="7586"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jc w:val="center"/>
              <w:rPr>
                <w:rFonts w:ascii="仿宋" w:eastAsia="仿宋" w:hAnsi="仿宋" w:cs="宋体"/>
                <w:b/>
                <w:color w:val="000000"/>
                <w:kern w:val="0"/>
                <w:sz w:val="32"/>
                <w:szCs w:val="32"/>
              </w:rPr>
            </w:pPr>
            <w:r>
              <w:rPr>
                <w:rFonts w:ascii="仿宋" w:eastAsia="仿宋" w:hAnsi="仿宋" w:cs="宋体" w:hint="eastAsia"/>
                <w:b/>
                <w:bCs/>
                <w:color w:val="000000"/>
                <w:kern w:val="0"/>
                <w:sz w:val="32"/>
                <w:szCs w:val="32"/>
              </w:rPr>
              <w:t>项</w:t>
            </w:r>
            <w:r>
              <w:rPr>
                <w:rFonts w:ascii="Verdana" w:eastAsia="仿宋" w:hAnsi="Verdana" w:cs="宋体" w:hint="eastAsia"/>
                <w:b/>
                <w:bCs/>
                <w:color w:val="000000"/>
                <w:kern w:val="0"/>
                <w:sz w:val="32"/>
                <w:szCs w:val="32"/>
              </w:rPr>
              <w:t> </w:t>
            </w:r>
            <w:r>
              <w:rPr>
                <w:rFonts w:ascii="仿宋" w:eastAsia="仿宋" w:hAnsi="仿宋" w:cs="宋体" w:hint="eastAsia"/>
                <w:b/>
                <w:bCs/>
                <w:color w:val="000000"/>
                <w:kern w:val="0"/>
                <w:sz w:val="32"/>
                <w:szCs w:val="32"/>
              </w:rPr>
              <w:t xml:space="preserve"> 目</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jc w:val="center"/>
              <w:rPr>
                <w:rFonts w:ascii="仿宋" w:eastAsia="仿宋" w:hAnsi="仿宋" w:cs="宋体"/>
                <w:b/>
                <w:color w:val="000000"/>
                <w:kern w:val="0"/>
                <w:sz w:val="32"/>
                <w:szCs w:val="32"/>
              </w:rPr>
            </w:pPr>
            <w:r>
              <w:rPr>
                <w:rFonts w:ascii="仿宋" w:eastAsia="仿宋" w:hAnsi="仿宋" w:cs="宋体" w:hint="eastAsia"/>
                <w:b/>
                <w:bCs/>
                <w:color w:val="000000"/>
                <w:kern w:val="0"/>
                <w:sz w:val="32"/>
                <w:szCs w:val="32"/>
              </w:rPr>
              <w:t>预 算 数</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bCs/>
                <w:color w:val="000000"/>
                <w:kern w:val="0"/>
                <w:sz w:val="32"/>
                <w:szCs w:val="32"/>
              </w:rPr>
              <w:t>合</w:t>
            </w:r>
            <w:r>
              <w:rPr>
                <w:rFonts w:ascii="Verdana" w:eastAsia="仿宋" w:hAnsi="Verdana" w:cs="宋体" w:hint="eastAsia"/>
                <w:bCs/>
                <w:color w:val="000000"/>
                <w:kern w:val="0"/>
                <w:sz w:val="32"/>
                <w:szCs w:val="32"/>
              </w:rPr>
              <w:t> </w:t>
            </w:r>
            <w:r>
              <w:rPr>
                <w:rFonts w:ascii="仿宋" w:eastAsia="仿宋" w:hAnsi="仿宋" w:cs="宋体" w:hint="eastAsia"/>
                <w:bCs/>
                <w:color w:val="000000"/>
                <w:kern w:val="0"/>
                <w:sz w:val="32"/>
                <w:szCs w:val="32"/>
              </w:rPr>
              <w:t xml:space="preserve"> 计</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8A5449">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12.</w:t>
            </w:r>
            <w:r w:rsidR="008A5449">
              <w:rPr>
                <w:rFonts w:ascii="仿宋" w:eastAsia="仿宋" w:hAnsi="仿宋" w:cs="宋体" w:hint="eastAsia"/>
                <w:color w:val="000000"/>
                <w:kern w:val="0"/>
                <w:sz w:val="32"/>
                <w:szCs w:val="32"/>
              </w:rPr>
              <w:t>5</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rPr>
                <w:rFonts w:ascii="仿宋" w:eastAsia="仿宋" w:hAnsi="仿宋" w:cs="宋体"/>
                <w:color w:val="000000"/>
                <w:kern w:val="0"/>
                <w:sz w:val="32"/>
                <w:szCs w:val="32"/>
              </w:rPr>
            </w:pPr>
            <w:r>
              <w:rPr>
                <w:rFonts w:ascii="仿宋" w:eastAsia="仿宋" w:hAnsi="仿宋" w:cs="宋体" w:hint="eastAsia"/>
                <w:color w:val="000000"/>
                <w:kern w:val="0"/>
                <w:sz w:val="32"/>
                <w:szCs w:val="32"/>
              </w:rPr>
              <w:t>因公出国（境）费</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FD3A67">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0</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rPr>
                <w:rFonts w:ascii="仿宋" w:eastAsia="仿宋" w:hAnsi="仿宋" w:cs="宋体"/>
                <w:color w:val="000000"/>
                <w:kern w:val="0"/>
                <w:sz w:val="32"/>
                <w:szCs w:val="32"/>
              </w:rPr>
            </w:pPr>
            <w:r>
              <w:rPr>
                <w:rFonts w:ascii="仿宋" w:eastAsia="仿宋" w:hAnsi="仿宋" w:cs="宋体" w:hint="eastAsia"/>
                <w:color w:val="000000"/>
                <w:kern w:val="0"/>
                <w:sz w:val="32"/>
                <w:szCs w:val="32"/>
              </w:rPr>
              <w:t>公务接待费</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8A5449">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12.</w:t>
            </w:r>
            <w:r w:rsidR="008A5449">
              <w:rPr>
                <w:rFonts w:ascii="仿宋" w:eastAsia="仿宋" w:hAnsi="仿宋" w:cs="宋体" w:hint="eastAsia"/>
                <w:color w:val="000000"/>
                <w:kern w:val="0"/>
                <w:sz w:val="32"/>
                <w:szCs w:val="32"/>
              </w:rPr>
              <w:t>5</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rPr>
                <w:rFonts w:ascii="仿宋" w:eastAsia="仿宋" w:hAnsi="仿宋" w:cs="宋体"/>
                <w:color w:val="000000"/>
                <w:kern w:val="0"/>
                <w:sz w:val="32"/>
                <w:szCs w:val="32"/>
              </w:rPr>
            </w:pPr>
            <w:r>
              <w:rPr>
                <w:rFonts w:ascii="仿宋" w:eastAsia="仿宋" w:hAnsi="仿宋" w:cs="宋体" w:hint="eastAsia"/>
                <w:color w:val="000000"/>
                <w:kern w:val="0"/>
                <w:sz w:val="32"/>
                <w:szCs w:val="32"/>
              </w:rPr>
              <w:t>公务用车购置及运行费</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FD3A67">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0</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rPr>
                <w:rFonts w:ascii="仿宋" w:eastAsia="仿宋" w:hAnsi="仿宋" w:cs="宋体"/>
                <w:color w:val="000000"/>
                <w:kern w:val="0"/>
                <w:sz w:val="32"/>
                <w:szCs w:val="32"/>
              </w:rPr>
            </w:pPr>
            <w:r>
              <w:rPr>
                <w:rFonts w:ascii="Verdana" w:eastAsia="仿宋" w:hAnsi="Verdana" w:cs="宋体" w:hint="eastAsia"/>
                <w:color w:val="000000"/>
                <w:kern w:val="0"/>
                <w:sz w:val="32"/>
                <w:szCs w:val="32"/>
              </w:rPr>
              <w:t> </w:t>
            </w:r>
            <w:r>
              <w:rPr>
                <w:rFonts w:ascii="仿宋" w:eastAsia="仿宋" w:hAnsi="仿宋" w:cs="宋体" w:hint="eastAsia"/>
                <w:color w:val="000000"/>
                <w:kern w:val="0"/>
                <w:sz w:val="32"/>
                <w:szCs w:val="32"/>
              </w:rPr>
              <w:t xml:space="preserve"> 其中：公务用车运行费</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FD3A67">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0</w:t>
            </w:r>
          </w:p>
        </w:tc>
      </w:tr>
      <w:tr w:rsidTr="00FD3A67">
        <w:tblPrEx>
          <w:tblW w:w="7586" w:type="dxa"/>
          <w:jc w:val="center"/>
          <w:tblCellSpacing w:w="0" w:type="dxa"/>
          <w:tblCellMar>
            <w:top w:w="75" w:type="dxa"/>
            <w:left w:w="75" w:type="dxa"/>
            <w:bottom w:w="75" w:type="dxa"/>
            <w:right w:w="75" w:type="dxa"/>
          </w:tblCellMar>
          <w:tblLook w:val="0000"/>
        </w:tblPrEx>
        <w:trPr>
          <w:tblCellSpacing w:w="0" w:type="dxa"/>
          <w:jc w:val="center"/>
        </w:trPr>
        <w:tc>
          <w:tcPr>
            <w:tcW w:w="5183" w:type="dxa"/>
            <w:tcBorders>
              <w:top w:val="outset" w:sz="6" w:space="0" w:color="auto"/>
              <w:left w:val="outset" w:sz="6" w:space="0" w:color="auto"/>
              <w:bottom w:val="outset" w:sz="6" w:space="0" w:color="auto"/>
              <w:right w:val="outset" w:sz="6" w:space="0" w:color="auto"/>
            </w:tcBorders>
            <w:noWrap/>
            <w:vAlign w:val="center"/>
          </w:tcPr>
          <w:p w:rsidR="008C5D83" w:rsidP="00B66021">
            <w:pPr>
              <w:widowControl/>
              <w:spacing w:line="520" w:lineRule="exact"/>
              <w:ind w:firstLine="538" w:firstLineChars="168"/>
              <w:rPr>
                <w:rFonts w:ascii="仿宋" w:eastAsia="仿宋" w:hAnsi="仿宋" w:cs="宋体"/>
                <w:color w:val="000000"/>
                <w:kern w:val="0"/>
                <w:sz w:val="32"/>
                <w:szCs w:val="32"/>
              </w:rPr>
            </w:pPr>
            <w:r>
              <w:rPr>
                <w:rFonts w:ascii="Verdana" w:eastAsia="仿宋" w:hAnsi="Verdana" w:cs="宋体" w:hint="eastAsia"/>
                <w:color w:val="000000"/>
                <w:kern w:val="0"/>
                <w:sz w:val="32"/>
                <w:szCs w:val="32"/>
              </w:rPr>
              <w:t>     </w:t>
            </w:r>
            <w:r>
              <w:rPr>
                <w:rFonts w:ascii="仿宋" w:eastAsia="仿宋" w:hAnsi="仿宋" w:cs="宋体" w:hint="eastAsia"/>
                <w:color w:val="000000"/>
                <w:kern w:val="0"/>
                <w:sz w:val="32"/>
                <w:szCs w:val="32"/>
              </w:rPr>
              <w:t xml:space="preserve"> </w:t>
            </w:r>
            <w:r>
              <w:rPr>
                <w:rFonts w:ascii="Verdana" w:eastAsia="仿宋" w:hAnsi="Verdana" w:cs="宋体" w:hint="eastAsia"/>
                <w:color w:val="000000"/>
                <w:kern w:val="0"/>
                <w:sz w:val="32"/>
                <w:szCs w:val="32"/>
              </w:rPr>
              <w:t>  </w:t>
            </w:r>
            <w:r>
              <w:rPr>
                <w:rFonts w:ascii="仿宋" w:eastAsia="仿宋" w:hAnsi="仿宋" w:cs="宋体" w:hint="eastAsia"/>
                <w:color w:val="000000"/>
                <w:kern w:val="0"/>
                <w:sz w:val="32"/>
                <w:szCs w:val="32"/>
              </w:rPr>
              <w:t xml:space="preserve">  公务用车购置费</w:t>
            </w:r>
          </w:p>
        </w:tc>
        <w:tc>
          <w:tcPr>
            <w:tcW w:w="2403" w:type="dxa"/>
            <w:tcBorders>
              <w:top w:val="outset" w:sz="6" w:space="0" w:color="auto"/>
              <w:left w:val="outset" w:sz="6" w:space="0" w:color="auto"/>
              <w:bottom w:val="outset" w:sz="6" w:space="0" w:color="auto"/>
              <w:right w:val="outset" w:sz="6" w:space="0" w:color="auto"/>
            </w:tcBorders>
            <w:noWrap/>
            <w:vAlign w:val="center"/>
          </w:tcPr>
          <w:p w:rsidR="008C5D83" w:rsidP="00FD3A67">
            <w:pPr>
              <w:widowControl/>
              <w:spacing w:line="520" w:lineRule="exact"/>
              <w:ind w:firstLine="538" w:firstLineChars="168"/>
              <w:jc w:val="center"/>
              <w:rPr>
                <w:rFonts w:ascii="仿宋" w:eastAsia="仿宋" w:hAnsi="仿宋" w:cs="宋体"/>
                <w:color w:val="000000"/>
                <w:kern w:val="0"/>
                <w:sz w:val="32"/>
                <w:szCs w:val="32"/>
              </w:rPr>
            </w:pPr>
            <w:r>
              <w:rPr>
                <w:rFonts w:ascii="仿宋" w:eastAsia="仿宋" w:hAnsi="仿宋" w:cs="宋体" w:hint="eastAsia"/>
                <w:color w:val="000000"/>
                <w:kern w:val="0"/>
                <w:sz w:val="32"/>
                <w:szCs w:val="32"/>
              </w:rPr>
              <w:t>0</w:t>
            </w:r>
          </w:p>
        </w:tc>
      </w:tr>
    </w:tbl>
    <w:p w:rsidR="008C5D83" w:rsidP="00B66021">
      <w:pPr>
        <w:widowControl/>
        <w:spacing w:line="520" w:lineRule="exact"/>
        <w:ind w:firstLine="538" w:firstLineChars="168"/>
        <w:rPr>
          <w:rFonts w:ascii="仿宋_GB2312" w:eastAsia="仿宋_GB2312" w:hAnsi="宋体" w:cs="宋体"/>
          <w:color w:val="000000"/>
          <w:kern w:val="0"/>
          <w:sz w:val="32"/>
          <w:szCs w:val="32"/>
        </w:rPr>
      </w:pPr>
      <w:r>
        <w:rPr>
          <w:rFonts w:ascii="宋体" w:eastAsia="仿宋_GB2312" w:hAnsi="宋体" w:cs="宋体" w:hint="eastAsia"/>
          <w:color w:val="000000"/>
          <w:kern w:val="0"/>
          <w:sz w:val="32"/>
          <w:szCs w:val="32"/>
        </w:rPr>
        <w:t> </w:t>
      </w:r>
    </w:p>
    <w:p w:rsidR="008C5D83" w:rsidP="00B66021">
      <w:pPr>
        <w:widowControl/>
        <w:spacing w:line="520" w:lineRule="exact"/>
        <w:ind w:firstLine="538" w:firstLineChars="168"/>
        <w:rPr>
          <w:rFonts w:ascii="黑体" w:eastAsia="黑体" w:hAnsi="宋体" w:cs="宋体"/>
          <w:color w:val="000000"/>
          <w:kern w:val="0"/>
          <w:sz w:val="32"/>
          <w:szCs w:val="32"/>
        </w:rPr>
      </w:pPr>
      <w:r>
        <w:rPr>
          <w:rFonts w:ascii="黑体" w:eastAsia="黑体" w:hAnsi="宋体" w:cs="宋体" w:hint="eastAsia"/>
          <w:color w:val="000000"/>
          <w:kern w:val="0"/>
          <w:sz w:val="32"/>
          <w:szCs w:val="32"/>
        </w:rPr>
        <w:t xml:space="preserve">二、2021年县级“三公”经费财政拨款支出情况说明 </w:t>
      </w:r>
    </w:p>
    <w:p w:rsidR="008C5D83" w:rsidP="00B66021">
      <w:pPr>
        <w:widowControl/>
        <w:spacing w:line="520" w:lineRule="exact"/>
        <w:ind w:firstLine="538" w:firstLineChars="168"/>
        <w:rPr>
          <w:rFonts w:ascii="仿宋" w:eastAsia="仿宋" w:hAnsi="仿宋" w:cs="宋体"/>
          <w:color w:val="000000"/>
          <w:kern w:val="0"/>
          <w:sz w:val="32"/>
          <w:szCs w:val="32"/>
        </w:rPr>
      </w:pPr>
      <w:r>
        <w:rPr>
          <w:rFonts w:ascii="仿宋" w:eastAsia="仿宋" w:hAnsi="仿宋" w:hint="eastAsia"/>
          <w:color w:val="000000"/>
          <w:sz w:val="32"/>
          <w:szCs w:val="32"/>
        </w:rPr>
        <w:t>2021年，为全面反映“三公”经费支出，本次公布的“三公”经费预算为本级</w:t>
      </w:r>
      <w:r w:rsidR="00CE7BC6">
        <w:rPr>
          <w:rFonts w:ascii="仿宋" w:eastAsia="仿宋" w:hAnsi="仿宋" w:hint="eastAsia"/>
          <w:color w:val="000000"/>
          <w:sz w:val="32"/>
          <w:szCs w:val="32"/>
        </w:rPr>
        <w:t>预算</w:t>
      </w:r>
      <w:r>
        <w:rPr>
          <w:rFonts w:ascii="仿宋" w:eastAsia="仿宋" w:hAnsi="仿宋" w:hint="eastAsia"/>
          <w:color w:val="000000"/>
          <w:sz w:val="32"/>
          <w:szCs w:val="32"/>
        </w:rPr>
        <w:t>。2021年“三公”经费财政拨款预算数为</w:t>
      </w:r>
      <w:r w:rsidR="00F24DC1">
        <w:rPr>
          <w:rFonts w:ascii="仿宋" w:eastAsia="仿宋" w:hAnsi="仿宋" w:hint="eastAsia"/>
          <w:color w:val="000000"/>
          <w:sz w:val="32"/>
          <w:szCs w:val="32"/>
        </w:rPr>
        <w:t>12.</w:t>
      </w:r>
      <w:r w:rsidR="008A5449">
        <w:rPr>
          <w:rFonts w:ascii="仿宋" w:eastAsia="仿宋" w:hAnsi="仿宋" w:hint="eastAsia"/>
          <w:color w:val="000000"/>
          <w:sz w:val="32"/>
          <w:szCs w:val="32"/>
        </w:rPr>
        <w:t>5</w:t>
      </w:r>
      <w:r>
        <w:rPr>
          <w:rFonts w:ascii="仿宋" w:eastAsia="仿宋" w:hAnsi="仿宋" w:hint="eastAsia"/>
          <w:color w:val="000000"/>
          <w:sz w:val="32"/>
          <w:szCs w:val="32"/>
        </w:rPr>
        <w:t>万元，其中：因公出国（境）费</w:t>
      </w:r>
      <w:r w:rsidR="00CE7BC6">
        <w:rPr>
          <w:rFonts w:ascii="仿宋" w:eastAsia="仿宋" w:hAnsi="仿宋" w:hint="eastAsia"/>
          <w:color w:val="000000"/>
          <w:sz w:val="32"/>
          <w:szCs w:val="32"/>
        </w:rPr>
        <w:t>0</w:t>
      </w:r>
      <w:r>
        <w:rPr>
          <w:rFonts w:ascii="仿宋" w:eastAsia="仿宋" w:hAnsi="仿宋" w:hint="eastAsia"/>
          <w:color w:val="000000"/>
          <w:sz w:val="32"/>
          <w:szCs w:val="32"/>
        </w:rPr>
        <w:t>万元，公务接待费</w:t>
      </w:r>
      <w:r w:rsidR="00F24DC1">
        <w:rPr>
          <w:rFonts w:ascii="仿宋" w:eastAsia="仿宋" w:hAnsi="仿宋" w:hint="eastAsia"/>
          <w:color w:val="000000"/>
          <w:sz w:val="32"/>
          <w:szCs w:val="32"/>
        </w:rPr>
        <w:t>12.</w:t>
      </w:r>
      <w:r w:rsidR="008A5449">
        <w:rPr>
          <w:rFonts w:ascii="仿宋" w:eastAsia="仿宋" w:hAnsi="仿宋" w:hint="eastAsia"/>
          <w:color w:val="000000"/>
          <w:sz w:val="32"/>
          <w:szCs w:val="32"/>
        </w:rPr>
        <w:t>5</w:t>
      </w:r>
      <w:r>
        <w:rPr>
          <w:rFonts w:ascii="仿宋" w:eastAsia="仿宋" w:hAnsi="仿宋" w:hint="eastAsia"/>
          <w:color w:val="000000"/>
          <w:sz w:val="32"/>
          <w:szCs w:val="32"/>
        </w:rPr>
        <w:t>万元，公务用车购置及运行费</w:t>
      </w:r>
      <w:r w:rsidR="00CE7BC6">
        <w:rPr>
          <w:rFonts w:ascii="仿宋" w:eastAsia="仿宋" w:hAnsi="仿宋" w:hint="eastAsia"/>
          <w:color w:val="000000"/>
          <w:sz w:val="32"/>
          <w:szCs w:val="32"/>
        </w:rPr>
        <w:t>0</w:t>
      </w:r>
      <w:r>
        <w:rPr>
          <w:rFonts w:ascii="仿宋" w:eastAsia="仿宋" w:hAnsi="仿宋" w:hint="eastAsia"/>
          <w:color w:val="000000"/>
          <w:sz w:val="32"/>
          <w:szCs w:val="32"/>
        </w:rPr>
        <w:t>万元。“三公”经费较上年预算</w:t>
      </w:r>
      <w:r w:rsidR="00CE7BC6">
        <w:rPr>
          <w:rFonts w:ascii="仿宋" w:eastAsia="仿宋" w:hAnsi="仿宋" w:hint="eastAsia"/>
          <w:color w:val="000000"/>
          <w:sz w:val="32"/>
          <w:szCs w:val="32"/>
        </w:rPr>
        <w:t>减少0.</w:t>
      </w:r>
      <w:r w:rsidR="008A5449">
        <w:rPr>
          <w:rFonts w:ascii="仿宋" w:eastAsia="仿宋" w:hAnsi="仿宋" w:hint="eastAsia"/>
          <w:color w:val="000000"/>
          <w:sz w:val="32"/>
          <w:szCs w:val="32"/>
        </w:rPr>
        <w:t>1</w:t>
      </w:r>
      <w:r>
        <w:rPr>
          <w:rFonts w:ascii="仿宋" w:eastAsia="仿宋" w:hAnsi="仿宋" w:hint="eastAsia"/>
          <w:color w:val="000000"/>
          <w:sz w:val="32"/>
          <w:szCs w:val="32"/>
        </w:rPr>
        <w:t>万元，具体原因是</w:t>
      </w:r>
      <w:r w:rsidRPr="00CE7BC6" w:rsidR="00CE7BC6">
        <w:rPr>
          <w:rFonts w:ascii="仿宋" w:eastAsia="仿宋" w:hAnsi="仿宋" w:hint="eastAsia"/>
          <w:color w:val="000000"/>
          <w:sz w:val="32"/>
          <w:szCs w:val="32"/>
        </w:rPr>
        <w:t>在公务接待中，认真贯彻执行</w:t>
      </w:r>
      <w:r w:rsidRPr="00CE7BC6" w:rsidR="00CE7BC6">
        <w:rPr>
          <w:rFonts w:ascii="仿宋" w:eastAsia="仿宋" w:hAnsi="仿宋" w:hint="eastAsia"/>
          <w:color w:val="000000"/>
          <w:sz w:val="32"/>
          <w:szCs w:val="32"/>
        </w:rPr>
        <w:t>中央八项规定</w:t>
      </w:r>
      <w:r w:rsidRPr="00CE7BC6" w:rsidR="00CE7BC6">
        <w:rPr>
          <w:rFonts w:ascii="仿宋" w:eastAsia="仿宋" w:hAnsi="仿宋" w:hint="eastAsia"/>
          <w:color w:val="000000"/>
          <w:sz w:val="32"/>
          <w:szCs w:val="32"/>
        </w:rPr>
        <w:t>、《党政机关厉行节约反对浪费条例》和省、市、县有关具体要求，在公务接待的过程中始终注重节俭。</w:t>
      </w:r>
      <w:r w:rsidR="00CE7BC6">
        <w:rPr>
          <w:rFonts w:ascii="仿宋" w:eastAsia="仿宋" w:hAnsi="仿宋" w:hint="eastAsia"/>
          <w:color w:val="000000"/>
          <w:sz w:val="32"/>
          <w:szCs w:val="32"/>
        </w:rPr>
        <w:t xml:space="preserve"> </w:t>
      </w:r>
      <w:r>
        <w:rPr>
          <w:rFonts w:ascii="仿宋" w:eastAsia="仿宋" w:hAnsi="仿宋" w:hint="eastAsia"/>
          <w:color w:val="000000"/>
          <w:sz w:val="32"/>
          <w:szCs w:val="32"/>
        </w:rPr>
        <w:t>“三公”经费预算具体情况如下：</w:t>
      </w:r>
      <w:r>
        <w:rPr>
          <w:rFonts w:ascii="仿宋" w:eastAsia="仿宋" w:hAnsi="仿宋" w:cs="宋体" w:hint="eastAsia"/>
          <w:color w:val="000000"/>
          <w:kern w:val="0"/>
          <w:sz w:val="32"/>
          <w:szCs w:val="32"/>
        </w:rPr>
        <w:t xml:space="preserve"> </w:t>
      </w:r>
    </w:p>
    <w:p w:rsidR="008C5D83" w:rsidP="00B66021">
      <w:pPr>
        <w:pStyle w:val="NormalWeb"/>
        <w:spacing w:before="0" w:beforeAutospacing="0" w:after="0" w:afterAutospacing="0" w:line="520" w:lineRule="exact"/>
        <w:ind w:firstLine="538" w:firstLineChars="168"/>
        <w:jc w:val="both"/>
        <w:rPr>
          <w:rFonts w:ascii="仿宋" w:eastAsia="仿宋" w:hAnsi="仿宋"/>
          <w:color w:val="000000"/>
          <w:sz w:val="32"/>
          <w:szCs w:val="32"/>
        </w:rPr>
      </w:pPr>
      <w:r>
        <w:rPr>
          <w:rFonts w:ascii="仿宋" w:eastAsia="仿宋" w:hAnsi="仿宋" w:hint="eastAsia"/>
          <w:color w:val="000000"/>
          <w:sz w:val="32"/>
          <w:szCs w:val="32"/>
        </w:rPr>
        <w:t>（一）因公出国（境）费预算</w:t>
      </w:r>
      <w:r w:rsidR="00CE7BC6">
        <w:rPr>
          <w:rFonts w:ascii="仿宋" w:eastAsia="仿宋" w:hAnsi="仿宋" w:hint="eastAsia"/>
          <w:color w:val="000000"/>
          <w:sz w:val="32"/>
          <w:szCs w:val="32"/>
        </w:rPr>
        <w:t>0</w:t>
      </w:r>
      <w:r>
        <w:rPr>
          <w:rFonts w:ascii="仿宋" w:eastAsia="仿宋" w:hAnsi="仿宋" w:hint="eastAsia"/>
          <w:color w:val="000000"/>
          <w:sz w:val="32"/>
          <w:szCs w:val="32"/>
        </w:rPr>
        <w:t>万元。</w:t>
      </w:r>
    </w:p>
    <w:p w:rsidR="008C5D83" w:rsidP="00B66021">
      <w:pPr>
        <w:pStyle w:val="NormalWeb"/>
        <w:spacing w:before="0" w:beforeAutospacing="0" w:after="0" w:afterAutospacing="0" w:line="520" w:lineRule="exact"/>
        <w:ind w:firstLine="538" w:firstLineChars="168"/>
        <w:jc w:val="both"/>
        <w:rPr>
          <w:rFonts w:ascii="仿宋" w:eastAsia="仿宋" w:hAnsi="仿宋"/>
          <w:color w:val="000000"/>
          <w:sz w:val="32"/>
          <w:szCs w:val="32"/>
        </w:rPr>
      </w:pPr>
      <w:r>
        <w:rPr>
          <w:rFonts w:ascii="仿宋" w:eastAsia="仿宋" w:hAnsi="仿宋" w:hint="eastAsia"/>
          <w:color w:val="000000"/>
          <w:sz w:val="32"/>
          <w:szCs w:val="32"/>
        </w:rPr>
        <w:t>（二）公务接待费预算</w:t>
      </w:r>
      <w:r w:rsidR="00F24DC1">
        <w:rPr>
          <w:rFonts w:ascii="仿宋" w:eastAsia="仿宋" w:hAnsi="仿宋" w:hint="eastAsia"/>
          <w:color w:val="000000"/>
          <w:sz w:val="32"/>
          <w:szCs w:val="32"/>
        </w:rPr>
        <w:t>12.</w:t>
      </w:r>
      <w:r w:rsidR="008A5449">
        <w:rPr>
          <w:rFonts w:ascii="仿宋" w:eastAsia="仿宋" w:hAnsi="仿宋" w:hint="eastAsia"/>
          <w:color w:val="000000"/>
          <w:sz w:val="32"/>
          <w:szCs w:val="32"/>
        </w:rPr>
        <w:t>5</w:t>
      </w:r>
      <w:r>
        <w:rPr>
          <w:rFonts w:ascii="仿宋" w:eastAsia="仿宋" w:hAnsi="仿宋" w:hint="eastAsia"/>
          <w:color w:val="000000"/>
          <w:sz w:val="32"/>
          <w:szCs w:val="32"/>
        </w:rPr>
        <w:t>万元，</w:t>
      </w:r>
      <w:r w:rsidR="00F24DC1">
        <w:rPr>
          <w:rFonts w:ascii="仿宋" w:eastAsia="仿宋" w:hAnsi="仿宋" w:hint="eastAsia"/>
          <w:color w:val="000000"/>
          <w:sz w:val="32"/>
          <w:szCs w:val="32"/>
        </w:rPr>
        <w:t>比上年预算数下降</w:t>
      </w:r>
      <w:r w:rsidR="008A5449">
        <w:rPr>
          <w:rFonts w:ascii="仿宋" w:eastAsia="仿宋" w:hAnsi="仿宋" w:hint="eastAsia"/>
          <w:color w:val="000000"/>
          <w:sz w:val="32"/>
          <w:szCs w:val="32"/>
        </w:rPr>
        <w:t>1</w:t>
      </w:r>
      <w:r w:rsidR="00F24DC1">
        <w:rPr>
          <w:rFonts w:ascii="仿宋" w:eastAsia="仿宋" w:hAnsi="仿宋" w:hint="eastAsia"/>
          <w:color w:val="000000"/>
          <w:sz w:val="32"/>
          <w:szCs w:val="32"/>
        </w:rPr>
        <w:t>%。</w:t>
      </w:r>
      <w:r>
        <w:rPr>
          <w:rFonts w:ascii="仿宋" w:eastAsia="仿宋" w:hAnsi="仿宋" w:hint="eastAsia"/>
          <w:color w:val="000000"/>
          <w:sz w:val="32"/>
          <w:szCs w:val="32"/>
        </w:rPr>
        <w:t>主要用于</w:t>
      </w:r>
      <w:r w:rsidRPr="00CE7BC6" w:rsidR="00CE7BC6">
        <w:rPr>
          <w:rFonts w:ascii="仿宋" w:eastAsia="仿宋" w:hAnsi="仿宋" w:hint="eastAsia"/>
          <w:color w:val="000000"/>
          <w:sz w:val="32"/>
          <w:szCs w:val="32"/>
        </w:rPr>
        <w:t>接待上级单位业务指导、工作调研、与外地单位工作业务效能等住宿费用支出以及其他按规定开支的公务接待费用</w:t>
      </w:r>
      <w:r>
        <w:rPr>
          <w:rFonts w:ascii="仿宋" w:eastAsia="仿宋" w:hAnsi="仿宋" w:hint="eastAsia"/>
          <w:color w:val="000000"/>
          <w:sz w:val="32"/>
          <w:szCs w:val="32"/>
        </w:rPr>
        <w:t>等公务往来支出。经费使用贯彻落实</w:t>
      </w:r>
      <w:r>
        <w:rPr>
          <w:rFonts w:ascii="仿宋" w:eastAsia="仿宋" w:hAnsi="仿宋" w:hint="eastAsia"/>
          <w:color w:val="000000"/>
          <w:sz w:val="32"/>
          <w:szCs w:val="32"/>
        </w:rPr>
        <w:t>中央八项规定</w:t>
      </w:r>
      <w:r>
        <w:rPr>
          <w:rFonts w:ascii="仿宋" w:eastAsia="仿宋" w:hAnsi="仿宋" w:hint="eastAsia"/>
          <w:color w:val="000000"/>
          <w:sz w:val="32"/>
          <w:szCs w:val="32"/>
        </w:rPr>
        <w:t>、省委省政府30条规定和市委40条规定，严格执行《党政机关厉行节约反对浪费条例》（中发〔2013〕13号）和《中共寿县纪律检查委员会关于坚决整治三种“顽症”切实加强机关作风建设的若干规定（暂行）的通知》（淮纪〔2013〕27号）规定。</w:t>
      </w:r>
    </w:p>
    <w:p w:rsidR="008C5D83" w:rsidP="00B66021">
      <w:pPr>
        <w:pStyle w:val="NormalWeb"/>
        <w:spacing w:before="0" w:beforeAutospacing="0" w:after="0" w:afterAutospacing="0" w:line="520" w:lineRule="exact"/>
        <w:ind w:firstLine="538" w:firstLineChars="168"/>
        <w:jc w:val="both"/>
        <w:rPr>
          <w:rFonts w:ascii="仿宋" w:eastAsia="仿宋" w:hAnsi="仿宋"/>
          <w:color w:val="000000"/>
          <w:sz w:val="32"/>
          <w:szCs w:val="32"/>
        </w:rPr>
      </w:pPr>
      <w:r>
        <w:rPr>
          <w:rFonts w:ascii="仿宋" w:eastAsia="仿宋" w:hAnsi="仿宋" w:hint="eastAsia"/>
          <w:color w:val="000000"/>
          <w:sz w:val="32"/>
          <w:szCs w:val="32"/>
        </w:rPr>
        <w:t>（三）公务用车购置及运行费预算</w:t>
      </w:r>
      <w:r w:rsidR="00CE7BC6">
        <w:rPr>
          <w:rFonts w:ascii="仿宋" w:eastAsia="仿宋" w:hAnsi="仿宋" w:hint="eastAsia"/>
          <w:color w:val="000000"/>
          <w:sz w:val="32"/>
          <w:szCs w:val="32"/>
        </w:rPr>
        <w:t>0</w:t>
      </w:r>
      <w:r>
        <w:rPr>
          <w:rFonts w:ascii="仿宋" w:eastAsia="仿宋" w:hAnsi="仿宋" w:hint="eastAsia"/>
          <w:color w:val="000000"/>
          <w:sz w:val="32"/>
          <w:szCs w:val="32"/>
        </w:rPr>
        <w:t>万元。</w:t>
      </w:r>
    </w:p>
    <w:p w:rsidR="008C5D83" w:rsidP="00B66021">
      <w:pPr>
        <w:pStyle w:val="NormalWeb"/>
        <w:spacing w:before="0" w:beforeAutospacing="0" w:after="0" w:afterAutospacing="0" w:line="520" w:lineRule="exact"/>
        <w:ind w:firstLine="538" w:firstLineChars="168"/>
        <w:jc w:val="both"/>
        <w:rPr>
          <w:rFonts w:ascii="仿宋_GB2312" w:eastAsia="仿宋_GB2312" w:hAnsi="Verdana"/>
          <w:color w:val="444444"/>
          <w:sz w:val="32"/>
          <w:szCs w:val="32"/>
        </w:rPr>
      </w:pPr>
    </w:p>
    <w:p w:rsidR="008C5D83" w:rsidP="00B66021">
      <w:pPr>
        <w:pStyle w:val="NormalWeb"/>
        <w:spacing w:before="0" w:beforeAutospacing="0" w:after="0" w:afterAutospacing="0" w:line="520" w:lineRule="exact"/>
        <w:ind w:firstLine="538" w:firstLineChars="168"/>
        <w:jc w:val="both"/>
        <w:rPr>
          <w:rFonts w:ascii="仿宋_GB2312" w:eastAsia="仿宋_GB2312" w:hAnsi="Verdana"/>
          <w:color w:val="444444"/>
          <w:sz w:val="32"/>
          <w:szCs w:val="32"/>
        </w:rPr>
      </w:pPr>
    </w:p>
    <w:p w:rsidR="008C5D83" w:rsidP="00B66021">
      <w:pPr>
        <w:pStyle w:val="NormalWeb"/>
        <w:spacing w:before="0" w:beforeAutospacing="0" w:after="0" w:afterAutospacing="0" w:line="520" w:lineRule="exact"/>
        <w:ind w:firstLine="538" w:firstLineChars="168"/>
        <w:jc w:val="both"/>
        <w:rPr>
          <w:rFonts w:ascii="仿宋_GB2312" w:eastAsia="仿宋_GB2312" w:hAnsi="Verdana"/>
          <w:color w:val="444444"/>
          <w:sz w:val="32"/>
          <w:szCs w:val="32"/>
        </w:rPr>
      </w:pPr>
    </w:p>
    <w:p w:rsidR="008C5D83" w:rsidP="00B66021">
      <w:pPr>
        <w:pStyle w:val="NormalWeb"/>
        <w:spacing w:before="0" w:beforeAutospacing="0" w:after="0" w:afterAutospacing="0" w:line="520" w:lineRule="exact"/>
        <w:ind w:firstLine="538" w:firstLineChars="168"/>
        <w:jc w:val="both"/>
        <w:rPr>
          <w:rFonts w:ascii="仿宋_GB2312" w:eastAsia="仿宋_GB2312" w:hAnsi="Verdana"/>
          <w:color w:val="444444"/>
          <w:sz w:val="32"/>
          <w:szCs w:val="32"/>
        </w:rPr>
      </w:pPr>
    </w:p>
    <w:p w:rsidR="005B4433">
      <w:pPr>
        <w:pStyle w:val="NormalWeb"/>
        <w:spacing w:before="0" w:beforeAutospacing="0" w:after="0" w:afterAutospacing="0" w:line="600" w:lineRule="exact"/>
        <w:jc w:val="both"/>
        <w:rPr>
          <w:rStyle w:val="Strong"/>
          <w:rFonts w:ascii="楷体_GB2312" w:eastAsia="楷体_GB2312" w:hAnsi="Times New Roman"/>
          <w:b w:val="0"/>
          <w:kern w:val="2"/>
          <w:sz w:val="32"/>
          <w:szCs w:val="32"/>
        </w:rPr>
      </w:pPr>
    </w:p>
    <w:sectPr w:rsidSect="008C5D83">
      <w:footerReference w:type="default" r:id="rId5"/>
      <w:pgSz w:w="11906" w:h="16838"/>
      <w:pgMar w:top="1440" w:right="1418" w:bottom="1440" w:left="1797" w:header="851" w:footer="992" w:gutter="0"/>
      <w:cols w:space="720"/>
      <w:docGrid w:type="linesAndChar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4B1">
    <w:pPr>
      <w:pStyle w:val="Footer"/>
      <w:jc w:val="center"/>
    </w:pPr>
    <w:r>
      <w:fldChar w:fldCharType="begin"/>
    </w:r>
    <w:r>
      <w:instrText xml:space="preserve"> PAGE   \* MERGEFORMAT </w:instrText>
    </w:r>
    <w:r>
      <w:fldChar w:fldCharType="separate"/>
    </w:r>
    <w:r w:rsidRPr="001D34FC" w:rsidR="001D34FC">
      <w:rPr>
        <w:noProof/>
        <w:lang w:val="zh-CN"/>
      </w:rPr>
      <w:t>5</w:t>
    </w:r>
    <w:r w:rsidRPr="001D34FC" w:rsidR="001D34FC">
      <w:rPr>
        <w:noProof/>
        <w:lang w:val="zh-CN"/>
      </w:rPr>
      <w:fldChar w:fldCharType="end"/>
    </w:r>
  </w:p>
  <w:p w:rsidR="00B814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4B1">
    <w:pPr>
      <w:pStyle w:val="Footer"/>
      <w:jc w:val="center"/>
    </w:pPr>
    <w:r>
      <w:fldChar w:fldCharType="begin"/>
    </w:r>
    <w:r>
      <w:instrText xml:space="preserve"> PAGE   \* MERGEFORMAT </w:instrText>
    </w:r>
    <w:r>
      <w:fldChar w:fldCharType="separate"/>
    </w:r>
    <w:r w:rsidRPr="001D34FC" w:rsidR="001D34FC">
      <w:rPr>
        <w:noProof/>
        <w:lang w:val="zh-CN"/>
      </w:rPr>
      <w:t>25</w:t>
    </w:r>
    <w:r w:rsidRPr="001D34FC" w:rsidR="001D34FC">
      <w:rPr>
        <w:noProof/>
        <w:lang w:val="zh-CN"/>
      </w:rPr>
      <w:fldChar w:fldCharType="end"/>
    </w:r>
  </w:p>
  <w:p w:rsidR="00B814B1">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4EF3"/>
    <w:rsid w:val="00001C4D"/>
    <w:rsid w:val="0000499F"/>
    <w:rsid w:val="0000665B"/>
    <w:rsid w:val="00020DE5"/>
    <w:rsid w:val="0002245A"/>
    <w:rsid w:val="000235D0"/>
    <w:rsid w:val="0002496B"/>
    <w:rsid w:val="0004172E"/>
    <w:rsid w:val="00041A3C"/>
    <w:rsid w:val="00044AF5"/>
    <w:rsid w:val="0004504D"/>
    <w:rsid w:val="00046C78"/>
    <w:rsid w:val="00046F33"/>
    <w:rsid w:val="0005172D"/>
    <w:rsid w:val="00054C28"/>
    <w:rsid w:val="00066783"/>
    <w:rsid w:val="00066E8F"/>
    <w:rsid w:val="0007222A"/>
    <w:rsid w:val="000767EB"/>
    <w:rsid w:val="00076D39"/>
    <w:rsid w:val="00080FA1"/>
    <w:rsid w:val="00084805"/>
    <w:rsid w:val="00086201"/>
    <w:rsid w:val="000876F2"/>
    <w:rsid w:val="00091AAC"/>
    <w:rsid w:val="000922BD"/>
    <w:rsid w:val="000A039F"/>
    <w:rsid w:val="000A2B6B"/>
    <w:rsid w:val="000A3109"/>
    <w:rsid w:val="000A440A"/>
    <w:rsid w:val="000A494F"/>
    <w:rsid w:val="000A5B80"/>
    <w:rsid w:val="000A7793"/>
    <w:rsid w:val="000B102E"/>
    <w:rsid w:val="000B1562"/>
    <w:rsid w:val="000B7C34"/>
    <w:rsid w:val="000C293F"/>
    <w:rsid w:val="000C751B"/>
    <w:rsid w:val="000D0688"/>
    <w:rsid w:val="000D56C5"/>
    <w:rsid w:val="000D671D"/>
    <w:rsid w:val="000E208B"/>
    <w:rsid w:val="000E4F06"/>
    <w:rsid w:val="000F560D"/>
    <w:rsid w:val="000F591D"/>
    <w:rsid w:val="000F678E"/>
    <w:rsid w:val="001003FB"/>
    <w:rsid w:val="00101A9A"/>
    <w:rsid w:val="00102014"/>
    <w:rsid w:val="00103721"/>
    <w:rsid w:val="001055D0"/>
    <w:rsid w:val="001119B2"/>
    <w:rsid w:val="00112450"/>
    <w:rsid w:val="00112D2B"/>
    <w:rsid w:val="00114110"/>
    <w:rsid w:val="00116634"/>
    <w:rsid w:val="00120CF9"/>
    <w:rsid w:val="00124442"/>
    <w:rsid w:val="001278AA"/>
    <w:rsid w:val="00130820"/>
    <w:rsid w:val="00130975"/>
    <w:rsid w:val="001327D6"/>
    <w:rsid w:val="00132B96"/>
    <w:rsid w:val="00137888"/>
    <w:rsid w:val="001431FA"/>
    <w:rsid w:val="00144CED"/>
    <w:rsid w:val="00153162"/>
    <w:rsid w:val="00154DD9"/>
    <w:rsid w:val="00154EB8"/>
    <w:rsid w:val="0015647F"/>
    <w:rsid w:val="001576E5"/>
    <w:rsid w:val="00165ECB"/>
    <w:rsid w:val="001748CD"/>
    <w:rsid w:val="0017510A"/>
    <w:rsid w:val="0017717F"/>
    <w:rsid w:val="001822C2"/>
    <w:rsid w:val="001852B4"/>
    <w:rsid w:val="00194180"/>
    <w:rsid w:val="00196579"/>
    <w:rsid w:val="001A022B"/>
    <w:rsid w:val="001A1297"/>
    <w:rsid w:val="001A252D"/>
    <w:rsid w:val="001B3434"/>
    <w:rsid w:val="001C0BD2"/>
    <w:rsid w:val="001C0F29"/>
    <w:rsid w:val="001D029A"/>
    <w:rsid w:val="001D34FC"/>
    <w:rsid w:val="001D55D9"/>
    <w:rsid w:val="001D561C"/>
    <w:rsid w:val="001D7312"/>
    <w:rsid w:val="001D73EC"/>
    <w:rsid w:val="001E36E2"/>
    <w:rsid w:val="001E46D7"/>
    <w:rsid w:val="001F0790"/>
    <w:rsid w:val="001F07F0"/>
    <w:rsid w:val="001F32D7"/>
    <w:rsid w:val="001F37B1"/>
    <w:rsid w:val="001F39A5"/>
    <w:rsid w:val="001F5422"/>
    <w:rsid w:val="0020030E"/>
    <w:rsid w:val="00201BB6"/>
    <w:rsid w:val="00204AF2"/>
    <w:rsid w:val="00204EFF"/>
    <w:rsid w:val="00210E2A"/>
    <w:rsid w:val="002118EA"/>
    <w:rsid w:val="00212A5F"/>
    <w:rsid w:val="00213575"/>
    <w:rsid w:val="002161FA"/>
    <w:rsid w:val="00216582"/>
    <w:rsid w:val="00216F14"/>
    <w:rsid w:val="002217F7"/>
    <w:rsid w:val="00223037"/>
    <w:rsid w:val="00223DD6"/>
    <w:rsid w:val="00232957"/>
    <w:rsid w:val="0023587C"/>
    <w:rsid w:val="00235E7C"/>
    <w:rsid w:val="00240354"/>
    <w:rsid w:val="00241D6B"/>
    <w:rsid w:val="0024264B"/>
    <w:rsid w:val="00244ADF"/>
    <w:rsid w:val="0024780F"/>
    <w:rsid w:val="00262483"/>
    <w:rsid w:val="00263FFD"/>
    <w:rsid w:val="00264952"/>
    <w:rsid w:val="00264F08"/>
    <w:rsid w:val="00265181"/>
    <w:rsid w:val="00266F6F"/>
    <w:rsid w:val="00271B2A"/>
    <w:rsid w:val="00271BD2"/>
    <w:rsid w:val="002731B1"/>
    <w:rsid w:val="00274682"/>
    <w:rsid w:val="00281B96"/>
    <w:rsid w:val="002822B7"/>
    <w:rsid w:val="002843F3"/>
    <w:rsid w:val="00284AD1"/>
    <w:rsid w:val="00284B1C"/>
    <w:rsid w:val="002912FF"/>
    <w:rsid w:val="00292448"/>
    <w:rsid w:val="0029292C"/>
    <w:rsid w:val="002A0119"/>
    <w:rsid w:val="002A15BD"/>
    <w:rsid w:val="002A201D"/>
    <w:rsid w:val="002A2BA9"/>
    <w:rsid w:val="002A4CEA"/>
    <w:rsid w:val="002A6E39"/>
    <w:rsid w:val="002B4F53"/>
    <w:rsid w:val="002B4FEF"/>
    <w:rsid w:val="002C451D"/>
    <w:rsid w:val="002D1FE7"/>
    <w:rsid w:val="002D3774"/>
    <w:rsid w:val="002D3CBA"/>
    <w:rsid w:val="002D43CF"/>
    <w:rsid w:val="002D5BA6"/>
    <w:rsid w:val="002E5F07"/>
    <w:rsid w:val="002E6EE7"/>
    <w:rsid w:val="002F46C0"/>
    <w:rsid w:val="002F50BC"/>
    <w:rsid w:val="002F6B5C"/>
    <w:rsid w:val="00300844"/>
    <w:rsid w:val="00303152"/>
    <w:rsid w:val="00303F50"/>
    <w:rsid w:val="00312897"/>
    <w:rsid w:val="00315AC7"/>
    <w:rsid w:val="003202A5"/>
    <w:rsid w:val="00322E4D"/>
    <w:rsid w:val="0033096E"/>
    <w:rsid w:val="0033106E"/>
    <w:rsid w:val="00336AE6"/>
    <w:rsid w:val="0034241B"/>
    <w:rsid w:val="00344196"/>
    <w:rsid w:val="0034469C"/>
    <w:rsid w:val="003479E4"/>
    <w:rsid w:val="00352EF8"/>
    <w:rsid w:val="003607C5"/>
    <w:rsid w:val="003613BE"/>
    <w:rsid w:val="00361D0B"/>
    <w:rsid w:val="00364339"/>
    <w:rsid w:val="003708B2"/>
    <w:rsid w:val="0037368D"/>
    <w:rsid w:val="00373D23"/>
    <w:rsid w:val="00374A95"/>
    <w:rsid w:val="003764C5"/>
    <w:rsid w:val="00376B6E"/>
    <w:rsid w:val="003853BB"/>
    <w:rsid w:val="003872E9"/>
    <w:rsid w:val="00387A5C"/>
    <w:rsid w:val="00392333"/>
    <w:rsid w:val="00394026"/>
    <w:rsid w:val="00396026"/>
    <w:rsid w:val="00397065"/>
    <w:rsid w:val="003A1262"/>
    <w:rsid w:val="003A3AB3"/>
    <w:rsid w:val="003B70C8"/>
    <w:rsid w:val="003B742B"/>
    <w:rsid w:val="003C11AF"/>
    <w:rsid w:val="003C18FB"/>
    <w:rsid w:val="003C1D28"/>
    <w:rsid w:val="003C3C10"/>
    <w:rsid w:val="003C5996"/>
    <w:rsid w:val="003C60DA"/>
    <w:rsid w:val="003C69BD"/>
    <w:rsid w:val="003D1D2A"/>
    <w:rsid w:val="003D2A66"/>
    <w:rsid w:val="003D5C34"/>
    <w:rsid w:val="003D7E92"/>
    <w:rsid w:val="003D7ECD"/>
    <w:rsid w:val="003E20CD"/>
    <w:rsid w:val="003E43F8"/>
    <w:rsid w:val="003E4E65"/>
    <w:rsid w:val="003E6CE9"/>
    <w:rsid w:val="003F17B8"/>
    <w:rsid w:val="003F2586"/>
    <w:rsid w:val="003F2F05"/>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5434"/>
    <w:rsid w:val="00456891"/>
    <w:rsid w:val="00457E1E"/>
    <w:rsid w:val="00464B12"/>
    <w:rsid w:val="00465648"/>
    <w:rsid w:val="00465890"/>
    <w:rsid w:val="00477601"/>
    <w:rsid w:val="00477896"/>
    <w:rsid w:val="00481181"/>
    <w:rsid w:val="0048209E"/>
    <w:rsid w:val="00486114"/>
    <w:rsid w:val="004869A4"/>
    <w:rsid w:val="0048782D"/>
    <w:rsid w:val="00491E6A"/>
    <w:rsid w:val="00492545"/>
    <w:rsid w:val="00492E81"/>
    <w:rsid w:val="004A17BF"/>
    <w:rsid w:val="004A34C0"/>
    <w:rsid w:val="004A4E47"/>
    <w:rsid w:val="004A63C3"/>
    <w:rsid w:val="004B18F7"/>
    <w:rsid w:val="004B45C1"/>
    <w:rsid w:val="004C2D13"/>
    <w:rsid w:val="004C39F8"/>
    <w:rsid w:val="004D16C1"/>
    <w:rsid w:val="004D4377"/>
    <w:rsid w:val="004D5AFE"/>
    <w:rsid w:val="004E5D79"/>
    <w:rsid w:val="004F2B8B"/>
    <w:rsid w:val="004F6506"/>
    <w:rsid w:val="005035AE"/>
    <w:rsid w:val="00511848"/>
    <w:rsid w:val="00512CBF"/>
    <w:rsid w:val="00513252"/>
    <w:rsid w:val="00515E34"/>
    <w:rsid w:val="00517A1B"/>
    <w:rsid w:val="0052036E"/>
    <w:rsid w:val="0052098F"/>
    <w:rsid w:val="00520F09"/>
    <w:rsid w:val="00527460"/>
    <w:rsid w:val="00530BC3"/>
    <w:rsid w:val="00532451"/>
    <w:rsid w:val="00536194"/>
    <w:rsid w:val="005404B7"/>
    <w:rsid w:val="00542C85"/>
    <w:rsid w:val="00543AF0"/>
    <w:rsid w:val="00545495"/>
    <w:rsid w:val="005560DF"/>
    <w:rsid w:val="005566B5"/>
    <w:rsid w:val="00556ACC"/>
    <w:rsid w:val="005672DB"/>
    <w:rsid w:val="00570085"/>
    <w:rsid w:val="0057056C"/>
    <w:rsid w:val="005720A0"/>
    <w:rsid w:val="00573536"/>
    <w:rsid w:val="005738ED"/>
    <w:rsid w:val="005749F4"/>
    <w:rsid w:val="005851C2"/>
    <w:rsid w:val="0059103C"/>
    <w:rsid w:val="0059614B"/>
    <w:rsid w:val="005A0A22"/>
    <w:rsid w:val="005A689B"/>
    <w:rsid w:val="005B0ECF"/>
    <w:rsid w:val="005B4433"/>
    <w:rsid w:val="005B4458"/>
    <w:rsid w:val="005B4DBD"/>
    <w:rsid w:val="005B68B7"/>
    <w:rsid w:val="005C28DE"/>
    <w:rsid w:val="005C2D46"/>
    <w:rsid w:val="005C542F"/>
    <w:rsid w:val="005C66FF"/>
    <w:rsid w:val="005D141D"/>
    <w:rsid w:val="005D1F22"/>
    <w:rsid w:val="005D384F"/>
    <w:rsid w:val="005D617F"/>
    <w:rsid w:val="005D7F46"/>
    <w:rsid w:val="005E0697"/>
    <w:rsid w:val="005E39D1"/>
    <w:rsid w:val="005F42CE"/>
    <w:rsid w:val="005F43C4"/>
    <w:rsid w:val="005F67C0"/>
    <w:rsid w:val="005F7E38"/>
    <w:rsid w:val="00603DE8"/>
    <w:rsid w:val="006056A7"/>
    <w:rsid w:val="00612140"/>
    <w:rsid w:val="00614EC4"/>
    <w:rsid w:val="00615C41"/>
    <w:rsid w:val="00616DE7"/>
    <w:rsid w:val="00620E62"/>
    <w:rsid w:val="00620F6D"/>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70DCE"/>
    <w:rsid w:val="00671243"/>
    <w:rsid w:val="00680702"/>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E4424"/>
    <w:rsid w:val="006F077B"/>
    <w:rsid w:val="006F32B4"/>
    <w:rsid w:val="007028CE"/>
    <w:rsid w:val="00707041"/>
    <w:rsid w:val="00710E1F"/>
    <w:rsid w:val="007110A4"/>
    <w:rsid w:val="00714275"/>
    <w:rsid w:val="00715743"/>
    <w:rsid w:val="0071575A"/>
    <w:rsid w:val="00716783"/>
    <w:rsid w:val="007220E1"/>
    <w:rsid w:val="00727AAB"/>
    <w:rsid w:val="00732B18"/>
    <w:rsid w:val="0073588B"/>
    <w:rsid w:val="007361AD"/>
    <w:rsid w:val="00740224"/>
    <w:rsid w:val="0074079B"/>
    <w:rsid w:val="00741687"/>
    <w:rsid w:val="007456AE"/>
    <w:rsid w:val="0074635D"/>
    <w:rsid w:val="00746CE0"/>
    <w:rsid w:val="007507F4"/>
    <w:rsid w:val="00753AFD"/>
    <w:rsid w:val="00755B89"/>
    <w:rsid w:val="00755C84"/>
    <w:rsid w:val="00763351"/>
    <w:rsid w:val="0076356F"/>
    <w:rsid w:val="00763C51"/>
    <w:rsid w:val="007648E5"/>
    <w:rsid w:val="00767B3D"/>
    <w:rsid w:val="007711B0"/>
    <w:rsid w:val="00771958"/>
    <w:rsid w:val="00776EE1"/>
    <w:rsid w:val="00787632"/>
    <w:rsid w:val="00792EA1"/>
    <w:rsid w:val="007958D7"/>
    <w:rsid w:val="00795B9A"/>
    <w:rsid w:val="007A0D9E"/>
    <w:rsid w:val="007A1652"/>
    <w:rsid w:val="007B1B53"/>
    <w:rsid w:val="007B2D7F"/>
    <w:rsid w:val="007B3A89"/>
    <w:rsid w:val="007B71F4"/>
    <w:rsid w:val="007B76CC"/>
    <w:rsid w:val="007C06FB"/>
    <w:rsid w:val="007C24BB"/>
    <w:rsid w:val="007C719C"/>
    <w:rsid w:val="007D045A"/>
    <w:rsid w:val="007E78AE"/>
    <w:rsid w:val="007E795C"/>
    <w:rsid w:val="007F0D37"/>
    <w:rsid w:val="00804AF4"/>
    <w:rsid w:val="0080519E"/>
    <w:rsid w:val="00814352"/>
    <w:rsid w:val="00816414"/>
    <w:rsid w:val="0082519A"/>
    <w:rsid w:val="008274B3"/>
    <w:rsid w:val="008277DE"/>
    <w:rsid w:val="00831FAA"/>
    <w:rsid w:val="00837C89"/>
    <w:rsid w:val="0084029F"/>
    <w:rsid w:val="00850039"/>
    <w:rsid w:val="00850D77"/>
    <w:rsid w:val="00853098"/>
    <w:rsid w:val="00855475"/>
    <w:rsid w:val="00860346"/>
    <w:rsid w:val="008619C0"/>
    <w:rsid w:val="008671E1"/>
    <w:rsid w:val="00870B98"/>
    <w:rsid w:val="00873BAD"/>
    <w:rsid w:val="00874923"/>
    <w:rsid w:val="00876DCB"/>
    <w:rsid w:val="00877781"/>
    <w:rsid w:val="00880749"/>
    <w:rsid w:val="0088165C"/>
    <w:rsid w:val="00884EF3"/>
    <w:rsid w:val="00884F63"/>
    <w:rsid w:val="00887E4C"/>
    <w:rsid w:val="008938B9"/>
    <w:rsid w:val="008A35EB"/>
    <w:rsid w:val="008A5449"/>
    <w:rsid w:val="008A5956"/>
    <w:rsid w:val="008B096B"/>
    <w:rsid w:val="008B0EC5"/>
    <w:rsid w:val="008B6CBB"/>
    <w:rsid w:val="008C4CF4"/>
    <w:rsid w:val="008C576D"/>
    <w:rsid w:val="008C5D83"/>
    <w:rsid w:val="008C7933"/>
    <w:rsid w:val="008D0B29"/>
    <w:rsid w:val="008D4556"/>
    <w:rsid w:val="008D7118"/>
    <w:rsid w:val="008E2EAA"/>
    <w:rsid w:val="008E3B53"/>
    <w:rsid w:val="008E6387"/>
    <w:rsid w:val="008F429C"/>
    <w:rsid w:val="008F430F"/>
    <w:rsid w:val="008F59A7"/>
    <w:rsid w:val="009004CD"/>
    <w:rsid w:val="009014F5"/>
    <w:rsid w:val="0090196E"/>
    <w:rsid w:val="00901EC3"/>
    <w:rsid w:val="0090208D"/>
    <w:rsid w:val="0091270C"/>
    <w:rsid w:val="00912832"/>
    <w:rsid w:val="00913636"/>
    <w:rsid w:val="0091481C"/>
    <w:rsid w:val="0091660C"/>
    <w:rsid w:val="009176F9"/>
    <w:rsid w:val="0092492B"/>
    <w:rsid w:val="0092511F"/>
    <w:rsid w:val="0092634C"/>
    <w:rsid w:val="009340C8"/>
    <w:rsid w:val="0094235B"/>
    <w:rsid w:val="00946992"/>
    <w:rsid w:val="00952F19"/>
    <w:rsid w:val="009531FE"/>
    <w:rsid w:val="00954BA6"/>
    <w:rsid w:val="00955868"/>
    <w:rsid w:val="00956354"/>
    <w:rsid w:val="009636BD"/>
    <w:rsid w:val="00966E69"/>
    <w:rsid w:val="00971CE5"/>
    <w:rsid w:val="0097393E"/>
    <w:rsid w:val="0097584C"/>
    <w:rsid w:val="009772DC"/>
    <w:rsid w:val="0098072D"/>
    <w:rsid w:val="00984D8B"/>
    <w:rsid w:val="0098740D"/>
    <w:rsid w:val="00994F0E"/>
    <w:rsid w:val="00996EB5"/>
    <w:rsid w:val="009A2AC0"/>
    <w:rsid w:val="009A3F6F"/>
    <w:rsid w:val="009A46F9"/>
    <w:rsid w:val="009A4818"/>
    <w:rsid w:val="009B052D"/>
    <w:rsid w:val="009B5F2F"/>
    <w:rsid w:val="009B63C8"/>
    <w:rsid w:val="009C2A87"/>
    <w:rsid w:val="009C493D"/>
    <w:rsid w:val="009C7E66"/>
    <w:rsid w:val="009D6373"/>
    <w:rsid w:val="009E1D5C"/>
    <w:rsid w:val="009E2DE8"/>
    <w:rsid w:val="009E2ED9"/>
    <w:rsid w:val="009E4817"/>
    <w:rsid w:val="009E4968"/>
    <w:rsid w:val="009F0CB4"/>
    <w:rsid w:val="009F460E"/>
    <w:rsid w:val="00A012BA"/>
    <w:rsid w:val="00A01DE6"/>
    <w:rsid w:val="00A04B86"/>
    <w:rsid w:val="00A067BC"/>
    <w:rsid w:val="00A0692F"/>
    <w:rsid w:val="00A07986"/>
    <w:rsid w:val="00A07B94"/>
    <w:rsid w:val="00A101B6"/>
    <w:rsid w:val="00A10362"/>
    <w:rsid w:val="00A114CE"/>
    <w:rsid w:val="00A20D86"/>
    <w:rsid w:val="00A22990"/>
    <w:rsid w:val="00A33E37"/>
    <w:rsid w:val="00A3675B"/>
    <w:rsid w:val="00A411E7"/>
    <w:rsid w:val="00A45394"/>
    <w:rsid w:val="00A519AE"/>
    <w:rsid w:val="00A60F6F"/>
    <w:rsid w:val="00A635B6"/>
    <w:rsid w:val="00A637EB"/>
    <w:rsid w:val="00A6402E"/>
    <w:rsid w:val="00A64936"/>
    <w:rsid w:val="00A6548D"/>
    <w:rsid w:val="00A655D0"/>
    <w:rsid w:val="00A661BA"/>
    <w:rsid w:val="00A666E6"/>
    <w:rsid w:val="00A80281"/>
    <w:rsid w:val="00A813B4"/>
    <w:rsid w:val="00A86404"/>
    <w:rsid w:val="00A91B46"/>
    <w:rsid w:val="00A96C2F"/>
    <w:rsid w:val="00AA0903"/>
    <w:rsid w:val="00AA11DA"/>
    <w:rsid w:val="00AA6510"/>
    <w:rsid w:val="00AB18BA"/>
    <w:rsid w:val="00AB3162"/>
    <w:rsid w:val="00AB3DC4"/>
    <w:rsid w:val="00AC7D74"/>
    <w:rsid w:val="00AD022C"/>
    <w:rsid w:val="00AD1388"/>
    <w:rsid w:val="00AD303C"/>
    <w:rsid w:val="00AD4670"/>
    <w:rsid w:val="00AD48C7"/>
    <w:rsid w:val="00AD6FFD"/>
    <w:rsid w:val="00AE423C"/>
    <w:rsid w:val="00AE50F7"/>
    <w:rsid w:val="00AE59A2"/>
    <w:rsid w:val="00AE6D7A"/>
    <w:rsid w:val="00AE6D95"/>
    <w:rsid w:val="00AF11AD"/>
    <w:rsid w:val="00AF35B1"/>
    <w:rsid w:val="00AF79A3"/>
    <w:rsid w:val="00B02744"/>
    <w:rsid w:val="00B122F7"/>
    <w:rsid w:val="00B133EB"/>
    <w:rsid w:val="00B1516E"/>
    <w:rsid w:val="00B160C4"/>
    <w:rsid w:val="00B20BA8"/>
    <w:rsid w:val="00B20F47"/>
    <w:rsid w:val="00B222C0"/>
    <w:rsid w:val="00B32A12"/>
    <w:rsid w:val="00B32CDF"/>
    <w:rsid w:val="00B346B9"/>
    <w:rsid w:val="00B34ACF"/>
    <w:rsid w:val="00B41180"/>
    <w:rsid w:val="00B421CD"/>
    <w:rsid w:val="00B43BD6"/>
    <w:rsid w:val="00B451F6"/>
    <w:rsid w:val="00B47F29"/>
    <w:rsid w:val="00B509FF"/>
    <w:rsid w:val="00B5431C"/>
    <w:rsid w:val="00B613F4"/>
    <w:rsid w:val="00B62D55"/>
    <w:rsid w:val="00B66021"/>
    <w:rsid w:val="00B67C2F"/>
    <w:rsid w:val="00B71D99"/>
    <w:rsid w:val="00B73B33"/>
    <w:rsid w:val="00B73BA8"/>
    <w:rsid w:val="00B74799"/>
    <w:rsid w:val="00B77952"/>
    <w:rsid w:val="00B814B1"/>
    <w:rsid w:val="00B833E6"/>
    <w:rsid w:val="00B84388"/>
    <w:rsid w:val="00B92470"/>
    <w:rsid w:val="00B93AC4"/>
    <w:rsid w:val="00B951A4"/>
    <w:rsid w:val="00B95691"/>
    <w:rsid w:val="00BA2429"/>
    <w:rsid w:val="00BA5EAE"/>
    <w:rsid w:val="00BA698B"/>
    <w:rsid w:val="00BB08AD"/>
    <w:rsid w:val="00BB790A"/>
    <w:rsid w:val="00BB7D79"/>
    <w:rsid w:val="00BC5748"/>
    <w:rsid w:val="00BC73C5"/>
    <w:rsid w:val="00BC76E7"/>
    <w:rsid w:val="00BD5856"/>
    <w:rsid w:val="00BD7B2E"/>
    <w:rsid w:val="00BE0945"/>
    <w:rsid w:val="00BE7EE3"/>
    <w:rsid w:val="00BF0B59"/>
    <w:rsid w:val="00BF1A11"/>
    <w:rsid w:val="00BF31A2"/>
    <w:rsid w:val="00BF3884"/>
    <w:rsid w:val="00BF5F40"/>
    <w:rsid w:val="00BF6887"/>
    <w:rsid w:val="00C00534"/>
    <w:rsid w:val="00C00743"/>
    <w:rsid w:val="00C00A7D"/>
    <w:rsid w:val="00C0101E"/>
    <w:rsid w:val="00C01050"/>
    <w:rsid w:val="00C0278A"/>
    <w:rsid w:val="00C04464"/>
    <w:rsid w:val="00C04570"/>
    <w:rsid w:val="00C07C17"/>
    <w:rsid w:val="00C101A5"/>
    <w:rsid w:val="00C26F63"/>
    <w:rsid w:val="00C31C0B"/>
    <w:rsid w:val="00C339D0"/>
    <w:rsid w:val="00C33E51"/>
    <w:rsid w:val="00C33EBC"/>
    <w:rsid w:val="00C359C1"/>
    <w:rsid w:val="00C36363"/>
    <w:rsid w:val="00C36EB0"/>
    <w:rsid w:val="00C431B1"/>
    <w:rsid w:val="00C4788B"/>
    <w:rsid w:val="00C47F0E"/>
    <w:rsid w:val="00C50415"/>
    <w:rsid w:val="00C52432"/>
    <w:rsid w:val="00C54FF6"/>
    <w:rsid w:val="00C5684C"/>
    <w:rsid w:val="00C5738B"/>
    <w:rsid w:val="00C57695"/>
    <w:rsid w:val="00C607EA"/>
    <w:rsid w:val="00C6175F"/>
    <w:rsid w:val="00C6189A"/>
    <w:rsid w:val="00C62BCA"/>
    <w:rsid w:val="00C66FFF"/>
    <w:rsid w:val="00C73941"/>
    <w:rsid w:val="00C74191"/>
    <w:rsid w:val="00C76AC9"/>
    <w:rsid w:val="00C80099"/>
    <w:rsid w:val="00C8284A"/>
    <w:rsid w:val="00C82F44"/>
    <w:rsid w:val="00C84238"/>
    <w:rsid w:val="00C85201"/>
    <w:rsid w:val="00C8650E"/>
    <w:rsid w:val="00C876B6"/>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E0C13"/>
    <w:rsid w:val="00CE15C2"/>
    <w:rsid w:val="00CE3310"/>
    <w:rsid w:val="00CE486A"/>
    <w:rsid w:val="00CE4FAE"/>
    <w:rsid w:val="00CE7BC6"/>
    <w:rsid w:val="00CF5990"/>
    <w:rsid w:val="00CF70F3"/>
    <w:rsid w:val="00D075AC"/>
    <w:rsid w:val="00D078E9"/>
    <w:rsid w:val="00D1401D"/>
    <w:rsid w:val="00D170D2"/>
    <w:rsid w:val="00D1757B"/>
    <w:rsid w:val="00D251D8"/>
    <w:rsid w:val="00D27203"/>
    <w:rsid w:val="00D27256"/>
    <w:rsid w:val="00D274BD"/>
    <w:rsid w:val="00D3556E"/>
    <w:rsid w:val="00D37795"/>
    <w:rsid w:val="00D40487"/>
    <w:rsid w:val="00D41B2F"/>
    <w:rsid w:val="00D42C98"/>
    <w:rsid w:val="00D42D34"/>
    <w:rsid w:val="00D439DD"/>
    <w:rsid w:val="00D443E2"/>
    <w:rsid w:val="00D45982"/>
    <w:rsid w:val="00D46408"/>
    <w:rsid w:val="00D5339B"/>
    <w:rsid w:val="00D53DD9"/>
    <w:rsid w:val="00D60F41"/>
    <w:rsid w:val="00D6170A"/>
    <w:rsid w:val="00D61843"/>
    <w:rsid w:val="00D62DAF"/>
    <w:rsid w:val="00D6754B"/>
    <w:rsid w:val="00D6781F"/>
    <w:rsid w:val="00D7721D"/>
    <w:rsid w:val="00D773A8"/>
    <w:rsid w:val="00D84005"/>
    <w:rsid w:val="00D84594"/>
    <w:rsid w:val="00D90837"/>
    <w:rsid w:val="00D93D87"/>
    <w:rsid w:val="00DA10CB"/>
    <w:rsid w:val="00DB3194"/>
    <w:rsid w:val="00DB5900"/>
    <w:rsid w:val="00DB7C3C"/>
    <w:rsid w:val="00DC5B60"/>
    <w:rsid w:val="00DD27E8"/>
    <w:rsid w:val="00DD6909"/>
    <w:rsid w:val="00DE2AB7"/>
    <w:rsid w:val="00DF03C1"/>
    <w:rsid w:val="00DF76BC"/>
    <w:rsid w:val="00E0276C"/>
    <w:rsid w:val="00E0316D"/>
    <w:rsid w:val="00E05F0B"/>
    <w:rsid w:val="00E05FB7"/>
    <w:rsid w:val="00E1479A"/>
    <w:rsid w:val="00E1520F"/>
    <w:rsid w:val="00E17CAB"/>
    <w:rsid w:val="00E208A8"/>
    <w:rsid w:val="00E2266D"/>
    <w:rsid w:val="00E30532"/>
    <w:rsid w:val="00E335B2"/>
    <w:rsid w:val="00E36BA2"/>
    <w:rsid w:val="00E548F8"/>
    <w:rsid w:val="00E56542"/>
    <w:rsid w:val="00E6028D"/>
    <w:rsid w:val="00E615FA"/>
    <w:rsid w:val="00E7553A"/>
    <w:rsid w:val="00E76927"/>
    <w:rsid w:val="00E801F1"/>
    <w:rsid w:val="00E817E9"/>
    <w:rsid w:val="00E81888"/>
    <w:rsid w:val="00E81B96"/>
    <w:rsid w:val="00E91D5F"/>
    <w:rsid w:val="00E957C9"/>
    <w:rsid w:val="00EA0180"/>
    <w:rsid w:val="00EA0C02"/>
    <w:rsid w:val="00EA1FA6"/>
    <w:rsid w:val="00EA2965"/>
    <w:rsid w:val="00EA42CF"/>
    <w:rsid w:val="00EA6CBA"/>
    <w:rsid w:val="00EB0CE3"/>
    <w:rsid w:val="00EC05D8"/>
    <w:rsid w:val="00EC3187"/>
    <w:rsid w:val="00EC4FE9"/>
    <w:rsid w:val="00ED307F"/>
    <w:rsid w:val="00ED414E"/>
    <w:rsid w:val="00EE32E9"/>
    <w:rsid w:val="00EE482B"/>
    <w:rsid w:val="00EE7924"/>
    <w:rsid w:val="00EE7E9C"/>
    <w:rsid w:val="00EF19F7"/>
    <w:rsid w:val="00EF4421"/>
    <w:rsid w:val="00EF44B3"/>
    <w:rsid w:val="00EF459A"/>
    <w:rsid w:val="00EF56E9"/>
    <w:rsid w:val="00EF6100"/>
    <w:rsid w:val="00F00150"/>
    <w:rsid w:val="00F00E14"/>
    <w:rsid w:val="00F0139E"/>
    <w:rsid w:val="00F03C25"/>
    <w:rsid w:val="00F051CA"/>
    <w:rsid w:val="00F05262"/>
    <w:rsid w:val="00F0626F"/>
    <w:rsid w:val="00F06647"/>
    <w:rsid w:val="00F1183E"/>
    <w:rsid w:val="00F143AE"/>
    <w:rsid w:val="00F209C2"/>
    <w:rsid w:val="00F24679"/>
    <w:rsid w:val="00F24DC1"/>
    <w:rsid w:val="00F33052"/>
    <w:rsid w:val="00F33190"/>
    <w:rsid w:val="00F34855"/>
    <w:rsid w:val="00F35CFB"/>
    <w:rsid w:val="00F4131B"/>
    <w:rsid w:val="00F4165F"/>
    <w:rsid w:val="00F42834"/>
    <w:rsid w:val="00F4338B"/>
    <w:rsid w:val="00F57D7D"/>
    <w:rsid w:val="00F6132D"/>
    <w:rsid w:val="00F6277C"/>
    <w:rsid w:val="00F662EC"/>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B2F4C"/>
    <w:rsid w:val="00FC03F4"/>
    <w:rsid w:val="00FC57FA"/>
    <w:rsid w:val="00FC6C4B"/>
    <w:rsid w:val="00FD2F5D"/>
    <w:rsid w:val="00FD3A67"/>
    <w:rsid w:val="00FD7647"/>
    <w:rsid w:val="00FE4839"/>
    <w:rsid w:val="00FF0413"/>
    <w:rsid w:val="00FF6961"/>
    <w:rsid w:val="02117C25"/>
    <w:rsid w:val="08A71940"/>
    <w:rsid w:val="0D18335F"/>
    <w:rsid w:val="0F4D5D3B"/>
    <w:rsid w:val="149D2DE5"/>
    <w:rsid w:val="16515577"/>
    <w:rsid w:val="2483194D"/>
    <w:rsid w:val="274D6682"/>
    <w:rsid w:val="28B82A64"/>
    <w:rsid w:val="45171F5F"/>
    <w:rsid w:val="4DE2243D"/>
    <w:rsid w:val="51D620DD"/>
    <w:rsid w:val="52C94A44"/>
    <w:rsid w:val="547A6A60"/>
    <w:rsid w:val="556F4099"/>
    <w:rsid w:val="5A5E709D"/>
    <w:rsid w:val="619A4C7D"/>
    <w:rsid w:val="660712E0"/>
    <w:rsid w:val="6B9923BB"/>
    <w:rsid w:val="6E7365C0"/>
    <w:rsid w:val="77874AC8"/>
    <w:rsid w:val="7FCC112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D83"/>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页眉 Char"/>
    <w:basedOn w:val="DefaultParagraphFont"/>
    <w:link w:val="Header"/>
    <w:rsid w:val="008C5D83"/>
    <w:rPr>
      <w:kern w:val="2"/>
      <w:sz w:val="18"/>
      <w:szCs w:val="18"/>
    </w:rPr>
  </w:style>
  <w:style w:type="character" w:styleId="Strong">
    <w:name w:val="Strong"/>
    <w:basedOn w:val="DefaultParagraphFont"/>
    <w:qFormat/>
    <w:rsid w:val="008C5D83"/>
    <w:rPr>
      <w:b/>
    </w:rPr>
  </w:style>
  <w:style w:type="character" w:customStyle="1" w:styleId="Char0">
    <w:name w:val="页脚 Char"/>
    <w:basedOn w:val="DefaultParagraphFont"/>
    <w:link w:val="Footer"/>
    <w:uiPriority w:val="99"/>
    <w:rsid w:val="008C5D83"/>
    <w:rPr>
      <w:kern w:val="2"/>
      <w:sz w:val="18"/>
      <w:szCs w:val="18"/>
    </w:rPr>
  </w:style>
  <w:style w:type="paragraph" w:styleId="Header">
    <w:name w:val="header"/>
    <w:basedOn w:val="Normal"/>
    <w:link w:val="Char"/>
    <w:rsid w:val="008C5D83"/>
    <w:pPr>
      <w:pBdr>
        <w:bottom w:val="single" w:sz="6" w:space="1" w:color="auto"/>
      </w:pBdr>
      <w:tabs>
        <w:tab w:val="center" w:pos="4153"/>
        <w:tab w:val="right" w:pos="8306"/>
      </w:tabs>
      <w:snapToGrid w:val="0"/>
      <w:jc w:val="center"/>
    </w:pPr>
    <w:rPr>
      <w:sz w:val="18"/>
      <w:szCs w:val="18"/>
    </w:rPr>
  </w:style>
  <w:style w:type="paragraph" w:styleId="DocumentMap">
    <w:name w:val="Document Map"/>
    <w:basedOn w:val="Normal"/>
    <w:semiHidden/>
    <w:rsid w:val="008C5D83"/>
    <w:pPr>
      <w:shd w:val="clear" w:color="auto" w:fill="000080"/>
    </w:pPr>
  </w:style>
  <w:style w:type="paragraph" w:styleId="Footer">
    <w:name w:val="footer"/>
    <w:basedOn w:val="Normal"/>
    <w:link w:val="Char0"/>
    <w:uiPriority w:val="99"/>
    <w:rsid w:val="008C5D83"/>
    <w:pPr>
      <w:tabs>
        <w:tab w:val="center" w:pos="4153"/>
        <w:tab w:val="right" w:pos="8306"/>
      </w:tabs>
      <w:snapToGrid w:val="0"/>
      <w:jc w:val="left"/>
    </w:pPr>
    <w:rPr>
      <w:sz w:val="18"/>
      <w:szCs w:val="18"/>
    </w:rPr>
  </w:style>
  <w:style w:type="paragraph" w:styleId="NormalWeb">
    <w:name w:val="Normal (Web)"/>
    <w:basedOn w:val="Normal"/>
    <w:rsid w:val="008C5D83"/>
    <w:pPr>
      <w:widowControl/>
      <w:spacing w:before="100" w:beforeAutospacing="1" w:after="100" w:afterAutospacing="1"/>
      <w:jc w:val="left"/>
    </w:pPr>
    <w:rPr>
      <w:rFonts w:ascii="宋体" w:hAnsi="宋体" w:cs="宋体"/>
      <w:kern w:val="0"/>
      <w:sz w:val="24"/>
    </w:rPr>
  </w:style>
  <w:style w:type="paragraph" w:styleId="BalloonText">
    <w:name w:val="Balloon Text"/>
    <w:basedOn w:val="Normal"/>
    <w:semiHidden/>
    <w:rsid w:val="008C5D83"/>
    <w:rPr>
      <w:sz w:val="18"/>
      <w:szCs w:val="18"/>
    </w:rPr>
  </w:style>
  <w:style w:type="character" w:customStyle="1" w:styleId="1MSMincho">
    <w:name w:val="标题 #1 + MS Mincho"/>
    <w:aliases w:val="22 pt,间距 0 pt"/>
    <w:basedOn w:val="DefaultParagraphFont"/>
    <w:uiPriority w:val="99"/>
    <w:rsid w:val="00CE3310"/>
    <w:rPr>
      <w:rFonts w:ascii="MS Mincho" w:eastAsia="MS Mincho" w:cs="MS Mincho"/>
      <w:spacing w:val="0"/>
      <w:sz w:val="44"/>
      <w:szCs w:val="44"/>
      <w:shd w:val="clear" w:color="auto" w:fill="FFFFFF"/>
      <w:lang w:val="en-US"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25</Pages>
  <Words>1573</Words>
  <Characters>8971</Characters>
  <Application>Microsoft Office Word</Application>
  <DocSecurity>0</DocSecurity>
  <Lines>74</Lines>
  <Paragraphs>21</Paragraphs>
  <ScaleCrop>false</ScaleCrop>
  <Company>微软中国</Company>
  <LinksUpToDate>false</LinksUpToDate>
  <CharactersWithSpaces>10523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微软用户</cp:lastModifiedBy>
  <cp:revision>49</cp:revision>
  <cp:lastPrinted>2019-01-15T08:53:00Z</cp:lastPrinted>
  <dcterms:created xsi:type="dcterms:W3CDTF">2021-01-22T05:27:00Z</dcterms:created>
  <dcterms:modified xsi:type="dcterms:W3CDTF">2021-01-25T06:41:00Z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