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rsidR="00C84CE3" w:rsidP="00075F3A">
      <w:pPr>
        <w:jc w:val="center"/>
        <w:rPr>
          <w:rFonts w:ascii="宋体" w:eastAsia="宋体" w:hAnsi="宋体"/>
          <w:b/>
          <w:sz w:val="44"/>
          <w:szCs w:val="44"/>
        </w:rPr>
      </w:pPr>
      <w:r>
        <w:rPr>
          <w:rFonts w:ascii="宋体" w:eastAsia="宋体" w:hAnsi="宋体" w:hint="eastAsia"/>
          <w:b/>
          <w:sz w:val="48"/>
          <w:szCs w:val="48"/>
        </w:rPr>
        <w:t>寿县信访局</w:t>
      </w:r>
      <w:r>
        <w:rPr>
          <w:rFonts w:ascii="宋体" w:eastAsia="宋体" w:hAnsi="宋体"/>
          <w:b/>
          <w:sz w:val="48"/>
          <w:szCs w:val="48"/>
        </w:rPr>
        <w:t>201</w:t>
      </w:r>
      <w:r w:rsidR="00991AE2">
        <w:rPr>
          <w:rFonts w:ascii="宋体" w:eastAsia="宋体" w:hAnsi="宋体" w:hint="eastAsia"/>
          <w:b/>
          <w:sz w:val="48"/>
          <w:szCs w:val="48"/>
        </w:rPr>
        <w:t>9</w:t>
      </w:r>
      <w:r>
        <w:rPr>
          <w:rFonts w:ascii="宋体" w:eastAsia="宋体" w:hAnsi="宋体" w:hint="eastAsia"/>
          <w:b/>
          <w:sz w:val="48"/>
          <w:szCs w:val="48"/>
        </w:rPr>
        <w:t>年部门决算</w:t>
      </w:r>
    </w:p>
    <w:p w:rsidR="00C84CE3" w:rsidP="00075F3A">
      <w:pPr>
        <w:jc w:val="center"/>
        <w:rPr>
          <w:rFonts w:ascii="宋体" w:eastAsia="宋体" w:hAnsi="宋体"/>
          <w:b/>
          <w:sz w:val="44"/>
          <w:szCs w:val="44"/>
        </w:rPr>
      </w:pPr>
    </w:p>
    <w:p w:rsidR="00C84CE3" w:rsidP="00075F3A">
      <w:pPr>
        <w:jc w:val="center"/>
        <w:rPr>
          <w:rFonts w:ascii="宋体" w:eastAsia="宋体" w:hAnsi="宋体"/>
          <w:b/>
          <w:sz w:val="44"/>
          <w:szCs w:val="44"/>
        </w:rPr>
      </w:pPr>
    </w:p>
    <w:p w:rsidR="00C84CE3" w:rsidP="00075F3A">
      <w:pPr>
        <w:jc w:val="center"/>
        <w:rPr>
          <w:rFonts w:ascii="宋体" w:eastAsia="宋体" w:hAnsi="宋体"/>
          <w:b/>
          <w:sz w:val="44"/>
          <w:szCs w:val="44"/>
        </w:rPr>
      </w:pPr>
    </w:p>
    <w:p w:rsidR="00C84CE3" w:rsidP="00075F3A">
      <w:pPr>
        <w:jc w:val="center"/>
        <w:rPr>
          <w:rFonts w:ascii="宋体" w:eastAsia="宋体" w:hAnsi="宋体"/>
          <w:b/>
          <w:sz w:val="44"/>
          <w:szCs w:val="44"/>
        </w:rPr>
      </w:pPr>
    </w:p>
    <w:p w:rsidR="00C84CE3" w:rsidP="00075F3A">
      <w:pPr>
        <w:jc w:val="center"/>
        <w:rPr>
          <w:rFonts w:ascii="宋体" w:eastAsia="宋体" w:hAnsi="宋体"/>
          <w:b/>
          <w:sz w:val="44"/>
          <w:szCs w:val="44"/>
        </w:rPr>
      </w:pPr>
    </w:p>
    <w:p w:rsidR="00C84CE3" w:rsidP="00075F3A">
      <w:pPr>
        <w:jc w:val="center"/>
        <w:rPr>
          <w:rFonts w:ascii="宋体" w:eastAsia="宋体" w:hAnsi="宋体"/>
          <w:b/>
          <w:sz w:val="44"/>
          <w:szCs w:val="44"/>
        </w:rPr>
      </w:pPr>
    </w:p>
    <w:p w:rsidR="00C84CE3" w:rsidP="00075F3A">
      <w:pPr>
        <w:rPr>
          <w:rFonts w:ascii="宋体" w:eastAsia="宋体" w:hAnsi="宋体"/>
          <w:b/>
          <w:sz w:val="44"/>
          <w:szCs w:val="44"/>
        </w:rPr>
      </w:pPr>
    </w:p>
    <w:p w:rsidR="00C84CE3" w:rsidP="00075F3A">
      <w:pPr>
        <w:jc w:val="center"/>
        <w:rPr>
          <w:rFonts w:ascii="宋体" w:eastAsia="宋体" w:hAnsi="宋体"/>
          <w:b/>
          <w:sz w:val="44"/>
          <w:szCs w:val="44"/>
        </w:rPr>
      </w:pPr>
    </w:p>
    <w:p w:rsidR="00C84CE3" w:rsidP="00075F3A">
      <w:pPr>
        <w:jc w:val="center"/>
        <w:rPr>
          <w:rFonts w:ascii="宋体" w:eastAsia="宋体" w:hAnsi="宋体"/>
          <w:b/>
          <w:sz w:val="44"/>
          <w:szCs w:val="44"/>
        </w:rPr>
      </w:pPr>
    </w:p>
    <w:p w:rsidR="00C84CE3" w:rsidP="00075F3A">
      <w:pPr>
        <w:jc w:val="center"/>
        <w:rPr>
          <w:rFonts w:ascii="宋体" w:eastAsia="宋体" w:hAnsi="宋体"/>
          <w:b/>
          <w:sz w:val="44"/>
          <w:szCs w:val="44"/>
        </w:rPr>
      </w:pPr>
      <w:r>
        <w:rPr>
          <w:rFonts w:ascii="宋体" w:eastAsia="宋体" w:hAnsi="宋体"/>
          <w:b/>
          <w:sz w:val="44"/>
          <w:szCs w:val="44"/>
        </w:rPr>
        <w:t>20</w:t>
      </w:r>
      <w:r w:rsidR="00991AE2">
        <w:rPr>
          <w:rFonts w:ascii="宋体" w:eastAsia="宋体" w:hAnsi="宋体" w:hint="eastAsia"/>
          <w:b/>
          <w:sz w:val="44"/>
          <w:szCs w:val="44"/>
        </w:rPr>
        <w:t>20</w:t>
      </w:r>
      <w:r>
        <w:rPr>
          <w:rFonts w:ascii="宋体" w:eastAsia="宋体" w:hAnsi="宋体" w:hint="eastAsia"/>
          <w:b/>
          <w:sz w:val="44"/>
          <w:szCs w:val="44"/>
        </w:rPr>
        <w:t>年</w:t>
      </w:r>
      <w:r w:rsidR="00991AE2">
        <w:rPr>
          <w:rFonts w:ascii="宋体" w:eastAsia="宋体" w:hAnsi="宋体" w:hint="eastAsia"/>
          <w:b/>
          <w:sz w:val="44"/>
          <w:szCs w:val="44"/>
        </w:rPr>
        <w:t>7</w:t>
      </w:r>
      <w:r>
        <w:rPr>
          <w:rFonts w:ascii="宋体" w:eastAsia="宋体" w:hAnsi="宋体" w:hint="eastAsia"/>
          <w:b/>
          <w:sz w:val="44"/>
          <w:szCs w:val="44"/>
        </w:rPr>
        <w:t>月</w:t>
      </w:r>
    </w:p>
    <w:p w:rsidR="00C84CE3" w:rsidP="00075F3A">
      <w:pPr>
        <w:jc w:val="center"/>
        <w:rPr>
          <w:rFonts w:ascii="宋体" w:eastAsia="宋体" w:hAnsi="宋体"/>
          <w:b/>
          <w:sz w:val="44"/>
          <w:szCs w:val="44"/>
        </w:rPr>
      </w:pPr>
      <w:r>
        <w:rPr>
          <w:rFonts w:ascii="宋体" w:eastAsia="宋体" w:hAnsi="宋体" w:hint="eastAsia"/>
          <w:b/>
          <w:sz w:val="44"/>
          <w:szCs w:val="44"/>
        </w:rPr>
        <w:t>目</w:t>
      </w:r>
      <w:r>
        <w:rPr>
          <w:rFonts w:ascii="宋体" w:eastAsia="宋体" w:hAnsi="宋体"/>
          <w:b/>
          <w:sz w:val="44"/>
          <w:szCs w:val="44"/>
        </w:rPr>
        <w:t xml:space="preserve"> </w:t>
      </w:r>
      <w:r>
        <w:rPr>
          <w:rFonts w:ascii="宋体" w:eastAsia="宋体" w:hAnsi="宋体" w:hint="eastAsia"/>
          <w:b/>
          <w:sz w:val="44"/>
          <w:szCs w:val="44"/>
        </w:rPr>
        <w:t>录</w:t>
      </w:r>
    </w:p>
    <w:p w:rsidR="00C84CE3" w:rsidP="00075F3A">
      <w:pPr>
        <w:spacing w:line="520" w:lineRule="exact"/>
        <w:rPr>
          <w:rFonts w:ascii="仿宋_GB2312" w:hAnsi="宋体"/>
          <w:b/>
          <w:szCs w:val="32"/>
        </w:rPr>
      </w:pPr>
      <w:r>
        <w:rPr>
          <w:rFonts w:ascii="仿宋_GB2312" w:hAnsi="宋体" w:hint="eastAsia"/>
          <w:b/>
          <w:szCs w:val="32"/>
        </w:rPr>
        <w:t>第一部分</w:t>
      </w:r>
      <w:r>
        <w:rPr>
          <w:rFonts w:ascii="仿宋_GB2312" w:hAnsi="宋体"/>
          <w:b/>
          <w:szCs w:val="32"/>
        </w:rPr>
        <w:t xml:space="preserve"> </w:t>
      </w:r>
      <w:r>
        <w:rPr>
          <w:rFonts w:ascii="仿宋_GB2312" w:hAnsi="宋体" w:hint="eastAsia"/>
          <w:b/>
          <w:szCs w:val="32"/>
        </w:rPr>
        <w:t>寿县信访局概况</w:t>
      </w:r>
    </w:p>
    <w:p w:rsidR="00C84CE3" w:rsidRPr="00261798" w:rsidP="00075F3A">
      <w:pPr>
        <w:spacing w:line="520" w:lineRule="exact"/>
        <w:rPr>
          <w:rFonts w:ascii="仿宋_GB2312" w:hAnsi="宋体"/>
          <w:bCs/>
          <w:szCs w:val="32"/>
        </w:rPr>
      </w:pPr>
      <w:r w:rsidRPr="00261798">
        <w:rPr>
          <w:rFonts w:ascii="仿宋_GB2312" w:hAnsi="宋体" w:hint="eastAsia"/>
          <w:bCs/>
          <w:szCs w:val="32"/>
        </w:rPr>
        <w:t>一、部门职责</w:t>
      </w:r>
    </w:p>
    <w:p w:rsidR="00C84CE3" w:rsidRPr="00261798" w:rsidP="00075F3A">
      <w:pPr>
        <w:spacing w:line="520" w:lineRule="exact"/>
        <w:rPr>
          <w:rFonts w:ascii="仿宋_GB2312" w:hAnsi="宋体"/>
          <w:bCs/>
          <w:szCs w:val="32"/>
        </w:rPr>
      </w:pPr>
      <w:r w:rsidRPr="00261798">
        <w:rPr>
          <w:rFonts w:ascii="仿宋_GB2312" w:hAnsi="宋体" w:hint="eastAsia"/>
          <w:bCs/>
          <w:szCs w:val="32"/>
        </w:rPr>
        <w:t>二、机构设置</w:t>
      </w:r>
    </w:p>
    <w:p w:rsidR="00C84CE3" w:rsidP="00075F3A">
      <w:pPr>
        <w:spacing w:line="520" w:lineRule="exact"/>
        <w:rPr>
          <w:rFonts w:ascii="仿宋_GB2312" w:hAnsi="宋体"/>
          <w:b/>
          <w:szCs w:val="32"/>
        </w:rPr>
      </w:pPr>
      <w:r>
        <w:rPr>
          <w:rFonts w:ascii="仿宋_GB2312" w:hAnsi="宋体" w:hint="eastAsia"/>
          <w:b/>
          <w:szCs w:val="32"/>
        </w:rPr>
        <w:t>第二部分</w:t>
      </w:r>
      <w:r>
        <w:rPr>
          <w:rFonts w:ascii="仿宋_GB2312" w:hAnsi="宋体"/>
          <w:b/>
          <w:szCs w:val="32"/>
        </w:rPr>
        <w:t xml:space="preserve"> </w:t>
      </w:r>
      <w:r>
        <w:rPr>
          <w:rFonts w:ascii="仿宋_GB2312" w:hAnsi="宋体" w:hint="eastAsia"/>
          <w:b/>
          <w:szCs w:val="32"/>
        </w:rPr>
        <w:t>寿县信访局</w:t>
      </w:r>
      <w:r>
        <w:rPr>
          <w:rFonts w:ascii="仿宋_GB2312" w:hAnsi="宋体"/>
          <w:b/>
          <w:szCs w:val="32"/>
        </w:rPr>
        <w:t>201</w:t>
      </w:r>
      <w:r w:rsidR="00991AE2">
        <w:rPr>
          <w:rFonts w:ascii="仿宋_GB2312" w:hAnsi="宋体" w:hint="eastAsia"/>
          <w:b/>
          <w:szCs w:val="32"/>
        </w:rPr>
        <w:t>9</w:t>
      </w:r>
      <w:r>
        <w:rPr>
          <w:rFonts w:ascii="仿宋_GB2312" w:hAnsi="宋体" w:hint="eastAsia"/>
          <w:b/>
          <w:szCs w:val="32"/>
        </w:rPr>
        <w:t>年部门决算表</w:t>
      </w:r>
    </w:p>
    <w:p w:rsidR="00C84CE3" w:rsidP="00075F3A">
      <w:pPr>
        <w:spacing w:line="520" w:lineRule="exact"/>
        <w:rPr>
          <w:rFonts w:ascii="仿宋_GB2312" w:hAnsi="宋体"/>
          <w:bCs/>
          <w:szCs w:val="32"/>
        </w:rPr>
      </w:pPr>
      <w:r>
        <w:rPr>
          <w:rFonts w:ascii="仿宋_GB2312" w:hAnsi="宋体" w:hint="eastAsia"/>
          <w:bCs/>
          <w:szCs w:val="32"/>
        </w:rPr>
        <w:t>一、收入支出决算总表</w:t>
      </w:r>
    </w:p>
    <w:p w:rsidR="00C84CE3" w:rsidP="00075F3A">
      <w:pPr>
        <w:spacing w:line="520" w:lineRule="exact"/>
        <w:rPr>
          <w:rFonts w:ascii="仿宋_GB2312" w:hAnsi="宋体"/>
          <w:bCs/>
          <w:szCs w:val="32"/>
        </w:rPr>
      </w:pPr>
      <w:r>
        <w:rPr>
          <w:rFonts w:ascii="仿宋_GB2312" w:hAnsi="宋体" w:hint="eastAsia"/>
          <w:bCs/>
          <w:szCs w:val="32"/>
        </w:rPr>
        <w:t>二、收入决算表</w:t>
      </w:r>
    </w:p>
    <w:p w:rsidR="00C84CE3" w:rsidP="00075F3A">
      <w:pPr>
        <w:spacing w:line="520" w:lineRule="exact"/>
        <w:rPr>
          <w:rFonts w:ascii="仿宋_GB2312" w:hAnsi="宋体"/>
          <w:bCs/>
          <w:szCs w:val="32"/>
        </w:rPr>
      </w:pPr>
      <w:r>
        <w:rPr>
          <w:rFonts w:ascii="仿宋_GB2312" w:hAnsi="宋体" w:hint="eastAsia"/>
          <w:bCs/>
          <w:szCs w:val="32"/>
        </w:rPr>
        <w:t>三、支出决算表</w:t>
      </w:r>
    </w:p>
    <w:p w:rsidR="00C84CE3" w:rsidP="00075F3A">
      <w:pPr>
        <w:spacing w:line="520" w:lineRule="exact"/>
        <w:rPr>
          <w:rFonts w:ascii="仿宋_GB2312" w:hAnsi="宋体"/>
          <w:bCs/>
          <w:szCs w:val="32"/>
        </w:rPr>
      </w:pPr>
      <w:r>
        <w:rPr>
          <w:rFonts w:ascii="仿宋_GB2312" w:hAnsi="宋体" w:hint="eastAsia"/>
          <w:bCs/>
          <w:szCs w:val="32"/>
        </w:rPr>
        <w:t>四、财政拨款收入支出决算总表</w:t>
      </w:r>
    </w:p>
    <w:p w:rsidR="00C84CE3" w:rsidP="00075F3A">
      <w:pPr>
        <w:spacing w:line="520" w:lineRule="exact"/>
        <w:rPr>
          <w:rFonts w:ascii="仿宋_GB2312" w:hAnsi="宋体"/>
          <w:bCs/>
          <w:szCs w:val="32"/>
        </w:rPr>
      </w:pPr>
      <w:r>
        <w:rPr>
          <w:rFonts w:ascii="仿宋_GB2312" w:hAnsi="宋体" w:hint="eastAsia"/>
          <w:bCs/>
          <w:szCs w:val="32"/>
        </w:rPr>
        <w:t>五、一般公共预算财政拨款收入支出决算表</w:t>
      </w:r>
    </w:p>
    <w:p w:rsidR="00C84CE3" w:rsidP="00075F3A">
      <w:pPr>
        <w:spacing w:line="520" w:lineRule="exact"/>
        <w:rPr>
          <w:rFonts w:ascii="仿宋_GB2312" w:hAnsi="宋体"/>
          <w:bCs/>
          <w:szCs w:val="32"/>
        </w:rPr>
      </w:pPr>
      <w:r>
        <w:rPr>
          <w:rFonts w:ascii="仿宋_GB2312" w:hAnsi="宋体" w:hint="eastAsia"/>
          <w:bCs/>
          <w:szCs w:val="32"/>
        </w:rPr>
        <w:t>六、一般公共预算财政拨款基本支出决算表</w:t>
      </w:r>
    </w:p>
    <w:p w:rsidR="00C84CE3" w:rsidP="00075F3A">
      <w:pPr>
        <w:spacing w:line="520" w:lineRule="exact"/>
        <w:rPr>
          <w:rFonts w:ascii="仿宋_GB2312" w:hAnsi="宋体"/>
          <w:bCs/>
          <w:szCs w:val="32"/>
        </w:rPr>
      </w:pPr>
      <w:r>
        <w:rPr>
          <w:rFonts w:ascii="仿宋_GB2312" w:hAnsi="宋体" w:hint="eastAsia"/>
          <w:bCs/>
          <w:szCs w:val="32"/>
        </w:rPr>
        <w:t>七、政府性基金预算财政拨款收入支出决算表</w:t>
      </w:r>
    </w:p>
    <w:p w:rsidR="00C84CE3" w:rsidP="00075F3A">
      <w:pPr>
        <w:spacing w:line="520" w:lineRule="exact"/>
        <w:rPr>
          <w:rFonts w:ascii="仿宋_GB2312" w:hAnsi="宋体"/>
          <w:b/>
          <w:szCs w:val="32"/>
        </w:rPr>
      </w:pPr>
      <w:r>
        <w:rPr>
          <w:rFonts w:ascii="仿宋_GB2312" w:hAnsi="宋体" w:hint="eastAsia"/>
          <w:b/>
          <w:szCs w:val="32"/>
        </w:rPr>
        <w:t>第三部分</w:t>
      </w:r>
      <w:r>
        <w:rPr>
          <w:rFonts w:ascii="仿宋_GB2312" w:hAnsi="宋体"/>
          <w:b/>
          <w:szCs w:val="32"/>
        </w:rPr>
        <w:t xml:space="preserve"> </w:t>
      </w:r>
      <w:r>
        <w:rPr>
          <w:rFonts w:ascii="仿宋_GB2312" w:hAnsi="宋体" w:hint="eastAsia"/>
          <w:b/>
          <w:szCs w:val="32"/>
        </w:rPr>
        <w:t>寿县信访局</w:t>
      </w:r>
      <w:r>
        <w:rPr>
          <w:rFonts w:ascii="仿宋_GB2312" w:hAnsi="宋体"/>
          <w:b/>
          <w:szCs w:val="32"/>
        </w:rPr>
        <w:t>201</w:t>
      </w:r>
      <w:r w:rsidR="00991AE2">
        <w:rPr>
          <w:rFonts w:ascii="仿宋_GB2312" w:hAnsi="宋体" w:hint="eastAsia"/>
          <w:b/>
          <w:szCs w:val="32"/>
        </w:rPr>
        <w:t>9</w:t>
      </w:r>
      <w:r>
        <w:rPr>
          <w:rFonts w:ascii="仿宋_GB2312" w:hAnsi="宋体" w:hint="eastAsia"/>
          <w:b/>
          <w:szCs w:val="32"/>
        </w:rPr>
        <w:t>年度部门决算情况说明</w:t>
      </w:r>
    </w:p>
    <w:p w:rsidR="00C84CE3" w:rsidP="00075F3A">
      <w:pPr>
        <w:spacing w:line="520" w:lineRule="exact"/>
        <w:rPr>
          <w:rFonts w:ascii="仿宋_GB2312" w:hAnsi="宋体"/>
          <w:bCs/>
          <w:szCs w:val="32"/>
        </w:rPr>
      </w:pPr>
      <w:r>
        <w:rPr>
          <w:rFonts w:ascii="仿宋_GB2312" w:hAnsi="宋体" w:hint="eastAsia"/>
          <w:bCs/>
          <w:szCs w:val="32"/>
        </w:rPr>
        <w:t>一、收入支出决算总体情况说明</w:t>
      </w:r>
    </w:p>
    <w:p w:rsidR="00C84CE3" w:rsidP="00075F3A">
      <w:pPr>
        <w:spacing w:line="520" w:lineRule="exact"/>
        <w:rPr>
          <w:rFonts w:ascii="仿宋_GB2312" w:hAnsi="宋体"/>
          <w:bCs/>
          <w:szCs w:val="32"/>
        </w:rPr>
      </w:pPr>
      <w:r>
        <w:rPr>
          <w:rFonts w:ascii="仿宋_GB2312" w:hAnsi="宋体" w:hint="eastAsia"/>
          <w:bCs/>
          <w:szCs w:val="32"/>
        </w:rPr>
        <w:t>二、收入决算情况说明</w:t>
      </w:r>
    </w:p>
    <w:p w:rsidR="00C84CE3" w:rsidP="00075F3A">
      <w:pPr>
        <w:spacing w:line="520" w:lineRule="exact"/>
        <w:rPr>
          <w:rFonts w:ascii="仿宋_GB2312" w:hAnsi="宋体"/>
          <w:bCs/>
          <w:szCs w:val="32"/>
        </w:rPr>
      </w:pPr>
      <w:r>
        <w:rPr>
          <w:rFonts w:ascii="仿宋_GB2312" w:hAnsi="宋体" w:hint="eastAsia"/>
          <w:bCs/>
          <w:szCs w:val="32"/>
        </w:rPr>
        <w:t>三、支出决算情况说明</w:t>
      </w:r>
    </w:p>
    <w:p w:rsidR="00C84CE3" w:rsidP="00075F3A">
      <w:pPr>
        <w:spacing w:line="520" w:lineRule="exact"/>
        <w:rPr>
          <w:rFonts w:ascii="仿宋_GB2312" w:hAnsi="宋体"/>
          <w:bCs/>
          <w:szCs w:val="32"/>
        </w:rPr>
      </w:pPr>
      <w:r>
        <w:rPr>
          <w:rFonts w:ascii="仿宋_GB2312" w:hAnsi="宋体" w:hint="eastAsia"/>
          <w:bCs/>
          <w:szCs w:val="32"/>
        </w:rPr>
        <w:t>四、财政拨款收入支出决算总体情况说明</w:t>
      </w:r>
    </w:p>
    <w:p w:rsidR="00C84CE3" w:rsidP="00075F3A">
      <w:pPr>
        <w:spacing w:line="520" w:lineRule="exact"/>
        <w:rPr>
          <w:rFonts w:ascii="仿宋_GB2312" w:hAnsi="宋体"/>
          <w:bCs/>
          <w:szCs w:val="32"/>
        </w:rPr>
      </w:pPr>
      <w:r>
        <w:rPr>
          <w:rFonts w:ascii="仿宋_GB2312" w:hAnsi="宋体" w:hint="eastAsia"/>
          <w:bCs/>
          <w:szCs w:val="32"/>
        </w:rPr>
        <w:t>五、一般公共预算财政拨款收入支出决算情况说明</w:t>
      </w:r>
    </w:p>
    <w:p w:rsidR="00C84CE3" w:rsidP="00075F3A">
      <w:pPr>
        <w:spacing w:line="520" w:lineRule="exact"/>
        <w:rPr>
          <w:rFonts w:ascii="仿宋_GB2312" w:hAnsi="宋体"/>
          <w:bCs/>
          <w:szCs w:val="32"/>
        </w:rPr>
      </w:pPr>
      <w:r>
        <w:rPr>
          <w:rFonts w:ascii="仿宋_GB2312" w:hAnsi="宋体" w:hint="eastAsia"/>
          <w:bCs/>
          <w:szCs w:val="32"/>
        </w:rPr>
        <w:t>六、一般公共预算财政拨款基本支出决算情况说明</w:t>
      </w:r>
    </w:p>
    <w:p w:rsidR="00C84CE3" w:rsidP="00075F3A">
      <w:pPr>
        <w:spacing w:line="520" w:lineRule="exact"/>
        <w:rPr>
          <w:rFonts w:ascii="仿宋_GB2312" w:hAnsi="宋体"/>
          <w:bCs/>
          <w:szCs w:val="32"/>
        </w:rPr>
      </w:pPr>
      <w:r>
        <w:rPr>
          <w:rFonts w:ascii="仿宋_GB2312" w:hAnsi="宋体" w:hint="eastAsia"/>
          <w:bCs/>
          <w:szCs w:val="32"/>
        </w:rPr>
        <w:t>七、政府性基金财政拨款收入支出决算情况说明</w:t>
      </w:r>
    </w:p>
    <w:p w:rsidR="00C84CE3" w:rsidP="00075F3A">
      <w:pPr>
        <w:spacing w:line="520" w:lineRule="exact"/>
        <w:rPr>
          <w:rFonts w:ascii="仿宋_GB2312" w:hAnsi="宋体"/>
          <w:bCs/>
          <w:szCs w:val="32"/>
        </w:rPr>
      </w:pPr>
      <w:r>
        <w:rPr>
          <w:rFonts w:ascii="仿宋_GB2312" w:hAnsi="宋体" w:hint="eastAsia"/>
          <w:bCs/>
          <w:szCs w:val="32"/>
        </w:rPr>
        <w:t>八、其他重要事项的情况说明</w:t>
      </w:r>
    </w:p>
    <w:p w:rsidR="00C84CE3" w:rsidP="00075F3A">
      <w:pPr>
        <w:spacing w:line="520" w:lineRule="exact"/>
        <w:rPr>
          <w:rFonts w:ascii="仿宋_GB2312" w:hAnsi="宋体"/>
          <w:b/>
          <w:szCs w:val="32"/>
        </w:rPr>
      </w:pPr>
      <w:r>
        <w:rPr>
          <w:rFonts w:ascii="仿宋_GB2312" w:hAnsi="宋体" w:hint="eastAsia"/>
          <w:b/>
          <w:szCs w:val="32"/>
        </w:rPr>
        <w:t>第四部分</w:t>
      </w:r>
      <w:r>
        <w:rPr>
          <w:rFonts w:ascii="仿宋_GB2312" w:hAnsi="宋体"/>
          <w:b/>
          <w:szCs w:val="32"/>
        </w:rPr>
        <w:t xml:space="preserve"> </w:t>
      </w:r>
      <w:r>
        <w:rPr>
          <w:rFonts w:ascii="仿宋_GB2312" w:hAnsi="宋体" w:hint="eastAsia"/>
          <w:b/>
          <w:szCs w:val="32"/>
        </w:rPr>
        <w:t>名词解释</w:t>
      </w:r>
    </w:p>
    <w:p w:rsidR="00C84CE3">
      <w:pPr>
        <w:jc w:val="center"/>
        <w:rPr>
          <w:rFonts w:ascii="宋体" w:eastAsia="宋体"/>
          <w:b/>
          <w:sz w:val="36"/>
          <w:szCs w:val="36"/>
        </w:rPr>
      </w:pPr>
    </w:p>
    <w:p w:rsidR="00C84CE3" w:rsidRPr="00F95D0B">
      <w:pPr>
        <w:jc w:val="center"/>
        <w:rPr>
          <w:rFonts w:ascii="宋体" w:eastAsia="宋体"/>
          <w:b/>
          <w:sz w:val="36"/>
          <w:szCs w:val="36"/>
        </w:rPr>
      </w:pPr>
      <w:r w:rsidRPr="00F95D0B">
        <w:rPr>
          <w:rFonts w:ascii="宋体" w:hAnsi="宋体" w:hint="eastAsia"/>
          <w:b/>
          <w:sz w:val="36"/>
          <w:szCs w:val="36"/>
        </w:rPr>
        <w:t>寿县信访局</w:t>
      </w:r>
      <w:r w:rsidRPr="00F95D0B">
        <w:rPr>
          <w:rFonts w:ascii="宋体" w:hAnsi="宋体"/>
          <w:b/>
          <w:sz w:val="36"/>
          <w:szCs w:val="36"/>
        </w:rPr>
        <w:t>201</w:t>
      </w:r>
      <w:r w:rsidR="00991AE2">
        <w:rPr>
          <w:rFonts w:ascii="宋体" w:hAnsi="宋体" w:hint="eastAsia"/>
          <w:b/>
          <w:sz w:val="36"/>
          <w:szCs w:val="36"/>
        </w:rPr>
        <w:t>9</w:t>
      </w:r>
      <w:r w:rsidRPr="00F95D0B">
        <w:rPr>
          <w:rFonts w:ascii="宋体" w:hAnsi="宋体" w:hint="eastAsia"/>
          <w:b/>
          <w:sz w:val="36"/>
          <w:szCs w:val="36"/>
        </w:rPr>
        <w:t>年部门决算情况</w:t>
      </w:r>
    </w:p>
    <w:p w:rsidR="00C84CE3" w:rsidP="00286042">
      <w:pPr>
        <w:spacing w:line="560" w:lineRule="exact"/>
        <w:ind w:firstLine="640" w:firstLineChars="200"/>
        <w:rPr>
          <w:rFonts w:ascii="仿宋_GB2312" w:hAnsi="宋体"/>
          <w:b/>
          <w:szCs w:val="32"/>
        </w:rPr>
      </w:pPr>
    </w:p>
    <w:p w:rsidR="00C84CE3" w:rsidP="00286042">
      <w:pPr>
        <w:spacing w:line="560" w:lineRule="exact"/>
        <w:ind w:firstLine="640" w:firstLineChars="200"/>
        <w:rPr>
          <w:rFonts w:ascii="仿宋_GB2312" w:hAnsi="宋体"/>
          <w:b/>
          <w:szCs w:val="32"/>
        </w:rPr>
      </w:pPr>
      <w:r>
        <w:rPr>
          <w:rFonts w:ascii="仿宋_GB2312" w:hAnsi="宋体" w:hint="eastAsia"/>
          <w:b/>
          <w:szCs w:val="32"/>
        </w:rPr>
        <w:t>第一部分</w:t>
      </w:r>
      <w:r>
        <w:rPr>
          <w:rFonts w:ascii="仿宋_GB2312" w:hAnsi="宋体"/>
          <w:b/>
          <w:szCs w:val="32"/>
        </w:rPr>
        <w:t xml:space="preserve"> </w:t>
      </w:r>
      <w:r>
        <w:rPr>
          <w:rFonts w:ascii="仿宋_GB2312" w:hAnsi="宋体" w:hint="eastAsia"/>
          <w:b/>
          <w:szCs w:val="32"/>
        </w:rPr>
        <w:t>寿县信访局概况</w:t>
      </w:r>
    </w:p>
    <w:p w:rsidR="00C84CE3" w:rsidP="00286042">
      <w:pPr>
        <w:spacing w:line="560" w:lineRule="exact"/>
        <w:ind w:firstLine="640" w:firstLineChars="200"/>
        <w:rPr>
          <w:rFonts w:ascii="黑体" w:eastAsia="黑体" w:hAnsi="黑体"/>
          <w:szCs w:val="32"/>
        </w:rPr>
      </w:pPr>
      <w:r>
        <w:rPr>
          <w:rFonts w:ascii="黑体" w:eastAsia="黑体" w:hAnsi="黑体" w:hint="eastAsia"/>
          <w:szCs w:val="32"/>
        </w:rPr>
        <w:t>一、部门职责</w:t>
      </w:r>
    </w:p>
    <w:p w:rsidR="00C84CE3" w:rsidRPr="000853EE" w:rsidP="00286042">
      <w:pPr>
        <w:spacing w:line="560" w:lineRule="exact"/>
        <w:ind w:firstLine="640" w:firstLineChars="200"/>
        <w:rPr>
          <w:rFonts w:ascii="仿宋" w:eastAsia="仿宋" w:hAnsi="仿宋"/>
          <w:kern w:val="0"/>
          <w:szCs w:val="32"/>
        </w:rPr>
      </w:pPr>
      <w:r w:rsidRPr="000853EE">
        <w:rPr>
          <w:rFonts w:ascii="仿宋" w:eastAsia="仿宋" w:hAnsi="仿宋" w:hint="eastAsia"/>
          <w:kern w:val="0"/>
          <w:szCs w:val="32"/>
        </w:rPr>
        <w:t>（一）</w:t>
      </w:r>
      <w:r w:rsidR="00286042">
        <w:rPr>
          <w:rFonts w:ascii="仿宋" w:eastAsia="仿宋" w:hAnsi="仿宋" w:hint="eastAsia"/>
          <w:kern w:val="0"/>
          <w:szCs w:val="32"/>
        </w:rPr>
        <w:t>贯彻执行党的群众路线；维护群众权益，监督检查有关群众利益政策的贯彻落实，协调解决群众诉求和生产生活中的困难和问题。</w:t>
      </w:r>
    </w:p>
    <w:p w:rsidR="00286042" w:rsidP="00286042">
      <w:pPr>
        <w:spacing w:line="560" w:lineRule="exact"/>
        <w:rPr>
          <w:rFonts w:ascii="仿宋" w:eastAsia="仿宋" w:hAnsi="仿宋"/>
          <w:kern w:val="0"/>
          <w:szCs w:val="32"/>
        </w:rPr>
      </w:pPr>
      <w:r w:rsidRPr="000853EE">
        <w:rPr>
          <w:rFonts w:eastAsia="仿宋"/>
          <w:kern w:val="0"/>
          <w:szCs w:val="32"/>
        </w:rPr>
        <w:t>  </w:t>
      </w:r>
      <w:r>
        <w:rPr>
          <w:rFonts w:eastAsia="仿宋" w:hint="eastAsia"/>
          <w:kern w:val="0"/>
          <w:szCs w:val="32"/>
        </w:rPr>
        <w:t>　　</w:t>
      </w:r>
      <w:r w:rsidRPr="000853EE">
        <w:rPr>
          <w:rFonts w:ascii="仿宋" w:eastAsia="仿宋" w:hAnsi="仿宋" w:hint="eastAsia"/>
          <w:kern w:val="0"/>
          <w:szCs w:val="32"/>
        </w:rPr>
        <w:t>（二）</w:t>
      </w:r>
      <w:r>
        <w:rPr>
          <w:rFonts w:ascii="仿宋" w:eastAsia="仿宋" w:hAnsi="仿宋" w:hint="eastAsia"/>
          <w:kern w:val="0"/>
          <w:szCs w:val="32"/>
        </w:rPr>
        <w:t>贯彻落实党中央、国务院和省委、省政府、市委、市政府及县委、县政府关于信访工作方针、政策，保证信访渠道畅通；向信访群众宣传法律、法规和政策。</w:t>
      </w:r>
    </w:p>
    <w:p w:rsidR="00C84CE3" w:rsidRPr="000853EE" w:rsidP="00286042">
      <w:pPr>
        <w:spacing w:line="560" w:lineRule="exact"/>
        <w:rPr>
          <w:rFonts w:ascii="仿宋" w:eastAsia="仿宋" w:hAnsi="仿宋"/>
          <w:kern w:val="0"/>
          <w:szCs w:val="32"/>
        </w:rPr>
      </w:pPr>
      <w:r w:rsidRPr="000853EE">
        <w:rPr>
          <w:rFonts w:eastAsia="仿宋"/>
          <w:kern w:val="0"/>
          <w:szCs w:val="32"/>
        </w:rPr>
        <w:t> </w:t>
      </w:r>
      <w:r>
        <w:rPr>
          <w:rFonts w:eastAsia="仿宋" w:hint="eastAsia"/>
          <w:kern w:val="0"/>
          <w:szCs w:val="32"/>
        </w:rPr>
        <w:t>　　</w:t>
      </w:r>
      <w:r w:rsidRPr="000853EE">
        <w:rPr>
          <w:rFonts w:ascii="仿宋" w:eastAsia="仿宋" w:hAnsi="仿宋" w:hint="eastAsia"/>
          <w:kern w:val="0"/>
          <w:szCs w:val="32"/>
        </w:rPr>
        <w:t>（三）</w:t>
      </w:r>
      <w:r w:rsidR="00286042">
        <w:rPr>
          <w:rFonts w:ascii="仿宋" w:eastAsia="仿宋" w:hAnsi="仿宋" w:hint="eastAsia"/>
          <w:kern w:val="0"/>
          <w:szCs w:val="32"/>
        </w:rPr>
        <w:t>指导检查全县信访事项的投诉受理工作，办理国家信访局、省信访局、市信访局交办、转办的群众以电子邮件、网上投诉等形式提出的投诉事项；办理上级和本级党委、政府转办、交办的信访事项；接待和处理信访群众的来信来访；向县直部门和下级机关转办交办信访事项</w:t>
      </w:r>
      <w:r w:rsidRPr="000853EE">
        <w:rPr>
          <w:rFonts w:ascii="仿宋" w:eastAsia="仿宋" w:hAnsi="仿宋" w:hint="eastAsia"/>
          <w:kern w:val="0"/>
          <w:szCs w:val="32"/>
        </w:rPr>
        <w:t>。</w:t>
      </w:r>
    </w:p>
    <w:p w:rsidR="00C84CE3" w:rsidRPr="000853EE" w:rsidP="00286042">
      <w:pPr>
        <w:spacing w:line="560" w:lineRule="exact"/>
        <w:ind w:firstLine="640" w:firstLineChars="200"/>
        <w:rPr>
          <w:rFonts w:ascii="仿宋" w:eastAsia="仿宋" w:hAnsi="仿宋"/>
          <w:kern w:val="0"/>
          <w:szCs w:val="32"/>
        </w:rPr>
      </w:pPr>
      <w:r w:rsidRPr="000853EE">
        <w:rPr>
          <w:rFonts w:ascii="仿宋" w:eastAsia="仿宋" w:hAnsi="仿宋" w:hint="eastAsia"/>
          <w:kern w:val="0"/>
          <w:szCs w:val="32"/>
        </w:rPr>
        <w:t>（四）</w:t>
      </w:r>
      <w:r w:rsidR="00286042">
        <w:rPr>
          <w:rFonts w:ascii="仿宋" w:eastAsia="仿宋" w:hAnsi="仿宋" w:hint="eastAsia"/>
          <w:kern w:val="0"/>
          <w:szCs w:val="32"/>
        </w:rPr>
        <w:t>负责综合、分析信访信息，开展信访工作调研；及时、准确地向县委、县政府领导反映人民群众的重要意见、建议</w:t>
      </w:r>
      <w:r w:rsidRPr="000853EE">
        <w:rPr>
          <w:rFonts w:ascii="仿宋" w:eastAsia="仿宋" w:hAnsi="仿宋" w:hint="eastAsia"/>
          <w:kern w:val="0"/>
          <w:szCs w:val="32"/>
        </w:rPr>
        <w:t>。</w:t>
      </w:r>
    </w:p>
    <w:p w:rsidR="00C84CE3" w:rsidRPr="000853EE" w:rsidP="00286042">
      <w:pPr>
        <w:spacing w:line="560" w:lineRule="exact"/>
        <w:rPr>
          <w:rFonts w:ascii="仿宋" w:eastAsia="仿宋" w:hAnsi="仿宋"/>
          <w:kern w:val="0"/>
          <w:szCs w:val="32"/>
        </w:rPr>
      </w:pPr>
      <w:r w:rsidRPr="000853EE">
        <w:rPr>
          <w:rFonts w:eastAsia="仿宋"/>
          <w:kern w:val="0"/>
          <w:szCs w:val="32"/>
        </w:rPr>
        <w:t>  </w:t>
      </w:r>
      <w:r>
        <w:rPr>
          <w:rFonts w:eastAsia="仿宋" w:hint="eastAsia"/>
          <w:kern w:val="0"/>
          <w:szCs w:val="32"/>
        </w:rPr>
        <w:t>　　</w:t>
      </w:r>
      <w:r w:rsidRPr="000853EE">
        <w:rPr>
          <w:rFonts w:ascii="仿宋" w:eastAsia="仿宋" w:hAnsi="仿宋" w:hint="eastAsia"/>
          <w:kern w:val="0"/>
          <w:szCs w:val="32"/>
        </w:rPr>
        <w:t>（五）</w:t>
      </w:r>
      <w:r w:rsidR="00286042">
        <w:rPr>
          <w:rFonts w:ascii="仿宋" w:eastAsia="仿宋" w:hAnsi="仿宋" w:hint="eastAsia"/>
          <w:kern w:val="0"/>
          <w:szCs w:val="32"/>
        </w:rPr>
        <w:t>承办县领导接待群众来访工作，督促检查领导批示的重要信访事项的处理和落实，做好综合反馈工作；参与全县信访工作责任制和责任追究制贯彻落实情况的督查督办工作</w:t>
      </w:r>
      <w:r w:rsidRPr="000853EE">
        <w:rPr>
          <w:rFonts w:ascii="仿宋" w:eastAsia="仿宋" w:hAnsi="仿宋" w:hint="eastAsia"/>
          <w:kern w:val="0"/>
          <w:szCs w:val="32"/>
        </w:rPr>
        <w:t>。</w:t>
      </w:r>
    </w:p>
    <w:p w:rsidR="00C84CE3" w:rsidRPr="000853EE" w:rsidP="00286042">
      <w:pPr>
        <w:spacing w:line="560" w:lineRule="exact"/>
        <w:rPr>
          <w:rFonts w:ascii="仿宋" w:eastAsia="仿宋" w:hAnsi="仿宋"/>
          <w:kern w:val="0"/>
          <w:szCs w:val="32"/>
        </w:rPr>
      </w:pPr>
      <w:r w:rsidRPr="00000D4C">
        <w:rPr>
          <w:rFonts w:ascii="仿宋" w:eastAsia="仿宋" w:hAnsi="仿宋"/>
          <w:kern w:val="0"/>
          <w:szCs w:val="32"/>
        </w:rPr>
        <w:t>  </w:t>
      </w:r>
      <w:r w:rsidR="00000D4C">
        <w:rPr>
          <w:rFonts w:ascii="仿宋" w:eastAsia="仿宋" w:hAnsi="仿宋" w:hint="eastAsia"/>
          <w:kern w:val="0"/>
          <w:szCs w:val="32"/>
        </w:rPr>
        <w:t xml:space="preserve"> </w:t>
      </w:r>
      <w:r w:rsidR="00286042">
        <w:rPr>
          <w:rFonts w:ascii="仿宋" w:eastAsia="仿宋" w:hAnsi="仿宋" w:hint="eastAsia"/>
          <w:kern w:val="0"/>
          <w:szCs w:val="32"/>
        </w:rPr>
        <w:t>（六）负责信访群众向县政府申请复查信访事项的受理工作；负责信访事项依法终结备案工作；负责重要信访案件听证评</w:t>
      </w:r>
      <w:r w:rsidR="00286042">
        <w:rPr>
          <w:rFonts w:ascii="仿宋" w:eastAsia="仿宋" w:hAnsi="仿宋" w:hint="eastAsia"/>
          <w:kern w:val="0"/>
          <w:szCs w:val="32"/>
        </w:rPr>
        <w:t>议的组织协调工作</w:t>
      </w:r>
      <w:r w:rsidRPr="000853EE">
        <w:rPr>
          <w:rFonts w:ascii="仿宋" w:eastAsia="仿宋" w:hAnsi="仿宋" w:hint="eastAsia"/>
          <w:kern w:val="0"/>
          <w:szCs w:val="32"/>
        </w:rPr>
        <w:t>。</w:t>
      </w:r>
    </w:p>
    <w:p w:rsidR="00C84CE3" w:rsidRPr="000853EE" w:rsidP="00286042">
      <w:pPr>
        <w:spacing w:line="560" w:lineRule="exact"/>
        <w:ind w:firstLine="640" w:firstLineChars="200"/>
        <w:rPr>
          <w:rFonts w:ascii="仿宋" w:eastAsia="仿宋" w:hAnsi="仿宋"/>
          <w:kern w:val="0"/>
          <w:szCs w:val="32"/>
        </w:rPr>
      </w:pPr>
      <w:r w:rsidRPr="000853EE">
        <w:rPr>
          <w:rFonts w:ascii="仿宋" w:eastAsia="仿宋" w:hAnsi="仿宋" w:hint="eastAsia"/>
          <w:kern w:val="0"/>
          <w:szCs w:val="32"/>
        </w:rPr>
        <w:t>（七）</w:t>
      </w:r>
      <w:r w:rsidR="00000D4C">
        <w:rPr>
          <w:rFonts w:ascii="仿宋" w:eastAsia="仿宋" w:hAnsi="仿宋" w:hint="eastAsia"/>
          <w:kern w:val="0"/>
          <w:szCs w:val="32"/>
        </w:rPr>
        <w:t>组织实施全县信访工作目标管理的考核，检查、指导、考核下级机关与县直部门的信访工作；督促加强全县信访工作队伍建设；指导全县信访信息系统建设、维护和运用工作</w:t>
      </w:r>
      <w:r w:rsidRPr="000853EE">
        <w:rPr>
          <w:rFonts w:ascii="仿宋" w:eastAsia="仿宋" w:hAnsi="仿宋" w:hint="eastAsia"/>
          <w:kern w:val="0"/>
          <w:szCs w:val="32"/>
        </w:rPr>
        <w:t>。</w:t>
      </w:r>
    </w:p>
    <w:p w:rsidR="00C84CE3" w:rsidRPr="000853EE" w:rsidP="00286042">
      <w:pPr>
        <w:spacing w:line="560" w:lineRule="exact"/>
        <w:ind w:firstLine="640" w:firstLineChars="200"/>
        <w:rPr>
          <w:rFonts w:ascii="仿宋" w:eastAsia="仿宋" w:hAnsi="仿宋"/>
          <w:kern w:val="0"/>
          <w:szCs w:val="32"/>
        </w:rPr>
      </w:pPr>
      <w:r w:rsidRPr="000853EE">
        <w:rPr>
          <w:rFonts w:ascii="仿宋" w:eastAsia="仿宋" w:hAnsi="仿宋" w:hint="eastAsia"/>
          <w:kern w:val="0"/>
          <w:szCs w:val="32"/>
        </w:rPr>
        <w:t>（八）</w:t>
      </w:r>
      <w:r w:rsidR="00000D4C">
        <w:rPr>
          <w:rFonts w:ascii="仿宋" w:eastAsia="仿宋" w:hAnsi="仿宋" w:hint="eastAsia"/>
          <w:kern w:val="0"/>
          <w:szCs w:val="32"/>
        </w:rPr>
        <w:t>承担县信访联席会议的日常工作，督促落实县信访工作领导组、县信访联席会议决定的事项</w:t>
      </w:r>
      <w:r w:rsidRPr="000853EE">
        <w:rPr>
          <w:rFonts w:ascii="仿宋" w:eastAsia="仿宋" w:hAnsi="仿宋" w:hint="eastAsia"/>
          <w:kern w:val="0"/>
          <w:szCs w:val="32"/>
        </w:rPr>
        <w:t>。</w:t>
      </w:r>
    </w:p>
    <w:p w:rsidR="00C84CE3" w:rsidRPr="000853EE" w:rsidP="00286042">
      <w:pPr>
        <w:spacing w:line="560" w:lineRule="exact"/>
        <w:ind w:firstLine="640" w:firstLineChars="200"/>
        <w:rPr>
          <w:rFonts w:ascii="仿宋" w:eastAsia="仿宋" w:hAnsi="仿宋"/>
          <w:kern w:val="0"/>
          <w:szCs w:val="32"/>
        </w:rPr>
      </w:pPr>
      <w:r w:rsidRPr="000853EE">
        <w:rPr>
          <w:rFonts w:ascii="仿宋" w:eastAsia="仿宋" w:hAnsi="仿宋" w:hint="eastAsia"/>
          <w:kern w:val="0"/>
          <w:szCs w:val="32"/>
        </w:rPr>
        <w:t>（九）</w:t>
      </w:r>
      <w:r w:rsidR="00000D4C">
        <w:rPr>
          <w:rFonts w:ascii="仿宋" w:eastAsia="仿宋" w:hAnsi="仿宋" w:hint="eastAsia"/>
          <w:kern w:val="0"/>
          <w:szCs w:val="32"/>
        </w:rPr>
        <w:t>协调处理跨地县、跨部门的重要信访问题；协调处理群众集体进京赴省到市来县上访和异常、突发信访事件</w:t>
      </w:r>
      <w:r w:rsidRPr="000853EE">
        <w:rPr>
          <w:rFonts w:ascii="仿宋" w:eastAsia="仿宋" w:hAnsi="仿宋" w:hint="eastAsia"/>
          <w:kern w:val="0"/>
          <w:szCs w:val="32"/>
        </w:rPr>
        <w:t>。</w:t>
      </w:r>
    </w:p>
    <w:p w:rsidR="00C84CE3" w:rsidRPr="000853EE" w:rsidP="00286042">
      <w:pPr>
        <w:spacing w:line="560" w:lineRule="exact"/>
        <w:ind w:firstLine="640" w:firstLineChars="200"/>
        <w:rPr>
          <w:rFonts w:ascii="仿宋" w:eastAsia="仿宋" w:hAnsi="仿宋"/>
          <w:kern w:val="0"/>
          <w:szCs w:val="32"/>
        </w:rPr>
      </w:pPr>
      <w:r w:rsidRPr="000853EE">
        <w:rPr>
          <w:rFonts w:ascii="仿宋" w:eastAsia="仿宋" w:hAnsi="仿宋" w:hint="eastAsia"/>
          <w:kern w:val="0"/>
          <w:szCs w:val="32"/>
        </w:rPr>
        <w:t>（十）</w:t>
      </w:r>
      <w:r w:rsidR="00000D4C">
        <w:rPr>
          <w:rFonts w:ascii="仿宋" w:eastAsia="仿宋" w:hAnsi="仿宋" w:hint="eastAsia"/>
          <w:kern w:val="0"/>
          <w:szCs w:val="32"/>
        </w:rPr>
        <w:t>完成县委、县政府交办的其他任务</w:t>
      </w:r>
      <w:r w:rsidRPr="000853EE">
        <w:rPr>
          <w:rFonts w:ascii="仿宋" w:eastAsia="仿宋" w:hAnsi="仿宋" w:hint="eastAsia"/>
          <w:kern w:val="0"/>
          <w:szCs w:val="32"/>
        </w:rPr>
        <w:t>。</w:t>
      </w:r>
    </w:p>
    <w:p w:rsidR="00C84CE3" w:rsidP="00286042">
      <w:pPr>
        <w:spacing w:line="560" w:lineRule="exact"/>
        <w:ind w:firstLine="640" w:firstLineChars="200"/>
        <w:rPr>
          <w:rFonts w:ascii="黑体" w:eastAsia="黑体" w:hAnsi="黑体"/>
          <w:szCs w:val="32"/>
        </w:rPr>
      </w:pPr>
      <w:r>
        <w:rPr>
          <w:rFonts w:ascii="黑体" w:eastAsia="黑体" w:hAnsi="黑体" w:hint="eastAsia"/>
          <w:szCs w:val="32"/>
        </w:rPr>
        <w:t>二、机构设置</w:t>
      </w:r>
    </w:p>
    <w:p w:rsidR="00C84CE3" w:rsidP="00286042">
      <w:pPr>
        <w:spacing w:line="560" w:lineRule="exact"/>
        <w:ind w:firstLine="640" w:firstLineChars="200"/>
        <w:rPr>
          <w:rFonts w:ascii="仿宋_GB2312" w:hAnsi="仿宋"/>
          <w:szCs w:val="32"/>
        </w:rPr>
      </w:pPr>
      <w:r>
        <w:rPr>
          <w:rFonts w:ascii="仿宋_GB2312" w:hAnsi="仿宋" w:hint="eastAsia"/>
          <w:szCs w:val="32"/>
        </w:rPr>
        <w:t>寿县人民政府信访局（以下简称县信访局）为县政府工作部门，为正科级。县委信访局与县政府信访局合署办公，实行一套工作机构、两个机关名称。县信访局行政编制8名。设局长1名，副局长2名，股级职数5名。分别为：办公室、办信股、复查复核办公室、信访信息股、案件查办股。县信访联合接访中心为所属事业单位。</w:t>
      </w:r>
      <w:r>
        <w:rPr>
          <w:rFonts w:ascii="仿宋_GB2312" w:hAnsi="仿宋" w:hint="eastAsia"/>
          <w:szCs w:val="32"/>
        </w:rPr>
        <w:t>从决算单位构成看，寿县信访局</w:t>
      </w:r>
      <w:r>
        <w:rPr>
          <w:rFonts w:ascii="仿宋_GB2312" w:hAnsi="仿宋"/>
          <w:szCs w:val="32"/>
        </w:rPr>
        <w:t>201</w:t>
      </w:r>
      <w:r w:rsidR="00991AE2">
        <w:rPr>
          <w:rFonts w:ascii="仿宋_GB2312" w:hAnsi="仿宋" w:hint="eastAsia"/>
          <w:szCs w:val="32"/>
        </w:rPr>
        <w:t>9</w:t>
      </w:r>
      <w:r>
        <w:rPr>
          <w:rFonts w:ascii="仿宋_GB2312" w:hAnsi="仿宋" w:hint="eastAsia"/>
          <w:szCs w:val="32"/>
        </w:rPr>
        <w:t>年度部门决算只有本局决算。</w:t>
      </w:r>
      <w:r>
        <w:rPr>
          <w:rFonts w:ascii="仿宋_GB2312" w:hAnsi="仿宋"/>
          <w:szCs w:val="32"/>
        </w:rPr>
        <w:t xml:space="preserve"> </w:t>
      </w:r>
    </w:p>
    <w:p w:rsidR="00000D4C" w:rsidP="00000D4C">
      <w:pPr>
        <w:spacing w:line="560" w:lineRule="exact"/>
        <w:ind w:firstLine="640" w:firstLineChars="200"/>
        <w:rPr>
          <w:rFonts w:ascii="仿宋_GB2312" w:hAnsi="仿宋"/>
          <w:szCs w:val="32"/>
        </w:rPr>
      </w:pPr>
      <w:r>
        <w:rPr>
          <w:rFonts w:ascii="仿宋_GB2312" w:hAnsi="仿宋" w:hint="eastAsia"/>
          <w:szCs w:val="32"/>
        </w:rPr>
        <w:t>纳入寿县信访局</w:t>
      </w:r>
      <w:r>
        <w:rPr>
          <w:rFonts w:ascii="仿宋_GB2312" w:hAnsi="仿宋"/>
          <w:szCs w:val="32"/>
        </w:rPr>
        <w:t>201</w:t>
      </w:r>
      <w:r w:rsidR="00991AE2">
        <w:rPr>
          <w:rFonts w:ascii="仿宋_GB2312" w:hAnsi="仿宋" w:hint="eastAsia"/>
          <w:szCs w:val="32"/>
        </w:rPr>
        <w:t>9</w:t>
      </w:r>
      <w:r>
        <w:rPr>
          <w:rFonts w:ascii="仿宋_GB2312" w:hAnsi="仿宋" w:hint="eastAsia"/>
          <w:szCs w:val="32"/>
        </w:rPr>
        <w:t>年度部门决算编制范围的共</w:t>
      </w:r>
      <w:r>
        <w:rPr>
          <w:rFonts w:ascii="仿宋_GB2312" w:hAnsi="仿宋"/>
          <w:szCs w:val="32"/>
        </w:rPr>
        <w:t>1</w:t>
      </w:r>
      <w:r>
        <w:rPr>
          <w:rFonts w:ascii="仿宋_GB2312" w:hAnsi="仿宋" w:hint="eastAsia"/>
          <w:szCs w:val="32"/>
        </w:rPr>
        <w:t>个，详细情况见下表：</w:t>
      </w:r>
    </w:p>
    <w:tbl>
      <w:tblPr>
        <w:tblW w:w="0" w:type="auto"/>
        <w:tblInd w:w="828" w:type="dxa"/>
        <w:tblLayout w:type="fixed"/>
        <w:tblCellMar>
          <w:left w:w="0" w:type="dxa"/>
          <w:right w:w="0" w:type="dxa"/>
        </w:tblCellMar>
        <w:tblLook w:val="0000"/>
      </w:tblPr>
      <w:tblGrid>
        <w:gridCol w:w="1389"/>
        <w:gridCol w:w="5837"/>
      </w:tblGrid>
      <w:tr>
        <w:tblPrEx>
          <w:tblW w:w="0" w:type="auto"/>
          <w:tblInd w:w="828" w:type="dxa"/>
          <w:tblLayout w:type="fixed"/>
          <w:tblCellMar>
            <w:left w:w="0" w:type="dxa"/>
            <w:right w:w="0" w:type="dxa"/>
          </w:tblCellMar>
          <w:tblLook w:val="0000"/>
        </w:tblPrEx>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4CE3" w:rsidP="00000D4C">
            <w:pPr>
              <w:spacing w:line="400" w:lineRule="exact"/>
              <w:jc w:val="center"/>
              <w:rPr>
                <w:rFonts w:ascii="宋体" w:eastAsia="宋体"/>
                <w:sz w:val="24"/>
              </w:rPr>
            </w:pPr>
            <w:r>
              <w:rPr>
                <w:rFonts w:ascii="宋体" w:hAnsi="宋体"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4CE3" w:rsidP="00000D4C">
            <w:pPr>
              <w:spacing w:line="400" w:lineRule="exact"/>
              <w:jc w:val="center"/>
              <w:rPr>
                <w:rFonts w:ascii="宋体" w:eastAsia="宋体"/>
                <w:sz w:val="24"/>
              </w:rPr>
            </w:pPr>
            <w:r>
              <w:rPr>
                <w:rFonts w:ascii="宋体" w:hAnsi="宋体" w:hint="eastAsia"/>
                <w:sz w:val="24"/>
              </w:rPr>
              <w:t>单位名称</w:t>
            </w:r>
          </w:p>
        </w:tc>
      </w:tr>
      <w:tr>
        <w:tblPrEx>
          <w:tblW w:w="0" w:type="auto"/>
          <w:tblInd w:w="828" w:type="dxa"/>
          <w:tblLayout w:type="fixed"/>
          <w:tblCellMar>
            <w:left w:w="0" w:type="dxa"/>
            <w:right w:w="0" w:type="dxa"/>
          </w:tblCellMar>
          <w:tblLook w:val="0000"/>
        </w:tblPrEx>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4CE3" w:rsidP="00000D4C">
            <w:pPr>
              <w:spacing w:line="400" w:lineRule="exact"/>
              <w:jc w:val="center"/>
              <w:rPr>
                <w:rFonts w:ascii="宋体" w:eastAsia="宋体" w:cs="宋体"/>
                <w:sz w:val="24"/>
              </w:rPr>
            </w:pPr>
            <w:r>
              <w:rPr>
                <w:rFonts w:ascii="宋体" w:hAnsi="宋体"/>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4CE3" w:rsidP="00000D4C">
            <w:pPr>
              <w:spacing w:line="400" w:lineRule="exact"/>
              <w:rPr>
                <w:rFonts w:ascii="宋体" w:eastAsia="宋体"/>
                <w:sz w:val="24"/>
              </w:rPr>
            </w:pPr>
            <w:r>
              <w:rPr>
                <w:rFonts w:ascii="宋体" w:hAnsi="宋体" w:hint="eastAsia"/>
                <w:sz w:val="24"/>
              </w:rPr>
              <w:t>寿县信访局本级</w:t>
            </w:r>
          </w:p>
        </w:tc>
      </w:tr>
      <w:tr>
        <w:tblPrEx>
          <w:tblW w:w="0" w:type="auto"/>
          <w:tblInd w:w="828" w:type="dxa"/>
          <w:tblLayout w:type="fixed"/>
          <w:tblCellMar>
            <w:left w:w="0" w:type="dxa"/>
            <w:right w:w="0" w:type="dxa"/>
          </w:tblCellMar>
          <w:tblLook w:val="0000"/>
        </w:tblPrEx>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4CE3" w:rsidP="00000D4C">
            <w:pPr>
              <w:spacing w:line="400" w:lineRule="exact"/>
              <w:jc w:val="center"/>
              <w:rPr>
                <w:rFonts w:ascii="宋体" w:eastAsia="宋体" w:cs="宋体"/>
                <w:sz w:val="24"/>
              </w:rPr>
            </w:pPr>
            <w:r>
              <w:rPr>
                <w:rFonts w:ascii="宋体" w:hAnsi="宋体"/>
                <w:sz w:val="24"/>
              </w:rPr>
              <w:t>2</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4CE3" w:rsidP="00000D4C">
            <w:pPr>
              <w:spacing w:line="400" w:lineRule="exact"/>
              <w:rPr>
                <w:rFonts w:ascii="宋体" w:eastAsia="宋体"/>
                <w:sz w:val="24"/>
              </w:rPr>
            </w:pPr>
            <w:r>
              <w:rPr>
                <w:rFonts w:ascii="宋体" w:hAnsi="宋体" w:hint="eastAsia"/>
                <w:sz w:val="24"/>
              </w:rPr>
              <w:t>……</w:t>
            </w:r>
          </w:p>
        </w:tc>
      </w:tr>
    </w:tbl>
    <w:p w:rsidR="00C84CE3">
      <w:pPr>
        <w:jc w:val="center"/>
        <w:rPr>
          <w:rFonts w:ascii="仿宋_GB2312" w:hAnsi="黑体"/>
          <w:sz w:val="14"/>
          <w:szCs w:val="32"/>
        </w:rPr>
      </w:pPr>
    </w:p>
    <w:p w:rsidR="00C84CE3" w:rsidRPr="0011142E" w:rsidP="0011142E">
      <w:pPr>
        <w:spacing w:line="520" w:lineRule="exact"/>
        <w:ind w:firstLine="640" w:firstLineChars="200"/>
        <w:rPr>
          <w:rFonts w:ascii="仿宋_GB2312" w:hAnsi="宋体"/>
          <w:b/>
          <w:szCs w:val="32"/>
        </w:rPr>
      </w:pPr>
      <w:r>
        <w:rPr>
          <w:rFonts w:ascii="仿宋_GB2312" w:hAnsi="宋体" w:hint="eastAsia"/>
          <w:b/>
          <w:szCs w:val="32"/>
        </w:rPr>
        <w:t>第二部分</w:t>
      </w:r>
      <w:r>
        <w:rPr>
          <w:rFonts w:ascii="仿宋_GB2312" w:hAnsi="宋体"/>
          <w:b/>
          <w:szCs w:val="32"/>
        </w:rPr>
        <w:t xml:space="preserve"> </w:t>
      </w:r>
      <w:r>
        <w:rPr>
          <w:rFonts w:ascii="仿宋_GB2312" w:hAnsi="宋体" w:hint="eastAsia"/>
          <w:b/>
          <w:szCs w:val="32"/>
        </w:rPr>
        <w:t>寿县信访局</w:t>
      </w:r>
      <w:r>
        <w:rPr>
          <w:rFonts w:ascii="仿宋_GB2312" w:hAnsi="宋体"/>
          <w:b/>
          <w:szCs w:val="32"/>
        </w:rPr>
        <w:t>201</w:t>
      </w:r>
      <w:r w:rsidR="00991AE2">
        <w:rPr>
          <w:rFonts w:ascii="仿宋_GB2312" w:hAnsi="宋体" w:hint="eastAsia"/>
          <w:b/>
          <w:szCs w:val="32"/>
        </w:rPr>
        <w:t>9</w:t>
      </w:r>
      <w:r>
        <w:rPr>
          <w:rFonts w:ascii="仿宋_GB2312" w:hAnsi="宋体" w:hint="eastAsia"/>
          <w:b/>
          <w:szCs w:val="32"/>
        </w:rPr>
        <w:t>年部门决算表</w:t>
      </w:r>
    </w:p>
    <w:p w:rsidR="0011142E" w:rsidP="0011142E">
      <w:pPr>
        <w:ind w:firstLine="640" w:firstLineChars="200"/>
        <w:rPr>
          <w:rFonts w:ascii="仿宋_GB2312" w:hAnsi="黑体"/>
          <w:szCs w:val="32"/>
        </w:rPr>
      </w:pPr>
    </w:p>
    <w:p w:rsidR="0011142E" w:rsidRPr="0011142E" w:rsidP="0011142E">
      <w:pPr>
        <w:ind w:firstLine="640" w:firstLineChars="200"/>
        <w:rPr>
          <w:rFonts w:ascii="仿宋_GB2312" w:hAnsi="仿宋"/>
          <w:szCs w:val="32"/>
        </w:rPr>
        <w:sectPr w:rsidSect="008F3DE7">
          <w:footerReference w:type="even" r:id="rId4"/>
          <w:footerReference w:type="default" r:id="rId5"/>
          <w:pgSz w:w="11906" w:h="16838"/>
          <w:pgMar w:top="2155" w:right="1531" w:bottom="1588" w:left="1588" w:header="0" w:footer="1588" w:gutter="0"/>
          <w:cols w:space="720"/>
          <w:docGrid w:type="linesAndChars" w:linePitch="569" w:charSpace="-1266"/>
        </w:sectPr>
      </w:pPr>
      <w:r w:rsidRPr="0011142E">
        <w:rPr>
          <w:rFonts w:ascii="仿宋_GB2312" w:hAnsi="仿宋" w:hint="eastAsia"/>
          <w:szCs w:val="32"/>
        </w:rPr>
        <w:t>见附表1—7</w:t>
      </w:r>
    </w:p>
    <w:p w:rsidR="00C84CE3">
      <w:pPr>
        <w:ind w:firstLine="640" w:firstLineChars="200"/>
        <w:rPr>
          <w:rFonts w:ascii="黑体" w:eastAsia="黑体" w:hAnsi="黑体"/>
          <w:szCs w:val="32"/>
        </w:rPr>
      </w:pPr>
      <w:r>
        <w:rPr>
          <w:rFonts w:ascii="黑体" w:eastAsia="黑体" w:hAnsi="黑体" w:hint="eastAsia"/>
          <w:szCs w:val="32"/>
        </w:rPr>
        <w:t>三、寿县信访局</w:t>
      </w:r>
      <w:r>
        <w:rPr>
          <w:rFonts w:ascii="黑体" w:eastAsia="黑体" w:hAnsi="黑体"/>
          <w:szCs w:val="32"/>
        </w:rPr>
        <w:t>201</w:t>
      </w:r>
      <w:r w:rsidR="008F4399">
        <w:rPr>
          <w:rFonts w:ascii="黑体" w:eastAsia="黑体" w:hAnsi="黑体" w:hint="eastAsia"/>
          <w:szCs w:val="32"/>
        </w:rPr>
        <w:t>9</w:t>
      </w:r>
      <w:r>
        <w:rPr>
          <w:rFonts w:ascii="黑体" w:eastAsia="黑体" w:hAnsi="黑体" w:hint="eastAsia"/>
          <w:szCs w:val="32"/>
        </w:rPr>
        <w:t>年度部门决算情况说明</w:t>
      </w:r>
    </w:p>
    <w:p w:rsidR="00C84CE3">
      <w:pPr>
        <w:ind w:firstLine="640" w:firstLineChars="200"/>
        <w:rPr>
          <w:rFonts w:ascii="黑体" w:eastAsia="黑体" w:hAnsi="黑体"/>
          <w:szCs w:val="32"/>
        </w:rPr>
      </w:pPr>
      <w:r>
        <w:rPr>
          <w:rFonts w:ascii="黑体" w:eastAsia="黑体" w:hAnsi="黑体" w:hint="eastAsia"/>
          <w:szCs w:val="32"/>
        </w:rPr>
        <w:t>一、</w:t>
      </w:r>
      <w:r>
        <w:rPr>
          <w:rFonts w:ascii="黑体" w:eastAsia="黑体" w:hAnsi="黑体" w:hint="eastAsia"/>
          <w:szCs w:val="32"/>
        </w:rPr>
        <w:t>收入支出决算总体情况说明</w:t>
      </w:r>
    </w:p>
    <w:p w:rsidR="00C84CE3" w:rsidRPr="00EF678D">
      <w:pPr>
        <w:ind w:firstLine="640" w:firstLineChars="200"/>
        <w:rPr>
          <w:rFonts w:ascii="仿宋_GB2312" w:hAnsi="仿宋"/>
          <w:szCs w:val="32"/>
        </w:rPr>
      </w:pPr>
      <w:r w:rsidRPr="00261798">
        <w:rPr>
          <w:rFonts w:ascii="仿宋_GB2312" w:hAnsi="仿宋"/>
          <w:szCs w:val="32"/>
        </w:rPr>
        <w:t>201</w:t>
      </w:r>
      <w:r w:rsidR="008F4399">
        <w:rPr>
          <w:rFonts w:ascii="仿宋_GB2312" w:hAnsi="仿宋" w:hint="eastAsia"/>
          <w:szCs w:val="32"/>
        </w:rPr>
        <w:t>9</w:t>
      </w:r>
      <w:r w:rsidRPr="00261798">
        <w:rPr>
          <w:rFonts w:ascii="仿宋_GB2312" w:hAnsi="仿宋" w:hint="eastAsia"/>
          <w:szCs w:val="32"/>
        </w:rPr>
        <w:t>年度收入总计</w:t>
      </w:r>
      <w:r w:rsidR="00172D23">
        <w:rPr>
          <w:rFonts w:ascii="仿宋_GB2312" w:hAnsi="仿宋" w:hint="eastAsia"/>
          <w:szCs w:val="32"/>
        </w:rPr>
        <w:t>356.01</w:t>
      </w:r>
      <w:r w:rsidRPr="00261798">
        <w:rPr>
          <w:rFonts w:ascii="仿宋_GB2312" w:hAnsi="仿宋" w:hint="eastAsia"/>
          <w:szCs w:val="32"/>
        </w:rPr>
        <w:t>万元（含年初结转结余）、支出总计</w:t>
      </w:r>
      <w:r w:rsidR="00AB0C46">
        <w:rPr>
          <w:rFonts w:ascii="仿宋_GB2312" w:hAnsi="仿宋" w:hint="eastAsia"/>
          <w:szCs w:val="32"/>
        </w:rPr>
        <w:t>356.01</w:t>
      </w:r>
      <w:r w:rsidRPr="00261798">
        <w:rPr>
          <w:rFonts w:ascii="仿宋_GB2312" w:hAnsi="仿宋" w:hint="eastAsia"/>
          <w:szCs w:val="32"/>
        </w:rPr>
        <w:t>元（含年末结转和结余）。与</w:t>
      </w:r>
      <w:r w:rsidRPr="00261798">
        <w:rPr>
          <w:rFonts w:ascii="仿宋_GB2312" w:hAnsi="仿宋"/>
          <w:szCs w:val="32"/>
        </w:rPr>
        <w:t>201</w:t>
      </w:r>
      <w:r w:rsidR="00172D23">
        <w:rPr>
          <w:rFonts w:ascii="仿宋_GB2312" w:hAnsi="仿宋" w:hint="eastAsia"/>
          <w:szCs w:val="32"/>
        </w:rPr>
        <w:t>8</w:t>
      </w:r>
      <w:r w:rsidRPr="00261798">
        <w:rPr>
          <w:rFonts w:ascii="仿宋_GB2312" w:hAnsi="仿宋" w:hint="eastAsia"/>
          <w:szCs w:val="32"/>
        </w:rPr>
        <w:t>年相比，收、支总计各</w:t>
      </w:r>
      <w:r w:rsidRPr="00172D23" w:rsidR="00172D23">
        <w:rPr>
          <w:rFonts w:ascii="仿宋_GB2312" w:hAnsi="仿宋" w:hint="eastAsia"/>
          <w:szCs w:val="32"/>
        </w:rPr>
        <w:t>减少</w:t>
      </w:r>
      <w:r w:rsidR="004A3DE5">
        <w:rPr>
          <w:rFonts w:ascii="仿宋_GB2312" w:hAnsi="仿宋" w:hint="eastAsia"/>
          <w:szCs w:val="32"/>
        </w:rPr>
        <w:t>9.67</w:t>
      </w:r>
      <w:r w:rsidRPr="00261798">
        <w:rPr>
          <w:rFonts w:ascii="仿宋_GB2312" w:hAnsi="仿宋" w:hint="eastAsia"/>
          <w:szCs w:val="32"/>
        </w:rPr>
        <w:t>万元，</w:t>
      </w:r>
      <w:r w:rsidR="00172D23">
        <w:rPr>
          <w:rFonts w:ascii="仿宋_GB2312" w:hAnsi="仿宋" w:hint="eastAsia"/>
          <w:szCs w:val="32"/>
        </w:rPr>
        <w:t>减少</w:t>
      </w:r>
      <w:r w:rsidR="004A3DE5">
        <w:rPr>
          <w:rFonts w:ascii="仿宋_GB2312" w:hAnsi="仿宋" w:hint="eastAsia"/>
          <w:szCs w:val="32"/>
        </w:rPr>
        <w:t>2.64</w:t>
      </w:r>
      <w:r w:rsidRPr="00261798">
        <w:rPr>
          <w:rFonts w:ascii="仿宋_GB2312" w:hAnsi="仿宋"/>
          <w:szCs w:val="32"/>
        </w:rPr>
        <w:t>%</w:t>
      </w:r>
      <w:r w:rsidRPr="00261798">
        <w:rPr>
          <w:rFonts w:ascii="仿宋_GB2312" w:hAnsi="仿宋" w:hint="eastAsia"/>
          <w:szCs w:val="32"/>
        </w:rPr>
        <w:t>，</w:t>
      </w:r>
      <w:r w:rsidRPr="00EF678D">
        <w:rPr>
          <w:rFonts w:ascii="仿宋_GB2312" w:hAnsi="仿宋" w:hint="eastAsia"/>
          <w:szCs w:val="32"/>
        </w:rPr>
        <w:t>主要原因是</w:t>
      </w:r>
      <w:r w:rsidR="00EF678D">
        <w:rPr>
          <w:rFonts w:ascii="仿宋_GB2312" w:hAnsi="仿宋" w:hint="eastAsia"/>
          <w:szCs w:val="32"/>
        </w:rPr>
        <w:t>2019年第一季度</w:t>
      </w:r>
      <w:r w:rsidRPr="00EF678D" w:rsidR="00EF678D">
        <w:rPr>
          <w:rFonts w:ascii="仿宋_GB2312" w:hAnsi="仿宋" w:hint="eastAsia"/>
          <w:szCs w:val="32"/>
        </w:rPr>
        <w:t>特岗</w:t>
      </w:r>
      <w:r w:rsidR="00EF678D">
        <w:rPr>
          <w:rFonts w:ascii="仿宋_GB2312" w:hAnsi="仿宋" w:hint="eastAsia"/>
          <w:szCs w:val="32"/>
        </w:rPr>
        <w:t>和公益岗位</w:t>
      </w:r>
      <w:r w:rsidRPr="00EF678D" w:rsidR="00EF678D">
        <w:rPr>
          <w:rFonts w:ascii="仿宋_GB2312" w:hAnsi="仿宋" w:hint="eastAsia"/>
          <w:szCs w:val="32"/>
        </w:rPr>
        <w:t>人员经费</w:t>
      </w:r>
      <w:r w:rsidR="00EF678D">
        <w:rPr>
          <w:rFonts w:ascii="仿宋_GB2312" w:hAnsi="仿宋" w:hint="eastAsia"/>
          <w:szCs w:val="32"/>
        </w:rPr>
        <w:t>于2018年第四季度</w:t>
      </w:r>
      <w:r w:rsidRPr="00EF678D" w:rsidR="00EF678D">
        <w:rPr>
          <w:rFonts w:ascii="仿宋_GB2312" w:hAnsi="仿宋" w:hint="eastAsia"/>
          <w:szCs w:val="32"/>
        </w:rPr>
        <w:t>拨款</w:t>
      </w:r>
      <w:r w:rsidR="00EF678D">
        <w:rPr>
          <w:rFonts w:ascii="仿宋_GB2312" w:hAnsi="仿宋" w:hint="eastAsia"/>
          <w:szCs w:val="32"/>
        </w:rPr>
        <w:t>，</w:t>
      </w:r>
      <w:r w:rsidRPr="00EF678D" w:rsidR="00EF678D">
        <w:rPr>
          <w:rFonts w:ascii="仿宋_GB2312" w:hAnsi="仿宋" w:hint="eastAsia"/>
          <w:szCs w:val="32"/>
        </w:rPr>
        <w:t>其他收入比</w:t>
      </w:r>
      <w:r w:rsidRPr="00EF678D">
        <w:rPr>
          <w:rFonts w:ascii="仿宋_GB2312" w:hAnsi="仿宋"/>
          <w:szCs w:val="32"/>
        </w:rPr>
        <w:t>2018</w:t>
      </w:r>
      <w:r w:rsidRPr="00EF678D">
        <w:rPr>
          <w:rFonts w:ascii="仿宋_GB2312" w:hAnsi="仿宋" w:hint="eastAsia"/>
          <w:szCs w:val="32"/>
        </w:rPr>
        <w:t>年度</w:t>
      </w:r>
      <w:r w:rsidR="00EF678D">
        <w:rPr>
          <w:rFonts w:ascii="仿宋_GB2312" w:hAnsi="仿宋" w:hint="eastAsia"/>
          <w:szCs w:val="32"/>
        </w:rPr>
        <w:t>有所减</w:t>
      </w:r>
      <w:r w:rsidRPr="00EF678D" w:rsidR="00EF678D">
        <w:rPr>
          <w:rFonts w:ascii="仿宋_GB2312" w:hAnsi="仿宋" w:hint="eastAsia"/>
          <w:szCs w:val="32"/>
        </w:rPr>
        <w:t>少</w:t>
      </w:r>
      <w:r w:rsidRPr="00EF678D">
        <w:rPr>
          <w:rFonts w:ascii="仿宋_GB2312" w:hAnsi="仿宋" w:hint="eastAsia"/>
          <w:szCs w:val="32"/>
        </w:rPr>
        <w:t>。</w:t>
      </w:r>
    </w:p>
    <w:p w:rsidR="00C84CE3">
      <w:pPr>
        <w:ind w:firstLine="640" w:firstLineChars="200"/>
        <w:rPr>
          <w:rFonts w:ascii="黑体" w:eastAsia="黑体" w:hAnsi="仿宋"/>
          <w:szCs w:val="32"/>
        </w:rPr>
      </w:pPr>
      <w:r>
        <w:rPr>
          <w:rFonts w:ascii="黑体" w:eastAsia="黑体" w:hAnsi="仿宋" w:hint="eastAsia"/>
          <w:szCs w:val="32"/>
        </w:rPr>
        <w:t>二、</w:t>
      </w:r>
      <w:r>
        <w:rPr>
          <w:rFonts w:ascii="黑体" w:eastAsia="黑体" w:hAnsi="仿宋" w:hint="eastAsia"/>
          <w:szCs w:val="32"/>
        </w:rPr>
        <w:t>收入决算情况说明</w:t>
      </w:r>
    </w:p>
    <w:p w:rsidR="00C84CE3">
      <w:pPr>
        <w:ind w:firstLine="640" w:firstLineChars="200"/>
        <w:rPr>
          <w:rFonts w:ascii="仿宋_GB2312" w:hAnsi="仿宋"/>
          <w:szCs w:val="32"/>
        </w:rPr>
      </w:pPr>
      <w:r>
        <w:rPr>
          <w:rFonts w:ascii="仿宋_GB2312" w:hAnsi="仿宋"/>
          <w:szCs w:val="32"/>
        </w:rPr>
        <w:t>201</w:t>
      </w:r>
      <w:r w:rsidR="00172D23">
        <w:rPr>
          <w:rFonts w:ascii="仿宋_GB2312" w:hAnsi="仿宋" w:hint="eastAsia"/>
          <w:szCs w:val="32"/>
        </w:rPr>
        <w:t>9</w:t>
      </w:r>
      <w:r>
        <w:rPr>
          <w:rFonts w:ascii="仿宋_GB2312" w:hAnsi="仿宋" w:hint="eastAsia"/>
          <w:szCs w:val="32"/>
        </w:rPr>
        <w:t>年度收入合计</w:t>
      </w:r>
      <w:r>
        <w:rPr>
          <w:rFonts w:ascii="仿宋_GB2312" w:hAnsi="仿宋"/>
          <w:szCs w:val="32"/>
        </w:rPr>
        <w:t>3</w:t>
      </w:r>
      <w:r w:rsidR="00172D23">
        <w:rPr>
          <w:rFonts w:ascii="仿宋_GB2312" w:hAnsi="仿宋" w:hint="eastAsia"/>
          <w:szCs w:val="32"/>
        </w:rPr>
        <w:t>42.77</w:t>
      </w:r>
      <w:r>
        <w:rPr>
          <w:rFonts w:ascii="仿宋_GB2312" w:hAnsi="仿宋" w:hint="eastAsia"/>
          <w:szCs w:val="32"/>
        </w:rPr>
        <w:t>万元，其中：财政拨款收入</w:t>
      </w:r>
      <w:r>
        <w:rPr>
          <w:rFonts w:ascii="仿宋_GB2312" w:hAnsi="仿宋"/>
          <w:szCs w:val="32"/>
        </w:rPr>
        <w:t>3</w:t>
      </w:r>
      <w:r w:rsidR="00172D23">
        <w:rPr>
          <w:rFonts w:ascii="仿宋_GB2312" w:hAnsi="仿宋" w:hint="eastAsia"/>
          <w:szCs w:val="32"/>
        </w:rPr>
        <w:t>32.01</w:t>
      </w:r>
      <w:r>
        <w:rPr>
          <w:rFonts w:ascii="仿宋_GB2312" w:hAnsi="仿宋" w:hint="eastAsia"/>
          <w:szCs w:val="32"/>
        </w:rPr>
        <w:t>万元，占</w:t>
      </w:r>
      <w:r w:rsidR="00172D23">
        <w:rPr>
          <w:rFonts w:ascii="仿宋_GB2312" w:hAnsi="仿宋" w:hint="eastAsia"/>
          <w:szCs w:val="32"/>
        </w:rPr>
        <w:t>96.86</w:t>
      </w:r>
      <w:r>
        <w:rPr>
          <w:rFonts w:ascii="仿宋_GB2312" w:hAnsi="仿宋"/>
          <w:szCs w:val="32"/>
        </w:rPr>
        <w:t>%</w:t>
      </w:r>
      <w:r>
        <w:rPr>
          <w:rFonts w:ascii="仿宋_GB2312" w:hAnsi="仿宋" w:hint="eastAsia"/>
          <w:szCs w:val="32"/>
        </w:rPr>
        <w:t>；其他收入</w:t>
      </w:r>
      <w:r w:rsidR="00172D23">
        <w:rPr>
          <w:rFonts w:ascii="仿宋_GB2312" w:hAnsi="仿宋" w:hint="eastAsia"/>
          <w:szCs w:val="32"/>
        </w:rPr>
        <w:t>10.76</w:t>
      </w:r>
      <w:r>
        <w:rPr>
          <w:rFonts w:ascii="仿宋_GB2312" w:hAnsi="仿宋" w:hint="eastAsia"/>
          <w:szCs w:val="32"/>
        </w:rPr>
        <w:t>万元，占</w:t>
      </w:r>
      <w:r w:rsidR="00172D23">
        <w:rPr>
          <w:rFonts w:ascii="仿宋_GB2312" w:hAnsi="仿宋" w:hint="eastAsia"/>
          <w:szCs w:val="32"/>
        </w:rPr>
        <w:t>3.14</w:t>
      </w:r>
      <w:r>
        <w:rPr>
          <w:rFonts w:ascii="仿宋_GB2312" w:hAnsi="仿宋"/>
          <w:szCs w:val="32"/>
        </w:rPr>
        <w:t>%</w:t>
      </w:r>
      <w:r>
        <w:rPr>
          <w:rFonts w:ascii="仿宋_GB2312" w:hAnsi="仿宋" w:hint="eastAsia"/>
          <w:szCs w:val="32"/>
        </w:rPr>
        <w:t>。</w:t>
      </w:r>
    </w:p>
    <w:p w:rsidR="00C84CE3">
      <w:pPr>
        <w:ind w:firstLine="640" w:firstLineChars="200"/>
        <w:rPr>
          <w:rFonts w:ascii="黑体" w:eastAsia="黑体" w:hAnsi="仿宋"/>
          <w:szCs w:val="32"/>
        </w:rPr>
      </w:pPr>
      <w:r>
        <w:rPr>
          <w:rFonts w:ascii="黑体" w:eastAsia="黑体" w:hAnsi="仿宋" w:hint="eastAsia"/>
          <w:szCs w:val="32"/>
        </w:rPr>
        <w:t>三、</w:t>
      </w:r>
      <w:r>
        <w:rPr>
          <w:rFonts w:ascii="黑体" w:eastAsia="黑体" w:hAnsi="仿宋" w:hint="eastAsia"/>
          <w:szCs w:val="32"/>
        </w:rPr>
        <w:t>支出决算情况说明</w:t>
      </w:r>
    </w:p>
    <w:p w:rsidR="00C84CE3">
      <w:pPr>
        <w:ind w:firstLine="640" w:firstLineChars="200"/>
        <w:rPr>
          <w:rFonts w:ascii="仿宋_GB2312" w:hAnsi="仿宋"/>
          <w:szCs w:val="32"/>
        </w:rPr>
      </w:pPr>
      <w:r>
        <w:rPr>
          <w:rFonts w:ascii="仿宋_GB2312" w:hAnsi="仿宋"/>
          <w:szCs w:val="32"/>
        </w:rPr>
        <w:t>201</w:t>
      </w:r>
      <w:r w:rsidR="00172D23">
        <w:rPr>
          <w:rFonts w:ascii="仿宋_GB2312" w:hAnsi="仿宋" w:hint="eastAsia"/>
          <w:szCs w:val="32"/>
        </w:rPr>
        <w:t>9</w:t>
      </w:r>
      <w:r>
        <w:rPr>
          <w:rFonts w:ascii="仿宋_GB2312" w:hAnsi="仿宋" w:hint="eastAsia"/>
          <w:szCs w:val="32"/>
        </w:rPr>
        <w:t>年度支出合计</w:t>
      </w:r>
      <w:r w:rsidR="00172D23">
        <w:rPr>
          <w:rFonts w:ascii="仿宋_GB2312" w:hAnsi="仿宋" w:hint="eastAsia"/>
          <w:szCs w:val="32"/>
        </w:rPr>
        <w:t>319.30</w:t>
      </w:r>
      <w:r>
        <w:rPr>
          <w:rFonts w:ascii="仿宋_GB2312" w:hAnsi="仿宋" w:hint="eastAsia"/>
          <w:szCs w:val="32"/>
        </w:rPr>
        <w:t>万元，其中：基本支出</w:t>
      </w:r>
      <w:r w:rsidR="00172D23">
        <w:rPr>
          <w:rFonts w:ascii="仿宋_GB2312" w:hAnsi="仿宋" w:hint="eastAsia"/>
          <w:szCs w:val="32"/>
        </w:rPr>
        <w:t>319.30</w:t>
      </w:r>
      <w:r>
        <w:rPr>
          <w:rFonts w:ascii="仿宋_GB2312" w:hAnsi="仿宋" w:hint="eastAsia"/>
          <w:szCs w:val="32"/>
        </w:rPr>
        <w:t>万元，占</w:t>
      </w:r>
      <w:r>
        <w:rPr>
          <w:rFonts w:ascii="仿宋_GB2312" w:hAnsi="仿宋"/>
          <w:szCs w:val="32"/>
        </w:rPr>
        <w:t>100%</w:t>
      </w:r>
      <w:r>
        <w:rPr>
          <w:rFonts w:ascii="仿宋_GB2312" w:hAnsi="仿宋" w:hint="eastAsia"/>
          <w:szCs w:val="32"/>
        </w:rPr>
        <w:t>。</w:t>
      </w:r>
    </w:p>
    <w:p w:rsidR="00C84CE3">
      <w:pPr>
        <w:ind w:firstLine="640" w:firstLineChars="200"/>
        <w:rPr>
          <w:rFonts w:ascii="黑体" w:eastAsia="黑体" w:hAnsi="仿宋"/>
          <w:szCs w:val="32"/>
        </w:rPr>
      </w:pPr>
      <w:r>
        <w:rPr>
          <w:rFonts w:ascii="黑体" w:eastAsia="黑体" w:hAnsi="仿宋" w:hint="eastAsia"/>
          <w:szCs w:val="32"/>
        </w:rPr>
        <w:t>四、</w:t>
      </w:r>
      <w:r>
        <w:rPr>
          <w:rFonts w:ascii="黑体" w:eastAsia="黑体" w:hint="eastAsia"/>
          <w:szCs w:val="32"/>
        </w:rPr>
        <w:t>财政拨款收入支出决算总体情况说明</w:t>
      </w:r>
    </w:p>
    <w:p w:rsidR="00EF678D">
      <w:pPr>
        <w:ind w:firstLine="640" w:firstLineChars="200"/>
        <w:rPr>
          <w:rFonts w:ascii="仿宋_GB2312" w:hAnsi="仿宋"/>
          <w:b/>
          <w:szCs w:val="32"/>
        </w:rPr>
      </w:pPr>
      <w:r>
        <w:rPr>
          <w:rFonts w:ascii="仿宋_GB2312" w:hAnsi="仿宋"/>
          <w:szCs w:val="32"/>
        </w:rPr>
        <w:t>201</w:t>
      </w:r>
      <w:r w:rsidR="00172D23">
        <w:rPr>
          <w:rFonts w:ascii="仿宋_GB2312" w:hAnsi="仿宋" w:hint="eastAsia"/>
          <w:szCs w:val="32"/>
        </w:rPr>
        <w:t>9</w:t>
      </w:r>
      <w:r>
        <w:rPr>
          <w:rFonts w:ascii="仿宋_GB2312" w:hAnsi="仿宋" w:hint="eastAsia"/>
          <w:szCs w:val="32"/>
        </w:rPr>
        <w:t>年度财政拨款收入总计</w:t>
      </w:r>
      <w:r w:rsidR="00172D23">
        <w:rPr>
          <w:rFonts w:ascii="仿宋_GB2312" w:hAnsi="仿宋" w:hint="eastAsia"/>
          <w:szCs w:val="32"/>
        </w:rPr>
        <w:t>340.77</w:t>
      </w:r>
      <w:r>
        <w:rPr>
          <w:rFonts w:ascii="仿宋_GB2312" w:hAnsi="仿宋" w:hint="eastAsia"/>
          <w:szCs w:val="32"/>
        </w:rPr>
        <w:t>万元（含年初财政拨款结转和结余），支出总计</w:t>
      </w:r>
      <w:r w:rsidR="00172D23">
        <w:rPr>
          <w:rFonts w:ascii="仿宋_GB2312" w:hAnsi="仿宋" w:hint="eastAsia"/>
          <w:szCs w:val="32"/>
        </w:rPr>
        <w:t>340.77</w:t>
      </w:r>
      <w:r>
        <w:rPr>
          <w:rFonts w:ascii="仿宋_GB2312" w:hAnsi="仿宋" w:hint="eastAsia"/>
          <w:szCs w:val="32"/>
        </w:rPr>
        <w:t>万元（含年末财政拨款结转和结余）。与</w:t>
      </w:r>
      <w:r>
        <w:rPr>
          <w:rFonts w:ascii="仿宋_GB2312" w:hAnsi="仿宋"/>
          <w:szCs w:val="32"/>
        </w:rPr>
        <w:t>201</w:t>
      </w:r>
      <w:r w:rsidR="00172D23">
        <w:rPr>
          <w:rFonts w:ascii="仿宋_GB2312" w:hAnsi="仿宋" w:hint="eastAsia"/>
          <w:szCs w:val="32"/>
        </w:rPr>
        <w:t>8</w:t>
      </w:r>
      <w:r>
        <w:rPr>
          <w:rFonts w:ascii="仿宋_GB2312" w:hAnsi="仿宋" w:hint="eastAsia"/>
          <w:szCs w:val="32"/>
        </w:rPr>
        <w:t>年相比，财政拨款收、支总计各增加</w:t>
      </w:r>
      <w:r w:rsidR="00172D23">
        <w:rPr>
          <w:rFonts w:ascii="仿宋_GB2312" w:hAnsi="仿宋" w:hint="eastAsia"/>
          <w:szCs w:val="32"/>
        </w:rPr>
        <w:t>23.96</w:t>
      </w:r>
      <w:r>
        <w:rPr>
          <w:rFonts w:ascii="仿宋_GB2312" w:hAnsi="仿宋" w:hint="eastAsia"/>
          <w:szCs w:val="32"/>
        </w:rPr>
        <w:t>万元，增长</w:t>
      </w:r>
      <w:r w:rsidR="00172D23">
        <w:rPr>
          <w:rFonts w:ascii="仿宋_GB2312" w:hAnsi="仿宋" w:hint="eastAsia"/>
          <w:szCs w:val="32"/>
        </w:rPr>
        <w:t>7.56</w:t>
      </w:r>
      <w:r>
        <w:rPr>
          <w:rFonts w:ascii="仿宋_GB2312" w:hAnsi="仿宋"/>
          <w:szCs w:val="32"/>
        </w:rPr>
        <w:t>%</w:t>
      </w:r>
      <w:r>
        <w:rPr>
          <w:rFonts w:ascii="仿宋_GB2312" w:hAnsi="仿宋" w:hint="eastAsia"/>
          <w:szCs w:val="32"/>
        </w:rPr>
        <w:t>，</w:t>
      </w:r>
      <w:r w:rsidRPr="00EF678D">
        <w:rPr>
          <w:rFonts w:ascii="仿宋_GB2312" w:hAnsi="仿宋" w:hint="eastAsia"/>
          <w:szCs w:val="32"/>
        </w:rPr>
        <w:t>主要原因</w:t>
      </w:r>
      <w:r>
        <w:rPr>
          <w:rFonts w:ascii="仿宋_GB2312" w:hAnsi="仿宋" w:hint="eastAsia"/>
          <w:szCs w:val="32"/>
        </w:rPr>
        <w:t>一是</w:t>
      </w:r>
      <w:r>
        <w:rPr>
          <w:rFonts w:ascii="仿宋_GB2312" w:hAnsi="仿宋"/>
          <w:szCs w:val="32"/>
        </w:rPr>
        <w:t>201</w:t>
      </w:r>
      <w:r>
        <w:rPr>
          <w:rFonts w:ascii="仿宋_GB2312" w:hAnsi="仿宋" w:hint="eastAsia"/>
          <w:szCs w:val="32"/>
        </w:rPr>
        <w:t>9年度信访事务增多，信访事务的支出增加；二是</w:t>
      </w:r>
      <w:r w:rsidR="00C07596">
        <w:rPr>
          <w:rFonts w:ascii="仿宋_GB2312" w:hAnsi="仿宋" w:hint="eastAsia"/>
          <w:szCs w:val="32"/>
        </w:rPr>
        <w:t>人员职务</w:t>
      </w:r>
      <w:r w:rsidR="00963D13">
        <w:rPr>
          <w:rFonts w:ascii="仿宋_GB2312" w:hAnsi="仿宋" w:hint="eastAsia"/>
          <w:szCs w:val="32"/>
        </w:rPr>
        <w:t>调整</w:t>
      </w:r>
      <w:r w:rsidR="00C07596">
        <w:rPr>
          <w:rFonts w:ascii="仿宋_GB2312" w:hAnsi="仿宋" w:hint="eastAsia"/>
          <w:szCs w:val="32"/>
        </w:rPr>
        <w:t>追加</w:t>
      </w:r>
      <w:r w:rsidR="00963D13">
        <w:rPr>
          <w:rFonts w:ascii="仿宋_GB2312" w:hAnsi="仿宋" w:hint="eastAsia"/>
          <w:szCs w:val="32"/>
        </w:rPr>
        <w:t>的公务交通补贴</w:t>
      </w:r>
      <w:r>
        <w:rPr>
          <w:rFonts w:ascii="仿宋_GB2312" w:hAnsi="仿宋" w:hint="eastAsia"/>
          <w:szCs w:val="32"/>
        </w:rPr>
        <w:t>；三是2018年度的绩效工资在2019年度发放；四是零星增资、津补贴等人员经费的追加。</w:t>
      </w:r>
    </w:p>
    <w:p w:rsidR="00C84CE3" w:rsidP="00EF678D">
      <w:pPr>
        <w:ind w:firstLine="640" w:firstLineChars="200"/>
        <w:rPr>
          <w:rFonts w:ascii="黑体" w:eastAsia="黑体" w:hAnsi="仿宋"/>
          <w:szCs w:val="32"/>
        </w:rPr>
      </w:pPr>
      <w:r>
        <w:rPr>
          <w:rFonts w:ascii="黑体" w:eastAsia="黑体" w:hAnsi="仿宋" w:hint="eastAsia"/>
          <w:szCs w:val="32"/>
        </w:rPr>
        <w:t>五、</w:t>
      </w:r>
      <w:r>
        <w:rPr>
          <w:rFonts w:ascii="黑体" w:eastAsia="黑体" w:hAnsi="仿宋" w:hint="eastAsia"/>
          <w:szCs w:val="32"/>
        </w:rPr>
        <w:t>一般公共预算财政拨款收入支出决算情况说明</w:t>
      </w:r>
    </w:p>
    <w:p w:rsidR="00C84CE3" w:rsidP="00B510A1">
      <w:pPr>
        <w:ind w:firstLine="640" w:firstLineChars="200"/>
        <w:rPr>
          <w:rFonts w:ascii="仿宋_GB2312" w:hAnsi="仿宋"/>
          <w:b/>
          <w:bCs/>
          <w:szCs w:val="32"/>
        </w:rPr>
      </w:pPr>
      <w:r>
        <w:rPr>
          <w:rFonts w:ascii="仿宋_GB2312" w:hAnsi="仿宋" w:hint="eastAsia"/>
          <w:b/>
          <w:bCs/>
          <w:szCs w:val="32"/>
        </w:rPr>
        <w:t>（一）</w:t>
      </w:r>
      <w:r>
        <w:rPr>
          <w:rFonts w:ascii="黑体" w:eastAsia="黑体" w:hAnsi="仿宋"/>
          <w:szCs w:val="32"/>
        </w:rPr>
        <w:t xml:space="preserve"> </w:t>
      </w:r>
      <w:r>
        <w:rPr>
          <w:rFonts w:ascii="仿宋_GB2312" w:hAnsi="仿宋" w:hint="eastAsia"/>
          <w:b/>
          <w:bCs/>
          <w:szCs w:val="32"/>
        </w:rPr>
        <w:t>一般公共预算财政拨款收入决算总体情况</w:t>
      </w:r>
    </w:p>
    <w:p w:rsidR="00963D13" w:rsidP="00963D13">
      <w:pPr>
        <w:ind w:firstLine="640" w:firstLineChars="200"/>
        <w:rPr>
          <w:rFonts w:ascii="仿宋_GB2312" w:hAnsi="仿宋"/>
          <w:b/>
          <w:szCs w:val="32"/>
        </w:rPr>
      </w:pPr>
      <w:r>
        <w:rPr>
          <w:rFonts w:ascii="仿宋_GB2312" w:hAnsi="仿宋"/>
          <w:szCs w:val="32"/>
        </w:rPr>
        <w:t>201</w:t>
      </w:r>
      <w:r w:rsidR="008F63E6">
        <w:rPr>
          <w:rFonts w:ascii="仿宋_GB2312" w:hAnsi="仿宋" w:hint="eastAsia"/>
          <w:szCs w:val="32"/>
        </w:rPr>
        <w:t>9</w:t>
      </w:r>
      <w:r>
        <w:rPr>
          <w:rFonts w:ascii="仿宋_GB2312" w:hAnsi="仿宋" w:hint="eastAsia"/>
          <w:szCs w:val="32"/>
        </w:rPr>
        <w:t>年度一般公共预算财政拨款收入</w:t>
      </w:r>
      <w:r>
        <w:rPr>
          <w:rFonts w:ascii="仿宋_GB2312" w:hAnsi="仿宋"/>
          <w:szCs w:val="32"/>
        </w:rPr>
        <w:t>3</w:t>
      </w:r>
      <w:r w:rsidR="008F63E6">
        <w:rPr>
          <w:rFonts w:ascii="仿宋_GB2312" w:hAnsi="仿宋" w:hint="eastAsia"/>
          <w:szCs w:val="32"/>
        </w:rPr>
        <w:t>32.01</w:t>
      </w:r>
      <w:r>
        <w:rPr>
          <w:rFonts w:ascii="仿宋_GB2312" w:hAnsi="仿宋" w:hint="eastAsia"/>
          <w:szCs w:val="32"/>
        </w:rPr>
        <w:t>万元，占本年收入的</w:t>
      </w:r>
      <w:r w:rsidR="008F63E6">
        <w:rPr>
          <w:rFonts w:ascii="仿宋_GB2312" w:hAnsi="仿宋" w:hint="eastAsia"/>
          <w:szCs w:val="32"/>
        </w:rPr>
        <w:t>9</w:t>
      </w:r>
      <w:r w:rsidR="00B12356">
        <w:rPr>
          <w:rFonts w:ascii="仿宋_GB2312" w:hAnsi="仿宋" w:hint="eastAsia"/>
          <w:szCs w:val="32"/>
        </w:rPr>
        <w:t>3.26</w:t>
      </w:r>
      <w:r>
        <w:rPr>
          <w:rFonts w:ascii="仿宋_GB2312" w:hAnsi="仿宋"/>
          <w:szCs w:val="32"/>
        </w:rPr>
        <w:t>%</w:t>
      </w:r>
      <w:r>
        <w:rPr>
          <w:rFonts w:ascii="仿宋_GB2312" w:hAnsi="仿宋" w:hint="eastAsia"/>
          <w:szCs w:val="32"/>
        </w:rPr>
        <w:t>。与</w:t>
      </w:r>
      <w:r>
        <w:rPr>
          <w:rFonts w:ascii="仿宋_GB2312" w:hAnsi="仿宋"/>
          <w:szCs w:val="32"/>
        </w:rPr>
        <w:t>201</w:t>
      </w:r>
      <w:r w:rsidR="008F63E6">
        <w:rPr>
          <w:rFonts w:ascii="仿宋_GB2312" w:hAnsi="仿宋" w:hint="eastAsia"/>
          <w:szCs w:val="32"/>
        </w:rPr>
        <w:t>8</w:t>
      </w:r>
      <w:r>
        <w:rPr>
          <w:rFonts w:ascii="仿宋_GB2312" w:hAnsi="仿宋" w:hint="eastAsia"/>
          <w:szCs w:val="32"/>
        </w:rPr>
        <w:t>年相比，一般公共预算财政拨款收入增加</w:t>
      </w:r>
      <w:r w:rsidR="008F63E6">
        <w:rPr>
          <w:rFonts w:ascii="仿宋_GB2312" w:hAnsi="仿宋" w:hint="eastAsia"/>
          <w:szCs w:val="32"/>
        </w:rPr>
        <w:t>31.29</w:t>
      </w:r>
      <w:r>
        <w:rPr>
          <w:rFonts w:ascii="仿宋_GB2312" w:hAnsi="仿宋" w:hint="eastAsia"/>
          <w:szCs w:val="32"/>
        </w:rPr>
        <w:t>万元，增长</w:t>
      </w:r>
      <w:r w:rsidR="008F63E6">
        <w:rPr>
          <w:rFonts w:ascii="仿宋_GB2312" w:hAnsi="仿宋" w:hint="eastAsia"/>
          <w:szCs w:val="32"/>
        </w:rPr>
        <w:t>10.41</w:t>
      </w:r>
      <w:r>
        <w:rPr>
          <w:rFonts w:ascii="仿宋_GB2312" w:hAnsi="仿宋"/>
          <w:szCs w:val="32"/>
        </w:rPr>
        <w:t>%</w:t>
      </w:r>
      <w:r>
        <w:rPr>
          <w:rFonts w:ascii="仿宋_GB2312" w:hAnsi="仿宋" w:hint="eastAsia"/>
          <w:szCs w:val="32"/>
        </w:rPr>
        <w:t>。</w:t>
      </w:r>
      <w:r w:rsidRPr="00EF678D">
        <w:rPr>
          <w:rFonts w:ascii="仿宋_GB2312" w:hAnsi="仿宋" w:hint="eastAsia"/>
          <w:szCs w:val="32"/>
        </w:rPr>
        <w:t>主要原因</w:t>
      </w:r>
      <w:r>
        <w:rPr>
          <w:rFonts w:ascii="仿宋_GB2312" w:hAnsi="仿宋" w:hint="eastAsia"/>
          <w:szCs w:val="32"/>
        </w:rPr>
        <w:t>一是</w:t>
      </w:r>
      <w:r>
        <w:rPr>
          <w:rFonts w:ascii="仿宋_GB2312" w:hAnsi="仿宋"/>
          <w:szCs w:val="32"/>
        </w:rPr>
        <w:t>201</w:t>
      </w:r>
      <w:r>
        <w:rPr>
          <w:rFonts w:ascii="仿宋_GB2312" w:hAnsi="仿宋" w:hint="eastAsia"/>
          <w:szCs w:val="32"/>
        </w:rPr>
        <w:t>9年度信访事务增多，信访事务的支出增加；</w:t>
      </w:r>
      <w:r w:rsidR="00C07596">
        <w:rPr>
          <w:rFonts w:ascii="仿宋_GB2312" w:hAnsi="仿宋" w:hint="eastAsia"/>
          <w:szCs w:val="32"/>
        </w:rPr>
        <w:t>二是人员职务调整追加的公务交通补贴；</w:t>
      </w:r>
      <w:r>
        <w:rPr>
          <w:rFonts w:ascii="仿宋_GB2312" w:hAnsi="仿宋" w:hint="eastAsia"/>
          <w:szCs w:val="32"/>
        </w:rPr>
        <w:t>三是2018年度的绩效工资在2019年度发放；四是零星增资、津补贴等人员经费的追加。</w:t>
      </w:r>
    </w:p>
    <w:p w:rsidR="00C84CE3" w:rsidP="00963D13">
      <w:pPr>
        <w:ind w:firstLine="640" w:firstLineChars="200"/>
        <w:rPr>
          <w:rFonts w:ascii="仿宋_GB2312" w:hAnsi="仿宋"/>
          <w:b/>
          <w:bCs/>
          <w:szCs w:val="32"/>
        </w:rPr>
      </w:pPr>
      <w:r>
        <w:rPr>
          <w:rFonts w:ascii="仿宋_GB2312" w:hAnsi="仿宋" w:hint="eastAsia"/>
          <w:b/>
          <w:bCs/>
          <w:szCs w:val="32"/>
        </w:rPr>
        <w:t>（二）一般公共预算财政拨款支出决算总体情况</w:t>
      </w:r>
    </w:p>
    <w:p w:rsidR="00963D13" w:rsidP="00963D13">
      <w:pPr>
        <w:ind w:firstLine="640" w:firstLineChars="200"/>
        <w:rPr>
          <w:rFonts w:ascii="仿宋_GB2312" w:hAnsi="仿宋"/>
          <w:b/>
          <w:szCs w:val="32"/>
        </w:rPr>
      </w:pPr>
      <w:r>
        <w:rPr>
          <w:rFonts w:ascii="仿宋_GB2312" w:hAnsi="仿宋"/>
          <w:szCs w:val="32"/>
        </w:rPr>
        <w:t>201</w:t>
      </w:r>
      <w:r>
        <w:rPr>
          <w:rFonts w:ascii="仿宋_GB2312" w:hAnsi="仿宋" w:hint="eastAsia"/>
          <w:szCs w:val="32"/>
        </w:rPr>
        <w:t>9</w:t>
      </w:r>
      <w:r w:rsidR="00C84CE3">
        <w:rPr>
          <w:rFonts w:ascii="仿宋_GB2312" w:hAnsi="仿宋" w:hint="eastAsia"/>
          <w:szCs w:val="32"/>
        </w:rPr>
        <w:t>年度一般公共预算财政拨款支出</w:t>
      </w:r>
      <w:r w:rsidR="00853CDF">
        <w:rPr>
          <w:rFonts w:ascii="仿宋_GB2312" w:hAnsi="仿宋" w:hint="eastAsia"/>
          <w:szCs w:val="32"/>
        </w:rPr>
        <w:t>319.30</w:t>
      </w:r>
      <w:r w:rsidR="00C84CE3">
        <w:rPr>
          <w:rFonts w:ascii="仿宋_GB2312" w:hAnsi="仿宋" w:hint="eastAsia"/>
          <w:szCs w:val="32"/>
        </w:rPr>
        <w:t>万元，占本年支出的</w:t>
      </w:r>
      <w:r w:rsidR="00B12356">
        <w:rPr>
          <w:rFonts w:ascii="仿宋_GB2312" w:hAnsi="仿宋" w:hint="eastAsia"/>
          <w:szCs w:val="32"/>
        </w:rPr>
        <w:t>89.69</w:t>
      </w:r>
      <w:r w:rsidR="00C84CE3">
        <w:rPr>
          <w:rFonts w:ascii="仿宋_GB2312" w:hAnsi="仿宋"/>
          <w:szCs w:val="32"/>
        </w:rPr>
        <w:t>%</w:t>
      </w:r>
      <w:r w:rsidR="00C84CE3">
        <w:rPr>
          <w:rFonts w:ascii="仿宋_GB2312" w:hAnsi="仿宋" w:hint="eastAsia"/>
          <w:szCs w:val="32"/>
        </w:rPr>
        <w:t>。与</w:t>
      </w:r>
      <w:r w:rsidR="00C84CE3">
        <w:rPr>
          <w:rFonts w:ascii="仿宋_GB2312" w:hAnsi="仿宋"/>
          <w:szCs w:val="32"/>
        </w:rPr>
        <w:t>201</w:t>
      </w:r>
      <w:r w:rsidR="00853CDF">
        <w:rPr>
          <w:rFonts w:ascii="仿宋_GB2312" w:hAnsi="仿宋" w:hint="eastAsia"/>
          <w:szCs w:val="32"/>
        </w:rPr>
        <w:t>8</w:t>
      </w:r>
      <w:r w:rsidR="00C84CE3">
        <w:rPr>
          <w:rFonts w:ascii="仿宋_GB2312" w:hAnsi="仿宋" w:hint="eastAsia"/>
          <w:szCs w:val="32"/>
        </w:rPr>
        <w:t>年相比，一般公共预算财政拨款支出增加</w:t>
      </w:r>
      <w:r w:rsidR="00853CDF">
        <w:rPr>
          <w:rFonts w:ascii="仿宋_GB2312" w:hAnsi="仿宋" w:hint="eastAsia"/>
          <w:szCs w:val="32"/>
        </w:rPr>
        <w:t>11.24</w:t>
      </w:r>
      <w:r w:rsidR="00C84CE3">
        <w:rPr>
          <w:rFonts w:ascii="仿宋_GB2312" w:hAnsi="仿宋" w:hint="eastAsia"/>
          <w:szCs w:val="32"/>
        </w:rPr>
        <w:t>万元，增长</w:t>
      </w:r>
      <w:r w:rsidR="00853CDF">
        <w:rPr>
          <w:rFonts w:ascii="仿宋_GB2312" w:hAnsi="仿宋" w:hint="eastAsia"/>
          <w:szCs w:val="32"/>
        </w:rPr>
        <w:t>3.65</w:t>
      </w:r>
      <w:r w:rsidR="00C84CE3">
        <w:rPr>
          <w:rFonts w:ascii="仿宋_GB2312" w:hAnsi="仿宋"/>
          <w:szCs w:val="32"/>
        </w:rPr>
        <w:t>%</w:t>
      </w:r>
      <w:r w:rsidR="00C84CE3">
        <w:rPr>
          <w:rFonts w:ascii="仿宋_GB2312" w:hAnsi="仿宋" w:hint="eastAsia"/>
          <w:szCs w:val="32"/>
        </w:rPr>
        <w:t>。</w:t>
      </w:r>
      <w:r w:rsidRPr="00EF678D">
        <w:rPr>
          <w:rFonts w:ascii="仿宋_GB2312" w:hAnsi="仿宋" w:hint="eastAsia"/>
          <w:szCs w:val="32"/>
        </w:rPr>
        <w:t>主要原因</w:t>
      </w:r>
      <w:r>
        <w:rPr>
          <w:rFonts w:ascii="仿宋_GB2312" w:hAnsi="仿宋" w:hint="eastAsia"/>
          <w:szCs w:val="32"/>
        </w:rPr>
        <w:t>一是</w:t>
      </w:r>
      <w:r>
        <w:rPr>
          <w:rFonts w:ascii="仿宋_GB2312" w:hAnsi="仿宋"/>
          <w:szCs w:val="32"/>
        </w:rPr>
        <w:t>201</w:t>
      </w:r>
      <w:r>
        <w:rPr>
          <w:rFonts w:ascii="仿宋_GB2312" w:hAnsi="仿宋" w:hint="eastAsia"/>
          <w:szCs w:val="32"/>
        </w:rPr>
        <w:t>9年度信访事务增多，信访事务的支出增加；</w:t>
      </w:r>
      <w:r w:rsidR="00C07596">
        <w:rPr>
          <w:rFonts w:ascii="仿宋_GB2312" w:hAnsi="仿宋" w:hint="eastAsia"/>
          <w:szCs w:val="32"/>
        </w:rPr>
        <w:t>二是人员职务调整追加的公务交通补贴；</w:t>
      </w:r>
      <w:r>
        <w:rPr>
          <w:rFonts w:ascii="仿宋_GB2312" w:hAnsi="仿宋" w:hint="eastAsia"/>
          <w:szCs w:val="32"/>
        </w:rPr>
        <w:t>三是2018年度的绩效工资在2019年度发放；四是零星增资、津补贴等人员经费的追加。</w:t>
      </w:r>
    </w:p>
    <w:p w:rsidR="00C84CE3" w:rsidP="00963D13">
      <w:pPr>
        <w:ind w:firstLine="640" w:firstLineChars="200"/>
        <w:rPr>
          <w:rFonts w:ascii="仿宋_GB2312" w:hAnsi="仿宋"/>
          <w:b/>
          <w:szCs w:val="32"/>
        </w:rPr>
      </w:pPr>
      <w:r>
        <w:rPr>
          <w:rFonts w:ascii="仿宋_GB2312" w:hAnsi="仿宋" w:hint="eastAsia"/>
          <w:b/>
          <w:szCs w:val="32"/>
        </w:rPr>
        <w:t>（三）一般公共预算财政拨款支出决算结构情况</w:t>
      </w:r>
    </w:p>
    <w:p w:rsidR="00C84CE3">
      <w:pPr>
        <w:ind w:firstLine="640" w:firstLineChars="200"/>
        <w:rPr>
          <w:rFonts w:ascii="仿宋_GB2312" w:hAnsi="仿宋"/>
          <w:szCs w:val="32"/>
        </w:rPr>
      </w:pPr>
      <w:r>
        <w:rPr>
          <w:rFonts w:ascii="仿宋_GB2312" w:hAnsi="仿宋"/>
          <w:szCs w:val="32"/>
        </w:rPr>
        <w:t>201</w:t>
      </w:r>
      <w:r>
        <w:rPr>
          <w:rFonts w:ascii="仿宋_GB2312" w:hAnsi="仿宋" w:hint="eastAsia"/>
          <w:szCs w:val="32"/>
        </w:rPr>
        <w:t>9</w:t>
      </w:r>
      <w:r>
        <w:rPr>
          <w:rFonts w:ascii="仿宋_GB2312" w:hAnsi="仿宋" w:hint="eastAsia"/>
          <w:szCs w:val="32"/>
        </w:rPr>
        <w:t>年一般公共预算财政拨款支出</w:t>
      </w:r>
      <w:r>
        <w:rPr>
          <w:rFonts w:ascii="仿宋_GB2312" w:hAnsi="仿宋" w:hint="eastAsia"/>
          <w:szCs w:val="32"/>
        </w:rPr>
        <w:t>319.30</w:t>
      </w:r>
      <w:r>
        <w:rPr>
          <w:rFonts w:ascii="仿宋_GB2312" w:hAnsi="仿宋" w:hint="eastAsia"/>
          <w:szCs w:val="32"/>
        </w:rPr>
        <w:t>万元，主要用于以下方面：</w:t>
      </w:r>
      <w:r>
        <w:rPr>
          <w:rFonts w:ascii="仿宋_GB2312" w:hAnsi="仿宋" w:hint="eastAsia"/>
          <w:b/>
          <w:szCs w:val="32"/>
        </w:rPr>
        <w:t>一般公共服务（类）</w:t>
      </w:r>
      <w:r>
        <w:rPr>
          <w:rFonts w:ascii="仿宋_GB2312" w:hAnsi="仿宋" w:hint="eastAsia"/>
          <w:szCs w:val="32"/>
        </w:rPr>
        <w:t>支出</w:t>
      </w:r>
      <w:r w:rsidR="0095744C">
        <w:rPr>
          <w:rFonts w:ascii="仿宋_GB2312" w:hAnsi="仿宋" w:hint="eastAsia"/>
          <w:szCs w:val="32"/>
        </w:rPr>
        <w:t>297.7</w:t>
      </w:r>
      <w:r w:rsidR="00675D82">
        <w:rPr>
          <w:rFonts w:ascii="仿宋_GB2312" w:hAnsi="仿宋" w:hint="eastAsia"/>
          <w:szCs w:val="32"/>
        </w:rPr>
        <w:t>3</w:t>
      </w:r>
      <w:r>
        <w:rPr>
          <w:rFonts w:ascii="仿宋_GB2312" w:hAnsi="仿宋" w:hint="eastAsia"/>
          <w:szCs w:val="32"/>
        </w:rPr>
        <w:t>万元，占</w:t>
      </w:r>
      <w:r w:rsidR="0095744C">
        <w:rPr>
          <w:rFonts w:ascii="仿宋_GB2312" w:hAnsi="仿宋" w:hint="eastAsia"/>
          <w:szCs w:val="32"/>
        </w:rPr>
        <w:t>93.2</w:t>
      </w:r>
      <w:r w:rsidR="00675D82">
        <w:rPr>
          <w:rFonts w:ascii="仿宋_GB2312" w:hAnsi="仿宋" w:hint="eastAsia"/>
          <w:szCs w:val="32"/>
        </w:rPr>
        <w:t>5</w:t>
      </w:r>
      <w:r>
        <w:rPr>
          <w:rFonts w:ascii="仿宋_GB2312" w:hAnsi="仿宋"/>
          <w:szCs w:val="32"/>
        </w:rPr>
        <w:t>%;</w:t>
      </w:r>
      <w:r>
        <w:rPr>
          <w:rFonts w:ascii="仿宋_GB2312" w:hAnsi="仿宋" w:hint="eastAsia"/>
          <w:b/>
          <w:szCs w:val="32"/>
        </w:rPr>
        <w:t>社会保障和就业（类）</w:t>
      </w:r>
      <w:r>
        <w:rPr>
          <w:rFonts w:ascii="仿宋_GB2312" w:hAnsi="仿宋" w:hint="eastAsia"/>
          <w:szCs w:val="32"/>
        </w:rPr>
        <w:t>支出</w:t>
      </w:r>
      <w:r w:rsidR="0095744C">
        <w:rPr>
          <w:rFonts w:ascii="仿宋_GB2312" w:hAnsi="仿宋" w:hint="eastAsia"/>
          <w:szCs w:val="32"/>
        </w:rPr>
        <w:t>7.08</w:t>
      </w:r>
      <w:r>
        <w:rPr>
          <w:rFonts w:ascii="仿宋_GB2312" w:hAnsi="仿宋" w:hint="eastAsia"/>
          <w:szCs w:val="32"/>
        </w:rPr>
        <w:t>万元，占</w:t>
      </w:r>
      <w:r w:rsidR="0095744C">
        <w:rPr>
          <w:rFonts w:ascii="仿宋_GB2312" w:hAnsi="仿宋" w:hint="eastAsia"/>
          <w:szCs w:val="32"/>
        </w:rPr>
        <w:t>2.22</w:t>
      </w:r>
      <w:r>
        <w:rPr>
          <w:rFonts w:ascii="仿宋_GB2312" w:hAnsi="仿宋"/>
          <w:szCs w:val="32"/>
        </w:rPr>
        <w:t>%</w:t>
      </w:r>
      <w:r>
        <w:rPr>
          <w:rFonts w:ascii="仿宋_GB2312" w:hAnsi="仿宋" w:hint="eastAsia"/>
          <w:szCs w:val="32"/>
        </w:rPr>
        <w:t>；</w:t>
      </w:r>
      <w:r w:rsidRPr="001416EB">
        <w:rPr>
          <w:rFonts w:ascii="仿宋_GB2312" w:hAnsi="仿宋" w:hint="eastAsia"/>
          <w:b/>
          <w:szCs w:val="32"/>
        </w:rPr>
        <w:t>医疗卫生与计划生育（类）</w:t>
      </w:r>
      <w:r>
        <w:rPr>
          <w:rFonts w:ascii="仿宋_GB2312" w:hAnsi="仿宋" w:hint="eastAsia"/>
          <w:szCs w:val="32"/>
        </w:rPr>
        <w:t>支出</w:t>
      </w:r>
      <w:r w:rsidR="0095744C">
        <w:rPr>
          <w:rFonts w:ascii="仿宋_GB2312" w:hAnsi="仿宋" w:hint="eastAsia"/>
          <w:szCs w:val="32"/>
        </w:rPr>
        <w:t>6.11</w:t>
      </w:r>
      <w:r>
        <w:rPr>
          <w:rFonts w:ascii="仿宋_GB2312" w:hAnsi="仿宋" w:hint="eastAsia"/>
          <w:szCs w:val="32"/>
        </w:rPr>
        <w:t>万元，占</w:t>
      </w:r>
      <w:r w:rsidR="0095744C">
        <w:rPr>
          <w:rFonts w:ascii="仿宋_GB2312" w:hAnsi="仿宋" w:hint="eastAsia"/>
          <w:szCs w:val="32"/>
        </w:rPr>
        <w:t>1.</w:t>
      </w:r>
      <w:r w:rsidR="00E12E86">
        <w:rPr>
          <w:rFonts w:ascii="仿宋_GB2312" w:hAnsi="仿宋" w:hint="eastAsia"/>
          <w:szCs w:val="32"/>
        </w:rPr>
        <w:t>91</w:t>
      </w:r>
      <w:r>
        <w:rPr>
          <w:rFonts w:ascii="仿宋_GB2312" w:hAnsi="仿宋"/>
          <w:szCs w:val="32"/>
        </w:rPr>
        <w:t>%</w:t>
      </w:r>
      <w:r>
        <w:rPr>
          <w:rFonts w:ascii="仿宋_GB2312" w:hAnsi="仿宋" w:hint="eastAsia"/>
          <w:szCs w:val="32"/>
        </w:rPr>
        <w:t>（类）；</w:t>
      </w:r>
      <w:r w:rsidRPr="001416EB">
        <w:rPr>
          <w:rFonts w:ascii="仿宋_GB2312" w:hAnsi="仿宋" w:hint="eastAsia"/>
          <w:b/>
          <w:szCs w:val="32"/>
        </w:rPr>
        <w:t>节能环保（类）</w:t>
      </w:r>
      <w:r>
        <w:rPr>
          <w:rFonts w:ascii="仿宋_GB2312" w:hAnsi="仿宋" w:hint="eastAsia"/>
          <w:szCs w:val="32"/>
        </w:rPr>
        <w:t>支出</w:t>
      </w:r>
      <w:r w:rsidR="0095744C">
        <w:rPr>
          <w:rFonts w:ascii="仿宋_GB2312" w:hAnsi="仿宋" w:hint="eastAsia"/>
          <w:szCs w:val="32"/>
        </w:rPr>
        <w:t>1</w:t>
      </w:r>
      <w:r>
        <w:rPr>
          <w:rFonts w:ascii="仿宋_GB2312" w:hAnsi="仿宋" w:hint="eastAsia"/>
          <w:szCs w:val="32"/>
        </w:rPr>
        <w:t>万元，占</w:t>
      </w:r>
      <w:r>
        <w:rPr>
          <w:rFonts w:ascii="仿宋_GB2312" w:hAnsi="仿宋"/>
          <w:szCs w:val="32"/>
        </w:rPr>
        <w:t>0.</w:t>
      </w:r>
      <w:r w:rsidR="00E12E86">
        <w:rPr>
          <w:rFonts w:ascii="仿宋_GB2312" w:hAnsi="仿宋" w:hint="eastAsia"/>
          <w:szCs w:val="32"/>
        </w:rPr>
        <w:t>31</w:t>
      </w:r>
      <w:r>
        <w:rPr>
          <w:rFonts w:ascii="仿宋_GB2312" w:hAnsi="仿宋"/>
          <w:szCs w:val="32"/>
        </w:rPr>
        <w:t xml:space="preserve"> %</w:t>
      </w:r>
      <w:r>
        <w:rPr>
          <w:rFonts w:ascii="仿宋_GB2312" w:hAnsi="仿宋" w:hint="eastAsia"/>
          <w:szCs w:val="32"/>
        </w:rPr>
        <w:t>；</w:t>
      </w:r>
      <w:r>
        <w:rPr>
          <w:rFonts w:ascii="仿宋_GB2312" w:hAnsi="仿宋" w:hint="eastAsia"/>
          <w:b/>
          <w:szCs w:val="32"/>
        </w:rPr>
        <w:t>住房保障（类）</w:t>
      </w:r>
      <w:r>
        <w:rPr>
          <w:rFonts w:ascii="仿宋_GB2312" w:hAnsi="仿宋" w:hint="eastAsia"/>
          <w:szCs w:val="32"/>
        </w:rPr>
        <w:t>支出</w:t>
      </w:r>
      <w:r w:rsidR="0095744C">
        <w:rPr>
          <w:rFonts w:ascii="仿宋_GB2312" w:hAnsi="仿宋" w:hint="eastAsia"/>
          <w:szCs w:val="32"/>
        </w:rPr>
        <w:t>7.37</w:t>
      </w:r>
      <w:r>
        <w:rPr>
          <w:rFonts w:ascii="仿宋_GB2312" w:hAnsi="仿宋" w:hint="eastAsia"/>
          <w:szCs w:val="32"/>
        </w:rPr>
        <w:t>万元，占</w:t>
      </w:r>
      <w:r w:rsidR="00E12E86">
        <w:rPr>
          <w:rFonts w:ascii="仿宋_GB2312" w:hAnsi="仿宋" w:hint="eastAsia"/>
          <w:szCs w:val="32"/>
        </w:rPr>
        <w:t>2.31</w:t>
      </w:r>
      <w:r>
        <w:rPr>
          <w:rFonts w:ascii="仿宋_GB2312" w:hAnsi="仿宋"/>
          <w:szCs w:val="32"/>
        </w:rPr>
        <w:t>%</w:t>
      </w:r>
      <w:r>
        <w:rPr>
          <w:rFonts w:ascii="仿宋_GB2312" w:hAnsi="仿宋" w:hint="eastAsia"/>
          <w:szCs w:val="32"/>
        </w:rPr>
        <w:t>。</w:t>
      </w:r>
    </w:p>
    <w:p w:rsidR="00C84CE3" w:rsidP="00B510A1">
      <w:pPr>
        <w:ind w:firstLine="640" w:firstLineChars="200"/>
        <w:rPr>
          <w:rFonts w:ascii="仿宋_GB2312" w:hAnsi="仿宋"/>
          <w:b/>
          <w:bCs/>
          <w:szCs w:val="32"/>
        </w:rPr>
      </w:pPr>
      <w:r>
        <w:rPr>
          <w:rFonts w:ascii="仿宋_GB2312" w:hAnsi="仿宋" w:hint="eastAsia"/>
          <w:b/>
          <w:bCs/>
          <w:szCs w:val="32"/>
        </w:rPr>
        <w:t>（四）</w:t>
      </w:r>
      <w:r>
        <w:rPr>
          <w:rFonts w:ascii="黑体" w:eastAsia="黑体" w:hAnsi="仿宋"/>
          <w:szCs w:val="32"/>
        </w:rPr>
        <w:t xml:space="preserve"> </w:t>
      </w:r>
      <w:r>
        <w:rPr>
          <w:rFonts w:ascii="仿宋_GB2312" w:hAnsi="仿宋" w:hint="eastAsia"/>
          <w:b/>
          <w:bCs/>
          <w:szCs w:val="32"/>
        </w:rPr>
        <w:t>一般公共预算财政拨款支出决算具体情况</w:t>
      </w:r>
    </w:p>
    <w:p w:rsidR="00C84CE3" w:rsidRPr="00963D13" w:rsidP="00963D13">
      <w:pPr>
        <w:ind w:firstLine="640" w:firstLineChars="200"/>
        <w:rPr>
          <w:rFonts w:ascii="仿宋_GB2312" w:hAnsi="仿宋"/>
          <w:b/>
          <w:szCs w:val="32"/>
        </w:rPr>
      </w:pPr>
      <w:r>
        <w:rPr>
          <w:rFonts w:ascii="仿宋_GB2312" w:hAnsi="仿宋"/>
          <w:szCs w:val="32"/>
        </w:rPr>
        <w:t>201</w:t>
      </w:r>
      <w:r w:rsidR="00A72C19">
        <w:rPr>
          <w:rFonts w:ascii="仿宋_GB2312" w:hAnsi="仿宋" w:hint="eastAsia"/>
          <w:szCs w:val="32"/>
        </w:rPr>
        <w:t>9</w:t>
      </w:r>
      <w:r>
        <w:rPr>
          <w:rFonts w:ascii="仿宋_GB2312" w:hAnsi="仿宋" w:hint="eastAsia"/>
          <w:szCs w:val="32"/>
        </w:rPr>
        <w:t>年度一般公共预算财政拨款支出年初预算为</w:t>
      </w:r>
      <w:r w:rsidR="00FC72FD">
        <w:rPr>
          <w:rFonts w:ascii="仿宋_GB2312" w:hAnsi="仿宋" w:hint="eastAsia"/>
          <w:szCs w:val="32"/>
        </w:rPr>
        <w:t>147.98</w:t>
      </w:r>
      <w:r>
        <w:rPr>
          <w:rFonts w:ascii="仿宋_GB2312" w:hAnsi="仿宋" w:hint="eastAsia"/>
          <w:szCs w:val="32"/>
        </w:rPr>
        <w:t>万</w:t>
      </w:r>
      <w:r>
        <w:rPr>
          <w:rFonts w:ascii="仿宋_GB2312" w:hAnsi="仿宋" w:hint="eastAsia"/>
          <w:szCs w:val="32"/>
        </w:rPr>
        <w:t>元，支出决算为</w:t>
      </w:r>
      <w:r w:rsidR="00FC72FD">
        <w:rPr>
          <w:rFonts w:ascii="仿宋_GB2312" w:hAnsi="仿宋" w:hint="eastAsia"/>
          <w:szCs w:val="32"/>
        </w:rPr>
        <w:t>319.30</w:t>
      </w:r>
      <w:r>
        <w:rPr>
          <w:rFonts w:ascii="仿宋_GB2312" w:hAnsi="仿宋" w:hint="eastAsia"/>
          <w:szCs w:val="32"/>
        </w:rPr>
        <w:t>万元，完成年初预算的</w:t>
      </w:r>
      <w:r w:rsidR="00FC72FD">
        <w:rPr>
          <w:rFonts w:ascii="仿宋_GB2312" w:hAnsi="仿宋" w:hint="eastAsia"/>
          <w:szCs w:val="32"/>
        </w:rPr>
        <w:t>21</w:t>
      </w:r>
      <w:r w:rsidR="00B12356">
        <w:rPr>
          <w:rFonts w:ascii="仿宋_GB2312" w:hAnsi="仿宋" w:hint="eastAsia"/>
          <w:szCs w:val="32"/>
        </w:rPr>
        <w:t>6</w:t>
      </w:r>
      <w:r>
        <w:rPr>
          <w:rFonts w:ascii="仿宋_GB2312" w:hAnsi="仿宋"/>
          <w:szCs w:val="32"/>
        </w:rPr>
        <w:t>%</w:t>
      </w:r>
      <w:r>
        <w:rPr>
          <w:rFonts w:ascii="仿宋_GB2312" w:hAnsi="仿宋" w:hint="eastAsia"/>
          <w:szCs w:val="32"/>
        </w:rPr>
        <w:t>。决算数大于预算数的主要原因：</w:t>
      </w:r>
      <w:r w:rsidRPr="00EF678D" w:rsidR="00963D13">
        <w:rPr>
          <w:rFonts w:ascii="仿宋_GB2312" w:hAnsi="仿宋" w:hint="eastAsia"/>
          <w:szCs w:val="32"/>
        </w:rPr>
        <w:t>主要原因</w:t>
      </w:r>
      <w:r w:rsidR="00963D13">
        <w:rPr>
          <w:rFonts w:ascii="仿宋_GB2312" w:hAnsi="仿宋" w:hint="eastAsia"/>
          <w:szCs w:val="32"/>
        </w:rPr>
        <w:t>一是</w:t>
      </w:r>
      <w:r w:rsidR="00963D13">
        <w:rPr>
          <w:rFonts w:ascii="仿宋_GB2312" w:hAnsi="仿宋"/>
          <w:szCs w:val="32"/>
        </w:rPr>
        <w:t>201</w:t>
      </w:r>
      <w:r w:rsidR="00963D13">
        <w:rPr>
          <w:rFonts w:ascii="仿宋_GB2312" w:hAnsi="仿宋" w:hint="eastAsia"/>
          <w:szCs w:val="32"/>
        </w:rPr>
        <w:t>9年度信访事务增多，信访事务的支出增加；</w:t>
      </w:r>
      <w:r w:rsidR="00C07596">
        <w:rPr>
          <w:rFonts w:ascii="仿宋_GB2312" w:hAnsi="仿宋" w:hint="eastAsia"/>
          <w:szCs w:val="32"/>
        </w:rPr>
        <w:t>二是人员职务调整追加的公务交通补贴；</w:t>
      </w:r>
      <w:r w:rsidR="00963D13">
        <w:rPr>
          <w:rFonts w:ascii="仿宋_GB2312" w:hAnsi="仿宋" w:hint="eastAsia"/>
          <w:szCs w:val="32"/>
        </w:rPr>
        <w:t>三是2018年度的绩效工资在2019年度发放；四是零星增资、津补贴等人员经费的追加。</w:t>
      </w:r>
      <w:r>
        <w:rPr>
          <w:rFonts w:ascii="仿宋_GB2312" w:hAnsi="仿宋" w:hint="eastAsia"/>
          <w:szCs w:val="32"/>
        </w:rPr>
        <w:t>其中</w:t>
      </w:r>
      <w:r>
        <w:rPr>
          <w:rFonts w:ascii="仿宋_GB2312" w:hAnsi="仿宋"/>
          <w:szCs w:val="32"/>
        </w:rPr>
        <w:t>:</w:t>
      </w:r>
      <w:r>
        <w:rPr>
          <w:rFonts w:ascii="仿宋_GB2312" w:hAnsi="仿宋" w:hint="eastAsia"/>
          <w:szCs w:val="32"/>
        </w:rPr>
        <w:t>基本支出</w:t>
      </w:r>
      <w:r w:rsidR="00FC72FD">
        <w:rPr>
          <w:rFonts w:ascii="仿宋_GB2312" w:hAnsi="仿宋" w:hint="eastAsia"/>
          <w:szCs w:val="32"/>
        </w:rPr>
        <w:t>319.30</w:t>
      </w:r>
      <w:r>
        <w:rPr>
          <w:rFonts w:ascii="仿宋_GB2312" w:hAnsi="仿宋" w:hint="eastAsia"/>
          <w:szCs w:val="32"/>
        </w:rPr>
        <w:t>万元，占</w:t>
      </w:r>
      <w:r>
        <w:rPr>
          <w:rFonts w:ascii="仿宋_GB2312" w:hAnsi="仿宋"/>
          <w:szCs w:val="32"/>
        </w:rPr>
        <w:t>100%</w:t>
      </w:r>
      <w:r>
        <w:rPr>
          <w:rFonts w:ascii="仿宋_GB2312" w:hAnsi="仿宋" w:hint="eastAsia"/>
          <w:szCs w:val="32"/>
        </w:rPr>
        <w:t>；具体情况如下：</w:t>
      </w:r>
    </w:p>
    <w:p w:rsidR="00FC72FD" w:rsidP="00EC3BC8">
      <w:pPr>
        <w:ind w:firstLine="640" w:firstLineChars="200"/>
        <w:rPr>
          <w:rFonts w:ascii="仿宋_GB2312" w:hAnsi="仿宋"/>
          <w:szCs w:val="32"/>
        </w:rPr>
      </w:pPr>
      <w:r>
        <w:rPr>
          <w:rFonts w:ascii="仿宋_GB2312" w:hAnsi="仿宋"/>
          <w:szCs w:val="32"/>
        </w:rPr>
        <w:t>1</w:t>
      </w:r>
      <w:r>
        <w:rPr>
          <w:rFonts w:ascii="仿宋_GB2312" w:hAnsi="仿宋" w:hint="eastAsia"/>
          <w:szCs w:val="32"/>
        </w:rPr>
        <w:t>．</w:t>
      </w:r>
      <w:r w:rsidRPr="002976EB">
        <w:rPr>
          <w:rFonts w:ascii="仿宋_GB2312" w:hAnsi="仿宋" w:hint="eastAsia"/>
          <w:b/>
          <w:szCs w:val="32"/>
        </w:rPr>
        <w:t>一般公共服务支出（类）</w:t>
      </w:r>
      <w:r>
        <w:rPr>
          <w:rFonts w:ascii="仿宋_GB2312" w:hAnsi="仿宋" w:hint="eastAsia"/>
          <w:b/>
          <w:szCs w:val="32"/>
        </w:rPr>
        <w:t>政府办公厅（室）及相关机构事务</w:t>
      </w:r>
      <w:r w:rsidRPr="002976EB">
        <w:rPr>
          <w:rFonts w:ascii="仿宋_GB2312" w:hAnsi="仿宋" w:hint="eastAsia"/>
          <w:b/>
          <w:szCs w:val="32"/>
        </w:rPr>
        <w:t>（款）行政运行</w:t>
      </w:r>
      <w:r>
        <w:rPr>
          <w:rFonts w:ascii="仿宋_GB2312" w:hAnsi="仿宋" w:hint="eastAsia"/>
          <w:b/>
          <w:szCs w:val="32"/>
        </w:rPr>
        <w:t>、信访事务</w:t>
      </w:r>
      <w:r w:rsidRPr="002976EB">
        <w:rPr>
          <w:rFonts w:ascii="仿宋_GB2312" w:hAnsi="仿宋" w:hint="eastAsia"/>
          <w:b/>
          <w:szCs w:val="32"/>
        </w:rPr>
        <w:t>（项）</w:t>
      </w:r>
      <w:r>
        <w:rPr>
          <w:rFonts w:ascii="仿宋_GB2312" w:hAnsi="仿宋" w:hint="eastAsia"/>
          <w:szCs w:val="32"/>
        </w:rPr>
        <w:t>。年初预算为</w:t>
      </w:r>
      <w:r>
        <w:rPr>
          <w:rFonts w:ascii="仿宋_GB2312" w:hAnsi="Arial" w:cs="Arial"/>
          <w:color w:val="000000"/>
          <w:sz w:val="30"/>
          <w:szCs w:val="30"/>
          <w:shd w:val="clear" w:color="auto" w:fill="FFFFFF"/>
        </w:rPr>
        <w:t>136.</w:t>
      </w:r>
      <w:r>
        <w:rPr>
          <w:rFonts w:ascii="仿宋_GB2312" w:hAnsi="Arial" w:cs="Arial" w:hint="eastAsia"/>
          <w:color w:val="000000"/>
          <w:sz w:val="30"/>
          <w:szCs w:val="30"/>
          <w:shd w:val="clear" w:color="auto" w:fill="FFFFFF"/>
        </w:rPr>
        <w:t>62</w:t>
      </w:r>
      <w:r>
        <w:rPr>
          <w:rFonts w:ascii="仿宋_GB2312" w:hAnsi="仿宋" w:hint="eastAsia"/>
          <w:szCs w:val="32"/>
        </w:rPr>
        <w:t>万元，支出决算为</w:t>
      </w:r>
      <w:r>
        <w:rPr>
          <w:rFonts w:ascii="仿宋_GB2312" w:hAnsi="仿宋" w:hint="eastAsia"/>
          <w:szCs w:val="32"/>
        </w:rPr>
        <w:t>297.7</w:t>
      </w:r>
      <w:r w:rsidR="00675D82">
        <w:rPr>
          <w:rFonts w:ascii="仿宋_GB2312" w:hAnsi="仿宋" w:hint="eastAsia"/>
          <w:szCs w:val="32"/>
        </w:rPr>
        <w:t>3</w:t>
      </w:r>
      <w:r>
        <w:rPr>
          <w:rFonts w:ascii="仿宋_GB2312" w:hAnsi="仿宋" w:hint="eastAsia"/>
          <w:szCs w:val="32"/>
        </w:rPr>
        <w:t>万元，完成年初预算的</w:t>
      </w:r>
      <w:r>
        <w:rPr>
          <w:rFonts w:ascii="仿宋_GB2312" w:hAnsi="仿宋" w:hint="eastAsia"/>
          <w:szCs w:val="32"/>
        </w:rPr>
        <w:t>218</w:t>
      </w:r>
      <w:r>
        <w:rPr>
          <w:rFonts w:ascii="仿宋_GB2312" w:hAnsi="仿宋"/>
          <w:szCs w:val="32"/>
        </w:rPr>
        <w:t>%</w:t>
      </w:r>
      <w:r>
        <w:rPr>
          <w:rFonts w:ascii="仿宋_GB2312" w:hAnsi="仿宋" w:hint="eastAsia"/>
          <w:szCs w:val="32"/>
        </w:rPr>
        <w:t>，决算数大于预算数的主要原因：一是</w:t>
      </w:r>
      <w:r>
        <w:rPr>
          <w:rFonts w:ascii="仿宋_GB2312" w:hAnsi="仿宋"/>
          <w:szCs w:val="32"/>
        </w:rPr>
        <w:t>201</w:t>
      </w:r>
      <w:r>
        <w:rPr>
          <w:rFonts w:ascii="仿宋_GB2312" w:hAnsi="仿宋" w:hint="eastAsia"/>
          <w:szCs w:val="32"/>
        </w:rPr>
        <w:t>9</w:t>
      </w:r>
      <w:r>
        <w:rPr>
          <w:rFonts w:ascii="仿宋_GB2312" w:hAnsi="仿宋" w:hint="eastAsia"/>
          <w:szCs w:val="32"/>
        </w:rPr>
        <w:t>年度信访事务增多，信访事务的支出增加</w:t>
      </w:r>
      <w:r>
        <w:rPr>
          <w:rFonts w:ascii="仿宋_GB2312" w:hAnsi="仿宋" w:hint="eastAsia"/>
          <w:szCs w:val="32"/>
        </w:rPr>
        <w:t>；</w:t>
      </w:r>
      <w:r w:rsidR="00C07596">
        <w:rPr>
          <w:rFonts w:ascii="仿宋_GB2312" w:hAnsi="仿宋" w:hint="eastAsia"/>
          <w:szCs w:val="32"/>
        </w:rPr>
        <w:t>二是人员职务调整追加的公务交通补贴</w:t>
      </w:r>
      <w:r>
        <w:rPr>
          <w:rFonts w:ascii="仿宋_GB2312" w:hAnsi="仿宋" w:hint="eastAsia"/>
          <w:szCs w:val="32"/>
        </w:rPr>
        <w:t>；</w:t>
      </w:r>
      <w:r>
        <w:rPr>
          <w:rFonts w:ascii="仿宋_GB2312" w:hAnsi="仿宋" w:hint="eastAsia"/>
          <w:szCs w:val="32"/>
        </w:rPr>
        <w:t>三是2018年度的绩效工资在2019年度发放；四是零星增资、津补贴等人员经费的追加。</w:t>
      </w:r>
    </w:p>
    <w:p w:rsidR="00C84CE3" w:rsidP="00EC3BC8">
      <w:pPr>
        <w:ind w:firstLine="640" w:firstLineChars="200"/>
        <w:rPr>
          <w:rFonts w:ascii="仿宋_GB2312" w:hAnsi="仿宋"/>
          <w:szCs w:val="32"/>
        </w:rPr>
      </w:pPr>
      <w:r>
        <w:rPr>
          <w:rFonts w:ascii="仿宋_GB2312" w:hAnsi="仿宋"/>
          <w:szCs w:val="32"/>
        </w:rPr>
        <w:t>2.</w:t>
      </w:r>
      <w:r w:rsidRPr="00A64B99">
        <w:rPr>
          <w:rFonts w:ascii="仿宋_GB2312" w:hAnsi="仿宋"/>
          <w:b/>
          <w:szCs w:val="32"/>
        </w:rPr>
        <w:t xml:space="preserve"> </w:t>
      </w:r>
      <w:r w:rsidRPr="002976EB">
        <w:rPr>
          <w:rFonts w:ascii="仿宋_GB2312" w:hAnsi="仿宋" w:hint="eastAsia"/>
          <w:b/>
          <w:szCs w:val="32"/>
        </w:rPr>
        <w:t>社会保障和就业支出（类）行政事业单位离退休</w:t>
      </w:r>
      <w:r>
        <w:rPr>
          <w:rFonts w:ascii="仿宋_GB2312" w:hAnsi="仿宋" w:hint="eastAsia"/>
          <w:b/>
          <w:szCs w:val="32"/>
        </w:rPr>
        <w:t>、抚恤</w:t>
      </w:r>
      <w:r w:rsidRPr="002976EB">
        <w:rPr>
          <w:rFonts w:ascii="仿宋_GB2312" w:hAnsi="仿宋" w:hint="eastAsia"/>
          <w:b/>
          <w:szCs w:val="32"/>
        </w:rPr>
        <w:t>（款）归口管理的行政事业单位离退休</w:t>
      </w:r>
      <w:r>
        <w:rPr>
          <w:rFonts w:ascii="仿宋_GB2312" w:hAnsi="仿宋" w:hint="eastAsia"/>
          <w:b/>
          <w:szCs w:val="32"/>
        </w:rPr>
        <w:t>、机关事业单位基本养老保险缴费、其他行政事业单位离退休支出、死亡抚恤</w:t>
      </w:r>
      <w:r w:rsidRPr="002976EB">
        <w:rPr>
          <w:rFonts w:ascii="仿宋_GB2312" w:hAnsi="仿宋" w:hint="eastAsia"/>
          <w:b/>
          <w:szCs w:val="32"/>
        </w:rPr>
        <w:t>（项）</w:t>
      </w:r>
      <w:r>
        <w:rPr>
          <w:rFonts w:ascii="仿宋_GB2312" w:hAnsi="仿宋" w:hint="eastAsia"/>
          <w:szCs w:val="32"/>
        </w:rPr>
        <w:t>。年初预算为</w:t>
      </w:r>
      <w:r w:rsidR="002F38BA">
        <w:rPr>
          <w:rFonts w:ascii="仿宋_GB2312" w:hAnsi="仿宋" w:hint="eastAsia"/>
          <w:szCs w:val="32"/>
        </w:rPr>
        <w:t>0</w:t>
      </w:r>
      <w:r>
        <w:rPr>
          <w:rFonts w:ascii="仿宋_GB2312" w:hAnsi="仿宋" w:hint="eastAsia"/>
          <w:szCs w:val="32"/>
        </w:rPr>
        <w:t>万元，支出决算为</w:t>
      </w:r>
      <w:r w:rsidR="002F38BA">
        <w:rPr>
          <w:rFonts w:ascii="仿宋_GB2312" w:hAnsi="仿宋" w:hint="eastAsia"/>
          <w:szCs w:val="32"/>
        </w:rPr>
        <w:t>7.08</w:t>
      </w:r>
      <w:r w:rsidR="00914F35">
        <w:rPr>
          <w:rFonts w:ascii="仿宋_GB2312" w:hAnsi="仿宋" w:hint="eastAsia"/>
          <w:szCs w:val="32"/>
        </w:rPr>
        <w:t>万元，决算数大于预算数的主要原因</w:t>
      </w:r>
      <w:r>
        <w:rPr>
          <w:rFonts w:ascii="仿宋_GB2312" w:hAnsi="仿宋" w:hint="eastAsia"/>
          <w:szCs w:val="32"/>
        </w:rPr>
        <w:t>是养老保险改革后清算追加。</w:t>
      </w:r>
    </w:p>
    <w:p w:rsidR="00C84CE3" w:rsidP="00EC3BC8">
      <w:pPr>
        <w:ind w:firstLine="640" w:firstLineChars="200"/>
        <w:rPr>
          <w:rFonts w:ascii="仿宋_GB2312" w:hAnsi="仿宋"/>
          <w:szCs w:val="32"/>
        </w:rPr>
      </w:pPr>
      <w:r>
        <w:rPr>
          <w:rFonts w:ascii="仿宋_GB2312" w:hAnsi="仿宋"/>
          <w:szCs w:val="32"/>
        </w:rPr>
        <w:t>3.</w:t>
      </w:r>
      <w:r>
        <w:rPr>
          <w:rFonts w:ascii="仿宋_GB2312" w:hAnsi="仿宋" w:hint="eastAsia"/>
          <w:b/>
          <w:szCs w:val="32"/>
        </w:rPr>
        <w:t>医疗卫生与计划生育支出（类）行政事业单位医疗（款）行政单位医疗、公务员医疗补助（项）</w:t>
      </w:r>
      <w:r>
        <w:rPr>
          <w:rFonts w:ascii="仿宋_GB2312" w:hAnsi="仿宋" w:hint="eastAsia"/>
          <w:szCs w:val="32"/>
        </w:rPr>
        <w:t>，年初预算为</w:t>
      </w:r>
      <w:r w:rsidR="002F38BA">
        <w:rPr>
          <w:rFonts w:ascii="仿宋_GB2312" w:hAnsi="仿宋" w:hint="eastAsia"/>
          <w:szCs w:val="32"/>
        </w:rPr>
        <w:t>3.99</w:t>
      </w:r>
      <w:r>
        <w:rPr>
          <w:rFonts w:ascii="仿宋_GB2312" w:hAnsi="仿宋" w:hint="eastAsia"/>
          <w:szCs w:val="32"/>
        </w:rPr>
        <w:t>万元，支出决算为</w:t>
      </w:r>
      <w:r w:rsidR="002F38BA">
        <w:rPr>
          <w:rFonts w:ascii="仿宋_GB2312" w:hAnsi="仿宋" w:hint="eastAsia"/>
          <w:szCs w:val="32"/>
        </w:rPr>
        <w:t>6.11</w:t>
      </w:r>
      <w:r>
        <w:rPr>
          <w:rFonts w:ascii="仿宋_GB2312" w:hAnsi="仿宋" w:hint="eastAsia"/>
          <w:szCs w:val="32"/>
        </w:rPr>
        <w:t>万元，</w:t>
      </w:r>
      <w:r w:rsidR="002F38BA">
        <w:rPr>
          <w:rFonts w:ascii="仿宋_GB2312" w:hAnsi="仿宋" w:hint="eastAsia"/>
          <w:szCs w:val="32"/>
        </w:rPr>
        <w:t>完成年初预算的153</w:t>
      </w:r>
      <w:r w:rsidR="002F38BA">
        <w:rPr>
          <w:rFonts w:ascii="仿宋_GB2312" w:hAnsi="仿宋"/>
          <w:szCs w:val="32"/>
        </w:rPr>
        <w:t>%</w:t>
      </w:r>
      <w:r w:rsidR="002F38BA">
        <w:rPr>
          <w:rFonts w:ascii="仿宋_GB2312" w:hAnsi="仿宋" w:hint="eastAsia"/>
          <w:szCs w:val="32"/>
        </w:rPr>
        <w:t>，</w:t>
      </w:r>
      <w:r>
        <w:rPr>
          <w:rFonts w:ascii="仿宋_GB2312" w:hAnsi="仿宋" w:hint="eastAsia"/>
          <w:szCs w:val="32"/>
        </w:rPr>
        <w:t>决算数大于预算数的主要原因是公务员医疗补助追加。</w:t>
      </w:r>
    </w:p>
    <w:p w:rsidR="00C84CE3" w:rsidP="00EC3BC8">
      <w:pPr>
        <w:ind w:firstLine="640" w:firstLineChars="200"/>
        <w:rPr>
          <w:rFonts w:ascii="仿宋_GB2312" w:hAnsi="仿宋"/>
          <w:szCs w:val="32"/>
        </w:rPr>
      </w:pPr>
      <w:r>
        <w:rPr>
          <w:rFonts w:ascii="仿宋_GB2312" w:hAnsi="仿宋"/>
          <w:szCs w:val="32"/>
        </w:rPr>
        <w:t>4.</w:t>
      </w:r>
      <w:r>
        <w:rPr>
          <w:rFonts w:ascii="仿宋_GB2312" w:hAnsi="仿宋" w:hint="eastAsia"/>
          <w:b/>
          <w:szCs w:val="32"/>
        </w:rPr>
        <w:t>节能环保（类）污染防治（款）其他污染防治支出（项）</w:t>
      </w:r>
      <w:r>
        <w:rPr>
          <w:rFonts w:ascii="仿宋_GB2312" w:hAnsi="仿宋" w:hint="eastAsia"/>
          <w:szCs w:val="32"/>
        </w:rPr>
        <w:t>，年初预算为</w:t>
      </w:r>
      <w:r>
        <w:rPr>
          <w:rFonts w:ascii="仿宋_GB2312" w:hAnsi="仿宋"/>
          <w:szCs w:val="32"/>
        </w:rPr>
        <w:t>0</w:t>
      </w:r>
      <w:r>
        <w:rPr>
          <w:rFonts w:ascii="仿宋_GB2312" w:hAnsi="仿宋" w:hint="eastAsia"/>
          <w:szCs w:val="32"/>
        </w:rPr>
        <w:t>万元，支出决算为</w:t>
      </w:r>
      <w:r w:rsidR="00FC72FD">
        <w:rPr>
          <w:rFonts w:ascii="仿宋_GB2312" w:hAnsi="仿宋" w:hint="eastAsia"/>
          <w:szCs w:val="32"/>
        </w:rPr>
        <w:t>1</w:t>
      </w:r>
      <w:r>
        <w:rPr>
          <w:rFonts w:ascii="仿宋_GB2312" w:hAnsi="仿宋" w:hint="eastAsia"/>
          <w:szCs w:val="32"/>
        </w:rPr>
        <w:t>万元，决算数大于预算数的主要原因是污染防治支出追加。</w:t>
      </w:r>
    </w:p>
    <w:p w:rsidR="00C84CE3" w:rsidP="00EC3BC8">
      <w:pPr>
        <w:adjustRightInd w:val="0"/>
        <w:snapToGrid w:val="0"/>
        <w:spacing w:line="600" w:lineRule="exact"/>
        <w:ind w:firstLine="640" w:firstLineChars="200"/>
        <w:rPr>
          <w:rFonts w:ascii="仿宋_GB2312" w:hAnsi="仿宋"/>
          <w:szCs w:val="32"/>
        </w:rPr>
      </w:pPr>
      <w:r>
        <w:rPr>
          <w:rFonts w:ascii="仿宋_GB2312" w:hAnsi="仿宋"/>
          <w:szCs w:val="32"/>
        </w:rPr>
        <w:t>5.</w:t>
      </w:r>
      <w:r w:rsidRPr="00576002">
        <w:rPr>
          <w:rFonts w:ascii="仿宋_GB2312" w:hAnsi="仿宋"/>
          <w:b/>
          <w:szCs w:val="32"/>
        </w:rPr>
        <w:t xml:space="preserve"> </w:t>
      </w:r>
      <w:r>
        <w:rPr>
          <w:rFonts w:ascii="仿宋_GB2312" w:hAnsi="仿宋" w:hint="eastAsia"/>
          <w:b/>
          <w:szCs w:val="32"/>
        </w:rPr>
        <w:t>住房保障支出（类）住房改革支出（款）住房公积金（项）</w:t>
      </w:r>
      <w:r>
        <w:rPr>
          <w:rFonts w:ascii="仿宋_GB2312" w:hAnsi="仿宋" w:hint="eastAsia"/>
          <w:szCs w:val="32"/>
        </w:rPr>
        <w:t>，年初预算为</w:t>
      </w:r>
      <w:r w:rsidR="00FC72FD">
        <w:rPr>
          <w:rFonts w:ascii="仿宋_GB2312" w:hAnsi="仿宋" w:hint="eastAsia"/>
          <w:szCs w:val="32"/>
        </w:rPr>
        <w:t>7.37</w:t>
      </w:r>
      <w:r>
        <w:rPr>
          <w:rFonts w:ascii="仿宋_GB2312" w:hAnsi="仿宋" w:hint="eastAsia"/>
          <w:szCs w:val="32"/>
        </w:rPr>
        <w:t>万元，支出决算为</w:t>
      </w:r>
      <w:r w:rsidR="00FC72FD">
        <w:rPr>
          <w:rFonts w:ascii="仿宋_GB2312" w:hAnsi="仿宋" w:hint="eastAsia"/>
          <w:szCs w:val="32"/>
        </w:rPr>
        <w:t>7.37</w:t>
      </w:r>
      <w:r>
        <w:rPr>
          <w:rFonts w:ascii="仿宋_GB2312" w:hAnsi="仿宋" w:hint="eastAsia"/>
          <w:szCs w:val="32"/>
        </w:rPr>
        <w:t>万元，完成年初预算的</w:t>
      </w:r>
      <w:r>
        <w:rPr>
          <w:rFonts w:ascii="仿宋_GB2312" w:hAnsi="仿宋"/>
          <w:szCs w:val="32"/>
        </w:rPr>
        <w:t>100%</w:t>
      </w:r>
      <w:r>
        <w:rPr>
          <w:rFonts w:ascii="仿宋_GB2312" w:hAnsi="仿宋" w:hint="eastAsia"/>
          <w:szCs w:val="32"/>
        </w:rPr>
        <w:t>，决算数等于预算数。</w:t>
      </w:r>
    </w:p>
    <w:p w:rsidR="00C84CE3" w:rsidP="002A3496">
      <w:pPr>
        <w:ind w:firstLine="640" w:firstLineChars="200"/>
        <w:rPr>
          <w:rFonts w:ascii="黑体" w:eastAsia="黑体" w:hAnsi="仿宋"/>
          <w:szCs w:val="32"/>
        </w:rPr>
      </w:pPr>
      <w:r>
        <w:rPr>
          <w:rFonts w:ascii="黑体" w:eastAsia="黑体" w:hAnsi="仿宋" w:hint="eastAsia"/>
          <w:szCs w:val="32"/>
        </w:rPr>
        <w:t>六、一般公共预算财政拨款基本支出决算情况说明</w:t>
      </w:r>
    </w:p>
    <w:p w:rsidR="00C84CE3" w:rsidP="002A3496">
      <w:pPr>
        <w:ind w:firstLine="640" w:firstLineChars="200"/>
        <w:rPr>
          <w:rFonts w:ascii="仿宋_GB2312" w:hAnsi="仿宋"/>
          <w:szCs w:val="32"/>
        </w:rPr>
      </w:pPr>
      <w:r>
        <w:rPr>
          <w:rFonts w:ascii="仿宋_GB2312" w:hAnsi="仿宋"/>
          <w:szCs w:val="32"/>
        </w:rPr>
        <w:t>201</w:t>
      </w:r>
      <w:r w:rsidR="00FC72FD">
        <w:rPr>
          <w:rFonts w:ascii="仿宋_GB2312" w:hAnsi="仿宋" w:hint="eastAsia"/>
          <w:szCs w:val="32"/>
        </w:rPr>
        <w:t>9</w:t>
      </w:r>
      <w:r>
        <w:rPr>
          <w:rFonts w:ascii="仿宋_GB2312" w:hAnsi="仿宋" w:hint="eastAsia"/>
          <w:szCs w:val="32"/>
        </w:rPr>
        <w:t>年度财政拨款基本支出</w:t>
      </w:r>
      <w:r w:rsidR="00FC72FD">
        <w:rPr>
          <w:rFonts w:ascii="仿宋_GB2312" w:hAnsi="仿宋" w:hint="eastAsia"/>
          <w:szCs w:val="32"/>
        </w:rPr>
        <w:t>319.30</w:t>
      </w:r>
      <w:r>
        <w:rPr>
          <w:rFonts w:ascii="仿宋_GB2312" w:hAnsi="仿宋" w:hint="eastAsia"/>
          <w:szCs w:val="32"/>
        </w:rPr>
        <w:t>万元，其中人员经费</w:t>
      </w:r>
      <w:r>
        <w:rPr>
          <w:rFonts w:ascii="仿宋_GB2312" w:hAnsi="仿宋"/>
          <w:szCs w:val="32"/>
        </w:rPr>
        <w:t>1</w:t>
      </w:r>
      <w:r w:rsidR="00FC72FD">
        <w:rPr>
          <w:rFonts w:ascii="仿宋_GB2312" w:hAnsi="仿宋" w:hint="eastAsia"/>
          <w:szCs w:val="32"/>
        </w:rPr>
        <w:t>84.75</w:t>
      </w:r>
      <w:r>
        <w:rPr>
          <w:rFonts w:ascii="仿宋_GB2312" w:hAnsi="仿宋" w:hint="eastAsia"/>
          <w:szCs w:val="32"/>
        </w:rPr>
        <w:t>万元，主要包括：基本工资、津贴补贴、奖金、伙食补助费、</w:t>
      </w:r>
      <w:r w:rsidR="00FC72FD">
        <w:rPr>
          <w:rFonts w:ascii="仿宋_GB2312" w:hAnsi="仿宋" w:hint="eastAsia"/>
          <w:szCs w:val="32"/>
        </w:rPr>
        <w:t>绩效工资、</w:t>
      </w:r>
      <w:r>
        <w:rPr>
          <w:rFonts w:ascii="仿宋_GB2312" w:hAnsi="仿宋" w:hint="eastAsia"/>
          <w:szCs w:val="32"/>
        </w:rPr>
        <w:t>机关事业单位基本养老保险缴费、</w:t>
      </w:r>
      <w:r w:rsidR="00FC72FD">
        <w:rPr>
          <w:rFonts w:ascii="仿宋_GB2312" w:hAnsi="仿宋" w:hint="eastAsia"/>
          <w:szCs w:val="32"/>
        </w:rPr>
        <w:t>职业年金缴费、</w:t>
      </w:r>
      <w:r>
        <w:rPr>
          <w:rFonts w:ascii="仿宋_GB2312" w:hAnsi="仿宋" w:hint="eastAsia"/>
          <w:szCs w:val="32"/>
        </w:rPr>
        <w:t>职工基本医疗保险缴费、公务员医疗补助缴费、其他社会保障缴费、住房公积金、其他工资福利支出、生活补助、</w:t>
      </w:r>
      <w:r w:rsidR="002C3B3D">
        <w:rPr>
          <w:rFonts w:ascii="仿宋_GB2312" w:hAnsi="仿宋" w:hint="eastAsia"/>
          <w:szCs w:val="32"/>
        </w:rPr>
        <w:t>医疗费补助、</w:t>
      </w:r>
      <w:r>
        <w:rPr>
          <w:rFonts w:ascii="仿宋_GB2312" w:hAnsi="仿宋" w:hint="eastAsia"/>
          <w:szCs w:val="32"/>
        </w:rPr>
        <w:t>其他对个人和家庭的补助支出；公用经费</w:t>
      </w:r>
      <w:r w:rsidR="00FC72FD">
        <w:rPr>
          <w:rFonts w:ascii="仿宋_GB2312" w:hAnsi="仿宋" w:hint="eastAsia"/>
          <w:szCs w:val="32"/>
        </w:rPr>
        <w:t>134.55</w:t>
      </w:r>
      <w:r>
        <w:rPr>
          <w:rFonts w:ascii="仿宋_GB2312" w:hAnsi="仿宋" w:hint="eastAsia"/>
          <w:szCs w:val="32"/>
        </w:rPr>
        <w:t>万元，主要包括：办公费、</w:t>
      </w:r>
      <w:r w:rsidR="00FC72FD">
        <w:rPr>
          <w:rFonts w:ascii="仿宋_GB2312" w:hAnsi="仿宋" w:hint="eastAsia"/>
          <w:szCs w:val="32"/>
        </w:rPr>
        <w:t>印刷费、咨询费、</w:t>
      </w:r>
      <w:r>
        <w:rPr>
          <w:rFonts w:ascii="仿宋_GB2312" w:hAnsi="仿宋" w:hint="eastAsia"/>
          <w:szCs w:val="32"/>
        </w:rPr>
        <w:t>电费、邮电费、差旅费、维修（护）费、</w:t>
      </w:r>
      <w:r w:rsidR="00FC72FD">
        <w:rPr>
          <w:rFonts w:ascii="仿宋_GB2312" w:hAnsi="仿宋" w:hint="eastAsia"/>
          <w:szCs w:val="32"/>
        </w:rPr>
        <w:t>租赁费、</w:t>
      </w:r>
      <w:r w:rsidR="002C3B3D">
        <w:rPr>
          <w:rFonts w:ascii="仿宋_GB2312" w:hAnsi="仿宋" w:hint="eastAsia"/>
          <w:szCs w:val="32"/>
        </w:rPr>
        <w:t>会议</w:t>
      </w:r>
      <w:r>
        <w:rPr>
          <w:rFonts w:ascii="仿宋_GB2312" w:hAnsi="仿宋" w:hint="eastAsia"/>
          <w:szCs w:val="32"/>
        </w:rPr>
        <w:t>费、</w:t>
      </w:r>
      <w:r w:rsidR="00FC72FD">
        <w:rPr>
          <w:rFonts w:ascii="仿宋_GB2312" w:hAnsi="仿宋" w:hint="eastAsia"/>
          <w:szCs w:val="32"/>
        </w:rPr>
        <w:t>培训费、</w:t>
      </w:r>
      <w:r>
        <w:rPr>
          <w:rFonts w:ascii="仿宋_GB2312" w:hAnsi="仿宋" w:hint="eastAsia"/>
          <w:szCs w:val="32"/>
        </w:rPr>
        <w:t>公务接待费、劳务费、工会经费、其他交通费用、其他商品和服务支出、办公设备购置</w:t>
      </w:r>
      <w:r w:rsidR="002C3B3D">
        <w:rPr>
          <w:rFonts w:ascii="仿宋_GB2312" w:hAnsi="仿宋" w:hint="eastAsia"/>
          <w:szCs w:val="32"/>
        </w:rPr>
        <w:t>等。</w:t>
      </w:r>
    </w:p>
    <w:p w:rsidR="00C84CE3" w:rsidP="002A3496">
      <w:pPr>
        <w:ind w:firstLine="640" w:firstLineChars="200"/>
        <w:rPr>
          <w:rFonts w:ascii="黑体" w:eastAsia="黑体" w:hAnsi="黑体"/>
          <w:szCs w:val="32"/>
        </w:rPr>
      </w:pPr>
      <w:r>
        <w:rPr>
          <w:rFonts w:ascii="黑体" w:eastAsia="黑体" w:hAnsi="仿宋" w:hint="eastAsia"/>
          <w:szCs w:val="32"/>
        </w:rPr>
        <w:t>七、</w:t>
      </w:r>
      <w:r>
        <w:rPr>
          <w:rFonts w:ascii="黑体" w:eastAsia="黑体" w:hAnsi="黑体" w:hint="eastAsia"/>
          <w:szCs w:val="32"/>
        </w:rPr>
        <w:t>政府性基金财政拨款收入支出决算情况说明</w:t>
      </w:r>
    </w:p>
    <w:p w:rsidR="00C84CE3" w:rsidRPr="00664F80" w:rsidP="002A3496">
      <w:pPr>
        <w:ind w:firstLine="640" w:firstLineChars="200"/>
        <w:rPr>
          <w:rFonts w:ascii="仿宋_GB2312" w:hAnsi="仿宋"/>
          <w:szCs w:val="32"/>
        </w:rPr>
      </w:pPr>
      <w:r>
        <w:rPr>
          <w:rFonts w:ascii="仿宋_GB2312" w:hAnsi="仿宋"/>
          <w:szCs w:val="32"/>
        </w:rPr>
        <w:t>201</w:t>
      </w:r>
      <w:r w:rsidR="00FC72FD">
        <w:rPr>
          <w:rFonts w:ascii="仿宋_GB2312" w:hAnsi="仿宋" w:hint="eastAsia"/>
          <w:szCs w:val="32"/>
        </w:rPr>
        <w:t>9</w:t>
      </w:r>
      <w:r>
        <w:rPr>
          <w:rFonts w:ascii="仿宋_GB2312" w:hAnsi="仿宋" w:hint="eastAsia"/>
          <w:szCs w:val="32"/>
        </w:rPr>
        <w:t>年信访局</w:t>
      </w:r>
      <w:r w:rsidRPr="00664F80">
        <w:rPr>
          <w:rFonts w:ascii="仿宋_GB2312" w:hAnsi="仿宋" w:hint="eastAsia"/>
          <w:szCs w:val="32"/>
        </w:rPr>
        <w:t>没有政府性基金收入，也没有使用政府性基金安排的支出</w:t>
      </w:r>
      <w:r>
        <w:rPr>
          <w:rFonts w:ascii="仿宋_GB2312" w:hAnsi="仿宋" w:hint="eastAsia"/>
          <w:szCs w:val="32"/>
        </w:rPr>
        <w:t>。</w:t>
      </w:r>
    </w:p>
    <w:p w:rsidR="00C84CE3" w:rsidP="002A3496">
      <w:pPr>
        <w:adjustRightInd w:val="0"/>
        <w:snapToGrid w:val="0"/>
        <w:spacing w:line="600" w:lineRule="exact"/>
        <w:ind w:firstLine="640" w:firstLineChars="200"/>
        <w:rPr>
          <w:rFonts w:ascii="黑体" w:eastAsia="黑体" w:hAnsi="黑体"/>
          <w:szCs w:val="32"/>
        </w:rPr>
      </w:pPr>
      <w:r>
        <w:rPr>
          <w:rFonts w:ascii="黑体" w:eastAsia="黑体" w:hAnsi="黑体" w:hint="eastAsia"/>
          <w:szCs w:val="32"/>
        </w:rPr>
        <w:t>八、其他重要事项的情况说明</w:t>
      </w:r>
    </w:p>
    <w:p w:rsidR="00C84CE3" w:rsidP="00B510A1">
      <w:pPr>
        <w:adjustRightInd w:val="0"/>
        <w:snapToGrid w:val="0"/>
        <w:spacing w:line="600" w:lineRule="exact"/>
        <w:ind w:firstLine="640" w:firstLineChars="200"/>
        <w:rPr>
          <w:rFonts w:ascii="仿宋_GB2312" w:hAnsi="楷体"/>
          <w:b/>
          <w:szCs w:val="32"/>
        </w:rPr>
      </w:pPr>
      <w:r>
        <w:rPr>
          <w:rFonts w:ascii="仿宋_GB2312" w:hAnsi="楷体" w:hint="eastAsia"/>
          <w:b/>
          <w:szCs w:val="32"/>
        </w:rPr>
        <w:t>（一）机关运行经费支出情况</w:t>
      </w:r>
    </w:p>
    <w:p w:rsidR="00C84CE3" w:rsidP="002A3496">
      <w:pPr>
        <w:adjustRightInd w:val="0"/>
        <w:snapToGrid w:val="0"/>
        <w:spacing w:line="600" w:lineRule="exact"/>
        <w:ind w:firstLine="640" w:firstLineChars="200"/>
        <w:rPr>
          <w:rFonts w:ascii="仿宋_GB2312" w:hAnsi="仿宋"/>
          <w:szCs w:val="32"/>
        </w:rPr>
      </w:pPr>
      <w:r>
        <w:rPr>
          <w:rFonts w:ascii="仿宋_GB2312" w:hAnsi="仿宋"/>
          <w:szCs w:val="32"/>
        </w:rPr>
        <w:t>201</w:t>
      </w:r>
      <w:r w:rsidR="00FC72FD">
        <w:rPr>
          <w:rFonts w:ascii="仿宋_GB2312" w:hAnsi="仿宋" w:hint="eastAsia"/>
          <w:szCs w:val="32"/>
        </w:rPr>
        <w:t>9</w:t>
      </w:r>
      <w:r>
        <w:rPr>
          <w:rFonts w:ascii="仿宋_GB2312" w:hAnsi="仿宋" w:hint="eastAsia"/>
          <w:szCs w:val="32"/>
        </w:rPr>
        <w:t>年度，寿县信访局机关运行经费支出</w:t>
      </w:r>
      <w:r w:rsidR="00FC72FD">
        <w:rPr>
          <w:rFonts w:ascii="仿宋_GB2312" w:hAnsi="仿宋" w:hint="eastAsia"/>
          <w:szCs w:val="32"/>
        </w:rPr>
        <w:t>134.55</w:t>
      </w:r>
      <w:r>
        <w:rPr>
          <w:rFonts w:ascii="仿宋_GB2312" w:hAnsi="仿宋" w:hint="eastAsia"/>
          <w:szCs w:val="32"/>
        </w:rPr>
        <w:t>万元，比</w:t>
      </w:r>
      <w:r>
        <w:rPr>
          <w:rFonts w:ascii="仿宋_GB2312" w:hAnsi="仿宋"/>
          <w:szCs w:val="32"/>
        </w:rPr>
        <w:t>201</w:t>
      </w:r>
      <w:r w:rsidR="00FC72FD">
        <w:rPr>
          <w:rFonts w:ascii="仿宋_GB2312" w:hAnsi="仿宋" w:hint="eastAsia"/>
          <w:szCs w:val="32"/>
        </w:rPr>
        <w:t>8</w:t>
      </w:r>
      <w:r>
        <w:rPr>
          <w:rFonts w:ascii="仿宋_GB2312" w:hAnsi="仿宋" w:hint="eastAsia"/>
          <w:szCs w:val="32"/>
        </w:rPr>
        <w:t>年</w:t>
      </w:r>
      <w:r w:rsidR="00FC72FD">
        <w:rPr>
          <w:rFonts w:ascii="仿宋_GB2312" w:hAnsi="仿宋" w:hint="eastAsia"/>
          <w:szCs w:val="32"/>
        </w:rPr>
        <w:t>减少4.92</w:t>
      </w:r>
      <w:r>
        <w:rPr>
          <w:rFonts w:ascii="仿宋_GB2312" w:hAnsi="仿宋" w:hint="eastAsia"/>
          <w:szCs w:val="32"/>
        </w:rPr>
        <w:t>万元，</w:t>
      </w:r>
      <w:r w:rsidR="00FC72FD">
        <w:rPr>
          <w:rFonts w:ascii="仿宋_GB2312" w:hAnsi="仿宋" w:hint="eastAsia"/>
          <w:szCs w:val="32"/>
        </w:rPr>
        <w:t>下降3.53</w:t>
      </w:r>
      <w:r>
        <w:rPr>
          <w:rFonts w:ascii="仿宋_GB2312" w:hAnsi="仿宋"/>
          <w:szCs w:val="32"/>
        </w:rPr>
        <w:t>%</w:t>
      </w:r>
      <w:r>
        <w:rPr>
          <w:rFonts w:ascii="仿宋_GB2312" w:hAnsi="仿宋" w:hint="eastAsia"/>
          <w:szCs w:val="32"/>
        </w:rPr>
        <w:t>，主要原因是</w:t>
      </w:r>
      <w:r>
        <w:rPr>
          <w:rFonts w:ascii="仿宋_GB2312" w:hAnsi="仿宋"/>
          <w:szCs w:val="32"/>
        </w:rPr>
        <w:t>201</w:t>
      </w:r>
      <w:r w:rsidR="00FC72FD">
        <w:rPr>
          <w:rFonts w:ascii="仿宋_GB2312" w:hAnsi="仿宋" w:hint="eastAsia"/>
          <w:szCs w:val="32"/>
        </w:rPr>
        <w:t>9</w:t>
      </w:r>
      <w:r>
        <w:rPr>
          <w:rFonts w:ascii="仿宋_GB2312" w:hAnsi="仿宋" w:hint="eastAsia"/>
          <w:szCs w:val="32"/>
        </w:rPr>
        <w:t>年度</w:t>
      </w:r>
      <w:r w:rsidR="00EF678D">
        <w:rPr>
          <w:rFonts w:ascii="仿宋_GB2312" w:hAnsi="仿宋" w:hint="eastAsia"/>
          <w:szCs w:val="32"/>
        </w:rPr>
        <w:t>合理配置资源，</w:t>
      </w:r>
      <w:r w:rsidR="002D4B5E">
        <w:rPr>
          <w:rFonts w:ascii="仿宋_GB2312" w:hAnsi="仿宋" w:hint="eastAsia"/>
          <w:szCs w:val="32"/>
        </w:rPr>
        <w:t>厉行勤俭节约，压缩</w:t>
      </w:r>
      <w:r w:rsidR="00FC72FD">
        <w:rPr>
          <w:rFonts w:ascii="仿宋_GB2312" w:hAnsi="仿宋" w:hint="eastAsia"/>
          <w:szCs w:val="32"/>
        </w:rPr>
        <w:t>机关运行经费支出。</w:t>
      </w:r>
    </w:p>
    <w:p w:rsidR="00C84CE3" w:rsidP="00B510A1">
      <w:pPr>
        <w:adjustRightInd w:val="0"/>
        <w:snapToGrid w:val="0"/>
        <w:spacing w:line="600" w:lineRule="exact"/>
        <w:ind w:firstLine="640" w:firstLineChars="200"/>
        <w:rPr>
          <w:rFonts w:ascii="仿宋_GB2312" w:hAnsi="楷体"/>
          <w:b/>
          <w:szCs w:val="32"/>
        </w:rPr>
      </w:pPr>
      <w:r>
        <w:rPr>
          <w:rFonts w:ascii="仿宋_GB2312" w:hAnsi="楷体" w:hint="eastAsia"/>
          <w:b/>
          <w:szCs w:val="32"/>
        </w:rPr>
        <w:t>（二）政府采购支出情况</w:t>
      </w:r>
    </w:p>
    <w:p w:rsidR="00C84CE3" w:rsidP="002A3496">
      <w:pPr>
        <w:adjustRightInd w:val="0"/>
        <w:snapToGrid w:val="0"/>
        <w:spacing w:line="600" w:lineRule="exact"/>
        <w:ind w:firstLine="640" w:firstLineChars="200"/>
        <w:rPr>
          <w:rFonts w:ascii="仿宋_GB2312" w:hAnsi="楷体"/>
          <w:szCs w:val="32"/>
        </w:rPr>
      </w:pPr>
      <w:r>
        <w:rPr>
          <w:rFonts w:ascii="仿宋_GB2312" w:hAnsi="仿宋"/>
          <w:szCs w:val="32"/>
        </w:rPr>
        <w:t>201</w:t>
      </w:r>
      <w:r w:rsidR="00315EF1">
        <w:rPr>
          <w:rFonts w:ascii="仿宋_GB2312" w:hAnsi="仿宋" w:hint="eastAsia"/>
          <w:szCs w:val="32"/>
        </w:rPr>
        <w:t>9</w:t>
      </w:r>
      <w:r>
        <w:rPr>
          <w:rFonts w:ascii="仿宋_GB2312" w:hAnsi="仿宋" w:hint="eastAsia"/>
          <w:szCs w:val="32"/>
        </w:rPr>
        <w:t>年度，寿县信访局政府采购支出总额</w:t>
      </w:r>
      <w:r w:rsidR="00FC72FD">
        <w:rPr>
          <w:rFonts w:ascii="仿宋_GB2312" w:hAnsi="仿宋" w:hint="eastAsia"/>
          <w:szCs w:val="32"/>
        </w:rPr>
        <w:t>4.84</w:t>
      </w:r>
      <w:r>
        <w:rPr>
          <w:rFonts w:ascii="仿宋_GB2312" w:hAnsi="仿宋" w:hint="eastAsia"/>
          <w:szCs w:val="32"/>
        </w:rPr>
        <w:t>万元，其中：政府采购货物支出</w:t>
      </w:r>
      <w:r w:rsidR="00FC72FD">
        <w:rPr>
          <w:rFonts w:ascii="仿宋_GB2312" w:hAnsi="仿宋" w:hint="eastAsia"/>
          <w:szCs w:val="32"/>
        </w:rPr>
        <w:t>4.84</w:t>
      </w:r>
      <w:r>
        <w:rPr>
          <w:rFonts w:ascii="仿宋_GB2312" w:hAnsi="仿宋" w:hint="eastAsia"/>
          <w:szCs w:val="32"/>
        </w:rPr>
        <w:t>万元，授予小微企业合同金额</w:t>
      </w:r>
      <w:r w:rsidR="00FC72FD">
        <w:rPr>
          <w:rFonts w:ascii="仿宋_GB2312" w:hAnsi="仿宋" w:hint="eastAsia"/>
          <w:szCs w:val="32"/>
        </w:rPr>
        <w:t>4.84</w:t>
      </w:r>
      <w:r>
        <w:rPr>
          <w:rFonts w:ascii="仿宋_GB2312" w:hAnsi="仿宋" w:hint="eastAsia"/>
          <w:szCs w:val="32"/>
        </w:rPr>
        <w:t>万元，占政府采购支出总额的</w:t>
      </w:r>
      <w:r>
        <w:rPr>
          <w:rFonts w:ascii="仿宋_GB2312" w:hAnsi="仿宋"/>
          <w:szCs w:val="32"/>
        </w:rPr>
        <w:t>100%</w:t>
      </w:r>
      <w:r>
        <w:rPr>
          <w:rFonts w:ascii="仿宋_GB2312" w:hAnsi="仿宋" w:hint="eastAsia"/>
          <w:szCs w:val="32"/>
        </w:rPr>
        <w:t>，主要是办公设备的采购。</w:t>
      </w:r>
    </w:p>
    <w:p w:rsidR="00C84CE3" w:rsidP="00B510A1">
      <w:pPr>
        <w:adjustRightInd w:val="0"/>
        <w:snapToGrid w:val="0"/>
        <w:spacing w:line="600" w:lineRule="exact"/>
        <w:ind w:firstLine="640" w:firstLineChars="200"/>
        <w:rPr>
          <w:rFonts w:ascii="仿宋_GB2312" w:hAnsi="楷体"/>
          <w:b/>
          <w:szCs w:val="32"/>
        </w:rPr>
      </w:pPr>
      <w:r>
        <w:rPr>
          <w:rFonts w:ascii="仿宋_GB2312" w:hAnsi="楷体" w:hint="eastAsia"/>
          <w:b/>
          <w:szCs w:val="32"/>
        </w:rPr>
        <w:t>（三）国有资产占有使用情况</w:t>
      </w:r>
    </w:p>
    <w:p w:rsidR="00C84CE3" w:rsidP="002A3496">
      <w:pPr>
        <w:adjustRightInd w:val="0"/>
        <w:snapToGrid w:val="0"/>
        <w:spacing w:line="600" w:lineRule="exact"/>
        <w:ind w:firstLine="640" w:firstLineChars="200"/>
        <w:rPr>
          <w:rFonts w:ascii="仿宋_GB2312" w:hAnsi="仿宋"/>
          <w:b/>
          <w:bCs/>
          <w:szCs w:val="32"/>
        </w:rPr>
      </w:pPr>
      <w:r>
        <w:rPr>
          <w:rFonts w:ascii="仿宋_GB2312" w:hAnsi="楷体" w:hint="eastAsia"/>
          <w:szCs w:val="32"/>
        </w:rPr>
        <w:t>截至</w:t>
      </w:r>
      <w:r>
        <w:rPr>
          <w:rFonts w:ascii="仿宋_GB2312" w:hAnsi="楷体"/>
          <w:szCs w:val="32"/>
        </w:rPr>
        <w:t>201</w:t>
      </w:r>
      <w:r w:rsidR="00FC72FD">
        <w:rPr>
          <w:rFonts w:ascii="仿宋_GB2312" w:hAnsi="楷体" w:hint="eastAsia"/>
          <w:szCs w:val="32"/>
        </w:rPr>
        <w:t>9</w:t>
      </w:r>
      <w:r>
        <w:rPr>
          <w:rFonts w:ascii="仿宋_GB2312" w:hAnsi="楷体" w:hint="eastAsia"/>
          <w:szCs w:val="32"/>
        </w:rPr>
        <w:t>年</w:t>
      </w:r>
      <w:r>
        <w:rPr>
          <w:rFonts w:ascii="仿宋_GB2312" w:hAnsi="楷体"/>
          <w:szCs w:val="32"/>
        </w:rPr>
        <w:t>12</w:t>
      </w:r>
      <w:r>
        <w:rPr>
          <w:rFonts w:ascii="仿宋_GB2312" w:hAnsi="楷体" w:hint="eastAsia"/>
          <w:szCs w:val="32"/>
        </w:rPr>
        <w:t>月</w:t>
      </w:r>
      <w:r>
        <w:rPr>
          <w:rFonts w:ascii="仿宋_GB2312" w:hAnsi="楷体"/>
          <w:szCs w:val="32"/>
        </w:rPr>
        <w:t>31</w:t>
      </w:r>
      <w:r>
        <w:rPr>
          <w:rFonts w:ascii="仿宋_GB2312" w:hAnsi="楷体" w:hint="eastAsia"/>
          <w:szCs w:val="32"/>
        </w:rPr>
        <w:t>日，</w:t>
      </w:r>
      <w:r>
        <w:rPr>
          <w:rFonts w:ascii="仿宋_GB2312" w:hAnsi="仿宋" w:hint="eastAsia"/>
          <w:szCs w:val="32"/>
        </w:rPr>
        <w:t>寿县信访局共有车辆</w:t>
      </w:r>
      <w:r>
        <w:rPr>
          <w:rFonts w:ascii="仿宋_GB2312" w:hAnsi="仿宋"/>
          <w:szCs w:val="32"/>
        </w:rPr>
        <w:t>0</w:t>
      </w:r>
      <w:r>
        <w:rPr>
          <w:rFonts w:ascii="仿宋_GB2312" w:hAnsi="仿宋" w:hint="eastAsia"/>
          <w:szCs w:val="32"/>
        </w:rPr>
        <w:t>辆；单价</w:t>
      </w:r>
      <w:r>
        <w:rPr>
          <w:rFonts w:ascii="仿宋_GB2312" w:hAnsi="仿宋"/>
          <w:szCs w:val="32"/>
        </w:rPr>
        <w:t>50</w:t>
      </w:r>
      <w:r>
        <w:rPr>
          <w:rFonts w:ascii="仿宋_GB2312" w:hAnsi="仿宋" w:hint="eastAsia"/>
          <w:szCs w:val="32"/>
        </w:rPr>
        <w:t>万元以上的通用设备</w:t>
      </w:r>
      <w:r>
        <w:rPr>
          <w:rFonts w:ascii="仿宋_GB2312" w:hAnsi="仿宋"/>
          <w:szCs w:val="32"/>
        </w:rPr>
        <w:t>0</w:t>
      </w:r>
      <w:r>
        <w:rPr>
          <w:rFonts w:ascii="仿宋_GB2312" w:hAnsi="仿宋" w:hint="eastAsia"/>
          <w:szCs w:val="32"/>
        </w:rPr>
        <w:t>台（套），单价</w:t>
      </w:r>
      <w:r>
        <w:rPr>
          <w:rFonts w:ascii="仿宋_GB2312" w:hAnsi="仿宋"/>
          <w:szCs w:val="32"/>
        </w:rPr>
        <w:t>100</w:t>
      </w:r>
      <w:r>
        <w:rPr>
          <w:rFonts w:ascii="仿宋_GB2312" w:hAnsi="仿宋" w:hint="eastAsia"/>
          <w:szCs w:val="32"/>
        </w:rPr>
        <w:t>万以上专用设备</w:t>
      </w:r>
      <w:r>
        <w:rPr>
          <w:rFonts w:ascii="仿宋_GB2312" w:hAnsi="仿宋"/>
          <w:szCs w:val="32"/>
        </w:rPr>
        <w:t>0</w:t>
      </w:r>
      <w:r>
        <w:rPr>
          <w:rFonts w:ascii="仿宋_GB2312" w:hAnsi="仿宋" w:hint="eastAsia"/>
          <w:szCs w:val="32"/>
        </w:rPr>
        <w:t>台（套）。</w:t>
      </w:r>
      <w:r>
        <w:rPr>
          <w:rFonts w:ascii="仿宋_GB2312" w:hAnsi="仿宋"/>
          <w:szCs w:val="32"/>
        </w:rPr>
        <w:br/>
        <w:t xml:space="preserve"> </w:t>
      </w:r>
      <w:r>
        <w:rPr>
          <w:rFonts w:ascii="仿宋_GB2312" w:hAnsi="仿宋"/>
          <w:b/>
          <w:bCs/>
          <w:i/>
          <w:iCs/>
          <w:szCs w:val="32"/>
        </w:rPr>
        <w:t xml:space="preserve"> </w:t>
      </w:r>
      <w:r>
        <w:rPr>
          <w:rFonts w:ascii="仿宋_GB2312" w:hAnsi="仿宋"/>
          <w:szCs w:val="32"/>
        </w:rPr>
        <w:t xml:space="preserve"> </w:t>
      </w:r>
      <w:r>
        <w:rPr>
          <w:rFonts w:ascii="仿宋_GB2312" w:hAnsi="仿宋" w:hint="eastAsia"/>
          <w:b/>
          <w:bCs/>
          <w:szCs w:val="32"/>
        </w:rPr>
        <w:t>（四）关于</w:t>
      </w:r>
      <w:r>
        <w:rPr>
          <w:rFonts w:ascii="仿宋_GB2312" w:hAnsi="仿宋"/>
          <w:b/>
          <w:bCs/>
          <w:szCs w:val="32"/>
        </w:rPr>
        <w:t>201</w:t>
      </w:r>
      <w:r w:rsidR="00FC72FD">
        <w:rPr>
          <w:rFonts w:ascii="仿宋_GB2312" w:hAnsi="仿宋" w:hint="eastAsia"/>
          <w:b/>
          <w:bCs/>
          <w:szCs w:val="32"/>
        </w:rPr>
        <w:t>9</w:t>
      </w:r>
      <w:r>
        <w:rPr>
          <w:rFonts w:ascii="仿宋_GB2312" w:hAnsi="仿宋" w:hint="eastAsia"/>
          <w:b/>
          <w:bCs/>
          <w:szCs w:val="32"/>
        </w:rPr>
        <w:t>年度预算绩效情况说明</w:t>
      </w:r>
    </w:p>
    <w:p w:rsidR="00C84CE3" w:rsidP="002A3496">
      <w:pPr>
        <w:adjustRightInd w:val="0"/>
        <w:snapToGrid w:val="0"/>
        <w:spacing w:line="600" w:lineRule="exact"/>
        <w:ind w:firstLine="640" w:firstLineChars="200"/>
        <w:rPr>
          <w:rFonts w:ascii="楷体_GB2312" w:eastAsia="楷体_GB2312" w:hAnsi="仿宋"/>
          <w:szCs w:val="32"/>
        </w:rPr>
      </w:pPr>
      <w:r>
        <w:rPr>
          <w:rFonts w:ascii="仿宋_GB2312" w:hAnsi="仿宋" w:hint="eastAsia"/>
          <w:szCs w:val="32"/>
        </w:rPr>
        <w:t>根据预算绩效管理要求，寿县信访局</w:t>
      </w:r>
      <w:r>
        <w:rPr>
          <w:rFonts w:ascii="仿宋_GB2312" w:hAnsi="仿宋"/>
          <w:szCs w:val="32"/>
        </w:rPr>
        <w:t>201</w:t>
      </w:r>
      <w:r w:rsidR="00FC72FD">
        <w:rPr>
          <w:rFonts w:ascii="仿宋_GB2312" w:hAnsi="仿宋" w:hint="eastAsia"/>
          <w:szCs w:val="32"/>
        </w:rPr>
        <w:t>9</w:t>
      </w:r>
      <w:r>
        <w:rPr>
          <w:rFonts w:ascii="仿宋_GB2312" w:hAnsi="仿宋" w:hint="eastAsia"/>
          <w:szCs w:val="32"/>
        </w:rPr>
        <w:t>年度没有部门预算的项目支出，未开展绩效自评。</w:t>
      </w:r>
    </w:p>
    <w:p w:rsidR="00C84CE3" w:rsidP="002A3496">
      <w:pPr>
        <w:adjustRightInd w:val="0"/>
        <w:snapToGrid w:val="0"/>
        <w:spacing w:line="600" w:lineRule="exact"/>
        <w:ind w:firstLine="640" w:firstLineChars="200"/>
        <w:rPr>
          <w:rFonts w:ascii="仿宋_GB2312" w:hAnsi="仿宋"/>
          <w:szCs w:val="32"/>
        </w:rPr>
      </w:pPr>
      <w:r>
        <w:rPr>
          <w:rFonts w:hint="eastAsia"/>
        </w:rPr>
        <w:t>组织开展</w:t>
      </w:r>
      <w:r>
        <w:t>201</w:t>
      </w:r>
      <w:r w:rsidR="00FC72FD">
        <w:rPr>
          <w:rFonts w:hint="eastAsia"/>
        </w:rPr>
        <w:t>9</w:t>
      </w:r>
      <w:r>
        <w:rPr>
          <w:rFonts w:hint="eastAsia"/>
        </w:rPr>
        <w:t>年度部门整体支出绩效评价。评价结果显示，</w:t>
      </w:r>
      <w:r w:rsidRPr="00FC72FD">
        <w:rPr>
          <w:rFonts w:hint="eastAsia"/>
        </w:rPr>
        <w:t>整体支出达到预期目标。</w:t>
      </w:r>
    </w:p>
    <w:p w:rsidR="00C84CE3">
      <w:pPr>
        <w:adjustRightInd w:val="0"/>
        <w:snapToGrid w:val="0"/>
        <w:spacing w:line="600" w:lineRule="exact"/>
        <w:ind w:firstLine="640" w:firstLineChars="200"/>
        <w:rPr>
          <w:rFonts w:ascii="黑体" w:eastAsia="黑体" w:hAnsi="黑体"/>
          <w:szCs w:val="32"/>
        </w:rPr>
      </w:pPr>
      <w:r>
        <w:rPr>
          <w:rFonts w:ascii="黑体" w:eastAsia="黑体" w:hAnsi="黑体" w:hint="eastAsia"/>
          <w:szCs w:val="32"/>
        </w:rPr>
        <w:t>四、名词解释</w:t>
      </w:r>
    </w:p>
    <w:p w:rsidR="00C84CE3" w:rsidP="00B510A1">
      <w:pPr>
        <w:adjustRightInd w:val="0"/>
        <w:snapToGrid w:val="0"/>
        <w:spacing w:line="600" w:lineRule="exact"/>
        <w:ind w:firstLine="640" w:firstLineChars="200"/>
        <w:rPr>
          <w:rFonts w:ascii="仿宋_GB2312" w:hAnsi="仿宋"/>
          <w:szCs w:val="32"/>
        </w:rPr>
      </w:pPr>
      <w:r>
        <w:rPr>
          <w:rFonts w:ascii="仿宋_GB2312" w:hAnsi="仿宋" w:hint="eastAsia"/>
          <w:b/>
          <w:szCs w:val="32"/>
        </w:rPr>
        <w:t>一、财政拨款收入：</w:t>
      </w:r>
      <w:r>
        <w:rPr>
          <w:rFonts w:ascii="仿宋_GB2312" w:hAnsi="仿宋" w:hint="eastAsia"/>
          <w:szCs w:val="32"/>
        </w:rPr>
        <w:t>指单位从同级财政部门取得的财政预算资金。</w:t>
      </w:r>
    </w:p>
    <w:p w:rsidR="00C84CE3" w:rsidP="00B510A1">
      <w:pPr>
        <w:adjustRightInd w:val="0"/>
        <w:snapToGrid w:val="0"/>
        <w:spacing w:line="600" w:lineRule="exact"/>
        <w:ind w:firstLine="640" w:firstLineChars="200"/>
        <w:rPr>
          <w:rFonts w:ascii="仿宋_GB2312" w:hAnsi="仿宋"/>
          <w:szCs w:val="32"/>
        </w:rPr>
      </w:pPr>
      <w:r>
        <w:rPr>
          <w:rFonts w:ascii="仿宋_GB2312" w:hAnsi="仿宋" w:hint="eastAsia"/>
          <w:b/>
          <w:bCs/>
          <w:szCs w:val="32"/>
        </w:rPr>
        <w:t>二、事业收入：</w:t>
      </w:r>
      <w:r>
        <w:rPr>
          <w:rFonts w:ascii="仿宋_GB2312" w:hAnsi="仿宋" w:hint="eastAsia"/>
          <w:szCs w:val="32"/>
        </w:rPr>
        <w:t>指事业单位开展专业业务活动及辅助活动所取得的收入。</w:t>
      </w:r>
    </w:p>
    <w:p w:rsidR="00C84CE3" w:rsidP="00B510A1">
      <w:pPr>
        <w:pStyle w:val="NormalWeb"/>
        <w:adjustRightInd w:val="0"/>
        <w:snapToGrid w:val="0"/>
        <w:spacing w:line="600" w:lineRule="exact"/>
        <w:ind w:firstLine="627" w:firstLineChars="196"/>
        <w:rPr>
          <w:rFonts w:ascii="仿宋_GB2312" w:hAnsi="黑体"/>
          <w:b/>
          <w:bCs/>
          <w:szCs w:val="32"/>
        </w:rPr>
      </w:pPr>
      <w:r>
        <w:rPr>
          <w:rFonts w:ascii="仿宋_GB2312" w:eastAsia="仿宋_GB2312" w:hAnsi="黑体" w:hint="eastAsia"/>
          <w:b/>
          <w:sz w:val="32"/>
          <w:szCs w:val="32"/>
        </w:rPr>
        <w:t>三、</w:t>
      </w:r>
      <w:r>
        <w:rPr>
          <w:rFonts w:ascii="仿宋_GB2312" w:eastAsia="仿宋_GB2312" w:hAnsi="黑体" w:hint="eastAsia"/>
          <w:b/>
          <w:bCs/>
          <w:sz w:val="32"/>
          <w:szCs w:val="32"/>
        </w:rPr>
        <w:t>上级补助收入：</w:t>
      </w:r>
      <w:r>
        <w:rPr>
          <w:rFonts w:ascii="仿宋_GB2312" w:eastAsia="仿宋_GB2312" w:hAnsi="黑体" w:hint="eastAsia"/>
          <w:bCs/>
          <w:sz w:val="32"/>
          <w:szCs w:val="32"/>
        </w:rPr>
        <w:t>指</w:t>
      </w:r>
      <w:r>
        <w:rPr>
          <w:rFonts w:ascii="仿宋_GB2312" w:eastAsia="仿宋_GB2312" w:hAnsi="仿宋" w:cs="Times New Roman" w:hint="eastAsia"/>
          <w:kern w:val="2"/>
          <w:sz w:val="32"/>
          <w:szCs w:val="32"/>
        </w:rPr>
        <w:t>事业单位从主管部门和上级单位取得的非财政补助收入。</w:t>
      </w:r>
    </w:p>
    <w:p w:rsidR="00C84CE3" w:rsidP="00B510A1">
      <w:pPr>
        <w:pStyle w:val="NormalWeb"/>
        <w:adjustRightInd w:val="0"/>
        <w:snapToGrid w:val="0"/>
        <w:spacing w:before="0" w:beforeAutospacing="0" w:after="0" w:afterAutospacing="0" w:line="600" w:lineRule="exact"/>
        <w:ind w:firstLine="627" w:firstLineChars="196"/>
        <w:rPr>
          <w:rFonts w:ascii="仿宋_GB2312" w:eastAsia="仿宋_GB2312" w:hAnsi="黑体"/>
          <w:bCs/>
          <w:sz w:val="32"/>
          <w:szCs w:val="32"/>
        </w:rPr>
      </w:pPr>
      <w:r>
        <w:rPr>
          <w:rFonts w:ascii="仿宋_GB2312" w:eastAsia="仿宋_GB2312" w:hAnsi="黑体" w:hint="eastAsia"/>
          <w:b/>
          <w:bCs/>
          <w:sz w:val="32"/>
          <w:szCs w:val="32"/>
        </w:rPr>
        <w:t>四、附属单位上缴收入：</w:t>
      </w:r>
      <w:r>
        <w:rPr>
          <w:rFonts w:ascii="仿宋_GB2312" w:eastAsia="仿宋_GB2312" w:hAnsi="黑体" w:hint="eastAsia"/>
          <w:bCs/>
          <w:sz w:val="32"/>
          <w:szCs w:val="32"/>
        </w:rPr>
        <w:t>指事业单位附属独立核算单位按照有关规定上缴的收入。</w:t>
      </w:r>
    </w:p>
    <w:p w:rsidR="00C84CE3" w:rsidP="00B510A1">
      <w:pPr>
        <w:pStyle w:val="NormalWeb"/>
        <w:adjustRightInd w:val="0"/>
        <w:snapToGrid w:val="0"/>
        <w:spacing w:before="0" w:beforeAutospacing="0" w:after="0" w:afterAutospacing="0" w:line="600" w:lineRule="exact"/>
        <w:ind w:firstLine="627" w:firstLineChars="196"/>
        <w:rPr>
          <w:rFonts w:ascii="仿宋_GB2312" w:eastAsia="仿宋_GB2312" w:hAnsi="黑体"/>
          <w:bCs/>
          <w:sz w:val="32"/>
          <w:szCs w:val="32"/>
        </w:rPr>
      </w:pPr>
      <w:r>
        <w:rPr>
          <w:rFonts w:ascii="仿宋_GB2312" w:eastAsia="仿宋_GB2312" w:hAnsi="黑体" w:hint="eastAsia"/>
          <w:b/>
          <w:bCs/>
          <w:sz w:val="32"/>
          <w:szCs w:val="32"/>
        </w:rPr>
        <w:t>五、经营收入</w:t>
      </w:r>
      <w:r>
        <w:rPr>
          <w:rFonts w:hint="eastAsia"/>
          <w:b/>
          <w:bCs/>
          <w:color w:val="383535"/>
        </w:rPr>
        <w:t>：</w:t>
      </w:r>
      <w:r>
        <w:rPr>
          <w:rFonts w:ascii="仿宋_GB2312" w:eastAsia="仿宋_GB2312" w:hAnsi="黑体" w:hint="eastAsia"/>
          <w:bCs/>
          <w:sz w:val="32"/>
          <w:szCs w:val="32"/>
        </w:rPr>
        <w:t>指事业单位在专业业务活动及其辅助活动之外开展非独立核算经营活动取得的收入。</w:t>
      </w:r>
    </w:p>
    <w:p w:rsidR="00C84CE3" w:rsidP="00B510A1">
      <w:pPr>
        <w:pStyle w:val="NormalWeb"/>
        <w:adjustRightInd w:val="0"/>
        <w:snapToGrid w:val="0"/>
        <w:spacing w:line="600" w:lineRule="exact"/>
        <w:ind w:firstLine="627" w:firstLineChars="196"/>
        <w:rPr>
          <w:rFonts w:ascii="仿宋_GB2312" w:hAnsi="黑体"/>
          <w:b/>
          <w:bCs/>
          <w:szCs w:val="32"/>
        </w:rPr>
      </w:pPr>
      <w:r>
        <w:rPr>
          <w:rFonts w:ascii="仿宋_GB2312" w:eastAsia="仿宋_GB2312" w:hAnsi="黑体" w:hint="eastAsia"/>
          <w:b/>
          <w:sz w:val="32"/>
          <w:szCs w:val="32"/>
        </w:rPr>
        <w:t>六、</w:t>
      </w:r>
      <w:r>
        <w:rPr>
          <w:rFonts w:ascii="仿宋_GB2312" w:eastAsia="仿宋_GB2312" w:hAnsi="黑体" w:hint="eastAsia"/>
          <w:b/>
          <w:bCs/>
          <w:sz w:val="32"/>
          <w:szCs w:val="32"/>
        </w:rPr>
        <w:t>其他收入：</w:t>
      </w:r>
      <w:r>
        <w:rPr>
          <w:rFonts w:ascii="仿宋_GB2312" w:eastAsia="仿宋_GB2312" w:hAnsi="黑体" w:hint="eastAsia"/>
          <w:bCs/>
          <w:sz w:val="32"/>
          <w:szCs w:val="32"/>
        </w:rPr>
        <w:t>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rsidR="00C84CE3" w:rsidP="00B510A1">
      <w:pPr>
        <w:pStyle w:val="NormalWeb"/>
        <w:adjustRightInd w:val="0"/>
        <w:snapToGrid w:val="0"/>
        <w:spacing w:before="0" w:beforeAutospacing="0" w:after="0" w:afterAutospacing="0" w:line="600" w:lineRule="exact"/>
        <w:ind w:firstLine="627" w:firstLineChars="196"/>
        <w:rPr>
          <w:rFonts w:ascii="仿宋_GB2312" w:eastAsia="仿宋_GB2312" w:hAnsi="黑体"/>
          <w:bCs/>
          <w:sz w:val="32"/>
          <w:szCs w:val="32"/>
        </w:rPr>
      </w:pPr>
      <w:r>
        <w:rPr>
          <w:rFonts w:ascii="仿宋_GB2312" w:eastAsia="仿宋_GB2312" w:hAnsi="黑体" w:hint="eastAsia"/>
          <w:b/>
          <w:sz w:val="32"/>
          <w:szCs w:val="32"/>
        </w:rPr>
        <w:t>七、用事业基金弥补收支差额：</w:t>
      </w:r>
      <w:r>
        <w:rPr>
          <w:rFonts w:ascii="仿宋_GB2312" w:eastAsia="仿宋_GB2312" w:hAnsi="黑体" w:hint="eastAsia"/>
          <w:bCs/>
          <w:sz w:val="32"/>
          <w:szCs w:val="32"/>
        </w:rPr>
        <w:t>指事业单位在当年的财政拨款收入、事业收入、其他收入不足以安排当年支出的情况下，使用以前年度积累的事业基金（事业单位当年收支相抵后按国家规定提取、用于弥补以后年度收支差额的基金）弥补本年度收支缺口的资金。</w:t>
      </w:r>
    </w:p>
    <w:p w:rsidR="00C84CE3" w:rsidP="00B510A1">
      <w:pPr>
        <w:pStyle w:val="NormalWeb"/>
        <w:adjustRightInd w:val="0"/>
        <w:snapToGrid w:val="0"/>
        <w:spacing w:before="0" w:beforeAutospacing="0" w:after="0" w:afterAutospacing="0" w:line="600" w:lineRule="exact"/>
        <w:ind w:firstLine="627" w:firstLineChars="196"/>
        <w:rPr>
          <w:rFonts w:ascii="仿宋_GB2312" w:eastAsia="仿宋_GB2312" w:hAnsi="黑体"/>
          <w:bCs/>
          <w:sz w:val="32"/>
          <w:szCs w:val="32"/>
        </w:rPr>
      </w:pPr>
      <w:r>
        <w:rPr>
          <w:rFonts w:ascii="仿宋_GB2312" w:eastAsia="仿宋_GB2312" w:hAnsi="黑体" w:hint="eastAsia"/>
          <w:b/>
          <w:bCs/>
          <w:sz w:val="32"/>
          <w:szCs w:val="32"/>
        </w:rPr>
        <w:t>八、年初结转和结余：</w:t>
      </w:r>
      <w:r>
        <w:rPr>
          <w:rFonts w:ascii="仿宋_GB2312" w:eastAsia="仿宋_GB2312" w:hAnsi="黑体" w:hint="eastAsia"/>
          <w:bCs/>
          <w:sz w:val="32"/>
          <w:szCs w:val="32"/>
        </w:rPr>
        <w:t>指单位以前年度尚未完成、结转到本年按有关规定继续使用的资金。</w:t>
      </w:r>
    </w:p>
    <w:p w:rsidR="00C84CE3" w:rsidP="00B510A1">
      <w:pPr>
        <w:pStyle w:val="NormalWeb"/>
        <w:adjustRightInd w:val="0"/>
        <w:snapToGrid w:val="0"/>
        <w:spacing w:before="0" w:beforeAutospacing="0" w:after="0" w:afterAutospacing="0" w:line="600" w:lineRule="exact"/>
        <w:ind w:firstLine="627" w:firstLineChars="196"/>
        <w:rPr>
          <w:rFonts w:ascii="仿宋_GB2312" w:eastAsia="仿宋_GB2312" w:hAnsi="黑体"/>
          <w:bCs/>
          <w:sz w:val="32"/>
          <w:szCs w:val="32"/>
        </w:rPr>
      </w:pPr>
      <w:r>
        <w:rPr>
          <w:rFonts w:ascii="仿宋_GB2312" w:eastAsia="仿宋_GB2312" w:hAnsi="黑体" w:hint="eastAsia"/>
          <w:b/>
          <w:bCs/>
          <w:sz w:val="32"/>
          <w:szCs w:val="32"/>
        </w:rPr>
        <w:t>九、结余分配：</w:t>
      </w:r>
      <w:r>
        <w:rPr>
          <w:rFonts w:ascii="仿宋_GB2312" w:eastAsia="仿宋_GB2312" w:hAnsi="黑体" w:hint="eastAsia"/>
          <w:bCs/>
          <w:sz w:val="32"/>
          <w:szCs w:val="32"/>
        </w:rPr>
        <w:t>指事业单位按照会计制度规定缴纳的所得税以及从非财政补助结余中提取的职工福利基金、事业基金。</w:t>
      </w:r>
    </w:p>
    <w:p w:rsidR="00C84CE3" w:rsidP="00B510A1">
      <w:pPr>
        <w:pStyle w:val="NormalWeb"/>
        <w:adjustRightInd w:val="0"/>
        <w:snapToGrid w:val="0"/>
        <w:spacing w:before="0" w:beforeAutospacing="0" w:after="0" w:afterAutospacing="0" w:line="600" w:lineRule="exact"/>
        <w:ind w:firstLine="627" w:firstLineChars="196"/>
        <w:rPr>
          <w:rFonts w:ascii="仿宋_GB2312" w:eastAsia="仿宋_GB2312" w:hAnsi="黑体"/>
          <w:b/>
          <w:sz w:val="32"/>
          <w:szCs w:val="32"/>
        </w:rPr>
      </w:pPr>
      <w:r>
        <w:rPr>
          <w:rFonts w:ascii="仿宋_GB2312" w:eastAsia="仿宋_GB2312" w:hAnsi="黑体" w:hint="eastAsia"/>
          <w:b/>
          <w:bCs/>
          <w:sz w:val="32"/>
          <w:szCs w:val="32"/>
        </w:rPr>
        <w:t>十、年末结转和结余：</w:t>
      </w:r>
      <w:r>
        <w:rPr>
          <w:rFonts w:ascii="仿宋_GB2312" w:eastAsia="仿宋_GB2312" w:hAnsi="黑体" w:hint="eastAsia"/>
          <w:bCs/>
          <w:sz w:val="32"/>
          <w:szCs w:val="32"/>
        </w:rPr>
        <w:t>指单位按有关规定结转到下年或以后年度继续使用的资金。</w:t>
      </w:r>
    </w:p>
    <w:p w:rsidR="00C84CE3" w:rsidP="00B510A1">
      <w:pPr>
        <w:pStyle w:val="NormalWeb"/>
        <w:adjustRightInd w:val="0"/>
        <w:snapToGrid w:val="0"/>
        <w:spacing w:before="0" w:beforeAutospacing="0" w:after="0" w:afterAutospacing="0" w:line="600" w:lineRule="exact"/>
        <w:ind w:firstLine="627" w:firstLineChars="196"/>
        <w:rPr>
          <w:rFonts w:ascii="仿宋_GB2312" w:eastAsia="仿宋_GB2312" w:hAnsi="黑体"/>
          <w:sz w:val="32"/>
          <w:szCs w:val="32"/>
        </w:rPr>
      </w:pPr>
      <w:r>
        <w:rPr>
          <w:rFonts w:ascii="仿宋_GB2312" w:eastAsia="仿宋_GB2312" w:hAnsi="黑体" w:hint="eastAsia"/>
          <w:b/>
          <w:sz w:val="32"/>
          <w:szCs w:val="32"/>
        </w:rPr>
        <w:t>十一、基本支出：</w:t>
      </w:r>
      <w:r>
        <w:rPr>
          <w:rFonts w:ascii="仿宋_GB2312" w:eastAsia="仿宋_GB2312" w:hAnsi="黑体" w:hint="eastAsia"/>
          <w:sz w:val="32"/>
          <w:szCs w:val="32"/>
        </w:rPr>
        <w:t>指单位为保障其机构正常运转、完成日常工作任务而发生的人员支出和公用支出。</w:t>
      </w:r>
    </w:p>
    <w:p w:rsidR="00C84CE3" w:rsidP="00B510A1">
      <w:pPr>
        <w:pStyle w:val="NormalWeb"/>
        <w:spacing w:before="0" w:beforeAutospacing="0" w:after="0" w:afterAutospacing="0" w:line="600" w:lineRule="exact"/>
        <w:ind w:firstLine="627" w:firstLineChars="196"/>
        <w:jc w:val="both"/>
        <w:rPr>
          <w:rFonts w:ascii="仿宋_GB2312" w:eastAsia="仿宋_GB2312" w:hAnsi="黑体"/>
          <w:sz w:val="32"/>
          <w:szCs w:val="32"/>
        </w:rPr>
      </w:pPr>
      <w:r>
        <w:rPr>
          <w:rFonts w:ascii="仿宋_GB2312" w:eastAsia="仿宋_GB2312" w:hAnsi="黑体" w:hint="eastAsia"/>
          <w:b/>
          <w:sz w:val="32"/>
          <w:szCs w:val="32"/>
        </w:rPr>
        <w:t>十二、项目支出：</w:t>
      </w:r>
      <w:r>
        <w:rPr>
          <w:rFonts w:ascii="仿宋_GB2312" w:eastAsia="仿宋_GB2312" w:hAnsi="黑体" w:hint="eastAsia"/>
          <w:sz w:val="32"/>
          <w:szCs w:val="32"/>
        </w:rPr>
        <w:t>指单位为完成特定行政任务和事业发展目标在基本支出之外所发生的支出。</w:t>
      </w:r>
      <w:r>
        <w:rPr>
          <w:rFonts w:ascii="仿宋_GB2312" w:eastAsia="仿宋_GB2312" w:hAnsi="黑体"/>
          <w:sz w:val="32"/>
          <w:szCs w:val="32"/>
        </w:rPr>
        <w:br/>
        <w:t xml:space="preserve">    </w:t>
      </w:r>
      <w:r>
        <w:rPr>
          <w:rFonts w:ascii="仿宋_GB2312" w:eastAsia="仿宋_GB2312" w:hAnsi="黑体" w:hint="eastAsia"/>
          <w:b/>
          <w:sz w:val="32"/>
          <w:szCs w:val="32"/>
        </w:rPr>
        <w:t>十三、经营支出：</w:t>
      </w:r>
      <w:r>
        <w:rPr>
          <w:rFonts w:ascii="仿宋_GB2312" w:eastAsia="仿宋_GB2312" w:hAnsi="黑体" w:hint="eastAsia"/>
          <w:sz w:val="32"/>
          <w:szCs w:val="32"/>
        </w:rPr>
        <w:t>指事业单位在专业业务活动及其辅助活动之外开展非独立核算经营活动发生的支出。</w:t>
      </w:r>
    </w:p>
    <w:p w:rsidR="00C84CE3" w:rsidP="00B510A1">
      <w:pPr>
        <w:pStyle w:val="NormalWeb"/>
        <w:spacing w:before="0" w:beforeAutospacing="0" w:after="0" w:afterAutospacing="0" w:line="600" w:lineRule="exact"/>
        <w:ind w:firstLine="627" w:firstLineChars="196"/>
        <w:jc w:val="both"/>
        <w:rPr>
          <w:rFonts w:ascii="仿宋_GB2312" w:eastAsia="仿宋_GB2312" w:hAnsi="黑体"/>
          <w:b/>
          <w:sz w:val="32"/>
          <w:szCs w:val="32"/>
        </w:rPr>
      </w:pPr>
      <w:r>
        <w:rPr>
          <w:rFonts w:ascii="仿宋_GB2312" w:eastAsia="仿宋_GB2312" w:hAnsi="黑体" w:hint="eastAsia"/>
          <w:b/>
          <w:sz w:val="32"/>
          <w:szCs w:val="32"/>
        </w:rPr>
        <w:t>十四、“三公”经费：</w:t>
      </w:r>
      <w:r>
        <w:rPr>
          <w:rFonts w:ascii="仿宋_GB2312" w:eastAsia="仿宋_GB2312" w:hAnsi="黑体" w:hint="eastAsia"/>
          <w:sz w:val="32"/>
          <w:szCs w:val="32"/>
        </w:rPr>
        <w:t>纳入财政预决算管理的“三公”经费，是指单位用财政拨款安排的因公出国（境）费、公务用车购置及运行费和公务接待费，是党政机关维持运转或完成特定工作任务所开支的相关支出，是政府行政开支的一部分。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rsidR="00C84CE3" w:rsidP="00B510A1">
      <w:pPr>
        <w:pStyle w:val="NormalWeb"/>
        <w:spacing w:before="0" w:beforeAutospacing="0" w:after="0" w:afterAutospacing="0" w:line="600" w:lineRule="exact"/>
        <w:ind w:firstLine="627" w:firstLineChars="196"/>
        <w:jc w:val="both"/>
        <w:rPr>
          <w:rFonts w:ascii="仿宋_GB2312" w:eastAsia="仿宋_GB2312" w:hAnsi="黑体"/>
          <w:b/>
          <w:sz w:val="32"/>
          <w:szCs w:val="32"/>
        </w:rPr>
      </w:pPr>
      <w:r>
        <w:rPr>
          <w:rFonts w:ascii="仿宋_GB2312" w:eastAsia="仿宋_GB2312" w:hAnsi="黑体" w:hint="eastAsia"/>
          <w:b/>
          <w:sz w:val="32"/>
          <w:szCs w:val="32"/>
        </w:rPr>
        <w:t>十五、机关运行经费</w:t>
      </w:r>
      <w:r>
        <w:rPr>
          <w:rFonts w:ascii="仿宋_GB2312" w:eastAsia="仿宋_GB2312" w:hAnsi="黑体" w:hint="eastAsia"/>
          <w:sz w:val="32"/>
          <w:szCs w:val="32"/>
        </w:rPr>
        <w:t>：</w:t>
      </w:r>
      <w:r>
        <w:rPr>
          <w:rFonts w:ascii="仿宋_GB2312" w:eastAsia="仿宋_GB2312" w:hint="eastAsia"/>
          <w:sz w:val="32"/>
          <w:szCs w:val="32"/>
        </w:rPr>
        <w:t>指为保障行政单位（含参照公务员法管理的事业单位）运行用于购买货物和服务的各项资金</w:t>
      </w:r>
      <w:r>
        <w:rPr>
          <w:rFonts w:ascii="仿宋_GB2312" w:eastAsia="仿宋_GB2312" w:hAnsi="Times New Roman" w:hint="eastAsia"/>
          <w:kern w:val="2"/>
          <w:sz w:val="32"/>
          <w:szCs w:val="32"/>
        </w:rPr>
        <w:t>，包括办</w:t>
      </w:r>
      <w:r>
        <w:rPr>
          <w:rFonts w:ascii="仿宋_GB2312" w:eastAsia="仿宋_GB2312" w:hAnsi="Times New Roman" w:hint="eastAsia"/>
          <w:kern w:val="2"/>
          <w:sz w:val="32"/>
          <w:szCs w:val="32"/>
        </w:rPr>
        <w:t>公及印刷费、邮电费、差旅费、会议费、福利费、日常维修费、专用材料费及一般设备购置费、办公用房水电费、办公用房取暖费、办公用房物业管理费、公务用车运行维护费以及其他费用。</w:t>
      </w:r>
    </w:p>
    <w:p w:rsidR="00C84CE3" w:rsidRPr="00E00AAE" w:rsidP="0064356C">
      <w:pPr>
        <w:rPr>
          <w:rFonts w:ascii="宋体" w:eastAsia="宋体"/>
          <w:b/>
          <w:sz w:val="36"/>
          <w:szCs w:val="36"/>
        </w:rPr>
      </w:pPr>
    </w:p>
    <w:p w:rsidR="00C84CE3" w:rsidP="00304FD6">
      <w:pPr>
        <w:ind w:left="1696" w:hanging="896" w:leftChars="250" w:hangingChars="249"/>
        <w:jc w:val="center"/>
        <w:rPr>
          <w:rFonts w:ascii="宋体" w:eastAsia="宋体"/>
          <w:b/>
          <w:sz w:val="36"/>
          <w:szCs w:val="36"/>
        </w:rPr>
      </w:pPr>
    </w:p>
    <w:p w:rsidR="00C84CE3" w:rsidP="00304FD6">
      <w:pPr>
        <w:ind w:left="1696" w:hanging="896" w:leftChars="250" w:hangingChars="249"/>
        <w:jc w:val="center"/>
        <w:rPr>
          <w:rFonts w:ascii="宋体" w:eastAsia="宋体"/>
          <w:b/>
          <w:sz w:val="36"/>
          <w:szCs w:val="36"/>
        </w:rPr>
      </w:pPr>
    </w:p>
    <w:p w:rsidR="00C84CE3" w:rsidP="00CC4CE0">
      <w:pPr>
        <w:jc w:val="center"/>
        <w:rPr>
          <w:rFonts w:ascii="宋体" w:eastAsia="宋体"/>
          <w:b/>
          <w:sz w:val="36"/>
          <w:szCs w:val="36"/>
        </w:rPr>
      </w:pPr>
      <w:r>
        <w:rPr>
          <w:rFonts w:ascii="宋体" w:hAnsi="宋体" w:hint="eastAsia"/>
          <w:b/>
          <w:sz w:val="36"/>
          <w:szCs w:val="36"/>
        </w:rPr>
        <w:t>寿县信访局</w:t>
      </w:r>
      <w:r>
        <w:rPr>
          <w:rFonts w:ascii="宋体" w:hAnsi="宋体"/>
          <w:b/>
          <w:sz w:val="36"/>
          <w:szCs w:val="36"/>
        </w:rPr>
        <w:t>201</w:t>
      </w:r>
      <w:r w:rsidR="00FC72FD">
        <w:rPr>
          <w:rFonts w:ascii="宋体" w:hAnsi="宋体" w:hint="eastAsia"/>
          <w:b/>
          <w:sz w:val="36"/>
          <w:szCs w:val="36"/>
        </w:rPr>
        <w:t>9</w:t>
      </w:r>
      <w:r>
        <w:rPr>
          <w:rFonts w:ascii="宋体" w:hAnsi="宋体" w:hint="eastAsia"/>
          <w:b/>
          <w:sz w:val="36"/>
          <w:szCs w:val="36"/>
        </w:rPr>
        <w:t>年一般公共预算财政</w:t>
      </w:r>
    </w:p>
    <w:p w:rsidR="00C84CE3" w:rsidP="00CC4CE0">
      <w:pPr>
        <w:jc w:val="center"/>
        <w:rPr>
          <w:rFonts w:ascii="宋体" w:eastAsia="宋体"/>
          <w:b/>
          <w:sz w:val="36"/>
          <w:szCs w:val="36"/>
        </w:rPr>
      </w:pPr>
      <w:r>
        <w:rPr>
          <w:rFonts w:ascii="宋体" w:hAnsi="宋体" w:hint="eastAsia"/>
          <w:b/>
          <w:sz w:val="36"/>
          <w:szCs w:val="36"/>
        </w:rPr>
        <w:t>拨款</w:t>
      </w:r>
      <w:r>
        <w:rPr>
          <w:rFonts w:ascii="宋体" w:eastAsia="宋体" w:hint="eastAsia"/>
          <w:b/>
          <w:sz w:val="36"/>
          <w:szCs w:val="36"/>
        </w:rPr>
        <w:t>“</w:t>
      </w:r>
      <w:r>
        <w:rPr>
          <w:rFonts w:ascii="宋体" w:hAnsi="宋体" w:hint="eastAsia"/>
          <w:b/>
          <w:sz w:val="36"/>
          <w:szCs w:val="36"/>
        </w:rPr>
        <w:t>三公”经费支出决算情况说明</w:t>
      </w:r>
    </w:p>
    <w:p w:rsidR="00C84CE3">
      <w:pPr>
        <w:jc w:val="center"/>
        <w:rPr>
          <w:rFonts w:ascii="楷体_GB2312" w:eastAsia="楷体_GB2312"/>
          <w:szCs w:val="32"/>
        </w:rPr>
      </w:pPr>
    </w:p>
    <w:p w:rsidR="00C84CE3">
      <w:pPr>
        <w:adjustRightInd w:val="0"/>
        <w:snapToGrid w:val="0"/>
        <w:spacing w:line="360" w:lineRule="auto"/>
        <w:jc w:val="center"/>
        <w:rPr>
          <w:rFonts w:ascii="宋体" w:eastAsia="宋体"/>
          <w:sz w:val="6"/>
          <w:szCs w:val="32"/>
        </w:rPr>
      </w:pPr>
    </w:p>
    <w:p w:rsidR="00C84CE3">
      <w:pPr>
        <w:ind w:firstLine="640" w:firstLineChars="200"/>
        <w:rPr>
          <w:rFonts w:ascii="黑体" w:eastAsia="黑体" w:hAnsi="黑体"/>
          <w:szCs w:val="32"/>
        </w:rPr>
      </w:pPr>
      <w:r>
        <w:rPr>
          <w:rFonts w:ascii="黑体" w:eastAsia="黑体" w:hAnsi="黑体" w:hint="eastAsia"/>
          <w:szCs w:val="32"/>
        </w:rPr>
        <w:t>一、</w:t>
      </w:r>
      <w:r>
        <w:rPr>
          <w:rFonts w:ascii="黑体" w:eastAsia="黑体" w:hAnsi="黑体"/>
          <w:szCs w:val="32"/>
        </w:rPr>
        <w:t>201</w:t>
      </w:r>
      <w:r w:rsidR="00FC72FD">
        <w:rPr>
          <w:rFonts w:ascii="黑体" w:eastAsia="黑体" w:hAnsi="黑体" w:hint="eastAsia"/>
          <w:szCs w:val="32"/>
        </w:rPr>
        <w:t>9</w:t>
      </w:r>
      <w:r>
        <w:rPr>
          <w:rFonts w:ascii="黑体" w:eastAsia="黑体" w:hAnsi="黑体" w:hint="eastAsia"/>
          <w:szCs w:val="32"/>
        </w:rPr>
        <w:t>年一般公共预算财政拨款“三公”经费支出决算表</w:t>
      </w:r>
    </w:p>
    <w:p w:rsidR="00C84CE3" w:rsidP="00304FD6">
      <w:pPr>
        <w:ind w:firstLine="7354" w:firstLineChars="2298"/>
        <w:rPr>
          <w:rFonts w:ascii="黑体" w:eastAsia="黑体" w:hAnsi="黑体"/>
          <w:szCs w:val="32"/>
        </w:rPr>
      </w:pPr>
      <w:r>
        <w:rPr>
          <w:rFonts w:ascii="仿宋_GB2312" w:hAnsi="仿宋_GB2312" w:cs="仿宋_GB2312" w:hint="eastAsia"/>
          <w:szCs w:val="32"/>
        </w:rPr>
        <w:t>单位：万元</w:t>
      </w:r>
    </w:p>
    <w:tbl>
      <w:tblPr>
        <w:tblpPr w:leftFromText="180" w:rightFromText="180" w:vertAnchor="text" w:horzAnchor="margin" w:tblpY="454"/>
        <w:tblOverlap w:val="never"/>
        <w:tblW w:w="8613" w:type="dxa"/>
        <w:tblLayout w:type="fixed"/>
        <w:tblLook w:val="0000"/>
      </w:tblPr>
      <w:tblGrid>
        <w:gridCol w:w="4361"/>
        <w:gridCol w:w="2410"/>
        <w:gridCol w:w="1842"/>
      </w:tblGrid>
      <w:tr w:rsidTr="00C07596">
        <w:tblPrEx>
          <w:tblW w:w="8613" w:type="dxa"/>
          <w:tblLayout w:type="fixed"/>
          <w:tblLook w:val="0000"/>
        </w:tblPrEx>
        <w:trPr>
          <w:trHeight w:val="397"/>
        </w:trPr>
        <w:tc>
          <w:tcPr>
            <w:tcW w:w="4361" w:type="dxa"/>
            <w:tcBorders>
              <w:top w:val="single" w:sz="4" w:space="0" w:color="auto"/>
              <w:left w:val="single" w:sz="4" w:space="0" w:color="auto"/>
              <w:bottom w:val="single" w:sz="4" w:space="0" w:color="auto"/>
              <w:right w:val="single" w:sz="4" w:space="0" w:color="auto"/>
            </w:tcBorders>
            <w:vAlign w:val="center"/>
          </w:tcPr>
          <w:p w:rsidR="00C07596" w:rsidP="00C8257C">
            <w:pPr>
              <w:widowControl/>
              <w:jc w:val="center"/>
              <w:rPr>
                <w:rFonts w:ascii="宋体" w:eastAsia="宋体" w:cs="宋体"/>
                <w:b/>
                <w:bCs/>
                <w:kern w:val="0"/>
                <w:szCs w:val="21"/>
              </w:rPr>
            </w:pPr>
            <w:r>
              <w:rPr>
                <w:rFonts w:ascii="宋体" w:hAnsi="宋体" w:cs="宋体" w:hint="eastAsia"/>
                <w:b/>
                <w:bCs/>
                <w:kern w:val="0"/>
                <w:szCs w:val="21"/>
              </w:rPr>
              <w:t>项</w:t>
            </w:r>
            <w:r>
              <w:rPr>
                <w:rFonts w:ascii="宋体" w:hAnsi="宋体" w:cs="宋体"/>
                <w:b/>
                <w:bCs/>
                <w:kern w:val="0"/>
                <w:szCs w:val="21"/>
              </w:rPr>
              <w:t xml:space="preserve">  </w:t>
            </w:r>
            <w:r>
              <w:rPr>
                <w:rFonts w:ascii="宋体" w:hAnsi="宋体" w:cs="宋体" w:hint="eastAsia"/>
                <w:b/>
                <w:bCs/>
                <w:kern w:val="0"/>
                <w:szCs w:val="21"/>
              </w:rPr>
              <w:t>目</w:t>
            </w:r>
          </w:p>
        </w:tc>
        <w:tc>
          <w:tcPr>
            <w:tcW w:w="2410" w:type="dxa"/>
            <w:tcBorders>
              <w:top w:val="single" w:sz="4" w:space="0" w:color="auto"/>
              <w:left w:val="nil"/>
              <w:bottom w:val="single" w:sz="4" w:space="0" w:color="auto"/>
              <w:right w:val="single" w:sz="4" w:space="0" w:color="auto"/>
            </w:tcBorders>
            <w:vAlign w:val="center"/>
          </w:tcPr>
          <w:p w:rsidR="00C07596" w:rsidP="00C8257C">
            <w:pPr>
              <w:widowControl/>
              <w:jc w:val="center"/>
              <w:rPr>
                <w:rFonts w:ascii="宋体" w:eastAsia="宋体" w:cs="宋体"/>
                <w:b/>
                <w:bCs/>
                <w:kern w:val="0"/>
                <w:szCs w:val="21"/>
              </w:rPr>
            </w:pPr>
            <w:r>
              <w:rPr>
                <w:rFonts w:ascii="宋体" w:hAnsi="宋体" w:cs="宋体" w:hint="eastAsia"/>
                <w:b/>
                <w:bCs/>
                <w:kern w:val="0"/>
                <w:szCs w:val="21"/>
              </w:rPr>
              <w:t>预</w:t>
            </w:r>
            <w:r>
              <w:rPr>
                <w:rFonts w:ascii="宋体" w:hAnsi="宋体" w:cs="宋体"/>
                <w:b/>
                <w:bCs/>
                <w:kern w:val="0"/>
                <w:szCs w:val="21"/>
              </w:rPr>
              <w:t xml:space="preserve"> </w:t>
            </w:r>
            <w:r>
              <w:rPr>
                <w:rFonts w:ascii="宋体" w:hAnsi="宋体" w:cs="宋体" w:hint="eastAsia"/>
                <w:b/>
                <w:bCs/>
                <w:kern w:val="0"/>
                <w:szCs w:val="21"/>
              </w:rPr>
              <w:t>算</w:t>
            </w:r>
            <w:r>
              <w:rPr>
                <w:rFonts w:ascii="宋体" w:hAnsi="宋体" w:cs="宋体"/>
                <w:b/>
                <w:bCs/>
                <w:kern w:val="0"/>
                <w:szCs w:val="21"/>
              </w:rPr>
              <w:t xml:space="preserve"> </w:t>
            </w:r>
            <w:r>
              <w:rPr>
                <w:rFonts w:ascii="宋体" w:hAnsi="宋体" w:cs="宋体" w:hint="eastAsia"/>
                <w:b/>
                <w:bCs/>
                <w:kern w:val="0"/>
                <w:szCs w:val="21"/>
              </w:rPr>
              <w:t>数</w:t>
            </w:r>
          </w:p>
        </w:tc>
        <w:tc>
          <w:tcPr>
            <w:tcW w:w="1842" w:type="dxa"/>
            <w:tcBorders>
              <w:top w:val="single" w:sz="4" w:space="0" w:color="auto"/>
              <w:left w:val="nil"/>
              <w:bottom w:val="single" w:sz="4" w:space="0" w:color="auto"/>
              <w:right w:val="single" w:sz="4" w:space="0" w:color="auto"/>
            </w:tcBorders>
            <w:vAlign w:val="center"/>
          </w:tcPr>
          <w:p w:rsidR="00C07596" w:rsidP="00C8257C">
            <w:pPr>
              <w:widowControl/>
              <w:jc w:val="center"/>
              <w:rPr>
                <w:rFonts w:ascii="宋体" w:eastAsia="宋体" w:cs="宋体"/>
                <w:b/>
                <w:bCs/>
                <w:kern w:val="0"/>
                <w:szCs w:val="21"/>
              </w:rPr>
            </w:pPr>
            <w:r>
              <w:rPr>
                <w:rFonts w:ascii="宋体" w:hAnsi="宋体" w:cs="宋体" w:hint="eastAsia"/>
                <w:b/>
                <w:bCs/>
                <w:kern w:val="0"/>
                <w:szCs w:val="21"/>
              </w:rPr>
              <w:t>决</w:t>
            </w:r>
            <w:r>
              <w:rPr>
                <w:rFonts w:ascii="宋体" w:hAnsi="宋体" w:cs="宋体"/>
                <w:b/>
                <w:bCs/>
                <w:kern w:val="0"/>
                <w:szCs w:val="21"/>
              </w:rPr>
              <w:t xml:space="preserve"> </w:t>
            </w:r>
            <w:r>
              <w:rPr>
                <w:rFonts w:ascii="宋体" w:hAnsi="宋体" w:cs="宋体" w:hint="eastAsia"/>
                <w:b/>
                <w:bCs/>
                <w:kern w:val="0"/>
                <w:szCs w:val="21"/>
              </w:rPr>
              <w:t>算</w:t>
            </w:r>
            <w:r>
              <w:rPr>
                <w:rFonts w:ascii="宋体" w:hAnsi="宋体" w:cs="宋体"/>
                <w:b/>
                <w:bCs/>
                <w:kern w:val="0"/>
                <w:szCs w:val="21"/>
              </w:rPr>
              <w:t xml:space="preserve"> </w:t>
            </w:r>
            <w:r>
              <w:rPr>
                <w:rFonts w:ascii="宋体" w:hAnsi="宋体" w:cs="宋体" w:hint="eastAsia"/>
                <w:b/>
                <w:bCs/>
                <w:kern w:val="0"/>
                <w:szCs w:val="21"/>
              </w:rPr>
              <w:t>数</w:t>
            </w:r>
          </w:p>
        </w:tc>
      </w:tr>
      <w:tr w:rsidTr="00C07596">
        <w:tblPrEx>
          <w:tblW w:w="8613" w:type="dxa"/>
          <w:tblLayout w:type="fixed"/>
          <w:tblLook w:val="0000"/>
        </w:tblPrEx>
        <w:trPr>
          <w:trHeight w:val="397"/>
        </w:trPr>
        <w:tc>
          <w:tcPr>
            <w:tcW w:w="4361" w:type="dxa"/>
            <w:tcBorders>
              <w:top w:val="nil"/>
              <w:left w:val="single" w:sz="4" w:space="0" w:color="auto"/>
              <w:bottom w:val="single" w:sz="4" w:space="0" w:color="auto"/>
              <w:right w:val="single" w:sz="4" w:space="0" w:color="auto"/>
            </w:tcBorders>
            <w:vAlign w:val="center"/>
          </w:tcPr>
          <w:p w:rsidR="00C07596" w:rsidP="00C8257C">
            <w:pPr>
              <w:widowControl/>
              <w:jc w:val="center"/>
              <w:rPr>
                <w:rFonts w:ascii="宋体" w:eastAsia="宋体" w:cs="宋体"/>
                <w:b/>
                <w:bCs/>
                <w:kern w:val="0"/>
                <w:szCs w:val="21"/>
              </w:rPr>
            </w:pPr>
            <w:r>
              <w:rPr>
                <w:rFonts w:ascii="宋体" w:hAnsi="宋体" w:cs="宋体" w:hint="eastAsia"/>
                <w:b/>
                <w:bCs/>
                <w:kern w:val="0"/>
                <w:szCs w:val="21"/>
              </w:rPr>
              <w:t>合</w:t>
            </w:r>
            <w:r>
              <w:rPr>
                <w:rFonts w:ascii="宋体" w:hAnsi="宋体" w:cs="宋体"/>
                <w:b/>
                <w:bCs/>
                <w:kern w:val="0"/>
                <w:szCs w:val="21"/>
              </w:rPr>
              <w:t xml:space="preserve">  </w:t>
            </w:r>
            <w:r>
              <w:rPr>
                <w:rFonts w:ascii="宋体" w:hAnsi="宋体" w:cs="宋体" w:hint="eastAsia"/>
                <w:b/>
                <w:bCs/>
                <w:kern w:val="0"/>
                <w:szCs w:val="21"/>
              </w:rPr>
              <w:t>计</w:t>
            </w:r>
          </w:p>
        </w:tc>
        <w:tc>
          <w:tcPr>
            <w:tcW w:w="2410" w:type="dxa"/>
            <w:tcBorders>
              <w:top w:val="nil"/>
              <w:left w:val="nil"/>
              <w:bottom w:val="single" w:sz="4" w:space="0" w:color="auto"/>
              <w:right w:val="single" w:sz="4" w:space="0" w:color="auto"/>
            </w:tcBorders>
            <w:vAlign w:val="center"/>
          </w:tcPr>
          <w:p w:rsidR="00C07596" w:rsidRPr="005F2FEE" w:rsidP="00C8257C">
            <w:pPr>
              <w:widowControl/>
              <w:jc w:val="center"/>
              <w:rPr>
                <w:rFonts w:ascii="宋体" w:eastAsia="宋体" w:cs="宋体"/>
                <w:bCs/>
                <w:kern w:val="0"/>
                <w:szCs w:val="21"/>
              </w:rPr>
            </w:pPr>
            <w:r>
              <w:rPr>
                <w:rFonts w:ascii="宋体" w:hAnsi="宋体" w:cs="宋体" w:hint="eastAsia"/>
                <w:bCs/>
                <w:kern w:val="0"/>
                <w:szCs w:val="21"/>
              </w:rPr>
              <w:t>8</w:t>
            </w:r>
            <w:r w:rsidRPr="005F2FEE">
              <w:rPr>
                <w:rFonts w:ascii="宋体" w:hAnsi="宋体" w:cs="宋体"/>
                <w:bCs/>
                <w:kern w:val="0"/>
                <w:szCs w:val="21"/>
              </w:rPr>
              <w:t>.6</w:t>
            </w:r>
            <w:r>
              <w:rPr>
                <w:rFonts w:ascii="宋体" w:hAnsi="宋体" w:cs="宋体" w:hint="eastAsia"/>
                <w:bCs/>
                <w:kern w:val="0"/>
                <w:szCs w:val="21"/>
              </w:rPr>
              <w:t>0</w:t>
            </w:r>
          </w:p>
        </w:tc>
        <w:tc>
          <w:tcPr>
            <w:tcW w:w="1842" w:type="dxa"/>
            <w:tcBorders>
              <w:top w:val="nil"/>
              <w:left w:val="nil"/>
              <w:bottom w:val="single" w:sz="4" w:space="0" w:color="auto"/>
              <w:right w:val="single" w:sz="4" w:space="0" w:color="auto"/>
            </w:tcBorders>
            <w:vAlign w:val="center"/>
          </w:tcPr>
          <w:p w:rsidR="00C07596" w:rsidRPr="005F2FEE" w:rsidP="005F2FEE">
            <w:pPr>
              <w:widowControl/>
              <w:jc w:val="center"/>
              <w:rPr>
                <w:rFonts w:ascii="宋体" w:eastAsia="宋体" w:cs="宋体"/>
                <w:bCs/>
                <w:kern w:val="0"/>
                <w:szCs w:val="21"/>
              </w:rPr>
            </w:pPr>
            <w:r w:rsidRPr="005F2FEE">
              <w:rPr>
                <w:rFonts w:ascii="宋体" w:hAnsi="宋体" w:cs="宋体"/>
                <w:bCs/>
                <w:kern w:val="0"/>
                <w:szCs w:val="21"/>
              </w:rPr>
              <w:t>3.</w:t>
            </w:r>
            <w:r w:rsidRPr="005F2FEE">
              <w:rPr>
                <w:rFonts w:ascii="宋体" w:hAnsi="宋体" w:cs="宋体" w:hint="eastAsia"/>
                <w:bCs/>
                <w:kern w:val="0"/>
                <w:szCs w:val="21"/>
              </w:rPr>
              <w:t>18</w:t>
            </w:r>
          </w:p>
        </w:tc>
      </w:tr>
      <w:tr w:rsidTr="00C07596">
        <w:tblPrEx>
          <w:tblW w:w="8613" w:type="dxa"/>
          <w:tblLayout w:type="fixed"/>
          <w:tblLook w:val="0000"/>
        </w:tblPrEx>
        <w:trPr>
          <w:trHeight w:val="397"/>
        </w:trPr>
        <w:tc>
          <w:tcPr>
            <w:tcW w:w="4361" w:type="dxa"/>
            <w:tcBorders>
              <w:top w:val="nil"/>
              <w:left w:val="single" w:sz="4" w:space="0" w:color="auto"/>
              <w:bottom w:val="single" w:sz="4" w:space="0" w:color="auto"/>
              <w:right w:val="single" w:sz="4" w:space="0" w:color="auto"/>
            </w:tcBorders>
            <w:vAlign w:val="center"/>
          </w:tcPr>
          <w:p w:rsidR="00C07596" w:rsidP="00C8257C">
            <w:pPr>
              <w:widowControl/>
              <w:jc w:val="left"/>
              <w:rPr>
                <w:rFonts w:ascii="宋体" w:eastAsia="宋体" w:cs="宋体"/>
                <w:kern w:val="0"/>
                <w:szCs w:val="21"/>
              </w:rPr>
            </w:pPr>
            <w:r>
              <w:rPr>
                <w:rFonts w:ascii="宋体" w:hAnsi="宋体" w:cs="宋体" w:hint="eastAsia"/>
                <w:kern w:val="0"/>
                <w:szCs w:val="21"/>
              </w:rPr>
              <w:t>因公出国（境）费</w:t>
            </w:r>
          </w:p>
        </w:tc>
        <w:tc>
          <w:tcPr>
            <w:tcW w:w="2410" w:type="dxa"/>
            <w:tcBorders>
              <w:top w:val="nil"/>
              <w:left w:val="nil"/>
              <w:bottom w:val="single" w:sz="4" w:space="0" w:color="auto"/>
              <w:right w:val="single" w:sz="4" w:space="0" w:color="auto"/>
            </w:tcBorders>
            <w:vAlign w:val="bottom"/>
          </w:tcPr>
          <w:p w:rsidR="00C07596" w:rsidRPr="005F2FEE" w:rsidP="00C8257C">
            <w:pPr>
              <w:widowControl/>
              <w:jc w:val="left"/>
              <w:rPr>
                <w:rFonts w:ascii="宋体" w:eastAsia="宋体" w:cs="宋体"/>
                <w:kern w:val="0"/>
                <w:szCs w:val="21"/>
              </w:rPr>
            </w:pPr>
            <w:r w:rsidRPr="005F2FEE">
              <w:rPr>
                <w:rFonts w:ascii="宋体" w:hAnsi="宋体" w:cs="宋体" w:hint="eastAsia"/>
                <w:kern w:val="0"/>
                <w:szCs w:val="21"/>
              </w:rPr>
              <w:t>　</w:t>
            </w:r>
          </w:p>
        </w:tc>
        <w:tc>
          <w:tcPr>
            <w:tcW w:w="1842" w:type="dxa"/>
            <w:tcBorders>
              <w:top w:val="nil"/>
              <w:left w:val="nil"/>
              <w:bottom w:val="single" w:sz="4" w:space="0" w:color="auto"/>
              <w:right w:val="single" w:sz="4" w:space="0" w:color="auto"/>
            </w:tcBorders>
            <w:vAlign w:val="bottom"/>
          </w:tcPr>
          <w:p w:rsidR="00C07596" w:rsidRPr="005F2FEE" w:rsidP="00C8257C">
            <w:pPr>
              <w:widowControl/>
              <w:jc w:val="left"/>
              <w:rPr>
                <w:rFonts w:ascii="宋体" w:eastAsia="宋体" w:cs="宋体"/>
                <w:kern w:val="0"/>
                <w:szCs w:val="21"/>
              </w:rPr>
            </w:pPr>
            <w:r w:rsidRPr="005F2FEE">
              <w:rPr>
                <w:rFonts w:ascii="宋体" w:hAnsi="宋体" w:cs="宋体" w:hint="eastAsia"/>
                <w:kern w:val="0"/>
                <w:szCs w:val="21"/>
              </w:rPr>
              <w:t>　</w:t>
            </w:r>
          </w:p>
        </w:tc>
      </w:tr>
      <w:tr w:rsidTr="00C07596">
        <w:tblPrEx>
          <w:tblW w:w="8613" w:type="dxa"/>
          <w:tblLayout w:type="fixed"/>
          <w:tblLook w:val="0000"/>
        </w:tblPrEx>
        <w:trPr>
          <w:trHeight w:val="397"/>
        </w:trPr>
        <w:tc>
          <w:tcPr>
            <w:tcW w:w="4361" w:type="dxa"/>
            <w:tcBorders>
              <w:top w:val="nil"/>
              <w:left w:val="single" w:sz="4" w:space="0" w:color="auto"/>
              <w:bottom w:val="single" w:sz="4" w:space="0" w:color="auto"/>
              <w:right w:val="single" w:sz="4" w:space="0" w:color="auto"/>
            </w:tcBorders>
            <w:vAlign w:val="center"/>
          </w:tcPr>
          <w:p w:rsidR="00C07596" w:rsidP="00C8257C">
            <w:pPr>
              <w:widowControl/>
              <w:jc w:val="left"/>
              <w:rPr>
                <w:rFonts w:ascii="宋体" w:eastAsia="宋体" w:cs="宋体"/>
                <w:kern w:val="0"/>
                <w:szCs w:val="21"/>
              </w:rPr>
            </w:pPr>
            <w:r>
              <w:rPr>
                <w:rFonts w:ascii="宋体" w:hAnsi="宋体" w:cs="宋体" w:hint="eastAsia"/>
                <w:kern w:val="0"/>
                <w:szCs w:val="21"/>
              </w:rPr>
              <w:t>公务接待费</w:t>
            </w:r>
          </w:p>
        </w:tc>
        <w:tc>
          <w:tcPr>
            <w:tcW w:w="2410" w:type="dxa"/>
            <w:tcBorders>
              <w:top w:val="nil"/>
              <w:left w:val="nil"/>
              <w:bottom w:val="single" w:sz="4" w:space="0" w:color="auto"/>
              <w:right w:val="single" w:sz="4" w:space="0" w:color="auto"/>
            </w:tcBorders>
            <w:vAlign w:val="center"/>
          </w:tcPr>
          <w:p w:rsidR="00C07596" w:rsidRPr="005F2FEE" w:rsidP="00C8257C">
            <w:pPr>
              <w:widowControl/>
              <w:jc w:val="center"/>
              <w:rPr>
                <w:rFonts w:ascii="宋体" w:eastAsia="宋体" w:cs="宋体"/>
                <w:kern w:val="0"/>
                <w:szCs w:val="21"/>
              </w:rPr>
            </w:pPr>
            <w:r>
              <w:rPr>
                <w:rFonts w:ascii="宋体" w:hAnsi="宋体" w:cs="宋体" w:hint="eastAsia"/>
                <w:kern w:val="0"/>
                <w:szCs w:val="21"/>
              </w:rPr>
              <w:t>8</w:t>
            </w:r>
            <w:r w:rsidRPr="005F2FEE">
              <w:rPr>
                <w:rFonts w:ascii="宋体" w:hAnsi="宋体" w:cs="宋体" w:hint="eastAsia"/>
                <w:kern w:val="0"/>
                <w:szCs w:val="21"/>
              </w:rPr>
              <w:t>.6</w:t>
            </w:r>
            <w:r>
              <w:rPr>
                <w:rFonts w:ascii="宋体" w:hAnsi="宋体" w:cs="宋体" w:hint="eastAsia"/>
                <w:kern w:val="0"/>
                <w:szCs w:val="21"/>
              </w:rPr>
              <w:t>0</w:t>
            </w:r>
          </w:p>
        </w:tc>
        <w:tc>
          <w:tcPr>
            <w:tcW w:w="1842" w:type="dxa"/>
            <w:tcBorders>
              <w:top w:val="nil"/>
              <w:left w:val="nil"/>
              <w:bottom w:val="single" w:sz="4" w:space="0" w:color="auto"/>
              <w:right w:val="single" w:sz="4" w:space="0" w:color="auto"/>
            </w:tcBorders>
            <w:vAlign w:val="center"/>
          </w:tcPr>
          <w:p w:rsidR="00C07596" w:rsidRPr="005F2FEE" w:rsidP="005F2FEE">
            <w:pPr>
              <w:widowControl/>
              <w:jc w:val="center"/>
              <w:rPr>
                <w:rFonts w:ascii="宋体" w:eastAsia="宋体" w:cs="宋体"/>
                <w:kern w:val="0"/>
                <w:szCs w:val="21"/>
              </w:rPr>
            </w:pPr>
            <w:r w:rsidRPr="005F2FEE">
              <w:rPr>
                <w:rFonts w:ascii="宋体" w:hAnsi="宋体" w:cs="宋体"/>
                <w:kern w:val="0"/>
                <w:szCs w:val="21"/>
              </w:rPr>
              <w:t>3.</w:t>
            </w:r>
            <w:r w:rsidRPr="005F2FEE">
              <w:rPr>
                <w:rFonts w:ascii="宋体" w:hAnsi="宋体" w:cs="宋体" w:hint="eastAsia"/>
                <w:kern w:val="0"/>
                <w:szCs w:val="21"/>
              </w:rPr>
              <w:t>18</w:t>
            </w:r>
          </w:p>
        </w:tc>
      </w:tr>
      <w:tr w:rsidTr="00C07596">
        <w:tblPrEx>
          <w:tblW w:w="8613" w:type="dxa"/>
          <w:tblLayout w:type="fixed"/>
          <w:tblLook w:val="0000"/>
        </w:tblPrEx>
        <w:trPr>
          <w:trHeight w:val="397"/>
        </w:trPr>
        <w:tc>
          <w:tcPr>
            <w:tcW w:w="4361" w:type="dxa"/>
            <w:tcBorders>
              <w:top w:val="nil"/>
              <w:left w:val="single" w:sz="4" w:space="0" w:color="auto"/>
              <w:bottom w:val="single" w:sz="4" w:space="0" w:color="auto"/>
              <w:right w:val="single" w:sz="4" w:space="0" w:color="auto"/>
            </w:tcBorders>
            <w:vAlign w:val="center"/>
          </w:tcPr>
          <w:p w:rsidR="00C07596" w:rsidP="00C8257C">
            <w:pPr>
              <w:widowControl/>
              <w:jc w:val="left"/>
              <w:rPr>
                <w:rFonts w:ascii="宋体" w:eastAsia="宋体" w:cs="宋体"/>
                <w:kern w:val="0"/>
                <w:szCs w:val="21"/>
              </w:rPr>
            </w:pPr>
            <w:r>
              <w:rPr>
                <w:rFonts w:ascii="宋体" w:hAnsi="宋体" w:cs="宋体" w:hint="eastAsia"/>
                <w:kern w:val="0"/>
                <w:szCs w:val="21"/>
              </w:rPr>
              <w:t>公务用车购置及运行费</w:t>
            </w:r>
          </w:p>
        </w:tc>
        <w:tc>
          <w:tcPr>
            <w:tcW w:w="2410" w:type="dxa"/>
            <w:tcBorders>
              <w:top w:val="nil"/>
              <w:left w:val="nil"/>
              <w:bottom w:val="single" w:sz="4" w:space="0" w:color="auto"/>
              <w:right w:val="single" w:sz="4" w:space="0" w:color="auto"/>
            </w:tcBorders>
            <w:vAlign w:val="bottom"/>
          </w:tcPr>
          <w:p w:rsidR="00C07596" w:rsidP="00C8257C">
            <w:pPr>
              <w:widowControl/>
              <w:jc w:val="left"/>
              <w:rPr>
                <w:rFonts w:ascii="宋体" w:eastAsia="宋体" w:cs="宋体"/>
                <w:kern w:val="0"/>
                <w:szCs w:val="21"/>
              </w:rPr>
            </w:pPr>
            <w:r>
              <w:rPr>
                <w:rFonts w:ascii="宋体" w:hAnsi="宋体" w:cs="宋体" w:hint="eastAsia"/>
                <w:kern w:val="0"/>
                <w:szCs w:val="21"/>
              </w:rPr>
              <w:t>　</w:t>
            </w:r>
          </w:p>
        </w:tc>
        <w:tc>
          <w:tcPr>
            <w:tcW w:w="1842" w:type="dxa"/>
            <w:tcBorders>
              <w:top w:val="nil"/>
              <w:left w:val="nil"/>
              <w:bottom w:val="single" w:sz="4" w:space="0" w:color="auto"/>
              <w:right w:val="single" w:sz="4" w:space="0" w:color="auto"/>
            </w:tcBorders>
            <w:vAlign w:val="bottom"/>
          </w:tcPr>
          <w:p w:rsidR="00C07596" w:rsidP="00C8257C">
            <w:pPr>
              <w:widowControl/>
              <w:jc w:val="left"/>
              <w:rPr>
                <w:rFonts w:ascii="宋体" w:eastAsia="宋体" w:cs="宋体"/>
                <w:kern w:val="0"/>
                <w:szCs w:val="21"/>
              </w:rPr>
            </w:pPr>
            <w:r>
              <w:rPr>
                <w:rFonts w:ascii="宋体" w:hAnsi="宋体" w:cs="宋体" w:hint="eastAsia"/>
                <w:kern w:val="0"/>
                <w:szCs w:val="21"/>
              </w:rPr>
              <w:t>　</w:t>
            </w:r>
          </w:p>
        </w:tc>
      </w:tr>
      <w:tr w:rsidTr="00C07596">
        <w:tblPrEx>
          <w:tblW w:w="8613" w:type="dxa"/>
          <w:tblLayout w:type="fixed"/>
          <w:tblLook w:val="0000"/>
        </w:tblPrEx>
        <w:trPr>
          <w:trHeight w:val="397"/>
        </w:trPr>
        <w:tc>
          <w:tcPr>
            <w:tcW w:w="4361" w:type="dxa"/>
            <w:tcBorders>
              <w:top w:val="nil"/>
              <w:left w:val="single" w:sz="4" w:space="0" w:color="auto"/>
              <w:bottom w:val="single" w:sz="4" w:space="0" w:color="auto"/>
              <w:right w:val="single" w:sz="4" w:space="0" w:color="auto"/>
            </w:tcBorders>
            <w:vAlign w:val="center"/>
          </w:tcPr>
          <w:p w:rsidR="00C07596" w:rsidP="00C8257C">
            <w:pPr>
              <w:widowControl/>
              <w:jc w:val="left"/>
              <w:rPr>
                <w:rFonts w:ascii="宋体" w:eastAsia="宋体" w:cs="宋体"/>
                <w:kern w:val="0"/>
                <w:szCs w:val="21"/>
              </w:rPr>
            </w:pPr>
            <w:r>
              <w:rPr>
                <w:rFonts w:ascii="宋体" w:hAnsi="宋体" w:cs="宋体"/>
                <w:kern w:val="0"/>
                <w:szCs w:val="21"/>
              </w:rPr>
              <w:t xml:space="preserve">  </w:t>
            </w:r>
            <w:r>
              <w:rPr>
                <w:rFonts w:ascii="宋体" w:hAnsi="宋体" w:cs="宋体" w:hint="eastAsia"/>
                <w:kern w:val="0"/>
                <w:szCs w:val="21"/>
              </w:rPr>
              <w:t>其中：公务用车运行维护费</w:t>
            </w:r>
          </w:p>
        </w:tc>
        <w:tc>
          <w:tcPr>
            <w:tcW w:w="2410" w:type="dxa"/>
            <w:tcBorders>
              <w:top w:val="nil"/>
              <w:left w:val="nil"/>
              <w:bottom w:val="single" w:sz="4" w:space="0" w:color="auto"/>
              <w:right w:val="single" w:sz="4" w:space="0" w:color="auto"/>
            </w:tcBorders>
            <w:vAlign w:val="bottom"/>
          </w:tcPr>
          <w:p w:rsidR="00C07596" w:rsidP="00C8257C">
            <w:pPr>
              <w:widowControl/>
              <w:jc w:val="left"/>
              <w:rPr>
                <w:rFonts w:ascii="宋体" w:eastAsia="宋体" w:cs="宋体"/>
                <w:kern w:val="0"/>
                <w:szCs w:val="21"/>
              </w:rPr>
            </w:pPr>
            <w:r>
              <w:rPr>
                <w:rFonts w:ascii="宋体" w:hAnsi="宋体" w:cs="宋体" w:hint="eastAsia"/>
                <w:kern w:val="0"/>
                <w:szCs w:val="21"/>
              </w:rPr>
              <w:t>　</w:t>
            </w:r>
          </w:p>
        </w:tc>
        <w:tc>
          <w:tcPr>
            <w:tcW w:w="1842" w:type="dxa"/>
            <w:tcBorders>
              <w:top w:val="nil"/>
              <w:left w:val="nil"/>
              <w:bottom w:val="single" w:sz="4" w:space="0" w:color="auto"/>
              <w:right w:val="single" w:sz="4" w:space="0" w:color="auto"/>
            </w:tcBorders>
            <w:vAlign w:val="bottom"/>
          </w:tcPr>
          <w:p w:rsidR="00C07596" w:rsidP="00C8257C">
            <w:pPr>
              <w:widowControl/>
              <w:jc w:val="left"/>
              <w:rPr>
                <w:rFonts w:ascii="宋体" w:eastAsia="宋体" w:cs="宋体"/>
                <w:kern w:val="0"/>
                <w:szCs w:val="21"/>
              </w:rPr>
            </w:pPr>
            <w:r>
              <w:rPr>
                <w:rFonts w:ascii="宋体" w:hAnsi="宋体" w:cs="宋体" w:hint="eastAsia"/>
                <w:kern w:val="0"/>
                <w:szCs w:val="21"/>
              </w:rPr>
              <w:t>　</w:t>
            </w:r>
          </w:p>
        </w:tc>
      </w:tr>
      <w:tr w:rsidTr="00C07596">
        <w:tblPrEx>
          <w:tblW w:w="8613" w:type="dxa"/>
          <w:tblLayout w:type="fixed"/>
          <w:tblLook w:val="0000"/>
        </w:tblPrEx>
        <w:trPr>
          <w:trHeight w:val="397"/>
        </w:trPr>
        <w:tc>
          <w:tcPr>
            <w:tcW w:w="4361" w:type="dxa"/>
            <w:tcBorders>
              <w:top w:val="nil"/>
              <w:left w:val="single" w:sz="4" w:space="0" w:color="auto"/>
              <w:bottom w:val="single" w:sz="4" w:space="0" w:color="auto"/>
              <w:right w:val="single" w:sz="4" w:space="0" w:color="auto"/>
            </w:tcBorders>
            <w:vAlign w:val="center"/>
          </w:tcPr>
          <w:p w:rsidR="00C07596" w:rsidP="00C8257C">
            <w:pPr>
              <w:widowControl/>
              <w:jc w:val="left"/>
              <w:rPr>
                <w:rFonts w:ascii="宋体" w:eastAsia="宋体" w:cs="宋体"/>
                <w:kern w:val="0"/>
                <w:szCs w:val="21"/>
              </w:rPr>
            </w:pPr>
            <w:r>
              <w:rPr>
                <w:rFonts w:ascii="宋体" w:hAnsi="宋体" w:cs="宋体"/>
                <w:kern w:val="0"/>
                <w:szCs w:val="21"/>
              </w:rPr>
              <w:t xml:space="preserve">       </w:t>
            </w:r>
            <w:r>
              <w:rPr>
                <w:rFonts w:ascii="宋体" w:hAnsi="宋体" w:cs="宋体" w:hint="eastAsia"/>
                <w:kern w:val="0"/>
                <w:szCs w:val="21"/>
              </w:rPr>
              <w:t>公务用车购置</w:t>
            </w:r>
            <w:r>
              <w:rPr>
                <w:rFonts w:ascii="宋体" w:hAnsi="宋体" w:cs="宋体"/>
                <w:kern w:val="0"/>
                <w:szCs w:val="21"/>
              </w:rPr>
              <w:t xml:space="preserve"> </w:t>
            </w:r>
          </w:p>
        </w:tc>
        <w:tc>
          <w:tcPr>
            <w:tcW w:w="2410" w:type="dxa"/>
            <w:tcBorders>
              <w:top w:val="nil"/>
              <w:left w:val="nil"/>
              <w:bottom w:val="single" w:sz="4" w:space="0" w:color="auto"/>
              <w:right w:val="single" w:sz="4" w:space="0" w:color="auto"/>
            </w:tcBorders>
            <w:vAlign w:val="bottom"/>
          </w:tcPr>
          <w:p w:rsidR="00C07596" w:rsidP="00C8257C">
            <w:pPr>
              <w:widowControl/>
              <w:jc w:val="left"/>
              <w:rPr>
                <w:rFonts w:ascii="宋体" w:eastAsia="宋体" w:cs="宋体"/>
                <w:kern w:val="0"/>
                <w:szCs w:val="21"/>
              </w:rPr>
            </w:pPr>
            <w:r>
              <w:rPr>
                <w:rFonts w:ascii="宋体" w:hAnsi="宋体" w:cs="宋体" w:hint="eastAsia"/>
                <w:kern w:val="0"/>
                <w:szCs w:val="21"/>
              </w:rPr>
              <w:t>　</w:t>
            </w:r>
          </w:p>
        </w:tc>
        <w:tc>
          <w:tcPr>
            <w:tcW w:w="1842" w:type="dxa"/>
            <w:tcBorders>
              <w:top w:val="nil"/>
              <w:left w:val="nil"/>
              <w:bottom w:val="single" w:sz="4" w:space="0" w:color="auto"/>
              <w:right w:val="single" w:sz="4" w:space="0" w:color="auto"/>
            </w:tcBorders>
            <w:vAlign w:val="bottom"/>
          </w:tcPr>
          <w:p w:rsidR="00C07596" w:rsidP="00C8257C">
            <w:pPr>
              <w:widowControl/>
              <w:jc w:val="left"/>
              <w:rPr>
                <w:rFonts w:ascii="宋体" w:eastAsia="宋体" w:cs="宋体"/>
                <w:kern w:val="0"/>
                <w:szCs w:val="21"/>
              </w:rPr>
            </w:pPr>
            <w:r>
              <w:rPr>
                <w:rFonts w:ascii="宋体" w:hAnsi="宋体" w:cs="宋体" w:hint="eastAsia"/>
                <w:kern w:val="0"/>
                <w:szCs w:val="21"/>
              </w:rPr>
              <w:t>　</w:t>
            </w:r>
          </w:p>
        </w:tc>
      </w:tr>
    </w:tbl>
    <w:p w:rsidR="00C84CE3">
      <w:pPr>
        <w:ind w:firstLine="640" w:firstLineChars="200"/>
        <w:rPr>
          <w:rFonts w:ascii="黑体" w:eastAsia="黑体" w:hAnsi="黑体"/>
          <w:color w:val="FF0000"/>
          <w:szCs w:val="32"/>
        </w:rPr>
      </w:pPr>
      <w:r>
        <w:rPr>
          <w:rFonts w:ascii="黑体" w:eastAsia="黑体" w:hAnsi="黑体"/>
          <w:szCs w:val="32"/>
        </w:rPr>
        <w:t xml:space="preserve">                                      </w:t>
      </w:r>
    </w:p>
    <w:p w:rsidR="00C84CE3" w:rsidP="00794D1C">
      <w:pPr>
        <w:ind w:firstLine="640" w:firstLineChars="200"/>
        <w:rPr>
          <w:rFonts w:ascii="黑体" w:eastAsia="黑体" w:hAnsi="黑体"/>
          <w:szCs w:val="32"/>
        </w:rPr>
      </w:pPr>
      <w:r>
        <w:rPr>
          <w:rFonts w:ascii="黑体" w:eastAsia="黑体" w:hAnsi="黑体" w:hint="eastAsia"/>
          <w:szCs w:val="32"/>
        </w:rPr>
        <w:t>二、</w:t>
      </w:r>
      <w:r>
        <w:rPr>
          <w:rFonts w:ascii="黑体" w:eastAsia="黑体" w:hAnsi="黑体"/>
          <w:szCs w:val="32"/>
        </w:rPr>
        <w:t>201</w:t>
      </w:r>
      <w:r w:rsidR="005F2FEE">
        <w:rPr>
          <w:rFonts w:ascii="黑体" w:eastAsia="黑体" w:hAnsi="黑体" w:hint="eastAsia"/>
          <w:szCs w:val="32"/>
        </w:rPr>
        <w:t>9</w:t>
      </w:r>
      <w:r>
        <w:rPr>
          <w:rFonts w:ascii="黑体" w:eastAsia="黑体" w:hAnsi="黑体" w:hint="eastAsia"/>
          <w:szCs w:val="32"/>
        </w:rPr>
        <w:t>年一般公共预算财政拨款“三公”经费支出情况说明</w:t>
      </w:r>
    </w:p>
    <w:p w:rsidR="00C84CE3" w:rsidP="00B510A1">
      <w:pPr>
        <w:ind w:firstLine="640" w:firstLineChars="200"/>
        <w:rPr>
          <w:rFonts w:ascii="仿宋_GB2312" w:hAnsi="仿宋"/>
          <w:b/>
          <w:szCs w:val="32"/>
        </w:rPr>
      </w:pPr>
      <w:r>
        <w:rPr>
          <w:rFonts w:ascii="仿宋_GB2312" w:hAnsi="仿宋" w:hint="eastAsia"/>
          <w:b/>
          <w:szCs w:val="32"/>
        </w:rPr>
        <w:t>（一）一般公共预算财政拨款“三公”经费支出决算总体情况说明</w:t>
      </w:r>
    </w:p>
    <w:p w:rsidR="00C84CE3" w:rsidRPr="00AC1644" w:rsidP="00AC1644">
      <w:r>
        <w:rPr>
          <w:rFonts w:ascii="仿宋_GB2312" w:hAnsi="仿宋" w:hint="eastAsia"/>
          <w:szCs w:val="32"/>
        </w:rPr>
        <w:t>寿县信访局</w:t>
      </w:r>
      <w:r>
        <w:rPr>
          <w:rFonts w:ascii="仿宋_GB2312" w:hAnsi="仿宋"/>
          <w:szCs w:val="32"/>
        </w:rPr>
        <w:t>201</w:t>
      </w:r>
      <w:r w:rsidR="005F2FEE">
        <w:rPr>
          <w:rFonts w:ascii="仿宋_GB2312" w:hAnsi="仿宋" w:hint="eastAsia"/>
          <w:szCs w:val="32"/>
        </w:rPr>
        <w:t>9</w:t>
      </w:r>
      <w:r>
        <w:rPr>
          <w:rFonts w:ascii="仿宋_GB2312" w:hAnsi="仿宋" w:hint="eastAsia"/>
          <w:szCs w:val="32"/>
        </w:rPr>
        <w:t>年度一般公共预算财政拨款“三公”经费支出预算为</w:t>
      </w:r>
      <w:r w:rsidR="009C09EB">
        <w:rPr>
          <w:rFonts w:ascii="仿宋_GB2312" w:hAnsi="仿宋" w:hint="eastAsia"/>
          <w:szCs w:val="32"/>
        </w:rPr>
        <w:t>8</w:t>
      </w:r>
      <w:r>
        <w:rPr>
          <w:rFonts w:ascii="仿宋_GB2312" w:hAnsi="仿宋"/>
          <w:szCs w:val="32"/>
        </w:rPr>
        <w:t>.6</w:t>
      </w:r>
      <w:r w:rsidR="002F38BA">
        <w:rPr>
          <w:rFonts w:ascii="仿宋_GB2312" w:hAnsi="仿宋" w:hint="eastAsia"/>
          <w:szCs w:val="32"/>
        </w:rPr>
        <w:t>0</w:t>
      </w:r>
      <w:r>
        <w:rPr>
          <w:rFonts w:ascii="仿宋_GB2312" w:hAnsi="仿宋" w:hint="eastAsia"/>
          <w:szCs w:val="32"/>
        </w:rPr>
        <w:t>万元，支出决算为</w:t>
      </w:r>
      <w:r>
        <w:rPr>
          <w:rFonts w:ascii="仿宋_GB2312" w:hAnsi="仿宋"/>
          <w:szCs w:val="32"/>
        </w:rPr>
        <w:t>3.</w:t>
      </w:r>
      <w:r w:rsidR="005F2FEE">
        <w:rPr>
          <w:rFonts w:ascii="仿宋_GB2312" w:hAnsi="仿宋" w:hint="eastAsia"/>
          <w:szCs w:val="32"/>
        </w:rPr>
        <w:t>18</w:t>
      </w:r>
      <w:r>
        <w:rPr>
          <w:rFonts w:ascii="仿宋_GB2312" w:hAnsi="仿宋" w:hint="eastAsia"/>
          <w:szCs w:val="32"/>
        </w:rPr>
        <w:t>万元，完成预算的</w:t>
      </w:r>
      <w:r w:rsidR="009C09EB">
        <w:rPr>
          <w:rFonts w:ascii="仿宋_GB2312" w:hAnsi="仿宋" w:hint="eastAsia"/>
          <w:szCs w:val="32"/>
        </w:rPr>
        <w:t>36.98</w:t>
      </w:r>
      <w:r>
        <w:rPr>
          <w:rFonts w:ascii="仿宋_GB2312" w:hAnsi="仿宋"/>
          <w:szCs w:val="32"/>
        </w:rPr>
        <w:t>%</w:t>
      </w:r>
      <w:r>
        <w:rPr>
          <w:rFonts w:ascii="仿宋_GB2312" w:hAnsi="仿宋" w:hint="eastAsia"/>
          <w:szCs w:val="32"/>
        </w:rPr>
        <w:t>，决算数小于预算数的主要原因</w:t>
      </w:r>
      <w:r w:rsidRPr="002976EB">
        <w:rPr>
          <w:rFonts w:ascii="仿宋_GB2312" w:hAnsi="Verdana" w:hint="eastAsia"/>
          <w:szCs w:val="32"/>
        </w:rPr>
        <w:t>是</w:t>
      </w:r>
      <w:r w:rsidRPr="00537B6C">
        <w:rPr>
          <w:rFonts w:ascii="仿宋_GB2312" w:hint="eastAsia"/>
          <w:color w:val="000000"/>
          <w:szCs w:val="32"/>
        </w:rPr>
        <w:t>经费使用贯彻落实</w:t>
      </w:r>
      <w:r w:rsidRPr="00537B6C">
        <w:rPr>
          <w:rFonts w:ascii="仿宋_GB2312" w:hint="eastAsia"/>
          <w:color w:val="000000"/>
          <w:szCs w:val="32"/>
        </w:rPr>
        <w:t>中央八项规定</w:t>
      </w:r>
      <w:r w:rsidRPr="00537B6C">
        <w:rPr>
          <w:rFonts w:ascii="仿宋_GB2312" w:hint="eastAsia"/>
          <w:color w:val="000000"/>
          <w:szCs w:val="32"/>
        </w:rPr>
        <w:t>，严格执行《党政机关厉行节约反对浪费条例》（中发〔</w:t>
      </w:r>
      <w:r w:rsidRPr="00537B6C">
        <w:rPr>
          <w:rFonts w:ascii="仿宋_GB2312"/>
          <w:color w:val="000000"/>
          <w:szCs w:val="32"/>
        </w:rPr>
        <w:t>2013</w:t>
      </w:r>
      <w:r w:rsidRPr="00537B6C">
        <w:rPr>
          <w:rFonts w:ascii="仿宋_GB2312" w:hint="eastAsia"/>
          <w:color w:val="000000"/>
          <w:szCs w:val="32"/>
        </w:rPr>
        <w:t>〕</w:t>
      </w:r>
      <w:r w:rsidRPr="00537B6C">
        <w:rPr>
          <w:rFonts w:ascii="仿宋_GB2312"/>
          <w:color w:val="000000"/>
          <w:szCs w:val="32"/>
        </w:rPr>
        <w:t>13</w:t>
      </w:r>
      <w:r w:rsidRPr="00537B6C">
        <w:rPr>
          <w:rFonts w:ascii="仿宋_GB2312" w:hint="eastAsia"/>
          <w:color w:val="000000"/>
          <w:szCs w:val="32"/>
        </w:rPr>
        <w:t>号）和《中共淮南市纪律检查委员会关于坚决整治三种“顽症”切实加强机关作风建设的若干规定（暂行）的通知》（淮纪〔</w:t>
      </w:r>
      <w:r w:rsidRPr="00537B6C">
        <w:rPr>
          <w:rFonts w:ascii="仿宋_GB2312"/>
          <w:color w:val="000000"/>
          <w:szCs w:val="32"/>
        </w:rPr>
        <w:t>2013</w:t>
      </w:r>
      <w:r w:rsidRPr="00537B6C">
        <w:rPr>
          <w:rFonts w:ascii="仿宋_GB2312" w:hint="eastAsia"/>
          <w:color w:val="000000"/>
          <w:szCs w:val="32"/>
        </w:rPr>
        <w:t>〕</w:t>
      </w:r>
      <w:r w:rsidRPr="00537B6C">
        <w:rPr>
          <w:rFonts w:ascii="仿宋_GB2312"/>
          <w:color w:val="000000"/>
          <w:szCs w:val="32"/>
        </w:rPr>
        <w:t>27</w:t>
      </w:r>
      <w:r w:rsidRPr="00537B6C">
        <w:rPr>
          <w:rFonts w:ascii="仿宋_GB2312" w:hint="eastAsia"/>
          <w:color w:val="000000"/>
          <w:szCs w:val="32"/>
        </w:rPr>
        <w:t>号）</w:t>
      </w:r>
      <w:r w:rsidR="00AC1644">
        <w:rPr>
          <w:rFonts w:ascii="仿宋_GB2312" w:hint="eastAsia"/>
          <w:color w:val="000000"/>
          <w:szCs w:val="32"/>
        </w:rPr>
        <w:t>和</w:t>
      </w:r>
      <w:r w:rsidRPr="00AC1644" w:rsidR="00AC1644">
        <w:rPr>
          <w:rFonts w:ascii="仿宋_GB2312"/>
          <w:color w:val="000000"/>
          <w:szCs w:val="32"/>
        </w:rPr>
        <w:t>《寿县党政机关公务接待管理规定》(寿办发［2015］2号)</w:t>
      </w:r>
      <w:r w:rsidRPr="00537B6C">
        <w:rPr>
          <w:rFonts w:ascii="仿宋_GB2312" w:hint="eastAsia"/>
          <w:color w:val="000000"/>
          <w:szCs w:val="32"/>
        </w:rPr>
        <w:t>规定。</w:t>
      </w:r>
      <w:r>
        <w:rPr>
          <w:rFonts w:ascii="仿宋_GB2312" w:hAnsi="仿宋" w:hint="eastAsia"/>
          <w:szCs w:val="32"/>
        </w:rPr>
        <w:t>为全面反映“三公”经费支出，本次公布的“三公”经费决算为信访局本级。</w:t>
      </w:r>
    </w:p>
    <w:p w:rsidR="00C84CE3" w:rsidP="00B510A1">
      <w:pPr>
        <w:ind w:firstLine="640" w:firstLineChars="200"/>
        <w:rPr>
          <w:rFonts w:ascii="仿宋_GB2312" w:hAnsi="仿宋"/>
          <w:b/>
          <w:szCs w:val="32"/>
        </w:rPr>
      </w:pPr>
      <w:r>
        <w:rPr>
          <w:rFonts w:ascii="仿宋_GB2312" w:hAnsi="仿宋" w:hint="eastAsia"/>
          <w:b/>
          <w:bCs/>
          <w:szCs w:val="32"/>
        </w:rPr>
        <w:t>（二）一</w:t>
      </w:r>
      <w:r>
        <w:rPr>
          <w:rFonts w:ascii="仿宋_GB2312" w:hAnsi="仿宋" w:hint="eastAsia"/>
          <w:b/>
          <w:szCs w:val="32"/>
        </w:rPr>
        <w:t>般公共预算财政拨款“三公”经费支出决算具体情况说明</w:t>
      </w:r>
    </w:p>
    <w:p w:rsidR="00C84CE3" w:rsidP="00E00AAE">
      <w:pPr>
        <w:ind w:firstLine="640" w:firstLineChars="200"/>
        <w:rPr>
          <w:rFonts w:ascii="仿宋_GB2312" w:hAnsi="仿宋"/>
          <w:szCs w:val="32"/>
        </w:rPr>
      </w:pPr>
      <w:r>
        <w:rPr>
          <w:rFonts w:ascii="仿宋_GB2312" w:hAnsi="仿宋" w:hint="eastAsia"/>
          <w:szCs w:val="32"/>
        </w:rPr>
        <w:t>寿县信访局</w:t>
      </w:r>
      <w:r>
        <w:rPr>
          <w:rFonts w:ascii="仿宋_GB2312" w:hAnsi="仿宋"/>
          <w:szCs w:val="32"/>
        </w:rPr>
        <w:t>201</w:t>
      </w:r>
      <w:r w:rsidR="005F2FEE">
        <w:rPr>
          <w:rFonts w:ascii="仿宋_GB2312" w:hAnsi="仿宋" w:hint="eastAsia"/>
          <w:szCs w:val="32"/>
        </w:rPr>
        <w:t>9</w:t>
      </w:r>
      <w:r>
        <w:rPr>
          <w:rFonts w:ascii="仿宋_GB2312" w:hAnsi="仿宋" w:hint="eastAsia"/>
          <w:szCs w:val="32"/>
        </w:rPr>
        <w:t>年度一般公共预算财政拨款“三公”经费支出决算中，因公出国（境）费支出决算</w:t>
      </w:r>
      <w:r>
        <w:rPr>
          <w:rFonts w:ascii="仿宋_GB2312" w:hAnsi="仿宋"/>
          <w:szCs w:val="32"/>
        </w:rPr>
        <w:t>0</w:t>
      </w:r>
      <w:r>
        <w:rPr>
          <w:rFonts w:ascii="仿宋_GB2312" w:hAnsi="仿宋" w:hint="eastAsia"/>
          <w:szCs w:val="32"/>
        </w:rPr>
        <w:t>万元，占</w:t>
      </w:r>
      <w:r>
        <w:rPr>
          <w:rFonts w:ascii="仿宋_GB2312" w:hAnsi="仿宋"/>
          <w:szCs w:val="32"/>
        </w:rPr>
        <w:t>0%;</w:t>
      </w:r>
      <w:r>
        <w:rPr>
          <w:rFonts w:ascii="仿宋_GB2312" w:hAnsi="仿宋" w:hint="eastAsia"/>
          <w:szCs w:val="32"/>
        </w:rPr>
        <w:t>公务接待费支出决算</w:t>
      </w:r>
      <w:r>
        <w:rPr>
          <w:rFonts w:ascii="仿宋_GB2312" w:hAnsi="仿宋"/>
          <w:szCs w:val="32"/>
        </w:rPr>
        <w:t>3.</w:t>
      </w:r>
      <w:r w:rsidR="005F2FEE">
        <w:rPr>
          <w:rFonts w:ascii="仿宋_GB2312" w:hAnsi="仿宋" w:hint="eastAsia"/>
          <w:szCs w:val="32"/>
        </w:rPr>
        <w:t>18</w:t>
      </w:r>
      <w:r>
        <w:rPr>
          <w:rFonts w:ascii="仿宋_GB2312" w:hAnsi="仿宋" w:hint="eastAsia"/>
          <w:szCs w:val="32"/>
        </w:rPr>
        <w:t>万元，占</w:t>
      </w:r>
      <w:r>
        <w:rPr>
          <w:rFonts w:ascii="仿宋_GB2312" w:hAnsi="仿宋"/>
          <w:szCs w:val="32"/>
        </w:rPr>
        <w:t>100</w:t>
      </w:r>
      <w:r w:rsidR="003F5175">
        <w:rPr>
          <w:rFonts w:ascii="仿宋_GB2312" w:hAnsi="仿宋" w:hint="eastAsia"/>
          <w:szCs w:val="32"/>
        </w:rPr>
        <w:t>%</w:t>
      </w:r>
      <w:r>
        <w:rPr>
          <w:rFonts w:ascii="仿宋_GB2312" w:hAnsi="仿宋" w:hint="eastAsia"/>
          <w:szCs w:val="32"/>
        </w:rPr>
        <w:t>；公务用车购置及运行费支出决算</w:t>
      </w:r>
      <w:r>
        <w:rPr>
          <w:rFonts w:ascii="仿宋_GB2312" w:hAnsi="仿宋"/>
          <w:szCs w:val="32"/>
        </w:rPr>
        <w:t>0</w:t>
      </w:r>
      <w:r>
        <w:rPr>
          <w:rFonts w:ascii="仿宋_GB2312" w:hAnsi="仿宋" w:hint="eastAsia"/>
          <w:szCs w:val="32"/>
        </w:rPr>
        <w:t>万元，占</w:t>
      </w:r>
      <w:r>
        <w:rPr>
          <w:rFonts w:ascii="仿宋_GB2312" w:hAnsi="仿宋"/>
          <w:szCs w:val="32"/>
        </w:rPr>
        <w:t>0%</w:t>
      </w:r>
      <w:r>
        <w:rPr>
          <w:rFonts w:ascii="仿宋_GB2312" w:hAnsi="仿宋" w:hint="eastAsia"/>
          <w:szCs w:val="32"/>
        </w:rPr>
        <w:t>。具体情况如下：</w:t>
      </w:r>
    </w:p>
    <w:p w:rsidR="00C84CE3" w:rsidP="00E00AAE">
      <w:pPr>
        <w:spacing w:line="578" w:lineRule="exact"/>
        <w:rPr>
          <w:rFonts w:ascii="仿宋_GB2312" w:hAnsi="仿宋"/>
          <w:szCs w:val="32"/>
        </w:rPr>
      </w:pPr>
      <w:r>
        <w:rPr>
          <w:rFonts w:ascii="仿宋_GB2312" w:hAnsi="仿宋"/>
          <w:szCs w:val="32"/>
        </w:rPr>
        <w:t xml:space="preserve">    1.</w:t>
      </w:r>
      <w:r>
        <w:rPr>
          <w:rFonts w:ascii="仿宋_GB2312" w:hAnsi="仿宋" w:hint="eastAsia"/>
          <w:szCs w:val="32"/>
        </w:rPr>
        <w:t>因公出国（境）费支出</w:t>
      </w:r>
      <w:r>
        <w:rPr>
          <w:rFonts w:ascii="仿宋_GB2312" w:hAnsi="仿宋"/>
          <w:szCs w:val="32"/>
        </w:rPr>
        <w:t>0</w:t>
      </w:r>
      <w:r>
        <w:rPr>
          <w:rFonts w:ascii="仿宋_GB2312" w:hAnsi="仿宋" w:hint="eastAsia"/>
          <w:szCs w:val="32"/>
        </w:rPr>
        <w:t>万元，与</w:t>
      </w:r>
      <w:r>
        <w:rPr>
          <w:rFonts w:ascii="仿宋_GB2312" w:hAnsi="仿宋"/>
          <w:szCs w:val="32"/>
        </w:rPr>
        <w:t>201</w:t>
      </w:r>
      <w:r w:rsidR="005F2FEE">
        <w:rPr>
          <w:rFonts w:ascii="仿宋_GB2312" w:hAnsi="仿宋" w:hint="eastAsia"/>
          <w:szCs w:val="32"/>
        </w:rPr>
        <w:t>8</w:t>
      </w:r>
      <w:r>
        <w:rPr>
          <w:rFonts w:ascii="仿宋_GB2312" w:hAnsi="仿宋" w:hint="eastAsia"/>
          <w:szCs w:val="32"/>
        </w:rPr>
        <w:t>年度决算相比，持平。</w:t>
      </w:r>
      <w:r>
        <w:rPr>
          <w:rFonts w:ascii="仿宋_GB2312" w:hAnsi="仿宋"/>
          <w:szCs w:val="32"/>
        </w:rPr>
        <w:t>201</w:t>
      </w:r>
      <w:r w:rsidR="005F2FEE">
        <w:rPr>
          <w:rFonts w:ascii="仿宋_GB2312" w:hAnsi="仿宋" w:hint="eastAsia"/>
          <w:szCs w:val="32"/>
        </w:rPr>
        <w:t>9</w:t>
      </w:r>
      <w:r>
        <w:rPr>
          <w:rFonts w:ascii="仿宋_GB2312" w:hAnsi="仿宋" w:hint="eastAsia"/>
          <w:szCs w:val="32"/>
        </w:rPr>
        <w:t>年寿县信访局因公出国（境）团组</w:t>
      </w:r>
      <w:r>
        <w:rPr>
          <w:rFonts w:ascii="仿宋_GB2312" w:hAnsi="仿宋"/>
          <w:szCs w:val="32"/>
        </w:rPr>
        <w:t>0</w:t>
      </w:r>
      <w:r>
        <w:rPr>
          <w:rFonts w:ascii="仿宋_GB2312" w:hAnsi="仿宋" w:hint="eastAsia"/>
          <w:szCs w:val="32"/>
        </w:rPr>
        <w:t>次，累计出国（境）</w:t>
      </w:r>
      <w:r>
        <w:rPr>
          <w:rFonts w:ascii="仿宋_GB2312" w:hAnsi="仿宋"/>
          <w:szCs w:val="32"/>
        </w:rPr>
        <w:t>0</w:t>
      </w:r>
      <w:r>
        <w:rPr>
          <w:rFonts w:ascii="仿宋_GB2312" w:hAnsi="仿宋" w:hint="eastAsia"/>
          <w:szCs w:val="32"/>
        </w:rPr>
        <w:t>人次。该项经费主要是用于国际旅费、住宿费、伙食费、公杂费及其他费用。经费使用严格按照</w:t>
      </w:r>
      <w:r w:rsidRPr="00AC1644" w:rsidR="00AC1644">
        <w:rPr>
          <w:rFonts w:ascii="仿宋_GB2312" w:hAnsi="仿宋"/>
          <w:szCs w:val="32"/>
        </w:rPr>
        <w:t>《寿县党政机关因公临时出国经费管理办法》(财公［2016］29号)</w:t>
      </w:r>
      <w:r>
        <w:rPr>
          <w:rFonts w:ascii="仿宋_GB2312" w:hAnsi="仿宋" w:hint="eastAsia"/>
          <w:szCs w:val="32"/>
        </w:rPr>
        <w:t>等相关规定执行。</w:t>
      </w:r>
    </w:p>
    <w:p w:rsidR="00C84CE3" w:rsidP="00E00AAE">
      <w:pPr>
        <w:spacing w:line="578" w:lineRule="exact"/>
        <w:rPr>
          <w:rFonts w:ascii="仿宋_GB2312" w:hAnsi="仿宋"/>
          <w:szCs w:val="32"/>
        </w:rPr>
      </w:pPr>
      <w:r>
        <w:rPr>
          <w:rFonts w:ascii="仿宋_GB2312" w:hAnsi="仿宋"/>
          <w:szCs w:val="32"/>
        </w:rPr>
        <w:t xml:space="preserve">    2.</w:t>
      </w:r>
      <w:r>
        <w:rPr>
          <w:rFonts w:ascii="仿宋_GB2312" w:hAnsi="仿宋" w:hint="eastAsia"/>
          <w:szCs w:val="32"/>
        </w:rPr>
        <w:t>公务接待费支出</w:t>
      </w:r>
      <w:r>
        <w:rPr>
          <w:rFonts w:ascii="仿宋_GB2312" w:hAnsi="仿宋"/>
          <w:szCs w:val="32"/>
        </w:rPr>
        <w:t>3.</w:t>
      </w:r>
      <w:r w:rsidR="005F2FEE">
        <w:rPr>
          <w:rFonts w:ascii="仿宋_GB2312" w:hAnsi="仿宋" w:hint="eastAsia"/>
          <w:szCs w:val="32"/>
        </w:rPr>
        <w:t>18</w:t>
      </w:r>
      <w:r>
        <w:rPr>
          <w:rFonts w:ascii="仿宋_GB2312" w:hAnsi="仿宋" w:hint="eastAsia"/>
          <w:szCs w:val="32"/>
        </w:rPr>
        <w:t>万元</w:t>
      </w:r>
      <w:r>
        <w:rPr>
          <w:rFonts w:ascii="仿宋_GB2312" w:hAnsi="仿宋"/>
          <w:szCs w:val="32"/>
        </w:rPr>
        <w:t xml:space="preserve">, </w:t>
      </w:r>
      <w:r w:rsidR="00B510A1">
        <w:rPr>
          <w:rFonts w:ascii="仿宋_GB2312" w:hAnsi="仿宋" w:hint="eastAsia"/>
          <w:szCs w:val="32"/>
        </w:rPr>
        <w:t>完成预算指标的</w:t>
      </w:r>
      <w:r w:rsidR="009C09EB">
        <w:rPr>
          <w:rFonts w:ascii="仿宋_GB2312" w:hAnsi="仿宋" w:hint="eastAsia"/>
          <w:szCs w:val="32"/>
        </w:rPr>
        <w:t>36.98</w:t>
      </w:r>
      <w:r w:rsidR="00B510A1">
        <w:rPr>
          <w:rFonts w:ascii="仿宋_GB2312" w:hAnsi="仿宋" w:hint="eastAsia"/>
          <w:szCs w:val="32"/>
        </w:rPr>
        <w:t>%，</w:t>
      </w:r>
      <w:r>
        <w:rPr>
          <w:rFonts w:ascii="仿宋_GB2312" w:hAnsi="仿宋" w:hint="eastAsia"/>
          <w:szCs w:val="32"/>
        </w:rPr>
        <w:t>与</w:t>
      </w:r>
      <w:r>
        <w:rPr>
          <w:rFonts w:ascii="仿宋_GB2312" w:hAnsi="仿宋"/>
          <w:szCs w:val="32"/>
        </w:rPr>
        <w:t>201</w:t>
      </w:r>
      <w:r w:rsidR="005F2FEE">
        <w:rPr>
          <w:rFonts w:ascii="仿宋_GB2312" w:hAnsi="仿宋" w:hint="eastAsia"/>
          <w:szCs w:val="32"/>
        </w:rPr>
        <w:t>8</w:t>
      </w:r>
      <w:r>
        <w:rPr>
          <w:rFonts w:ascii="仿宋_GB2312" w:hAnsi="仿宋" w:hint="eastAsia"/>
          <w:szCs w:val="32"/>
        </w:rPr>
        <w:t>年度决算相比，减少</w:t>
      </w:r>
      <w:r>
        <w:rPr>
          <w:rFonts w:ascii="仿宋_GB2312" w:hAnsi="仿宋"/>
          <w:szCs w:val="32"/>
        </w:rPr>
        <w:t>0.1</w:t>
      </w:r>
      <w:r w:rsidR="005F2FEE">
        <w:rPr>
          <w:rFonts w:ascii="仿宋_GB2312" w:hAnsi="仿宋" w:hint="eastAsia"/>
          <w:szCs w:val="32"/>
        </w:rPr>
        <w:t>2</w:t>
      </w:r>
      <w:r>
        <w:rPr>
          <w:rFonts w:ascii="仿宋_GB2312" w:hAnsi="仿宋" w:hint="eastAsia"/>
          <w:szCs w:val="32"/>
        </w:rPr>
        <w:t>万元，下降</w:t>
      </w:r>
      <w:r w:rsidR="005F2FEE">
        <w:rPr>
          <w:rFonts w:ascii="仿宋_GB2312" w:hAnsi="仿宋" w:hint="eastAsia"/>
          <w:szCs w:val="32"/>
        </w:rPr>
        <w:t>4</w:t>
      </w:r>
      <w:r>
        <w:rPr>
          <w:rFonts w:ascii="仿宋_GB2312" w:hAnsi="仿宋"/>
          <w:szCs w:val="32"/>
        </w:rPr>
        <w:t>%</w:t>
      </w:r>
      <w:r>
        <w:rPr>
          <w:rFonts w:ascii="仿宋_GB2312" w:hAnsi="仿宋" w:hint="eastAsia"/>
          <w:szCs w:val="32"/>
        </w:rPr>
        <w:t>，下降的原因是</w:t>
      </w:r>
      <w:r w:rsidRPr="00537B6C">
        <w:rPr>
          <w:rFonts w:ascii="仿宋_GB2312" w:hint="eastAsia"/>
          <w:color w:val="000000"/>
          <w:szCs w:val="32"/>
        </w:rPr>
        <w:t>经</w:t>
      </w:r>
      <w:r w:rsidRPr="00537B6C">
        <w:rPr>
          <w:rFonts w:ascii="仿宋_GB2312" w:hint="eastAsia"/>
          <w:color w:val="000000"/>
          <w:szCs w:val="32"/>
        </w:rPr>
        <w:t>费使用贯彻落实</w:t>
      </w:r>
      <w:r w:rsidRPr="00537B6C">
        <w:rPr>
          <w:rFonts w:ascii="仿宋_GB2312" w:hint="eastAsia"/>
          <w:color w:val="000000"/>
          <w:szCs w:val="32"/>
        </w:rPr>
        <w:t>中央八项规定</w:t>
      </w:r>
      <w:r w:rsidRPr="00537B6C">
        <w:rPr>
          <w:rFonts w:ascii="仿宋_GB2312" w:hint="eastAsia"/>
          <w:color w:val="000000"/>
          <w:szCs w:val="32"/>
        </w:rPr>
        <w:t>，严格执行《党政机关厉行节约反对浪费条例》（中发〔</w:t>
      </w:r>
      <w:r w:rsidRPr="00537B6C">
        <w:rPr>
          <w:rFonts w:ascii="仿宋_GB2312"/>
          <w:color w:val="000000"/>
          <w:szCs w:val="32"/>
        </w:rPr>
        <w:t>2013</w:t>
      </w:r>
      <w:r w:rsidRPr="00537B6C">
        <w:rPr>
          <w:rFonts w:ascii="仿宋_GB2312" w:hint="eastAsia"/>
          <w:color w:val="000000"/>
          <w:szCs w:val="32"/>
        </w:rPr>
        <w:t>〕</w:t>
      </w:r>
      <w:r w:rsidRPr="00537B6C">
        <w:rPr>
          <w:rFonts w:ascii="仿宋_GB2312"/>
          <w:color w:val="000000"/>
          <w:szCs w:val="32"/>
        </w:rPr>
        <w:t>13</w:t>
      </w:r>
      <w:r w:rsidRPr="00537B6C">
        <w:rPr>
          <w:rFonts w:ascii="仿宋_GB2312" w:hint="eastAsia"/>
          <w:color w:val="000000"/>
          <w:szCs w:val="32"/>
        </w:rPr>
        <w:t>号）规定</w:t>
      </w:r>
      <w:r>
        <w:rPr>
          <w:rFonts w:ascii="仿宋_GB2312" w:hint="eastAsia"/>
          <w:color w:val="000000"/>
          <w:szCs w:val="32"/>
        </w:rPr>
        <w:t>，从严控制招待费支出</w:t>
      </w:r>
      <w:r>
        <w:rPr>
          <w:rFonts w:ascii="仿宋_GB2312" w:hAnsi="仿宋" w:hint="eastAsia"/>
          <w:szCs w:val="32"/>
        </w:rPr>
        <w:t>。</w:t>
      </w:r>
      <w:r>
        <w:rPr>
          <w:rFonts w:ascii="仿宋_GB2312" w:hAnsi="仿宋"/>
          <w:szCs w:val="32"/>
        </w:rPr>
        <w:t>201</w:t>
      </w:r>
      <w:r w:rsidR="005F2FEE">
        <w:rPr>
          <w:rFonts w:ascii="仿宋_GB2312" w:hAnsi="仿宋" w:hint="eastAsia"/>
          <w:szCs w:val="32"/>
        </w:rPr>
        <w:t>9</w:t>
      </w:r>
      <w:r>
        <w:rPr>
          <w:rFonts w:ascii="仿宋_GB2312" w:hAnsi="仿宋" w:hint="eastAsia"/>
          <w:szCs w:val="32"/>
        </w:rPr>
        <w:t>年寿县信访局国内公务接待共</w:t>
      </w:r>
      <w:r w:rsidR="005F2FEE">
        <w:rPr>
          <w:rFonts w:ascii="仿宋_GB2312" w:hAnsi="仿宋"/>
          <w:szCs w:val="32"/>
        </w:rPr>
        <w:t>5</w:t>
      </w:r>
      <w:r w:rsidR="005F2FEE">
        <w:rPr>
          <w:rFonts w:ascii="仿宋_GB2312" w:hAnsi="仿宋" w:hint="eastAsia"/>
          <w:szCs w:val="32"/>
        </w:rPr>
        <w:t>1</w:t>
      </w:r>
      <w:r>
        <w:rPr>
          <w:rFonts w:ascii="仿宋_GB2312" w:hAnsi="仿宋" w:hint="eastAsia"/>
          <w:szCs w:val="32"/>
        </w:rPr>
        <w:t>批次（其中外事接待</w:t>
      </w:r>
      <w:r>
        <w:rPr>
          <w:rFonts w:ascii="仿宋_GB2312" w:hAnsi="仿宋"/>
          <w:szCs w:val="32"/>
        </w:rPr>
        <w:t>0</w:t>
      </w:r>
      <w:r>
        <w:rPr>
          <w:rFonts w:ascii="仿宋_GB2312" w:hAnsi="仿宋" w:hint="eastAsia"/>
          <w:szCs w:val="32"/>
        </w:rPr>
        <w:t>批次），</w:t>
      </w:r>
      <w:r>
        <w:rPr>
          <w:rFonts w:ascii="仿宋_GB2312" w:hAnsi="仿宋"/>
          <w:szCs w:val="32"/>
        </w:rPr>
        <w:t>4</w:t>
      </w:r>
      <w:r w:rsidR="005F2FEE">
        <w:rPr>
          <w:rFonts w:ascii="仿宋_GB2312" w:hAnsi="仿宋" w:hint="eastAsia"/>
          <w:szCs w:val="32"/>
        </w:rPr>
        <w:t>21</w:t>
      </w:r>
      <w:r>
        <w:rPr>
          <w:rFonts w:ascii="仿宋_GB2312" w:hAnsi="仿宋" w:hint="eastAsia"/>
          <w:szCs w:val="32"/>
        </w:rPr>
        <w:t>人次（其中外事接待</w:t>
      </w:r>
      <w:r>
        <w:rPr>
          <w:rFonts w:ascii="仿宋_GB2312" w:hAnsi="仿宋"/>
          <w:szCs w:val="32"/>
        </w:rPr>
        <w:t>0</w:t>
      </w:r>
      <w:r>
        <w:rPr>
          <w:rFonts w:ascii="仿宋_GB2312" w:hAnsi="仿宋" w:hint="eastAsia"/>
          <w:szCs w:val="32"/>
        </w:rPr>
        <w:t>人次）。主要是用于</w:t>
      </w:r>
      <w:r>
        <w:rPr>
          <w:rFonts w:ascii="仿宋_GB2312" w:hAnsi="仿宋" w:hint="eastAsia"/>
          <w:color w:val="000000"/>
          <w:szCs w:val="32"/>
        </w:rPr>
        <w:t>接待上级、外市单位业务指导和工作调研等公务往来支出</w:t>
      </w:r>
      <w:r>
        <w:rPr>
          <w:rFonts w:ascii="仿宋_GB2312" w:hAnsi="仿宋" w:hint="eastAsia"/>
          <w:szCs w:val="32"/>
        </w:rPr>
        <w:t>。经费使用贯彻</w:t>
      </w:r>
      <w:r>
        <w:rPr>
          <w:rFonts w:ascii="仿宋_GB2312" w:hAnsi="仿宋" w:hint="eastAsia"/>
          <w:szCs w:val="32"/>
        </w:rPr>
        <w:t>中央八项规定</w:t>
      </w:r>
      <w:r>
        <w:rPr>
          <w:rFonts w:ascii="仿宋_GB2312" w:hAnsi="仿宋" w:hint="eastAsia"/>
          <w:szCs w:val="32"/>
        </w:rPr>
        <w:t>、《党政机关厉行节约反对浪费条例》、市委市政府有关具体要求，严格执行</w:t>
      </w:r>
      <w:r w:rsidRPr="00AC1644" w:rsidR="00AC1644">
        <w:rPr>
          <w:rFonts w:ascii="仿宋_GB2312"/>
          <w:color w:val="000000"/>
          <w:szCs w:val="32"/>
        </w:rPr>
        <w:t>《寿县党政机关公务接待管理规定》(寿办发［2015］2号)</w:t>
      </w:r>
      <w:r>
        <w:rPr>
          <w:rFonts w:ascii="仿宋_GB2312" w:hAnsi="仿宋" w:hint="eastAsia"/>
          <w:szCs w:val="32"/>
        </w:rPr>
        <w:t>相关规定。</w:t>
      </w:r>
    </w:p>
    <w:p w:rsidR="00C84CE3" w:rsidP="00EF6300">
      <w:pPr>
        <w:ind w:firstLine="637" w:firstLineChars="199"/>
        <w:rPr>
          <w:rFonts w:ascii="仿宋_GB2312" w:hAnsi="仿宋"/>
          <w:szCs w:val="32"/>
        </w:rPr>
      </w:pPr>
      <w:r>
        <w:rPr>
          <w:rFonts w:ascii="仿宋_GB2312" w:hAnsi="仿宋"/>
          <w:szCs w:val="32"/>
        </w:rPr>
        <w:t>3.</w:t>
      </w:r>
      <w:r>
        <w:rPr>
          <w:rFonts w:ascii="仿宋_GB2312" w:hAnsi="仿宋" w:hint="eastAsia"/>
          <w:szCs w:val="32"/>
        </w:rPr>
        <w:t>公务用车购置及运行费支出</w:t>
      </w:r>
      <w:r>
        <w:rPr>
          <w:rFonts w:ascii="仿宋_GB2312" w:hAnsi="仿宋"/>
          <w:szCs w:val="32"/>
        </w:rPr>
        <w:t>0</w:t>
      </w:r>
      <w:r>
        <w:rPr>
          <w:rFonts w:ascii="仿宋_GB2312" w:hAnsi="仿宋" w:hint="eastAsia"/>
          <w:szCs w:val="32"/>
        </w:rPr>
        <w:t>万元，与</w:t>
      </w:r>
      <w:r>
        <w:rPr>
          <w:rFonts w:ascii="仿宋_GB2312" w:hAnsi="仿宋"/>
          <w:szCs w:val="32"/>
        </w:rPr>
        <w:t>201</w:t>
      </w:r>
      <w:r w:rsidR="005F2FEE">
        <w:rPr>
          <w:rFonts w:ascii="仿宋_GB2312" w:hAnsi="仿宋" w:hint="eastAsia"/>
          <w:szCs w:val="32"/>
        </w:rPr>
        <w:t>8</w:t>
      </w:r>
      <w:r>
        <w:rPr>
          <w:rFonts w:ascii="仿宋_GB2312" w:hAnsi="仿宋" w:hint="eastAsia"/>
          <w:szCs w:val="32"/>
        </w:rPr>
        <w:t>年度决算相比，持平。</w:t>
      </w:r>
      <w:r>
        <w:rPr>
          <w:rFonts w:ascii="仿宋_GB2312" w:hAnsi="仿宋"/>
          <w:szCs w:val="32"/>
        </w:rPr>
        <w:t>201</w:t>
      </w:r>
      <w:r w:rsidR="005F2FEE">
        <w:rPr>
          <w:rFonts w:ascii="仿宋_GB2312" w:hAnsi="仿宋" w:hint="eastAsia"/>
          <w:szCs w:val="32"/>
        </w:rPr>
        <w:t>9</w:t>
      </w:r>
      <w:r>
        <w:rPr>
          <w:rFonts w:ascii="仿宋_GB2312" w:hAnsi="仿宋" w:hint="eastAsia"/>
          <w:szCs w:val="32"/>
        </w:rPr>
        <w:t>年没有安排公务用车购置费</w:t>
      </w:r>
      <w:r>
        <w:rPr>
          <w:rFonts w:ascii="楷体_GB2312" w:eastAsia="楷体_GB2312" w:hAnsi="仿宋" w:hint="eastAsia"/>
          <w:szCs w:val="32"/>
        </w:rPr>
        <w:t>，</w:t>
      </w:r>
      <w:r>
        <w:rPr>
          <w:rFonts w:ascii="仿宋_GB2312" w:hAnsi="仿宋" w:hint="eastAsia"/>
          <w:szCs w:val="32"/>
        </w:rPr>
        <w:t>无公务用车运行维护费。</w:t>
      </w:r>
      <w:r>
        <w:rPr>
          <w:rFonts w:ascii="仿宋_GB2312" w:hAnsi="仿宋"/>
          <w:szCs w:val="32"/>
        </w:rPr>
        <w:t>201</w:t>
      </w:r>
      <w:r w:rsidR="005F2FEE">
        <w:rPr>
          <w:rFonts w:ascii="仿宋_GB2312" w:hAnsi="仿宋" w:hint="eastAsia"/>
          <w:szCs w:val="32"/>
        </w:rPr>
        <w:t>9</w:t>
      </w:r>
      <w:r>
        <w:rPr>
          <w:rFonts w:ascii="仿宋_GB2312" w:hAnsi="仿宋" w:hint="eastAsia"/>
          <w:szCs w:val="32"/>
        </w:rPr>
        <w:t>年底，寿县信访局机关开支财政拨款的公务用车保有量为</w:t>
      </w:r>
      <w:r>
        <w:rPr>
          <w:rFonts w:ascii="仿宋_GB2312" w:hAnsi="仿宋"/>
          <w:szCs w:val="32"/>
        </w:rPr>
        <w:t>0</w:t>
      </w:r>
      <w:r>
        <w:rPr>
          <w:rFonts w:ascii="仿宋_GB2312" w:hAnsi="仿宋" w:hint="eastAsia"/>
          <w:szCs w:val="32"/>
        </w:rPr>
        <w:t>辆。</w:t>
      </w:r>
    </w:p>
    <w:p w:rsidR="00C84CE3" w:rsidP="00F81B44">
      <w:pPr>
        <w:ind w:firstLine="640" w:firstLineChars="200"/>
      </w:pPr>
      <w:r>
        <w:rPr>
          <w:rFonts w:ascii="仿宋_GB2312" w:hAnsi="仿宋" w:hint="eastAsia"/>
          <w:szCs w:val="32"/>
        </w:rPr>
        <w:t>联系方式：寿县信访局</w:t>
      </w:r>
      <w:r w:rsidR="002C3B3D">
        <w:rPr>
          <w:rFonts w:ascii="仿宋_GB2312" w:hAnsi="仿宋" w:hint="eastAsia"/>
          <w:szCs w:val="32"/>
        </w:rPr>
        <w:t xml:space="preserve">  </w:t>
      </w:r>
      <w:r>
        <w:rPr>
          <w:rFonts w:ascii="仿宋_GB2312" w:hAnsi="仿宋" w:hint="eastAsia"/>
          <w:szCs w:val="32"/>
        </w:rPr>
        <w:t>政务公开电子邮箱：</w:t>
      </w:r>
      <w:hyperlink r:id="rId6" w:history="1">
        <w:r w:rsidRPr="00BD33C4" w:rsidR="003F5175">
          <w:rPr>
            <w:rStyle w:val="Hyperlink"/>
            <w:rFonts w:ascii="仿宋_GB2312" w:hAnsi="仿宋" w:hint="eastAsia"/>
            <w:szCs w:val="32"/>
          </w:rPr>
          <w:t>sxxfjzwgk@126.com</w:t>
        </w:r>
      </w:hyperlink>
      <w:r w:rsidR="003F5175">
        <w:rPr>
          <w:rFonts w:ascii="仿宋_GB2312" w:hAnsi="仿宋" w:hint="eastAsia"/>
          <w:szCs w:val="32"/>
        </w:rPr>
        <w:t>，联系电话：</w:t>
      </w:r>
      <w:r>
        <w:rPr>
          <w:rFonts w:ascii="仿宋_GB2312" w:hAnsi="仿宋"/>
          <w:szCs w:val="32"/>
        </w:rPr>
        <w:t>0554-2762198</w:t>
      </w:r>
      <w:r>
        <w:rPr>
          <w:rFonts w:ascii="仿宋_GB2312" w:hAnsi="仿宋" w:hint="eastAsia"/>
          <w:szCs w:val="32"/>
        </w:rPr>
        <w:t>。</w:t>
      </w:r>
    </w:p>
    <w:sectPr w:rsidSect="008F3DE7">
      <w:pgSz w:w="11906" w:h="16838"/>
      <w:pgMar w:top="2155" w:right="1531" w:bottom="1588" w:left="1588" w:header="0" w:footer="1588" w:gutter="0"/>
      <w:cols w:space="720"/>
      <w:docGrid w:type="linesAndChars" w:linePitch="569" w:charSpace="-126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84C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E3">
    <w:pPr>
      <w:pStyle w:val="Footer"/>
      <w:framePr w:wrap="around" w:vAnchor="text" w:hAnchor="margin" w:xAlign="right" w:y="1"/>
      <w:rPr>
        <w:rStyle w:val="PageNumber"/>
        <w:rFonts w:ascii="仿宋_GB2312"/>
        <w:sz w:val="28"/>
      </w:rPr>
    </w:pPr>
    <w:r>
      <w:rPr>
        <w:rStyle w:val="PageNumber"/>
        <w:rFonts w:ascii="仿宋_GB2312"/>
        <w:sz w:val="28"/>
      </w:rPr>
      <w:t>-</w:t>
    </w:r>
    <w:r w:rsidR="00FB1B8E">
      <w:rPr>
        <w:rStyle w:val="PageNumber"/>
        <w:rFonts w:ascii="仿宋_GB2312"/>
        <w:sz w:val="28"/>
        <w:szCs w:val="28"/>
      </w:rPr>
      <w:fldChar w:fldCharType="begin"/>
    </w:r>
    <w:r>
      <w:rPr>
        <w:rStyle w:val="PageNumber"/>
        <w:rFonts w:ascii="仿宋_GB2312"/>
        <w:sz w:val="28"/>
        <w:szCs w:val="28"/>
      </w:rPr>
      <w:instrText xml:space="preserve"> PAGE </w:instrText>
    </w:r>
    <w:r w:rsidR="00FB1B8E">
      <w:rPr>
        <w:rStyle w:val="PageNumber"/>
        <w:rFonts w:ascii="仿宋_GB2312"/>
        <w:sz w:val="28"/>
        <w:szCs w:val="28"/>
      </w:rPr>
      <w:fldChar w:fldCharType="separate"/>
    </w:r>
    <w:r w:rsidR="00AC1644">
      <w:rPr>
        <w:rStyle w:val="PageNumber"/>
        <w:rFonts w:ascii="仿宋_GB2312"/>
        <w:noProof/>
        <w:sz w:val="28"/>
        <w:szCs w:val="28"/>
      </w:rPr>
      <w:t>15</w:t>
    </w:r>
    <w:r w:rsidR="00FB1B8E">
      <w:rPr>
        <w:rStyle w:val="PageNumber"/>
        <w:rFonts w:ascii="仿宋_GB2312"/>
        <w:sz w:val="28"/>
        <w:szCs w:val="28"/>
      </w:rPr>
      <w:fldChar w:fldCharType="end"/>
    </w:r>
    <w:r>
      <w:rPr>
        <w:rStyle w:val="PageNumber"/>
        <w:rFonts w:ascii="仿宋_GB2312"/>
        <w:sz w:val="28"/>
        <w:szCs w:val="28"/>
      </w:rPr>
      <w:t>-</w:t>
    </w:r>
  </w:p>
  <w:p w:rsidR="00C84CE3">
    <w:pPr>
      <w:pStyle w:val="Footer"/>
      <w:ind w:right="360"/>
      <w:jc w:val="right"/>
      <w:rPr>
        <w:rFonts w:ascii="仿宋_GB2312"/>
        <w:sz w:val="2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C3222"/>
    <w:multiLevelType w:val="singleLevel"/>
    <w:tmpl w:val="5D2C3222"/>
    <w:lvl w:ilvl="0">
      <w:start w:val="6"/>
      <w:numFmt w:val="chineseCounting"/>
      <w:suff w:val="nothing"/>
      <w:lvlText w:val="%1、"/>
      <w:lvlJc w:val="left"/>
      <w:rPr>
        <w:rFonts w:cs="Times New Roman"/>
      </w:rPr>
    </w:lvl>
  </w:abstractNum>
  <w:abstractNum w:abstractNumId="1">
    <w:nsid w:val="5D3E5EFD"/>
    <w:multiLevelType w:val="singleLevel"/>
    <w:tmpl w:val="5D3E5EFD"/>
    <w:lvl w:ilvl="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00"/>
  <w:bordersDoNotSurroundHeader/>
  <w:bordersDoNotSurroundFooter/>
  <w:stylePaneFormatFilter w:val="3F01"/>
  <w:defaultTabStop w:val="425"/>
  <w:drawingGridHorizontalSpacing w:val="157"/>
  <w:drawingGridVerticalSpacing w:val="569"/>
  <w:displayHorizontalDrawingGridEvery w:val="2"/>
  <w:noPunctuationKerning/>
  <w:characterSpacingControl w:val="compressPunctuation"/>
  <w:noLineBreaksAfter w:lang="zh-CN" w:val="$([{£¥·‘“〈《「『【〔〖〝﹙﹛﹝＄（．［｛￡￥"/>
  <w:noLineBreaksBefore w:lang="zh-CN" w:val="!%),.:;&gt;?]}¢¨°·ˇˉ―‖’”…‰′″›℃∶、。〃〉》」』】〕〗〞︶︺︾﹀﹄﹚﹜﹞！＂％＇），．：；？］｀｜｝～￠"/>
  <w:compat>
    <w:spaceForUL/>
    <w:balanceSingleByteDoubleByteWidth/>
    <w:doNotLeaveBackslashAlone/>
    <w:doNotExpandShiftReturn/>
    <w:useFELayout/>
  </w:compat>
  <w:rsids>
    <w:rsidRoot w:val="00645DD0"/>
    <w:rsid w:val="00000D4C"/>
    <w:rsid w:val="00007F53"/>
    <w:rsid w:val="0001202C"/>
    <w:rsid w:val="000217E6"/>
    <w:rsid w:val="000223C6"/>
    <w:rsid w:val="00024B05"/>
    <w:rsid w:val="00035AC6"/>
    <w:rsid w:val="000412BB"/>
    <w:rsid w:val="000469FF"/>
    <w:rsid w:val="00046B65"/>
    <w:rsid w:val="00055FBD"/>
    <w:rsid w:val="00062D67"/>
    <w:rsid w:val="00063868"/>
    <w:rsid w:val="0006451A"/>
    <w:rsid w:val="000646BF"/>
    <w:rsid w:val="00067C61"/>
    <w:rsid w:val="00075F3A"/>
    <w:rsid w:val="00076DFE"/>
    <w:rsid w:val="000853EE"/>
    <w:rsid w:val="00085DE8"/>
    <w:rsid w:val="00094E4D"/>
    <w:rsid w:val="000A1494"/>
    <w:rsid w:val="000A51EF"/>
    <w:rsid w:val="000A7AB6"/>
    <w:rsid w:val="000B0D43"/>
    <w:rsid w:val="000B4329"/>
    <w:rsid w:val="000B53BD"/>
    <w:rsid w:val="000B5C36"/>
    <w:rsid w:val="000C2240"/>
    <w:rsid w:val="000C6876"/>
    <w:rsid w:val="000D066A"/>
    <w:rsid w:val="000D3459"/>
    <w:rsid w:val="000E0598"/>
    <w:rsid w:val="000E298D"/>
    <w:rsid w:val="000E6047"/>
    <w:rsid w:val="000E6C24"/>
    <w:rsid w:val="000F6748"/>
    <w:rsid w:val="000F787A"/>
    <w:rsid w:val="00101749"/>
    <w:rsid w:val="00105BA4"/>
    <w:rsid w:val="00105EFB"/>
    <w:rsid w:val="0011142E"/>
    <w:rsid w:val="00111777"/>
    <w:rsid w:val="00112AF4"/>
    <w:rsid w:val="001133DC"/>
    <w:rsid w:val="00114EA8"/>
    <w:rsid w:val="00120290"/>
    <w:rsid w:val="001214CF"/>
    <w:rsid w:val="001311E5"/>
    <w:rsid w:val="00134307"/>
    <w:rsid w:val="00134FC3"/>
    <w:rsid w:val="00136ABF"/>
    <w:rsid w:val="0013755A"/>
    <w:rsid w:val="00140D29"/>
    <w:rsid w:val="0014166B"/>
    <w:rsid w:val="001416EB"/>
    <w:rsid w:val="0014482D"/>
    <w:rsid w:val="0014773B"/>
    <w:rsid w:val="001514CB"/>
    <w:rsid w:val="00156013"/>
    <w:rsid w:val="00161301"/>
    <w:rsid w:val="00171095"/>
    <w:rsid w:val="00172D23"/>
    <w:rsid w:val="00173146"/>
    <w:rsid w:val="001A4987"/>
    <w:rsid w:val="001A5251"/>
    <w:rsid w:val="001B7894"/>
    <w:rsid w:val="001C0AFA"/>
    <w:rsid w:val="001C3F9A"/>
    <w:rsid w:val="001C4EC9"/>
    <w:rsid w:val="001C6AFC"/>
    <w:rsid w:val="001C74A7"/>
    <w:rsid w:val="001D3051"/>
    <w:rsid w:val="001D3779"/>
    <w:rsid w:val="001D7DC1"/>
    <w:rsid w:val="001E4EE1"/>
    <w:rsid w:val="001E5221"/>
    <w:rsid w:val="001F5D31"/>
    <w:rsid w:val="001F6DDD"/>
    <w:rsid w:val="002028F1"/>
    <w:rsid w:val="00212CC9"/>
    <w:rsid w:val="00213D49"/>
    <w:rsid w:val="002215BA"/>
    <w:rsid w:val="0022189D"/>
    <w:rsid w:val="00221929"/>
    <w:rsid w:val="00222101"/>
    <w:rsid w:val="002231DA"/>
    <w:rsid w:val="00223236"/>
    <w:rsid w:val="00234AB7"/>
    <w:rsid w:val="002361DC"/>
    <w:rsid w:val="00236C78"/>
    <w:rsid w:val="002371EA"/>
    <w:rsid w:val="00242678"/>
    <w:rsid w:val="00242DA4"/>
    <w:rsid w:val="00244066"/>
    <w:rsid w:val="002478A7"/>
    <w:rsid w:val="00247D26"/>
    <w:rsid w:val="00250F29"/>
    <w:rsid w:val="00251545"/>
    <w:rsid w:val="00260BCD"/>
    <w:rsid w:val="00261798"/>
    <w:rsid w:val="002636D0"/>
    <w:rsid w:val="00263B6F"/>
    <w:rsid w:val="002647AB"/>
    <w:rsid w:val="00266C66"/>
    <w:rsid w:val="00273C29"/>
    <w:rsid w:val="002741C2"/>
    <w:rsid w:val="00276ABD"/>
    <w:rsid w:val="00286042"/>
    <w:rsid w:val="00292278"/>
    <w:rsid w:val="002976EB"/>
    <w:rsid w:val="002A0F13"/>
    <w:rsid w:val="002A3496"/>
    <w:rsid w:val="002A4352"/>
    <w:rsid w:val="002A66C3"/>
    <w:rsid w:val="002A7568"/>
    <w:rsid w:val="002A7702"/>
    <w:rsid w:val="002B2B12"/>
    <w:rsid w:val="002B4B26"/>
    <w:rsid w:val="002B5CF7"/>
    <w:rsid w:val="002B5E93"/>
    <w:rsid w:val="002C0059"/>
    <w:rsid w:val="002C1E06"/>
    <w:rsid w:val="002C3B3D"/>
    <w:rsid w:val="002C3E5F"/>
    <w:rsid w:val="002C54B1"/>
    <w:rsid w:val="002C59FB"/>
    <w:rsid w:val="002C7C11"/>
    <w:rsid w:val="002D12CA"/>
    <w:rsid w:val="002D33C1"/>
    <w:rsid w:val="002D4B5E"/>
    <w:rsid w:val="002E1982"/>
    <w:rsid w:val="002E2D02"/>
    <w:rsid w:val="002E468E"/>
    <w:rsid w:val="002F220B"/>
    <w:rsid w:val="002F38BA"/>
    <w:rsid w:val="002F49D3"/>
    <w:rsid w:val="002F6D0F"/>
    <w:rsid w:val="00301D9F"/>
    <w:rsid w:val="00302FD4"/>
    <w:rsid w:val="003033F7"/>
    <w:rsid w:val="003041BD"/>
    <w:rsid w:val="00304FD6"/>
    <w:rsid w:val="00310B3E"/>
    <w:rsid w:val="00310C7B"/>
    <w:rsid w:val="003151F1"/>
    <w:rsid w:val="00315336"/>
    <w:rsid w:val="00315EF1"/>
    <w:rsid w:val="00321DF9"/>
    <w:rsid w:val="00321FD3"/>
    <w:rsid w:val="00322A3A"/>
    <w:rsid w:val="00325706"/>
    <w:rsid w:val="0033036C"/>
    <w:rsid w:val="00337480"/>
    <w:rsid w:val="00341E06"/>
    <w:rsid w:val="00343A85"/>
    <w:rsid w:val="003461A4"/>
    <w:rsid w:val="003468A8"/>
    <w:rsid w:val="00347220"/>
    <w:rsid w:val="00352854"/>
    <w:rsid w:val="00354EE1"/>
    <w:rsid w:val="00355121"/>
    <w:rsid w:val="00356313"/>
    <w:rsid w:val="00356881"/>
    <w:rsid w:val="00361010"/>
    <w:rsid w:val="0036179F"/>
    <w:rsid w:val="0036457F"/>
    <w:rsid w:val="00364CEB"/>
    <w:rsid w:val="00381D7D"/>
    <w:rsid w:val="00384352"/>
    <w:rsid w:val="00390275"/>
    <w:rsid w:val="00392922"/>
    <w:rsid w:val="0039439B"/>
    <w:rsid w:val="003968F7"/>
    <w:rsid w:val="003A1AC7"/>
    <w:rsid w:val="003A7F75"/>
    <w:rsid w:val="003B746B"/>
    <w:rsid w:val="003C1DAF"/>
    <w:rsid w:val="003C38AD"/>
    <w:rsid w:val="003D505D"/>
    <w:rsid w:val="003D6DA5"/>
    <w:rsid w:val="003E1A6C"/>
    <w:rsid w:val="003E1F6A"/>
    <w:rsid w:val="003E2C09"/>
    <w:rsid w:val="003E6A48"/>
    <w:rsid w:val="003F2B09"/>
    <w:rsid w:val="003F5175"/>
    <w:rsid w:val="004011E8"/>
    <w:rsid w:val="00406E83"/>
    <w:rsid w:val="004118F8"/>
    <w:rsid w:val="00415DC3"/>
    <w:rsid w:val="0041748D"/>
    <w:rsid w:val="00420F3B"/>
    <w:rsid w:val="004213BB"/>
    <w:rsid w:val="004248D2"/>
    <w:rsid w:val="00425F24"/>
    <w:rsid w:val="004271E3"/>
    <w:rsid w:val="004275D6"/>
    <w:rsid w:val="0043062C"/>
    <w:rsid w:val="00434763"/>
    <w:rsid w:val="00435ACD"/>
    <w:rsid w:val="00435C45"/>
    <w:rsid w:val="00451991"/>
    <w:rsid w:val="00456CB7"/>
    <w:rsid w:val="004679E9"/>
    <w:rsid w:val="00470E42"/>
    <w:rsid w:val="00472658"/>
    <w:rsid w:val="00480204"/>
    <w:rsid w:val="004841E0"/>
    <w:rsid w:val="00487316"/>
    <w:rsid w:val="00487F6C"/>
    <w:rsid w:val="004940DE"/>
    <w:rsid w:val="004947E3"/>
    <w:rsid w:val="004A35FD"/>
    <w:rsid w:val="004A3D4D"/>
    <w:rsid w:val="004A3DE5"/>
    <w:rsid w:val="004B3598"/>
    <w:rsid w:val="004B6E5A"/>
    <w:rsid w:val="004B7422"/>
    <w:rsid w:val="004C28F9"/>
    <w:rsid w:val="004C5C25"/>
    <w:rsid w:val="004C640E"/>
    <w:rsid w:val="004D0A64"/>
    <w:rsid w:val="004D2875"/>
    <w:rsid w:val="004D354A"/>
    <w:rsid w:val="004D6A48"/>
    <w:rsid w:val="004D7A7A"/>
    <w:rsid w:val="004E5096"/>
    <w:rsid w:val="004F5DC7"/>
    <w:rsid w:val="00500806"/>
    <w:rsid w:val="00501AB0"/>
    <w:rsid w:val="00502CDE"/>
    <w:rsid w:val="005032C3"/>
    <w:rsid w:val="005049FD"/>
    <w:rsid w:val="005100F0"/>
    <w:rsid w:val="00512596"/>
    <w:rsid w:val="005132AA"/>
    <w:rsid w:val="005140A0"/>
    <w:rsid w:val="00521E9E"/>
    <w:rsid w:val="00527719"/>
    <w:rsid w:val="00527FB1"/>
    <w:rsid w:val="005309B7"/>
    <w:rsid w:val="005363F6"/>
    <w:rsid w:val="0053674F"/>
    <w:rsid w:val="00537B6C"/>
    <w:rsid w:val="00547A3E"/>
    <w:rsid w:val="00556DA0"/>
    <w:rsid w:val="00560D45"/>
    <w:rsid w:val="0056550E"/>
    <w:rsid w:val="00570584"/>
    <w:rsid w:val="0057538F"/>
    <w:rsid w:val="00576002"/>
    <w:rsid w:val="00576F6C"/>
    <w:rsid w:val="00580C0F"/>
    <w:rsid w:val="005817CE"/>
    <w:rsid w:val="00584928"/>
    <w:rsid w:val="0059025C"/>
    <w:rsid w:val="00590364"/>
    <w:rsid w:val="005906E5"/>
    <w:rsid w:val="005917C6"/>
    <w:rsid w:val="00591CA2"/>
    <w:rsid w:val="00592AD9"/>
    <w:rsid w:val="0059374C"/>
    <w:rsid w:val="005A4CEE"/>
    <w:rsid w:val="005A61E1"/>
    <w:rsid w:val="005A6F99"/>
    <w:rsid w:val="005B4491"/>
    <w:rsid w:val="005B4B24"/>
    <w:rsid w:val="005B7312"/>
    <w:rsid w:val="005C0655"/>
    <w:rsid w:val="005C7003"/>
    <w:rsid w:val="005D137A"/>
    <w:rsid w:val="005D1AF6"/>
    <w:rsid w:val="005D4DA5"/>
    <w:rsid w:val="005D715B"/>
    <w:rsid w:val="005D7391"/>
    <w:rsid w:val="005E3D67"/>
    <w:rsid w:val="005F21C2"/>
    <w:rsid w:val="005F2FEE"/>
    <w:rsid w:val="005F45F5"/>
    <w:rsid w:val="005F4CB1"/>
    <w:rsid w:val="00600FB6"/>
    <w:rsid w:val="00601A13"/>
    <w:rsid w:val="00601BD3"/>
    <w:rsid w:val="00602648"/>
    <w:rsid w:val="006060D7"/>
    <w:rsid w:val="00614054"/>
    <w:rsid w:val="0061485A"/>
    <w:rsid w:val="006176B7"/>
    <w:rsid w:val="006256B0"/>
    <w:rsid w:val="00625FF5"/>
    <w:rsid w:val="0062770E"/>
    <w:rsid w:val="006311F8"/>
    <w:rsid w:val="00641450"/>
    <w:rsid w:val="0064256A"/>
    <w:rsid w:val="0064356C"/>
    <w:rsid w:val="006454C1"/>
    <w:rsid w:val="00645DD0"/>
    <w:rsid w:val="00661B8A"/>
    <w:rsid w:val="006629B7"/>
    <w:rsid w:val="006641E0"/>
    <w:rsid w:val="006645A4"/>
    <w:rsid w:val="00664EA2"/>
    <w:rsid w:val="00664F80"/>
    <w:rsid w:val="0067018D"/>
    <w:rsid w:val="00672E53"/>
    <w:rsid w:val="00675D82"/>
    <w:rsid w:val="00691B32"/>
    <w:rsid w:val="006930BA"/>
    <w:rsid w:val="00693354"/>
    <w:rsid w:val="006A55F4"/>
    <w:rsid w:val="006A65BB"/>
    <w:rsid w:val="006B2918"/>
    <w:rsid w:val="006B61EC"/>
    <w:rsid w:val="006B6649"/>
    <w:rsid w:val="006C1837"/>
    <w:rsid w:val="006C5A1E"/>
    <w:rsid w:val="006C7AD8"/>
    <w:rsid w:val="006E5645"/>
    <w:rsid w:val="006F074D"/>
    <w:rsid w:val="006F1614"/>
    <w:rsid w:val="006F381B"/>
    <w:rsid w:val="006F4BF2"/>
    <w:rsid w:val="006F5B5C"/>
    <w:rsid w:val="007021E1"/>
    <w:rsid w:val="00703C27"/>
    <w:rsid w:val="00711FA0"/>
    <w:rsid w:val="007172EB"/>
    <w:rsid w:val="007200C4"/>
    <w:rsid w:val="007211B0"/>
    <w:rsid w:val="0073091F"/>
    <w:rsid w:val="00731666"/>
    <w:rsid w:val="00735948"/>
    <w:rsid w:val="00736B19"/>
    <w:rsid w:val="00741930"/>
    <w:rsid w:val="00741BAB"/>
    <w:rsid w:val="0074779F"/>
    <w:rsid w:val="00747E33"/>
    <w:rsid w:val="00747E76"/>
    <w:rsid w:val="00753AC3"/>
    <w:rsid w:val="007554F7"/>
    <w:rsid w:val="00760F11"/>
    <w:rsid w:val="0077243A"/>
    <w:rsid w:val="00775C05"/>
    <w:rsid w:val="00776A37"/>
    <w:rsid w:val="00777E68"/>
    <w:rsid w:val="007838D4"/>
    <w:rsid w:val="0078442E"/>
    <w:rsid w:val="0078606C"/>
    <w:rsid w:val="00786257"/>
    <w:rsid w:val="00787780"/>
    <w:rsid w:val="00794D1C"/>
    <w:rsid w:val="00797048"/>
    <w:rsid w:val="00797AF5"/>
    <w:rsid w:val="007A1865"/>
    <w:rsid w:val="007A2997"/>
    <w:rsid w:val="007A3F30"/>
    <w:rsid w:val="007A6BAC"/>
    <w:rsid w:val="007B2C83"/>
    <w:rsid w:val="007B4650"/>
    <w:rsid w:val="007D02C3"/>
    <w:rsid w:val="007F144E"/>
    <w:rsid w:val="007F1E7D"/>
    <w:rsid w:val="007F3A23"/>
    <w:rsid w:val="007F667C"/>
    <w:rsid w:val="00802A53"/>
    <w:rsid w:val="00806A1B"/>
    <w:rsid w:val="008076E2"/>
    <w:rsid w:val="00810659"/>
    <w:rsid w:val="00811B92"/>
    <w:rsid w:val="0081251C"/>
    <w:rsid w:val="00816244"/>
    <w:rsid w:val="00820F0B"/>
    <w:rsid w:val="00831936"/>
    <w:rsid w:val="008338D0"/>
    <w:rsid w:val="00834BDD"/>
    <w:rsid w:val="0083662F"/>
    <w:rsid w:val="0083728B"/>
    <w:rsid w:val="00843AF7"/>
    <w:rsid w:val="00844B1D"/>
    <w:rsid w:val="00845AFB"/>
    <w:rsid w:val="00846E9D"/>
    <w:rsid w:val="00853CDF"/>
    <w:rsid w:val="00854155"/>
    <w:rsid w:val="00857A86"/>
    <w:rsid w:val="00860EE8"/>
    <w:rsid w:val="00862BDF"/>
    <w:rsid w:val="00864E5F"/>
    <w:rsid w:val="00866E18"/>
    <w:rsid w:val="00867BE8"/>
    <w:rsid w:val="008702BF"/>
    <w:rsid w:val="00871B95"/>
    <w:rsid w:val="00872013"/>
    <w:rsid w:val="00872770"/>
    <w:rsid w:val="00874FF5"/>
    <w:rsid w:val="0088037F"/>
    <w:rsid w:val="0088497A"/>
    <w:rsid w:val="0088664E"/>
    <w:rsid w:val="00887266"/>
    <w:rsid w:val="00894016"/>
    <w:rsid w:val="008A20F0"/>
    <w:rsid w:val="008A2A87"/>
    <w:rsid w:val="008A7EA8"/>
    <w:rsid w:val="008B0F90"/>
    <w:rsid w:val="008B1DB6"/>
    <w:rsid w:val="008B2795"/>
    <w:rsid w:val="008B3C62"/>
    <w:rsid w:val="008B7B21"/>
    <w:rsid w:val="008C3171"/>
    <w:rsid w:val="008D25FD"/>
    <w:rsid w:val="008D5067"/>
    <w:rsid w:val="008E3755"/>
    <w:rsid w:val="008E715D"/>
    <w:rsid w:val="008F3DE7"/>
    <w:rsid w:val="008F4399"/>
    <w:rsid w:val="008F63E6"/>
    <w:rsid w:val="00901A3B"/>
    <w:rsid w:val="009038F2"/>
    <w:rsid w:val="009069FD"/>
    <w:rsid w:val="00907509"/>
    <w:rsid w:val="0091224B"/>
    <w:rsid w:val="00912781"/>
    <w:rsid w:val="00914F35"/>
    <w:rsid w:val="00916E37"/>
    <w:rsid w:val="00921409"/>
    <w:rsid w:val="0092215B"/>
    <w:rsid w:val="0092748C"/>
    <w:rsid w:val="009315EA"/>
    <w:rsid w:val="00933F38"/>
    <w:rsid w:val="00934597"/>
    <w:rsid w:val="00943DD8"/>
    <w:rsid w:val="0095084D"/>
    <w:rsid w:val="00953828"/>
    <w:rsid w:val="009556B1"/>
    <w:rsid w:val="009567BC"/>
    <w:rsid w:val="0095744C"/>
    <w:rsid w:val="00961396"/>
    <w:rsid w:val="00963D13"/>
    <w:rsid w:val="009642BA"/>
    <w:rsid w:val="00964ABD"/>
    <w:rsid w:val="009702FD"/>
    <w:rsid w:val="009757C4"/>
    <w:rsid w:val="00983299"/>
    <w:rsid w:val="00984961"/>
    <w:rsid w:val="00991AE2"/>
    <w:rsid w:val="00994607"/>
    <w:rsid w:val="009A204F"/>
    <w:rsid w:val="009A5DBE"/>
    <w:rsid w:val="009A6713"/>
    <w:rsid w:val="009B2D42"/>
    <w:rsid w:val="009C0491"/>
    <w:rsid w:val="009C09EB"/>
    <w:rsid w:val="009C2717"/>
    <w:rsid w:val="009C74FF"/>
    <w:rsid w:val="009D5445"/>
    <w:rsid w:val="009D59FD"/>
    <w:rsid w:val="009E0B35"/>
    <w:rsid w:val="009E3FC2"/>
    <w:rsid w:val="009F08A3"/>
    <w:rsid w:val="009F6F2B"/>
    <w:rsid w:val="009F7017"/>
    <w:rsid w:val="00A00858"/>
    <w:rsid w:val="00A01324"/>
    <w:rsid w:val="00A03702"/>
    <w:rsid w:val="00A05D2F"/>
    <w:rsid w:val="00A124D9"/>
    <w:rsid w:val="00A129EE"/>
    <w:rsid w:val="00A13765"/>
    <w:rsid w:val="00A16C0B"/>
    <w:rsid w:val="00A16C31"/>
    <w:rsid w:val="00A17D46"/>
    <w:rsid w:val="00A20417"/>
    <w:rsid w:val="00A21D92"/>
    <w:rsid w:val="00A239D2"/>
    <w:rsid w:val="00A26B0B"/>
    <w:rsid w:val="00A277EB"/>
    <w:rsid w:val="00A30B71"/>
    <w:rsid w:val="00A326EC"/>
    <w:rsid w:val="00A34AB2"/>
    <w:rsid w:val="00A41E3D"/>
    <w:rsid w:val="00A4420F"/>
    <w:rsid w:val="00A508F3"/>
    <w:rsid w:val="00A61154"/>
    <w:rsid w:val="00A64B99"/>
    <w:rsid w:val="00A66DF5"/>
    <w:rsid w:val="00A677CC"/>
    <w:rsid w:val="00A71B59"/>
    <w:rsid w:val="00A72C19"/>
    <w:rsid w:val="00A73AC3"/>
    <w:rsid w:val="00A7615E"/>
    <w:rsid w:val="00A76D03"/>
    <w:rsid w:val="00A825D1"/>
    <w:rsid w:val="00A833CC"/>
    <w:rsid w:val="00A85EA6"/>
    <w:rsid w:val="00A86564"/>
    <w:rsid w:val="00A8768C"/>
    <w:rsid w:val="00A93304"/>
    <w:rsid w:val="00A93C3F"/>
    <w:rsid w:val="00A96079"/>
    <w:rsid w:val="00A978ED"/>
    <w:rsid w:val="00AA478D"/>
    <w:rsid w:val="00AB0C46"/>
    <w:rsid w:val="00AB1271"/>
    <w:rsid w:val="00AB2C05"/>
    <w:rsid w:val="00AB4146"/>
    <w:rsid w:val="00AC1644"/>
    <w:rsid w:val="00AC2024"/>
    <w:rsid w:val="00AC2E25"/>
    <w:rsid w:val="00AC7D9C"/>
    <w:rsid w:val="00AD4CA4"/>
    <w:rsid w:val="00AD57BB"/>
    <w:rsid w:val="00AE39C4"/>
    <w:rsid w:val="00AF6122"/>
    <w:rsid w:val="00B061F5"/>
    <w:rsid w:val="00B07BDC"/>
    <w:rsid w:val="00B12356"/>
    <w:rsid w:val="00B2014B"/>
    <w:rsid w:val="00B203FD"/>
    <w:rsid w:val="00B204FB"/>
    <w:rsid w:val="00B21512"/>
    <w:rsid w:val="00B22236"/>
    <w:rsid w:val="00B226BE"/>
    <w:rsid w:val="00B26488"/>
    <w:rsid w:val="00B3615E"/>
    <w:rsid w:val="00B36E8E"/>
    <w:rsid w:val="00B40DEE"/>
    <w:rsid w:val="00B45BF9"/>
    <w:rsid w:val="00B45FF5"/>
    <w:rsid w:val="00B4688C"/>
    <w:rsid w:val="00B479B2"/>
    <w:rsid w:val="00B510A1"/>
    <w:rsid w:val="00B533D5"/>
    <w:rsid w:val="00B67DAB"/>
    <w:rsid w:val="00B73557"/>
    <w:rsid w:val="00B75F99"/>
    <w:rsid w:val="00B77B0D"/>
    <w:rsid w:val="00B8032E"/>
    <w:rsid w:val="00B81279"/>
    <w:rsid w:val="00B85C02"/>
    <w:rsid w:val="00B95DBD"/>
    <w:rsid w:val="00BA0B79"/>
    <w:rsid w:val="00BA0E08"/>
    <w:rsid w:val="00BA2CC6"/>
    <w:rsid w:val="00BA41E8"/>
    <w:rsid w:val="00BA58C3"/>
    <w:rsid w:val="00BB0EF3"/>
    <w:rsid w:val="00BB2FE4"/>
    <w:rsid w:val="00BC6F43"/>
    <w:rsid w:val="00BC71A1"/>
    <w:rsid w:val="00BD33C4"/>
    <w:rsid w:val="00BD43AE"/>
    <w:rsid w:val="00BD4C9C"/>
    <w:rsid w:val="00BD4EF8"/>
    <w:rsid w:val="00BD6D69"/>
    <w:rsid w:val="00BD7D70"/>
    <w:rsid w:val="00BE16EC"/>
    <w:rsid w:val="00BE4188"/>
    <w:rsid w:val="00BE6E01"/>
    <w:rsid w:val="00BF057F"/>
    <w:rsid w:val="00BF58FE"/>
    <w:rsid w:val="00BF7747"/>
    <w:rsid w:val="00C01E3C"/>
    <w:rsid w:val="00C05039"/>
    <w:rsid w:val="00C06BFF"/>
    <w:rsid w:val="00C07596"/>
    <w:rsid w:val="00C2059A"/>
    <w:rsid w:val="00C2277B"/>
    <w:rsid w:val="00C2312B"/>
    <w:rsid w:val="00C24394"/>
    <w:rsid w:val="00C251ED"/>
    <w:rsid w:val="00C256D2"/>
    <w:rsid w:val="00C27145"/>
    <w:rsid w:val="00C32EF3"/>
    <w:rsid w:val="00C34464"/>
    <w:rsid w:val="00C406BE"/>
    <w:rsid w:val="00C44841"/>
    <w:rsid w:val="00C5213D"/>
    <w:rsid w:val="00C541A1"/>
    <w:rsid w:val="00C54AC6"/>
    <w:rsid w:val="00C54CDF"/>
    <w:rsid w:val="00C54F6F"/>
    <w:rsid w:val="00C55BA5"/>
    <w:rsid w:val="00C5797B"/>
    <w:rsid w:val="00C60039"/>
    <w:rsid w:val="00C610CA"/>
    <w:rsid w:val="00C64E89"/>
    <w:rsid w:val="00C66C71"/>
    <w:rsid w:val="00C671FE"/>
    <w:rsid w:val="00C75ADA"/>
    <w:rsid w:val="00C75CC2"/>
    <w:rsid w:val="00C762E8"/>
    <w:rsid w:val="00C77DE2"/>
    <w:rsid w:val="00C8257C"/>
    <w:rsid w:val="00C83B60"/>
    <w:rsid w:val="00C846DF"/>
    <w:rsid w:val="00C84CE3"/>
    <w:rsid w:val="00C86F11"/>
    <w:rsid w:val="00C9341E"/>
    <w:rsid w:val="00C9433E"/>
    <w:rsid w:val="00CB41FF"/>
    <w:rsid w:val="00CB4740"/>
    <w:rsid w:val="00CB56D0"/>
    <w:rsid w:val="00CC0A79"/>
    <w:rsid w:val="00CC3AE1"/>
    <w:rsid w:val="00CC4A14"/>
    <w:rsid w:val="00CC4CE0"/>
    <w:rsid w:val="00CC5DDE"/>
    <w:rsid w:val="00CD1386"/>
    <w:rsid w:val="00CE0752"/>
    <w:rsid w:val="00CE0E8F"/>
    <w:rsid w:val="00CE7E37"/>
    <w:rsid w:val="00CF2DEA"/>
    <w:rsid w:val="00CF5521"/>
    <w:rsid w:val="00CF579F"/>
    <w:rsid w:val="00D056DB"/>
    <w:rsid w:val="00D05DC0"/>
    <w:rsid w:val="00D1232A"/>
    <w:rsid w:val="00D14812"/>
    <w:rsid w:val="00D17262"/>
    <w:rsid w:val="00D2288B"/>
    <w:rsid w:val="00D2790A"/>
    <w:rsid w:val="00D421C8"/>
    <w:rsid w:val="00D424D8"/>
    <w:rsid w:val="00D47A7B"/>
    <w:rsid w:val="00D47CC7"/>
    <w:rsid w:val="00D51AE3"/>
    <w:rsid w:val="00D52E12"/>
    <w:rsid w:val="00D5372E"/>
    <w:rsid w:val="00D55C42"/>
    <w:rsid w:val="00D5756E"/>
    <w:rsid w:val="00D6104E"/>
    <w:rsid w:val="00D66266"/>
    <w:rsid w:val="00D720E7"/>
    <w:rsid w:val="00D72B7F"/>
    <w:rsid w:val="00D747ED"/>
    <w:rsid w:val="00D76AA3"/>
    <w:rsid w:val="00D812C1"/>
    <w:rsid w:val="00D82431"/>
    <w:rsid w:val="00D846DF"/>
    <w:rsid w:val="00DA298F"/>
    <w:rsid w:val="00DA7F62"/>
    <w:rsid w:val="00DB189F"/>
    <w:rsid w:val="00DB46A2"/>
    <w:rsid w:val="00DB68AE"/>
    <w:rsid w:val="00DB7340"/>
    <w:rsid w:val="00DB7376"/>
    <w:rsid w:val="00DB7B62"/>
    <w:rsid w:val="00DC391E"/>
    <w:rsid w:val="00DC6771"/>
    <w:rsid w:val="00DD3AFD"/>
    <w:rsid w:val="00DD42E2"/>
    <w:rsid w:val="00DD68C5"/>
    <w:rsid w:val="00DD775E"/>
    <w:rsid w:val="00DE6159"/>
    <w:rsid w:val="00DE6A50"/>
    <w:rsid w:val="00DF156B"/>
    <w:rsid w:val="00DF2702"/>
    <w:rsid w:val="00DF30AE"/>
    <w:rsid w:val="00E00AAE"/>
    <w:rsid w:val="00E01744"/>
    <w:rsid w:val="00E12924"/>
    <w:rsid w:val="00E12E86"/>
    <w:rsid w:val="00E202B3"/>
    <w:rsid w:val="00E23EE7"/>
    <w:rsid w:val="00E27AEB"/>
    <w:rsid w:val="00E32E67"/>
    <w:rsid w:val="00E33EA6"/>
    <w:rsid w:val="00E367B6"/>
    <w:rsid w:val="00E37703"/>
    <w:rsid w:val="00E41868"/>
    <w:rsid w:val="00E428C3"/>
    <w:rsid w:val="00E515ED"/>
    <w:rsid w:val="00E54E1E"/>
    <w:rsid w:val="00E551F0"/>
    <w:rsid w:val="00E552A3"/>
    <w:rsid w:val="00E5593A"/>
    <w:rsid w:val="00E55E45"/>
    <w:rsid w:val="00E577D9"/>
    <w:rsid w:val="00E6145F"/>
    <w:rsid w:val="00E72BCB"/>
    <w:rsid w:val="00E73176"/>
    <w:rsid w:val="00E92D42"/>
    <w:rsid w:val="00E96025"/>
    <w:rsid w:val="00EA02D7"/>
    <w:rsid w:val="00EA1AA5"/>
    <w:rsid w:val="00EA1B85"/>
    <w:rsid w:val="00EA370A"/>
    <w:rsid w:val="00EA58AD"/>
    <w:rsid w:val="00EB03FD"/>
    <w:rsid w:val="00EB2A07"/>
    <w:rsid w:val="00EB3053"/>
    <w:rsid w:val="00EB4A01"/>
    <w:rsid w:val="00EB5555"/>
    <w:rsid w:val="00EB557F"/>
    <w:rsid w:val="00EB6D61"/>
    <w:rsid w:val="00EB7A14"/>
    <w:rsid w:val="00EC1363"/>
    <w:rsid w:val="00EC3BC8"/>
    <w:rsid w:val="00ED1E3C"/>
    <w:rsid w:val="00ED3E06"/>
    <w:rsid w:val="00ED6A5B"/>
    <w:rsid w:val="00EE0020"/>
    <w:rsid w:val="00EE72F6"/>
    <w:rsid w:val="00EF3B3E"/>
    <w:rsid w:val="00EF4B63"/>
    <w:rsid w:val="00EF5617"/>
    <w:rsid w:val="00EF6300"/>
    <w:rsid w:val="00EF678D"/>
    <w:rsid w:val="00EF7FC7"/>
    <w:rsid w:val="00F02139"/>
    <w:rsid w:val="00F12AC4"/>
    <w:rsid w:val="00F12BD9"/>
    <w:rsid w:val="00F13A12"/>
    <w:rsid w:val="00F1523B"/>
    <w:rsid w:val="00F25727"/>
    <w:rsid w:val="00F25C57"/>
    <w:rsid w:val="00F30E96"/>
    <w:rsid w:val="00F31FE3"/>
    <w:rsid w:val="00F32974"/>
    <w:rsid w:val="00F36309"/>
    <w:rsid w:val="00F3738B"/>
    <w:rsid w:val="00F50D7E"/>
    <w:rsid w:val="00F51412"/>
    <w:rsid w:val="00F51CB8"/>
    <w:rsid w:val="00F541A1"/>
    <w:rsid w:val="00F54DF4"/>
    <w:rsid w:val="00F550DD"/>
    <w:rsid w:val="00F6040D"/>
    <w:rsid w:val="00F6358F"/>
    <w:rsid w:val="00F73F1A"/>
    <w:rsid w:val="00F77455"/>
    <w:rsid w:val="00F77498"/>
    <w:rsid w:val="00F81B44"/>
    <w:rsid w:val="00F869C1"/>
    <w:rsid w:val="00F95D0B"/>
    <w:rsid w:val="00FA7E55"/>
    <w:rsid w:val="00FB0251"/>
    <w:rsid w:val="00FB1B8E"/>
    <w:rsid w:val="00FB3EE8"/>
    <w:rsid w:val="00FB62CF"/>
    <w:rsid w:val="00FC2853"/>
    <w:rsid w:val="00FC52E4"/>
    <w:rsid w:val="00FC72FD"/>
    <w:rsid w:val="00FC78CD"/>
    <w:rsid w:val="00FD6A94"/>
    <w:rsid w:val="00FE1814"/>
    <w:rsid w:val="00FE7737"/>
    <w:rsid w:val="00FF2B46"/>
    <w:rsid w:val="00FF5E8D"/>
    <w:rsid w:val="00FF6ACD"/>
    <w:rsid w:val="01145951"/>
    <w:rsid w:val="01482928"/>
    <w:rsid w:val="01526ABB"/>
    <w:rsid w:val="01B47A59"/>
    <w:rsid w:val="028326B0"/>
    <w:rsid w:val="037F7FC9"/>
    <w:rsid w:val="03AA4690"/>
    <w:rsid w:val="04182746"/>
    <w:rsid w:val="046C5A66"/>
    <w:rsid w:val="04C01C5A"/>
    <w:rsid w:val="050B6856"/>
    <w:rsid w:val="05750484"/>
    <w:rsid w:val="062702A8"/>
    <w:rsid w:val="07B332B2"/>
    <w:rsid w:val="08464A1F"/>
    <w:rsid w:val="093E2A38"/>
    <w:rsid w:val="0B0645A2"/>
    <w:rsid w:val="0C200572"/>
    <w:rsid w:val="0CF86057"/>
    <w:rsid w:val="0D177805"/>
    <w:rsid w:val="0EA220DE"/>
    <w:rsid w:val="0EF8359E"/>
    <w:rsid w:val="0F38025F"/>
    <w:rsid w:val="0F565B36"/>
    <w:rsid w:val="1031756B"/>
    <w:rsid w:val="10771491"/>
    <w:rsid w:val="10E16942"/>
    <w:rsid w:val="10E44043"/>
    <w:rsid w:val="110E070B"/>
    <w:rsid w:val="118328C8"/>
    <w:rsid w:val="11D54C50"/>
    <w:rsid w:val="121D5045"/>
    <w:rsid w:val="12787CDD"/>
    <w:rsid w:val="129E6898"/>
    <w:rsid w:val="13B0325D"/>
    <w:rsid w:val="13C5797F"/>
    <w:rsid w:val="13E833B7"/>
    <w:rsid w:val="13F06245"/>
    <w:rsid w:val="14831037"/>
    <w:rsid w:val="16B849F9"/>
    <w:rsid w:val="170809D5"/>
    <w:rsid w:val="17176A71"/>
    <w:rsid w:val="17687AF5"/>
    <w:rsid w:val="17753588"/>
    <w:rsid w:val="19BB4AC7"/>
    <w:rsid w:val="1A132F57"/>
    <w:rsid w:val="1A271BF7"/>
    <w:rsid w:val="1A6C68D0"/>
    <w:rsid w:val="1A6F02EB"/>
    <w:rsid w:val="1A8B191C"/>
    <w:rsid w:val="1AEB35C0"/>
    <w:rsid w:val="1B5D1C74"/>
    <w:rsid w:val="1B604DF7"/>
    <w:rsid w:val="1BB42683"/>
    <w:rsid w:val="1C2077B4"/>
    <w:rsid w:val="1C3715D7"/>
    <w:rsid w:val="1D613643"/>
    <w:rsid w:val="1E780F3D"/>
    <w:rsid w:val="1F516372"/>
    <w:rsid w:val="201E47C1"/>
    <w:rsid w:val="2038536A"/>
    <w:rsid w:val="20F4351F"/>
    <w:rsid w:val="21CA447C"/>
    <w:rsid w:val="22711792"/>
    <w:rsid w:val="22734C95"/>
    <w:rsid w:val="23761F39"/>
    <w:rsid w:val="2378034D"/>
    <w:rsid w:val="239A6C76"/>
    <w:rsid w:val="23D941DC"/>
    <w:rsid w:val="240C6FB5"/>
    <w:rsid w:val="24304BEB"/>
    <w:rsid w:val="244D325D"/>
    <w:rsid w:val="24C42EE0"/>
    <w:rsid w:val="24CF4AF4"/>
    <w:rsid w:val="25284504"/>
    <w:rsid w:val="253B1C25"/>
    <w:rsid w:val="27570C9B"/>
    <w:rsid w:val="299824CF"/>
    <w:rsid w:val="29D81C33"/>
    <w:rsid w:val="2B2C172B"/>
    <w:rsid w:val="2B4B7916"/>
    <w:rsid w:val="2CCD2011"/>
    <w:rsid w:val="2CE00C6B"/>
    <w:rsid w:val="2CE10CB2"/>
    <w:rsid w:val="2DAF2D35"/>
    <w:rsid w:val="2E2B1F4D"/>
    <w:rsid w:val="2F3C308F"/>
    <w:rsid w:val="304447BB"/>
    <w:rsid w:val="308E3936"/>
    <w:rsid w:val="30E03740"/>
    <w:rsid w:val="322B245D"/>
    <w:rsid w:val="323352EB"/>
    <w:rsid w:val="35002E80"/>
    <w:rsid w:val="36AA64F4"/>
    <w:rsid w:val="374470BC"/>
    <w:rsid w:val="37491AC0"/>
    <w:rsid w:val="382A650A"/>
    <w:rsid w:val="392B32DA"/>
    <w:rsid w:val="39355DE8"/>
    <w:rsid w:val="3955089B"/>
    <w:rsid w:val="3A201269"/>
    <w:rsid w:val="3B9D0BF6"/>
    <w:rsid w:val="3CA371C7"/>
    <w:rsid w:val="3CB0609F"/>
    <w:rsid w:val="3D5358A8"/>
    <w:rsid w:val="3E6B4177"/>
    <w:rsid w:val="3E7517F2"/>
    <w:rsid w:val="3EEB7F48"/>
    <w:rsid w:val="3F690816"/>
    <w:rsid w:val="3FAC0006"/>
    <w:rsid w:val="3FEB336E"/>
    <w:rsid w:val="3FF74C02"/>
    <w:rsid w:val="40281B4E"/>
    <w:rsid w:val="40495906"/>
    <w:rsid w:val="41EA08B5"/>
    <w:rsid w:val="4218487C"/>
    <w:rsid w:val="42A25018"/>
    <w:rsid w:val="42C15095"/>
    <w:rsid w:val="42CD0EA8"/>
    <w:rsid w:val="4359650D"/>
    <w:rsid w:val="44181DC4"/>
    <w:rsid w:val="44243658"/>
    <w:rsid w:val="44734A5C"/>
    <w:rsid w:val="448B2102"/>
    <w:rsid w:val="45275804"/>
    <w:rsid w:val="45BC5CF7"/>
    <w:rsid w:val="45D55D72"/>
    <w:rsid w:val="45E071B1"/>
    <w:rsid w:val="461A6091"/>
    <w:rsid w:val="462640A2"/>
    <w:rsid w:val="465161EB"/>
    <w:rsid w:val="478046DF"/>
    <w:rsid w:val="48BB0BE3"/>
    <w:rsid w:val="49134F46"/>
    <w:rsid w:val="4A167B9B"/>
    <w:rsid w:val="4AD337D1"/>
    <w:rsid w:val="4CD928A1"/>
    <w:rsid w:val="4CDB5DA5"/>
    <w:rsid w:val="4DD74D43"/>
    <w:rsid w:val="4E154828"/>
    <w:rsid w:val="4ED36FD8"/>
    <w:rsid w:val="4F5F5AC3"/>
    <w:rsid w:val="4F760F6C"/>
    <w:rsid w:val="506875FB"/>
    <w:rsid w:val="50C20F8E"/>
    <w:rsid w:val="51114590"/>
    <w:rsid w:val="521B6C41"/>
    <w:rsid w:val="52917F8D"/>
    <w:rsid w:val="53B669E2"/>
    <w:rsid w:val="54C13A1C"/>
    <w:rsid w:val="55332A56"/>
    <w:rsid w:val="557312C2"/>
    <w:rsid w:val="55FC469E"/>
    <w:rsid w:val="56D30863"/>
    <w:rsid w:val="57A027D0"/>
    <w:rsid w:val="57B0086C"/>
    <w:rsid w:val="57B04FE9"/>
    <w:rsid w:val="58E701E7"/>
    <w:rsid w:val="59CD78E2"/>
    <w:rsid w:val="5A93303B"/>
    <w:rsid w:val="5A9F7C3A"/>
    <w:rsid w:val="5AA25F8B"/>
    <w:rsid w:val="5AA31EC3"/>
    <w:rsid w:val="5BF949F3"/>
    <w:rsid w:val="5C54188A"/>
    <w:rsid w:val="5CD96260"/>
    <w:rsid w:val="5D2B606A"/>
    <w:rsid w:val="5E3C172A"/>
    <w:rsid w:val="5EA24952"/>
    <w:rsid w:val="5F75272C"/>
    <w:rsid w:val="606D163F"/>
    <w:rsid w:val="60A41A75"/>
    <w:rsid w:val="612C5F0B"/>
    <w:rsid w:val="61857F0D"/>
    <w:rsid w:val="619239A0"/>
    <w:rsid w:val="6314609A"/>
    <w:rsid w:val="637451BA"/>
    <w:rsid w:val="63B523A0"/>
    <w:rsid w:val="64CB796A"/>
    <w:rsid w:val="65D43A20"/>
    <w:rsid w:val="65D649A4"/>
    <w:rsid w:val="66CE5E36"/>
    <w:rsid w:val="66EB31E7"/>
    <w:rsid w:val="67217E3E"/>
    <w:rsid w:val="67577CF2"/>
    <w:rsid w:val="67E31201"/>
    <w:rsid w:val="68596C41"/>
    <w:rsid w:val="687A7176"/>
    <w:rsid w:val="69A433E0"/>
    <w:rsid w:val="6B221653"/>
    <w:rsid w:val="6B3F7DEE"/>
    <w:rsid w:val="6CA12DC9"/>
    <w:rsid w:val="6CC11FF9"/>
    <w:rsid w:val="6CE448A1"/>
    <w:rsid w:val="6D837B38"/>
    <w:rsid w:val="6D9248D0"/>
    <w:rsid w:val="6DB15184"/>
    <w:rsid w:val="6E9544FD"/>
    <w:rsid w:val="709C13CF"/>
    <w:rsid w:val="70DD65B6"/>
    <w:rsid w:val="71733631"/>
    <w:rsid w:val="71CB1AC1"/>
    <w:rsid w:val="724E4B0C"/>
    <w:rsid w:val="72AA112F"/>
    <w:rsid w:val="73CD3064"/>
    <w:rsid w:val="75656A7A"/>
    <w:rsid w:val="75D738C5"/>
    <w:rsid w:val="778F3CF8"/>
    <w:rsid w:val="77D558AA"/>
    <w:rsid w:val="78173D95"/>
    <w:rsid w:val="7A5E74D2"/>
    <w:rsid w:val="7C1977A8"/>
    <w:rsid w:val="7D497E9A"/>
    <w:rsid w:val="7E741677"/>
    <w:rsid w:val="7E8666DE"/>
    <w:rsid w:val="7EA832D9"/>
    <w:rsid w:val="7FAC7684"/>
    <w:rsid w:val="7FBA7C9E"/>
    <w:rsid w:val="7FF3587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E7"/>
    <w:pPr>
      <w:widowControl w:val="0"/>
      <w:jc w:val="both"/>
    </w:pPr>
    <w:rPr>
      <w:rFonts w:eastAsia="仿宋_GB231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8F3DE7"/>
    <w:rPr>
      <w:rFonts w:cs="Times New Roman"/>
    </w:rPr>
  </w:style>
  <w:style w:type="character" w:styleId="Strong">
    <w:name w:val="Strong"/>
    <w:basedOn w:val="DefaultParagraphFont"/>
    <w:uiPriority w:val="99"/>
    <w:qFormat/>
    <w:rsid w:val="008F3DE7"/>
    <w:rPr>
      <w:rFonts w:cs="Times New Roman"/>
      <w:b/>
      <w:bCs/>
    </w:rPr>
  </w:style>
  <w:style w:type="paragraph" w:styleId="Footer">
    <w:name w:val="footer"/>
    <w:basedOn w:val="Normal"/>
    <w:link w:val="Char"/>
    <w:uiPriority w:val="99"/>
    <w:rsid w:val="008F3DE7"/>
    <w:pPr>
      <w:tabs>
        <w:tab w:val="center" w:pos="4153"/>
        <w:tab w:val="right" w:pos="8306"/>
      </w:tabs>
      <w:snapToGrid w:val="0"/>
      <w:jc w:val="left"/>
    </w:pPr>
    <w:rPr>
      <w:sz w:val="18"/>
    </w:rPr>
  </w:style>
  <w:style w:type="character" w:customStyle="1" w:styleId="Char">
    <w:name w:val="页脚 Char"/>
    <w:basedOn w:val="DefaultParagraphFont"/>
    <w:link w:val="Footer"/>
    <w:uiPriority w:val="99"/>
    <w:semiHidden/>
    <w:rsid w:val="00E571AA"/>
    <w:rPr>
      <w:rFonts w:eastAsia="仿宋_GB2312"/>
      <w:sz w:val="18"/>
      <w:szCs w:val="18"/>
    </w:rPr>
  </w:style>
  <w:style w:type="paragraph" w:styleId="NormalWeb">
    <w:name w:val="Normal (Web)"/>
    <w:basedOn w:val="Normal"/>
    <w:uiPriority w:val="99"/>
    <w:rsid w:val="008F3DE7"/>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Char0"/>
    <w:uiPriority w:val="99"/>
    <w:rsid w:val="008F3DE7"/>
    <w:pPr>
      <w:pBdr>
        <w:bottom w:val="single" w:sz="6" w:space="1" w:color="auto"/>
      </w:pBdr>
      <w:tabs>
        <w:tab w:val="center" w:pos="4153"/>
        <w:tab w:val="right" w:pos="8306"/>
      </w:tabs>
      <w:snapToGrid w:val="0"/>
      <w:jc w:val="center"/>
    </w:pPr>
    <w:rPr>
      <w:sz w:val="18"/>
    </w:rPr>
  </w:style>
  <w:style w:type="character" w:customStyle="1" w:styleId="Char0">
    <w:name w:val="页眉 Char"/>
    <w:basedOn w:val="DefaultParagraphFont"/>
    <w:link w:val="Header"/>
    <w:uiPriority w:val="99"/>
    <w:semiHidden/>
    <w:rsid w:val="00E571AA"/>
    <w:rPr>
      <w:rFonts w:eastAsia="仿宋_GB2312"/>
      <w:sz w:val="18"/>
      <w:szCs w:val="18"/>
    </w:rPr>
  </w:style>
  <w:style w:type="paragraph" w:styleId="BodyText">
    <w:name w:val="Body Text"/>
    <w:basedOn w:val="Normal"/>
    <w:link w:val="Char1"/>
    <w:uiPriority w:val="99"/>
    <w:rsid w:val="008F3DE7"/>
    <w:pPr>
      <w:jc w:val="center"/>
    </w:pPr>
    <w:rPr>
      <w:rFonts w:eastAsia="黑体"/>
      <w:sz w:val="36"/>
    </w:rPr>
  </w:style>
  <w:style w:type="character" w:customStyle="1" w:styleId="Char1">
    <w:name w:val="正文文本 Char"/>
    <w:basedOn w:val="DefaultParagraphFont"/>
    <w:link w:val="BodyText"/>
    <w:uiPriority w:val="99"/>
    <w:semiHidden/>
    <w:rsid w:val="00E571AA"/>
    <w:rPr>
      <w:rFonts w:eastAsia="仿宋_GB2312"/>
      <w:sz w:val="32"/>
      <w:szCs w:val="20"/>
    </w:rPr>
  </w:style>
  <w:style w:type="paragraph" w:styleId="BalloonText">
    <w:name w:val="Balloon Text"/>
    <w:basedOn w:val="Normal"/>
    <w:link w:val="Char2"/>
    <w:uiPriority w:val="99"/>
    <w:semiHidden/>
    <w:rsid w:val="008F3DE7"/>
    <w:rPr>
      <w:sz w:val="18"/>
      <w:szCs w:val="18"/>
    </w:rPr>
  </w:style>
  <w:style w:type="character" w:customStyle="1" w:styleId="Char2">
    <w:name w:val="批注框文本 Char"/>
    <w:basedOn w:val="DefaultParagraphFont"/>
    <w:link w:val="BalloonText"/>
    <w:uiPriority w:val="99"/>
    <w:semiHidden/>
    <w:rsid w:val="00E571AA"/>
    <w:rPr>
      <w:rFonts w:eastAsia="仿宋_GB2312"/>
    </w:rPr>
  </w:style>
  <w:style w:type="table" w:styleId="TableGrid">
    <w:name w:val="Table Grid"/>
    <w:basedOn w:val="TableNormal"/>
    <w:uiPriority w:val="99"/>
    <w:rsid w:val="008F3DE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51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yperlink" Target="mailto:sxxfjzwgk@126.com"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15</Pages>
  <Words>952</Words>
  <Characters>5429</Characters>
  <Application>Microsoft Office Word</Application>
  <DocSecurity>0</DocSecurity>
  <Lines>45</Lines>
  <Paragraphs>12</Paragraphs>
  <ScaleCrop>false</ScaleCrop>
  <Company>微软中国</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财〔2002〕号</dc:title>
  <dc:creator>杨丽</dc:creator>
  <cp:lastModifiedBy>PC</cp:lastModifiedBy>
  <cp:revision>36</cp:revision>
  <cp:lastPrinted>2020-07-21T03:14:00Z</cp:lastPrinted>
  <dcterms:created xsi:type="dcterms:W3CDTF">2019-08-12T02:52:00Z</dcterms:created>
  <dcterms:modified xsi:type="dcterms:W3CDTF">2020-07-27T08:15:00Z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