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其他登记（补证）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1、登录安徽政务服务网，选择淮南市（不用选县区），选择不动产登记服务，进入淮南市县一体化“淮舜登”智享平台。进入平台后，可登录个人账号、网格员账号进行业务办理。</w:t>
      </w:r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6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淮南市县一体化“淮舜登”智享平台</w:t>
      </w:r>
    </w:p>
    <w:p w14:paraId="3B79164A"/>
    <w:p w14:paraId="29A9E152"/>
    <w:p w14:paraId="645AD50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个人端登录，可直接选择“我要补证”选项，“网格员”在业务申请里选择其他登记-补发证登记，“个人端”可直接获取房源信息。“网格员端”录入不动产权证号、（权利人证件号后获取需要办理业务信息，点击下一步。</w:t>
      </w:r>
    </w:p>
    <w:p w14:paraId="3086934B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77812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63420C9D">
      <w:pPr>
        <w:jc w:val="center"/>
        <w:rPr>
          <w:rFonts w:hint="eastAsia"/>
          <w:lang w:val="en-US" w:eastAsia="zh-CN"/>
        </w:rPr>
      </w:pPr>
    </w:p>
    <w:p w14:paraId="5E1E774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按照提示录入业务相关信息，因补发证业务无需更改任何信息，则无需录入。核对信息无误即可，“个人端”申请需进行云签（电子签名、电子印章），“网格员端”可直接选择附件上传。</w:t>
      </w:r>
    </w:p>
    <w:p w14:paraId="38D8DE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82035"/>
            <wp:effectExtent l="0" t="0" r="9525" b="184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E8A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业务信息页面</w:t>
      </w:r>
    </w:p>
    <w:p w14:paraId="30CC371A">
      <w:pPr>
        <w:rPr>
          <w:rFonts w:hint="eastAsia" w:eastAsiaTheme="minorEastAsia"/>
          <w:lang w:eastAsia="zh-CN"/>
        </w:rPr>
      </w:pPr>
    </w:p>
    <w:p w14:paraId="1562B3D3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进入上传附件页面，权利申请人可通过皖事通扫码获取电子证照信息（身份证、结婚证、户口本，需提前在皖事通认领。）也可进行纸质拍照上传。</w:t>
      </w:r>
    </w:p>
    <w:p w14:paraId="7E9B99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36215"/>
            <wp:effectExtent l="0" t="0" r="11430" b="698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35D8D055">
      <w:pPr>
        <w:rPr>
          <w:rFonts w:hint="eastAsia" w:eastAsiaTheme="minorEastAsia"/>
          <w:lang w:eastAsia="zh-CN"/>
        </w:rPr>
      </w:pPr>
    </w:p>
    <w:p w14:paraId="319CB4CB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点击提交，业务受理完成</w:t>
      </w:r>
    </w:p>
    <w:p w14:paraId="226FF46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40000"/>
            <wp:effectExtent l="0" t="0" r="18415" b="1270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1D143702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34C60"/>
    <w:multiLevelType w:val="singleLevel"/>
    <w:tmpl w:val="35134C6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7E28E2"/>
    <w:rsid w:val="1764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2025-07-01T02:19:19Z</dcterms:created>
  <dc:creator>Administrator</dc:creator>
  <cp:lastModifiedBy>YuRi</cp:lastModifiedBy>
  <dcterms:modified xsi:type="dcterms:W3CDTF">2025-07-01T02:40:13Z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eyJoZGlkIjoiZmRhMzQzYTQwM2UyY2I5NmI2NzBhMzYwZTk2NzY1ZjIiLCJ1c2VySWQiOiI0MTQzNzc3MzAifQ==</vt:lpwstr>
  </property>
  <property fmtid="{D5CDD505-2E9C-101B-9397-08002B2CF9AE}" pid="4" name="ICV">
    <vt:lpwstr>2059FA4DFCE24BC5AA126C7A4577C0BF_12</vt:lpwstr>
  </property>
</Properties>
</file>