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32F3FB"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变更登记</w:t>
      </w:r>
    </w:p>
    <w:p w14:paraId="053D74CF">
      <w:pPr>
        <w:jc w:val="both"/>
        <w:rPr>
          <w:rFonts w:hint="eastAsia"/>
          <w:lang w:val="en-US" w:eastAsia="zh-CN"/>
        </w:rPr>
      </w:pPr>
    </w:p>
    <w:p w14:paraId="758FBFF3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1.登录安徽政务服务网，选择淮南市（无需选县区），选择“不动产登记服务”，进入淮南市县一体化“淮舜登”智享平台。进入平台后，可登录个人账号/网格员账号进行业务办理。</w:t>
      </w:r>
    </w:p>
    <w:p w14:paraId="764B7FB3">
      <w:pPr>
        <w:jc w:val="both"/>
        <w:rPr>
          <w:rFonts w:hint="eastAsia"/>
          <w:lang w:val="en-US" w:eastAsia="zh-CN"/>
        </w:rPr>
      </w:pPr>
    </w:p>
    <w:p w14:paraId="23E2A4CC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3744595"/>
            <wp:effectExtent l="0" t="0" r="1397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2F8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 政务服务网</w:t>
      </w:r>
    </w:p>
    <w:p w14:paraId="62242F5D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068955"/>
            <wp:effectExtent l="0" t="0" r="16510" b="1714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666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 淮南市县一体化“淮舜登”智享平台</w:t>
      </w:r>
    </w:p>
    <w:p w14:paraId="26F17F58">
      <w:pPr>
        <w:jc w:val="both"/>
        <w:rPr>
          <w:rFonts w:hint="eastAsia"/>
          <w:lang w:val="en-US" w:eastAsia="zh-CN"/>
        </w:rPr>
      </w:pPr>
    </w:p>
    <w:p w14:paraId="645AD506">
      <w:pPr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2.登陆后在业务申请里选择“变更登记”。个人端可直接获取房源信息。网格员端录入不动产权证号、证件号码（权利人身份证号）后，点击“下一步”。</w:t>
      </w:r>
    </w:p>
    <w:p w14:paraId="2B7E89B4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727325"/>
            <wp:effectExtent l="0" t="0" r="12700" b="15875"/>
            <wp:docPr id="3" name="图片 3" descr="1751590276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15902762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236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图3 </w:t>
      </w:r>
      <w:bookmarkStart w:id="0" w:name="_GoBack"/>
      <w:bookmarkEnd w:id="0"/>
      <w:r>
        <w:rPr>
          <w:rFonts w:hint="eastAsia"/>
          <w:lang w:val="en-US" w:eastAsia="zh-CN"/>
        </w:rPr>
        <w:t>获取业务信息页面</w:t>
      </w:r>
    </w:p>
    <w:p w14:paraId="1A19A434">
      <w:pPr>
        <w:jc w:val="both"/>
        <w:rPr>
          <w:rFonts w:hint="eastAsia"/>
          <w:lang w:val="en-US" w:eastAsia="zh-CN"/>
        </w:rPr>
      </w:pPr>
    </w:p>
    <w:p w14:paraId="273218B3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3.按照提示录入业务相关信息，变更登记业务需在备注栏描述变更事项。</w:t>
      </w:r>
    </w:p>
    <w:p w14:paraId="3B79164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182620"/>
            <wp:effectExtent l="0" t="0" r="12700" b="17780"/>
            <wp:docPr id="4" name="图片 4" descr="175159047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15904701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2F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0990" cy="2905125"/>
            <wp:effectExtent l="0" t="0" r="10160" b="9525"/>
            <wp:docPr id="5" name="图片 5" descr="175159052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15905206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E8AD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业务信息页面</w:t>
      </w:r>
    </w:p>
    <w:p w14:paraId="62DE344A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1562B3D3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4、进入上传附件页面，权利申请人可通过皖事通扫码获取电子证照信息（身份证、结婚证、户口本，需提前在皖事通认领。）也可进行纸质拍照上传。</w:t>
      </w:r>
    </w:p>
    <w:p w14:paraId="3F23FC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1470" cy="2821305"/>
            <wp:effectExtent l="0" t="0" r="17780" b="17145"/>
            <wp:docPr id="6" name="图片 6" descr="175159074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15907404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A76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业务提交页面</w:t>
      </w:r>
    </w:p>
    <w:p w14:paraId="0BC91544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6BD041FF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B9B0754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53938760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24DA617A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7EC0AF2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87F3BA8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1B1E4154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5F31C73E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19CB4CB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5、点击提交，业务受理完成</w:t>
      </w:r>
    </w:p>
    <w:p w14:paraId="226FF46F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04790" cy="2562860"/>
            <wp:effectExtent l="0" t="0" r="10160" b="889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23EC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业务受理完成页面</w:t>
      </w:r>
    </w:p>
    <w:p w14:paraId="7AAF8CD5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796819"/>
    <w:rsid w:val="32A45F3D"/>
    <w:rsid w:val="46DB489B"/>
    <w:rsid w:val="6DD8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313</Words>
  <Characters>313</Characters>
  <Lines>0</Lines>
  <Paragraphs>0</Paragraphs>
  <TotalTime>360</TotalTime>
  <ScaleCrop>false</ScaleCrop>
  <LinksUpToDate>false</LinksUpToDate>
  <CharactersWithSpaces>313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2025-07-04T00:49:00Z</dcterms:created>
  <dc:creator>Administrator</dc:creator>
  <cp:lastModifiedBy>仲夏夜的蔷薇</cp:lastModifiedBy>
  <dcterms:modified xsi:type="dcterms:W3CDTF">2025-07-11T09:25:15Z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eyJoZGlkIjoiNjMxZmNlMmJjYzM1YTRmMDY5NjUwMTE2NTk0ZDlhM2YiLCJ1c2VySWQiOiIxMTI1ODIzMTA3In0=</vt:lpwstr>
  </property>
  <property fmtid="{D5CDD505-2E9C-101B-9397-08002B2CF9AE}" pid="4" name="ICV">
    <vt:lpwstr>7F83AF45B51D49F5AA37DB9022A6012C_12</vt:lpwstr>
  </property>
</Properties>
</file>