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0F1F1">
      <w:pPr>
        <w:pStyle w:val="5"/>
        <w:shd w:val="clear" w:color="auto" w:fill="FFFFFF"/>
        <w:spacing w:beforeAutospacing="0" w:afterAutospacing="0" w:line="560" w:lineRule="exact"/>
        <w:ind w:firstLine="482"/>
        <w:jc w:val="center"/>
        <w:rPr>
          <w:rFonts w:ascii="微软雅黑" w:hAnsi="微软雅黑" w:eastAsia="微软雅黑" w:cs="微软雅黑"/>
          <w:b/>
          <w:bCs/>
          <w:color w:val="333333"/>
          <w:sz w:val="44"/>
          <w:szCs w:val="44"/>
        </w:rPr>
      </w:pPr>
      <w:r>
        <w:rPr>
          <w:rFonts w:hint="eastAsia" w:ascii="微软雅黑" w:hAnsi="微软雅黑" w:eastAsia="微软雅黑" w:cs="微软雅黑"/>
          <w:b/>
          <w:bCs/>
          <w:color w:val="333333"/>
          <w:sz w:val="44"/>
          <w:szCs w:val="44"/>
        </w:rPr>
        <w:t>抵押权首次登记办事指南</w:t>
      </w:r>
    </w:p>
    <w:p w14:paraId="7D5BDF9B">
      <w:pPr>
        <w:pStyle w:val="5"/>
        <w:shd w:val="clear" w:color="auto" w:fill="FFFFFF"/>
        <w:spacing w:beforeAutospacing="0" w:afterAutospacing="0" w:line="560" w:lineRule="exact"/>
        <w:ind w:firstLine="482"/>
        <w:jc w:val="center"/>
        <w:rPr>
          <w:rFonts w:ascii="微软雅黑" w:hAnsi="微软雅黑" w:eastAsia="微软雅黑" w:cs="微软雅黑"/>
          <w:b/>
          <w:bCs/>
          <w:color w:val="333333"/>
          <w:sz w:val="44"/>
          <w:szCs w:val="44"/>
        </w:rPr>
      </w:pPr>
      <w:r>
        <w:rPr>
          <w:rFonts w:hint="eastAsia" w:ascii="微软雅黑" w:hAnsi="微软雅黑" w:eastAsia="微软雅黑" w:cs="微软雅黑"/>
          <w:b/>
          <w:bCs/>
          <w:color w:val="333333"/>
          <w:sz w:val="44"/>
          <w:szCs w:val="44"/>
        </w:rPr>
        <w:t>（一般抵押和最高额抵押）</w:t>
      </w:r>
    </w:p>
    <w:p w14:paraId="3EC40CA9">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p>
    <w:p w14:paraId="641B0EAF">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一、设立依据</w:t>
      </w:r>
    </w:p>
    <w:p w14:paraId="124A408A">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lang w:val="en-US" w:eastAsia="zh-CN"/>
        </w:rPr>
        <w:t>1.</w:t>
      </w:r>
      <w:r>
        <w:rPr>
          <w:rFonts w:hint="eastAsia" w:ascii="仿宋" w:hAnsi="仿宋" w:eastAsia="仿宋" w:cs="微软雅黑"/>
          <w:color w:val="333333"/>
          <w:sz w:val="21"/>
          <w:szCs w:val="21"/>
          <w:shd w:val="clear" w:color="auto" w:fill="FFFFFF"/>
        </w:rPr>
        <w:t>《不动产登记操作规范（试行）》（国土资规〔2016〕6号）分则14.1</w:t>
      </w:r>
    </w:p>
    <w:p w14:paraId="6752F80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jc w:val="both"/>
        <w:textAlignment w:val="auto"/>
        <w:rPr>
          <w:rFonts w:hint="eastAsia" w:ascii="仿宋" w:hAnsi="仿宋" w:eastAsia="仿宋" w:cs="微软雅黑"/>
          <w:b/>
          <w:bCs/>
          <w:color w:val="333333"/>
          <w:sz w:val="21"/>
          <w:szCs w:val="21"/>
          <w:shd w:val="clear" w:color="auto" w:fill="FFFFFF"/>
        </w:rPr>
      </w:pPr>
      <w:r>
        <w:rPr>
          <w:rFonts w:hint="eastAsia" w:ascii="仿宋" w:hAnsi="仿宋" w:eastAsia="仿宋"/>
          <w:color w:val="000000" w:themeColor="text1"/>
          <w:sz w:val="21"/>
          <w:szCs w:val="21"/>
          <w:lang w:val="en-US" w:eastAsia="zh-CN"/>
          <w14:textFill>
            <w14:solidFill>
              <w14:schemeClr w14:val="tx1"/>
            </w14:solidFill>
          </w14:textFill>
        </w:rPr>
        <w:t>2.</w:t>
      </w:r>
      <w:bookmarkStart w:id="1" w:name="_GoBack"/>
      <w:bookmarkEnd w:id="1"/>
      <w:r>
        <w:rPr>
          <w:rFonts w:hint="eastAsia" w:ascii="仿宋" w:hAnsi="仿宋" w:eastAsia="仿宋"/>
          <w:color w:val="000000" w:themeColor="text1"/>
          <w:sz w:val="21"/>
          <w:szCs w:val="21"/>
          <w:lang w:val="en-US" w:eastAsia="zh-CN"/>
          <w14:textFill>
            <w14:solidFill>
              <w14:schemeClr w14:val="tx1"/>
            </w14:solidFill>
          </w14:textFill>
        </w:rPr>
        <w:t>《安徽省不动产登记业务场景规范（试行）》</w:t>
      </w:r>
    </w:p>
    <w:p w14:paraId="04CF9DE3">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b/>
          <w:bCs/>
          <w:color w:val="333333"/>
          <w:sz w:val="21"/>
          <w:szCs w:val="21"/>
          <w:shd w:val="clear" w:color="auto" w:fill="FFFFFF"/>
        </w:rPr>
        <w:t>二、事项类型</w:t>
      </w:r>
      <w:r>
        <w:rPr>
          <w:rFonts w:hint="eastAsia" w:ascii="仿宋" w:hAnsi="仿宋" w:eastAsia="仿宋" w:cs="微软雅黑"/>
          <w:color w:val="333333"/>
          <w:sz w:val="21"/>
          <w:szCs w:val="21"/>
          <w:shd w:val="clear" w:color="auto" w:fill="FFFFFF"/>
        </w:rPr>
        <w:t>：行政确认</w:t>
      </w:r>
    </w:p>
    <w:p w14:paraId="22F026E7">
      <w:pPr>
        <w:pStyle w:val="5"/>
        <w:widowControl/>
        <w:shd w:val="clear" w:color="auto" w:fill="FFFFFF"/>
        <w:spacing w:beforeAutospacing="0" w:afterAutospacing="0" w:line="360" w:lineRule="exact"/>
        <w:ind w:firstLine="480"/>
        <w:jc w:val="both"/>
        <w:rPr>
          <w:rFonts w:hint="eastAsia" w:ascii="仿宋" w:hAnsi="仿宋" w:eastAsia="仿宋" w:cs="微软雅黑"/>
          <w:color w:val="333333"/>
          <w:sz w:val="21"/>
          <w:szCs w:val="21"/>
          <w:shd w:val="clear" w:color="auto" w:fill="FFFFFF"/>
          <w:lang w:eastAsia="zh-CN"/>
        </w:rPr>
      </w:pPr>
      <w:r>
        <w:rPr>
          <w:rFonts w:hint="eastAsia" w:ascii="仿宋" w:hAnsi="仿宋" w:eastAsia="仿宋" w:cs="微软雅黑"/>
          <w:b/>
          <w:bCs/>
          <w:color w:val="333333"/>
          <w:sz w:val="21"/>
          <w:szCs w:val="21"/>
          <w:shd w:val="clear" w:color="auto" w:fill="FFFFFF"/>
        </w:rPr>
        <w:t>三、实施机构</w:t>
      </w:r>
      <w:r>
        <w:rPr>
          <w:rFonts w:hint="eastAsia" w:ascii="仿宋" w:hAnsi="仿宋" w:eastAsia="仿宋" w:cs="微软雅黑"/>
          <w:color w:val="333333"/>
          <w:sz w:val="21"/>
          <w:szCs w:val="21"/>
          <w:shd w:val="clear" w:color="auto" w:fill="FFFFFF"/>
        </w:rPr>
        <w:t>：淮南市不动产登记中心</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仿宋"/>
          <w:color w:val="000000" w:themeColor="text1"/>
          <w:sz w:val="21"/>
          <w:szCs w:val="21"/>
          <w:lang w:val="en-US" w:eastAsia="zh-CN"/>
          <w14:textFill>
            <w14:solidFill>
              <w14:schemeClr w14:val="tx1"/>
            </w14:solidFill>
          </w14:textFill>
        </w:rPr>
        <w:t>寿县自然资源确权登记中心、凤台县不动产登记和交易中心</w:t>
      </w:r>
    </w:p>
    <w:p w14:paraId="7817D62C">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b/>
          <w:bCs/>
          <w:color w:val="333333"/>
          <w:sz w:val="21"/>
          <w:szCs w:val="21"/>
          <w:shd w:val="clear" w:color="auto" w:fill="FFFFFF"/>
        </w:rPr>
        <w:t>四、办件类型</w:t>
      </w:r>
      <w:r>
        <w:rPr>
          <w:rFonts w:hint="eastAsia" w:ascii="仿宋" w:hAnsi="仿宋" w:eastAsia="仿宋" w:cs="微软雅黑"/>
          <w:color w:val="333333"/>
          <w:sz w:val="21"/>
          <w:szCs w:val="21"/>
          <w:shd w:val="clear" w:color="auto" w:fill="FFFFFF"/>
        </w:rPr>
        <w:t>：承诺件</w:t>
      </w:r>
    </w:p>
    <w:p w14:paraId="0B2FE7CA">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五、受理条件</w:t>
      </w:r>
    </w:p>
    <w:p w14:paraId="2B244755">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申请登记事项在本不动产登记机构的登记职责范围内；</w:t>
      </w:r>
    </w:p>
    <w:p w14:paraId="043F9C15">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申请材料形式符合要求；</w:t>
      </w:r>
    </w:p>
    <w:p w14:paraId="33B7B9B1">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申请人与依法应当提交的申请材料记载的主体一致；</w:t>
      </w:r>
    </w:p>
    <w:p w14:paraId="370344F6">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4. 申请登记的不动产权利与登记原因文件记载的不动产权利一致；</w:t>
      </w:r>
    </w:p>
    <w:p w14:paraId="0C3036B3">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5. 申请内容与询问（承诺）事项不冲突；</w:t>
      </w:r>
    </w:p>
    <w:p w14:paraId="19F977FB">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6. 申请人共同申请。</w:t>
      </w:r>
    </w:p>
    <w:p w14:paraId="2AFEEAE5">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六、申请材料</w:t>
      </w:r>
    </w:p>
    <w:p w14:paraId="3D002EFD">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淮南市不动产抵押登记申请书（主债权、抵押合同集成版）（申请书在线填写并使用电子签名，企业通过“E签宝”盖电子印章；）</w:t>
      </w:r>
    </w:p>
    <w:p w14:paraId="6529C13C">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身份证明材料（申请人个人通过人脸识别在线验证、企业通过国家电子营业执照小程序或APP在线验证出示电子证照，无需提交身份证明）；</w:t>
      </w:r>
    </w:p>
    <w:p w14:paraId="2F43E2A1">
      <w:pPr>
        <w:pStyle w:val="5"/>
        <w:widowControl/>
        <w:spacing w:beforeAutospacing="0" w:afterAutospacing="0" w:line="360" w:lineRule="exact"/>
        <w:ind w:firstLine="420"/>
        <w:jc w:val="both"/>
        <w:rPr>
          <w:rFonts w:hint="eastAsia" w:ascii="仿宋" w:hAnsi="仿宋" w:eastAsia="仿宋" w:cs="微软雅黑"/>
          <w:color w:val="333333"/>
          <w:sz w:val="21"/>
          <w:szCs w:val="21"/>
          <w:shd w:val="clear" w:color="auto" w:fill="FFFFFF"/>
          <w:lang w:eastAsia="zh-CN"/>
        </w:rPr>
      </w:pPr>
      <w:r>
        <w:rPr>
          <w:rFonts w:hint="eastAsia" w:ascii="仿宋" w:hAnsi="仿宋" w:eastAsia="仿宋" w:cs="微软雅黑"/>
          <w:color w:val="333333"/>
          <w:sz w:val="21"/>
          <w:szCs w:val="21"/>
          <w:shd w:val="clear" w:color="auto" w:fill="FFFFFF"/>
        </w:rPr>
        <w:t>3. 不动产权属证书（</w:t>
      </w:r>
      <w:r>
        <w:rPr>
          <w:rFonts w:hint="eastAsia" w:ascii="仿宋" w:hAnsi="仿宋" w:eastAsia="仿宋" w:cs="仿宋"/>
          <w:color w:val="333333"/>
          <w:sz w:val="21"/>
          <w:szCs w:val="21"/>
          <w:shd w:val="clear" w:color="auto" w:fill="FFFFFF"/>
          <w:lang w:val="en-US" w:eastAsia="zh-CN"/>
        </w:rPr>
        <w:t>不动产电子证照：</w:t>
      </w:r>
      <w:r>
        <w:rPr>
          <w:rFonts w:hint="eastAsia" w:ascii="仿宋" w:hAnsi="仿宋" w:eastAsia="仿宋" w:cs="仿宋"/>
          <w:color w:val="333333"/>
          <w:sz w:val="21"/>
          <w:szCs w:val="21"/>
          <w:shd w:val="clear" w:color="auto" w:fill="FFFFFF"/>
        </w:rPr>
        <w:t>能够通过信息共享获取的，申请人无需提交</w:t>
      </w:r>
      <w:r>
        <w:rPr>
          <w:rFonts w:hint="eastAsia" w:ascii="仿宋" w:hAnsi="仿宋" w:eastAsia="仿宋" w:cs="微软雅黑"/>
          <w:color w:val="333333"/>
          <w:sz w:val="21"/>
          <w:szCs w:val="21"/>
          <w:shd w:val="clear" w:color="auto" w:fill="FFFFFF"/>
        </w:rPr>
        <w:t>）</w:t>
      </w:r>
      <w:r>
        <w:rPr>
          <w:rFonts w:hint="eastAsia" w:ascii="仿宋" w:hAnsi="仿宋" w:eastAsia="仿宋" w:cs="微软雅黑"/>
          <w:color w:val="333333"/>
          <w:sz w:val="21"/>
          <w:szCs w:val="21"/>
          <w:shd w:val="clear" w:color="auto" w:fill="FFFFFF"/>
          <w:lang w:eastAsia="zh-CN"/>
        </w:rPr>
        <w:t>。</w:t>
      </w:r>
    </w:p>
    <w:p w14:paraId="5FC1967B">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七、特别提示</w:t>
      </w:r>
    </w:p>
    <w:p w14:paraId="2ECE4136">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不动产登记费用，申请人通过“合一支付”平台在线缴纳。</w:t>
      </w:r>
    </w:p>
    <w:p w14:paraId="541A7065">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我市</w:t>
      </w:r>
      <w:r>
        <w:rPr>
          <w:rFonts w:hint="eastAsia" w:ascii="仿宋" w:hAnsi="仿宋" w:eastAsia="仿宋" w:cs="微软雅黑"/>
          <w:color w:val="333333"/>
          <w:sz w:val="21"/>
          <w:szCs w:val="21"/>
          <w:shd w:val="clear" w:color="auto" w:fill="FFFFFF"/>
          <w:lang w:val="en-US" w:eastAsia="zh-CN"/>
        </w:rPr>
        <w:t>已</w:t>
      </w:r>
      <w:r>
        <w:rPr>
          <w:rFonts w:hint="eastAsia" w:ascii="仿宋" w:hAnsi="仿宋" w:eastAsia="仿宋" w:cs="微软雅黑"/>
          <w:color w:val="333333"/>
          <w:sz w:val="21"/>
          <w:szCs w:val="21"/>
          <w:shd w:val="clear" w:color="auto" w:fill="FFFFFF"/>
        </w:rPr>
        <w:t>线上线下同步启用</w:t>
      </w:r>
      <w:r>
        <w:rPr>
          <w:rFonts w:hint="eastAsia" w:ascii="仿宋" w:hAnsi="仿宋" w:eastAsia="仿宋" w:cs="微软雅黑"/>
          <w:color w:val="333333"/>
          <w:sz w:val="21"/>
          <w:szCs w:val="21"/>
          <w:shd w:val="clear" w:color="auto" w:fill="FFFFFF"/>
          <w:lang w:val="en-US" w:eastAsia="zh-CN"/>
        </w:rPr>
        <w:t>新版</w:t>
      </w:r>
      <w:r>
        <w:rPr>
          <w:rFonts w:hint="eastAsia" w:ascii="仿宋" w:hAnsi="仿宋" w:eastAsia="仿宋" w:cs="微软雅黑"/>
          <w:color w:val="333333"/>
          <w:sz w:val="21"/>
          <w:szCs w:val="21"/>
          <w:shd w:val="clear" w:color="auto" w:fill="FFFFFF"/>
        </w:rPr>
        <w:t>“淮南市不动产抵押登记申请书（主债权、抵押合同集成版）”（包含申请抵押登记的主债权合同、抵押合同、委托代理、询问笔录等主要信息）。申请人申请不动产抵押登记时，不再提交主债权合同、抵押合同、委托书及询问笔录。</w:t>
      </w:r>
    </w:p>
    <w:p w14:paraId="7BC8824F">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对于法律禁止抵押的下列财产，不动产登记机构不得办理不动产抵押登记：</w:t>
      </w:r>
    </w:p>
    <w:p w14:paraId="2B509363">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（1）土地所有权、海域所有权；</w:t>
      </w:r>
    </w:p>
    <w:p w14:paraId="0EABC7FE">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w:t>
      </w:r>
      <w:r>
        <w:rPr>
          <w:rFonts w:hint="eastAsia" w:ascii="仿宋" w:hAnsi="仿宋" w:eastAsia="仿宋" w:cs="微软雅黑"/>
          <w:color w:val="333333"/>
          <w:sz w:val="21"/>
          <w:szCs w:val="21"/>
          <w:shd w:val="clear" w:color="auto" w:fill="FFFFFF"/>
          <w:lang w:val="en-US" w:eastAsia="zh-CN"/>
        </w:rPr>
        <w:t>耕地、</w:t>
      </w:r>
      <w:r>
        <w:rPr>
          <w:rFonts w:hint="eastAsia" w:ascii="仿宋" w:hAnsi="仿宋" w:eastAsia="仿宋" w:cs="微软雅黑"/>
          <w:color w:val="333333"/>
          <w:sz w:val="21"/>
          <w:szCs w:val="21"/>
          <w:shd w:val="clear" w:color="auto" w:fill="FFFFFF"/>
        </w:rPr>
        <w:t>宅基地等集体所有的土地使用权，但是法律规定可以抵押的除外；</w:t>
      </w:r>
    </w:p>
    <w:p w14:paraId="45783C00">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（3）学校、幼儿园、医疗机构、养老机构等为公益目的成立的非营利法人的教育设施、医疗卫生设施、养老设施和其他社会公益设施。</w:t>
      </w:r>
    </w:p>
    <w:p w14:paraId="5D3A2A16">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（4）所有权、使用权不明或者有争议的不动产；</w:t>
      </w:r>
    </w:p>
    <w:p w14:paraId="307F560F">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（5）依法被查封的不动产；</w:t>
      </w:r>
    </w:p>
    <w:p w14:paraId="21651A31">
      <w:pPr>
        <w:pStyle w:val="5"/>
        <w:widowControl/>
        <w:spacing w:beforeAutospacing="0" w:afterAutospacing="0" w:line="360" w:lineRule="exact"/>
        <w:ind w:firstLine="420"/>
        <w:jc w:val="both"/>
        <w:rPr>
          <w:rFonts w:hint="eastAsia"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（6）法律、行政法规规定不得抵押的其他不动产。</w:t>
      </w:r>
    </w:p>
    <w:p w14:paraId="3716BDEC">
      <w:pPr>
        <w:pStyle w:val="5"/>
        <w:widowControl/>
        <w:shd w:val="clear" w:color="auto" w:fill="FFFFFF"/>
        <w:spacing w:beforeAutospacing="0" w:afterAutospacing="0" w:line="360" w:lineRule="exact"/>
        <w:ind w:firstLine="420"/>
        <w:jc w:val="both"/>
        <w:rPr>
          <w:rFonts w:hint="eastAsia" w:ascii="仿宋" w:hAnsi="仿宋" w:eastAsia="仿宋" w:cs="微软雅黑"/>
          <w:color w:val="333333"/>
          <w:sz w:val="21"/>
          <w:szCs w:val="21"/>
          <w:shd w:val="clear" w:color="auto" w:fill="FFFFFF"/>
          <w:lang w:eastAsia="zh-CN"/>
        </w:rPr>
      </w:pPr>
      <w:r>
        <w:rPr>
          <w:rFonts w:hint="eastAsia" w:ascii="仿宋" w:hAnsi="仿宋" w:eastAsia="仿宋" w:cs="微软雅黑"/>
          <w:color w:val="333333"/>
          <w:sz w:val="21"/>
          <w:szCs w:val="21"/>
          <w:shd w:val="clear" w:color="auto" w:fill="FFFFFF"/>
          <w:lang w:val="en-US" w:eastAsia="zh-CN"/>
        </w:rPr>
        <w:t xml:space="preserve">4. </w:t>
      </w:r>
      <w:r>
        <w:rPr>
          <w:rFonts w:hint="eastAsia" w:ascii="仿宋" w:hAnsi="仿宋" w:eastAsia="仿宋" w:cs="微软雅黑"/>
          <w:color w:val="333333"/>
          <w:sz w:val="21"/>
          <w:szCs w:val="21"/>
          <w:shd w:val="clear" w:color="auto" w:fill="FFFFFF"/>
        </w:rPr>
        <w:t>抵押人与</w:t>
      </w:r>
      <w:r>
        <w:rPr>
          <w:rFonts w:hint="eastAsia" w:ascii="仿宋" w:hAnsi="仿宋" w:eastAsia="仿宋" w:cs="微软雅黑"/>
          <w:color w:val="333333"/>
          <w:sz w:val="21"/>
          <w:szCs w:val="21"/>
          <w:shd w:val="clear" w:color="auto" w:fill="FFFFFF"/>
          <w:lang w:val="en-US" w:eastAsia="zh-CN"/>
        </w:rPr>
        <w:t>借款</w:t>
      </w:r>
      <w:r>
        <w:rPr>
          <w:rFonts w:hint="eastAsia" w:ascii="仿宋" w:hAnsi="仿宋" w:eastAsia="仿宋" w:cs="微软雅黑"/>
          <w:color w:val="333333"/>
          <w:sz w:val="21"/>
          <w:szCs w:val="21"/>
          <w:shd w:val="clear" w:color="auto" w:fill="FFFFFF"/>
        </w:rPr>
        <w:t>人</w:t>
      </w:r>
      <w:r>
        <w:rPr>
          <w:rFonts w:hint="eastAsia" w:ascii="仿宋" w:hAnsi="仿宋" w:eastAsia="仿宋" w:cs="微软雅黑"/>
          <w:color w:val="333333"/>
          <w:sz w:val="21"/>
          <w:szCs w:val="21"/>
          <w:shd w:val="clear" w:color="auto" w:fill="FFFFFF"/>
          <w:lang w:val="en-US" w:eastAsia="zh-CN"/>
        </w:rPr>
        <w:t>是企业但</w:t>
      </w:r>
      <w:r>
        <w:rPr>
          <w:rFonts w:hint="eastAsia" w:ascii="仿宋" w:hAnsi="仿宋" w:eastAsia="仿宋" w:cs="微软雅黑"/>
          <w:color w:val="333333"/>
          <w:sz w:val="21"/>
          <w:szCs w:val="21"/>
          <w:shd w:val="clear" w:color="auto" w:fill="FFFFFF"/>
        </w:rPr>
        <w:t>不是同一企业的</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rPr>
        <w:t>需提供股东会决议</w:t>
      </w:r>
      <w:r>
        <w:rPr>
          <w:rFonts w:hint="eastAsia" w:ascii="仿宋" w:hAnsi="仿宋" w:eastAsia="仿宋" w:cs="微软雅黑"/>
          <w:color w:val="333333"/>
          <w:sz w:val="21"/>
          <w:szCs w:val="21"/>
          <w:shd w:val="clear" w:color="auto" w:fill="FFFFFF"/>
          <w:lang w:eastAsia="zh-CN"/>
        </w:rPr>
        <w:t>。</w:t>
      </w:r>
    </w:p>
    <w:p w14:paraId="164621E1">
      <w:pPr>
        <w:pStyle w:val="5"/>
        <w:widowControl/>
        <w:shd w:val="clear" w:color="auto" w:fill="FFFFFF"/>
        <w:spacing w:beforeAutospacing="0" w:afterAutospacing="0" w:line="360" w:lineRule="exact"/>
        <w:ind w:firstLine="420"/>
        <w:jc w:val="both"/>
        <w:rPr>
          <w:rFonts w:hint="default" w:ascii="仿宋" w:hAnsi="仿宋" w:eastAsia="仿宋" w:cs="微软雅黑"/>
          <w:color w:val="333333"/>
          <w:sz w:val="21"/>
          <w:szCs w:val="21"/>
          <w:shd w:val="clear" w:color="auto" w:fill="FFFFFF"/>
          <w:lang w:val="en-US" w:eastAsia="zh-CN"/>
        </w:rPr>
      </w:pPr>
      <w:r>
        <w:rPr>
          <w:rFonts w:hint="eastAsia" w:ascii="仿宋" w:hAnsi="仿宋" w:eastAsia="仿宋" w:cs="微软雅黑"/>
          <w:color w:val="333333"/>
          <w:sz w:val="21"/>
          <w:szCs w:val="21"/>
          <w:shd w:val="clear" w:color="auto" w:fill="FFFFFF"/>
          <w:lang w:val="en-US" w:eastAsia="zh-CN"/>
        </w:rPr>
        <w:t>5. 有查封登记的，不予办理抵押登记，但在商品房抵押预告登记后办理的预查封登记，不影响商品房抵押预告登记转抵押权首次登记。</w:t>
      </w:r>
    </w:p>
    <w:p w14:paraId="04E0D695">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b/>
          <w:bCs/>
          <w:color w:val="333333"/>
          <w:sz w:val="21"/>
          <w:szCs w:val="21"/>
          <w:shd w:val="clear" w:color="auto" w:fill="FFFFFF"/>
        </w:rPr>
        <w:t>八、网办深度</w:t>
      </w:r>
      <w:r>
        <w:rPr>
          <w:rFonts w:hint="eastAsia" w:ascii="仿宋" w:hAnsi="仿宋" w:eastAsia="仿宋" w:cs="微软雅黑"/>
          <w:color w:val="333333"/>
          <w:sz w:val="21"/>
          <w:szCs w:val="21"/>
          <w:shd w:val="clear" w:color="auto" w:fill="FFFFFF"/>
        </w:rPr>
        <w:t>：四级</w:t>
      </w:r>
    </w:p>
    <w:p w14:paraId="32F9E683">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b/>
          <w:bCs/>
          <w:color w:val="333333"/>
          <w:sz w:val="21"/>
          <w:szCs w:val="21"/>
          <w:shd w:val="clear" w:color="auto" w:fill="FFFFFF"/>
        </w:rPr>
        <w:t>九、到现场次数</w:t>
      </w:r>
      <w:r>
        <w:rPr>
          <w:rFonts w:hint="eastAsia" w:ascii="仿宋" w:hAnsi="仿宋" w:eastAsia="仿宋" w:cs="微软雅黑"/>
          <w:color w:val="333333"/>
          <w:sz w:val="21"/>
          <w:szCs w:val="21"/>
          <w:shd w:val="clear" w:color="auto" w:fill="FFFFFF"/>
        </w:rPr>
        <w:t>：0次</w:t>
      </w:r>
    </w:p>
    <w:p w14:paraId="769A3400">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十、服务时限</w:t>
      </w:r>
    </w:p>
    <w:p w14:paraId="42653C0C">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承诺办结时限：自受理申请之日起1个工作日（补充材料时间不含工作时限内）。</w:t>
      </w:r>
    </w:p>
    <w:p w14:paraId="74F520CD">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十一、办理流程</w:t>
      </w:r>
    </w:p>
    <w:p w14:paraId="7809710D">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 申请：申请人通过安徽政务服务网淮南市不动产专区网上申请或登记大厅申请。</w:t>
      </w:r>
    </w:p>
    <w:p w14:paraId="704DF7F7">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 受理：工作人员通过线上或线下窗口审查申请材料，对申请材料齐全且符合法定形式的予以受理；申请材料不齐全或不符合法定形式</w:t>
      </w:r>
      <w:r>
        <w:rPr>
          <w:rFonts w:hint="eastAsia" w:ascii="仿宋" w:hAnsi="仿宋" w:eastAsia="仿宋" w:cs="微软雅黑"/>
          <w:color w:val="333333"/>
          <w:sz w:val="21"/>
          <w:szCs w:val="21"/>
          <w:shd w:val="clear" w:color="auto" w:fill="FFFFFF"/>
          <w:lang w:val="en-US" w:eastAsia="zh-CN"/>
        </w:rPr>
        <w:t>的</w:t>
      </w:r>
      <w:r>
        <w:rPr>
          <w:rFonts w:hint="eastAsia" w:ascii="仿宋" w:hAnsi="仿宋" w:eastAsia="仿宋" w:cs="微软雅黑"/>
          <w:color w:val="333333"/>
          <w:sz w:val="21"/>
          <w:szCs w:val="21"/>
          <w:shd w:val="clear" w:color="auto" w:fill="FFFFFF"/>
        </w:rPr>
        <w:t>，应在线上或窗口一次性告知需要补正的全部内容，并出具补齐补正通知书</w:t>
      </w:r>
      <w:r>
        <w:rPr>
          <w:rFonts w:hint="eastAsia" w:ascii="仿宋" w:hAnsi="仿宋" w:eastAsia="仿宋" w:cs="微软雅黑"/>
          <w:color w:val="333333"/>
          <w:sz w:val="21"/>
          <w:szCs w:val="21"/>
          <w:shd w:val="clear" w:color="auto" w:fill="FFFFFF"/>
          <w:lang w:eastAsia="zh-CN"/>
        </w:rPr>
        <w:t>；</w:t>
      </w:r>
      <w:r>
        <w:rPr>
          <w:rFonts w:hint="eastAsia" w:ascii="仿宋" w:hAnsi="仿宋" w:eastAsia="仿宋" w:cs="微软雅黑"/>
          <w:color w:val="333333"/>
          <w:sz w:val="21"/>
          <w:szCs w:val="21"/>
          <w:shd w:val="clear" w:color="auto" w:fill="FFFFFF"/>
        </w:rPr>
        <w:t>存在法律法规规定不予受理情形的应出具不予</w:t>
      </w:r>
      <w:r>
        <w:rPr>
          <w:rFonts w:hint="eastAsia" w:ascii="仿宋" w:hAnsi="仿宋" w:eastAsia="仿宋" w:cs="微软雅黑"/>
          <w:color w:val="333333"/>
          <w:sz w:val="21"/>
          <w:szCs w:val="21"/>
          <w:shd w:val="clear" w:color="auto" w:fill="FFFFFF"/>
          <w:lang w:val="en-US" w:eastAsia="zh-CN"/>
        </w:rPr>
        <w:t>受理</w:t>
      </w:r>
      <w:r>
        <w:rPr>
          <w:rFonts w:hint="eastAsia" w:ascii="仿宋" w:hAnsi="仿宋" w:eastAsia="仿宋" w:cs="微软雅黑"/>
          <w:color w:val="333333"/>
          <w:sz w:val="21"/>
          <w:szCs w:val="21"/>
          <w:shd w:val="clear" w:color="auto" w:fill="FFFFFF"/>
        </w:rPr>
        <w:t>通知书。</w:t>
      </w:r>
    </w:p>
    <w:p w14:paraId="6453873C">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3. 审核登簿：根据受理材料审核具体登记事项，符合相关法律法规的确认登簿；对不予确认登簿的说明理由，并告知申请人依法享有申请行政复议或提起行政诉讼的权利。</w:t>
      </w:r>
    </w:p>
    <w:p w14:paraId="58E7BFB4">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十二、收费信息</w:t>
      </w:r>
    </w:p>
    <w:p w14:paraId="040149B9">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1</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rPr>
        <w:t>政策依据：《财政部 国家发展改革委关于不动产登记收费有关政策的通知》（财税2016]79号）、《国家发展改革委、财政部关于不动产登记收费标准等有关问题的通知》（发改价格规[2016]2559号）。</w:t>
      </w:r>
    </w:p>
    <w:p w14:paraId="07865F5F">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2</w:t>
      </w:r>
      <w:r>
        <w:rPr>
          <w:rFonts w:ascii="仿宋" w:hAnsi="仿宋" w:eastAsia="仿宋" w:cs="微软雅黑"/>
          <w:color w:val="333333"/>
          <w:sz w:val="21"/>
          <w:szCs w:val="21"/>
          <w:shd w:val="clear" w:color="auto" w:fill="FFFFFF"/>
        </w:rPr>
        <w:t xml:space="preserve">. </w:t>
      </w:r>
      <w:r>
        <w:rPr>
          <w:rFonts w:hint="eastAsia" w:ascii="仿宋" w:hAnsi="仿宋" w:eastAsia="仿宋" w:cs="微软雅黑"/>
          <w:color w:val="333333"/>
          <w:sz w:val="21"/>
          <w:szCs w:val="21"/>
          <w:shd w:val="clear" w:color="auto" w:fill="FFFFFF"/>
        </w:rPr>
        <w:t>收费标准</w:t>
      </w:r>
    </w:p>
    <w:p w14:paraId="5A5D31E6">
      <w:pPr>
        <w:pStyle w:val="5"/>
        <w:widowControl/>
        <w:spacing w:beforeAutospacing="0" w:afterAutospacing="0" w:line="360" w:lineRule="exact"/>
        <w:ind w:firstLine="420"/>
        <w:jc w:val="both"/>
        <w:rPr>
          <w:rFonts w:ascii="仿宋" w:hAnsi="仿宋" w:eastAsia="仿宋" w:cs="微软雅黑"/>
          <w:color w:val="333333"/>
          <w:sz w:val="21"/>
          <w:szCs w:val="21"/>
          <w:shd w:val="clear" w:color="auto" w:fill="FFFFFF"/>
        </w:rPr>
      </w:pPr>
      <w:r>
        <w:rPr>
          <w:rFonts w:hint="eastAsia" w:ascii="仿宋" w:hAnsi="仿宋" w:eastAsia="仿宋" w:cs="微软雅黑"/>
          <w:color w:val="333333"/>
          <w:sz w:val="21"/>
          <w:szCs w:val="21"/>
          <w:shd w:val="clear" w:color="auto" w:fill="FFFFFF"/>
        </w:rPr>
        <w:t>登记费：住宅80元/件，非住宅550元/件。</w:t>
      </w:r>
    </w:p>
    <w:p w14:paraId="5247D9DE">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十三、电子证照获取</w:t>
      </w:r>
    </w:p>
    <w:p w14:paraId="0458106B">
      <w:pPr>
        <w:pStyle w:val="5"/>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仿宋"/>
          <w:color w:val="333333"/>
          <w:sz w:val="21"/>
          <w:szCs w:val="21"/>
        </w:rPr>
        <w:t>申请人（权利人）可登录安徽省政务服务平台或皖事通手机A</w:t>
      </w:r>
      <w:r>
        <w:rPr>
          <w:rFonts w:ascii="仿宋" w:hAnsi="仿宋" w:eastAsia="仿宋" w:cs="仿宋"/>
          <w:color w:val="333333"/>
          <w:sz w:val="21"/>
          <w:szCs w:val="21"/>
        </w:rPr>
        <w:t>PP</w:t>
      </w:r>
      <w:r>
        <w:rPr>
          <w:rFonts w:hint="eastAsia" w:ascii="仿宋" w:hAnsi="仿宋" w:eastAsia="仿宋" w:cs="仿宋"/>
          <w:color w:val="333333"/>
          <w:sz w:val="21"/>
          <w:szCs w:val="21"/>
        </w:rPr>
        <w:t>客户端领取不动产登记证明（电子证照）；银行、公积金中心等金融机构可通过登录安徽省政务服务平台或皖事通手机A</w:t>
      </w:r>
      <w:r>
        <w:rPr>
          <w:rFonts w:ascii="仿宋" w:hAnsi="仿宋" w:eastAsia="仿宋" w:cs="仿宋"/>
          <w:color w:val="333333"/>
          <w:sz w:val="21"/>
          <w:szCs w:val="21"/>
        </w:rPr>
        <w:t>PP</w:t>
      </w:r>
      <w:r>
        <w:rPr>
          <w:rFonts w:hint="eastAsia" w:ascii="仿宋" w:hAnsi="仿宋" w:eastAsia="仿宋" w:cs="仿宋"/>
          <w:color w:val="333333"/>
          <w:sz w:val="21"/>
          <w:szCs w:val="21"/>
        </w:rPr>
        <w:t>申领不动产登记证明（电子证照）。</w:t>
      </w:r>
    </w:p>
    <w:p w14:paraId="43BA8A82">
      <w:pPr>
        <w:pStyle w:val="5"/>
        <w:widowControl/>
        <w:spacing w:beforeAutospacing="0" w:afterAutospacing="0" w:line="360" w:lineRule="exact"/>
        <w:ind w:firstLine="420"/>
        <w:jc w:val="both"/>
        <w:rPr>
          <w:rFonts w:ascii="仿宋" w:hAnsi="仿宋" w:eastAsia="仿宋" w:cs="微软雅黑"/>
          <w:b/>
          <w:bCs/>
          <w:color w:val="333333"/>
          <w:sz w:val="21"/>
          <w:szCs w:val="21"/>
          <w:shd w:val="clear" w:color="auto" w:fill="FFFFFF"/>
        </w:rPr>
      </w:pPr>
      <w:r>
        <w:rPr>
          <w:rFonts w:hint="eastAsia" w:ascii="仿宋" w:hAnsi="仿宋" w:eastAsia="仿宋" w:cs="微软雅黑"/>
          <w:b/>
          <w:bCs/>
          <w:color w:val="333333"/>
          <w:sz w:val="21"/>
          <w:szCs w:val="21"/>
          <w:shd w:val="clear" w:color="auto" w:fill="FFFFFF"/>
        </w:rPr>
        <w:t>十四、网办地址</w:t>
      </w:r>
    </w:p>
    <w:p w14:paraId="58B04878">
      <w:pPr>
        <w:pStyle w:val="5"/>
        <w:widowControl/>
        <w:spacing w:beforeAutospacing="0" w:afterAutospacing="0" w:line="360" w:lineRule="exact"/>
        <w:ind w:firstLine="420" w:firstLineChars="200"/>
        <w:jc w:val="both"/>
        <w:rPr>
          <w:rFonts w:ascii="仿宋" w:hAnsi="仿宋" w:eastAsia="仿宋" w:cs="微软雅黑"/>
          <w:color w:val="333333"/>
          <w:sz w:val="21"/>
          <w:szCs w:val="21"/>
          <w:shd w:val="clear" w:color="auto" w:fill="FFFFFF"/>
        </w:rPr>
      </w:pPr>
      <w:bookmarkStart w:id="0" w:name="_Hlk115885898"/>
      <w:r>
        <w:rPr>
          <w:rFonts w:hint="eastAsia" w:ascii="仿宋" w:hAnsi="仿宋" w:eastAsia="仿宋" w:cs="微软雅黑"/>
          <w:color w:val="333333"/>
          <w:sz w:val="21"/>
          <w:szCs w:val="21"/>
          <w:shd w:val="clear" w:color="auto" w:fill="FFFFFF"/>
        </w:rPr>
        <w:fldChar w:fldCharType="begin"/>
      </w:r>
      <w:r>
        <w:rPr>
          <w:rFonts w:hint="eastAsia" w:ascii="仿宋" w:hAnsi="仿宋" w:eastAsia="仿宋" w:cs="微软雅黑"/>
          <w:color w:val="333333"/>
          <w:sz w:val="21"/>
          <w:szCs w:val="21"/>
          <w:shd w:val="clear" w:color="auto" w:fill="FFFFFF"/>
        </w:rPr>
        <w:instrText xml:space="preserve"> HYPERLINK "https://sso.ahzwfw.gov.cn/uccp-server/login?appCode=7d95fe8c317e4949bd5d938e639055a4&amp;service=http%3A%2F%2F120.209.47.239%3A18180%2Fhnbdc%2Festate%2Fportal%2Fhome.html" </w:instrText>
      </w:r>
      <w:r>
        <w:rPr>
          <w:rFonts w:hint="eastAsia" w:ascii="仿宋" w:hAnsi="仿宋" w:eastAsia="仿宋" w:cs="微软雅黑"/>
          <w:color w:val="333333"/>
          <w:sz w:val="21"/>
          <w:szCs w:val="21"/>
          <w:shd w:val="clear" w:color="auto" w:fill="FFFFFF"/>
        </w:rPr>
        <w:fldChar w:fldCharType="separate"/>
      </w:r>
      <w:r>
        <w:rPr>
          <w:rStyle w:val="8"/>
          <w:rFonts w:hint="eastAsia" w:ascii="仿宋" w:hAnsi="仿宋" w:eastAsia="仿宋" w:cs="微软雅黑"/>
          <w:color w:val="333333"/>
          <w:sz w:val="21"/>
          <w:szCs w:val="21"/>
          <w:shd w:val="clear" w:color="auto" w:fill="FFFFFF"/>
        </w:rPr>
        <w:t>安徽政务服务网市县一体化平台</w:t>
      </w:r>
      <w:bookmarkEnd w:id="0"/>
      <w:r>
        <w:rPr>
          <w:rFonts w:hint="eastAsia" w:ascii="仿宋" w:hAnsi="仿宋" w:eastAsia="仿宋" w:cs="微软雅黑"/>
          <w:color w:val="333333"/>
          <w:sz w:val="21"/>
          <w:szCs w:val="21"/>
          <w:shd w:val="clear" w:color="auto" w:fill="FFFFFF"/>
        </w:rPr>
        <w:fldChar w:fldCharType="end"/>
      </w:r>
    </w:p>
    <w:p w14:paraId="64CD6E95">
      <w:pPr>
        <w:pStyle w:val="5"/>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十五、办公地点</w:t>
      </w:r>
    </w:p>
    <w:p w14:paraId="06564E97">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淮南市山南政务中心Ｇ座一楼不动产综合窗口</w:t>
      </w:r>
    </w:p>
    <w:p w14:paraId="64C74C60">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淮南市田家庵区朝阳西路田区政务中心二楼不动产综合窗口</w:t>
      </w:r>
    </w:p>
    <w:p w14:paraId="02110819">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淮南市潘集区上海路与重庆路交叉口东北侧潘集区政务中心不动产综合窗口</w:t>
      </w:r>
    </w:p>
    <w:p w14:paraId="753DEBCE">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寿县宾阳大道与芍陂路交叉口寿县城投大厦政务中心三楼不动产登记窗口</w:t>
      </w:r>
    </w:p>
    <w:p w14:paraId="7679000F">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凤台县中山南路凤台县政务服务中心不动产窗口</w:t>
      </w:r>
    </w:p>
    <w:p w14:paraId="2D44DD6B">
      <w:pPr>
        <w:pStyle w:val="5"/>
        <w:widowControl/>
        <w:spacing w:beforeAutospacing="0" w:afterAutospacing="0" w:line="360" w:lineRule="exact"/>
        <w:ind w:firstLine="420"/>
        <w:jc w:val="both"/>
        <w:rPr>
          <w:rFonts w:ascii="仿宋" w:hAnsi="仿宋" w:eastAsia="仿宋" w:cs="微软雅黑"/>
          <w:b/>
          <w:bCs/>
          <w:sz w:val="21"/>
          <w:szCs w:val="21"/>
        </w:rPr>
      </w:pPr>
      <w:r>
        <w:rPr>
          <w:rFonts w:hint="eastAsia" w:ascii="仿宋" w:hAnsi="仿宋" w:eastAsia="仿宋" w:cs="微软雅黑"/>
          <w:b/>
          <w:bCs/>
          <w:color w:val="333333"/>
          <w:sz w:val="21"/>
          <w:szCs w:val="21"/>
          <w:shd w:val="clear" w:color="auto" w:fill="FFFFFF"/>
        </w:rPr>
        <w:t>十六、服务电话</w:t>
      </w:r>
    </w:p>
    <w:p w14:paraId="3644C15A">
      <w:pPr>
        <w:pStyle w:val="5"/>
        <w:shd w:val="clear" w:color="auto" w:fill="FFFFFF"/>
        <w:spacing w:beforeAutospacing="0" w:afterAutospacing="0" w:line="360" w:lineRule="exact"/>
        <w:ind w:firstLine="480"/>
        <w:jc w:val="both"/>
        <w:rPr>
          <w:rFonts w:ascii="微软雅黑" w:hAnsi="微软雅黑" w:eastAsia="微软雅黑"/>
          <w:color w:val="333333"/>
          <w:sz w:val="17"/>
          <w:szCs w:val="17"/>
        </w:rPr>
      </w:pPr>
      <w:r>
        <w:rPr>
          <w:rFonts w:hint="eastAsia" w:ascii="仿宋" w:hAnsi="仿宋" w:eastAsia="仿宋" w:cs="仿宋"/>
          <w:color w:val="333333"/>
          <w:sz w:val="21"/>
          <w:szCs w:val="21"/>
        </w:rPr>
        <w:t>1. 咨询电话</w:t>
      </w:r>
    </w:p>
    <w:p w14:paraId="1A12C815">
      <w:pPr>
        <w:pStyle w:val="5"/>
        <w:widowControl/>
        <w:shd w:val="clear" w:color="auto" w:fill="FFFFFF"/>
        <w:spacing w:beforeAutospacing="0" w:afterAutospacing="0" w:line="360" w:lineRule="exact"/>
        <w:ind w:firstLine="480"/>
        <w:jc w:val="both"/>
        <w:rPr>
          <w:rFonts w:ascii="仿宋" w:hAnsi="仿宋" w:eastAsia="仿宋" w:cs="仿宋"/>
          <w:color w:val="333333"/>
          <w:sz w:val="21"/>
          <w:szCs w:val="21"/>
        </w:rPr>
      </w:pPr>
      <w:r>
        <w:rPr>
          <w:rFonts w:hint="eastAsia" w:ascii="仿宋" w:hAnsi="仿宋" w:eastAsia="仿宋" w:cs="仿宋"/>
          <w:color w:val="333333"/>
          <w:sz w:val="21"/>
          <w:szCs w:val="21"/>
        </w:rPr>
        <w:t>0554-2605678（淮南市山南政务中心不动产登记中心办事大厅）</w:t>
      </w:r>
    </w:p>
    <w:p w14:paraId="79735E96">
      <w:pPr>
        <w:pStyle w:val="5"/>
        <w:widowControl/>
        <w:shd w:val="clear" w:color="auto" w:fill="FFFFFF"/>
        <w:spacing w:beforeAutospacing="0" w:afterAutospacing="0" w:line="360" w:lineRule="exact"/>
        <w:ind w:firstLine="480"/>
        <w:jc w:val="both"/>
        <w:rPr>
          <w:rFonts w:hint="eastAsia" w:ascii="仿宋" w:hAnsi="仿宋" w:eastAsia="仿宋" w:cs="仿宋"/>
          <w:color w:val="333333"/>
          <w:sz w:val="21"/>
          <w:szCs w:val="21"/>
        </w:rPr>
      </w:pPr>
      <w:r>
        <w:rPr>
          <w:rFonts w:hint="eastAsia" w:ascii="仿宋" w:hAnsi="仿宋" w:eastAsia="仿宋" w:cs="仿宋"/>
          <w:color w:val="333333"/>
          <w:sz w:val="21"/>
          <w:szCs w:val="21"/>
        </w:rPr>
        <w:t>0554-2698431（淮南市田区不动产登记中心办事大厅）</w:t>
      </w:r>
    </w:p>
    <w:p w14:paraId="0FDC2A32">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0554-4108130</w:t>
      </w:r>
      <w:r>
        <w:rPr>
          <w:rFonts w:hint="eastAsia" w:ascii="仿宋" w:hAnsi="仿宋" w:eastAsia="仿宋" w:cs="仿宋"/>
          <w:i w:val="0"/>
          <w:iCs w:val="0"/>
          <w:caps w:val="0"/>
          <w:color w:val="333333"/>
          <w:spacing w:val="0"/>
          <w:sz w:val="21"/>
          <w:szCs w:val="21"/>
          <w:shd w:val="clear" w:fill="FFFFFF"/>
        </w:rPr>
        <w:t>（寿县宾阳大道与芍陂路交叉口寿县城投大厦政务中心三楼不动产登记窗口）</w:t>
      </w:r>
    </w:p>
    <w:p w14:paraId="4F523F69">
      <w:pPr>
        <w:pStyle w:val="5"/>
        <w:widowControl/>
        <w:shd w:val="clear" w:color="auto" w:fill="FFFFFF"/>
        <w:spacing w:beforeAutospacing="0" w:afterAutospacing="0" w:line="360" w:lineRule="exact"/>
        <w:ind w:firstLine="48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0554-8683003</w:t>
      </w:r>
      <w:r>
        <w:rPr>
          <w:rFonts w:hint="eastAsia" w:ascii="仿宋" w:hAnsi="仿宋" w:eastAsia="仿宋" w:cs="仿宋"/>
          <w:i w:val="0"/>
          <w:iCs w:val="0"/>
          <w:caps w:val="0"/>
          <w:color w:val="333333"/>
          <w:spacing w:val="0"/>
          <w:sz w:val="21"/>
          <w:szCs w:val="21"/>
          <w:shd w:val="clear" w:fill="FFFFFF"/>
        </w:rPr>
        <w:t>（凤台县中山南路凤台县政务服务中心不动产窗口）</w:t>
      </w:r>
    </w:p>
    <w:p w14:paraId="7E93BB18">
      <w:pPr>
        <w:pStyle w:val="5"/>
        <w:shd w:val="clear" w:color="auto" w:fill="FFFFFF"/>
        <w:spacing w:beforeAutospacing="0" w:afterAutospacing="0" w:line="360" w:lineRule="exact"/>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监督</w:t>
      </w:r>
      <w:r>
        <w:rPr>
          <w:rFonts w:hint="eastAsia" w:ascii="仿宋" w:hAnsi="仿宋" w:eastAsia="仿宋" w:cs="仿宋"/>
          <w:color w:val="000000" w:themeColor="text1"/>
          <w:sz w:val="21"/>
          <w:szCs w:val="21"/>
          <w:lang w:val="en-US" w:eastAsia="zh-CN"/>
          <w14:textFill>
            <w14:solidFill>
              <w14:schemeClr w14:val="tx1"/>
            </w14:solidFill>
          </w14:textFill>
        </w:rPr>
        <w:t>投诉</w:t>
      </w:r>
      <w:r>
        <w:rPr>
          <w:rFonts w:hint="eastAsia" w:ascii="仿宋" w:hAnsi="仿宋" w:eastAsia="仿宋" w:cs="仿宋"/>
          <w:color w:val="000000" w:themeColor="text1"/>
          <w:sz w:val="21"/>
          <w:szCs w:val="21"/>
          <w14:textFill>
            <w14:solidFill>
              <w14:schemeClr w14:val="tx1"/>
            </w14:solidFill>
          </w14:textFill>
        </w:rPr>
        <w:t>电话</w:t>
      </w:r>
      <w:r>
        <w:rPr>
          <w:rFonts w:hint="eastAsia" w:ascii="仿宋" w:hAnsi="仿宋" w:eastAsia="仿宋" w:cs="仿宋"/>
          <w:b/>
          <w:bCs/>
          <w:color w:val="000000" w:themeColor="text1"/>
          <w:sz w:val="21"/>
          <w:szCs w:val="21"/>
          <w14:textFill>
            <w14:solidFill>
              <w14:schemeClr w14:val="tx1"/>
            </w14:solidFill>
          </w14:textFill>
        </w:rPr>
        <w:t>  </w:t>
      </w:r>
      <w:r>
        <w:rPr>
          <w:rFonts w:hint="eastAsia" w:ascii="仿宋" w:hAnsi="仿宋" w:eastAsia="仿宋" w:cs="仿宋"/>
          <w:color w:val="000000" w:themeColor="text1"/>
          <w:sz w:val="21"/>
          <w:szCs w:val="21"/>
          <w14:textFill>
            <w14:solidFill>
              <w14:schemeClr w14:val="tx1"/>
            </w14:solidFill>
          </w14:textFill>
        </w:rPr>
        <w:t> </w:t>
      </w:r>
    </w:p>
    <w:p w14:paraId="457EB298">
      <w:pPr>
        <w:pStyle w:val="5"/>
        <w:shd w:val="clear" w:color="auto" w:fill="FFFFFF"/>
        <w:spacing w:beforeAutospacing="0" w:afterAutospacing="0" w:line="360" w:lineRule="exact"/>
        <w:ind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0554-2699166（淮南市不动产登记中心）</w:t>
      </w:r>
    </w:p>
    <w:p w14:paraId="2B21CD1B">
      <w:pPr>
        <w:pStyle w:val="5"/>
        <w:shd w:val="clear" w:color="auto" w:fill="FFFFFF"/>
        <w:spacing w:beforeAutospacing="0" w:afterAutospacing="0" w:line="360" w:lineRule="exact"/>
        <w:ind w:firstLine="420"/>
        <w:jc w:val="both"/>
        <w:rPr>
          <w:rFonts w:hint="eastAsia" w:ascii="仿宋" w:hAnsi="仿宋" w:eastAsia="仿宋" w:cs="仿宋"/>
          <w:i w:val="0"/>
          <w:iCs w:val="0"/>
          <w:caps w:val="0"/>
          <w:color w:val="333333"/>
          <w:spacing w:val="0"/>
          <w:sz w:val="21"/>
          <w:szCs w:val="21"/>
          <w:shd w:val="clear" w:fill="FFFFFF"/>
        </w:rPr>
      </w:pPr>
      <w:r>
        <w:rPr>
          <w:rFonts w:ascii="仿宋" w:hAnsi="仿宋" w:eastAsia="仿宋" w:cs="仿宋"/>
          <w:i w:val="0"/>
          <w:iCs w:val="0"/>
          <w:caps w:val="0"/>
          <w:color w:val="333333"/>
          <w:spacing w:val="0"/>
          <w:sz w:val="21"/>
          <w:szCs w:val="21"/>
          <w:shd w:val="clear" w:fill="FFFFFF"/>
        </w:rPr>
        <w:t>0554-3126680</w:t>
      </w:r>
      <w:r>
        <w:rPr>
          <w:rFonts w:hint="eastAsia" w:ascii="仿宋" w:hAnsi="仿宋" w:eastAsia="仿宋" w:cs="仿宋"/>
          <w:i w:val="0"/>
          <w:iCs w:val="0"/>
          <w:caps w:val="0"/>
          <w:color w:val="333333"/>
          <w:spacing w:val="0"/>
          <w:sz w:val="21"/>
          <w:szCs w:val="21"/>
          <w:shd w:val="clear" w:fill="FFFFFF"/>
        </w:rPr>
        <w:t>（寿县自然资源确权登记中心）</w:t>
      </w:r>
    </w:p>
    <w:p w14:paraId="7BA428D7">
      <w:pPr>
        <w:pStyle w:val="5"/>
        <w:shd w:val="clear" w:color="auto" w:fill="FFFFFF"/>
        <w:spacing w:beforeAutospacing="0" w:afterAutospacing="0" w:line="360" w:lineRule="exact"/>
        <w:ind w:firstLine="42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0554-5327771（凤台县不动产登记和交易中心）</w:t>
      </w:r>
    </w:p>
    <w:p w14:paraId="2A7F9DC6">
      <w:pPr>
        <w:pStyle w:val="5"/>
        <w:shd w:val="clear" w:color="auto" w:fill="FFFFFF"/>
        <w:spacing w:beforeAutospacing="0" w:afterAutospacing="0" w:line="360" w:lineRule="exact"/>
        <w:jc w:val="both"/>
        <w:rPr>
          <w:rFonts w:ascii="微软雅黑" w:hAnsi="微软雅黑" w:eastAsia="微软雅黑"/>
          <w:color w:val="333333"/>
          <w:sz w:val="17"/>
          <w:szCs w:val="1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YmUxNjE1ZGQ2ZDgzOTlkN2VmNGJmOWQ4ZWE3NGYifQ=="/>
  </w:docVars>
  <w:rsids>
    <w:rsidRoot w:val="0068508E"/>
    <w:rsid w:val="0068508E"/>
    <w:rsid w:val="006B112C"/>
    <w:rsid w:val="0099039C"/>
    <w:rsid w:val="009D518C"/>
    <w:rsid w:val="00A6439A"/>
    <w:rsid w:val="00B23506"/>
    <w:rsid w:val="00C3165A"/>
    <w:rsid w:val="00D678C7"/>
    <w:rsid w:val="00DF3F17"/>
    <w:rsid w:val="00E54E90"/>
    <w:rsid w:val="00E7066C"/>
    <w:rsid w:val="00F673F1"/>
    <w:rsid w:val="0EB9718F"/>
    <w:rsid w:val="0ED85EC8"/>
    <w:rsid w:val="154F67FB"/>
    <w:rsid w:val="17A36C58"/>
    <w:rsid w:val="18DB3EA6"/>
    <w:rsid w:val="1C2A64A4"/>
    <w:rsid w:val="21D222C6"/>
    <w:rsid w:val="2B230073"/>
    <w:rsid w:val="2BE230A2"/>
    <w:rsid w:val="2C480BBA"/>
    <w:rsid w:val="2D2A43CD"/>
    <w:rsid w:val="395064D7"/>
    <w:rsid w:val="39B9164A"/>
    <w:rsid w:val="3A1B5983"/>
    <w:rsid w:val="3DCF60FB"/>
    <w:rsid w:val="3E135191"/>
    <w:rsid w:val="4AA541A9"/>
    <w:rsid w:val="4C0607C3"/>
    <w:rsid w:val="4F837376"/>
    <w:rsid w:val="4FD032A2"/>
    <w:rsid w:val="52756B57"/>
    <w:rsid w:val="56042DC6"/>
    <w:rsid w:val="58035BC0"/>
    <w:rsid w:val="60A725A1"/>
    <w:rsid w:val="619C18E0"/>
    <w:rsid w:val="61EE23CC"/>
    <w:rsid w:val="688A67BA"/>
    <w:rsid w:val="6BC229B5"/>
    <w:rsid w:val="75461F61"/>
    <w:rsid w:val="776F66C2"/>
    <w:rsid w:val="77A2278E"/>
    <w:rsid w:val="79C222E8"/>
    <w:rsid w:val="7CB3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1693</Words>
  <Characters>1821</Characters>
  <Lines>13</Lines>
  <Paragraphs>3</Paragraphs>
  <TotalTime>0</TotalTime>
  <ScaleCrop>false</ScaleCrop>
  <LinksUpToDate>false</LinksUpToDate>
  <CharactersWithSpaces>1846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2022-10-03T02:46:00Z</dcterms:created>
  <dc:creator>xc</dc:creator>
  <cp:lastModifiedBy>仲夏夜的蔷薇</cp:lastModifiedBy>
  <dcterms:modified xsi:type="dcterms:W3CDTF">2025-12-03T07:22:00Z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B66072390C8642AB8BD574E447E5C46E</vt:lpwstr>
  </property>
  <property fmtid="{D5CDD505-2E9C-101B-9397-08002B2CF9AE}" pid="4" name="KSOTemplateDocerSaveRecord">
    <vt:lpwstr>eyJoZGlkIjoiNjMxZmNlMmJjYzM1YTRmMDY5NjUwMTE2NTk0ZDlhM2YiLCJ1c2VySWQiOiIxMTI1ODIzMTA3In0=</vt:lpwstr>
  </property>
</Properties>
</file>