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09B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color w:val="333333"/>
          <w:kern w:val="0"/>
          <w:sz w:val="44"/>
          <w:szCs w:val="44"/>
          <w:lang w:val="en-US" w:eastAsia="zh-CN" w:bidi="ar-SA"/>
        </w:rPr>
      </w:pPr>
      <w:r>
        <w:rPr>
          <w:rFonts w:hint="eastAsia" w:ascii="微软雅黑" w:hAnsi="微软雅黑" w:eastAsia="微软雅黑" w:cs="微软雅黑"/>
          <w:b/>
          <w:bCs/>
          <w:color w:val="333333"/>
          <w:kern w:val="0"/>
          <w:sz w:val="44"/>
          <w:szCs w:val="44"/>
          <w:lang w:val="en-US" w:eastAsia="zh-CN" w:bidi="ar-SA"/>
        </w:rPr>
        <w:t>不动产转移（非公证继承）登记办事指南</w:t>
      </w:r>
    </w:p>
    <w:p w14:paraId="2D2E8155">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z w:val="21"/>
          <w:szCs w:val="21"/>
          <w14:textFill>
            <w14:solidFill>
              <w14:schemeClr w14:val="tx1"/>
            </w14:solidFill>
          </w14:textFill>
        </w:rPr>
      </w:pPr>
    </w:p>
    <w:p w14:paraId="77BA6C0A">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一、设立依据</w:t>
      </w:r>
    </w:p>
    <w:p w14:paraId="0300BFFB">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r>
        <w:rPr>
          <w:rFonts w:hint="eastAsia" w:ascii="仿宋_GB2312" w:hAnsi="仿宋_GB2312" w:eastAsia="仿宋_GB2312" w:cs="仿宋_GB2312"/>
          <w:color w:val="000000" w:themeColor="text1"/>
          <w:sz w:val="21"/>
          <w:szCs w:val="21"/>
          <w14:textFill>
            <w14:solidFill>
              <w14:schemeClr w14:val="tx1"/>
            </w14:solidFill>
          </w14:textFill>
        </w:rPr>
        <w:t>《不动产登记操作规范（试行）》（国土资规〔2016〕6号）分则9.3</w:t>
      </w:r>
    </w:p>
    <w:p w14:paraId="1E7BD7B1">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2.《安徽省不动产登记业务场景规范（试行）》</w:t>
      </w:r>
    </w:p>
    <w:p w14:paraId="76B2FFA7">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二、事项类型</w:t>
      </w:r>
      <w:r>
        <w:rPr>
          <w:rFonts w:hint="eastAsia" w:ascii="仿宋_GB2312" w:hAnsi="仿宋_GB2312" w:eastAsia="仿宋_GB2312" w:cs="仿宋_GB2312"/>
          <w:color w:val="000000" w:themeColor="text1"/>
          <w:sz w:val="21"/>
          <w:szCs w:val="21"/>
          <w14:textFill>
            <w14:solidFill>
              <w14:schemeClr w14:val="tx1"/>
            </w14:solidFill>
          </w14:textFill>
        </w:rPr>
        <w:t>：行政确认</w:t>
      </w:r>
    </w:p>
    <w:p w14:paraId="00F1D04F">
      <w:pPr>
        <w:pStyle w:val="5"/>
        <w:widowControl/>
        <w:shd w:val="clear" w:color="auto" w:fill="FFFFFF"/>
        <w:spacing w:beforeAutospacing="0" w:afterAutospacing="0" w:line="360" w:lineRule="exact"/>
        <w:ind w:firstLine="480"/>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三、实施机构</w:t>
      </w:r>
      <w:r>
        <w:rPr>
          <w:rFonts w:hint="eastAsia" w:ascii="仿宋_GB2312" w:hAnsi="仿宋_GB2312" w:eastAsia="仿宋_GB2312" w:cs="仿宋_GB2312"/>
          <w:color w:val="000000" w:themeColor="text1"/>
          <w:sz w:val="21"/>
          <w:szCs w:val="21"/>
          <w14:textFill>
            <w14:solidFill>
              <w14:schemeClr w14:val="tx1"/>
            </w14:solidFill>
          </w14:textFill>
        </w:rPr>
        <w:t>：淮南市不动产登记中心</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寿县自然资源确权登记中心、凤台县不动产登记和交易中心</w:t>
      </w:r>
      <w:bookmarkStart w:id="1" w:name="_GoBack"/>
      <w:bookmarkEnd w:id="1"/>
    </w:p>
    <w:p w14:paraId="33A41BE7">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四、办件类型</w:t>
      </w:r>
      <w:r>
        <w:rPr>
          <w:rFonts w:hint="eastAsia" w:ascii="仿宋_GB2312" w:hAnsi="仿宋_GB2312" w:eastAsia="仿宋_GB2312" w:cs="仿宋_GB2312"/>
          <w:color w:val="000000" w:themeColor="text1"/>
          <w:sz w:val="21"/>
          <w:szCs w:val="21"/>
          <w14:textFill>
            <w14:solidFill>
              <w14:schemeClr w14:val="tx1"/>
            </w14:solidFill>
          </w14:textFill>
        </w:rPr>
        <w:t>：承诺件</w:t>
      </w:r>
    </w:p>
    <w:p w14:paraId="5405F920">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五、受理条件</w:t>
      </w:r>
    </w:p>
    <w:p w14:paraId="38AE8100">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 申请登记事项在本不动产登记机构的登记职责范围内；</w:t>
      </w:r>
    </w:p>
    <w:p w14:paraId="22383609">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 申请材料形式符合要求；</w:t>
      </w:r>
    </w:p>
    <w:p w14:paraId="5BF78526">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 申请人与依法应当提交的申请材料记载的主体一致；</w:t>
      </w:r>
    </w:p>
    <w:p w14:paraId="55C876C6">
      <w:pPr>
        <w:pStyle w:val="5"/>
        <w:widowControl/>
        <w:shd w:val="clear" w:color="auto" w:fill="FFFFFF"/>
        <w:spacing w:beforeAutospacing="0" w:afterAutospacing="0" w:line="360" w:lineRule="exact"/>
        <w:ind w:firstLine="420" w:firstLineChars="200"/>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4. </w:t>
      </w:r>
      <w:r>
        <w:rPr>
          <w:rFonts w:hint="eastAsia" w:ascii="仿宋" w:hAnsi="仿宋" w:eastAsia="仿宋" w:cs="仿宋"/>
          <w:color w:val="000000" w:themeColor="text1"/>
          <w:sz w:val="21"/>
          <w:szCs w:val="21"/>
          <w14:textFill>
            <w14:solidFill>
              <w14:schemeClr w14:val="tx1"/>
            </w14:solidFill>
          </w14:textFill>
        </w:rPr>
        <w:t>申请人为国家批准永久居留的，凭外国人永久居留身份证办理相关业务</w:t>
      </w:r>
      <w:r>
        <w:rPr>
          <w:rFonts w:hint="eastAsia" w:ascii="仿宋" w:hAnsi="仿宋" w:eastAsia="仿宋" w:cs="仿宋"/>
          <w:color w:val="000000" w:themeColor="text1"/>
          <w:sz w:val="21"/>
          <w:szCs w:val="21"/>
          <w:lang w:eastAsia="zh-CN"/>
          <w14:textFill>
            <w14:solidFill>
              <w14:schemeClr w14:val="tx1"/>
            </w14:solidFill>
          </w14:textFill>
        </w:rPr>
        <w:t>；</w:t>
      </w:r>
    </w:p>
    <w:p w14:paraId="6B0274D4">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w:t>
      </w:r>
      <w:r>
        <w:rPr>
          <w:rFonts w:hint="eastAsia" w:ascii="仿宋_GB2312" w:hAnsi="仿宋_GB2312" w:eastAsia="仿宋_GB2312" w:cs="仿宋_GB2312"/>
          <w:color w:val="000000" w:themeColor="text1"/>
          <w:sz w:val="21"/>
          <w:szCs w:val="21"/>
          <w14:textFill>
            <w14:solidFill>
              <w14:schemeClr w14:val="tx1"/>
            </w14:solidFill>
          </w14:textFill>
        </w:rPr>
        <w:t>. 申请登记的不动产权利与登记原因文件记载的不动产权利一致；</w:t>
      </w:r>
    </w:p>
    <w:p w14:paraId="7E694E97">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w:t>
      </w:r>
      <w:r>
        <w:rPr>
          <w:rFonts w:hint="eastAsia" w:ascii="仿宋_GB2312" w:hAnsi="仿宋_GB2312" w:eastAsia="仿宋_GB2312" w:cs="仿宋_GB2312"/>
          <w:color w:val="000000" w:themeColor="text1"/>
          <w:sz w:val="21"/>
          <w:szCs w:val="21"/>
          <w14:textFill>
            <w14:solidFill>
              <w14:schemeClr w14:val="tx1"/>
            </w14:solidFill>
          </w14:textFill>
        </w:rPr>
        <w:t>. 申请内容与询问（承诺）事项不冲突</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p w14:paraId="53CEB2C9">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六、申请材料</w:t>
      </w:r>
    </w:p>
    <w:p w14:paraId="1A2E80F3">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 xml:space="preserve">1. </w:t>
      </w:r>
      <w:r>
        <w:rPr>
          <w:rFonts w:hint="eastAsia" w:ascii="仿宋" w:hAnsi="仿宋" w:eastAsia="仿宋" w:cs="仿宋"/>
          <w:color w:val="000000" w:themeColor="text1"/>
          <w:sz w:val="21"/>
          <w:szCs w:val="21"/>
          <w14:textFill>
            <w14:solidFill>
              <w14:schemeClr w14:val="tx1"/>
            </w14:solidFill>
          </w14:textFill>
        </w:rPr>
        <w:t>淮南市不动产转移登记申请书；</w:t>
      </w:r>
    </w:p>
    <w:p w14:paraId="7F738733">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2. </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所有继承人与被继承人之间的亲属关系及身份证明材料</w:t>
      </w:r>
    </w:p>
    <w:p w14:paraId="349FD127">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被继承人</w:t>
      </w:r>
      <w:r>
        <w:rPr>
          <w:rFonts w:hint="eastAsia" w:ascii="仿宋_GB2312" w:hAnsi="仿宋_GB2312" w:eastAsia="仿宋_GB2312" w:cs="仿宋_GB2312"/>
          <w:color w:val="000000" w:themeColor="text1"/>
          <w:sz w:val="21"/>
          <w:szCs w:val="21"/>
          <w14:textFill>
            <w14:solidFill>
              <w14:schemeClr w14:val="tx1"/>
            </w14:solidFill>
          </w14:textFill>
        </w:rPr>
        <w:t>的死亡证明</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即</w:t>
      </w:r>
      <w:r>
        <w:rPr>
          <w:rFonts w:hint="eastAsia" w:ascii="仿宋_GB2312" w:hAnsi="仿宋_GB2312" w:eastAsia="仿宋_GB2312" w:cs="仿宋_GB2312"/>
          <w:color w:val="000000" w:themeColor="text1"/>
          <w:sz w:val="21"/>
          <w:szCs w:val="21"/>
          <w14:textFill>
            <w14:solidFill>
              <w14:schemeClr w14:val="tx1"/>
            </w14:solidFill>
          </w14:textFill>
        </w:rPr>
        <w:t>医院提供的死亡证明</w:t>
      </w:r>
      <w:r>
        <w:rPr>
          <w:rFonts w:hint="eastAsia" w:ascii="仿宋_GB2312" w:hAnsi="仿宋_GB2312" w:eastAsia="仿宋_GB2312" w:cs="仿宋_GB2312"/>
          <w:color w:val="000000" w:themeColor="text1"/>
          <w:sz w:val="21"/>
          <w:szCs w:val="21"/>
          <w:lang w:eastAsia="zh-CN"/>
          <w14:textFill>
            <w14:solidFill>
              <w14:schemeClr w14:val="tx1"/>
            </w14:solidFill>
          </w14:textFill>
        </w:rPr>
        <w:t>、公安</w:t>
      </w:r>
      <w:r>
        <w:rPr>
          <w:rFonts w:hint="eastAsia" w:ascii="仿宋_GB2312" w:hAnsi="仿宋_GB2312" w:eastAsia="仿宋_GB2312" w:cs="仿宋_GB2312"/>
          <w:color w:val="000000" w:themeColor="text1"/>
          <w:sz w:val="21"/>
          <w:szCs w:val="21"/>
          <w14:textFill>
            <w14:solidFill>
              <w14:schemeClr w14:val="tx1"/>
            </w14:solidFill>
          </w14:textFill>
        </w:rPr>
        <w:t>派出所出具的死亡证明</w:t>
      </w:r>
      <w:r>
        <w:rPr>
          <w:rFonts w:hint="eastAsia" w:ascii="仿宋_GB2312" w:hAnsi="仿宋_GB2312" w:eastAsia="仿宋_GB2312" w:cs="仿宋_GB2312"/>
          <w:color w:val="000000" w:themeColor="text1"/>
          <w:sz w:val="21"/>
          <w:szCs w:val="21"/>
          <w:lang w:eastAsia="zh-CN"/>
          <w14:textFill>
            <w14:solidFill>
              <w14:schemeClr w14:val="tx1"/>
            </w14:solidFill>
          </w14:textFill>
        </w:rPr>
        <w:t>或者户口注销证明</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或</w:t>
      </w:r>
      <w:r>
        <w:rPr>
          <w:rFonts w:hint="eastAsia" w:ascii="仿宋_GB2312" w:hAnsi="仿宋_GB2312" w:eastAsia="仿宋_GB2312" w:cs="仿宋_GB2312"/>
          <w:color w:val="000000" w:themeColor="text1"/>
          <w:sz w:val="21"/>
          <w:szCs w:val="21"/>
          <w:lang w:eastAsia="zh-CN"/>
          <w14:textFill>
            <w14:solidFill>
              <w14:schemeClr w14:val="tx1"/>
            </w14:solidFill>
          </w14:textFill>
        </w:rPr>
        <w:t>民政部门的</w:t>
      </w:r>
      <w:r>
        <w:rPr>
          <w:rFonts w:hint="eastAsia" w:ascii="仿宋_GB2312" w:hAnsi="仿宋_GB2312" w:eastAsia="仿宋_GB2312" w:cs="仿宋_GB2312"/>
          <w:color w:val="000000" w:themeColor="text1"/>
          <w:sz w:val="21"/>
          <w:szCs w:val="21"/>
          <w14:textFill>
            <w14:solidFill>
              <w14:schemeClr w14:val="tx1"/>
            </w14:solidFill>
          </w14:textFill>
        </w:rPr>
        <w:t>火化证</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如</w:t>
      </w:r>
      <w:r>
        <w:rPr>
          <w:rFonts w:hint="eastAsia" w:ascii="仿宋_GB2312" w:hAnsi="仿宋_GB2312" w:eastAsia="仿宋_GB2312" w:cs="仿宋_GB2312"/>
          <w:color w:val="000000" w:themeColor="text1"/>
          <w:sz w:val="21"/>
          <w:szCs w:val="21"/>
          <w14:textFill>
            <w14:solidFill>
              <w14:schemeClr w14:val="tx1"/>
            </w14:solidFill>
          </w14:textFill>
        </w:rPr>
        <w:t>死者未</w:t>
      </w:r>
      <w:r>
        <w:rPr>
          <w:rFonts w:hint="eastAsia" w:ascii="仿宋_GB2312" w:hAnsi="仿宋_GB2312" w:eastAsia="仿宋_GB2312" w:cs="仿宋_GB2312"/>
          <w:color w:val="000000" w:themeColor="text1"/>
          <w:sz w:val="21"/>
          <w:szCs w:val="21"/>
          <w:lang w:eastAsia="zh-CN"/>
          <w14:textFill>
            <w14:solidFill>
              <w14:schemeClr w14:val="tx1"/>
            </w14:solidFill>
          </w14:textFill>
        </w:rPr>
        <w:t>年</w:t>
      </w:r>
      <w:r>
        <w:rPr>
          <w:rFonts w:hint="eastAsia" w:ascii="仿宋_GB2312" w:hAnsi="仿宋_GB2312" w:eastAsia="仿宋_GB2312" w:cs="仿宋_GB2312"/>
          <w:color w:val="000000" w:themeColor="text1"/>
          <w:sz w:val="21"/>
          <w:szCs w:val="21"/>
          <w14:textFill>
            <w14:solidFill>
              <w14:schemeClr w14:val="tx1"/>
            </w14:solidFill>
          </w14:textFill>
        </w:rPr>
        <w:t>满70周岁</w:t>
      </w:r>
      <w:r>
        <w:rPr>
          <w:rFonts w:hint="eastAsia" w:ascii="仿宋_GB2312" w:hAnsi="仿宋_GB2312" w:eastAsia="仿宋_GB2312" w:cs="仿宋_GB2312"/>
          <w:color w:val="000000" w:themeColor="text1"/>
          <w:sz w:val="21"/>
          <w:szCs w:val="21"/>
          <w:lang w:eastAsia="zh-CN"/>
          <w14:textFill>
            <w14:solidFill>
              <w14:schemeClr w14:val="tx1"/>
            </w14:solidFill>
          </w14:textFill>
        </w:rPr>
        <w:t>其父母已死亡的，</w:t>
      </w:r>
      <w:r>
        <w:rPr>
          <w:rFonts w:hint="eastAsia" w:ascii="仿宋_GB2312" w:hAnsi="仿宋_GB2312" w:eastAsia="仿宋_GB2312" w:cs="仿宋_GB2312"/>
          <w:color w:val="000000" w:themeColor="text1"/>
          <w:sz w:val="21"/>
          <w:szCs w:val="21"/>
          <w14:textFill>
            <w14:solidFill>
              <w14:schemeClr w14:val="tx1"/>
            </w14:solidFill>
          </w14:textFill>
        </w:rPr>
        <w:t>需提供其父母的死亡证明</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p w14:paraId="055B3BA2">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被继承人</w:t>
      </w:r>
      <w:r>
        <w:rPr>
          <w:rFonts w:hint="eastAsia" w:ascii="仿宋_GB2312" w:hAnsi="仿宋_GB2312" w:eastAsia="仿宋_GB2312" w:cs="仿宋_GB2312"/>
          <w:color w:val="000000" w:themeColor="text1"/>
          <w:sz w:val="21"/>
          <w:szCs w:val="21"/>
          <w:lang w:eastAsia="zh-CN"/>
          <w14:textFill>
            <w14:solidFill>
              <w14:schemeClr w14:val="tx1"/>
            </w14:solidFill>
          </w14:textFill>
        </w:rPr>
        <w:t>生前</w:t>
      </w:r>
      <w:r>
        <w:rPr>
          <w:rFonts w:hint="eastAsia" w:ascii="仿宋_GB2312" w:hAnsi="仿宋_GB2312" w:eastAsia="仿宋_GB2312" w:cs="仿宋_GB2312"/>
          <w:color w:val="000000" w:themeColor="text1"/>
          <w:sz w:val="21"/>
          <w:szCs w:val="21"/>
          <w14:textFill>
            <w14:solidFill>
              <w14:schemeClr w14:val="tx1"/>
            </w14:solidFill>
          </w14:textFill>
        </w:rPr>
        <w:t>档案</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的</w:t>
      </w:r>
      <w:r>
        <w:rPr>
          <w:rFonts w:hint="eastAsia" w:ascii="仿宋_GB2312" w:hAnsi="仿宋_GB2312" w:eastAsia="仿宋_GB2312" w:cs="仿宋_GB2312"/>
          <w:color w:val="000000" w:themeColor="text1"/>
          <w:sz w:val="21"/>
          <w:szCs w:val="21"/>
          <w14:textFill>
            <w14:solidFill>
              <w14:schemeClr w14:val="tx1"/>
            </w14:solidFill>
          </w14:textFill>
        </w:rPr>
        <w:t>复印件并</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加盖公章</w:t>
      </w:r>
      <w:r>
        <w:rPr>
          <w:rFonts w:hint="eastAsia" w:ascii="仿宋_GB2312" w:hAnsi="仿宋_GB2312" w:eastAsia="仿宋_GB2312" w:cs="仿宋_GB2312"/>
          <w:color w:val="000000" w:themeColor="text1"/>
          <w:sz w:val="21"/>
          <w:szCs w:val="21"/>
          <w14:textFill>
            <w14:solidFill>
              <w14:schemeClr w14:val="tx1"/>
            </w14:solidFill>
          </w14:textFill>
        </w:rPr>
        <w:t>（包括本人基本信息、父母、配偶、所有子女情况）。调取人事档案方式：原单位调取，若没有，单位开介绍信，市人大一楼档案馆调取</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p w14:paraId="2618A3E1">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被继承人</w:t>
      </w:r>
      <w:r>
        <w:rPr>
          <w:rFonts w:hint="eastAsia" w:ascii="仿宋_GB2312" w:hAnsi="仿宋_GB2312" w:eastAsia="仿宋_GB2312" w:cs="仿宋_GB2312"/>
          <w:color w:val="000000" w:themeColor="text1"/>
          <w:sz w:val="21"/>
          <w:szCs w:val="21"/>
          <w14:textFill>
            <w14:solidFill>
              <w14:schemeClr w14:val="tx1"/>
            </w14:solidFill>
          </w14:textFill>
        </w:rPr>
        <w:t>的</w:t>
      </w:r>
      <w:r>
        <w:rPr>
          <w:rFonts w:hint="eastAsia" w:ascii="仿宋_GB2312" w:hAnsi="仿宋_GB2312" w:eastAsia="仿宋_GB2312" w:cs="仿宋_GB2312"/>
          <w:color w:val="000000" w:themeColor="text1"/>
          <w:sz w:val="21"/>
          <w:szCs w:val="21"/>
          <w:lang w:eastAsia="zh-CN"/>
          <w14:textFill>
            <w14:solidFill>
              <w14:schemeClr w14:val="tx1"/>
            </w14:solidFill>
          </w14:textFill>
        </w:rPr>
        <w:t>户口簿</w:t>
      </w:r>
      <w:r>
        <w:rPr>
          <w:rFonts w:hint="eastAsia" w:ascii="仿宋_GB2312" w:hAnsi="仿宋_GB2312" w:eastAsia="仿宋_GB2312" w:cs="仿宋_GB2312"/>
          <w:color w:val="000000" w:themeColor="text1"/>
          <w:sz w:val="21"/>
          <w:szCs w:val="21"/>
          <w14:textFill>
            <w14:solidFill>
              <w14:schemeClr w14:val="tx1"/>
            </w14:solidFill>
          </w14:textFill>
        </w:rPr>
        <w:t>、结婚证（如户口</w:t>
      </w:r>
      <w:r>
        <w:rPr>
          <w:rFonts w:hint="eastAsia" w:ascii="仿宋_GB2312" w:hAnsi="仿宋_GB2312" w:eastAsia="仿宋_GB2312" w:cs="仿宋_GB2312"/>
          <w:color w:val="000000" w:themeColor="text1"/>
          <w:sz w:val="21"/>
          <w:szCs w:val="21"/>
          <w:lang w:eastAsia="zh-CN"/>
          <w14:textFill>
            <w14:solidFill>
              <w14:schemeClr w14:val="tx1"/>
            </w14:solidFill>
          </w14:textFill>
        </w:rPr>
        <w:t>簿</w:t>
      </w:r>
      <w:r>
        <w:rPr>
          <w:rFonts w:hint="eastAsia" w:ascii="仿宋_GB2312" w:hAnsi="仿宋_GB2312" w:eastAsia="仿宋_GB2312" w:cs="仿宋_GB2312"/>
          <w:color w:val="000000" w:themeColor="text1"/>
          <w:sz w:val="21"/>
          <w:szCs w:val="21"/>
          <w14:textFill>
            <w14:solidFill>
              <w14:schemeClr w14:val="tx1"/>
            </w14:solidFill>
          </w14:textFill>
        </w:rPr>
        <w:t>、结婚证丢失</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到户政大厅、民政局调取原始档案复印件加盖公章）</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p w14:paraId="602E8B2B">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被继承人</w:t>
      </w:r>
      <w:r>
        <w:rPr>
          <w:rFonts w:hint="eastAsia" w:ascii="仿宋_GB2312" w:hAnsi="仿宋_GB2312" w:eastAsia="仿宋_GB2312" w:cs="仿宋_GB2312"/>
          <w:color w:val="000000" w:themeColor="text1"/>
          <w:sz w:val="21"/>
          <w:szCs w:val="21"/>
          <w14:textFill>
            <w14:solidFill>
              <w14:schemeClr w14:val="tx1"/>
            </w14:solidFill>
          </w14:textFill>
        </w:rPr>
        <w:t>的父母、配偶、所有子女的身份证和</w:t>
      </w:r>
      <w:r>
        <w:rPr>
          <w:rFonts w:hint="eastAsia" w:ascii="仿宋_GB2312" w:hAnsi="仿宋_GB2312" w:eastAsia="仿宋_GB2312" w:cs="仿宋_GB2312"/>
          <w:color w:val="000000" w:themeColor="text1"/>
          <w:sz w:val="21"/>
          <w:szCs w:val="21"/>
          <w:lang w:eastAsia="zh-CN"/>
          <w14:textFill>
            <w14:solidFill>
              <w14:schemeClr w14:val="tx1"/>
            </w14:solidFill>
          </w14:textFill>
        </w:rPr>
        <w:t>户口簿；</w:t>
      </w:r>
    </w:p>
    <w:p w14:paraId="2C5A3E21">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（5）如是</w:t>
      </w:r>
      <w:r>
        <w:rPr>
          <w:rFonts w:hint="eastAsia" w:ascii="仿宋_GB2312" w:hAnsi="仿宋_GB2312" w:eastAsia="仿宋_GB2312" w:cs="仿宋_GB2312"/>
          <w:color w:val="000000" w:themeColor="text1"/>
          <w:sz w:val="21"/>
          <w:szCs w:val="21"/>
          <w14:textFill>
            <w14:solidFill>
              <w14:schemeClr w14:val="tx1"/>
            </w14:solidFill>
          </w14:textFill>
        </w:rPr>
        <w:t>独生子女</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的，</w:t>
      </w:r>
      <w:r>
        <w:rPr>
          <w:rFonts w:hint="eastAsia" w:ascii="仿宋_GB2312" w:hAnsi="仿宋_GB2312" w:eastAsia="仿宋_GB2312" w:cs="仿宋_GB2312"/>
          <w:color w:val="000000" w:themeColor="text1"/>
          <w:sz w:val="21"/>
          <w:szCs w:val="21"/>
          <w:lang w:eastAsia="zh-CN"/>
          <w14:textFill>
            <w14:solidFill>
              <w14:schemeClr w14:val="tx1"/>
            </w14:solidFill>
          </w14:textFill>
        </w:rPr>
        <w:t>需</w:t>
      </w:r>
      <w:r>
        <w:rPr>
          <w:rFonts w:hint="eastAsia" w:ascii="仿宋_GB2312" w:hAnsi="仿宋_GB2312" w:eastAsia="仿宋_GB2312" w:cs="仿宋_GB2312"/>
          <w:color w:val="000000" w:themeColor="text1"/>
          <w:sz w:val="21"/>
          <w:szCs w:val="21"/>
          <w14:textFill>
            <w14:solidFill>
              <w14:schemeClr w14:val="tx1"/>
            </w14:solidFill>
          </w14:textFill>
        </w:rPr>
        <w:t>提供独生子女</w:t>
      </w:r>
      <w:r>
        <w:rPr>
          <w:rFonts w:hint="eastAsia" w:ascii="仿宋_GB2312" w:hAnsi="仿宋_GB2312" w:eastAsia="仿宋_GB2312" w:cs="仿宋_GB2312"/>
          <w:color w:val="000000" w:themeColor="text1"/>
          <w:sz w:val="21"/>
          <w:szCs w:val="21"/>
          <w:lang w:eastAsia="zh-CN"/>
          <w14:textFill>
            <w14:solidFill>
              <w14:schemeClr w14:val="tx1"/>
            </w14:solidFill>
          </w14:textFill>
        </w:rPr>
        <w:t>光荣</w:t>
      </w:r>
      <w:r>
        <w:rPr>
          <w:rFonts w:hint="eastAsia" w:ascii="仿宋_GB2312" w:hAnsi="仿宋_GB2312" w:eastAsia="仿宋_GB2312" w:cs="仿宋_GB2312"/>
          <w:color w:val="000000" w:themeColor="text1"/>
          <w:sz w:val="21"/>
          <w:szCs w:val="21"/>
          <w14:textFill>
            <w14:solidFill>
              <w14:schemeClr w14:val="tx1"/>
            </w14:solidFill>
          </w14:textFill>
        </w:rPr>
        <w:t>证</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p w14:paraId="05736C14">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（6）如是</w:t>
      </w:r>
      <w:r>
        <w:rPr>
          <w:rFonts w:hint="eastAsia" w:ascii="仿宋_GB2312" w:hAnsi="仿宋_GB2312" w:eastAsia="仿宋_GB2312" w:cs="仿宋_GB2312"/>
          <w:color w:val="000000" w:themeColor="text1"/>
          <w:sz w:val="21"/>
          <w:szCs w:val="21"/>
          <w14:textFill>
            <w14:solidFill>
              <w14:schemeClr w14:val="tx1"/>
            </w14:solidFill>
          </w14:textFill>
        </w:rPr>
        <w:t>未成年</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人的</w:t>
      </w:r>
      <w:r>
        <w:rPr>
          <w:rFonts w:hint="eastAsia" w:ascii="仿宋_GB2312" w:hAnsi="仿宋_GB2312" w:eastAsia="仿宋_GB2312" w:cs="仿宋_GB2312"/>
          <w:color w:val="000000" w:themeColor="text1"/>
          <w:sz w:val="21"/>
          <w:szCs w:val="21"/>
          <w:lang w:eastAsia="zh-CN"/>
          <w14:textFill>
            <w14:solidFill>
              <w14:schemeClr w14:val="tx1"/>
            </w14:solidFill>
          </w14:textFill>
        </w:rPr>
        <w:t>，需</w:t>
      </w:r>
      <w:r>
        <w:rPr>
          <w:rFonts w:hint="eastAsia" w:ascii="仿宋_GB2312" w:hAnsi="仿宋_GB2312" w:eastAsia="仿宋_GB2312" w:cs="仿宋_GB2312"/>
          <w:color w:val="000000" w:themeColor="text1"/>
          <w:sz w:val="21"/>
          <w:szCs w:val="21"/>
          <w14:textFill>
            <w14:solidFill>
              <w14:schemeClr w14:val="tx1"/>
            </w14:solidFill>
          </w14:textFill>
        </w:rPr>
        <w:t>提供出生</w:t>
      </w:r>
      <w:r>
        <w:rPr>
          <w:rFonts w:hint="eastAsia" w:ascii="仿宋_GB2312" w:hAnsi="仿宋_GB2312" w:eastAsia="仿宋_GB2312" w:cs="仿宋_GB2312"/>
          <w:color w:val="000000" w:themeColor="text1"/>
          <w:sz w:val="21"/>
          <w:szCs w:val="21"/>
          <w:lang w:eastAsia="zh-CN"/>
          <w14:textFill>
            <w14:solidFill>
              <w14:schemeClr w14:val="tx1"/>
            </w14:solidFill>
          </w14:textFill>
        </w:rPr>
        <w:t>医学</w:t>
      </w:r>
      <w:r>
        <w:rPr>
          <w:rFonts w:hint="eastAsia" w:ascii="仿宋_GB2312" w:hAnsi="仿宋_GB2312" w:eastAsia="仿宋_GB2312" w:cs="仿宋_GB2312"/>
          <w:color w:val="000000" w:themeColor="text1"/>
          <w:sz w:val="21"/>
          <w:szCs w:val="21"/>
          <w14:textFill>
            <w14:solidFill>
              <w14:schemeClr w14:val="tx1"/>
            </w14:solidFill>
          </w14:textFill>
        </w:rPr>
        <w:t>证明</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p w14:paraId="1DD78D3F">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 xml:space="preserve">3. </w:t>
      </w:r>
      <w:r>
        <w:rPr>
          <w:rFonts w:hint="eastAsia" w:ascii="仿宋_GB2312" w:hAnsi="仿宋_GB2312" w:eastAsia="仿宋_GB2312" w:cs="仿宋_GB2312"/>
          <w:color w:val="000000" w:themeColor="text1"/>
          <w:sz w:val="21"/>
          <w:szCs w:val="21"/>
          <w14:textFill>
            <w14:solidFill>
              <w14:schemeClr w14:val="tx1"/>
            </w14:solidFill>
          </w14:textFill>
        </w:rPr>
        <w:t>不动产权属证书或者拆迁还原办证材料。</w:t>
      </w:r>
    </w:p>
    <w:p w14:paraId="77C7A628">
      <w:pPr>
        <w:keepNext w:val="0"/>
        <w:keepLines w:val="0"/>
        <w:pageBreakBefore w:val="0"/>
        <w:numPr>
          <w:ilvl w:val="0"/>
          <w:numId w:val="1"/>
        </w:numPr>
        <w:kinsoku/>
        <w:wordWrap/>
        <w:overflowPunct/>
        <w:topLinePunct w:val="0"/>
        <w:autoSpaceDE/>
        <w:autoSpaceDN/>
        <w:bidi w:val="0"/>
        <w:adjustRightInd/>
        <w:snapToGrid/>
        <w:spacing w:line="360" w:lineRule="exact"/>
        <w:ind w:leftChars="200"/>
        <w:textAlignment w:val="auto"/>
        <w:rPr>
          <w:rFonts w:hint="eastAsia"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特别提示</w:t>
      </w:r>
    </w:p>
    <w:p w14:paraId="6F17BF1B">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b/>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 法定继承人中</w:t>
      </w:r>
      <w:r>
        <w:rPr>
          <w:rFonts w:hint="eastAsia" w:ascii="仿宋_GB2312" w:hAnsi="仿宋_GB2312" w:eastAsia="仿宋_GB2312" w:cs="仿宋_GB2312"/>
          <w:color w:val="000000" w:themeColor="text1"/>
          <w:sz w:val="21"/>
          <w:szCs w:val="21"/>
          <w14:textFill>
            <w14:solidFill>
              <w14:schemeClr w14:val="tx1"/>
            </w14:solidFill>
          </w14:textFill>
        </w:rPr>
        <w:t>不能到场的</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需在其</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所在</w:t>
      </w:r>
      <w:r>
        <w:rPr>
          <w:rFonts w:hint="eastAsia" w:ascii="仿宋_GB2312" w:hAnsi="仿宋_GB2312" w:eastAsia="仿宋_GB2312" w:cs="仿宋_GB2312"/>
          <w:color w:val="000000" w:themeColor="text1"/>
          <w:sz w:val="21"/>
          <w:szCs w:val="21"/>
          <w14:textFill>
            <w14:solidFill>
              <w14:schemeClr w14:val="tx1"/>
            </w14:solidFill>
          </w14:textFill>
        </w:rPr>
        <w:t>地公证处办理放弃继承权声明公证</w:t>
      </w:r>
      <w:r>
        <w:rPr>
          <w:rFonts w:hint="eastAsia" w:ascii="仿宋_GB2312" w:hAnsi="仿宋_GB2312" w:eastAsia="仿宋_GB2312" w:cs="仿宋_GB2312"/>
          <w:color w:val="000000" w:themeColor="text1"/>
          <w:sz w:val="21"/>
          <w:szCs w:val="21"/>
          <w:lang w:eastAsia="zh-CN"/>
          <w14:textFill>
            <w14:solidFill>
              <w14:schemeClr w14:val="tx1"/>
            </w14:solidFill>
          </w14:textFill>
        </w:rPr>
        <w:t>书</w:t>
      </w:r>
      <w:r>
        <w:rPr>
          <w:rFonts w:hint="eastAsia" w:ascii="仿宋_GB2312" w:hAnsi="仿宋_GB2312" w:eastAsia="仿宋_GB2312" w:cs="仿宋_GB2312"/>
          <w:color w:val="000000" w:themeColor="text1"/>
          <w:sz w:val="21"/>
          <w:szCs w:val="21"/>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提供</w:t>
      </w:r>
    </w:p>
    <w:p w14:paraId="30A219D4">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公证书原件。</w:t>
      </w:r>
    </w:p>
    <w:p w14:paraId="25EF9CBE">
      <w:pPr>
        <w:keepNext w:val="0"/>
        <w:keepLines w:val="0"/>
        <w:pageBreakBefore w:val="0"/>
        <w:numPr>
          <w:ilvl w:val="0"/>
          <w:numId w:val="2"/>
        </w:numPr>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b/>
          <w:bCs/>
          <w:color w:val="333333"/>
          <w:sz w:val="21"/>
          <w:szCs w:val="21"/>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继承人已死亡的，代位继承人或者转继承人可参照上述材料提供。</w:t>
      </w:r>
    </w:p>
    <w:p w14:paraId="7A0A50EF">
      <w:pPr>
        <w:keepNext w:val="0"/>
        <w:keepLines w:val="0"/>
        <w:pageBreakBefore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b/>
          <w:bCs/>
          <w:color w:val="333333"/>
          <w:sz w:val="21"/>
          <w:szCs w:val="21"/>
        </w:rPr>
      </w:pPr>
      <w:r>
        <w:rPr>
          <w:rFonts w:hint="eastAsia" w:ascii="仿宋_GB2312" w:hAnsi="仿宋_GB2312" w:eastAsia="仿宋_GB2312" w:cs="仿宋_GB2312"/>
          <w:b/>
          <w:bCs/>
          <w:color w:val="333333"/>
          <w:sz w:val="21"/>
          <w:szCs w:val="21"/>
        </w:rPr>
        <w:t>八、网办深度：</w:t>
      </w:r>
      <w:r>
        <w:rPr>
          <w:rFonts w:hint="eastAsia" w:ascii="仿宋_GB2312" w:hAnsi="仿宋_GB2312" w:eastAsia="仿宋_GB2312" w:cs="仿宋_GB2312"/>
          <w:color w:val="333333"/>
          <w:sz w:val="21"/>
          <w:szCs w:val="21"/>
        </w:rPr>
        <w:t>三级</w:t>
      </w:r>
    </w:p>
    <w:p w14:paraId="636AEE10">
      <w:pPr>
        <w:keepNext w:val="0"/>
        <w:keepLines w:val="0"/>
        <w:pageBreakBefore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bCs/>
          <w:color w:val="333333"/>
          <w:sz w:val="21"/>
          <w:szCs w:val="21"/>
        </w:rPr>
        <w:t>九、到现场次数：</w:t>
      </w:r>
      <w:r>
        <w:rPr>
          <w:rFonts w:hint="eastAsia" w:ascii="仿宋_GB2312" w:hAnsi="仿宋_GB2312" w:eastAsia="仿宋_GB2312" w:cs="仿宋_GB2312"/>
          <w:color w:val="333333"/>
          <w:sz w:val="21"/>
          <w:szCs w:val="21"/>
        </w:rPr>
        <w:t>1次</w:t>
      </w:r>
    </w:p>
    <w:p w14:paraId="02408395">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b/>
          <w:bCs/>
          <w:color w:val="000000" w:themeColor="text1"/>
          <w:sz w:val="21"/>
          <w:szCs w:val="21"/>
          <w:lang w:val="en-US" w:eastAsia="zh-CN"/>
          <w14:textFill>
            <w14:solidFill>
              <w14:schemeClr w14:val="tx1"/>
            </w14:solidFill>
          </w14:textFill>
        </w:rPr>
        <w:t>十</w:t>
      </w:r>
      <w:r>
        <w:rPr>
          <w:rFonts w:hint="eastAsia" w:ascii="仿宋_GB2312" w:hAnsi="仿宋_GB2312" w:eastAsia="仿宋_GB2312" w:cs="仿宋_GB2312"/>
          <w:b/>
          <w:bCs/>
          <w:color w:val="000000" w:themeColor="text1"/>
          <w:sz w:val="21"/>
          <w:szCs w:val="21"/>
          <w14:textFill>
            <w14:solidFill>
              <w14:schemeClr w14:val="tx1"/>
            </w14:solidFill>
          </w14:textFill>
        </w:rPr>
        <w:t>、服务时限</w:t>
      </w:r>
    </w:p>
    <w:p w14:paraId="38D12160">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承诺办结时限：自受理申请之日起</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w:t>
      </w:r>
      <w:r>
        <w:rPr>
          <w:rFonts w:hint="eastAsia" w:ascii="仿宋_GB2312" w:hAnsi="仿宋_GB2312" w:eastAsia="仿宋_GB2312" w:cs="仿宋_GB2312"/>
          <w:color w:val="000000" w:themeColor="text1"/>
          <w:sz w:val="21"/>
          <w:szCs w:val="21"/>
          <w14:textFill>
            <w14:solidFill>
              <w14:schemeClr w14:val="tx1"/>
            </w14:solidFill>
          </w14:textFill>
        </w:rPr>
        <w:t>个工作</w:t>
      </w:r>
      <w:r>
        <w:rPr>
          <w:rFonts w:hint="eastAsia" w:ascii="仿宋_GB2312" w:hAnsi="仿宋_GB2312" w:eastAsia="仿宋_GB2312" w:cs="仿宋_GB2312"/>
          <w:color w:val="000000" w:themeColor="text1"/>
          <w:sz w:val="21"/>
          <w:szCs w:val="21"/>
          <w:lang w:eastAsia="zh-CN"/>
          <w14:textFill>
            <w14:solidFill>
              <w14:schemeClr w14:val="tx1"/>
            </w14:solidFill>
          </w14:textFill>
        </w:rPr>
        <w:t>日</w:t>
      </w:r>
      <w:r>
        <w:rPr>
          <w:rFonts w:hint="eastAsia" w:ascii="仿宋_GB2312" w:hAnsi="仿宋_GB2312" w:eastAsia="仿宋_GB2312" w:cs="仿宋_GB2312"/>
          <w:color w:val="000000" w:themeColor="text1"/>
          <w:sz w:val="21"/>
          <w:szCs w:val="21"/>
          <w14:textFill>
            <w14:solidFill>
              <w14:schemeClr w14:val="tx1"/>
            </w14:solidFill>
          </w14:textFill>
        </w:rPr>
        <w:t>（补充材料时间不含工作时限内）。</w:t>
      </w:r>
    </w:p>
    <w:p w14:paraId="6982F906">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b/>
          <w:bCs/>
          <w:color w:val="000000" w:themeColor="text1"/>
          <w:sz w:val="21"/>
          <w:szCs w:val="21"/>
          <w:lang w:val="en-US" w:eastAsia="zh-CN"/>
          <w14:textFill>
            <w14:solidFill>
              <w14:schemeClr w14:val="tx1"/>
            </w14:solidFill>
          </w14:textFill>
        </w:rPr>
        <w:t>十一</w:t>
      </w:r>
      <w:r>
        <w:rPr>
          <w:rFonts w:hint="eastAsia" w:ascii="仿宋_GB2312" w:hAnsi="仿宋_GB2312" w:eastAsia="仿宋_GB2312" w:cs="仿宋_GB2312"/>
          <w:b/>
          <w:bCs/>
          <w:color w:val="000000" w:themeColor="text1"/>
          <w:sz w:val="21"/>
          <w:szCs w:val="21"/>
          <w:lang w:eastAsia="zh-CN"/>
          <w14:textFill>
            <w14:solidFill>
              <w14:schemeClr w14:val="tx1"/>
            </w14:solidFill>
          </w14:textFill>
        </w:rPr>
        <w:t>、办理流程</w:t>
      </w:r>
    </w:p>
    <w:p w14:paraId="463BC938">
      <w:pPr>
        <w:pStyle w:val="5"/>
        <w:widowControl/>
        <w:shd w:val="clear" w:color="auto" w:fill="FFFFFF"/>
        <w:spacing w:beforeAutospacing="0" w:afterAutospacing="0" w:line="360" w:lineRule="exact"/>
        <w:ind w:firstLine="48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 申请：申请人通过登记大厅</w:t>
      </w:r>
      <w:r>
        <w:rPr>
          <w:rFonts w:hint="eastAsia" w:ascii="仿宋_GB2312" w:hAnsi="仿宋_GB2312" w:eastAsia="仿宋_GB2312" w:cs="仿宋_GB2312"/>
          <w:b w:val="0"/>
          <w:bCs w:val="0"/>
          <w:color w:val="auto"/>
          <w:sz w:val="21"/>
          <w:szCs w:val="21"/>
          <w:lang w:val="en-US" w:eastAsia="zh-CN"/>
        </w:rPr>
        <w:t>非公证继承</w:t>
      </w:r>
      <w:r>
        <w:rPr>
          <w:rFonts w:hint="eastAsia" w:ascii="仿宋_GB2312" w:hAnsi="仿宋_GB2312" w:eastAsia="仿宋_GB2312" w:cs="仿宋_GB2312"/>
          <w:b w:val="0"/>
          <w:bCs w:val="0"/>
          <w:color w:val="auto"/>
          <w:sz w:val="21"/>
          <w:szCs w:val="21"/>
          <w:lang w:eastAsia="zh-CN"/>
        </w:rPr>
        <w:t>窗口</w:t>
      </w:r>
      <w:r>
        <w:rPr>
          <w:rFonts w:hint="eastAsia" w:ascii="仿宋_GB2312" w:hAnsi="仿宋_GB2312" w:eastAsia="仿宋_GB2312" w:cs="仿宋_GB2312"/>
          <w:color w:val="auto"/>
          <w:sz w:val="21"/>
          <w:szCs w:val="21"/>
        </w:rPr>
        <w:t>申请。</w:t>
      </w:r>
    </w:p>
    <w:p w14:paraId="0031A7A5">
      <w:pPr>
        <w:pStyle w:val="5"/>
        <w:widowControl/>
        <w:shd w:val="clear" w:color="auto" w:fill="FFFFFF"/>
        <w:spacing w:beforeAutospacing="0" w:afterAutospacing="0" w:line="360" w:lineRule="exact"/>
        <w:ind w:firstLine="48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受理：工作人员通过</w:t>
      </w:r>
      <w:r>
        <w:rPr>
          <w:rFonts w:hint="eastAsia" w:ascii="仿宋_GB2312" w:hAnsi="仿宋_GB2312" w:eastAsia="仿宋_GB2312" w:cs="仿宋_GB2312"/>
          <w:b w:val="0"/>
          <w:bCs w:val="0"/>
          <w:color w:val="auto"/>
          <w:sz w:val="21"/>
          <w:szCs w:val="21"/>
          <w:lang w:val="en-US" w:eastAsia="zh-CN"/>
        </w:rPr>
        <w:t>非公证继承</w:t>
      </w:r>
      <w:r>
        <w:rPr>
          <w:rFonts w:hint="eastAsia" w:ascii="仿宋_GB2312" w:hAnsi="仿宋_GB2312" w:eastAsia="仿宋_GB2312" w:cs="仿宋_GB2312"/>
          <w:b w:val="0"/>
          <w:bCs w:val="0"/>
          <w:color w:val="auto"/>
          <w:sz w:val="21"/>
          <w:szCs w:val="21"/>
          <w:lang w:eastAsia="zh-CN"/>
        </w:rPr>
        <w:t>窗口</w:t>
      </w:r>
      <w:r>
        <w:rPr>
          <w:rFonts w:hint="eastAsia" w:ascii="仿宋_GB2312" w:hAnsi="仿宋_GB2312" w:eastAsia="仿宋_GB2312" w:cs="仿宋_GB2312"/>
          <w:color w:val="auto"/>
          <w:sz w:val="21"/>
          <w:szCs w:val="21"/>
        </w:rPr>
        <w:t>审查申请材料（对申请人提交相关要件通过数据接口在线核验并下载核验单），对申请材料齐全且符合法定形式的予以受理；申请材料不齐全或不符合法定形式，应在</w:t>
      </w:r>
      <w:r>
        <w:rPr>
          <w:rFonts w:hint="eastAsia" w:ascii="仿宋_GB2312" w:hAnsi="仿宋_GB2312" w:eastAsia="仿宋_GB2312" w:cs="仿宋_GB2312"/>
          <w:b w:val="0"/>
          <w:bCs w:val="0"/>
          <w:color w:val="auto"/>
          <w:sz w:val="21"/>
          <w:szCs w:val="21"/>
          <w:lang w:val="en-US" w:eastAsia="zh-CN"/>
        </w:rPr>
        <w:t>非公证继承</w:t>
      </w:r>
      <w:r>
        <w:rPr>
          <w:rFonts w:hint="eastAsia" w:ascii="仿宋_GB2312" w:hAnsi="仿宋_GB2312" w:eastAsia="仿宋_GB2312" w:cs="仿宋_GB2312"/>
          <w:b w:val="0"/>
          <w:bCs w:val="0"/>
          <w:color w:val="auto"/>
          <w:sz w:val="21"/>
          <w:szCs w:val="21"/>
          <w:lang w:eastAsia="zh-CN"/>
        </w:rPr>
        <w:t>窗口</w:t>
      </w:r>
      <w:r>
        <w:rPr>
          <w:rFonts w:hint="eastAsia" w:ascii="仿宋_GB2312" w:hAnsi="仿宋_GB2312" w:eastAsia="仿宋_GB2312" w:cs="仿宋_GB2312"/>
          <w:color w:val="auto"/>
          <w:sz w:val="21"/>
          <w:szCs w:val="21"/>
        </w:rPr>
        <w:t>一次性告知需要补正的全部内容，并出具补齐补正通知书；存在法律法规规定不予受理情形的应出具不予</w:t>
      </w:r>
      <w:r>
        <w:rPr>
          <w:rFonts w:hint="eastAsia" w:ascii="仿宋_GB2312" w:hAnsi="仿宋_GB2312" w:eastAsia="仿宋_GB2312" w:cs="仿宋_GB2312"/>
          <w:color w:val="auto"/>
          <w:sz w:val="21"/>
          <w:szCs w:val="21"/>
          <w:lang w:val="en-US" w:eastAsia="zh-CN"/>
        </w:rPr>
        <w:t>受理</w:t>
      </w:r>
      <w:r>
        <w:rPr>
          <w:rFonts w:hint="eastAsia" w:ascii="仿宋_GB2312" w:hAnsi="仿宋_GB2312" w:eastAsia="仿宋_GB2312" w:cs="仿宋_GB2312"/>
          <w:color w:val="auto"/>
          <w:sz w:val="21"/>
          <w:szCs w:val="21"/>
        </w:rPr>
        <w:t>通知书。</w:t>
      </w:r>
    </w:p>
    <w:p w14:paraId="6CBCFDA0">
      <w:pPr>
        <w:pStyle w:val="5"/>
        <w:widowControl/>
        <w:shd w:val="clear" w:color="auto" w:fill="FFFFFF"/>
        <w:spacing w:beforeAutospacing="0" w:afterAutospacing="0" w:line="360" w:lineRule="exact"/>
        <w:ind w:firstLine="480"/>
        <w:jc w:val="both"/>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3.公告：</w:t>
      </w:r>
      <w:r>
        <w:rPr>
          <w:rFonts w:hint="eastAsia" w:ascii="仿宋_GB2312" w:hAnsi="仿宋_GB2312" w:eastAsia="仿宋_GB2312" w:cs="仿宋_GB2312"/>
          <w:color w:val="auto"/>
          <w:sz w:val="21"/>
          <w:szCs w:val="21"/>
        </w:rPr>
        <w:t>申请材料齐全且符合法定形式的</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b w:val="0"/>
          <w:bCs w:val="0"/>
          <w:color w:val="auto"/>
          <w:sz w:val="21"/>
          <w:szCs w:val="21"/>
          <w:lang w:val="en-US" w:eastAsia="zh-CN"/>
        </w:rPr>
        <w:t>非公证继承</w:t>
      </w:r>
      <w:r>
        <w:rPr>
          <w:rFonts w:hint="eastAsia" w:ascii="仿宋_GB2312" w:hAnsi="仿宋_GB2312" w:eastAsia="仿宋_GB2312" w:cs="仿宋_GB2312"/>
          <w:b w:val="0"/>
          <w:bCs w:val="0"/>
          <w:color w:val="auto"/>
          <w:sz w:val="21"/>
          <w:szCs w:val="21"/>
          <w:lang w:eastAsia="zh-CN"/>
        </w:rPr>
        <w:t>窗口进行公告（公示期为</w:t>
      </w:r>
      <w:r>
        <w:rPr>
          <w:rFonts w:hint="eastAsia" w:ascii="仿宋_GB2312" w:hAnsi="仿宋_GB2312" w:eastAsia="仿宋_GB2312" w:cs="仿宋_GB2312"/>
          <w:b w:val="0"/>
          <w:bCs w:val="0"/>
          <w:color w:val="auto"/>
          <w:sz w:val="21"/>
          <w:szCs w:val="21"/>
          <w:lang w:val="en-US" w:eastAsia="zh-CN"/>
        </w:rPr>
        <w:t>90个工作日</w:t>
      </w:r>
      <w:r>
        <w:rPr>
          <w:rFonts w:hint="eastAsia" w:ascii="仿宋_GB2312" w:hAnsi="仿宋_GB2312" w:eastAsia="仿宋_GB2312" w:cs="仿宋_GB2312"/>
          <w:b w:val="0"/>
          <w:bCs w:val="0"/>
          <w:color w:val="auto"/>
          <w:sz w:val="21"/>
          <w:szCs w:val="21"/>
          <w:lang w:eastAsia="zh-CN"/>
        </w:rPr>
        <w:t>）。</w:t>
      </w:r>
    </w:p>
    <w:p w14:paraId="6EBE18D4">
      <w:pPr>
        <w:pStyle w:val="5"/>
        <w:widowControl/>
        <w:shd w:val="clear" w:color="auto" w:fill="FFFFFF"/>
        <w:spacing w:beforeAutospacing="0" w:afterAutospacing="0" w:line="360" w:lineRule="exact"/>
        <w:ind w:firstLine="48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rPr>
        <w:t>. 审核登簿：</w:t>
      </w:r>
      <w:r>
        <w:rPr>
          <w:rFonts w:hint="eastAsia" w:ascii="仿宋_GB2312" w:hAnsi="仿宋_GB2312" w:eastAsia="仿宋_GB2312" w:cs="仿宋_GB2312"/>
          <w:color w:val="auto"/>
          <w:sz w:val="21"/>
          <w:szCs w:val="21"/>
          <w:lang w:val="en-US" w:eastAsia="zh-CN"/>
        </w:rPr>
        <w:t>公告期满且无异议的，</w:t>
      </w:r>
      <w:r>
        <w:rPr>
          <w:rFonts w:hint="eastAsia" w:ascii="仿宋_GB2312" w:hAnsi="仿宋_GB2312" w:eastAsia="仿宋_GB2312" w:cs="仿宋_GB2312"/>
          <w:color w:val="auto"/>
          <w:sz w:val="21"/>
          <w:szCs w:val="21"/>
        </w:rPr>
        <w:t>根据受理材料审核具体登记事项，符合相关法律法规的确认登簿；对不予确认登簿的说明理由，并告知申请人依法享有申请行政复议或提起行政诉讼的权利。</w:t>
      </w:r>
    </w:p>
    <w:p w14:paraId="32B9FD6C">
      <w:pPr>
        <w:pStyle w:val="5"/>
        <w:widowControl/>
        <w:shd w:val="clear" w:color="auto" w:fill="FFFFFF"/>
        <w:spacing w:beforeAutospacing="0" w:afterAutospacing="0" w:line="360" w:lineRule="exact"/>
        <w:ind w:firstLine="480"/>
        <w:jc w:val="both"/>
        <w:rPr>
          <w:rFonts w:hint="eastAsia"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十二、税费信息</w:t>
      </w:r>
    </w:p>
    <w:p w14:paraId="57E66565">
      <w:pPr>
        <w:pStyle w:val="5"/>
        <w:widowControl/>
        <w:shd w:val="clear" w:color="auto" w:fill="FFFFFF"/>
        <w:spacing w:beforeAutospacing="0" w:afterAutospacing="0" w:line="360" w:lineRule="exact"/>
        <w:ind w:firstLine="480"/>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 税</w:t>
      </w:r>
    </w:p>
    <w:p w14:paraId="127C9AAE">
      <w:pPr>
        <w:pStyle w:val="5"/>
        <w:widowControl/>
        <w:shd w:val="clear" w:color="auto" w:fill="FFFFFF"/>
        <w:spacing w:beforeAutospacing="0" w:afterAutospacing="0" w:line="360" w:lineRule="exact"/>
        <w:ind w:firstLine="480"/>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 政策依据：《契税法》《企业所得税法》《财政部 国家税务总局关于全面推开营业税改增值税试点的通知》《土地增值税暂行条例》《印花税暂行条例》等。</w:t>
      </w:r>
    </w:p>
    <w:p w14:paraId="3676D020">
      <w:pPr>
        <w:pStyle w:val="5"/>
        <w:widowControl/>
        <w:shd w:val="clear" w:color="auto" w:fill="FFFFFF"/>
        <w:spacing w:beforeAutospacing="0" w:afterAutospacing="0" w:line="360" w:lineRule="exact"/>
        <w:ind w:firstLine="480"/>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（2）征收税种</w:t>
      </w:r>
    </w:p>
    <w:p w14:paraId="481B504D">
      <w:pPr>
        <w:pStyle w:val="5"/>
        <w:widowControl/>
        <w:shd w:val="clear" w:color="auto" w:fill="FFFFFF"/>
        <w:spacing w:beforeAutospacing="0" w:afterAutospacing="0" w:line="360" w:lineRule="exact"/>
        <w:ind w:firstLine="480"/>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受让方：契税、印花税；</w:t>
      </w:r>
    </w:p>
    <w:p w14:paraId="19E2F0D4">
      <w:pPr>
        <w:pStyle w:val="5"/>
        <w:widowControl/>
        <w:shd w:val="clear" w:color="auto" w:fill="FFFFFF"/>
        <w:spacing w:beforeAutospacing="0" w:afterAutospacing="0" w:line="360" w:lineRule="exact"/>
        <w:ind w:firstLine="480"/>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自然人：增值税及附加、个人所得税、土地增值税（个人销售住房暂免）、印花税（个人销售住房暂免）。</w:t>
      </w:r>
    </w:p>
    <w:p w14:paraId="16E4F1EF">
      <w:pPr>
        <w:pStyle w:val="5"/>
        <w:widowControl/>
        <w:shd w:val="clear" w:color="auto" w:fill="FFFFFF"/>
        <w:spacing w:beforeAutospacing="0" w:afterAutospacing="0" w:line="360" w:lineRule="exact"/>
        <w:ind w:firstLine="480"/>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 费</w:t>
      </w:r>
    </w:p>
    <w:p w14:paraId="738DB707">
      <w:pPr>
        <w:pStyle w:val="5"/>
        <w:widowControl/>
        <w:shd w:val="clear" w:color="auto" w:fill="FFFFFF"/>
        <w:spacing w:beforeAutospacing="0" w:afterAutospacing="0" w:line="360" w:lineRule="exact"/>
        <w:ind w:firstLine="420" w:firstLineChars="200"/>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（1）政策依据：《财政部 国家发展改革委关于不动产登记收费有关政策的通知》（财税[2016]79号）、《国家发展改革委、财政部关于不动产登记收费标准等有关问题的通知》（发改价格规[2016]2559号）、《关于减免部分行政事业性收费有关政策的通知》（财税[2019]45号）、《自然资源部自然资源确权登记局关于进一步做好免收小微企业不动产登记费工作的通知》（自然资登记函[2021]2号）、淮南市《关于免收我市涉企不动产转移登记费的通知》。</w:t>
      </w:r>
    </w:p>
    <w:p w14:paraId="3FCD0489">
      <w:pPr>
        <w:pStyle w:val="5"/>
        <w:widowControl/>
        <w:shd w:val="clear" w:color="auto" w:fill="FFFFFF"/>
        <w:spacing w:beforeAutospacing="0" w:afterAutospacing="0" w:line="360" w:lineRule="exact"/>
        <w:ind w:firstLine="420" w:firstLineChars="200"/>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（2）收费标准</w:t>
      </w:r>
    </w:p>
    <w:p w14:paraId="5DC48F86">
      <w:pPr>
        <w:pStyle w:val="5"/>
        <w:widowControl/>
        <w:shd w:val="clear" w:color="auto" w:fill="FFFFFF"/>
        <w:spacing w:beforeAutospacing="0" w:afterAutospacing="0" w:line="360" w:lineRule="exact"/>
        <w:ind w:firstLine="420" w:firstLineChars="200"/>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登记费：住宅80元/件，非住宅550元/件。</w:t>
      </w:r>
    </w:p>
    <w:p w14:paraId="2D82411F">
      <w:pPr>
        <w:pStyle w:val="5"/>
        <w:widowControl/>
        <w:shd w:val="clear" w:color="auto" w:fill="FFFFFF"/>
        <w:spacing w:beforeAutospacing="0" w:afterAutospacing="0" w:line="360" w:lineRule="exact"/>
        <w:ind w:firstLine="420" w:firstLineChars="200"/>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证书工本费：10元/本（核发第一本不动产权属证书不收取，向一个以上不动产权利人核发权属证书的，每增加一本证书加收证书工本费10元）。</w:t>
      </w:r>
    </w:p>
    <w:p w14:paraId="1787C92F">
      <w:pPr>
        <w:pStyle w:val="5"/>
        <w:widowControl/>
        <w:shd w:val="clear" w:color="auto" w:fill="FFFFFF"/>
        <w:spacing w:beforeAutospacing="0" w:afterAutospacing="0" w:line="360" w:lineRule="exact"/>
        <w:ind w:firstLine="480"/>
        <w:jc w:val="both"/>
        <w:rPr>
          <w:rFonts w:hint="eastAsia"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十三、网办地址</w:t>
      </w:r>
    </w:p>
    <w:p w14:paraId="08370AED">
      <w:pPr>
        <w:pStyle w:val="5"/>
        <w:widowControl/>
        <w:spacing w:beforeAutospacing="0" w:afterAutospacing="0" w:line="360" w:lineRule="exact"/>
        <w:ind w:firstLine="420" w:firstLineChars="200"/>
        <w:jc w:val="both"/>
        <w:rPr>
          <w:rFonts w:hint="eastAsia" w:ascii="仿宋_GB2312" w:hAnsi="仿宋_GB2312" w:eastAsia="仿宋_GB2312" w:cs="仿宋_GB2312"/>
          <w:color w:val="000000" w:themeColor="text1"/>
          <w:sz w:val="21"/>
          <w:szCs w:val="21"/>
          <w:shd w:val="clear" w:color="auto" w:fill="FFFFFF"/>
          <w14:textFill>
            <w14:solidFill>
              <w14:schemeClr w14:val="tx1"/>
            </w14:solidFill>
          </w14:textFill>
        </w:rPr>
      </w:pPr>
      <w:bookmarkStart w:id="0" w:name="_Hlk115885898"/>
      <w:r>
        <w:rPr>
          <w:rFonts w:hint="eastAsia" w:ascii="仿宋_GB2312" w:hAnsi="仿宋_GB2312" w:eastAsia="仿宋_GB2312" w:cs="仿宋_GB2312"/>
          <w:color w:val="000000" w:themeColor="text1"/>
          <w:sz w:val="21"/>
          <w:szCs w:val="21"/>
          <w:shd w:val="clear" w:color="auto" w:fill="FFFFFF"/>
          <w14:textFill>
            <w14:solidFill>
              <w14:schemeClr w14:val="tx1"/>
            </w14:solidFill>
          </w14:textFill>
        </w:rPr>
        <w:fldChar w:fldCharType="begin"/>
      </w:r>
      <w:r>
        <w:rPr>
          <w:rFonts w:hint="eastAsia" w:ascii="仿宋_GB2312" w:hAnsi="仿宋_GB2312" w:eastAsia="仿宋_GB2312" w:cs="仿宋_GB2312"/>
          <w:color w:val="000000" w:themeColor="text1"/>
          <w:sz w:val="21"/>
          <w:szCs w:val="21"/>
          <w:shd w:val="clear" w:color="auto" w:fill="FFFFFF"/>
          <w14:textFill>
            <w14:solidFill>
              <w14:schemeClr w14:val="tx1"/>
            </w14:solidFill>
          </w14:textFill>
        </w:rPr>
        <w:instrText xml:space="preserve"> HYPERLINK "https://sso.ahzwfw.gov.cn/uccp-server/login?appCode=7d95fe8c317e4949bd5d938e639055a4&amp;service=http%3A%2F%2F120.209.47.239%3A18180%2Fhnbdc%2Festate%2Fportal%2Fhome.html" </w:instrText>
      </w:r>
      <w:r>
        <w:rPr>
          <w:rFonts w:hint="eastAsia" w:ascii="仿宋_GB2312" w:hAnsi="仿宋_GB2312" w:eastAsia="仿宋_GB2312" w:cs="仿宋_GB2312"/>
          <w:color w:val="000000" w:themeColor="text1"/>
          <w:sz w:val="21"/>
          <w:szCs w:val="21"/>
          <w:shd w:val="clear" w:color="auto" w:fill="FFFFFF"/>
          <w14:textFill>
            <w14:solidFill>
              <w14:schemeClr w14:val="tx1"/>
            </w14:solidFill>
          </w14:textFill>
        </w:rPr>
        <w:fldChar w:fldCharType="separate"/>
      </w:r>
      <w:r>
        <w:rPr>
          <w:rStyle w:val="8"/>
          <w:rFonts w:hint="eastAsia" w:ascii="仿宋_GB2312" w:hAnsi="仿宋_GB2312" w:eastAsia="仿宋_GB2312" w:cs="仿宋_GB2312"/>
          <w:color w:val="000000" w:themeColor="text1"/>
          <w:sz w:val="21"/>
          <w:szCs w:val="21"/>
          <w:shd w:val="clear" w:color="auto" w:fill="FFFFFF"/>
          <w14:textFill>
            <w14:solidFill>
              <w14:schemeClr w14:val="tx1"/>
            </w14:solidFill>
          </w14:textFill>
        </w:rPr>
        <w:t>安徽政务服务网市县一体化平台</w:t>
      </w:r>
      <w:r>
        <w:rPr>
          <w:rFonts w:hint="eastAsia" w:ascii="仿宋_GB2312" w:hAnsi="仿宋_GB2312" w:eastAsia="仿宋_GB2312" w:cs="仿宋_GB2312"/>
          <w:color w:val="000000" w:themeColor="text1"/>
          <w:sz w:val="21"/>
          <w:szCs w:val="21"/>
          <w:shd w:val="clear" w:color="auto" w:fill="FFFFFF"/>
          <w14:textFill>
            <w14:solidFill>
              <w14:schemeClr w14:val="tx1"/>
            </w14:solidFill>
          </w14:textFill>
        </w:rPr>
        <w:fldChar w:fldCharType="end"/>
      </w:r>
    </w:p>
    <w:bookmarkEnd w:id="0"/>
    <w:p w14:paraId="434CF0CD">
      <w:pPr>
        <w:pStyle w:val="5"/>
        <w:widowControl/>
        <w:numPr>
          <w:ilvl w:val="0"/>
          <w:numId w:val="0"/>
        </w:numPr>
        <w:shd w:val="clear" w:color="auto" w:fill="FFFFFF"/>
        <w:spacing w:beforeAutospacing="0" w:afterAutospacing="0" w:line="360" w:lineRule="exact"/>
        <w:ind w:firstLine="422" w:firstLineChars="200"/>
        <w:jc w:val="both"/>
        <w:rPr>
          <w:rFonts w:hint="eastAsia"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lang w:val="en-US" w:eastAsia="zh-CN"/>
          <w14:textFill>
            <w14:solidFill>
              <w14:schemeClr w14:val="tx1"/>
            </w14:solidFill>
          </w14:textFill>
        </w:rPr>
        <w:t>十四、</w:t>
      </w:r>
      <w:r>
        <w:rPr>
          <w:rFonts w:hint="eastAsia" w:ascii="仿宋_GB2312" w:hAnsi="仿宋_GB2312" w:eastAsia="仿宋_GB2312" w:cs="仿宋_GB2312"/>
          <w:b/>
          <w:bCs/>
          <w:color w:val="000000" w:themeColor="text1"/>
          <w:sz w:val="21"/>
          <w:szCs w:val="21"/>
          <w14:textFill>
            <w14:solidFill>
              <w14:schemeClr w14:val="tx1"/>
            </w14:solidFill>
          </w14:textFill>
        </w:rPr>
        <w:t>办公地点</w:t>
      </w:r>
    </w:p>
    <w:p w14:paraId="03CD3266">
      <w:pPr>
        <w:pStyle w:val="5"/>
        <w:widowControl/>
        <w:shd w:val="clear" w:color="auto" w:fill="FFFFFF"/>
        <w:spacing w:beforeAutospacing="0" w:afterAutospacing="0" w:line="360" w:lineRule="exact"/>
        <w:ind w:firstLine="480"/>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淮南市山南政务中心Ｇ座一楼不动产综合窗口</w:t>
      </w:r>
    </w:p>
    <w:p w14:paraId="41D18036">
      <w:pPr>
        <w:pStyle w:val="5"/>
        <w:widowControl/>
        <w:shd w:val="clear" w:color="auto" w:fill="FFFFFF"/>
        <w:spacing w:beforeAutospacing="0" w:afterAutospacing="0" w:line="360" w:lineRule="exact"/>
        <w:ind w:firstLine="480"/>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淮南市田家庵区朝阳西路田区政务中心二楼不动产综合窗口</w:t>
      </w:r>
    </w:p>
    <w:p w14:paraId="369D126E">
      <w:pPr>
        <w:pStyle w:val="5"/>
        <w:widowControl/>
        <w:shd w:val="clear" w:color="auto" w:fill="FFFFFF"/>
        <w:spacing w:beforeAutospacing="0" w:afterAutospacing="0" w:line="360" w:lineRule="exact"/>
        <w:ind w:firstLine="480"/>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淮南市潘集区上海路与重庆路交叉口东北侧潘集区政务中心不动产综合窗口</w:t>
      </w:r>
    </w:p>
    <w:p w14:paraId="006186CB">
      <w:pPr>
        <w:pStyle w:val="5"/>
        <w:widowControl/>
        <w:shd w:val="clear" w:color="auto" w:fill="FFFFFF"/>
        <w:spacing w:beforeAutospacing="0" w:afterAutospacing="0" w:line="360" w:lineRule="exact"/>
        <w:ind w:firstLine="480"/>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寿县宾阳大道与芍陂路交叉口寿县城投大厦政务中心三楼不动产登记窗口</w:t>
      </w:r>
    </w:p>
    <w:p w14:paraId="0B936FD4">
      <w:pPr>
        <w:pStyle w:val="5"/>
        <w:widowControl/>
        <w:shd w:val="clear" w:color="auto" w:fill="FFFFFF"/>
        <w:spacing w:beforeAutospacing="0" w:afterAutospacing="0" w:line="360" w:lineRule="exact"/>
        <w:ind w:firstLine="480"/>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凤台县中山南路凤台县政务服务中心不动产窗口</w:t>
      </w:r>
    </w:p>
    <w:p w14:paraId="22754034">
      <w:pPr>
        <w:pStyle w:val="5"/>
        <w:widowControl/>
        <w:shd w:val="clear" w:color="auto" w:fill="FFFFFF"/>
        <w:spacing w:beforeAutospacing="0" w:afterAutospacing="0" w:line="360" w:lineRule="exact"/>
        <w:ind w:firstLine="480"/>
        <w:jc w:val="both"/>
        <w:rPr>
          <w:rFonts w:hint="eastAsia"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十</w:t>
      </w:r>
      <w:r>
        <w:rPr>
          <w:rFonts w:hint="eastAsia" w:ascii="仿宋_GB2312" w:hAnsi="仿宋_GB2312" w:eastAsia="仿宋_GB2312" w:cs="仿宋_GB2312"/>
          <w:b/>
          <w:bCs/>
          <w:color w:val="000000" w:themeColor="text1"/>
          <w:sz w:val="21"/>
          <w:szCs w:val="21"/>
          <w:lang w:val="en-US" w:eastAsia="zh-CN"/>
          <w14:textFill>
            <w14:solidFill>
              <w14:schemeClr w14:val="tx1"/>
            </w14:solidFill>
          </w14:textFill>
        </w:rPr>
        <w:t>五</w:t>
      </w:r>
      <w:r>
        <w:rPr>
          <w:rFonts w:hint="eastAsia" w:ascii="仿宋_GB2312" w:hAnsi="仿宋_GB2312" w:eastAsia="仿宋_GB2312" w:cs="仿宋_GB2312"/>
          <w:b/>
          <w:bCs/>
          <w:color w:val="000000" w:themeColor="text1"/>
          <w:sz w:val="21"/>
          <w:szCs w:val="21"/>
          <w14:textFill>
            <w14:solidFill>
              <w14:schemeClr w14:val="tx1"/>
            </w14:solidFill>
          </w14:textFill>
        </w:rPr>
        <w:t>、服务电话</w:t>
      </w:r>
    </w:p>
    <w:p w14:paraId="5C1FCE2D">
      <w:pPr>
        <w:pStyle w:val="5"/>
        <w:shd w:val="clear" w:color="auto" w:fill="FFFFFF"/>
        <w:spacing w:beforeAutospacing="0" w:afterAutospacing="0" w:line="360" w:lineRule="exact"/>
        <w:ind w:firstLine="480"/>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 咨询电话   </w:t>
      </w:r>
    </w:p>
    <w:p w14:paraId="7E99D7E4">
      <w:pPr>
        <w:pStyle w:val="5"/>
        <w:widowControl/>
        <w:shd w:val="clear" w:color="auto" w:fill="FFFFFF"/>
        <w:spacing w:beforeAutospacing="0" w:afterAutospacing="0" w:line="360" w:lineRule="exact"/>
        <w:ind w:firstLine="480"/>
        <w:jc w:val="both"/>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0554-6939557</w:t>
      </w:r>
      <w:r>
        <w:rPr>
          <w:rFonts w:hint="eastAsia" w:ascii="仿宋_GB2312" w:hAnsi="仿宋_GB2312" w:eastAsia="仿宋_GB2312" w:cs="仿宋_GB2312"/>
          <w:color w:val="000000" w:themeColor="text1"/>
          <w:sz w:val="21"/>
          <w:szCs w:val="21"/>
          <w14:textFill>
            <w14:solidFill>
              <w14:schemeClr w14:val="tx1"/>
            </w14:solidFill>
          </w14:textFill>
        </w:rPr>
        <w:t>（淮南市山南政务中心不动产登记中心办事大厅）</w:t>
      </w:r>
    </w:p>
    <w:p w14:paraId="6E4328D2">
      <w:pPr>
        <w:pStyle w:val="5"/>
        <w:widowControl/>
        <w:shd w:val="clear" w:color="auto" w:fill="FFFFFF"/>
        <w:spacing w:beforeAutospacing="0" w:afterAutospacing="0" w:line="360" w:lineRule="exact"/>
        <w:ind w:firstLine="48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0554-2698431（淮南市田区不动产登记中心办事大厅）</w:t>
      </w:r>
    </w:p>
    <w:p w14:paraId="68AF6F4B">
      <w:pPr>
        <w:pStyle w:val="5"/>
        <w:widowControl/>
        <w:shd w:val="clear" w:color="auto" w:fill="FFFFFF"/>
        <w:spacing w:beforeAutospacing="0" w:afterAutospacing="0" w:line="360" w:lineRule="exact"/>
        <w:ind w:firstLine="480"/>
        <w:jc w:val="both"/>
        <w:rPr>
          <w:rFonts w:hint="eastAsia" w:ascii="仿宋_GB2312" w:hAnsi="仿宋_GB2312" w:eastAsia="仿宋_GB2312" w:cs="仿宋_GB2312"/>
          <w:color w:val="auto"/>
          <w:sz w:val="21"/>
          <w:szCs w:val="21"/>
        </w:rPr>
      </w:pPr>
      <w:r>
        <w:rPr>
          <w:rFonts w:ascii="仿宋" w:hAnsi="仿宋" w:eastAsia="仿宋" w:cs="仿宋"/>
          <w:i w:val="0"/>
          <w:iCs w:val="0"/>
          <w:caps w:val="0"/>
          <w:color w:val="333333"/>
          <w:spacing w:val="0"/>
          <w:sz w:val="21"/>
          <w:szCs w:val="21"/>
          <w:shd w:val="clear" w:fill="FFFFFF"/>
        </w:rPr>
        <w:t>0</w:t>
      </w:r>
      <w:r>
        <w:rPr>
          <w:rFonts w:hint="eastAsia" w:ascii="仿宋_GB2312" w:hAnsi="仿宋_GB2312" w:eastAsia="仿宋_GB2312" w:cs="仿宋_GB2312"/>
          <w:color w:val="auto"/>
          <w:sz w:val="21"/>
          <w:szCs w:val="21"/>
        </w:rPr>
        <w:t>554-4108130（寿县宾阳大道与芍陂路交叉口寿县城投大厦政务中心三楼不动产登记窗口）</w:t>
      </w:r>
    </w:p>
    <w:p w14:paraId="038B229A">
      <w:pPr>
        <w:pStyle w:val="5"/>
        <w:widowControl/>
        <w:shd w:val="clear" w:color="auto" w:fill="FFFFFF"/>
        <w:spacing w:beforeAutospacing="0" w:afterAutospacing="0" w:line="360" w:lineRule="exact"/>
        <w:ind w:firstLine="48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0554-8683003（凤台县中山南路凤台县政务服务中心不动产窗口）</w:t>
      </w:r>
    </w:p>
    <w:p w14:paraId="70D6437F">
      <w:pPr>
        <w:pStyle w:val="5"/>
        <w:widowControl/>
        <w:shd w:val="clear" w:color="auto" w:fill="FFFFFF"/>
        <w:spacing w:beforeAutospacing="0" w:afterAutospacing="0" w:line="360" w:lineRule="exact"/>
        <w:ind w:firstLine="48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 监督</w:t>
      </w:r>
      <w:r>
        <w:rPr>
          <w:rFonts w:hint="eastAsia" w:ascii="仿宋_GB2312" w:hAnsi="仿宋_GB2312" w:eastAsia="仿宋_GB2312" w:cs="仿宋_GB2312"/>
          <w:color w:val="auto"/>
          <w:sz w:val="21"/>
          <w:szCs w:val="21"/>
          <w:lang w:val="en-US" w:eastAsia="zh-CN"/>
        </w:rPr>
        <w:t>投诉</w:t>
      </w:r>
      <w:r>
        <w:rPr>
          <w:rFonts w:hint="eastAsia" w:ascii="仿宋_GB2312" w:hAnsi="仿宋_GB2312" w:eastAsia="仿宋_GB2312" w:cs="仿宋_GB2312"/>
          <w:color w:val="auto"/>
          <w:sz w:val="21"/>
          <w:szCs w:val="21"/>
        </w:rPr>
        <w:t>电话</w:t>
      </w:r>
    </w:p>
    <w:p w14:paraId="6EB73E36">
      <w:pPr>
        <w:pStyle w:val="5"/>
        <w:widowControl/>
        <w:shd w:val="clear" w:color="auto" w:fill="FFFFFF"/>
        <w:spacing w:beforeAutospacing="0" w:afterAutospacing="0" w:line="360" w:lineRule="exact"/>
        <w:ind w:firstLine="48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0554-2699166（淮南市不动产登记中心）</w:t>
      </w:r>
    </w:p>
    <w:p w14:paraId="1698A3AB">
      <w:pPr>
        <w:pStyle w:val="5"/>
        <w:widowControl/>
        <w:shd w:val="clear" w:color="auto" w:fill="FFFFFF"/>
        <w:spacing w:beforeAutospacing="0" w:afterAutospacing="0" w:line="360" w:lineRule="exact"/>
        <w:ind w:firstLine="48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0554-3126680（寿县自然资源确权登记中心）</w:t>
      </w:r>
    </w:p>
    <w:p w14:paraId="1AF894D5">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_GB2312" w:hAnsi="仿宋_GB2312" w:eastAsia="仿宋_GB2312" w:cs="仿宋_GB2312"/>
          <w:color w:val="auto"/>
          <w:sz w:val="21"/>
          <w:szCs w:val="21"/>
        </w:rPr>
        <w:t>0554-5327771（凤台县不动产登记和交易中心）</w:t>
      </w:r>
    </w:p>
    <w:p w14:paraId="6EC8BF47">
      <w:pPr>
        <w:pStyle w:val="5"/>
        <w:shd w:val="clear" w:color="auto" w:fill="FFFFFF"/>
        <w:spacing w:beforeAutospacing="0" w:afterAutospacing="0" w:line="360" w:lineRule="exact"/>
        <w:ind w:firstLine="42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p>
    <w:sectPr>
      <w:pgSz w:w="11906" w:h="16838"/>
      <w:pgMar w:top="1457" w:right="1797" w:bottom="145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55D33"/>
    <w:multiLevelType w:val="singleLevel"/>
    <w:tmpl w:val="06055D33"/>
    <w:lvl w:ilvl="0" w:tentative="0">
      <w:start w:val="7"/>
      <w:numFmt w:val="chineseCounting"/>
      <w:suff w:val="nothing"/>
      <w:lvlText w:val="%1、"/>
      <w:lvlJc w:val="left"/>
      <w:rPr>
        <w:rFonts w:hint="eastAsia"/>
      </w:rPr>
    </w:lvl>
  </w:abstractNum>
  <w:abstractNum w:abstractNumId="1">
    <w:nsid w:val="2FBF0046"/>
    <w:multiLevelType w:val="singleLevel"/>
    <w:tmpl w:val="2FBF0046"/>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YmUxNjE1ZGQ2ZDgzOTlkN2VmNGJmOWQ4ZWE3NGYifQ=="/>
  </w:docVars>
  <w:rsids>
    <w:rsidRoot w:val="00B83A46"/>
    <w:rsid w:val="000349BC"/>
    <w:rsid w:val="002517D3"/>
    <w:rsid w:val="00345BFA"/>
    <w:rsid w:val="004077CA"/>
    <w:rsid w:val="004C3B86"/>
    <w:rsid w:val="004F3494"/>
    <w:rsid w:val="00547154"/>
    <w:rsid w:val="00607FD2"/>
    <w:rsid w:val="00657B17"/>
    <w:rsid w:val="0066740E"/>
    <w:rsid w:val="0068778A"/>
    <w:rsid w:val="006B2B48"/>
    <w:rsid w:val="0082276A"/>
    <w:rsid w:val="008477D8"/>
    <w:rsid w:val="008545A8"/>
    <w:rsid w:val="00860794"/>
    <w:rsid w:val="008B14F4"/>
    <w:rsid w:val="009F2F0C"/>
    <w:rsid w:val="009F7956"/>
    <w:rsid w:val="00A553B3"/>
    <w:rsid w:val="00B00F97"/>
    <w:rsid w:val="00B83A46"/>
    <w:rsid w:val="00C0142C"/>
    <w:rsid w:val="00C15D12"/>
    <w:rsid w:val="00C16D9C"/>
    <w:rsid w:val="00C73FCF"/>
    <w:rsid w:val="00E453F1"/>
    <w:rsid w:val="00F03E79"/>
    <w:rsid w:val="00F06279"/>
    <w:rsid w:val="00F724FB"/>
    <w:rsid w:val="00F7251F"/>
    <w:rsid w:val="055E2A84"/>
    <w:rsid w:val="08824456"/>
    <w:rsid w:val="0A1406AC"/>
    <w:rsid w:val="0E8C564F"/>
    <w:rsid w:val="0FEA2A96"/>
    <w:rsid w:val="16CA6146"/>
    <w:rsid w:val="1F444EB4"/>
    <w:rsid w:val="2CD46A0B"/>
    <w:rsid w:val="2D6B4B3C"/>
    <w:rsid w:val="2FA27E4B"/>
    <w:rsid w:val="30D30F23"/>
    <w:rsid w:val="30FB7CB3"/>
    <w:rsid w:val="310D5FB1"/>
    <w:rsid w:val="32DD31FD"/>
    <w:rsid w:val="36B015A0"/>
    <w:rsid w:val="36E6529F"/>
    <w:rsid w:val="387E4729"/>
    <w:rsid w:val="38C21BBB"/>
    <w:rsid w:val="39931193"/>
    <w:rsid w:val="3C8D6E01"/>
    <w:rsid w:val="3E984883"/>
    <w:rsid w:val="40C41559"/>
    <w:rsid w:val="41306BEE"/>
    <w:rsid w:val="415B4328"/>
    <w:rsid w:val="41744D2D"/>
    <w:rsid w:val="419B0BF9"/>
    <w:rsid w:val="43284517"/>
    <w:rsid w:val="44557097"/>
    <w:rsid w:val="44E4049B"/>
    <w:rsid w:val="46A63E52"/>
    <w:rsid w:val="475F2C7C"/>
    <w:rsid w:val="4D183D95"/>
    <w:rsid w:val="521379B8"/>
    <w:rsid w:val="55FD23A1"/>
    <w:rsid w:val="59103E03"/>
    <w:rsid w:val="5D900B8D"/>
    <w:rsid w:val="5F184590"/>
    <w:rsid w:val="5FCB1518"/>
    <w:rsid w:val="627944F2"/>
    <w:rsid w:val="62AC60CA"/>
    <w:rsid w:val="64524F4A"/>
    <w:rsid w:val="67EC76F7"/>
    <w:rsid w:val="6B243AA2"/>
    <w:rsid w:val="6C227CC7"/>
    <w:rsid w:val="6E586B33"/>
    <w:rsid w:val="6E876BA2"/>
    <w:rsid w:val="70DA254F"/>
    <w:rsid w:val="73182B1F"/>
    <w:rsid w:val="7AD92CA1"/>
    <w:rsid w:val="7C173106"/>
    <w:rsid w:val="7D4D4941"/>
    <w:rsid w:val="7DF77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customStyle="1" w:styleId="9">
    <w:name w:val="页眉 Char"/>
    <w:basedOn w:val="7"/>
    <w:link w:val="4"/>
    <w:qFormat/>
    <w:uiPriority w:val="0"/>
    <w:rPr>
      <w:rFonts w:eastAsiaTheme="minorEastAsia"/>
      <w:kern w:val="2"/>
      <w:sz w:val="18"/>
      <w:szCs w:val="18"/>
    </w:rPr>
  </w:style>
  <w:style w:type="character" w:customStyle="1" w:styleId="10">
    <w:name w:val="页脚 Char"/>
    <w:basedOn w:val="7"/>
    <w:link w:val="3"/>
    <w:qFormat/>
    <w:uiPriority w:val="0"/>
    <w:rPr>
      <w:rFonts w:eastAsiaTheme="minorEastAsia"/>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C1D082F-D1D5-464F-8FD6-7A4BD7473388}">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1810</Words>
  <Characters>1946</Characters>
  <Lines>2</Lines>
  <Paragraphs>1</Paragraphs>
  <TotalTime>0</TotalTime>
  <ScaleCrop>false</ScaleCrop>
  <LinksUpToDate>false</LinksUpToDate>
  <CharactersWithSpaces>1969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2021-04-08T08:30:00Z</dcterms:created>
  <dc:creator>Administrator</dc:creator>
  <cp:lastModifiedBy>仲夏夜的蔷薇</cp:lastModifiedBy>
  <cp:lastPrinted>2022-05-07T07:12:00Z</cp:lastPrinted>
  <dcterms:modified xsi:type="dcterms:W3CDTF">2025-12-03T07:15:52Z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2D55068F9C1D49DAAB40A41F27D0248E</vt:lpwstr>
  </property>
  <property fmtid="{D5CDD505-2E9C-101B-9397-08002B2CF9AE}" pid="4" name="KSOTemplateDocerSaveRecord">
    <vt:lpwstr>eyJoZGlkIjoiNjMxZmNlMmJjYzM1YTRmMDY5NjUwMTE2NTk0ZDlhM2YiLCJ1c2VySWQiOiIxMTI1ODIzMTA3In0=</vt:lpwstr>
  </property>
</Properties>
</file>