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2"/>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ascii="仿宋" w:hAnsi="仿宋" w:eastAsia="仿宋"/>
          <w:sz w:val="32"/>
          <w:szCs w:val="32"/>
        </w:rPr>
      </w:pPr>
      <w:r>
        <w:rPr>
          <w:rFonts w:hint="eastAsia" w:ascii="仿宋" w:hAnsi="仿宋" w:eastAsia="仿宋"/>
          <w:sz w:val="32"/>
          <w:szCs w:val="32"/>
        </w:rPr>
        <w:t>项目名称：未改制企业补助经费项目支出</w:t>
      </w:r>
    </w:p>
    <w:tbl>
      <w:tblPr>
        <w:tblStyle w:val="3"/>
        <w:tblW w:w="14388" w:type="dxa"/>
        <w:tblInd w:w="93" w:type="dxa"/>
        <w:tblLayout w:type="autofit"/>
        <w:tblCellMar>
          <w:top w:w="0" w:type="dxa"/>
          <w:left w:w="108" w:type="dxa"/>
          <w:bottom w:w="0" w:type="dxa"/>
          <w:right w:w="108" w:type="dxa"/>
        </w:tblCellMar>
      </w:tblPr>
      <w:tblGrid>
        <w:gridCol w:w="487"/>
        <w:gridCol w:w="988"/>
        <w:gridCol w:w="988"/>
        <w:gridCol w:w="1122"/>
        <w:gridCol w:w="988"/>
        <w:gridCol w:w="3144"/>
        <w:gridCol w:w="6288"/>
        <w:gridCol w:w="938"/>
      </w:tblGrid>
      <w:tr>
        <w:tblPrEx>
          <w:tblCellMar>
            <w:top w:w="0" w:type="dxa"/>
            <w:left w:w="108" w:type="dxa"/>
            <w:bottom w:w="0" w:type="dxa"/>
            <w:right w:w="108" w:type="dxa"/>
          </w:tblCellMar>
        </w:tblPrEx>
        <w:trPr>
          <w:trHeight w:val="282"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14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288"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6</w:t>
            </w:r>
          </w:p>
        </w:tc>
      </w:tr>
      <w:tr>
        <w:tblPrEx>
          <w:tblCellMar>
            <w:top w:w="0" w:type="dxa"/>
            <w:left w:w="108" w:type="dxa"/>
            <w:bottom w:w="0" w:type="dxa"/>
            <w:right w:w="108" w:type="dxa"/>
          </w:tblCellMar>
        </w:tblPrEx>
        <w:trPr>
          <w:trHeight w:val="1129"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3　</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988"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423"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①项目财政专项资金是否严格执行了国库集中支付管理；（1分）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8</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8</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FF0000"/>
                <w:kern w:val="0"/>
                <w:sz w:val="22"/>
                <w:szCs w:val="22"/>
              </w:rPr>
            </w:pPr>
            <w:r>
              <w:rPr>
                <w:rFonts w:hint="eastAsia" w:ascii="宋体" w:hAnsi="宋体" w:cs="宋体"/>
                <w:color w:val="FF0000"/>
                <w:kern w:val="0"/>
                <w:sz w:val="22"/>
                <w:szCs w:val="22"/>
              </w:rPr>
              <w:t>　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168"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78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112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4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144"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288"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99　</w:t>
            </w:r>
          </w:p>
        </w:tc>
      </w:tr>
      <w:tr>
        <w:tblPrEx>
          <w:tblCellMar>
            <w:top w:w="0" w:type="dxa"/>
            <w:left w:w="108" w:type="dxa"/>
            <w:bottom w:w="0" w:type="dxa"/>
            <w:right w:w="108" w:type="dxa"/>
          </w:tblCellMar>
        </w:tblPrEx>
        <w:trPr>
          <w:trHeight w:val="168" w:hRule="atLeast"/>
        </w:trPr>
        <w:tc>
          <w:tcPr>
            <w:tcW w:w="13450"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3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08"/>
    <w:rsid w:val="001C2C3A"/>
    <w:rsid w:val="00757008"/>
    <w:rsid w:val="007A02F6"/>
    <w:rsid w:val="00E66B96"/>
    <w:rsid w:val="03694677"/>
    <w:rsid w:val="0F550047"/>
    <w:rsid w:val="18610B44"/>
    <w:rsid w:val="22532DC4"/>
    <w:rsid w:val="3ABB68F2"/>
    <w:rsid w:val="508749CD"/>
    <w:rsid w:val="544D4D4B"/>
    <w:rsid w:val="9FFFD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pPr>
      <w:jc w:val="center"/>
    </w:pPr>
    <w:rPr>
      <w:rFonts w:eastAsia="黑体"/>
      <w:sz w:val="36"/>
      <w:szCs w:val="20"/>
    </w:rPr>
  </w:style>
  <w:style w:type="character" w:customStyle="1" w:styleId="5">
    <w:name w:val="正文文本 Char"/>
    <w:basedOn w:val="4"/>
    <w:link w:val="2"/>
    <w:qFormat/>
    <w:uiPriority w:val="0"/>
    <w:rPr>
      <w:rFonts w:ascii="Times New Roman" w:hAnsi="Times New Roman" w:eastAsia="黑体" w:cs="Times New Roman"/>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757</Words>
  <Characters>4319</Characters>
  <Lines>35</Lines>
  <Paragraphs>10</Paragraphs>
  <TotalTime>60</TotalTime>
  <ScaleCrop>false</ScaleCrop>
  <LinksUpToDate>false</LinksUpToDate>
  <CharactersWithSpaces>5066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2023-11-23T10:11:00Z</dcterms:created>
  <dc:creator>微软中国</dc:creator>
  <cp:lastModifiedBy>LANT23</cp:lastModifiedBy>
  <dcterms:modified xsi:type="dcterms:W3CDTF">2025-07-08T12:39:51Z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04AA0015AD824F21B2DFA11FE8DC211B</vt:lpwstr>
  </property>
</Properties>
</file>