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eastAsiaTheme="minorEastAsia"/>
          <w:b/>
          <w:bCs/>
          <w:sz w:val="44"/>
          <w:szCs w:val="44"/>
          <w:lang w:val="en-US" w:eastAsia="zh-CN"/>
        </w:rPr>
      </w:pPr>
      <w:r>
        <w:rPr>
          <w:rFonts w:hint="eastAsia" w:ascii="方正小标宋简体" w:hAnsi="方正小标宋简体" w:eastAsia="方正小标宋简体" w:cs="方正小标宋简体"/>
          <w:sz w:val="44"/>
          <w:szCs w:val="44"/>
        </w:rPr>
        <w:t>单位项目支出绩效自评报告</w:t>
      </w:r>
    </w:p>
    <w:p>
      <w:pPr>
        <w:pStyle w:val="6"/>
        <w:ind w:left="143" w:leftChars="68" w:firstLine="480" w:firstLineChars="150"/>
        <w:jc w:val="left"/>
        <w:rPr>
          <w:rFonts w:hint="eastAsia" w:ascii="黑体" w:eastAsia="黑体"/>
          <w:sz w:val="32"/>
          <w:szCs w:val="32"/>
        </w:rPr>
      </w:pPr>
    </w:p>
    <w:p>
      <w:pPr>
        <w:pStyle w:val="6"/>
        <w:ind w:left="143" w:leftChars="68" w:firstLine="480" w:firstLineChars="150"/>
        <w:jc w:val="left"/>
        <w:rPr>
          <w:rFonts w:hint="eastAsia" w:ascii="黑体" w:eastAsia="黑体"/>
          <w:sz w:val="32"/>
          <w:szCs w:val="32"/>
        </w:rPr>
      </w:pPr>
      <w:r>
        <w:rPr>
          <w:rFonts w:hint="eastAsia" w:ascii="黑体" w:eastAsia="黑体"/>
          <w:sz w:val="32"/>
          <w:szCs w:val="32"/>
        </w:rPr>
        <w:t>一、项目基本情况</w:t>
      </w:r>
    </w:p>
    <w:p>
      <w:pPr>
        <w:numPr>
          <w:ilvl w:val="0"/>
          <w:numId w:val="0"/>
        </w:numPr>
        <w:ind w:firstLine="640"/>
        <w:rPr>
          <w:rFonts w:hint="eastAsia" w:ascii="楷体_GB2312" w:hAnsi="楷体" w:eastAsia="楷体_GB2312" w:cs="Arial"/>
          <w:color w:val="333333"/>
          <w:sz w:val="32"/>
          <w:szCs w:val="32"/>
          <w:shd w:val="clear" w:color="auto" w:fill="FFFFFF"/>
          <w:lang w:val="en-US" w:eastAsia="zh-CN"/>
        </w:rPr>
      </w:pPr>
      <w:r>
        <w:rPr>
          <w:rFonts w:hint="eastAsia" w:ascii="仿宋_GB2312" w:eastAsia="仿宋_GB2312"/>
          <w:sz w:val="32"/>
          <w:szCs w:val="32"/>
          <w:lang w:val="en-US" w:eastAsia="zh-CN"/>
        </w:rPr>
        <w:t>2023年定补人员生活补助项目</w:t>
      </w:r>
      <w:r>
        <w:rPr>
          <w:rFonts w:hint="eastAsia" w:ascii="仿宋_GB2312" w:eastAsia="仿宋_GB2312"/>
          <w:sz w:val="32"/>
          <w:szCs w:val="32"/>
          <w:lang w:eastAsia="zh-CN"/>
        </w:rPr>
        <w:t>依据</w:t>
      </w:r>
      <w:r>
        <w:rPr>
          <w:rFonts w:hint="eastAsia" w:ascii="楷体_GB2312" w:hAnsi="楷体" w:eastAsia="楷体_GB2312" w:cs="Arial"/>
          <w:color w:val="333333"/>
          <w:sz w:val="32"/>
          <w:szCs w:val="32"/>
          <w:shd w:val="clear" w:color="auto" w:fill="FFFFFF"/>
          <w:lang w:val="en-US" w:eastAsia="zh-CN"/>
        </w:rPr>
        <w:t>县人社局印发《关于要求财政追加绩效工资增资的请示》寿人社（2012）72号文件要求，符合列入2023年预算条件。</w:t>
      </w:r>
    </w:p>
    <w:p>
      <w:pPr>
        <w:ind w:firstLine="640" w:firstLineChars="200"/>
        <w:rPr>
          <w:rFonts w:hint="eastAsia" w:ascii="仿宋_GB2312" w:eastAsia="仿宋_GB2312"/>
          <w:sz w:val="32"/>
          <w:szCs w:val="32"/>
        </w:rPr>
      </w:pPr>
      <w:r>
        <w:rPr>
          <w:rFonts w:hint="eastAsia" w:ascii="楷体_GB2312" w:hAnsi="楷体" w:eastAsia="楷体_GB2312" w:cs="Arial"/>
          <w:color w:val="333333"/>
          <w:sz w:val="32"/>
          <w:szCs w:val="32"/>
          <w:shd w:val="clear" w:color="auto" w:fill="FFFFFF"/>
          <w:lang w:val="en-US" w:eastAsia="zh-CN"/>
        </w:rPr>
        <w:t>寿县城乡居民养老保险管理服务中心为了保障财政定补人员生活补助，工资标准按照单位其他工作人员的平均工资列入年初财政预算。经核算，2023年4位定补人员生活补助经费需要34.1万元。</w:t>
      </w:r>
    </w:p>
    <w:p>
      <w:pPr>
        <w:pStyle w:val="6"/>
        <w:numPr>
          <w:ilvl w:val="0"/>
          <w:numId w:val="0"/>
        </w:numPr>
        <w:ind w:firstLine="640" w:firstLineChars="200"/>
        <w:jc w:val="left"/>
        <w:rPr>
          <w:rFonts w:hint="eastAsia" w:ascii="黑体" w:eastAsia="黑体"/>
          <w:sz w:val="32"/>
          <w:szCs w:val="32"/>
          <w:lang w:eastAsia="zh-CN"/>
        </w:rPr>
      </w:pPr>
      <w:r>
        <w:rPr>
          <w:rFonts w:hint="eastAsia" w:ascii="黑体" w:eastAsia="黑体"/>
          <w:sz w:val="32"/>
          <w:szCs w:val="32"/>
          <w:lang w:eastAsia="zh-CN"/>
        </w:rPr>
        <w:t>二、项目预算执行和管理情况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2023年定补人员生活补助项目资金为县级财政一般公共预算资金。年初预算指标为34.1万元，1至11月份预算执行执行31.73万元，执行率93%。预计年底会达到100%。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三、项目支出绩效目标实现情况分析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截止2023年11月年初指标已经达到序时进度，预算单位严格按照财政定补人员基本工资标准支出，预计年底执行率会达到100%。截至目前绩效指标完成情况如下：定补人员人数年度指标4人，截至目前已完成4人；月工资标准2.84万元，截至目前标准已达2.84万元；定补人员工作积极性100%；全年项目执行率100%；定补人员生活补助年终指标34.1万元，截至目前标准已达34.1万元；定补人员工作效率100%；群众办事满意度100%；社保建设完善度100%；定补人员生活满意度100%，绩效指标年底均可完成。</w:t>
      </w:r>
    </w:p>
    <w:p>
      <w:pPr>
        <w:numPr>
          <w:ilvl w:val="0"/>
          <w:numId w:val="0"/>
        </w:num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四、项目绩效情况分析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2023年单位财政定补人员生活补助按月底结算，导致11月底前未能100%提前完成指标。下一步工作安排如下：</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一是做好支出计划，要经常性查看预算一体化平台，日常支出做到有的放矢；二是按月及时支付财政定补人员生活补助，确保该项目年度预算执行率100%。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五、绩效评价拟应用和公开情况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自评结果通过审核后将在我单位门户网站进行公示，以便接受群众监督，欢迎广大群众提出意见。</w:t>
      </w:r>
    </w:p>
    <w:p>
      <w:pPr>
        <w:numPr>
          <w:ilvl w:val="0"/>
          <w:numId w:val="1"/>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绩效评价工作开展情况、存在问题和下一步措施</w:t>
      </w:r>
    </w:p>
    <w:p>
      <w:pPr>
        <w:numPr>
          <w:ilvl w:val="0"/>
          <w:numId w:val="0"/>
        </w:numPr>
        <w:rPr>
          <w:rFonts w:hint="default" w:ascii="仿宋_GB2312" w:eastAsia="仿宋_GB2312"/>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我单位根据财政部门提供的绩效评价表，自评得分如下：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3" w:firstLineChars="200"/>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1、决策指标得分情况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年度资金项目均实现符合国家政策和行业发展规划，提交的申请文件、材料符合申报要求，项目申报审核、审批程序规范等，决策指标分值15分，自评得分15</w:t>
      </w:r>
      <w:r>
        <w:rPr>
          <w:rFonts w:hint="eastAsia" w:ascii="仿宋_GB2312" w:eastAsia="仿宋_GB2312" w:cstheme="minorBidi"/>
          <w:kern w:val="2"/>
          <w:sz w:val="32"/>
          <w:szCs w:val="32"/>
          <w:lang w:val="en-US" w:eastAsia="zh-CN" w:bidi="ar-SA"/>
        </w:rPr>
        <w:t>分</w:t>
      </w:r>
      <w:r>
        <w:rPr>
          <w:rFonts w:hint="eastAsia" w:ascii="仿宋_GB2312" w:eastAsia="仿宋_GB2312" w:hAnsiTheme="minorHAnsi" w:cstheme="minorBidi"/>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3" w:firstLineChars="200"/>
        <w:rPr>
          <w:rFonts w:hint="eastAsia" w:ascii="宋体" w:hAnsi="宋体" w:eastAsia="宋体" w:cs="宋体"/>
          <w:b/>
          <w:bCs/>
          <w:i w:val="0"/>
          <w:caps w:val="0"/>
          <w:color w:val="444444"/>
          <w:spacing w:val="0"/>
          <w:sz w:val="24"/>
          <w:szCs w:val="24"/>
        </w:rPr>
      </w:pPr>
      <w:r>
        <w:rPr>
          <w:rFonts w:hint="eastAsia" w:ascii="仿宋_GB2312" w:eastAsia="仿宋_GB2312" w:hAnsiTheme="minorHAnsi" w:cstheme="minorBidi"/>
          <w:b/>
          <w:bCs/>
          <w:kern w:val="2"/>
          <w:sz w:val="32"/>
          <w:szCs w:val="32"/>
          <w:lang w:val="en-US" w:eastAsia="zh-CN" w:bidi="ar-SA"/>
        </w:rPr>
        <w:t>2、过程指标得分情况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cs="宋体" w:eastAsiaTheme="minorEastAsia"/>
          <w:b w:val="0"/>
          <w:i w:val="0"/>
          <w:caps w:val="0"/>
          <w:color w:val="444444"/>
          <w:spacing w:val="0"/>
          <w:sz w:val="24"/>
          <w:szCs w:val="24"/>
          <w:lang w:eastAsia="zh-CN"/>
        </w:rPr>
      </w:pPr>
      <w:r>
        <w:rPr>
          <w:rFonts w:hint="eastAsia" w:ascii="宋体" w:hAnsi="宋体" w:eastAsia="宋体" w:cs="宋体"/>
          <w:b w:val="0"/>
          <w:i w:val="0"/>
          <w:caps w:val="0"/>
          <w:color w:val="444444"/>
          <w:spacing w:val="0"/>
          <w:sz w:val="24"/>
          <w:szCs w:val="24"/>
          <w:shd w:val="clear" w:color="auto" w:fill="FFFFFF"/>
        </w:rPr>
        <w:t>　　</w:t>
      </w:r>
      <w:r>
        <w:rPr>
          <w:rFonts w:hint="eastAsia" w:ascii="宋体" w:hAnsi="宋体" w:eastAsia="宋体" w:cs="宋体"/>
          <w:b w:val="0"/>
          <w:i w:val="0"/>
          <w:caps w:val="0"/>
          <w:color w:val="444444"/>
          <w:spacing w:val="0"/>
          <w:sz w:val="24"/>
          <w:szCs w:val="24"/>
          <w:shd w:val="clear" w:color="auto" w:fill="FFFFFF"/>
          <w:lang w:val="en-US" w:eastAsia="zh-CN"/>
        </w:rPr>
        <w:t xml:space="preserve"> </w:t>
      </w:r>
      <w:r>
        <w:rPr>
          <w:rFonts w:hint="eastAsia" w:ascii="仿宋_GB2312" w:eastAsia="仿宋_GB2312" w:hAnsiTheme="minorHAnsi" w:cstheme="minorBidi"/>
          <w:kern w:val="2"/>
          <w:sz w:val="32"/>
          <w:szCs w:val="32"/>
          <w:lang w:val="en-US" w:eastAsia="zh-CN" w:bidi="ar-SA"/>
        </w:rPr>
        <w:t>年度资金项目具有相应的项目管理内控制度，按计划申报的实施内容进行项目管理，严格执行了政府采购制度，财务管理规范等</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过程指标分值20分，自评得分20分。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　</w:t>
      </w: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b/>
          <w:bCs/>
          <w:kern w:val="2"/>
          <w:sz w:val="32"/>
          <w:szCs w:val="32"/>
          <w:lang w:val="en-US" w:eastAsia="zh-CN" w:bidi="ar-SA"/>
        </w:rPr>
        <w:t>3、产出指标得分情况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default" w:ascii="仿宋_GB2312" w:eastAsia="仿宋_GB2312" w:hAnsiTheme="minorHAnsi" w:cstheme="minorBidi"/>
          <w:kern w:val="2"/>
          <w:sz w:val="32"/>
          <w:szCs w:val="32"/>
          <w:lang w:val="en-US" w:eastAsia="zh-CN" w:bidi="ar-SA"/>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项目实际投资（或支出）与计划投资（或支出）的比率为100%，通过财政奖补资金影响作用，引导社会资本对国家鼓励的行业和公共设施项目进行投入，用以反映和考核项目财政资金的杠杆效应等均100%实现。产出指标分值40分，自评得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b/>
          <w:bCs/>
          <w:kern w:val="2"/>
          <w:sz w:val="32"/>
          <w:szCs w:val="32"/>
          <w:lang w:val="en-US" w:eastAsia="zh-CN" w:bidi="ar-SA"/>
        </w:rPr>
        <w:t>　4、效果指标得分情况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default" w:ascii="仿宋_GB2312" w:eastAsia="仿宋_GB2312"/>
          <w:b/>
          <w:bCs/>
          <w:sz w:val="32"/>
          <w:szCs w:val="32"/>
          <w:lang w:val="en-US" w:eastAsia="zh-CN"/>
        </w:rPr>
      </w:pPr>
      <w:r>
        <w:rPr>
          <w:rFonts w:hint="eastAsia" w:ascii="宋体" w:hAnsi="宋体" w:eastAsia="宋体" w:cs="宋体"/>
          <w:b w:val="0"/>
          <w:i w:val="0"/>
          <w:caps w:val="0"/>
          <w:color w:val="444444"/>
          <w:spacing w:val="0"/>
          <w:sz w:val="24"/>
          <w:szCs w:val="24"/>
          <w:shd w:val="clear" w:color="auto" w:fill="FFFFFF"/>
        </w:rPr>
        <w:t>　　</w:t>
      </w:r>
      <w:r>
        <w:rPr>
          <w:rFonts w:hint="eastAsia" w:ascii="仿宋_GB2312" w:eastAsia="仿宋_GB2312" w:hAnsiTheme="minorHAnsi" w:cstheme="minorBidi"/>
          <w:kern w:val="2"/>
          <w:sz w:val="32"/>
          <w:szCs w:val="32"/>
          <w:lang w:val="en-US" w:eastAsia="zh-CN" w:bidi="ar-SA"/>
        </w:rPr>
        <w:t>通过项目实施，促进了项目单位和其他相关单位的收入或利润提升，促进了项目单位和其他相关单位可持续发展，正确的影响和引导广大群众生产的</w:t>
      </w:r>
      <w:r>
        <w:rPr>
          <w:rFonts w:hint="eastAsia" w:ascii="仿宋_GB2312" w:eastAsia="仿宋_GB2312" w:cstheme="minorBidi"/>
          <w:kern w:val="2"/>
          <w:sz w:val="32"/>
          <w:szCs w:val="32"/>
          <w:lang w:val="en-US" w:eastAsia="zh-CN" w:bidi="ar-SA"/>
        </w:rPr>
        <w:t>积极</w:t>
      </w:r>
      <w:bookmarkStart w:id="0" w:name="_GoBack"/>
      <w:bookmarkEnd w:id="0"/>
      <w:r>
        <w:rPr>
          <w:rFonts w:hint="eastAsia" w:ascii="仿宋_GB2312" w:eastAsia="仿宋_GB2312" w:hAnsiTheme="minorHAnsi" w:cstheme="minorBidi"/>
          <w:kern w:val="2"/>
          <w:sz w:val="32"/>
          <w:szCs w:val="32"/>
          <w:lang w:val="en-US" w:eastAsia="zh-CN" w:bidi="ar-SA"/>
        </w:rPr>
        <w:t>性等，效果指标分值</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分，自评得分</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针对自评中发现的问题，我</w:t>
      </w:r>
      <w:r>
        <w:rPr>
          <w:rFonts w:hint="eastAsia" w:ascii="仿宋_GB2312" w:eastAsia="仿宋_GB2312"/>
          <w:sz w:val="32"/>
          <w:szCs w:val="32"/>
          <w:lang w:val="en-US" w:eastAsia="zh-CN"/>
        </w:rPr>
        <w:t>中心</w:t>
      </w:r>
      <w:r>
        <w:rPr>
          <w:rFonts w:hint="default" w:ascii="仿宋_GB2312" w:eastAsia="仿宋_GB2312"/>
          <w:sz w:val="32"/>
          <w:szCs w:val="32"/>
          <w:lang w:val="en-US" w:eastAsia="zh-CN"/>
        </w:rPr>
        <w:t>采取了以下措施进一步提高单位预算绩效管理水平：</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一是加强培训学习。</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在加强内部学习培训的同时，积极参加</w:t>
      </w:r>
      <w:r>
        <w:rPr>
          <w:rFonts w:hint="eastAsia" w:ascii="仿宋_GB2312" w:eastAsia="仿宋_GB2312"/>
          <w:sz w:val="32"/>
          <w:szCs w:val="32"/>
          <w:lang w:val="en-US" w:eastAsia="zh-CN"/>
        </w:rPr>
        <w:t>各级</w:t>
      </w:r>
      <w:r>
        <w:rPr>
          <w:rFonts w:hint="default" w:ascii="仿宋_GB2312" w:eastAsia="仿宋_GB2312"/>
          <w:sz w:val="32"/>
          <w:szCs w:val="32"/>
          <w:lang w:val="en-US" w:eastAsia="zh-CN"/>
        </w:rPr>
        <w:t>财政</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组织的绩效管理业务培训，提升绩效管理认识和能力水平。</w:t>
      </w:r>
    </w:p>
    <w:p>
      <w:pPr>
        <w:numPr>
          <w:ilvl w:val="0"/>
          <w:numId w:val="0"/>
        </w:num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default" w:ascii="仿宋_GB2312" w:eastAsia="仿宋_GB2312"/>
          <w:sz w:val="32"/>
          <w:szCs w:val="32"/>
          <w:lang w:val="en-US" w:eastAsia="zh-CN"/>
        </w:rPr>
        <w:t>是加强绩效运行监控。</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在加强预算执行进度管理，督促资金使用</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加快项目实施进度的同时，严格按照相关要求，启动了绩效运行监控工作，及时掌握项目资金支出进度和绩效目标实现情况，并针对监控发现的问题及时整</w:t>
      </w:r>
      <w:r>
        <w:rPr>
          <w:rFonts w:hint="eastAsia" w:ascii="仿宋_GB2312" w:eastAsia="仿宋_GB2312"/>
          <w:sz w:val="32"/>
          <w:szCs w:val="32"/>
          <w:lang w:val="en-US" w:eastAsia="zh-CN"/>
        </w:rPr>
        <w:t>改</w:t>
      </w:r>
      <w:r>
        <w:rPr>
          <w:rFonts w:hint="default" w:ascii="仿宋_GB2312" w:eastAsia="仿宋_GB2312"/>
          <w:sz w:val="32"/>
          <w:szCs w:val="32"/>
          <w:lang w:val="en-US" w:eastAsia="zh-CN"/>
        </w:rPr>
        <w:t>，确保财政资金切实发挥效益。</w:t>
      </w:r>
    </w:p>
    <w:p>
      <w:pPr>
        <w:pStyle w:val="6"/>
        <w:numPr>
          <w:ilvl w:val="0"/>
          <w:numId w:val="0"/>
        </w:numPr>
        <w:ind w:left="420" w:leftChars="200"/>
        <w:jc w:val="left"/>
        <w:rPr>
          <w:rFonts w:hint="eastAsia" w:ascii="仿宋_GB2312" w:eastAsia="仿宋_GB2312"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七、附件</w:t>
      </w:r>
    </w:p>
    <w:p>
      <w:pPr>
        <w:pStyle w:val="6"/>
        <w:numPr>
          <w:ilvl w:val="0"/>
          <w:numId w:val="0"/>
        </w:numPr>
        <w:ind w:left="420" w:left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项目支出绩效评价表</w:t>
      </w:r>
    </w:p>
    <w:p>
      <w:pPr>
        <w:pStyle w:val="6"/>
        <w:numPr>
          <w:ilvl w:val="0"/>
          <w:numId w:val="0"/>
        </w:numPr>
        <w:ind w:left="420" w:leftChars="200"/>
        <w:jc w:val="left"/>
        <w:rPr>
          <w:rFonts w:hint="eastAsia" w:ascii="仿宋_GB2312" w:eastAsia="仿宋_GB2312" w:hAnsiTheme="minorHAnsi" w:cstheme="minorBidi"/>
          <w:kern w:val="2"/>
          <w:sz w:val="32"/>
          <w:szCs w:val="32"/>
          <w:lang w:val="en-US" w:eastAsia="zh-CN" w:bidi="ar-SA"/>
        </w:rPr>
      </w:pPr>
    </w:p>
    <w:p>
      <w:pPr>
        <w:pStyle w:val="6"/>
        <w:numPr>
          <w:ilvl w:val="0"/>
          <w:numId w:val="0"/>
        </w:numPr>
        <w:ind w:left="420" w:leftChars="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2023年12月5日</w:t>
      </w:r>
    </w:p>
    <w:sectPr>
      <w:pgSz w:w="11906" w:h="16838"/>
      <w:pgMar w:top="1440" w:right="18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532DF"/>
    <w:multiLevelType w:val="singleLevel"/>
    <w:tmpl w:val="AF5532D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46"/>
    <w:rsid w:val="00064649"/>
    <w:rsid w:val="00600E46"/>
    <w:rsid w:val="00793192"/>
    <w:rsid w:val="00C36826"/>
    <w:rsid w:val="00F434BA"/>
    <w:rsid w:val="02EA226B"/>
    <w:rsid w:val="051B59BC"/>
    <w:rsid w:val="074C555D"/>
    <w:rsid w:val="08330450"/>
    <w:rsid w:val="132818D2"/>
    <w:rsid w:val="13497479"/>
    <w:rsid w:val="189121F3"/>
    <w:rsid w:val="1AC134EA"/>
    <w:rsid w:val="1C204D3F"/>
    <w:rsid w:val="1D194C45"/>
    <w:rsid w:val="1D394FF4"/>
    <w:rsid w:val="1ED128AF"/>
    <w:rsid w:val="211030F5"/>
    <w:rsid w:val="23982D37"/>
    <w:rsid w:val="247E748D"/>
    <w:rsid w:val="273B356F"/>
    <w:rsid w:val="2D2538BD"/>
    <w:rsid w:val="32D466FF"/>
    <w:rsid w:val="343B0503"/>
    <w:rsid w:val="35020EC5"/>
    <w:rsid w:val="375D190C"/>
    <w:rsid w:val="37CA4948"/>
    <w:rsid w:val="397E7A4C"/>
    <w:rsid w:val="3FAB171E"/>
    <w:rsid w:val="4119324F"/>
    <w:rsid w:val="44EB3926"/>
    <w:rsid w:val="456B7605"/>
    <w:rsid w:val="46B27556"/>
    <w:rsid w:val="495F205E"/>
    <w:rsid w:val="50A77287"/>
    <w:rsid w:val="5E63216A"/>
    <w:rsid w:val="621E6D4B"/>
    <w:rsid w:val="638E1336"/>
    <w:rsid w:val="653752D3"/>
    <w:rsid w:val="6D580BA8"/>
    <w:rsid w:val="6D69475D"/>
    <w:rsid w:val="6F617B45"/>
    <w:rsid w:val="6FA01E5C"/>
    <w:rsid w:val="716875CB"/>
    <w:rsid w:val="77AC7634"/>
    <w:rsid w:val="7956B5C0"/>
    <w:rsid w:val="7ADB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Words>
  <Characters>178</Characters>
  <Lines>1</Lines>
  <Paragraphs>1</Paragraphs>
  <TotalTime>1</TotalTime>
  <ScaleCrop>false</ScaleCrop>
  <LinksUpToDate>false</LinksUpToDate>
  <CharactersWithSpaces>208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2023-11-23T10:22:00Z</dcterms:created>
  <dc:creator>微软中国</dc:creator>
  <cp:lastModifiedBy>LANT23</cp:lastModifiedBy>
  <dcterms:modified xsi:type="dcterms:W3CDTF">2025-07-08T12:30:41Z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4722F8AB056E12B9F19E6C68D2DEA4CD</vt:lpwstr>
  </property>
</Properties>
</file>