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066DAD">
      <w:pPr>
        <w:spacing w:line="570" w:lineRule="exact"/>
        <w:jc w:val="center"/>
        <w:rPr>
          <w:rFonts w:ascii="仿宋" w:hAnsi="仿宋" w:eastAsia="仿宋"/>
          <w:b/>
          <w:sz w:val="44"/>
          <w:szCs w:val="44"/>
        </w:rPr>
      </w:pPr>
    </w:p>
    <w:p w14:paraId="0F7B370E">
      <w:pPr>
        <w:spacing w:line="570" w:lineRule="exact"/>
        <w:jc w:val="center"/>
        <w:rPr>
          <w:rFonts w:ascii="仿宋" w:hAnsi="仿宋" w:eastAsia="仿宋"/>
          <w:b/>
          <w:sz w:val="44"/>
          <w:szCs w:val="44"/>
        </w:rPr>
      </w:pPr>
    </w:p>
    <w:p w14:paraId="01E41BCF">
      <w:pPr>
        <w:spacing w:line="570" w:lineRule="exact"/>
        <w:jc w:val="center"/>
        <w:rPr>
          <w:rFonts w:ascii="仿宋" w:hAnsi="仿宋" w:eastAsia="仿宋"/>
          <w:b/>
          <w:sz w:val="44"/>
          <w:szCs w:val="44"/>
        </w:rPr>
      </w:pPr>
    </w:p>
    <w:p w14:paraId="42AF080A">
      <w:pPr>
        <w:spacing w:line="570" w:lineRule="exact"/>
        <w:jc w:val="center"/>
        <w:rPr>
          <w:rFonts w:ascii="仿宋" w:hAnsi="仿宋" w:eastAsia="仿宋"/>
          <w:b/>
          <w:sz w:val="44"/>
          <w:szCs w:val="44"/>
        </w:rPr>
      </w:pPr>
    </w:p>
    <w:p w14:paraId="67D3E2D0">
      <w:pPr>
        <w:spacing w:line="570" w:lineRule="exact"/>
        <w:jc w:val="center"/>
        <w:rPr>
          <w:rFonts w:ascii="仿宋" w:hAnsi="仿宋" w:eastAsia="仿宋"/>
          <w:b/>
          <w:sz w:val="44"/>
          <w:szCs w:val="44"/>
        </w:rPr>
      </w:pPr>
    </w:p>
    <w:p w14:paraId="3CCF304D">
      <w:pPr>
        <w:spacing w:line="570" w:lineRule="exact"/>
        <w:jc w:val="center"/>
        <w:rPr>
          <w:rFonts w:ascii="仿宋" w:hAnsi="仿宋" w:eastAsia="仿宋"/>
          <w:b/>
          <w:sz w:val="44"/>
          <w:szCs w:val="44"/>
        </w:rPr>
      </w:pPr>
    </w:p>
    <w:p w14:paraId="1958F42D">
      <w:pPr>
        <w:spacing w:line="570" w:lineRule="exact"/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顺政〔</w:t>
      </w:r>
      <w:r>
        <w:rPr>
          <w:rFonts w:ascii="仿宋" w:hAnsi="仿宋" w:eastAsia="仿宋"/>
          <w:sz w:val="32"/>
          <w:szCs w:val="32"/>
        </w:rPr>
        <w:t>20</w:t>
      </w:r>
      <w:r>
        <w:rPr>
          <w:rFonts w:hint="eastAsia" w:ascii="仿宋" w:hAnsi="仿宋" w:eastAsia="仿宋"/>
          <w:sz w:val="32"/>
          <w:szCs w:val="32"/>
        </w:rPr>
        <w:t>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sz w:val="32"/>
          <w:szCs w:val="32"/>
        </w:rPr>
        <w:t>〕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sz w:val="32"/>
          <w:szCs w:val="32"/>
        </w:rPr>
        <w:t>号</w:t>
      </w:r>
    </w:p>
    <w:p w14:paraId="7458CBC1">
      <w:pPr>
        <w:spacing w:line="570" w:lineRule="exact"/>
        <w:jc w:val="center"/>
        <w:rPr>
          <w:rFonts w:ascii="仿宋" w:hAnsi="仿宋" w:eastAsia="仿宋"/>
          <w:b/>
          <w:sz w:val="44"/>
          <w:szCs w:val="44"/>
        </w:rPr>
      </w:pPr>
    </w:p>
    <w:p w14:paraId="3BC1A75B">
      <w:pPr>
        <w:spacing w:line="570" w:lineRule="exact"/>
        <w:jc w:val="center"/>
        <w:rPr>
          <w:rFonts w:ascii="仿宋" w:hAnsi="仿宋" w:eastAsia="仿宋"/>
          <w:b/>
          <w:sz w:val="44"/>
          <w:szCs w:val="44"/>
        </w:rPr>
      </w:pPr>
    </w:p>
    <w:p w14:paraId="4FF08A45">
      <w:pPr>
        <w:pStyle w:val="5"/>
        <w:spacing w:before="0" w:beforeAutospacing="0" w:after="0" w:afterAutospacing="0" w:line="720" w:lineRule="exact"/>
        <w:jc w:val="center"/>
        <w:rPr>
          <w:rFonts w:ascii="黑体" w:hAnsi="黑体" w:eastAsia="黑体" w:cs="华文中宋"/>
          <w:color w:val="333333"/>
          <w:sz w:val="44"/>
          <w:szCs w:val="44"/>
        </w:rPr>
      </w:pPr>
      <w:bookmarkStart w:id="0" w:name="_GoBack"/>
      <w:r>
        <w:rPr>
          <w:rFonts w:hint="eastAsia" w:ascii="黑体" w:hAnsi="黑体" w:eastAsia="黑体" w:cs="华文中宋"/>
          <w:color w:val="333333"/>
          <w:sz w:val="44"/>
          <w:szCs w:val="44"/>
        </w:rPr>
        <w:t>关于印发《大顺镇村级</w:t>
      </w:r>
      <w:r>
        <w:rPr>
          <w:rFonts w:hint="eastAsia" w:ascii="黑体" w:hAnsi="黑体" w:eastAsia="黑体" w:cs="华文中宋"/>
          <w:color w:val="333333"/>
          <w:sz w:val="44"/>
          <w:szCs w:val="44"/>
          <w:lang w:eastAsia="zh-CN"/>
        </w:rPr>
        <w:t>三资</w:t>
      </w:r>
      <w:r>
        <w:rPr>
          <w:rFonts w:hint="eastAsia" w:ascii="黑体" w:hAnsi="黑体" w:eastAsia="黑体" w:cs="华文中宋"/>
          <w:color w:val="333333"/>
          <w:sz w:val="44"/>
          <w:szCs w:val="44"/>
        </w:rPr>
        <w:t>管理制度》的</w:t>
      </w:r>
    </w:p>
    <w:p w14:paraId="42E948A1">
      <w:pPr>
        <w:pStyle w:val="5"/>
        <w:spacing w:before="0" w:beforeAutospacing="0" w:after="0" w:afterAutospacing="0" w:line="720" w:lineRule="exact"/>
        <w:jc w:val="center"/>
        <w:rPr>
          <w:rFonts w:ascii="黑体" w:hAnsi="黑体" w:eastAsia="黑体" w:cs="华文中宋"/>
          <w:color w:val="333333"/>
          <w:sz w:val="44"/>
          <w:szCs w:val="44"/>
        </w:rPr>
      </w:pPr>
      <w:r>
        <w:rPr>
          <w:rFonts w:hint="eastAsia" w:ascii="黑体" w:hAnsi="黑体" w:eastAsia="黑体" w:cs="华文中宋"/>
          <w:color w:val="333333"/>
          <w:sz w:val="44"/>
          <w:szCs w:val="44"/>
        </w:rPr>
        <w:t>通  知</w:t>
      </w:r>
    </w:p>
    <w:bookmarkEnd w:id="0"/>
    <w:p w14:paraId="703EC289">
      <w:pPr>
        <w:pStyle w:val="5"/>
        <w:spacing w:before="0" w:beforeAutospacing="0" w:after="0" w:afterAutospacing="0" w:line="540" w:lineRule="exact"/>
        <w:rPr>
          <w:rFonts w:ascii="仿宋" w:hAnsi="仿宋" w:eastAsia="仿宋" w:cs="仿宋"/>
          <w:b w:val="0"/>
          <w:bCs w:val="0"/>
          <w:color w:val="333333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</w:rPr>
        <w:t>各村委会：</w:t>
      </w:r>
    </w:p>
    <w:p w14:paraId="40197C3E">
      <w:pPr>
        <w:pStyle w:val="5"/>
        <w:spacing w:before="0" w:beforeAutospacing="0" w:after="0" w:afterAutospacing="0" w:line="540" w:lineRule="exact"/>
        <w:ind w:firstLine="800" w:firstLineChars="250"/>
        <w:rPr>
          <w:rFonts w:ascii="仿宋" w:hAnsi="仿宋" w:eastAsia="仿宋" w:cs="仿宋"/>
          <w:color w:val="333333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sz w:val="32"/>
          <w:szCs w:val="32"/>
        </w:rPr>
        <w:t>为规范村级财务管理，</w:t>
      </w:r>
      <w:r>
        <w:rPr>
          <w:rFonts w:hint="eastAsia" w:ascii="仿宋" w:hAnsi="仿宋" w:eastAsia="仿宋" w:cs="宋体"/>
          <w:b w:val="0"/>
          <w:bCs w:val="0"/>
          <w:color w:val="auto"/>
          <w:sz w:val="32"/>
          <w:szCs w:val="32"/>
        </w:rPr>
        <w:t>全面落实县委对</w:t>
      </w:r>
      <w:r>
        <w:rPr>
          <w:rFonts w:hint="eastAsia" w:ascii="仿宋" w:hAnsi="仿宋" w:eastAsia="仿宋" w:cs="宋体"/>
          <w:b w:val="0"/>
          <w:bCs w:val="0"/>
          <w:color w:val="auto"/>
          <w:sz w:val="32"/>
          <w:szCs w:val="32"/>
          <w:lang w:eastAsia="zh-CN"/>
        </w:rPr>
        <w:t>大顺镇各村委会巡查</w:t>
      </w:r>
      <w:r>
        <w:rPr>
          <w:rFonts w:hint="eastAsia" w:ascii="仿宋" w:hAnsi="仿宋" w:eastAsia="仿宋" w:cs="宋体"/>
          <w:b w:val="0"/>
          <w:bCs w:val="0"/>
          <w:color w:val="auto"/>
          <w:sz w:val="32"/>
          <w:szCs w:val="32"/>
        </w:rPr>
        <w:t>反馈</w:t>
      </w:r>
      <w:r>
        <w:rPr>
          <w:rFonts w:hint="eastAsia" w:ascii="仿宋" w:hAnsi="仿宋" w:eastAsia="仿宋" w:cs="宋体"/>
          <w:b w:val="0"/>
          <w:bCs w:val="0"/>
          <w:color w:val="auto"/>
          <w:sz w:val="32"/>
          <w:szCs w:val="32"/>
          <w:lang w:eastAsia="zh-CN"/>
        </w:rPr>
        <w:t>村级财务管理</w:t>
      </w:r>
      <w:r>
        <w:rPr>
          <w:rFonts w:hint="eastAsia" w:ascii="仿宋" w:hAnsi="仿宋" w:eastAsia="仿宋" w:cs="宋体"/>
          <w:b w:val="0"/>
          <w:bCs w:val="0"/>
          <w:color w:val="auto"/>
          <w:sz w:val="32"/>
          <w:szCs w:val="32"/>
        </w:rPr>
        <w:t>工作不规范</w:t>
      </w:r>
      <w:r>
        <w:rPr>
          <w:rFonts w:hint="eastAsia" w:ascii="仿宋" w:hAnsi="仿宋" w:eastAsia="仿宋" w:cs="宋体"/>
          <w:b w:val="0"/>
          <w:bCs w:val="0"/>
          <w:color w:val="auto"/>
          <w:sz w:val="32"/>
          <w:szCs w:val="32"/>
          <w:lang w:eastAsia="zh-CN"/>
        </w:rPr>
        <w:t>整改要求</w:t>
      </w:r>
      <w:r>
        <w:rPr>
          <w:rFonts w:hint="eastAsia" w:ascii="仿宋" w:hAnsi="仿宋" w:eastAsia="仿宋" w:cs="宋体"/>
          <w:b w:val="0"/>
          <w:bCs w:val="0"/>
          <w:color w:val="auto"/>
          <w:sz w:val="32"/>
          <w:szCs w:val="32"/>
        </w:rPr>
        <w:t>,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</w:rPr>
        <w:t>经镇党委、政府研究，现将</w:t>
      </w: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lang w:eastAsia="zh-CN"/>
        </w:rPr>
        <w:t>新修定的</w:t>
      </w: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</w:rPr>
        <w:t>《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>大顺镇村级</w:t>
      </w:r>
      <w:r>
        <w:rPr>
          <w:rFonts w:hint="eastAsia" w:ascii="仿宋" w:hAnsi="仿宋" w:eastAsia="仿宋" w:cs="仿宋"/>
          <w:color w:val="333333"/>
          <w:sz w:val="32"/>
          <w:szCs w:val="32"/>
          <w:lang w:eastAsia="zh-CN"/>
        </w:rPr>
        <w:t>三资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>管理制度》印发给你们，请遵照执行。</w:t>
      </w:r>
    </w:p>
    <w:p w14:paraId="0A737E75">
      <w:pPr>
        <w:pStyle w:val="5"/>
        <w:spacing w:before="0" w:beforeAutospacing="0" w:after="0" w:afterAutospacing="0" w:line="540" w:lineRule="exact"/>
        <w:jc w:val="center"/>
        <w:rPr>
          <w:rFonts w:ascii="仿宋" w:hAnsi="仿宋" w:eastAsia="仿宋" w:cs="仿宋"/>
          <w:color w:val="333333"/>
          <w:sz w:val="32"/>
          <w:szCs w:val="32"/>
        </w:rPr>
      </w:pPr>
    </w:p>
    <w:p w14:paraId="17594448">
      <w:pPr>
        <w:pStyle w:val="5"/>
        <w:spacing w:before="0" w:beforeAutospacing="0" w:after="0" w:afterAutospacing="0" w:line="540" w:lineRule="exact"/>
        <w:jc w:val="center"/>
        <w:rPr>
          <w:rFonts w:ascii="仿宋" w:hAnsi="仿宋" w:eastAsia="仿宋" w:cs="仿宋"/>
          <w:color w:val="333333"/>
          <w:sz w:val="32"/>
          <w:szCs w:val="32"/>
        </w:rPr>
      </w:pPr>
    </w:p>
    <w:p w14:paraId="7830C282">
      <w:pPr>
        <w:pStyle w:val="5"/>
        <w:spacing w:before="0" w:beforeAutospacing="0" w:after="0" w:afterAutospacing="0" w:line="540" w:lineRule="exact"/>
        <w:jc w:val="center"/>
        <w:rPr>
          <w:rFonts w:ascii="仿宋" w:hAnsi="仿宋" w:eastAsia="仿宋" w:cs="仿宋"/>
          <w:color w:val="333333"/>
          <w:sz w:val="32"/>
          <w:szCs w:val="32"/>
        </w:rPr>
      </w:pPr>
    </w:p>
    <w:p w14:paraId="1E83CCD7">
      <w:pPr>
        <w:spacing w:line="540" w:lineRule="exact"/>
        <w:jc w:val="righ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寿县大顺镇人民政府</w:t>
      </w:r>
    </w:p>
    <w:p w14:paraId="0BDA2F18">
      <w:pPr>
        <w:spacing w:line="540" w:lineRule="exact"/>
        <w:jc w:val="righ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11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 w14:paraId="755080CB">
      <w:pPr>
        <w:spacing w:line="570" w:lineRule="exact"/>
        <w:jc w:val="center"/>
        <w:rPr>
          <w:rFonts w:ascii="仿宋" w:hAnsi="仿宋" w:eastAsia="仿宋" w:cs="仿宋"/>
          <w:bCs/>
          <w:sz w:val="32"/>
          <w:szCs w:val="32"/>
        </w:rPr>
      </w:pPr>
    </w:p>
    <w:p w14:paraId="3C0EE468">
      <w:pPr>
        <w:spacing w:line="570" w:lineRule="exact"/>
        <w:jc w:val="center"/>
        <w:rPr>
          <w:rFonts w:ascii="黑体" w:hAnsi="黑体" w:eastAsia="黑体" w:cs="黑体"/>
          <w:bCs/>
          <w:sz w:val="36"/>
          <w:szCs w:val="44"/>
        </w:rPr>
      </w:pPr>
    </w:p>
    <w:p w14:paraId="5815CC16">
      <w:pPr>
        <w:spacing w:line="570" w:lineRule="exact"/>
        <w:jc w:val="center"/>
        <w:rPr>
          <w:rFonts w:ascii="黑体" w:hAnsi="黑体" w:eastAsia="黑体" w:cs="黑体"/>
          <w:bCs/>
          <w:sz w:val="36"/>
          <w:szCs w:val="44"/>
        </w:rPr>
      </w:pPr>
    </w:p>
    <w:p w14:paraId="63B0CB81">
      <w:pPr>
        <w:spacing w:line="570" w:lineRule="exact"/>
        <w:jc w:val="center"/>
        <w:rPr>
          <w:rFonts w:ascii="黑体" w:hAnsi="黑体" w:eastAsia="黑体" w:cs="黑体"/>
          <w:b/>
          <w:bCs w:val="0"/>
          <w:sz w:val="36"/>
          <w:szCs w:val="44"/>
        </w:rPr>
      </w:pPr>
    </w:p>
    <w:p w14:paraId="482009EA">
      <w:pPr>
        <w:spacing w:line="570" w:lineRule="exact"/>
        <w:jc w:val="center"/>
        <w:rPr>
          <w:rFonts w:hint="eastAsia" w:ascii="仿宋" w:hAnsi="仿宋" w:eastAsia="仿宋" w:cs="仿宋"/>
          <w:b/>
          <w:bCs w:val="0"/>
          <w:sz w:val="44"/>
          <w:szCs w:val="44"/>
        </w:rPr>
      </w:pPr>
      <w:r>
        <w:rPr>
          <w:rFonts w:hint="eastAsia" w:ascii="仿宋" w:hAnsi="仿宋" w:eastAsia="仿宋" w:cs="仿宋"/>
          <w:b/>
          <w:bCs w:val="0"/>
          <w:sz w:val="44"/>
          <w:szCs w:val="44"/>
        </w:rPr>
        <w:t>大顺镇村级“三资”管理制度</w:t>
      </w:r>
    </w:p>
    <w:p w14:paraId="557F9827">
      <w:pPr>
        <w:spacing w:line="570" w:lineRule="exact"/>
        <w:jc w:val="left"/>
        <w:rPr>
          <w:rFonts w:hint="eastAsia" w:ascii="仿宋" w:hAnsi="仿宋" w:eastAsia="仿宋" w:cs="仿宋"/>
          <w:bCs/>
          <w:sz w:val="32"/>
          <w:szCs w:val="32"/>
        </w:rPr>
      </w:pPr>
    </w:p>
    <w:p w14:paraId="07A3B229">
      <w:pPr>
        <w:spacing w:line="570" w:lineRule="exact"/>
        <w:ind w:firstLine="640" w:firstLineChars="200"/>
        <w:jc w:val="left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为加强对农村集体资产运营管理，发挥资产效益，发展壮大农村集体经济，维护农村集体资产所有者、经营者的合法权益，防止集体资产流失，特制定本制度。</w:t>
      </w:r>
    </w:p>
    <w:p w14:paraId="1F3C7D33">
      <w:pPr>
        <w:spacing w:line="570" w:lineRule="exact"/>
        <w:ind w:firstLine="640" w:firstLineChars="200"/>
        <w:jc w:val="left"/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</w:rPr>
        <w:t>一、资金管理制度</w:t>
      </w:r>
    </w:p>
    <w:p w14:paraId="447D8654">
      <w:pPr>
        <w:spacing w:line="570" w:lineRule="exact"/>
        <w:ind w:firstLine="640" w:firstLineChars="200"/>
        <w:jc w:val="left"/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</w:rPr>
        <w:t>（一）收入管理</w:t>
      </w:r>
    </w:p>
    <w:p w14:paraId="542BB0C6">
      <w:pPr>
        <w:spacing w:line="570" w:lineRule="exact"/>
        <w:ind w:firstLine="640" w:firstLineChars="200"/>
        <w:jc w:val="left"/>
        <w:rPr>
          <w:rFonts w:hint="eastAsia" w:ascii="仿宋" w:hAnsi="仿宋" w:eastAsia="仿宋" w:cs="仿宋"/>
          <w:b w:val="0"/>
          <w:bCs/>
          <w:color w:val="00B05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</w:rPr>
        <w:t>1、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</w:rPr>
        <w:t>镇“三资”代理中心在寿县农商银行大顺支行开设“寿县大顺镇人民政府”账户，实行“单一账户管理，分村设账核算”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</w:rPr>
        <w:t>村级不得再自行开设、使用其他账户。</w:t>
      </w:r>
    </w:p>
    <w:p w14:paraId="05A1F7A6">
      <w:pPr>
        <w:spacing w:line="570" w:lineRule="exact"/>
        <w:ind w:firstLine="640" w:firstLineChars="200"/>
        <w:jc w:val="left"/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2、村取得的所有收入，必须开具合法合规票据，不得白条抵库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,</w:t>
      </w:r>
      <w:r>
        <w:rPr>
          <w:rFonts w:hint="eastAsia" w:ascii="仿宋" w:hAnsi="仿宋" w:eastAsia="仿宋" w:cs="仿宋"/>
          <w:bCs/>
          <w:sz w:val="32"/>
          <w:szCs w:val="32"/>
        </w:rPr>
        <w:t>收入行为一经发生，必须在5日内及时足额上缴镇“三资代理中心账户”(以银行进账单为准），严禁坐收坐支、私设“小金库”或擅自抵顶债务，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否则将依法依规进行查处，视具体情节给予党政纪处分。</w:t>
      </w:r>
    </w:p>
    <w:p w14:paraId="20F48878">
      <w:pPr>
        <w:spacing w:line="570" w:lineRule="exact"/>
        <w:ind w:firstLine="640" w:firstLineChars="200"/>
        <w:jc w:val="left"/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</w:rPr>
        <w:t>3、严禁瞒报收入，当月收入应报不报的，视为挪用、侵占公款；三个月收入应报不报的按贪污论处。</w:t>
      </w:r>
    </w:p>
    <w:p w14:paraId="346AB7A5">
      <w:pPr>
        <w:spacing w:line="570" w:lineRule="exact"/>
        <w:ind w:firstLine="640" w:firstLineChars="200"/>
        <w:jc w:val="left"/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</w:rPr>
        <w:t>4、村级集体经济组织的各项收入，必须由村报账员负责办理相关手续，其他人员一律不得开据收款、经手现金等。</w:t>
      </w:r>
    </w:p>
    <w:p w14:paraId="58CEB4F8">
      <w:pPr>
        <w:spacing w:line="570" w:lineRule="exact"/>
        <w:ind w:firstLine="640" w:firstLineChars="200"/>
        <w:jc w:val="left"/>
        <w:rPr>
          <w:rFonts w:hint="eastAsia" w:ascii="仿宋" w:hAnsi="仿宋" w:eastAsia="仿宋" w:cs="仿宋"/>
          <w:b w:val="0"/>
          <w:bCs/>
          <w:color w:val="FF00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/>
          <w:color w:val="FF0000"/>
          <w:sz w:val="32"/>
          <w:szCs w:val="32"/>
          <w:lang w:val="en-US" w:eastAsia="zh-CN"/>
        </w:rPr>
        <w:t>5、村</w:t>
      </w:r>
      <w:r>
        <w:rPr>
          <w:rFonts w:hint="eastAsia" w:ascii="仿宋" w:hAnsi="仿宋" w:eastAsia="仿宋" w:cs="仿宋"/>
          <w:b w:val="0"/>
          <w:bCs/>
          <w:color w:val="FF0000"/>
          <w:sz w:val="32"/>
          <w:szCs w:val="32"/>
        </w:rPr>
        <w:t>级集体经济组织的各项收入</w:t>
      </w:r>
      <w:r>
        <w:rPr>
          <w:rFonts w:hint="eastAsia" w:ascii="仿宋" w:hAnsi="仿宋" w:eastAsia="仿宋" w:cs="仿宋"/>
          <w:b w:val="0"/>
          <w:bCs/>
          <w:color w:val="FF0000"/>
          <w:sz w:val="32"/>
          <w:szCs w:val="32"/>
          <w:lang w:eastAsia="zh-CN"/>
        </w:rPr>
        <w:t>，必须由交款单位直接转账入村级账户，杜绝由村干部收取现金后再入账。</w:t>
      </w:r>
    </w:p>
    <w:p w14:paraId="5025B732">
      <w:pPr>
        <w:spacing w:line="570" w:lineRule="exact"/>
        <w:ind w:firstLine="640" w:firstLineChars="200"/>
        <w:jc w:val="left"/>
        <w:rPr>
          <w:rFonts w:hint="default" w:ascii="仿宋" w:hAnsi="仿宋" w:eastAsia="仿宋" w:cs="仿宋"/>
          <w:b w:val="0"/>
          <w:bCs/>
          <w:color w:val="FF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FF0000"/>
          <w:sz w:val="32"/>
          <w:szCs w:val="32"/>
          <w:lang w:val="en-US" w:eastAsia="zh-CN"/>
        </w:rPr>
        <w:t>6、村级集体经济组织自营产品入库、销售必须由2-3名村干部和监督组成员在场，入库要有入库记录，销售要有销售明细及结算依据。</w:t>
      </w:r>
    </w:p>
    <w:p w14:paraId="0B7D47C0">
      <w:pPr>
        <w:spacing w:line="570" w:lineRule="exact"/>
        <w:ind w:firstLine="640" w:firstLineChars="200"/>
        <w:jc w:val="left"/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</w:rPr>
        <w:t>（二）支出管理</w:t>
      </w:r>
    </w:p>
    <w:p w14:paraId="08B8C57D">
      <w:pPr>
        <w:spacing w:line="570" w:lineRule="exact"/>
        <w:ind w:firstLine="640" w:firstLineChars="200"/>
        <w:jc w:val="left"/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</w:rPr>
        <w:t>1、村级财务开支必须遵照先审后批的程序；各项支出必须真实，取得合法有效票据，严禁白条开支。支出手续必须完整，并严格履行审批手续。每张支出票据必须有经手人、证明人，监督委员会审核、村书记审核，村主任审批后，上报三资中心审查，并经分管领导审核签字、镇长审批签字同意后，方可入账。对原始凭证不真实、不完整、不规范、不合规的发票村务监督委员会不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予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审核、审核人不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予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签批、报账员不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予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支付。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</w:rPr>
        <w:t>严禁村级支出途经文书及其他村干部个人账户。</w:t>
      </w:r>
    </w:p>
    <w:p w14:paraId="5446224A">
      <w:pPr>
        <w:spacing w:line="570" w:lineRule="exact"/>
        <w:ind w:firstLine="640" w:firstLineChars="200"/>
        <w:jc w:val="left"/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</w:rPr>
        <w:t>2、所有开支一律采取转账打卡方式进行支付，严禁现金兑付。各项支出一律做到“六有”：即有合法规范的原始凭证、有具体支出用途、有经办人、有村务监督委员会审核签章、有审核人审核、有审批人签批，对重大支出还必须附相关资料（如会议记录）等。</w:t>
      </w:r>
    </w:p>
    <w:p w14:paraId="6899B09D">
      <w:pPr>
        <w:spacing w:line="570" w:lineRule="exact"/>
        <w:ind w:firstLine="640" w:firstLineChars="200"/>
        <w:jc w:val="left"/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</w:rPr>
        <w:t>3、车辆租赁管理：村级严禁出现包车费，除抢险、救灾等应急事件外，村内开展工作不得租用交通工具；对于阶段性推进重点工作宣传用车，镇内单次60元。</w:t>
      </w:r>
    </w:p>
    <w:p w14:paraId="55C00B3B">
      <w:pPr>
        <w:spacing w:line="570" w:lineRule="exact"/>
        <w:ind w:firstLine="640" w:firstLineChars="200"/>
        <w:jc w:val="left"/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4、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其他非生产性支出管理：村干部因公外出办事，实行差旅费管理制度，市内、县内交通费按照出差自然（日历）天数计数每人每天80元包干使用（含打的费、乘公交费），市外凭车票据实报销；出差生活补助，县内每天每人补助60元，县外每天每人补助100元；住宿费县外每天不超过350元（北上广出差每天住宿费500元），住宿费县内出差每天不超过150元。</w:t>
      </w:r>
    </w:p>
    <w:p w14:paraId="029A6045">
      <w:pPr>
        <w:spacing w:line="570" w:lineRule="exact"/>
        <w:ind w:firstLine="640" w:firstLineChars="200"/>
        <w:jc w:val="left"/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5、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工作简餐管理（村部食堂）：严格执行村级“零”招待费，村干部因工作需要确需在村就餐的，原则上每月不超过1000元，可滚存使用，村在报销村级工作简餐时必须列明支出明细清单，由经手人、证明人、村主要负责人签字，方可作为原始凭证报销。严禁以工作简餐名义列支不合理开支，村级不得雇用专人从事后勤服务工作。</w:t>
      </w:r>
    </w:p>
    <w:p w14:paraId="75430E52">
      <w:pPr>
        <w:spacing w:line="570" w:lineRule="exact"/>
        <w:ind w:firstLine="640" w:firstLineChars="200"/>
        <w:jc w:val="left"/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</w:rPr>
        <w:t>村民代表大会、党员会议等村级重要活动按每人不超过20元的标准据实支出。对村在人居环境整治、信访维稳、秸禁禁烧、抗洪抢险、脱贫攻坚等重要时段产生的误餐费用，必须经镇同意后，由村以专项报告，列出支出明细表等附件，经分管领导签字后，报镇长签批。</w:t>
      </w:r>
    </w:p>
    <w:p w14:paraId="0C944F38">
      <w:pPr>
        <w:spacing w:line="570" w:lineRule="exact"/>
        <w:ind w:firstLine="640" w:firstLineChars="200"/>
        <w:jc w:val="left"/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6、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村级报刊订阅管理：村级党报党刊实行“限额制”，每年不得超过800元，任何单位不得以任务分解、代订代扣等方式向村级组织另外摊派报刊杂志等。</w:t>
      </w:r>
    </w:p>
    <w:p w14:paraId="3D4FE01D">
      <w:pPr>
        <w:spacing w:line="570" w:lineRule="exact"/>
        <w:ind w:firstLine="640" w:firstLineChars="200"/>
        <w:jc w:val="left"/>
        <w:rPr>
          <w:rFonts w:hint="eastAsia" w:ascii="仿宋" w:hAnsi="仿宋" w:eastAsia="仿宋" w:cs="仿宋"/>
          <w:b w:val="0"/>
          <w:bCs/>
          <w:color w:val="FF0000"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color w:val="FF0000"/>
          <w:sz w:val="32"/>
          <w:szCs w:val="32"/>
          <w:lang w:val="en-US" w:eastAsia="zh-CN"/>
        </w:rPr>
        <w:t>7、</w:t>
      </w:r>
      <w:r>
        <w:rPr>
          <w:rFonts w:hint="eastAsia" w:ascii="仿宋" w:hAnsi="仿宋" w:eastAsia="仿宋" w:cs="仿宋"/>
          <w:b w:val="0"/>
          <w:bCs/>
          <w:color w:val="FF0000"/>
          <w:sz w:val="32"/>
          <w:szCs w:val="32"/>
          <w:lang w:eastAsia="zh-CN"/>
        </w:rPr>
        <w:t>规范村干部电话费支出</w:t>
      </w:r>
      <w:r>
        <w:rPr>
          <w:rFonts w:hint="eastAsia" w:ascii="仿宋" w:hAnsi="仿宋" w:eastAsia="仿宋" w:cs="仿宋"/>
          <w:b w:val="0"/>
          <w:bCs/>
          <w:color w:val="FF0000"/>
          <w:sz w:val="32"/>
          <w:szCs w:val="32"/>
        </w:rPr>
        <w:t>：</w:t>
      </w:r>
      <w:r>
        <w:rPr>
          <w:rFonts w:hint="eastAsia" w:ascii="仿宋" w:hAnsi="仿宋" w:eastAsia="仿宋" w:cs="仿宋"/>
          <w:b w:val="0"/>
          <w:bCs/>
          <w:color w:val="FF0000"/>
          <w:sz w:val="32"/>
          <w:szCs w:val="32"/>
          <w:lang w:eastAsia="zh-CN"/>
        </w:rPr>
        <w:t>严禁以任何名义用公款为个人购买手机和电话机等通讯设备。加强</w:t>
      </w:r>
      <w:r>
        <w:rPr>
          <w:rFonts w:hint="eastAsia" w:ascii="仿宋" w:hAnsi="仿宋" w:eastAsia="仿宋" w:cs="仿宋"/>
          <w:b w:val="0"/>
          <w:bCs/>
          <w:color w:val="FF0000"/>
          <w:sz w:val="32"/>
          <w:szCs w:val="32"/>
        </w:rPr>
        <w:t>村级网络服务费</w:t>
      </w:r>
      <w:r>
        <w:rPr>
          <w:rFonts w:hint="eastAsia" w:ascii="仿宋" w:hAnsi="仿宋" w:eastAsia="仿宋" w:cs="仿宋"/>
          <w:b w:val="0"/>
          <w:bCs/>
          <w:color w:val="FF0000"/>
          <w:sz w:val="32"/>
          <w:szCs w:val="32"/>
          <w:lang w:eastAsia="zh-CN"/>
        </w:rPr>
        <w:t>管理，每村</w:t>
      </w:r>
      <w:r>
        <w:rPr>
          <w:rFonts w:hint="eastAsia" w:ascii="仿宋" w:hAnsi="仿宋" w:eastAsia="仿宋" w:cs="仿宋"/>
          <w:b w:val="0"/>
          <w:bCs/>
          <w:color w:val="FF0000"/>
          <w:sz w:val="32"/>
          <w:szCs w:val="32"/>
        </w:rPr>
        <w:t>每月不</w:t>
      </w:r>
      <w:r>
        <w:rPr>
          <w:rFonts w:hint="eastAsia" w:ascii="仿宋" w:hAnsi="仿宋" w:eastAsia="仿宋" w:cs="仿宋"/>
          <w:b w:val="0"/>
          <w:bCs/>
          <w:color w:val="FF0000"/>
          <w:sz w:val="32"/>
          <w:szCs w:val="32"/>
          <w:lang w:eastAsia="zh-CN"/>
        </w:rPr>
        <w:t>得</w:t>
      </w:r>
      <w:r>
        <w:rPr>
          <w:rFonts w:hint="eastAsia" w:ascii="仿宋" w:hAnsi="仿宋" w:eastAsia="仿宋" w:cs="仿宋"/>
          <w:b w:val="0"/>
          <w:bCs/>
          <w:color w:val="FF0000"/>
          <w:sz w:val="32"/>
          <w:szCs w:val="32"/>
        </w:rPr>
        <w:t>超过800元</w:t>
      </w:r>
      <w:r>
        <w:rPr>
          <w:rFonts w:hint="eastAsia" w:ascii="仿宋" w:hAnsi="仿宋" w:eastAsia="仿宋" w:cs="仿宋"/>
          <w:b w:val="0"/>
          <w:bCs/>
          <w:color w:val="FF0000"/>
          <w:sz w:val="32"/>
          <w:szCs w:val="32"/>
          <w:lang w:eastAsia="zh-CN"/>
        </w:rPr>
        <w:t>的标准</w:t>
      </w:r>
      <w:r>
        <w:rPr>
          <w:rFonts w:hint="eastAsia" w:ascii="仿宋" w:hAnsi="仿宋" w:eastAsia="仿宋" w:cs="仿宋"/>
          <w:b w:val="0"/>
          <w:bCs/>
          <w:color w:val="FF0000"/>
          <w:sz w:val="32"/>
          <w:szCs w:val="32"/>
        </w:rPr>
        <w:t>。</w:t>
      </w:r>
    </w:p>
    <w:p w14:paraId="1537A031">
      <w:pPr>
        <w:spacing w:line="570" w:lineRule="exact"/>
        <w:ind w:firstLine="640" w:firstLineChars="200"/>
        <w:jc w:val="left"/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8、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村干部津补贴：村干部津补贴（含绩效工资）严格按照县核定的标准要求，由镇实行打卡发放，村级不得另发补助工资；未经镇批准，村一律不得聘用人员。镇及其上级机关、单位对村级的各项工作奖惩（不含工作经费和补助经费），按对应文件执行，有规定比例的按照规定比例奖励到个人，没有比例的按照镇政府文件或会议记录规定执行。严禁村级自行造表滥发奖金、补贴，否者按私分公款处理。</w:t>
      </w:r>
    </w:p>
    <w:p w14:paraId="5E7330CC">
      <w:pPr>
        <w:spacing w:line="570" w:lineRule="exact"/>
        <w:ind w:firstLine="640" w:firstLineChars="200"/>
        <w:jc w:val="left"/>
        <w:rPr>
          <w:rFonts w:hint="eastAsia" w:ascii="仿宋" w:hAnsi="仿宋" w:eastAsia="仿宋" w:cs="仿宋"/>
          <w:b w:val="0"/>
          <w:bCs/>
          <w:color w:val="FF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FF0000"/>
          <w:sz w:val="32"/>
          <w:szCs w:val="32"/>
          <w:lang w:val="en-US" w:eastAsia="zh-CN"/>
        </w:rPr>
        <w:t>9、严格会务费支出。实行固定报酬的村干部及工作人员不得再发放会议误工补贴；党员、干部参加党组织活动会议不得发放误工补贴；未享受固定报酬的人员及非党员代表来参加会议、选举、值班等工作的，其误工补贴按实结算，半天不得超过50元，一天不超过100元，村级会议不得安排用餐。</w:t>
      </w:r>
    </w:p>
    <w:p w14:paraId="273E8695">
      <w:pPr>
        <w:spacing w:line="570" w:lineRule="exact"/>
        <w:ind w:firstLine="640" w:firstLineChars="200"/>
        <w:jc w:val="left"/>
        <w:rPr>
          <w:rFonts w:hint="default" w:ascii="仿宋" w:hAnsi="仿宋" w:eastAsia="仿宋" w:cs="仿宋"/>
          <w:b w:val="0"/>
          <w:bCs/>
          <w:color w:val="FF0000"/>
          <w:sz w:val="32"/>
          <w:szCs w:val="32"/>
          <w:lang w:val="en-US"/>
        </w:rPr>
      </w:pPr>
      <w:r>
        <w:rPr>
          <w:rFonts w:hint="eastAsia" w:ascii="仿宋" w:hAnsi="仿宋" w:eastAsia="仿宋" w:cs="仿宋"/>
          <w:b w:val="0"/>
          <w:bCs/>
          <w:color w:val="FF0000"/>
          <w:sz w:val="32"/>
          <w:szCs w:val="32"/>
          <w:lang w:val="en-US" w:eastAsia="zh-CN"/>
        </w:rPr>
        <w:t>10、规范村级大型文化、体育和艺术活动支出。本着节约资金用于发展的宗旨，村集体原则上不得使用集体资金（有上级专项拨款或其他经费来源的除外）举办各种比赛和节庆活动（含文化、体育、艺术等）。上级部门或其他单位到村组织的各类活动（如送戏下乡、义诊等），活动经费由主办方承担，村集体不得支付各项费用。</w:t>
      </w:r>
    </w:p>
    <w:p w14:paraId="7953AF02">
      <w:pPr>
        <w:spacing w:line="460" w:lineRule="exact"/>
        <w:ind w:firstLine="640" w:firstLineChars="200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/>
          <w:color w:val="FF0000"/>
          <w:sz w:val="32"/>
          <w:szCs w:val="32"/>
          <w:lang w:val="en-US" w:eastAsia="zh-CN"/>
        </w:rPr>
        <w:t>11</w:t>
      </w:r>
      <w:r>
        <w:rPr>
          <w:rFonts w:hint="eastAsia" w:ascii="仿宋" w:hAnsi="仿宋" w:eastAsia="仿宋" w:cs="仿宋"/>
          <w:b w:val="0"/>
          <w:bCs/>
          <w:color w:val="FF0000"/>
          <w:sz w:val="32"/>
          <w:szCs w:val="32"/>
        </w:rPr>
        <w:t>、</w:t>
      </w:r>
      <w:r>
        <w:rPr>
          <w:rFonts w:hint="eastAsia" w:ascii="仿宋" w:hAnsi="仿宋" w:eastAsia="仿宋" w:cs="仿宋"/>
          <w:b w:val="0"/>
          <w:bCs/>
          <w:color w:val="FF0000"/>
          <w:sz w:val="32"/>
          <w:szCs w:val="32"/>
          <w:lang w:eastAsia="zh-CN"/>
        </w:rPr>
        <w:t>严禁捐助赞助。严禁任何部门和组织以会费、捐赠名义向村级组织摊派费用，村级组织不得以捐款、赞助、贺礼费等名义向外捐款。</w:t>
      </w:r>
    </w:p>
    <w:p w14:paraId="47D026EC">
      <w:pPr>
        <w:spacing w:line="460" w:lineRule="exact"/>
        <w:ind w:firstLine="640" w:firstLineChars="200"/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t>12、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eastAsia="zh-CN"/>
        </w:rPr>
        <w:t>单笔支出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t>5000元（含5000元）以下的支出，由村两委班子集体研究，村务监督委员会全体成员审核，村主任签字审批。大额支出及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工程</w:t>
      </w:r>
      <w:r>
        <w:rPr>
          <w:rFonts w:hint="eastAsia" w:ascii="仿宋_GB2312" w:hAnsi="宋体" w:eastAsia="仿宋_GB2312"/>
          <w:sz w:val="32"/>
          <w:szCs w:val="32"/>
        </w:rPr>
        <w:t>建设支出，需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履行“四议两公开”程序。</w:t>
      </w:r>
    </w:p>
    <w:p w14:paraId="77FC8391">
      <w:pPr>
        <w:spacing w:line="570" w:lineRule="exact"/>
        <w:ind w:firstLine="640" w:firstLineChars="200"/>
        <w:jc w:val="left"/>
        <w:rPr>
          <w:rFonts w:hint="default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eastAsia="zh-CN"/>
        </w:rPr>
        <w:t>工程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t>支出</w:t>
      </w:r>
      <w:r>
        <w:rPr>
          <w:rFonts w:hint="eastAsia" w:ascii="仿宋_GB2312" w:hAnsi="仿宋" w:eastAsia="仿宋_GB2312" w:cs="仿宋"/>
          <w:color w:val="auto"/>
          <w:sz w:val="30"/>
          <w:szCs w:val="30"/>
          <w:lang w:val="en-US" w:eastAsia="zh-CN"/>
        </w:rPr>
        <w:t>2</w:t>
      </w:r>
      <w:r>
        <w:rPr>
          <w:rFonts w:hint="eastAsia" w:ascii="仿宋_GB2312" w:hAnsi="仿宋" w:eastAsia="仿宋_GB2312" w:cs="仿宋"/>
          <w:color w:val="auto"/>
          <w:sz w:val="30"/>
          <w:szCs w:val="30"/>
        </w:rPr>
        <w:t>万元</w:t>
      </w:r>
      <w:r>
        <w:rPr>
          <w:rFonts w:hint="eastAsia" w:ascii="仿宋_GB2312" w:hAnsi="仿宋" w:eastAsia="仿宋_GB2312" w:cs="仿宋"/>
          <w:color w:val="auto"/>
          <w:sz w:val="30"/>
          <w:szCs w:val="30"/>
          <w:lang w:eastAsia="zh-CN"/>
        </w:rPr>
        <w:t>以上</w:t>
      </w:r>
      <w:r>
        <w:rPr>
          <w:rFonts w:ascii="仿宋_GB2312" w:hAnsi="仿宋" w:eastAsia="仿宋_GB2312" w:cs="仿宋"/>
          <w:color w:val="auto"/>
          <w:sz w:val="30"/>
          <w:szCs w:val="30"/>
        </w:rPr>
        <w:t>5</w:t>
      </w:r>
      <w:r>
        <w:rPr>
          <w:rFonts w:hint="eastAsia" w:ascii="仿宋_GB2312" w:hAnsi="仿宋" w:eastAsia="仿宋_GB2312" w:cs="仿宋"/>
          <w:color w:val="auto"/>
          <w:sz w:val="30"/>
          <w:szCs w:val="30"/>
        </w:rPr>
        <w:t>万元</w:t>
      </w:r>
      <w:r>
        <w:rPr>
          <w:rFonts w:hint="eastAsia" w:ascii="仿宋_GB2312" w:hAnsi="仿宋" w:eastAsia="仿宋_GB2312" w:cs="仿宋"/>
          <w:color w:val="auto"/>
          <w:sz w:val="30"/>
          <w:szCs w:val="30"/>
          <w:lang w:eastAsia="zh-CN"/>
        </w:rPr>
        <w:t>以下</w:t>
      </w:r>
      <w:r>
        <w:rPr>
          <w:rFonts w:hint="eastAsia" w:ascii="仿宋_GB2312" w:hAnsi="仿宋" w:eastAsia="仿宋_GB2312" w:cs="仿宋"/>
          <w:color w:val="auto"/>
          <w:sz w:val="30"/>
          <w:szCs w:val="30"/>
        </w:rPr>
        <w:t>（含</w:t>
      </w:r>
      <w:r>
        <w:rPr>
          <w:rFonts w:ascii="仿宋_GB2312" w:hAnsi="仿宋" w:eastAsia="仿宋_GB2312" w:cs="仿宋"/>
          <w:color w:val="auto"/>
          <w:sz w:val="30"/>
          <w:szCs w:val="30"/>
        </w:rPr>
        <w:t>5</w:t>
      </w:r>
      <w:r>
        <w:rPr>
          <w:rFonts w:hint="eastAsia" w:ascii="仿宋_GB2312" w:hAnsi="仿宋" w:eastAsia="仿宋_GB2312" w:cs="仿宋"/>
          <w:color w:val="auto"/>
          <w:sz w:val="30"/>
          <w:szCs w:val="30"/>
        </w:rPr>
        <w:t>万元）的，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</w:rPr>
        <w:t>由村级自行组织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eastAsia="zh-CN"/>
        </w:rPr>
        <w:t>招投标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</w:rPr>
        <w:t>，采取邀标、议标或竞争性谈判等方式进行发包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</w:rPr>
        <w:t>并附有招投标手续、工程承包合同、工程预决算、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eastAsia="zh-CN"/>
        </w:rPr>
        <w:t>工程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</w:rPr>
        <w:t>验收报告、承包人开据的正式票据，经审批后入账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eastAsia="zh-CN"/>
        </w:rPr>
        <w:t>。</w:t>
      </w:r>
    </w:p>
    <w:p w14:paraId="5ECC13CA">
      <w:pPr>
        <w:spacing w:line="570" w:lineRule="exact"/>
        <w:ind w:firstLine="640" w:firstLineChars="200"/>
        <w:jc w:val="left"/>
        <w:rPr>
          <w:rFonts w:hint="eastAsia" w:ascii="仿宋" w:hAnsi="仿宋" w:eastAsia="仿宋" w:cs="仿宋"/>
          <w:b w:val="0"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t>工程支出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5万元以上的，由联系村领导班子成员提请镇班子会议研究决定，由镇招投标领导组在镇统一进行招标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项目上会研究前，必须有预算、预算审计，工程结束时必须有决算和验收报告，工程超过10万元的必须有决算审计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</w:rPr>
        <w:t>工程支付决算款时必须按照合同约定预留工程质保金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</w:rPr>
        <w:t>预留的工程质保金一年后经验收无质量问题方可支付。招标小组办理具体招标事项时，原则上可以简化程序，以镇班子会议研究的意见（采用竞争性谈判、摇号或邀请招标等方式）进行发包。对达到招标标准的村级工程坚决进行公开招标，严禁拆分规避招标。严禁村干部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eastAsia="zh-CN"/>
        </w:rPr>
        <w:t>及其近亲属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</w:rPr>
        <w:t>参与本村工程招标，并严禁干扰工程招标和施工。</w:t>
      </w:r>
    </w:p>
    <w:p w14:paraId="54E5C83E">
      <w:pPr>
        <w:spacing w:line="570" w:lineRule="exact"/>
        <w:ind w:firstLine="640" w:firstLineChars="200"/>
        <w:jc w:val="left"/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13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、借还款管理。村级要遵照“以收定支、量力而行”的原则，严禁新增债务。村级原则上不准向外借款，确需借款须向镇政府报告，经镇主要领导签字审批同意后方可借款，否则不予入账；偿还债务须经村两委集体研究，履行审批手续。</w:t>
      </w:r>
    </w:p>
    <w:p w14:paraId="235A0F4D">
      <w:pPr>
        <w:spacing w:line="570" w:lineRule="exact"/>
        <w:ind w:firstLine="640" w:firstLineChars="200"/>
        <w:jc w:val="left"/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14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、专项经费管理。县、镇组织开展由村级承担的重点中心工作任务，拨付给村级的专项工作经费，要明确专项经费的使用项目、标准，强化专项经费支出监管，确保专款专用，禁止挪作他用。中央、省财政专项资金有管理办法的，遵照其执行。</w:t>
      </w:r>
    </w:p>
    <w:p w14:paraId="383681B2">
      <w:pPr>
        <w:spacing w:line="570" w:lineRule="exact"/>
        <w:ind w:firstLine="640" w:firstLineChars="200"/>
        <w:jc w:val="left"/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15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、定于每月1-5日为报账日(不含节假日)，村级每月1日前报账员要将上月发生的所有原始凭证，按要求完善手续后，及时报账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  <w:lang w:eastAsia="zh-CN"/>
        </w:rPr>
        <w:t>报</w:t>
      </w:r>
      <w:r>
        <w:rPr>
          <w:rFonts w:hint="eastAsia" w:ascii="仿宋_GB2312" w:eastAsia="仿宋_GB2312"/>
          <w:sz w:val="32"/>
          <w:szCs w:val="32"/>
        </w:rPr>
        <w:t>账时必须附有村务监督组参加审核财务的村两委会议记录。</w:t>
      </w:r>
    </w:p>
    <w:p w14:paraId="3F5330E3">
      <w:pPr>
        <w:spacing w:line="570" w:lineRule="exact"/>
        <w:ind w:firstLine="640" w:firstLineChars="200"/>
        <w:jc w:val="left"/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16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、村级财务公开管理。村级财务实行按季度公开，每季度末次月15日前公开村级上一季度财务信息。</w:t>
      </w:r>
    </w:p>
    <w:p w14:paraId="2783FA8F">
      <w:pPr>
        <w:spacing w:line="570" w:lineRule="exact"/>
        <w:ind w:firstLine="640" w:firstLineChars="200"/>
        <w:jc w:val="left"/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17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、村报员变更或离职管理。村报账员变更或离职时，需办理交接清单，移交手续，由移交人、接交人、监交人签字盖章，镇代理中心验印存档；在未办结移交手续前，会计人员不得擅自离岗。</w:t>
      </w:r>
    </w:p>
    <w:p w14:paraId="3BD1353A">
      <w:pPr>
        <w:spacing w:line="570" w:lineRule="exact"/>
        <w:ind w:firstLine="640" w:firstLineChars="200"/>
        <w:jc w:val="left"/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18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、村级财务档案查阅管理。查阅村级档案资料应填写查阅单，经镇主要负责人批准后，由“三资”中心两人以上人员陪同现场查阅，不得复制、涂改、转借或带到异地使用。</w:t>
      </w:r>
    </w:p>
    <w:p w14:paraId="2573739F">
      <w:pPr>
        <w:spacing w:line="570" w:lineRule="exact"/>
        <w:ind w:firstLine="640" w:firstLineChars="200"/>
        <w:jc w:val="left"/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二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、村级资产、资源处置及发包管理</w:t>
      </w:r>
    </w:p>
    <w:p w14:paraId="1447223C">
      <w:pPr>
        <w:spacing w:line="570" w:lineRule="exact"/>
        <w:ind w:firstLine="640" w:firstLineChars="200"/>
        <w:jc w:val="left"/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</w:rPr>
        <w:t>1、村集体经济组织资产资源包括：房屋、场地、机械设备以及水利水电工程设施，公共服务设施设备、集体耕地、水面、林木、未利用土地等。</w:t>
      </w:r>
    </w:p>
    <w:p w14:paraId="4804DAFD">
      <w:pPr>
        <w:spacing w:line="570" w:lineRule="exact"/>
        <w:ind w:firstLine="640" w:firstLineChars="200"/>
        <w:jc w:val="left"/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</w:rPr>
        <w:t>2、设立集体经济组织资产台账，如实记录资产购置、使用、处置等管理情况，资源性资产要保证总量详实、现状明晰，存量去向清楚，村级组织的资产资源管理实行专人负责定期盘存制，防止流失，提高运营效率。</w:t>
      </w:r>
    </w:p>
    <w:p w14:paraId="77731572">
      <w:pPr>
        <w:spacing w:line="570" w:lineRule="exact"/>
        <w:ind w:firstLine="640" w:firstLineChars="200"/>
        <w:jc w:val="left"/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</w:rPr>
        <w:t>3、村级资产资源处置及发包，必须遵循“四议两公开”的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原则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，坚持公平、公正、公开的原则。</w:t>
      </w:r>
    </w:p>
    <w:p w14:paraId="2952DC06">
      <w:pPr>
        <w:spacing w:line="57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</w:rPr>
        <w:t>4、村级资产资源的处置发包都必须公开招投标。具体程序：（1）村两委商议，由村两委议定发包方案并做好会议纪要。（2）发包方案在村民代表大会上讨论一致通过，方可实施。（3）张贴发包公告（公示期为7天）。公示内容须注明具体事项及发包方案主要条款，公示期满后召开招标大会，中标后中标单位与村签订合同。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</w:rPr>
        <w:t>（4)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eastAsia="zh-CN"/>
        </w:rPr>
        <w:t>资产、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资源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发包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合同期限一般不超过5年；发包合同期限较长的根据实际情况确定，如林权类、发展生态农业类等；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</w:rPr>
        <w:t>并报镇党政联席会议研究核准，方可签字生效，文本一式三份，甲乙双方各执一份，镇三资代理服务中心备案一份。对未经镇政府核准，擅自处置、发包，造成集体资产、资源流失的，坚决依法依纪追究村主要负责人和当事人的责任。（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）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</w:rPr>
        <w:t>所有发包处置活动要在镇政府监督、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三资代理服务中心指导下进行。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6）</w:t>
      </w:r>
      <w:r>
        <w:rPr>
          <w:rFonts w:hint="eastAsia" w:ascii="仿宋_GB2312" w:eastAsia="仿宋_GB2312"/>
          <w:sz w:val="32"/>
          <w:szCs w:val="32"/>
        </w:rPr>
        <w:t>处置村固定资产时首先要经过评估公司评估后</w:t>
      </w:r>
      <w:r>
        <w:rPr>
          <w:rFonts w:hint="eastAsia" w:ascii="仿宋_GB2312" w:eastAsia="仿宋_GB2312"/>
          <w:sz w:val="32"/>
          <w:szCs w:val="32"/>
          <w:lang w:eastAsia="zh-CN"/>
        </w:rPr>
        <w:t>再进行</w:t>
      </w:r>
      <w:r>
        <w:rPr>
          <w:rFonts w:hint="eastAsia" w:ascii="仿宋_GB2312" w:eastAsia="仿宋_GB2312"/>
          <w:sz w:val="32"/>
          <w:szCs w:val="32"/>
        </w:rPr>
        <w:t>公开招标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</w:p>
    <w:p w14:paraId="6B0F8E0A">
      <w:pPr>
        <w:spacing w:line="570" w:lineRule="exact"/>
        <w:ind w:firstLine="640" w:firstLineChars="200"/>
        <w:jc w:val="left"/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三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、票据管理</w:t>
      </w:r>
    </w:p>
    <w:p w14:paraId="20855817">
      <w:pPr>
        <w:spacing w:line="570" w:lineRule="exact"/>
        <w:ind w:firstLine="640" w:firstLineChars="200"/>
        <w:jc w:val="left"/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</w:rPr>
        <w:t>1、建立票据“领、用、存、销”登记缴销制度，由主管会计负责专人保管，“领、用”实行以旧换新。一事一议专用票据，做到专款专据，专款专存，专款专用。</w:t>
      </w:r>
    </w:p>
    <w:p w14:paraId="16309DB3">
      <w:pPr>
        <w:spacing w:line="570" w:lineRule="exact"/>
        <w:ind w:firstLine="640" w:firstLineChars="200"/>
        <w:jc w:val="left"/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</w:rPr>
        <w:t>2、未按规定时间核销票据或报送相关资料，给予通报批评并限期完成；造成票据丢失的，视情节给予村（街）党组织书记、村（居）委会主任、主管会计组织处理，造成经济损失的，依纪依法追究当事人责任。</w:t>
      </w:r>
    </w:p>
    <w:p w14:paraId="201C4F5A">
      <w:pPr>
        <w:spacing w:line="570" w:lineRule="exact"/>
        <w:ind w:firstLine="640" w:firstLineChars="200"/>
        <w:jc w:val="left"/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</w:rPr>
        <w:t>3、村级各项收入必须使用县统一监制的专用收据，严禁无据收款和白条入账，村级专用票据只限于村级使用，其他单位禁止使用。</w:t>
      </w:r>
    </w:p>
    <w:p w14:paraId="7ECF8B24">
      <w:pPr>
        <w:spacing w:line="570" w:lineRule="exact"/>
        <w:ind w:firstLine="640" w:firstLineChars="200"/>
        <w:jc w:val="left"/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</w:rPr>
        <w:t>4、村级专用票据由镇三资代理服务中心统一保管，统一核销。村级收款由村（居）主管会计到镇三资代理服务中心统一收款开据，统一缴存镇三资代理服务中心账户。实行专户管理。</w:t>
      </w:r>
    </w:p>
    <w:p w14:paraId="48BDB6E3">
      <w:pPr>
        <w:spacing w:line="570" w:lineRule="exact"/>
        <w:ind w:firstLine="640" w:firstLineChars="200"/>
        <w:jc w:val="left"/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color w:val="0000FF"/>
          <w:sz w:val="32"/>
          <w:szCs w:val="32"/>
          <w:lang w:eastAsia="zh-CN"/>
        </w:rPr>
        <w:t>四</w:t>
      </w:r>
      <w:r>
        <w:rPr>
          <w:rFonts w:hint="eastAsia" w:ascii="仿宋" w:hAnsi="仿宋" w:eastAsia="仿宋" w:cs="仿宋"/>
          <w:b w:val="0"/>
          <w:bCs/>
          <w:color w:val="0000FF"/>
          <w:sz w:val="32"/>
          <w:szCs w:val="32"/>
        </w:rPr>
        <w:t>、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责任追究</w:t>
      </w:r>
    </w:p>
    <w:p w14:paraId="6BFB6FED">
      <w:pPr>
        <w:spacing w:line="570" w:lineRule="exact"/>
        <w:ind w:firstLine="640" w:firstLineChars="200"/>
        <w:jc w:val="left"/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</w:rPr>
        <w:t>有下列行为之一的，由镇以上纪检监察机关责令限期改正；造成经济损失的，责令其赔偿；视情节轻重，对直接责任人员给予党纪、政纪处分；构成犯罪的，依法追究相关责任人的刑事责任。</w:t>
      </w:r>
    </w:p>
    <w:p w14:paraId="0A0482C3">
      <w:pPr>
        <w:spacing w:line="570" w:lineRule="exact"/>
        <w:jc w:val="left"/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</w:rPr>
        <w:t>　　(一)违反规定无票据收支款或者收入不入账、公款私存、设立“小金库”，隐瞒、截留、坐支集体收入；</w:t>
      </w:r>
    </w:p>
    <w:p w14:paraId="68048C50">
      <w:pPr>
        <w:spacing w:line="570" w:lineRule="exact"/>
        <w:jc w:val="left"/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</w:rPr>
        <w:t>　　(二)以虚报、冒领等手段套取、骗取属于集体所有的资金资产；</w:t>
      </w:r>
    </w:p>
    <w:p w14:paraId="1B8BAEA6">
      <w:pPr>
        <w:spacing w:line="570" w:lineRule="exact"/>
        <w:jc w:val="left"/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</w:rPr>
        <w:t>　　(三)违反规定处置集体资金资产资源，或者擅自用集体财产为他人提供担保,损害集体利益；</w:t>
      </w:r>
    </w:p>
    <w:p w14:paraId="7E8E66B6">
      <w:pPr>
        <w:spacing w:line="570" w:lineRule="exact"/>
        <w:jc w:val="left"/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</w:rPr>
        <w:t>　　(四)在集体资金使用、经济项目和工程建设项目立项以及资产资源承包、租赁等经营活动中暗箱操作，为本人或者他人谋取私利。</w:t>
      </w:r>
    </w:p>
    <w:p w14:paraId="160832F9">
      <w:pPr>
        <w:spacing w:line="570" w:lineRule="exact"/>
        <w:jc w:val="left"/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</w:rPr>
        <w:t>　　(五)不按规定实行民主理财，阻挠、干扰有关部门和单位开展经济审计和监督检查；</w:t>
      </w:r>
    </w:p>
    <w:p w14:paraId="30C99464">
      <w:pPr>
        <w:spacing w:line="570" w:lineRule="exact"/>
        <w:jc w:val="left"/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</w:rPr>
        <w:t>　　(六)侵占、截留、挪用、哄抢、私分、破坏或者非法查封、扣押、冻结农村集体资金资产资源。</w:t>
      </w:r>
    </w:p>
    <w:p w14:paraId="7EC14BE0">
      <w:pPr>
        <w:spacing w:line="570" w:lineRule="exact"/>
        <w:ind w:firstLine="640" w:firstLineChars="200"/>
        <w:jc w:val="left"/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五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、其他事项</w:t>
      </w:r>
    </w:p>
    <w:p w14:paraId="675AFF20">
      <w:pPr>
        <w:spacing w:line="570" w:lineRule="exact"/>
        <w:ind w:firstLine="640" w:firstLineChars="200"/>
        <w:jc w:val="left"/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</w:rPr>
        <w:t>村股份经济合作社财务管理参照此办法规定执行，以上未涉及事项，按上级有关规定执行,本制度自发文之日起执行。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0DF8D7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6C1A000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6C1A000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E5NmE3YzU3MDY2NTFhZWU5NjdjM2EwODU3N2MzZjAifQ=="/>
  </w:docVars>
  <w:rsids>
    <w:rsidRoot w:val="76893A10"/>
    <w:rsid w:val="01C6254F"/>
    <w:rsid w:val="02F0175E"/>
    <w:rsid w:val="038D598A"/>
    <w:rsid w:val="0944227F"/>
    <w:rsid w:val="09B04034"/>
    <w:rsid w:val="09EF6C13"/>
    <w:rsid w:val="0AAC3D42"/>
    <w:rsid w:val="0BAE74FA"/>
    <w:rsid w:val="0E3B735F"/>
    <w:rsid w:val="0F244FCF"/>
    <w:rsid w:val="0F333B78"/>
    <w:rsid w:val="11D5049D"/>
    <w:rsid w:val="12B40A0E"/>
    <w:rsid w:val="131A2B87"/>
    <w:rsid w:val="14B06107"/>
    <w:rsid w:val="19A60C5B"/>
    <w:rsid w:val="23305E7B"/>
    <w:rsid w:val="245142FB"/>
    <w:rsid w:val="269C1489"/>
    <w:rsid w:val="2758774E"/>
    <w:rsid w:val="27836929"/>
    <w:rsid w:val="28425D08"/>
    <w:rsid w:val="29826D04"/>
    <w:rsid w:val="2C333389"/>
    <w:rsid w:val="2DA5333E"/>
    <w:rsid w:val="2E1626FA"/>
    <w:rsid w:val="2FF67F49"/>
    <w:rsid w:val="302A46CE"/>
    <w:rsid w:val="30A114F5"/>
    <w:rsid w:val="3331248C"/>
    <w:rsid w:val="34053FED"/>
    <w:rsid w:val="35F54D95"/>
    <w:rsid w:val="36260A17"/>
    <w:rsid w:val="363F77EA"/>
    <w:rsid w:val="36413B4B"/>
    <w:rsid w:val="3AA43238"/>
    <w:rsid w:val="3B8F1074"/>
    <w:rsid w:val="3D5B4D84"/>
    <w:rsid w:val="3F454604"/>
    <w:rsid w:val="409A4AB8"/>
    <w:rsid w:val="42F108D8"/>
    <w:rsid w:val="43CB7A6C"/>
    <w:rsid w:val="442E2797"/>
    <w:rsid w:val="49031388"/>
    <w:rsid w:val="4BDC3BCE"/>
    <w:rsid w:val="4E8719B9"/>
    <w:rsid w:val="4FAE0B5B"/>
    <w:rsid w:val="506A1C9C"/>
    <w:rsid w:val="54AD71B8"/>
    <w:rsid w:val="55FE7136"/>
    <w:rsid w:val="560A4CB8"/>
    <w:rsid w:val="57462778"/>
    <w:rsid w:val="581E577A"/>
    <w:rsid w:val="59D40607"/>
    <w:rsid w:val="5BAE262A"/>
    <w:rsid w:val="5C49708A"/>
    <w:rsid w:val="5DE7500E"/>
    <w:rsid w:val="5F7A464D"/>
    <w:rsid w:val="662F73E2"/>
    <w:rsid w:val="666F593F"/>
    <w:rsid w:val="67151271"/>
    <w:rsid w:val="68EA0442"/>
    <w:rsid w:val="691B3B5C"/>
    <w:rsid w:val="69434050"/>
    <w:rsid w:val="6A963AB5"/>
    <w:rsid w:val="6B0D5727"/>
    <w:rsid w:val="6B740638"/>
    <w:rsid w:val="702A3797"/>
    <w:rsid w:val="70516800"/>
    <w:rsid w:val="718C1A9D"/>
    <w:rsid w:val="73346001"/>
    <w:rsid w:val="75626958"/>
    <w:rsid w:val="75FA5248"/>
    <w:rsid w:val="76593F16"/>
    <w:rsid w:val="76893A10"/>
    <w:rsid w:val="79345C65"/>
    <w:rsid w:val="7A6A185E"/>
    <w:rsid w:val="7D032C4F"/>
    <w:rsid w:val="7D87580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nhideWhenUsed/>
    <w:qFormat/>
    <w:uiPriority w:val="0"/>
    <w:rPr>
      <w:rFonts w:ascii="宋体" w:hAnsi="Courier New" w:cs="Courier New"/>
      <w:szCs w:val="21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8">
    <w:name w:val="Strong"/>
    <w:basedOn w:val="7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4350</Words>
  <Characters>4401</Characters>
  <Lines>0</Lines>
  <Paragraphs>0</Paragraphs>
  <TotalTime>2</TotalTime>
  <ScaleCrop>false</ScaleCrop>
  <LinksUpToDate>false</LinksUpToDate>
  <CharactersWithSpaces>4416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2021-08-11T07:17:00Z</dcterms:created>
  <dc:creator>影子不孤单</dc:creator>
  <cp:lastModifiedBy>WPS_1747817427</cp:lastModifiedBy>
  <cp:lastPrinted>2025-02-11T07:30:00Z</cp:lastPrinted>
  <dcterms:modified xsi:type="dcterms:W3CDTF">2025-06-23T00:18:38Z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FDF1B594092B49238101C0C859CBAAFD_13</vt:lpwstr>
  </property>
  <property fmtid="{D5CDD505-2E9C-101B-9397-08002B2CF9AE}" pid="4" name="KSOTemplateDocerSaveRecord">
    <vt:lpwstr>eyJoZGlkIjoiZjM4Y2Y5NGE4OWI3MTg1ZTUyOGVkY2Q0NmFlMDcyOGMiLCJ1c2VySWQiOiIxNzAzOTE2MDMzIn0=</vt:lpwstr>
  </property>
</Properties>
</file>