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B154">
      <w:pPr>
        <w:spacing w:line="600" w:lineRule="exact"/>
        <w:jc w:val="center"/>
        <w:outlineLvl w:val="0"/>
        <w:rPr>
          <w:rFonts w:ascii="楷体_GB2312" w:eastAsia="楷体_GB2312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36"/>
          <w:sz w:val="44"/>
          <w:szCs w:val="44"/>
        </w:rPr>
        <w:t>《全县建筑材料生产类企业监督管理办法》起草</w:t>
      </w:r>
      <w:r>
        <w:rPr>
          <w:rFonts w:hint="eastAsia" w:ascii="方正小标宋简体" w:hAnsi="宋体" w:eastAsia="方正小标宋简体" w:cs="宋体"/>
          <w:bCs/>
          <w:color w:val="000000"/>
          <w:kern w:val="36"/>
          <w:sz w:val="44"/>
          <w:szCs w:val="44"/>
          <w:lang w:eastAsia="zh-CN"/>
        </w:rPr>
        <w:t>说明</w:t>
      </w:r>
    </w:p>
    <w:p w14:paraId="03E3F49E">
      <w:pPr>
        <w:spacing w:line="600" w:lineRule="exact"/>
        <w:outlineLvl w:val="0"/>
        <w:rPr>
          <w:rFonts w:ascii="仿宋_GB2312" w:eastAsia="仿宋_GB2312" w:cs="宋体"/>
          <w:b/>
          <w:bCs/>
          <w:color w:val="000000"/>
          <w:kern w:val="36"/>
          <w:sz w:val="32"/>
          <w:szCs w:val="32"/>
        </w:rPr>
      </w:pPr>
    </w:p>
    <w:p w14:paraId="3DAC6333"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一、起草背景依据</w:t>
      </w:r>
    </w:p>
    <w:p w14:paraId="49CC5C20">
      <w:pPr>
        <w:spacing w:line="6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贯彻落实全县“两会”精神，加强全县建筑材料生产类企业的监督管理，规范企业生产经营行为，根据《中华人民共和国环境保护法》、《中华人民共和国噪声污染防治法》《中华人民共和国大气污染防治法》、《中华人民共和国水污染防治法》、《中华人民共和国土壤污染防治法》等相关法律法规，结合我县实际，制定本办法。</w:t>
      </w:r>
    </w:p>
    <w:p w14:paraId="6CF96A73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二、起草过程</w:t>
      </w:r>
    </w:p>
    <w:p w14:paraId="4E325787">
      <w:pPr>
        <w:spacing w:line="600" w:lineRule="exact"/>
        <w:ind w:firstLine="640" w:firstLineChars="200"/>
        <w:rPr>
          <w:rFonts w:hint="eastAsia" w:ascii="仿宋_GB2312" w:eastAsia="仿宋_GB2312" w:cs="宋体"/>
          <w:color w:val="000000"/>
          <w:kern w:val="3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今年元月上旬，根据县政府工作安排，我局会同县直相关部门推进起草了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《全县建筑材料生产类企业监督管理办法》（初稿）以下简称《办法》。元月中旬，我局将《办法》（初稿）印发县生态环境分局、县自然资源规划局等县相关部门及三个园区和有关乡镇征求意见，根据乡镇、园区及县直部门反馈修改意见，进行了修改完善。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10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日，县委常委副县长房鲲鹏主持召开《办法》（初稿）征求意见座谈会，县生态环境分局、自然资源规划局等县相关部门及三个园区和有关乡镇参加会议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eastAsia="zh-CN"/>
        </w:rPr>
        <w:t>。</w:t>
      </w:r>
    </w:p>
    <w:p w14:paraId="1F50A68B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三、主要内容</w:t>
      </w:r>
    </w:p>
    <w:p w14:paraId="7BCB7C15">
      <w:pPr>
        <w:spacing w:line="600" w:lineRule="exact"/>
        <w:ind w:firstLine="640" w:firstLineChars="200"/>
        <w:outlineLvl w:val="1"/>
        <w:rPr>
          <w:rFonts w:ascii="仿宋_GB2312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《办法》共六章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19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条。其中：第一章总则，共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条，主要包含：《办法》出台的目的、依据，适用范围及总体要求；第二章部门职责，共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条，主要包含：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县生态环境分局、县住建局、县市场监管局、县自然资源和规划局、县城管局、县工信局及乡镇、园区承担的建材类企业管理职责和任务分工；第三章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具体管理要求，共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条，主要包含：建材企业在噪音控制、气味管理、扬尘管控、污水处理、建筑垃圾处理等生产经营具体环保要求，管理制度，环保设施运行报告等内容；第四章监督与检查，共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条，主要包含：县直责任单位定期检查建材企业生产运行、检查方式、检查问题处置等内容；第五章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法律责任，共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条，主要包含：建筑材料生产类企业违反本办法规定具体处罚责任单位及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种处罚规定；第六章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附则，共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条，明确了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《办法》解释机关及生效时间。</w:t>
      </w:r>
    </w:p>
    <w:p w14:paraId="470A3A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1EC5"/>
    <w:rsid w:val="26E776E2"/>
    <w:rsid w:val="604C1EC5"/>
    <w:rsid w:val="68E46706"/>
    <w:rsid w:val="790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791</Characters>
  <Lines>0</Lines>
  <Paragraphs>0</Paragraphs>
  <TotalTime>0</TotalTime>
  <ScaleCrop>false</ScaleCrop>
  <LinksUpToDate>false</LinksUpToDate>
  <CharactersWithSpaces>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2025-04-11T00:14:00Z</dcterms:created>
  <dc:creator>Administrator</dc:creator>
  <cp:lastModifiedBy>Administrator</cp:lastModifiedBy>
  <dcterms:modified xsi:type="dcterms:W3CDTF">2025-04-11T02:38:17Z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1AE4632F04A345778F3A2080B5F4E985_11</vt:lpwstr>
  </property>
  <property fmtid="{D5CDD505-2E9C-101B-9397-08002B2CF9AE}" pid="4" name="KSOTemplateDocerSaveRecord">
    <vt:lpwstr>eyJoZGlkIjoiNzY4NDQ0MmQ4ZjdiYjI2MWRjMDViZjk4N2U4ZTkwMjQifQ==</vt:lpwstr>
  </property>
</Properties>
</file>