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707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3105CE7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寿县人民政府2024年政府信息公开</w:t>
      </w:r>
    </w:p>
    <w:p w14:paraId="7143C38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工作年度报告</w:t>
      </w:r>
    </w:p>
    <w:p w14:paraId="52BA4F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567EAD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报告依据《中华人民共和国政府信息公开条例》（国务院令第711号，以下简称《条例》）、《国务院办公厅政府信息与政务公开办公室关于印发&lt;中华人民共和国政府信息公开工作年度报告格式&gt;的通知》（国办公开办函〔2021〕30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2024年1月1日至12月31日。报告电子版可在寿县人民政府网站下载（</w:t>
      </w:r>
      <w:r>
        <w:rPr>
          <w:rFonts w:hint="eastAsia" w:ascii="Times New Roman" w:hAnsi="Times New Roman" w:eastAsia="方正仿宋_GBK" w:cs="方正仿宋_GBK"/>
          <w:color w:val="auto"/>
          <w:sz w:val="32"/>
          <w:szCs w:val="32"/>
          <w:u w:val="none"/>
          <w:lang w:val="en-US" w:eastAsia="zh-CN"/>
        </w:rPr>
        <w:t>http://www.shouxian.gov.cn/</w:t>
      </w:r>
      <w:r>
        <w:rPr>
          <w:rFonts w:hint="eastAsia" w:ascii="Times New Roman" w:hAnsi="Times New Roman" w:eastAsia="方正仿宋_GBK" w:cs="方正仿宋_GBK"/>
          <w:sz w:val="32"/>
          <w:szCs w:val="32"/>
          <w:lang w:val="en-US" w:eastAsia="zh-CN"/>
        </w:rPr>
        <w:t>）。如对该报告有任何疑问，请与寿县人民政府政务公开办公室联系（地址：寿县城投大厦4楼，电话0554-3125082，邮编：232200）。</w:t>
      </w:r>
    </w:p>
    <w:p w14:paraId="3CDF9E5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一、总体情况</w:t>
      </w:r>
    </w:p>
    <w:p w14:paraId="68C154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（一）主动公开</w:t>
      </w:r>
    </w:p>
    <w:p w14:paraId="6D59F3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今年以来，寿县积极响应新时代政务公开工作的号召，紧跟省、市2024年政务公开的重点步伐，精心制定并落实工作清单，对重点任务进行了细致入微的分工部署。在各项中心工作的引领下，全年主动公开的政府信息数量高达3.4万余条，涵盖了社会发展的方方面面，信息的丰富性和时效性得到了显著提升。主动公开制度框架更加完善，公开内容更加及时规范。</w:t>
      </w:r>
    </w:p>
    <w:p w14:paraId="64FC00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（二）依申请公开</w:t>
      </w:r>
    </w:p>
    <w:p w14:paraId="3F0E47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依申请公开更加及时规范及，对企业群众依法申请公开，及时研判会商，规范各环节办理流程。2024年全县收到依申请公开99件（个人96件、企业1件、其他2件；通过信函邮寄51件、线上申请48件），结转上年度3件，其中予以公开63件，部分公开7件，不予公开4件，无法提供19件，不予处理2件，其他2件，总计办理97件，结转下年度继续办理 5件，主要涉及土地征收、房屋拆迁等方面。2024年度我县依申请公开答复行政复议共14件，结果维持11件，结果纠正3件；未经复议直接起诉2件，复议后起诉6件。</w:t>
      </w:r>
      <w:bookmarkStart w:id="0" w:name="_GoBack"/>
      <w:bookmarkEnd w:id="0"/>
    </w:p>
    <w:p w14:paraId="182DEE4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（三）政府信息管理</w:t>
      </w:r>
    </w:p>
    <w:p w14:paraId="0E9070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强化文件公开属性与发布审查，严格落实“三查三审”制度，按照规定做好公开内容审核把关，运用集约化平台内容监测功能，加强信息发布前审核、发布后筛查；定期自查梳理公开文件，动态管理历史文件属性，做到即查即改，确保信息公开合规、安全、准确。同时，做好历史、无效信息清理，规范说明性信息发布，做好栏目整合优化工作。</w:t>
      </w:r>
    </w:p>
    <w:p w14:paraId="556E1D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（四）政府信息公开平台建设</w:t>
      </w:r>
    </w:p>
    <w:p w14:paraId="316B9B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持续优化专题专栏展示和内容，以政府网站为主要阵地，对机构职能、政策解读和公共企事业等专题进行优化升级，使企业、群众获取信息更便捷、更精准。同时，进一步增强了政府网站和政务新媒体的融合发展，推动多平台整体协同、联动传播。二是推进政务公开专区标准化规范化建设，强化其政策公开、公众参与、解读咨询，延伸提供政策现场宣讲、为民为企办实事等服务。三是规范主动目录，借鉴市级经验，对县本级主动公开目录进行调整，整合重复目录。</w:t>
      </w:r>
    </w:p>
    <w:p w14:paraId="017E24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（五）监督保障</w:t>
      </w:r>
    </w:p>
    <w:p w14:paraId="0F6941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强化人员配置。设立A/B岗工作机制，要求各公开主体配备2名人员互相补位，专门从事此项工作，确保政务公开工作连续稳定不断档，同时加强业务培训，不断扩大公开范围，提升公开意识。二是及时分解任务。深入学习新时代政务公开精神，认真贯彻省、市工作要求，印发寿县2024年度政务公开重点工作清单，对政务公开年度工作进行安排部署。三是完善社会评议，积极接受社会监督，强化责任追究，全年未发生因不履行政务公开义务而发生的责任追究情况。</w:t>
      </w:r>
    </w:p>
    <w:p w14:paraId="1CA1946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二、主动公开政府信息情况</w:t>
      </w:r>
    </w:p>
    <w:tbl>
      <w:tblPr>
        <w:tblStyle w:val="4"/>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14:paraId="3B5D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3F6D63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第二十条第（一）项</w:t>
            </w:r>
          </w:p>
        </w:tc>
      </w:tr>
      <w:tr w14:paraId="6F57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74595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信息内容</w:t>
            </w:r>
          </w:p>
        </w:tc>
        <w:tc>
          <w:tcPr>
            <w:tcW w:w="2025" w:type="dxa"/>
            <w:noWrap w:val="0"/>
            <w:tcMar>
              <w:left w:w="57" w:type="dxa"/>
              <w:right w:w="57" w:type="dxa"/>
            </w:tcMar>
            <w:vAlign w:val="center"/>
          </w:tcPr>
          <w:p w14:paraId="628FF0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本年制发件数</w:t>
            </w:r>
          </w:p>
        </w:tc>
        <w:tc>
          <w:tcPr>
            <w:tcW w:w="2025" w:type="dxa"/>
            <w:noWrap w:val="0"/>
            <w:tcMar>
              <w:left w:w="57" w:type="dxa"/>
              <w:right w:w="57" w:type="dxa"/>
            </w:tcMar>
            <w:vAlign w:val="center"/>
          </w:tcPr>
          <w:p w14:paraId="5011E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本年废止件数</w:t>
            </w:r>
          </w:p>
        </w:tc>
        <w:tc>
          <w:tcPr>
            <w:tcW w:w="2025" w:type="dxa"/>
            <w:noWrap w:val="0"/>
            <w:tcMar>
              <w:left w:w="57" w:type="dxa"/>
              <w:right w:w="57" w:type="dxa"/>
            </w:tcMar>
            <w:vAlign w:val="center"/>
          </w:tcPr>
          <w:p w14:paraId="458E9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现行有效件数</w:t>
            </w:r>
          </w:p>
        </w:tc>
      </w:tr>
      <w:tr w14:paraId="5D6D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6CE96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规章</w:t>
            </w:r>
          </w:p>
        </w:tc>
        <w:tc>
          <w:tcPr>
            <w:tcW w:w="2025" w:type="dxa"/>
            <w:noWrap w:val="0"/>
            <w:tcMar>
              <w:left w:w="57" w:type="dxa"/>
              <w:right w:w="57" w:type="dxa"/>
            </w:tcMar>
            <w:vAlign w:val="center"/>
          </w:tcPr>
          <w:p w14:paraId="3C002ADD">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000000"/>
                <w:kern w:val="0"/>
                <w:sz w:val="20"/>
                <w:szCs w:val="20"/>
                <w:lang w:bidi="ar"/>
              </w:rPr>
              <w:t>0</w:t>
            </w:r>
          </w:p>
        </w:tc>
        <w:tc>
          <w:tcPr>
            <w:tcW w:w="2025" w:type="dxa"/>
            <w:noWrap w:val="0"/>
            <w:tcMar>
              <w:left w:w="57" w:type="dxa"/>
              <w:right w:w="57" w:type="dxa"/>
            </w:tcMar>
            <w:vAlign w:val="center"/>
          </w:tcPr>
          <w:p w14:paraId="44EF547C">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000000"/>
                <w:kern w:val="0"/>
                <w:sz w:val="20"/>
                <w:szCs w:val="20"/>
                <w:lang w:bidi="ar"/>
              </w:rPr>
              <w:t>0</w:t>
            </w:r>
          </w:p>
        </w:tc>
        <w:tc>
          <w:tcPr>
            <w:tcW w:w="2025" w:type="dxa"/>
            <w:noWrap w:val="0"/>
            <w:tcMar>
              <w:left w:w="57" w:type="dxa"/>
              <w:right w:w="57" w:type="dxa"/>
            </w:tcMar>
            <w:vAlign w:val="center"/>
          </w:tcPr>
          <w:p w14:paraId="6EF388BF">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000000"/>
                <w:kern w:val="0"/>
                <w:sz w:val="20"/>
                <w:szCs w:val="20"/>
                <w:lang w:bidi="ar"/>
              </w:rPr>
              <w:t>0</w:t>
            </w:r>
          </w:p>
        </w:tc>
      </w:tr>
      <w:tr w14:paraId="65DD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0B9A5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行政规范性文件</w:t>
            </w:r>
          </w:p>
        </w:tc>
        <w:tc>
          <w:tcPr>
            <w:tcW w:w="2025" w:type="dxa"/>
            <w:noWrap w:val="0"/>
            <w:tcMar>
              <w:left w:w="57" w:type="dxa"/>
              <w:right w:w="57" w:type="dxa"/>
            </w:tcMar>
            <w:vAlign w:val="center"/>
          </w:tcPr>
          <w:p w14:paraId="52BD88C5">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sz w:val="20"/>
                <w:szCs w:val="20"/>
                <w:lang w:val="en-US" w:eastAsia="zh-CN"/>
              </w:rPr>
              <w:t>5</w:t>
            </w:r>
          </w:p>
        </w:tc>
        <w:tc>
          <w:tcPr>
            <w:tcW w:w="2025" w:type="dxa"/>
            <w:noWrap w:val="0"/>
            <w:tcMar>
              <w:left w:w="57" w:type="dxa"/>
              <w:right w:w="57" w:type="dxa"/>
            </w:tcMar>
            <w:vAlign w:val="center"/>
          </w:tcPr>
          <w:p w14:paraId="49830802">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sz w:val="20"/>
                <w:szCs w:val="20"/>
                <w:lang w:val="en-US" w:eastAsia="zh-CN"/>
              </w:rPr>
              <w:t>84</w:t>
            </w:r>
          </w:p>
        </w:tc>
        <w:tc>
          <w:tcPr>
            <w:tcW w:w="2025" w:type="dxa"/>
            <w:noWrap w:val="0"/>
            <w:tcMar>
              <w:left w:w="57" w:type="dxa"/>
              <w:right w:w="57" w:type="dxa"/>
            </w:tcMar>
            <w:vAlign w:val="center"/>
          </w:tcPr>
          <w:p w14:paraId="151E536F">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sz w:val="20"/>
                <w:szCs w:val="20"/>
                <w:lang w:val="en-US" w:eastAsia="zh-CN"/>
              </w:rPr>
              <w:t>193</w:t>
            </w:r>
          </w:p>
        </w:tc>
      </w:tr>
      <w:tr w14:paraId="0992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63034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第二十条第（五）项</w:t>
            </w:r>
          </w:p>
        </w:tc>
      </w:tr>
      <w:tr w14:paraId="4F3B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18C81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信息内容</w:t>
            </w:r>
          </w:p>
        </w:tc>
        <w:tc>
          <w:tcPr>
            <w:tcW w:w="6075" w:type="dxa"/>
            <w:gridSpan w:val="3"/>
            <w:noWrap w:val="0"/>
            <w:tcMar>
              <w:left w:w="57" w:type="dxa"/>
              <w:right w:w="57" w:type="dxa"/>
            </w:tcMar>
            <w:vAlign w:val="center"/>
          </w:tcPr>
          <w:p w14:paraId="778AB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本年处理决定数量</w:t>
            </w:r>
          </w:p>
        </w:tc>
      </w:tr>
      <w:tr w14:paraId="3774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51134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行政许可</w:t>
            </w:r>
          </w:p>
        </w:tc>
        <w:tc>
          <w:tcPr>
            <w:tcW w:w="6075" w:type="dxa"/>
            <w:gridSpan w:val="3"/>
            <w:noWrap w:val="0"/>
            <w:tcMar>
              <w:left w:w="57" w:type="dxa"/>
              <w:right w:w="57" w:type="dxa"/>
            </w:tcMar>
            <w:vAlign w:val="center"/>
          </w:tcPr>
          <w:p w14:paraId="6BE18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32052</w:t>
            </w:r>
          </w:p>
        </w:tc>
      </w:tr>
      <w:tr w14:paraId="12AC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78CB7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第二十条第（六）项</w:t>
            </w:r>
          </w:p>
        </w:tc>
      </w:tr>
      <w:tr w14:paraId="2447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5E302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信息内容</w:t>
            </w:r>
          </w:p>
        </w:tc>
        <w:tc>
          <w:tcPr>
            <w:tcW w:w="6075" w:type="dxa"/>
            <w:gridSpan w:val="3"/>
            <w:noWrap w:val="0"/>
            <w:tcMar>
              <w:left w:w="57" w:type="dxa"/>
              <w:right w:w="57" w:type="dxa"/>
            </w:tcMar>
            <w:vAlign w:val="center"/>
          </w:tcPr>
          <w:p w14:paraId="39576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本年处理决定数量</w:t>
            </w:r>
          </w:p>
        </w:tc>
      </w:tr>
      <w:tr w14:paraId="73A7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01172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行政处罚</w:t>
            </w:r>
          </w:p>
        </w:tc>
        <w:tc>
          <w:tcPr>
            <w:tcW w:w="6075" w:type="dxa"/>
            <w:gridSpan w:val="3"/>
            <w:noWrap w:val="0"/>
            <w:tcMar>
              <w:left w:w="57" w:type="dxa"/>
              <w:right w:w="57" w:type="dxa"/>
            </w:tcMar>
            <w:vAlign w:val="center"/>
          </w:tcPr>
          <w:p w14:paraId="24768FC8">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249324</w:t>
            </w:r>
          </w:p>
        </w:tc>
      </w:tr>
      <w:tr w14:paraId="74DC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67251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行政强制</w:t>
            </w:r>
          </w:p>
        </w:tc>
        <w:tc>
          <w:tcPr>
            <w:tcW w:w="6075" w:type="dxa"/>
            <w:gridSpan w:val="3"/>
            <w:noWrap w:val="0"/>
            <w:tcMar>
              <w:left w:w="57" w:type="dxa"/>
              <w:right w:w="57" w:type="dxa"/>
            </w:tcMar>
            <w:vAlign w:val="center"/>
          </w:tcPr>
          <w:p w14:paraId="63056336">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1997</w:t>
            </w:r>
          </w:p>
        </w:tc>
      </w:tr>
      <w:tr w14:paraId="356C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494DD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第二十条第（八）项</w:t>
            </w:r>
          </w:p>
        </w:tc>
      </w:tr>
      <w:tr w14:paraId="3F2C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1A568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信息内容</w:t>
            </w:r>
          </w:p>
        </w:tc>
        <w:tc>
          <w:tcPr>
            <w:tcW w:w="6075" w:type="dxa"/>
            <w:gridSpan w:val="3"/>
            <w:noWrap w:val="0"/>
            <w:tcMar>
              <w:left w:w="57" w:type="dxa"/>
              <w:right w:w="57" w:type="dxa"/>
            </w:tcMar>
            <w:vAlign w:val="center"/>
          </w:tcPr>
          <w:p w14:paraId="62B40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本年收费金额（单位：万元）</w:t>
            </w:r>
          </w:p>
        </w:tc>
      </w:tr>
      <w:tr w14:paraId="2C9B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14:paraId="46FFA9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行政事业性收费</w:t>
            </w:r>
          </w:p>
        </w:tc>
        <w:tc>
          <w:tcPr>
            <w:tcW w:w="6075" w:type="dxa"/>
            <w:gridSpan w:val="3"/>
            <w:noWrap w:val="0"/>
            <w:tcMar>
              <w:left w:w="57" w:type="dxa"/>
              <w:right w:w="57" w:type="dxa"/>
            </w:tcMar>
            <w:vAlign w:val="center"/>
          </w:tcPr>
          <w:p w14:paraId="2E2DD777">
            <w:pPr>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50178</w:t>
            </w:r>
          </w:p>
        </w:tc>
      </w:tr>
    </w:tbl>
    <w:p w14:paraId="36EF24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三、收到和处理政府信息公开申请情况</w:t>
      </w:r>
    </w:p>
    <w:tbl>
      <w:tblPr>
        <w:tblStyle w:val="4"/>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53D2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14:paraId="6A8CBF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ascii="Times New Roman" w:hAnsi="Times New Roman" w:eastAsia="楷体" w:cs="楷体"/>
                <w:color w:val="auto"/>
                <w:kern w:val="0"/>
                <w:sz w:val="20"/>
                <w:szCs w:val="20"/>
                <w:lang w:val="en-US" w:eastAsia="zh-CN" w:bidi="ar"/>
              </w:rPr>
              <w:t>（本列数据的勾稽关系为：第一项加第二项之和，等于第三项加第四项之和）</w:t>
            </w:r>
          </w:p>
        </w:tc>
        <w:tc>
          <w:tcPr>
            <w:tcW w:w="4140" w:type="dxa"/>
            <w:gridSpan w:val="7"/>
            <w:noWrap w:val="0"/>
            <w:tcMar>
              <w:left w:w="57" w:type="dxa"/>
              <w:right w:w="57" w:type="dxa"/>
            </w:tcMar>
            <w:vAlign w:val="center"/>
          </w:tcPr>
          <w:p w14:paraId="726ED1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申请人情况</w:t>
            </w:r>
          </w:p>
        </w:tc>
      </w:tr>
      <w:tr w14:paraId="1662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14:paraId="18FEAA33">
            <w:pPr>
              <w:rPr>
                <w:rFonts w:hint="eastAsia" w:ascii="Times New Roman" w:hAnsi="Times New Roman" w:eastAsia="宋体" w:cs="Times New Roman"/>
                <w:color w:val="auto"/>
                <w:sz w:val="24"/>
                <w:szCs w:val="24"/>
              </w:rPr>
            </w:pPr>
          </w:p>
        </w:tc>
        <w:tc>
          <w:tcPr>
            <w:tcW w:w="591" w:type="dxa"/>
            <w:vMerge w:val="restart"/>
            <w:noWrap w:val="0"/>
            <w:tcMar>
              <w:left w:w="57" w:type="dxa"/>
              <w:right w:w="57" w:type="dxa"/>
            </w:tcMar>
            <w:vAlign w:val="center"/>
          </w:tcPr>
          <w:p w14:paraId="0FCA9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自然人</w:t>
            </w:r>
          </w:p>
        </w:tc>
        <w:tc>
          <w:tcPr>
            <w:tcW w:w="2957" w:type="dxa"/>
            <w:gridSpan w:val="5"/>
            <w:noWrap w:val="0"/>
            <w:tcMar>
              <w:left w:w="57" w:type="dxa"/>
              <w:right w:w="57" w:type="dxa"/>
            </w:tcMar>
            <w:vAlign w:val="center"/>
          </w:tcPr>
          <w:p w14:paraId="45DD7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法人或其他组织</w:t>
            </w:r>
          </w:p>
        </w:tc>
        <w:tc>
          <w:tcPr>
            <w:tcW w:w="592" w:type="dxa"/>
            <w:vMerge w:val="restart"/>
            <w:noWrap w:val="0"/>
            <w:tcMar>
              <w:left w:w="57" w:type="dxa"/>
              <w:right w:w="57" w:type="dxa"/>
            </w:tcMar>
            <w:vAlign w:val="center"/>
          </w:tcPr>
          <w:p w14:paraId="4E164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总计</w:t>
            </w:r>
          </w:p>
        </w:tc>
      </w:tr>
      <w:tr w14:paraId="17CC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14:paraId="0F6185E5">
            <w:pPr>
              <w:rPr>
                <w:rFonts w:hint="eastAsia" w:ascii="Times New Roman" w:hAnsi="Times New Roman" w:eastAsia="宋体" w:cs="Times New Roman"/>
                <w:color w:val="auto"/>
                <w:sz w:val="24"/>
                <w:szCs w:val="24"/>
              </w:rPr>
            </w:pPr>
          </w:p>
        </w:tc>
        <w:tc>
          <w:tcPr>
            <w:tcW w:w="591" w:type="dxa"/>
            <w:vMerge w:val="continue"/>
            <w:noWrap w:val="0"/>
            <w:tcMar>
              <w:left w:w="57" w:type="dxa"/>
              <w:right w:w="57" w:type="dxa"/>
            </w:tcMar>
            <w:vAlign w:val="center"/>
          </w:tcPr>
          <w:p w14:paraId="4776BFCF">
            <w:pPr>
              <w:rPr>
                <w:rFonts w:hint="eastAsia" w:ascii="Times New Roman" w:hAnsi="Times New Roman" w:eastAsia="宋体" w:cs="Times New Roman"/>
                <w:color w:val="auto"/>
                <w:sz w:val="24"/>
                <w:szCs w:val="24"/>
              </w:rPr>
            </w:pPr>
          </w:p>
        </w:tc>
        <w:tc>
          <w:tcPr>
            <w:tcW w:w="591" w:type="dxa"/>
            <w:noWrap w:val="0"/>
            <w:tcMar>
              <w:left w:w="57" w:type="dxa"/>
              <w:right w:w="57" w:type="dxa"/>
            </w:tcMar>
            <w:vAlign w:val="center"/>
          </w:tcPr>
          <w:p w14:paraId="7C004D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商业</w:t>
            </w:r>
          </w:p>
          <w:p w14:paraId="66489F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企业</w:t>
            </w:r>
          </w:p>
        </w:tc>
        <w:tc>
          <w:tcPr>
            <w:tcW w:w="591" w:type="dxa"/>
            <w:noWrap w:val="0"/>
            <w:tcMar>
              <w:left w:w="57" w:type="dxa"/>
              <w:right w:w="57" w:type="dxa"/>
            </w:tcMar>
            <w:vAlign w:val="center"/>
          </w:tcPr>
          <w:p w14:paraId="42945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科研</w:t>
            </w:r>
          </w:p>
          <w:p w14:paraId="1457F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机构</w:t>
            </w:r>
          </w:p>
        </w:tc>
        <w:tc>
          <w:tcPr>
            <w:tcW w:w="591" w:type="dxa"/>
            <w:noWrap w:val="0"/>
            <w:tcMar>
              <w:left w:w="57" w:type="dxa"/>
              <w:right w:w="57" w:type="dxa"/>
            </w:tcMar>
            <w:vAlign w:val="center"/>
          </w:tcPr>
          <w:p w14:paraId="4D4C5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社会公益组织</w:t>
            </w:r>
          </w:p>
        </w:tc>
        <w:tc>
          <w:tcPr>
            <w:tcW w:w="591" w:type="dxa"/>
            <w:noWrap w:val="0"/>
            <w:tcMar>
              <w:left w:w="57" w:type="dxa"/>
              <w:right w:w="57" w:type="dxa"/>
            </w:tcMar>
            <w:vAlign w:val="center"/>
          </w:tcPr>
          <w:p w14:paraId="12CED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法律服务机构</w:t>
            </w:r>
          </w:p>
        </w:tc>
        <w:tc>
          <w:tcPr>
            <w:tcW w:w="593" w:type="dxa"/>
            <w:noWrap w:val="0"/>
            <w:tcMar>
              <w:left w:w="57" w:type="dxa"/>
              <w:right w:w="57" w:type="dxa"/>
            </w:tcMar>
            <w:vAlign w:val="center"/>
          </w:tcPr>
          <w:p w14:paraId="7255DF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其他</w:t>
            </w:r>
          </w:p>
        </w:tc>
        <w:tc>
          <w:tcPr>
            <w:tcW w:w="592" w:type="dxa"/>
            <w:vMerge w:val="continue"/>
            <w:noWrap w:val="0"/>
            <w:tcMar>
              <w:left w:w="57" w:type="dxa"/>
              <w:right w:w="57" w:type="dxa"/>
            </w:tcMar>
            <w:vAlign w:val="center"/>
          </w:tcPr>
          <w:p w14:paraId="27997B9C">
            <w:pPr>
              <w:rPr>
                <w:rFonts w:hint="eastAsia" w:ascii="Times New Roman" w:hAnsi="Times New Roman" w:eastAsia="宋体" w:cs="Times New Roman"/>
                <w:color w:val="auto"/>
                <w:sz w:val="24"/>
                <w:szCs w:val="24"/>
              </w:rPr>
            </w:pPr>
          </w:p>
        </w:tc>
      </w:tr>
      <w:tr w14:paraId="65C7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06747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一、本年新收政府信息公开申请数量</w:t>
            </w:r>
          </w:p>
        </w:tc>
        <w:tc>
          <w:tcPr>
            <w:tcW w:w="591" w:type="dxa"/>
            <w:noWrap w:val="0"/>
            <w:tcMar>
              <w:left w:w="57" w:type="dxa"/>
              <w:right w:w="57" w:type="dxa"/>
            </w:tcMar>
            <w:vAlign w:val="center"/>
          </w:tcPr>
          <w:p w14:paraId="6236E1F7">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591" w:type="dxa"/>
            <w:noWrap w:val="0"/>
            <w:tcMar>
              <w:left w:w="57" w:type="dxa"/>
              <w:right w:w="57" w:type="dxa"/>
            </w:tcMar>
            <w:vAlign w:val="center"/>
          </w:tcPr>
          <w:p w14:paraId="32BEBACB">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91" w:type="dxa"/>
            <w:noWrap w:val="0"/>
            <w:tcMar>
              <w:left w:w="57" w:type="dxa"/>
              <w:right w:w="57" w:type="dxa"/>
            </w:tcMar>
            <w:vAlign w:val="center"/>
          </w:tcPr>
          <w:p w14:paraId="44C081A2">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FB4769D">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700A799">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1B987FBC">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592" w:type="dxa"/>
            <w:noWrap w:val="0"/>
            <w:tcMar>
              <w:left w:w="57" w:type="dxa"/>
              <w:right w:w="57" w:type="dxa"/>
            </w:tcMar>
            <w:vAlign w:val="center"/>
          </w:tcPr>
          <w:p w14:paraId="52BC6333">
            <w:pPr>
              <w:keepNext w:val="0"/>
              <w:keepLines w:val="0"/>
              <w:widowControl/>
              <w:suppressLineNumbers w:val="0"/>
              <w:jc w:val="center"/>
              <w:textAlignment w:val="top"/>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99</w:t>
            </w:r>
          </w:p>
        </w:tc>
      </w:tr>
      <w:tr w14:paraId="6CEB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05AA41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二、上年结转政府信息公开申请数量</w:t>
            </w:r>
          </w:p>
        </w:tc>
        <w:tc>
          <w:tcPr>
            <w:tcW w:w="591" w:type="dxa"/>
            <w:noWrap w:val="0"/>
            <w:tcMar>
              <w:left w:w="57" w:type="dxa"/>
              <w:right w:w="57" w:type="dxa"/>
            </w:tcMar>
            <w:vAlign w:val="center"/>
          </w:tcPr>
          <w:p w14:paraId="14AED88D">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591" w:type="dxa"/>
            <w:noWrap w:val="0"/>
            <w:tcMar>
              <w:left w:w="57" w:type="dxa"/>
              <w:right w:w="57" w:type="dxa"/>
            </w:tcMar>
            <w:vAlign w:val="center"/>
          </w:tcPr>
          <w:p w14:paraId="0B4C2E1E">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7D9CA9F">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5A39A6A6">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5796FD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5F3EB193">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0CA774E3">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3</w:t>
            </w:r>
          </w:p>
        </w:tc>
      </w:tr>
      <w:tr w14:paraId="5A3C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14:paraId="427CA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三、本年度办理结果</w:t>
            </w:r>
          </w:p>
        </w:tc>
        <w:tc>
          <w:tcPr>
            <w:tcW w:w="3579" w:type="dxa"/>
            <w:gridSpan w:val="2"/>
            <w:noWrap w:val="0"/>
            <w:tcMar>
              <w:left w:w="57" w:type="dxa"/>
              <w:right w:w="57" w:type="dxa"/>
            </w:tcMar>
            <w:vAlign w:val="center"/>
          </w:tcPr>
          <w:p w14:paraId="08FA3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（一）予以公开</w:t>
            </w:r>
          </w:p>
        </w:tc>
        <w:tc>
          <w:tcPr>
            <w:tcW w:w="591" w:type="dxa"/>
            <w:noWrap w:val="0"/>
            <w:tcMar>
              <w:left w:w="57" w:type="dxa"/>
              <w:right w:w="57" w:type="dxa"/>
            </w:tcMar>
            <w:vAlign w:val="center"/>
          </w:tcPr>
          <w:p w14:paraId="262BB792">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591" w:type="dxa"/>
            <w:noWrap w:val="0"/>
            <w:tcMar>
              <w:left w:w="57" w:type="dxa"/>
              <w:right w:w="57" w:type="dxa"/>
            </w:tcMar>
            <w:vAlign w:val="center"/>
          </w:tcPr>
          <w:p w14:paraId="7971BEE8">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07D7F0E9">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2CA237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520EDAE">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68FDA9A4">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592" w:type="dxa"/>
            <w:noWrap w:val="0"/>
            <w:tcMar>
              <w:left w:w="57" w:type="dxa"/>
              <w:right w:w="57" w:type="dxa"/>
            </w:tcMar>
            <w:vAlign w:val="center"/>
          </w:tcPr>
          <w:p w14:paraId="2794FDAD">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63</w:t>
            </w:r>
          </w:p>
        </w:tc>
      </w:tr>
      <w:tr w14:paraId="5729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14:paraId="0AF902C3">
            <w:pPr>
              <w:rPr>
                <w:rFonts w:hint="eastAsia" w:ascii="Times New Roman" w:hAnsi="Times New Roman" w:eastAsia="宋体" w:cs="Times New Roman"/>
                <w:color w:val="auto"/>
                <w:sz w:val="24"/>
                <w:szCs w:val="24"/>
              </w:rPr>
            </w:pPr>
          </w:p>
        </w:tc>
        <w:tc>
          <w:tcPr>
            <w:tcW w:w="3579" w:type="dxa"/>
            <w:gridSpan w:val="2"/>
            <w:noWrap w:val="0"/>
            <w:tcMar>
              <w:left w:w="57" w:type="dxa"/>
              <w:right w:w="57" w:type="dxa"/>
            </w:tcMar>
            <w:vAlign w:val="center"/>
          </w:tcPr>
          <w:p w14:paraId="6F687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（二）部分公开</w:t>
            </w:r>
            <w:r>
              <w:rPr>
                <w:rFonts w:hint="eastAsia" w:ascii="Times New Roman" w:hAnsi="Times New Roman" w:eastAsia="楷体" w:cs="楷体"/>
                <w:color w:val="auto"/>
                <w:kern w:val="0"/>
                <w:sz w:val="20"/>
                <w:szCs w:val="20"/>
                <w:lang w:val="en-US" w:eastAsia="zh-CN" w:bidi="ar"/>
              </w:rPr>
              <w:t>（区分处理的，只计这一情形，不计其他情形）</w:t>
            </w:r>
          </w:p>
        </w:tc>
        <w:tc>
          <w:tcPr>
            <w:tcW w:w="591" w:type="dxa"/>
            <w:noWrap w:val="0"/>
            <w:tcMar>
              <w:left w:w="57" w:type="dxa"/>
              <w:right w:w="57" w:type="dxa"/>
            </w:tcMar>
            <w:vAlign w:val="center"/>
          </w:tcPr>
          <w:p w14:paraId="1DAA2DDB">
            <w:pPr>
              <w:keepNext w:val="0"/>
              <w:keepLines w:val="0"/>
              <w:widowControl/>
              <w:suppressLineNumbers w:val="0"/>
              <w:jc w:val="center"/>
              <w:textAlignment w:val="bottom"/>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591" w:type="dxa"/>
            <w:noWrap w:val="0"/>
            <w:tcMar>
              <w:left w:w="57" w:type="dxa"/>
              <w:right w:w="57" w:type="dxa"/>
            </w:tcMar>
            <w:vAlign w:val="center"/>
          </w:tcPr>
          <w:p w14:paraId="643F2764">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0C1EE8B">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DA2BBC3">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564F9E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5167EEE9">
            <w:pPr>
              <w:keepNext w:val="0"/>
              <w:keepLines w:val="0"/>
              <w:widowControl/>
              <w:suppressLineNumbers w:val="0"/>
              <w:jc w:val="center"/>
              <w:textAlignment w:val="bottom"/>
              <w:rPr>
                <w:rFonts w:hint="default" w:ascii="Times New Roman" w:hAnsi="Times New Roman" w:eastAsia="方正仿宋_GBK" w:cs="Times New Roman"/>
                <w:color w:val="auto"/>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18689462">
            <w:pPr>
              <w:keepNext w:val="0"/>
              <w:keepLines w:val="0"/>
              <w:widowControl/>
              <w:suppressLineNumbers w:val="0"/>
              <w:jc w:val="center"/>
              <w:textAlignment w:val="bottom"/>
              <w:rPr>
                <w:rFonts w:hint="default" w:ascii="Times New Roman" w:hAnsi="Times New Roman" w:eastAsia="方正仿宋_GBK" w:cs="Times New Roman"/>
                <w:color w:val="auto"/>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w:t>
            </w:r>
          </w:p>
        </w:tc>
      </w:tr>
      <w:tr w14:paraId="56AF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0A5F496">
            <w:pPr>
              <w:rPr>
                <w:rFonts w:hint="eastAsia" w:ascii="Times New Roman" w:hAnsi="Times New Roman" w:eastAsia="宋体" w:cs="Times New Roman"/>
                <w:color w:val="auto"/>
                <w:sz w:val="24"/>
                <w:szCs w:val="24"/>
              </w:rPr>
            </w:pPr>
          </w:p>
        </w:tc>
        <w:tc>
          <w:tcPr>
            <w:tcW w:w="810" w:type="dxa"/>
            <w:vMerge w:val="restart"/>
            <w:noWrap w:val="0"/>
            <w:tcMar>
              <w:left w:w="57" w:type="dxa"/>
              <w:right w:w="57" w:type="dxa"/>
            </w:tcMar>
            <w:vAlign w:val="center"/>
          </w:tcPr>
          <w:p w14:paraId="32E9E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（三）不予公开</w:t>
            </w:r>
          </w:p>
        </w:tc>
        <w:tc>
          <w:tcPr>
            <w:tcW w:w="2769" w:type="dxa"/>
            <w:noWrap w:val="0"/>
            <w:tcMar>
              <w:left w:w="57" w:type="dxa"/>
              <w:right w:w="57" w:type="dxa"/>
            </w:tcMar>
            <w:vAlign w:val="top"/>
          </w:tcPr>
          <w:p w14:paraId="234905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1.属于国家秘密</w:t>
            </w:r>
          </w:p>
        </w:tc>
        <w:tc>
          <w:tcPr>
            <w:tcW w:w="591" w:type="dxa"/>
            <w:noWrap w:val="0"/>
            <w:tcMar>
              <w:left w:w="57" w:type="dxa"/>
              <w:right w:w="57" w:type="dxa"/>
            </w:tcMar>
            <w:vAlign w:val="center"/>
          </w:tcPr>
          <w:p w14:paraId="3D46BAF2">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91" w:type="dxa"/>
            <w:noWrap w:val="0"/>
            <w:tcMar>
              <w:left w:w="57" w:type="dxa"/>
              <w:right w:w="57" w:type="dxa"/>
            </w:tcMar>
            <w:vAlign w:val="center"/>
          </w:tcPr>
          <w:p w14:paraId="6592515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7C2C475">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9731EBA">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480387D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2CD6F299">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07955564">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78CB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1694B1C">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19C94BC6">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79AE5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2.其他法律行政法规禁止公开</w:t>
            </w:r>
          </w:p>
        </w:tc>
        <w:tc>
          <w:tcPr>
            <w:tcW w:w="591" w:type="dxa"/>
            <w:noWrap w:val="0"/>
            <w:tcMar>
              <w:left w:w="57" w:type="dxa"/>
              <w:right w:w="57" w:type="dxa"/>
            </w:tcMar>
            <w:vAlign w:val="center"/>
          </w:tcPr>
          <w:p w14:paraId="0AAECA33">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91" w:type="dxa"/>
            <w:noWrap w:val="0"/>
            <w:tcMar>
              <w:left w:w="57" w:type="dxa"/>
              <w:right w:w="57" w:type="dxa"/>
            </w:tcMar>
            <w:vAlign w:val="center"/>
          </w:tcPr>
          <w:p w14:paraId="75A5A385">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A69DD05">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5B3D41DF">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853D8CE">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5A6A8509">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1B7B6655">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1637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1191C93">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6EFD2CF5">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3C9117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3.危及“三安全一稳定”</w:t>
            </w:r>
          </w:p>
        </w:tc>
        <w:tc>
          <w:tcPr>
            <w:tcW w:w="591" w:type="dxa"/>
            <w:noWrap w:val="0"/>
            <w:tcMar>
              <w:left w:w="57" w:type="dxa"/>
              <w:right w:w="57" w:type="dxa"/>
            </w:tcMar>
            <w:vAlign w:val="center"/>
          </w:tcPr>
          <w:p w14:paraId="387CE9F7">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758B036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46A372B">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09ECFD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70F24E7">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1C816B2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32BD0443">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6D8B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FA9C362">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427B699A">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35615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4.保护第三方合法权益</w:t>
            </w:r>
          </w:p>
        </w:tc>
        <w:tc>
          <w:tcPr>
            <w:tcW w:w="591" w:type="dxa"/>
            <w:noWrap w:val="0"/>
            <w:tcMar>
              <w:left w:w="57" w:type="dxa"/>
              <w:right w:w="57" w:type="dxa"/>
            </w:tcMar>
            <w:vAlign w:val="center"/>
          </w:tcPr>
          <w:p w14:paraId="20B10821">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91" w:type="dxa"/>
            <w:noWrap w:val="0"/>
            <w:tcMar>
              <w:left w:w="57" w:type="dxa"/>
              <w:right w:w="57" w:type="dxa"/>
            </w:tcMar>
            <w:vAlign w:val="center"/>
          </w:tcPr>
          <w:p w14:paraId="389FA0F0">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91" w:type="dxa"/>
            <w:noWrap w:val="0"/>
            <w:tcMar>
              <w:left w:w="57" w:type="dxa"/>
              <w:right w:w="57" w:type="dxa"/>
            </w:tcMar>
            <w:vAlign w:val="center"/>
          </w:tcPr>
          <w:p w14:paraId="444D2B88">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FBDA459">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A4129EF">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61B99C95">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6CC521E8">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2</w:t>
            </w:r>
          </w:p>
        </w:tc>
      </w:tr>
      <w:tr w14:paraId="2D45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BFFA16B">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5350A3A9">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56A9F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5.属于三类内部事务信息</w:t>
            </w:r>
          </w:p>
        </w:tc>
        <w:tc>
          <w:tcPr>
            <w:tcW w:w="591" w:type="dxa"/>
            <w:noWrap w:val="0"/>
            <w:tcMar>
              <w:left w:w="57" w:type="dxa"/>
              <w:right w:w="57" w:type="dxa"/>
            </w:tcMar>
            <w:vAlign w:val="center"/>
          </w:tcPr>
          <w:p w14:paraId="2F038D14">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013BE5F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719E0D26">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40FDE689">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9C3A397">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616670EE">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203465A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28E9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1052452">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6BE439A3">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5BC452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6.属于四类过程性信息</w:t>
            </w:r>
          </w:p>
        </w:tc>
        <w:tc>
          <w:tcPr>
            <w:tcW w:w="591" w:type="dxa"/>
            <w:noWrap w:val="0"/>
            <w:tcMar>
              <w:left w:w="57" w:type="dxa"/>
              <w:right w:w="57" w:type="dxa"/>
            </w:tcMar>
            <w:vAlign w:val="center"/>
          </w:tcPr>
          <w:p w14:paraId="7023C8F3">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43A29D4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291708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3B66ADB">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7BCA602B">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49CACFD2">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12813FF3">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44DE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E476233">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6EC6857B">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1B315A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7.属于行政执法案卷</w:t>
            </w:r>
          </w:p>
        </w:tc>
        <w:tc>
          <w:tcPr>
            <w:tcW w:w="591" w:type="dxa"/>
            <w:noWrap w:val="0"/>
            <w:tcMar>
              <w:left w:w="57" w:type="dxa"/>
              <w:right w:w="57" w:type="dxa"/>
            </w:tcMar>
            <w:vAlign w:val="center"/>
          </w:tcPr>
          <w:p w14:paraId="5D37F430">
            <w:pPr>
              <w:keepNext w:val="0"/>
              <w:keepLines w:val="0"/>
              <w:widowControl/>
              <w:suppressLineNumbers w:val="0"/>
              <w:jc w:val="center"/>
              <w:textAlignment w:val="top"/>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74009F0">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44F5B7B">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49ACC5A">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DBC1C49">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36928847">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5166F525">
            <w:pPr>
              <w:keepNext w:val="0"/>
              <w:keepLines w:val="0"/>
              <w:widowControl/>
              <w:suppressLineNumbers w:val="0"/>
              <w:jc w:val="center"/>
              <w:textAlignment w:val="top"/>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76AD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91E7A8A">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68635C66">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4DEA0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8.属于行政查询事项</w:t>
            </w:r>
          </w:p>
        </w:tc>
        <w:tc>
          <w:tcPr>
            <w:tcW w:w="591" w:type="dxa"/>
            <w:noWrap w:val="0"/>
            <w:tcMar>
              <w:left w:w="57" w:type="dxa"/>
              <w:right w:w="57" w:type="dxa"/>
            </w:tcMar>
            <w:vAlign w:val="center"/>
          </w:tcPr>
          <w:p w14:paraId="7690590F">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0593086F">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5960CD8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59D706A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389B4C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6415874F">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5FB55290">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4530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114A80C">
            <w:pPr>
              <w:rPr>
                <w:rFonts w:hint="eastAsia" w:ascii="Times New Roman" w:hAnsi="Times New Roman" w:eastAsia="宋体" w:cs="Times New Roman"/>
                <w:color w:val="auto"/>
                <w:sz w:val="24"/>
                <w:szCs w:val="24"/>
              </w:rPr>
            </w:pPr>
          </w:p>
        </w:tc>
        <w:tc>
          <w:tcPr>
            <w:tcW w:w="810" w:type="dxa"/>
            <w:vMerge w:val="restart"/>
            <w:noWrap w:val="0"/>
            <w:tcMar>
              <w:left w:w="57" w:type="dxa"/>
              <w:right w:w="57" w:type="dxa"/>
            </w:tcMar>
            <w:vAlign w:val="center"/>
          </w:tcPr>
          <w:p w14:paraId="4195E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（四）无法提供</w:t>
            </w:r>
          </w:p>
        </w:tc>
        <w:tc>
          <w:tcPr>
            <w:tcW w:w="2769" w:type="dxa"/>
            <w:noWrap w:val="0"/>
            <w:tcMar>
              <w:left w:w="57" w:type="dxa"/>
              <w:right w:w="57" w:type="dxa"/>
            </w:tcMar>
            <w:vAlign w:val="top"/>
          </w:tcPr>
          <w:p w14:paraId="3BCC1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1.本机关不掌握相关政府信息</w:t>
            </w:r>
          </w:p>
        </w:tc>
        <w:tc>
          <w:tcPr>
            <w:tcW w:w="591" w:type="dxa"/>
            <w:noWrap w:val="0"/>
            <w:tcMar>
              <w:left w:w="57" w:type="dxa"/>
              <w:right w:w="57" w:type="dxa"/>
            </w:tcMar>
            <w:vAlign w:val="center"/>
          </w:tcPr>
          <w:p w14:paraId="721C8CDE">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591" w:type="dxa"/>
            <w:noWrap w:val="0"/>
            <w:tcMar>
              <w:left w:w="57" w:type="dxa"/>
              <w:right w:w="57" w:type="dxa"/>
            </w:tcMar>
            <w:vAlign w:val="center"/>
          </w:tcPr>
          <w:p w14:paraId="3CECF80E">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705D1656">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FFA1B2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592BD4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669D2829">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2D2DC270">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19</w:t>
            </w:r>
          </w:p>
        </w:tc>
      </w:tr>
      <w:tr w14:paraId="5F63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C5EB4F6">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0315E9C2">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52C5F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2.没有现成信息需要另行制作</w:t>
            </w:r>
          </w:p>
        </w:tc>
        <w:tc>
          <w:tcPr>
            <w:tcW w:w="591" w:type="dxa"/>
            <w:noWrap w:val="0"/>
            <w:tcMar>
              <w:left w:w="57" w:type="dxa"/>
              <w:right w:w="57" w:type="dxa"/>
            </w:tcMar>
            <w:vAlign w:val="center"/>
          </w:tcPr>
          <w:p w14:paraId="08686CCD">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06488AEB">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6A73148">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E977C33">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34AFB72">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192A4A4E">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7707647D">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7EFA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E85FBF3">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176DEB91">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14D86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3.补正后申请内容仍不明确</w:t>
            </w:r>
          </w:p>
        </w:tc>
        <w:tc>
          <w:tcPr>
            <w:tcW w:w="591" w:type="dxa"/>
            <w:noWrap w:val="0"/>
            <w:tcMar>
              <w:left w:w="57" w:type="dxa"/>
              <w:right w:w="57" w:type="dxa"/>
            </w:tcMar>
            <w:vAlign w:val="center"/>
          </w:tcPr>
          <w:p w14:paraId="6D52698F">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AD2427B">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C11476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12F589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CF545B7">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0C01A11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17726AEC">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012B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2987B98">
            <w:pPr>
              <w:rPr>
                <w:rFonts w:hint="eastAsia" w:ascii="Times New Roman" w:hAnsi="Times New Roman" w:eastAsia="宋体" w:cs="Times New Roman"/>
                <w:color w:val="auto"/>
                <w:sz w:val="24"/>
                <w:szCs w:val="24"/>
              </w:rPr>
            </w:pPr>
          </w:p>
        </w:tc>
        <w:tc>
          <w:tcPr>
            <w:tcW w:w="810" w:type="dxa"/>
            <w:vMerge w:val="restart"/>
            <w:noWrap w:val="0"/>
            <w:tcMar>
              <w:left w:w="57" w:type="dxa"/>
              <w:right w:w="57" w:type="dxa"/>
            </w:tcMar>
            <w:vAlign w:val="center"/>
          </w:tcPr>
          <w:p w14:paraId="751F07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（五）不予处理</w:t>
            </w:r>
          </w:p>
        </w:tc>
        <w:tc>
          <w:tcPr>
            <w:tcW w:w="2769" w:type="dxa"/>
            <w:noWrap w:val="0"/>
            <w:tcMar>
              <w:left w:w="57" w:type="dxa"/>
              <w:right w:w="57" w:type="dxa"/>
            </w:tcMar>
            <w:vAlign w:val="top"/>
          </w:tcPr>
          <w:p w14:paraId="1FA8C7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1.信访举报投诉类申请</w:t>
            </w:r>
          </w:p>
        </w:tc>
        <w:tc>
          <w:tcPr>
            <w:tcW w:w="591" w:type="dxa"/>
            <w:noWrap w:val="0"/>
            <w:tcMar>
              <w:left w:w="57" w:type="dxa"/>
              <w:right w:w="57" w:type="dxa"/>
            </w:tcMar>
            <w:vAlign w:val="center"/>
          </w:tcPr>
          <w:p w14:paraId="639DA74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91" w:type="dxa"/>
            <w:noWrap w:val="0"/>
            <w:tcMar>
              <w:left w:w="57" w:type="dxa"/>
              <w:right w:w="57" w:type="dxa"/>
            </w:tcMar>
            <w:vAlign w:val="center"/>
          </w:tcPr>
          <w:p w14:paraId="2326A44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48C94E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9D9D249">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7CEF151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0F933732">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51681CA7">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0845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A7BCC82">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33E49DF0">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7273B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2.重复申请</w:t>
            </w:r>
          </w:p>
        </w:tc>
        <w:tc>
          <w:tcPr>
            <w:tcW w:w="591" w:type="dxa"/>
            <w:noWrap w:val="0"/>
            <w:tcMar>
              <w:left w:w="57" w:type="dxa"/>
              <w:right w:w="57" w:type="dxa"/>
            </w:tcMar>
            <w:vAlign w:val="center"/>
          </w:tcPr>
          <w:p w14:paraId="4FE65DB1">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91" w:type="dxa"/>
            <w:noWrap w:val="0"/>
            <w:tcMar>
              <w:left w:w="57" w:type="dxa"/>
              <w:right w:w="57" w:type="dxa"/>
            </w:tcMar>
            <w:vAlign w:val="center"/>
          </w:tcPr>
          <w:p w14:paraId="17EF9C61">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4C8A4818">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84AE86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2C68C83">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4F8DB585">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583512A9">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3334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6F4D3614">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2B5C97CC">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40C76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3.要求提供公开出版物</w:t>
            </w:r>
          </w:p>
        </w:tc>
        <w:tc>
          <w:tcPr>
            <w:tcW w:w="591" w:type="dxa"/>
            <w:noWrap w:val="0"/>
            <w:tcMar>
              <w:left w:w="57" w:type="dxa"/>
              <w:right w:w="57" w:type="dxa"/>
            </w:tcMar>
            <w:vAlign w:val="center"/>
          </w:tcPr>
          <w:p w14:paraId="71074549">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22F76E4">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70E6D44B">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F0E0B6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389A2F7">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16446D8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714D08B7">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4097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B670787">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27C1C2D3">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top"/>
          </w:tcPr>
          <w:p w14:paraId="2C137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4.无正当理由大量反复申请</w:t>
            </w:r>
          </w:p>
        </w:tc>
        <w:tc>
          <w:tcPr>
            <w:tcW w:w="591" w:type="dxa"/>
            <w:noWrap w:val="0"/>
            <w:tcMar>
              <w:left w:w="57" w:type="dxa"/>
              <w:right w:w="57" w:type="dxa"/>
            </w:tcMar>
            <w:vAlign w:val="center"/>
          </w:tcPr>
          <w:p w14:paraId="18E87F2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7A6B8859">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739BD0B4">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50126346">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FEFD83A">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7510F65A">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737EBF03">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703F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14:paraId="4D5A2B24">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14BD5A41">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center"/>
          </w:tcPr>
          <w:p w14:paraId="3AE47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5.要求行政机关确认或重新出具已获取信息</w:t>
            </w:r>
          </w:p>
        </w:tc>
        <w:tc>
          <w:tcPr>
            <w:tcW w:w="591" w:type="dxa"/>
            <w:noWrap w:val="0"/>
            <w:tcMar>
              <w:left w:w="57" w:type="dxa"/>
              <w:right w:w="57" w:type="dxa"/>
            </w:tcMar>
            <w:vAlign w:val="center"/>
          </w:tcPr>
          <w:p w14:paraId="20290BF5">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EFABA2B">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088287EA">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011B5BFA">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1590C22">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709CE8D7">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2575FB8F">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658F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7BDF76E5">
            <w:pPr>
              <w:rPr>
                <w:rFonts w:hint="eastAsia" w:ascii="Times New Roman" w:hAnsi="Times New Roman" w:eastAsia="宋体" w:cs="Times New Roman"/>
                <w:color w:val="auto"/>
                <w:sz w:val="24"/>
                <w:szCs w:val="24"/>
              </w:rPr>
            </w:pPr>
          </w:p>
        </w:tc>
        <w:tc>
          <w:tcPr>
            <w:tcW w:w="810" w:type="dxa"/>
            <w:vMerge w:val="restart"/>
            <w:noWrap w:val="0"/>
            <w:tcMar>
              <w:left w:w="57" w:type="dxa"/>
              <w:right w:w="57" w:type="dxa"/>
            </w:tcMar>
            <w:vAlign w:val="center"/>
          </w:tcPr>
          <w:p w14:paraId="650E5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（六）其他处理</w:t>
            </w:r>
          </w:p>
        </w:tc>
        <w:tc>
          <w:tcPr>
            <w:tcW w:w="2769" w:type="dxa"/>
            <w:noWrap w:val="0"/>
            <w:tcMar>
              <w:left w:w="57" w:type="dxa"/>
              <w:right w:w="57" w:type="dxa"/>
            </w:tcMar>
            <w:vAlign w:val="center"/>
          </w:tcPr>
          <w:p w14:paraId="2789CF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1.申请人无正当理由逾期不补正、行政机关不再处理其政府信息公开申请</w:t>
            </w:r>
          </w:p>
        </w:tc>
        <w:tc>
          <w:tcPr>
            <w:tcW w:w="591" w:type="dxa"/>
            <w:noWrap w:val="0"/>
            <w:tcMar>
              <w:left w:w="57" w:type="dxa"/>
              <w:right w:w="57" w:type="dxa"/>
            </w:tcMar>
            <w:vAlign w:val="center"/>
          </w:tcPr>
          <w:p w14:paraId="0EC70FD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94563E8">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780AA685">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0FC97FB0">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52221FE8">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751E2862">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1ED0B3F8">
            <w:pPr>
              <w:keepNext w:val="0"/>
              <w:keepLines w:val="0"/>
              <w:widowControl/>
              <w:suppressLineNumbers w:val="0"/>
              <w:jc w:val="center"/>
              <w:textAlignment w:val="bottom"/>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4842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2E73E6DA">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7A28AF78">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center"/>
          </w:tcPr>
          <w:p w14:paraId="7EDC5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2.申请人逾期未按收费通知要求缴纳费用、行政机关不再处理其政府信息公开申请</w:t>
            </w:r>
          </w:p>
        </w:tc>
        <w:tc>
          <w:tcPr>
            <w:tcW w:w="591" w:type="dxa"/>
            <w:noWrap w:val="0"/>
            <w:tcMar>
              <w:left w:w="57" w:type="dxa"/>
              <w:right w:w="57" w:type="dxa"/>
            </w:tcMar>
            <w:vAlign w:val="center"/>
          </w:tcPr>
          <w:p w14:paraId="05C1D294">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3873CB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4C51231E">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56545EB2">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5B9F054E">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6CC6BE3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3984D1E3">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054C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44DD675">
            <w:pPr>
              <w:rPr>
                <w:rFonts w:hint="eastAsia" w:ascii="Times New Roman" w:hAnsi="Times New Roman" w:eastAsia="宋体" w:cs="Times New Roman"/>
                <w:color w:val="auto"/>
                <w:sz w:val="24"/>
                <w:szCs w:val="24"/>
              </w:rPr>
            </w:pPr>
          </w:p>
        </w:tc>
        <w:tc>
          <w:tcPr>
            <w:tcW w:w="810" w:type="dxa"/>
            <w:vMerge w:val="continue"/>
            <w:noWrap w:val="0"/>
            <w:tcMar>
              <w:left w:w="57" w:type="dxa"/>
              <w:right w:w="57" w:type="dxa"/>
            </w:tcMar>
            <w:vAlign w:val="center"/>
          </w:tcPr>
          <w:p w14:paraId="5F6D855E">
            <w:pPr>
              <w:rPr>
                <w:rFonts w:hint="eastAsia" w:ascii="Times New Roman" w:hAnsi="Times New Roman" w:eastAsia="宋体" w:cs="Times New Roman"/>
                <w:color w:val="auto"/>
                <w:sz w:val="24"/>
                <w:szCs w:val="24"/>
              </w:rPr>
            </w:pPr>
          </w:p>
        </w:tc>
        <w:tc>
          <w:tcPr>
            <w:tcW w:w="2769" w:type="dxa"/>
            <w:noWrap w:val="0"/>
            <w:tcMar>
              <w:left w:w="57" w:type="dxa"/>
              <w:right w:w="57" w:type="dxa"/>
            </w:tcMar>
            <w:vAlign w:val="center"/>
          </w:tcPr>
          <w:p w14:paraId="101BA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3.其他</w:t>
            </w:r>
          </w:p>
        </w:tc>
        <w:tc>
          <w:tcPr>
            <w:tcW w:w="591" w:type="dxa"/>
            <w:noWrap w:val="0"/>
            <w:tcMar>
              <w:left w:w="57" w:type="dxa"/>
              <w:right w:w="57" w:type="dxa"/>
            </w:tcMar>
            <w:vAlign w:val="center"/>
          </w:tcPr>
          <w:p w14:paraId="3ACC9DF3">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591" w:type="dxa"/>
            <w:noWrap w:val="0"/>
            <w:tcMar>
              <w:left w:w="57" w:type="dxa"/>
              <w:right w:w="57" w:type="dxa"/>
            </w:tcMar>
            <w:vAlign w:val="center"/>
          </w:tcPr>
          <w:p w14:paraId="4707F51C">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2A2C068D">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44A35D0">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3643E5E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1B3279B9">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683F9121">
            <w:pPr>
              <w:keepNext w:val="0"/>
              <w:keepLines w:val="0"/>
              <w:widowControl/>
              <w:suppressLineNumbers w:val="0"/>
              <w:jc w:val="center"/>
              <w:textAlignment w:val="top"/>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w:t>
            </w:r>
          </w:p>
        </w:tc>
      </w:tr>
      <w:tr w14:paraId="4B4A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D213336">
            <w:pPr>
              <w:rPr>
                <w:rFonts w:hint="eastAsia" w:ascii="Times New Roman" w:hAnsi="Times New Roman" w:eastAsia="宋体" w:cs="Times New Roman"/>
                <w:color w:val="auto"/>
                <w:sz w:val="24"/>
                <w:szCs w:val="24"/>
              </w:rPr>
            </w:pPr>
          </w:p>
        </w:tc>
        <w:tc>
          <w:tcPr>
            <w:tcW w:w="3579" w:type="dxa"/>
            <w:gridSpan w:val="2"/>
            <w:noWrap w:val="0"/>
            <w:tcMar>
              <w:left w:w="57" w:type="dxa"/>
              <w:right w:w="57" w:type="dxa"/>
            </w:tcMar>
            <w:vAlign w:val="center"/>
          </w:tcPr>
          <w:p w14:paraId="111DF6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（七）总计</w:t>
            </w:r>
          </w:p>
        </w:tc>
        <w:tc>
          <w:tcPr>
            <w:tcW w:w="591" w:type="dxa"/>
            <w:noWrap w:val="0"/>
            <w:tcMar>
              <w:left w:w="57" w:type="dxa"/>
              <w:right w:w="57" w:type="dxa"/>
            </w:tcMar>
            <w:vAlign w:val="center"/>
          </w:tcPr>
          <w:p w14:paraId="714D01CD">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591" w:type="dxa"/>
            <w:noWrap w:val="0"/>
            <w:tcMar>
              <w:left w:w="57" w:type="dxa"/>
              <w:right w:w="57" w:type="dxa"/>
            </w:tcMar>
            <w:vAlign w:val="center"/>
          </w:tcPr>
          <w:p w14:paraId="0D17DF79">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91" w:type="dxa"/>
            <w:noWrap w:val="0"/>
            <w:tcMar>
              <w:left w:w="57" w:type="dxa"/>
              <w:right w:w="57" w:type="dxa"/>
            </w:tcMar>
            <w:vAlign w:val="center"/>
          </w:tcPr>
          <w:p w14:paraId="7F590726">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08967072">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5C3E39FA">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1FD2AFAD">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592" w:type="dxa"/>
            <w:noWrap w:val="0"/>
            <w:tcMar>
              <w:left w:w="57" w:type="dxa"/>
              <w:right w:w="57" w:type="dxa"/>
            </w:tcMar>
            <w:vAlign w:val="center"/>
          </w:tcPr>
          <w:p w14:paraId="5A86C5DB">
            <w:pPr>
              <w:keepNext w:val="0"/>
              <w:keepLines w:val="0"/>
              <w:widowControl/>
              <w:suppressLineNumbers w:val="0"/>
              <w:jc w:val="center"/>
              <w:textAlignment w:val="top"/>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97</w:t>
            </w:r>
          </w:p>
        </w:tc>
      </w:tr>
      <w:tr w14:paraId="1014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14:paraId="0576C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四、结转下年度继续办理</w:t>
            </w:r>
          </w:p>
        </w:tc>
        <w:tc>
          <w:tcPr>
            <w:tcW w:w="591" w:type="dxa"/>
            <w:noWrap w:val="0"/>
            <w:tcMar>
              <w:left w:w="57" w:type="dxa"/>
              <w:right w:w="57" w:type="dxa"/>
            </w:tcMar>
            <w:vAlign w:val="center"/>
          </w:tcPr>
          <w:p w14:paraId="7400656A">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591" w:type="dxa"/>
            <w:noWrap w:val="0"/>
            <w:tcMar>
              <w:left w:w="57" w:type="dxa"/>
              <w:right w:w="57" w:type="dxa"/>
            </w:tcMar>
            <w:vAlign w:val="center"/>
          </w:tcPr>
          <w:p w14:paraId="42C60131">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6567FA77">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4EDCAB36">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1" w:type="dxa"/>
            <w:noWrap w:val="0"/>
            <w:tcMar>
              <w:left w:w="57" w:type="dxa"/>
              <w:right w:w="57" w:type="dxa"/>
            </w:tcMar>
            <w:vAlign w:val="center"/>
          </w:tcPr>
          <w:p w14:paraId="1FB58786">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3" w:type="dxa"/>
            <w:noWrap w:val="0"/>
            <w:tcMar>
              <w:left w:w="57" w:type="dxa"/>
              <w:right w:w="57" w:type="dxa"/>
            </w:tcMar>
            <w:vAlign w:val="center"/>
          </w:tcPr>
          <w:p w14:paraId="7269EF35">
            <w:pPr>
              <w:keepNext w:val="0"/>
              <w:keepLines w:val="0"/>
              <w:widowControl/>
              <w:suppressLineNumbers w:val="0"/>
              <w:jc w:val="center"/>
              <w:textAlignment w:val="bottom"/>
              <w:rPr>
                <w:rFonts w:hint="default" w:ascii="Times New Roman" w:hAnsi="Times New Roman" w:eastAsia="方正仿宋_GBK" w:cs="Times New Roman"/>
                <w:color w:val="auto"/>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92" w:type="dxa"/>
            <w:noWrap w:val="0"/>
            <w:tcMar>
              <w:left w:w="57" w:type="dxa"/>
              <w:right w:w="57" w:type="dxa"/>
            </w:tcMar>
            <w:vAlign w:val="center"/>
          </w:tcPr>
          <w:p w14:paraId="20B97049">
            <w:pPr>
              <w:keepNext w:val="0"/>
              <w:keepLines w:val="0"/>
              <w:widowControl/>
              <w:suppressLineNumbers w:val="0"/>
              <w:jc w:val="center"/>
              <w:textAlignment w:val="bottom"/>
              <w:rPr>
                <w:rFonts w:hint="default" w:ascii="Times New Roman" w:hAnsi="Times New Roman" w:eastAsia="方正仿宋_GBK" w:cs="Times New Roman"/>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w:t>
            </w:r>
          </w:p>
        </w:tc>
      </w:tr>
    </w:tbl>
    <w:p w14:paraId="0798B09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四、政府信息公开行政复议、行政诉讼情况</w:t>
      </w:r>
    </w:p>
    <w:tbl>
      <w:tblPr>
        <w:tblStyle w:val="4"/>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14:paraId="1883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14:paraId="076788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行政复议</w:t>
            </w:r>
          </w:p>
        </w:tc>
        <w:tc>
          <w:tcPr>
            <w:tcW w:w="5203" w:type="dxa"/>
            <w:gridSpan w:val="10"/>
            <w:noWrap w:val="0"/>
            <w:tcMar>
              <w:left w:w="108" w:type="dxa"/>
              <w:right w:w="108" w:type="dxa"/>
            </w:tcMar>
            <w:vAlign w:val="center"/>
          </w:tcPr>
          <w:p w14:paraId="41623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行政诉讼</w:t>
            </w:r>
          </w:p>
        </w:tc>
      </w:tr>
      <w:tr w14:paraId="4D85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14:paraId="04E7AC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结果维持</w:t>
            </w:r>
          </w:p>
        </w:tc>
        <w:tc>
          <w:tcPr>
            <w:tcW w:w="519" w:type="dxa"/>
            <w:vMerge w:val="restart"/>
            <w:noWrap w:val="0"/>
            <w:tcMar>
              <w:left w:w="108" w:type="dxa"/>
              <w:right w:w="108" w:type="dxa"/>
            </w:tcMar>
            <w:vAlign w:val="center"/>
          </w:tcPr>
          <w:p w14:paraId="4D168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结果</w:t>
            </w:r>
          </w:p>
          <w:p w14:paraId="73803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纠正</w:t>
            </w:r>
          </w:p>
        </w:tc>
        <w:tc>
          <w:tcPr>
            <w:tcW w:w="519" w:type="dxa"/>
            <w:vMerge w:val="restart"/>
            <w:noWrap w:val="0"/>
            <w:tcMar>
              <w:left w:w="108" w:type="dxa"/>
              <w:right w:w="108" w:type="dxa"/>
            </w:tcMar>
            <w:vAlign w:val="center"/>
          </w:tcPr>
          <w:p w14:paraId="69848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其他</w:t>
            </w:r>
          </w:p>
          <w:p w14:paraId="73F088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结果</w:t>
            </w:r>
          </w:p>
        </w:tc>
        <w:tc>
          <w:tcPr>
            <w:tcW w:w="519" w:type="dxa"/>
            <w:vMerge w:val="restart"/>
            <w:noWrap w:val="0"/>
            <w:tcMar>
              <w:left w:w="108" w:type="dxa"/>
              <w:right w:w="108" w:type="dxa"/>
            </w:tcMar>
            <w:vAlign w:val="center"/>
          </w:tcPr>
          <w:p w14:paraId="1A3ED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尚未</w:t>
            </w:r>
          </w:p>
          <w:p w14:paraId="6F5911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审结</w:t>
            </w:r>
          </w:p>
        </w:tc>
        <w:tc>
          <w:tcPr>
            <w:tcW w:w="520" w:type="dxa"/>
            <w:vMerge w:val="restart"/>
            <w:noWrap w:val="0"/>
            <w:tcMar>
              <w:left w:w="108" w:type="dxa"/>
              <w:right w:w="108" w:type="dxa"/>
            </w:tcMar>
            <w:vAlign w:val="center"/>
          </w:tcPr>
          <w:p w14:paraId="5DE02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总计</w:t>
            </w:r>
          </w:p>
        </w:tc>
        <w:tc>
          <w:tcPr>
            <w:tcW w:w="2598" w:type="dxa"/>
            <w:gridSpan w:val="5"/>
            <w:noWrap w:val="0"/>
            <w:tcMar>
              <w:left w:w="108" w:type="dxa"/>
              <w:right w:w="108" w:type="dxa"/>
            </w:tcMar>
            <w:vAlign w:val="center"/>
          </w:tcPr>
          <w:p w14:paraId="7C0CC4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未经复议直接起诉</w:t>
            </w:r>
          </w:p>
        </w:tc>
        <w:tc>
          <w:tcPr>
            <w:tcW w:w="2605" w:type="dxa"/>
            <w:gridSpan w:val="5"/>
            <w:noWrap w:val="0"/>
            <w:tcMar>
              <w:left w:w="108" w:type="dxa"/>
              <w:right w:w="108" w:type="dxa"/>
            </w:tcMar>
            <w:vAlign w:val="center"/>
          </w:tcPr>
          <w:p w14:paraId="3077F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复议后起诉</w:t>
            </w:r>
          </w:p>
        </w:tc>
      </w:tr>
      <w:tr w14:paraId="272A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14:paraId="5EBE8884">
            <w:pPr>
              <w:rPr>
                <w:rFonts w:hint="eastAsia" w:ascii="Times New Roman" w:hAnsi="Times New Roman" w:eastAsia="宋体" w:cs="Times New Roman"/>
                <w:color w:val="auto"/>
                <w:sz w:val="24"/>
                <w:szCs w:val="24"/>
              </w:rPr>
            </w:pPr>
          </w:p>
        </w:tc>
        <w:tc>
          <w:tcPr>
            <w:tcW w:w="519" w:type="dxa"/>
            <w:vMerge w:val="continue"/>
            <w:noWrap w:val="0"/>
            <w:tcMar>
              <w:left w:w="108" w:type="dxa"/>
              <w:right w:w="108" w:type="dxa"/>
            </w:tcMar>
            <w:vAlign w:val="center"/>
          </w:tcPr>
          <w:p w14:paraId="2D74B81F">
            <w:pPr>
              <w:rPr>
                <w:rFonts w:hint="eastAsia" w:ascii="Times New Roman" w:hAnsi="Times New Roman" w:eastAsia="宋体" w:cs="Times New Roman"/>
                <w:color w:val="auto"/>
                <w:sz w:val="24"/>
                <w:szCs w:val="24"/>
              </w:rPr>
            </w:pPr>
          </w:p>
        </w:tc>
        <w:tc>
          <w:tcPr>
            <w:tcW w:w="519" w:type="dxa"/>
            <w:vMerge w:val="continue"/>
            <w:noWrap w:val="0"/>
            <w:tcMar>
              <w:left w:w="108" w:type="dxa"/>
              <w:right w:w="108" w:type="dxa"/>
            </w:tcMar>
            <w:vAlign w:val="center"/>
          </w:tcPr>
          <w:p w14:paraId="2886D2C0">
            <w:pPr>
              <w:rPr>
                <w:rFonts w:hint="eastAsia" w:ascii="Times New Roman" w:hAnsi="Times New Roman" w:eastAsia="宋体" w:cs="Times New Roman"/>
                <w:color w:val="auto"/>
                <w:sz w:val="24"/>
                <w:szCs w:val="24"/>
              </w:rPr>
            </w:pPr>
          </w:p>
        </w:tc>
        <w:tc>
          <w:tcPr>
            <w:tcW w:w="519" w:type="dxa"/>
            <w:vMerge w:val="continue"/>
            <w:noWrap w:val="0"/>
            <w:tcMar>
              <w:left w:w="108" w:type="dxa"/>
              <w:right w:w="108" w:type="dxa"/>
            </w:tcMar>
            <w:vAlign w:val="center"/>
          </w:tcPr>
          <w:p w14:paraId="742ACC5A">
            <w:pPr>
              <w:rPr>
                <w:rFonts w:hint="eastAsia" w:ascii="Times New Roman" w:hAnsi="Times New Roman" w:eastAsia="宋体" w:cs="Times New Roman"/>
                <w:color w:val="auto"/>
                <w:sz w:val="24"/>
                <w:szCs w:val="24"/>
              </w:rPr>
            </w:pPr>
          </w:p>
        </w:tc>
        <w:tc>
          <w:tcPr>
            <w:tcW w:w="520" w:type="dxa"/>
            <w:vMerge w:val="continue"/>
            <w:noWrap w:val="0"/>
            <w:tcMar>
              <w:left w:w="108" w:type="dxa"/>
              <w:right w:w="108" w:type="dxa"/>
            </w:tcMar>
            <w:vAlign w:val="center"/>
          </w:tcPr>
          <w:p w14:paraId="0E375ED8">
            <w:pPr>
              <w:rPr>
                <w:rFonts w:hint="eastAsia" w:ascii="Times New Roman" w:hAnsi="Times New Roman" w:eastAsia="宋体" w:cs="Times New Roman"/>
                <w:color w:val="auto"/>
                <w:sz w:val="24"/>
                <w:szCs w:val="24"/>
              </w:rPr>
            </w:pPr>
          </w:p>
        </w:tc>
        <w:tc>
          <w:tcPr>
            <w:tcW w:w="519" w:type="dxa"/>
            <w:noWrap w:val="0"/>
            <w:tcMar>
              <w:left w:w="108" w:type="dxa"/>
              <w:right w:w="108" w:type="dxa"/>
            </w:tcMar>
            <w:vAlign w:val="center"/>
          </w:tcPr>
          <w:p w14:paraId="4DB88E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结果</w:t>
            </w:r>
          </w:p>
          <w:p w14:paraId="36A88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维持</w:t>
            </w:r>
          </w:p>
        </w:tc>
        <w:tc>
          <w:tcPr>
            <w:tcW w:w="519" w:type="dxa"/>
            <w:noWrap w:val="0"/>
            <w:tcMar>
              <w:left w:w="108" w:type="dxa"/>
              <w:right w:w="108" w:type="dxa"/>
            </w:tcMar>
            <w:vAlign w:val="center"/>
          </w:tcPr>
          <w:p w14:paraId="483E7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结果</w:t>
            </w:r>
          </w:p>
          <w:p w14:paraId="4F60B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纠正</w:t>
            </w:r>
          </w:p>
        </w:tc>
        <w:tc>
          <w:tcPr>
            <w:tcW w:w="520" w:type="dxa"/>
            <w:noWrap w:val="0"/>
            <w:tcMar>
              <w:left w:w="108" w:type="dxa"/>
              <w:right w:w="108" w:type="dxa"/>
            </w:tcMar>
            <w:vAlign w:val="center"/>
          </w:tcPr>
          <w:p w14:paraId="0CB4E6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其他</w:t>
            </w:r>
          </w:p>
          <w:p w14:paraId="17A4F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结果</w:t>
            </w:r>
          </w:p>
        </w:tc>
        <w:tc>
          <w:tcPr>
            <w:tcW w:w="520" w:type="dxa"/>
            <w:noWrap w:val="0"/>
            <w:tcMar>
              <w:left w:w="108" w:type="dxa"/>
              <w:right w:w="108" w:type="dxa"/>
            </w:tcMar>
            <w:vAlign w:val="center"/>
          </w:tcPr>
          <w:p w14:paraId="2A6319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尚未</w:t>
            </w:r>
          </w:p>
          <w:p w14:paraId="3D1A3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审结</w:t>
            </w:r>
          </w:p>
        </w:tc>
        <w:tc>
          <w:tcPr>
            <w:tcW w:w="520" w:type="dxa"/>
            <w:noWrap w:val="0"/>
            <w:tcMar>
              <w:left w:w="108" w:type="dxa"/>
              <w:right w:w="108" w:type="dxa"/>
            </w:tcMar>
            <w:vAlign w:val="center"/>
          </w:tcPr>
          <w:p w14:paraId="2D0C0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总计</w:t>
            </w:r>
          </w:p>
        </w:tc>
        <w:tc>
          <w:tcPr>
            <w:tcW w:w="520" w:type="dxa"/>
            <w:noWrap w:val="0"/>
            <w:tcMar>
              <w:left w:w="108" w:type="dxa"/>
              <w:right w:w="108" w:type="dxa"/>
            </w:tcMar>
            <w:vAlign w:val="center"/>
          </w:tcPr>
          <w:p w14:paraId="693155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结果</w:t>
            </w:r>
          </w:p>
          <w:p w14:paraId="58E49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维持</w:t>
            </w:r>
          </w:p>
        </w:tc>
        <w:tc>
          <w:tcPr>
            <w:tcW w:w="520" w:type="dxa"/>
            <w:noWrap w:val="0"/>
            <w:tcMar>
              <w:left w:w="108" w:type="dxa"/>
              <w:right w:w="108" w:type="dxa"/>
            </w:tcMar>
            <w:vAlign w:val="center"/>
          </w:tcPr>
          <w:p w14:paraId="7D3ABF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结果</w:t>
            </w:r>
          </w:p>
          <w:p w14:paraId="0F4938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纠正</w:t>
            </w:r>
          </w:p>
        </w:tc>
        <w:tc>
          <w:tcPr>
            <w:tcW w:w="520" w:type="dxa"/>
            <w:noWrap w:val="0"/>
            <w:tcMar>
              <w:left w:w="108" w:type="dxa"/>
              <w:right w:w="108" w:type="dxa"/>
            </w:tcMar>
            <w:vAlign w:val="center"/>
          </w:tcPr>
          <w:p w14:paraId="449CE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其他</w:t>
            </w:r>
          </w:p>
          <w:p w14:paraId="46EEB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结果</w:t>
            </w:r>
          </w:p>
        </w:tc>
        <w:tc>
          <w:tcPr>
            <w:tcW w:w="520" w:type="dxa"/>
            <w:noWrap w:val="0"/>
            <w:tcMar>
              <w:left w:w="108" w:type="dxa"/>
              <w:right w:w="108" w:type="dxa"/>
            </w:tcMar>
            <w:vAlign w:val="center"/>
          </w:tcPr>
          <w:p w14:paraId="30707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尚未</w:t>
            </w:r>
          </w:p>
          <w:p w14:paraId="200DE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审结</w:t>
            </w:r>
          </w:p>
        </w:tc>
        <w:tc>
          <w:tcPr>
            <w:tcW w:w="525" w:type="dxa"/>
            <w:noWrap w:val="0"/>
            <w:tcMar>
              <w:left w:w="108" w:type="dxa"/>
              <w:right w:w="108" w:type="dxa"/>
            </w:tcMar>
            <w:vAlign w:val="center"/>
          </w:tcPr>
          <w:p w14:paraId="03A5E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Times New Roman" w:hAnsi="Times New Roman" w:eastAsia="宋体" w:cs="宋体"/>
                <w:color w:val="auto"/>
                <w:kern w:val="0"/>
                <w:sz w:val="20"/>
                <w:szCs w:val="20"/>
                <w:lang w:val="en-US" w:eastAsia="zh-CN" w:bidi="ar"/>
              </w:rPr>
              <w:t>总计</w:t>
            </w:r>
          </w:p>
        </w:tc>
      </w:tr>
      <w:tr w14:paraId="42F3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14:paraId="27FDBF16">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11</w:t>
            </w:r>
          </w:p>
        </w:tc>
        <w:tc>
          <w:tcPr>
            <w:tcW w:w="519" w:type="dxa"/>
            <w:noWrap w:val="0"/>
            <w:tcMar>
              <w:left w:w="108" w:type="dxa"/>
              <w:right w:w="108" w:type="dxa"/>
            </w:tcMar>
            <w:vAlign w:val="center"/>
          </w:tcPr>
          <w:p w14:paraId="227BEA22">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3</w:t>
            </w:r>
          </w:p>
        </w:tc>
        <w:tc>
          <w:tcPr>
            <w:tcW w:w="519" w:type="dxa"/>
            <w:noWrap w:val="0"/>
            <w:tcMar>
              <w:left w:w="108" w:type="dxa"/>
              <w:right w:w="108" w:type="dxa"/>
            </w:tcMar>
            <w:vAlign w:val="center"/>
          </w:tcPr>
          <w:p w14:paraId="130CADCB">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方正仿宋_GBK" w:cs="Times New Roman"/>
                <w:color w:val="000000"/>
                <w:kern w:val="0"/>
                <w:sz w:val="20"/>
                <w:szCs w:val="20"/>
                <w:lang w:bidi="ar"/>
              </w:rPr>
              <w:t>0</w:t>
            </w:r>
          </w:p>
        </w:tc>
        <w:tc>
          <w:tcPr>
            <w:tcW w:w="519" w:type="dxa"/>
            <w:noWrap w:val="0"/>
            <w:tcMar>
              <w:left w:w="108" w:type="dxa"/>
              <w:right w:w="108" w:type="dxa"/>
            </w:tcMar>
            <w:vAlign w:val="center"/>
          </w:tcPr>
          <w:p w14:paraId="7856DB81">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方正仿宋_GBK" w:cs="Times New Roman"/>
                <w:color w:val="000000"/>
                <w:kern w:val="0"/>
                <w:sz w:val="20"/>
                <w:szCs w:val="20"/>
                <w:lang w:bidi="ar"/>
              </w:rPr>
              <w:t>0</w:t>
            </w:r>
          </w:p>
        </w:tc>
        <w:tc>
          <w:tcPr>
            <w:tcW w:w="520" w:type="dxa"/>
            <w:noWrap w:val="0"/>
            <w:tcMar>
              <w:left w:w="108" w:type="dxa"/>
              <w:right w:w="108" w:type="dxa"/>
            </w:tcMar>
            <w:vAlign w:val="center"/>
          </w:tcPr>
          <w:p w14:paraId="3E715365">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14</w:t>
            </w:r>
          </w:p>
        </w:tc>
        <w:tc>
          <w:tcPr>
            <w:tcW w:w="519" w:type="dxa"/>
            <w:noWrap w:val="0"/>
            <w:tcMar>
              <w:left w:w="108" w:type="dxa"/>
              <w:right w:w="108" w:type="dxa"/>
            </w:tcMar>
            <w:vAlign w:val="center"/>
          </w:tcPr>
          <w:p w14:paraId="04E50E2F">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方正仿宋_GBK" w:cs="Times New Roman"/>
                <w:color w:val="000000"/>
                <w:kern w:val="0"/>
                <w:sz w:val="20"/>
                <w:szCs w:val="20"/>
                <w:lang w:bidi="ar"/>
              </w:rPr>
              <w:t>0</w:t>
            </w:r>
          </w:p>
        </w:tc>
        <w:tc>
          <w:tcPr>
            <w:tcW w:w="519" w:type="dxa"/>
            <w:noWrap w:val="0"/>
            <w:tcMar>
              <w:left w:w="108" w:type="dxa"/>
              <w:right w:w="108" w:type="dxa"/>
            </w:tcMar>
            <w:vAlign w:val="center"/>
          </w:tcPr>
          <w:p w14:paraId="5217D56A">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方正仿宋_GBK" w:cs="Times New Roman"/>
                <w:color w:val="000000"/>
                <w:kern w:val="0"/>
                <w:sz w:val="20"/>
                <w:szCs w:val="20"/>
                <w:lang w:bidi="ar"/>
              </w:rPr>
              <w:t>0</w:t>
            </w:r>
          </w:p>
        </w:tc>
        <w:tc>
          <w:tcPr>
            <w:tcW w:w="520" w:type="dxa"/>
            <w:noWrap w:val="0"/>
            <w:tcMar>
              <w:left w:w="108" w:type="dxa"/>
              <w:right w:w="108" w:type="dxa"/>
            </w:tcMar>
            <w:vAlign w:val="center"/>
          </w:tcPr>
          <w:p w14:paraId="54FBB407">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eastAsia" w:ascii="Times New Roman" w:hAnsi="Times New Roman" w:eastAsia="宋体"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2</w:t>
            </w:r>
          </w:p>
        </w:tc>
        <w:tc>
          <w:tcPr>
            <w:tcW w:w="520" w:type="dxa"/>
            <w:noWrap w:val="0"/>
            <w:tcMar>
              <w:left w:w="108" w:type="dxa"/>
              <w:right w:w="108" w:type="dxa"/>
            </w:tcMar>
            <w:vAlign w:val="center"/>
          </w:tcPr>
          <w:p w14:paraId="3B0ED8FD">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方正仿宋_GBK" w:cs="Times New Roman"/>
                <w:color w:val="000000"/>
                <w:kern w:val="0"/>
                <w:sz w:val="20"/>
                <w:szCs w:val="20"/>
                <w:lang w:bidi="ar"/>
              </w:rPr>
              <w:t>0</w:t>
            </w:r>
          </w:p>
        </w:tc>
        <w:tc>
          <w:tcPr>
            <w:tcW w:w="520" w:type="dxa"/>
            <w:noWrap w:val="0"/>
            <w:tcMar>
              <w:left w:w="108" w:type="dxa"/>
              <w:right w:w="108" w:type="dxa"/>
            </w:tcMar>
            <w:vAlign w:val="center"/>
          </w:tcPr>
          <w:p w14:paraId="75FD4B9F">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eastAsia" w:ascii="Times New Roman" w:hAnsi="Times New Roman" w:eastAsia="宋体"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2</w:t>
            </w:r>
          </w:p>
        </w:tc>
        <w:tc>
          <w:tcPr>
            <w:tcW w:w="520" w:type="dxa"/>
            <w:noWrap w:val="0"/>
            <w:tcMar>
              <w:left w:w="108" w:type="dxa"/>
              <w:right w:w="108" w:type="dxa"/>
            </w:tcMar>
            <w:vAlign w:val="center"/>
          </w:tcPr>
          <w:p w14:paraId="5020581A">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eastAsia" w:ascii="Times New Roman" w:hAnsi="Times New Roman" w:eastAsia="宋体"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1</w:t>
            </w:r>
          </w:p>
        </w:tc>
        <w:tc>
          <w:tcPr>
            <w:tcW w:w="520" w:type="dxa"/>
            <w:noWrap w:val="0"/>
            <w:tcMar>
              <w:left w:w="108" w:type="dxa"/>
              <w:right w:w="108" w:type="dxa"/>
            </w:tcMar>
            <w:vAlign w:val="center"/>
          </w:tcPr>
          <w:p w14:paraId="1CA77E5F">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方正仿宋_GBK" w:cs="Times New Roman"/>
                <w:color w:val="000000"/>
                <w:kern w:val="0"/>
                <w:sz w:val="20"/>
                <w:szCs w:val="20"/>
                <w:lang w:bidi="ar"/>
              </w:rPr>
              <w:t>0</w:t>
            </w:r>
          </w:p>
        </w:tc>
        <w:tc>
          <w:tcPr>
            <w:tcW w:w="520" w:type="dxa"/>
            <w:noWrap w:val="0"/>
            <w:tcMar>
              <w:left w:w="108" w:type="dxa"/>
              <w:right w:w="108" w:type="dxa"/>
            </w:tcMar>
            <w:vAlign w:val="center"/>
          </w:tcPr>
          <w:p w14:paraId="07D16E41">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eastAsia" w:ascii="Times New Roman" w:hAnsi="Times New Roman" w:eastAsia="宋体"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5</w:t>
            </w:r>
          </w:p>
        </w:tc>
        <w:tc>
          <w:tcPr>
            <w:tcW w:w="520" w:type="dxa"/>
            <w:noWrap w:val="0"/>
            <w:tcMar>
              <w:left w:w="108" w:type="dxa"/>
              <w:right w:w="108" w:type="dxa"/>
            </w:tcMar>
            <w:vAlign w:val="center"/>
          </w:tcPr>
          <w:p w14:paraId="2343BA87">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方正仿宋_GBK" w:cs="Times New Roman"/>
                <w:color w:val="000000"/>
                <w:kern w:val="0"/>
                <w:sz w:val="20"/>
                <w:szCs w:val="20"/>
                <w:lang w:val="en-US" w:eastAsia="zh-CN" w:bidi="ar"/>
              </w:rPr>
              <w:t>0</w:t>
            </w:r>
          </w:p>
        </w:tc>
        <w:tc>
          <w:tcPr>
            <w:tcW w:w="525" w:type="dxa"/>
            <w:noWrap w:val="0"/>
            <w:tcMar>
              <w:left w:w="108" w:type="dxa"/>
              <w:right w:w="108" w:type="dxa"/>
            </w:tcMar>
            <w:vAlign w:val="center"/>
          </w:tcPr>
          <w:p w14:paraId="73BBFE13">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color w:val="auto"/>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6</w:t>
            </w:r>
          </w:p>
        </w:tc>
      </w:tr>
    </w:tbl>
    <w:p w14:paraId="3CF9CA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五、存在的主要问题及改进情况</w:t>
      </w:r>
    </w:p>
    <w:p w14:paraId="5480EB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上一年存在问题。一是政务新媒体与政府信息公开融合度不高，重要信息发布不同步的问题依然存在；二是重点领域信息公开质量不佳。部分单位因涉及重点领域信息公开较多，存在发布质量不高、更新不及时等问题。改进情况。一是对于网站首页与政务公开重复内容，一方面进行目录优化实现同步更新，另一方面县政务公开办与县融媒体中心加强沟通协调，建立重要信息共享机制，实现互补。二是制定印发重点工作清单，细化分解工作指标，并明确具体责任落实单位，同时县政务公开办加强督促指导，有效解决更新不及时，信息发布质量不高问题。</w:t>
      </w:r>
    </w:p>
    <w:p w14:paraId="05A059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当前存在问题。一是县、乡两化领域栏目与各单位主动公开目录设置存在重复现象，导致栏目维护工作量大，栏目信息不同步、工作质效不高等问题。二是政务公开专区发挥效能不够理想。对群众的宣传引导力不够，群众到政务服务大厅以办理业务为主，很少使用专区设备查询信息。</w:t>
      </w:r>
    </w:p>
    <w:p w14:paraId="2CCD87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改进措施：县乡栏目问题。与上级主管部门做好工作对接，开展县、乡栏目优化调整，确保栏目设置科学，贴近基层实际。同时加强业务指导和培训，进一步加强人员业务轮训，不断提人员素质和能力。专区问题。利用政策咨询服务台打造政务服务综合窗口，引导群众在政务服务专区内查询办理相关业务，提高专区使用率。</w:t>
      </w:r>
    </w:p>
    <w:p w14:paraId="5F06DB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六、其他需要报告的事项</w:t>
      </w:r>
    </w:p>
    <w:p w14:paraId="5648D1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按照《国务院办公厅关于印发&lt;政府信息公开信息处理费管理办法&gt;的通知》（国办函〔2020〕109号）和《安徽省财政厅安徽省发展和改革委员会关于政府信息公开信息处理费用有关事项的通知》（皖财综〔2021〕28号）文件，本年度未收取信息处理费。</w:t>
      </w:r>
    </w:p>
    <w:p w14:paraId="43BAC6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是打造具有寿县特色的政府开放日活动。通过政府网站“寿县政府开放日”专题集中展示活动锦集、活动报道等信息，做好群众服务，积极宣传政策，征集群众意见并做好反馈，充分展现政府开放日活动成效，2024年我县共组织政府开放日活动8次，政务公开方式更多元，公开内容更丰富，交流互动更灵活，企业群众体验感和满意度进一步提高。</w:t>
      </w:r>
    </w:p>
    <w:sectPr>
      <w:headerReference r:id="rId4" w:type="first"/>
      <w:footerReference r:id="rId7" w:type="first"/>
      <w:footerReference r:id="rId5" w:type="default"/>
      <w:headerReference r:id="rId3" w:type="even"/>
      <w:footerReference r:id="rId6"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1F611">
    <w:pPr>
      <w:widowControl w:val="0"/>
      <w:pBdr>
        <w:top w:val="none" w:color="auto" w:sz="0" w:space="0"/>
        <w:left w:val="none" w:color="auto" w:sz="0" w:space="0"/>
        <w:bottom w:val="none" w:color="auto" w:sz="0" w:space="0"/>
        <w:right w:val="none" w:color="auto" w:sz="0" w:space="0"/>
      </w:pBdr>
      <w:tabs>
        <w:tab w:val="center" w:pos="4153"/>
        <w:tab w:val="right" w:pos="8306"/>
      </w:tabs>
      <w:snapToGrid w:val="0"/>
      <w:ind w:left="4788" w:leftChars="2280" w:firstLine="6400" w:firstLineChars="2000"/>
      <w:jc w:val="both"/>
      <w:rPr>
        <w:rFonts w:ascii="宋体" w:hAnsi="Calibri" w:eastAsia="宋体" w:cs="宋体"/>
        <w:b/>
        <w:bCs/>
        <w:color w:val="005192"/>
        <w:kern w:val="2"/>
        <w:sz w:val="32"/>
        <w:szCs w:val="32"/>
        <w:lang w:val="en-US" w:eastAsia="zh-CN" w:bidi="ar-SA"/>
      </w:rPr>
    </w:pPr>
    <w:r>
      <w:rPr>
        <w:rFonts w:ascii="Calibri" w:hAnsi="Calibri" w:eastAsia="仿宋" w:cs="Times New Roman"/>
        <w:kern w:val="2"/>
        <w:sz w:val="32"/>
        <w:szCs w:val="48"/>
        <w:lang w:val="en-US" w:eastAsia="zh-CN" w:bidi="ar-SA"/>
      </w:rPr>
      <w:t xml:space="preserve">  </w:t>
    </w:r>
  </w:p>
  <w:p w14:paraId="00D493BE">
    <w:pPr>
      <w:widowControl w:val="0"/>
      <w:pBdr>
        <w:top w:val="none" w:color="auto" w:sz="0" w:space="0"/>
        <w:left w:val="none" w:color="auto" w:sz="0" w:space="0"/>
        <w:bottom w:val="none" w:color="auto" w:sz="0" w:space="0"/>
        <w:right w:val="none" w:color="auto" w:sz="0" w:space="0"/>
      </w:pBdr>
      <w:tabs>
        <w:tab w:val="center" w:pos="4153"/>
        <w:tab w:val="right" w:pos="8306"/>
      </w:tabs>
      <w:wordWrap w:val="0"/>
      <w:snapToGrid w:val="0"/>
      <w:ind w:left="4788" w:leftChars="2280" w:firstLine="5622" w:firstLineChars="2000"/>
      <w:jc w:val="right"/>
      <w:rPr>
        <w:rFonts w:ascii="宋体" w:hAnsi="Calibri" w:eastAsia="宋体" w:cs="宋体"/>
        <w:b/>
        <w:bCs/>
        <w:color w:val="005192"/>
        <w:kern w:val="2"/>
        <w:sz w:val="28"/>
        <w:szCs w:val="4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CD30">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D5B0">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89A6">
    <w:pPr>
      <w:widowControl w:val="0"/>
      <w:pBdr>
        <w:top w:val="none" w:color="auto" w:sz="0" w:space="0"/>
        <w:left w:val="none" w:color="auto" w:sz="0" w:space="0"/>
        <w:bottom w:val="none" w:color="auto" w:sz="0" w:space="0"/>
        <w:right w:val="none" w:color="auto" w:sz="0" w:space="0"/>
      </w:pBdr>
      <w:tabs>
        <w:tab w:val="center" w:pos="4153"/>
        <w:tab w:val="right" w:pos="8306"/>
      </w:tabs>
      <w:snapToGrid w:val="0"/>
      <w:jc w:val="both"/>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C675">
    <w:pPr>
      <w:widowControl w:val="0"/>
      <w:pBdr>
        <w:top w:val="none" w:color="auto" w:sz="0" w:space="0"/>
        <w:left w:val="none" w:color="auto" w:sz="0" w:space="0"/>
        <w:bottom w:val="none" w:color="auto" w:sz="0" w:space="0"/>
        <w:right w:val="none" w:color="auto" w:sz="0" w:space="0"/>
      </w:pBdr>
      <w:tabs>
        <w:tab w:val="center" w:pos="4153"/>
        <w:tab w:val="right" w:pos="8306"/>
      </w:tabs>
      <w:snapToGrid w:val="0"/>
      <w:jc w:val="both"/>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JCONuZU+K1dsu1qKyYPcoMYmfxQ=" w:salt="ToMf6C9rKB5R+C1wfAz+G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A7E22"/>
    <w:rsid w:val="157D3AC2"/>
    <w:rsid w:val="19BF34CD"/>
    <w:rsid w:val="36462F9D"/>
    <w:rsid w:val="4FBC7AA0"/>
    <w:rsid w:val="6DDA7E22"/>
    <w:rsid w:val="77D7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next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3028</Words>
  <Characters>3167</Characters>
  <Lines>0</Lines>
  <Paragraphs>0</Paragraphs>
  <TotalTime>17</TotalTime>
  <ScaleCrop>false</ScaleCrop>
  <LinksUpToDate>false</LinksUpToDate>
  <CharactersWithSpaces>3168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2025-02-20T06:48:00Z</dcterms:created>
  <dc:creator>随意吧</dc:creator>
  <cp:lastModifiedBy>时光星噬</cp:lastModifiedBy>
  <dcterms:modified xsi:type="dcterms:W3CDTF">2025-02-26T08:39:30Z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A998B57633F346829712F79547ED85E5_11</vt:lpwstr>
  </property>
  <property fmtid="{D5CDD505-2E9C-101B-9397-08002B2CF9AE}" pid="4" name="KSOTemplateDocerSaveRecord">
    <vt:lpwstr>eyJoZGlkIjoiNzUxZmU1NWNlMzU1NGE3M2QyODFhMDY2YjMxODk1MTEiLCJ1c2VySWQiOiIyOTAyMzE5NDEifQ==</vt:lpwstr>
  </property>
</Properties>
</file>