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4.0 -->
  <w:body>
    <w:p>
      <w:pPr>
        <w:jc w:val="center"/>
        <w:rPr>
          <w:rFonts w:ascii="黑体" w:eastAsia="黑体" w:hAnsi="黑体"/>
          <w:b/>
          <w:sz w:val="36"/>
          <w:szCs w:val="36"/>
        </w:rPr>
      </w:pPr>
      <w:r>
        <w:rPr>
          <w:rFonts w:ascii="黑体" w:eastAsia="黑体" w:hAnsi="黑体" w:hint="eastAsia"/>
          <w:b/>
          <w:sz w:val="36"/>
          <w:szCs w:val="36"/>
        </w:rPr>
        <w:t>寿县公安局交通管理大队2022年</w:t>
      </w:r>
    </w:p>
    <w:p>
      <w:pPr>
        <w:jc w:val="center"/>
        <w:rPr>
          <w:rFonts w:ascii="黑体" w:eastAsia="黑体" w:hAnsi="黑体"/>
          <w:b/>
          <w:sz w:val="36"/>
          <w:szCs w:val="36"/>
        </w:rPr>
      </w:pPr>
      <w:r>
        <w:rPr>
          <w:rFonts w:ascii="黑体" w:eastAsia="黑体" w:hAnsi="黑体" w:hint="eastAsia"/>
          <w:b/>
          <w:sz w:val="36"/>
          <w:szCs w:val="36"/>
          <w:lang w:eastAsia="zh-CN"/>
        </w:rPr>
        <w:t>经费</w:t>
      </w:r>
      <w:r>
        <w:rPr>
          <w:rFonts w:ascii="黑体" w:eastAsia="黑体" w:hAnsi="黑体" w:hint="eastAsia"/>
          <w:b/>
          <w:sz w:val="36"/>
          <w:szCs w:val="36"/>
        </w:rPr>
        <w:t>支出</w:t>
      </w:r>
      <w:r>
        <w:rPr>
          <w:rFonts w:ascii="黑体" w:eastAsia="黑体" w:hAnsi="黑体" w:hint="eastAsia"/>
          <w:b/>
          <w:sz w:val="36"/>
          <w:szCs w:val="36"/>
          <w:lang w:eastAsia="zh-CN"/>
        </w:rPr>
        <w:t>项目</w:t>
      </w:r>
      <w:r>
        <w:rPr>
          <w:rFonts w:ascii="黑体" w:eastAsia="黑体" w:hAnsi="黑体" w:hint="eastAsia"/>
          <w:b/>
          <w:sz w:val="36"/>
          <w:szCs w:val="36"/>
        </w:rPr>
        <w:t>绩效自评报告</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textAlignment w:val="auto"/>
        <w:rPr>
          <w:rFonts w:ascii="仿宋" w:eastAsia="仿宋" w:hAnsi="仿宋" w:cs="仿宋" w:hint="eastAsia"/>
          <w:sz w:val="32"/>
          <w:szCs w:val="32"/>
        </w:rPr>
      </w:pP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val="0"/>
          <w:i w:val="0"/>
          <w:caps w:val="0"/>
          <w:color w:val="auto"/>
          <w:spacing w:val="0"/>
          <w:sz w:val="32"/>
          <w:szCs w:val="32"/>
          <w:shd w:val="clear" w:color="auto" w:fill="FFFFFF"/>
        </w:rPr>
      </w:pPr>
      <w:r>
        <w:rPr>
          <w:rFonts w:ascii="仿宋" w:eastAsia="仿宋" w:hAnsi="仿宋" w:cs="仿宋" w:hint="eastAsia"/>
          <w:sz w:val="32"/>
          <w:szCs w:val="32"/>
        </w:rPr>
        <w:t>为</w:t>
      </w:r>
      <w:r>
        <w:rPr>
          <w:rFonts w:ascii="仿宋_GB2312" w:eastAsia="仿宋_GB2312" w:hAnsi="仿宋_GB2312" w:cs="仿宋_GB2312" w:hint="eastAsia"/>
          <w:b w:val="0"/>
          <w:i w:val="0"/>
          <w:caps w:val="0"/>
          <w:color w:val="auto"/>
          <w:spacing w:val="0"/>
          <w:sz w:val="32"/>
          <w:szCs w:val="32"/>
          <w:shd w:val="clear" w:color="auto" w:fill="FFFFFF"/>
        </w:rPr>
        <w:t>强化财政支出绩效管理，促进财政资金使用的科学化、合理化和精细化，根据《寿县财政局关于做好2022年度预算绩效管理考核工作的通知》（寿财绩[2022]140号）的文件精神，现将我大队2022年度非税安排交管大队项目支出绩效自评情况报告如下：</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bCs/>
          <w:i w:val="0"/>
          <w:caps w:val="0"/>
          <w:color w:val="auto"/>
          <w:spacing w:val="0"/>
          <w:sz w:val="32"/>
          <w:szCs w:val="32"/>
          <w:shd w:val="clear" w:color="auto" w:fill="FFFFFF"/>
        </w:rPr>
      </w:pPr>
      <w:r>
        <w:rPr>
          <w:rFonts w:ascii="仿宋_GB2312" w:eastAsia="仿宋_GB2312" w:hAnsi="仿宋_GB2312" w:cs="仿宋_GB2312" w:hint="eastAsia"/>
          <w:b/>
          <w:bCs/>
          <w:i w:val="0"/>
          <w:caps w:val="0"/>
          <w:color w:val="auto"/>
          <w:spacing w:val="0"/>
          <w:sz w:val="32"/>
          <w:szCs w:val="32"/>
          <w:shd w:val="clear" w:color="auto" w:fill="FFFFFF"/>
        </w:rPr>
        <w:t>一、部门基本概况</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val="0"/>
          <w:i w:val="0"/>
          <w:caps w:val="0"/>
          <w:color w:val="auto"/>
          <w:spacing w:val="0"/>
          <w:sz w:val="32"/>
          <w:szCs w:val="32"/>
          <w:shd w:val="clear" w:color="auto" w:fill="FFFFFF"/>
        </w:rPr>
      </w:pPr>
      <w:r>
        <w:rPr>
          <w:rFonts w:ascii="仿宋_GB2312" w:eastAsia="仿宋_GB2312" w:hAnsi="仿宋_GB2312" w:cs="仿宋_GB2312" w:hint="eastAsia"/>
          <w:b w:val="0"/>
          <w:i w:val="0"/>
          <w:caps w:val="0"/>
          <w:color w:val="auto"/>
          <w:spacing w:val="0"/>
          <w:sz w:val="32"/>
          <w:szCs w:val="32"/>
          <w:shd w:val="clear" w:color="auto" w:fill="FFFFFF"/>
        </w:rPr>
        <w:t>寿县公安局交通管理大队有民警74人，辅警124人，内设机构15个，办公室、宣传股、科技中队、法制中队、车管所、城区中队、事故中队、堰口中队、安丰中队、炎刘中队、正阳中队、八公中队、小甸中队、砂石中队和治超中队。交管大队主要职责是全县车辆及驾驶人管理、交通秩序管理、交通违法行为查处、道路交通事故预防与处理、交通安全宣传、交通科技设施管理和维护等工作任务。</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bCs/>
          <w:i w:val="0"/>
          <w:caps w:val="0"/>
          <w:color w:val="auto"/>
          <w:spacing w:val="0"/>
          <w:sz w:val="32"/>
          <w:szCs w:val="32"/>
          <w:shd w:val="clear" w:color="auto" w:fill="FFFFFF"/>
        </w:rPr>
      </w:pPr>
      <w:r>
        <w:rPr>
          <w:rFonts w:ascii="仿宋_GB2312" w:eastAsia="仿宋_GB2312" w:hAnsi="仿宋_GB2312" w:cs="仿宋_GB2312" w:hint="eastAsia"/>
          <w:b/>
          <w:bCs/>
          <w:i w:val="0"/>
          <w:caps w:val="0"/>
          <w:color w:val="auto"/>
          <w:spacing w:val="0"/>
          <w:sz w:val="32"/>
          <w:szCs w:val="32"/>
          <w:shd w:val="clear" w:color="auto" w:fill="FFFFFF"/>
        </w:rPr>
        <w:t>二、部门预算执行和管理情况</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val="0"/>
          <w:i w:val="0"/>
          <w:caps w:val="0"/>
          <w:color w:val="auto"/>
          <w:spacing w:val="0"/>
          <w:sz w:val="32"/>
          <w:szCs w:val="32"/>
          <w:shd w:val="clear" w:color="auto" w:fill="FFFFFF"/>
        </w:rPr>
      </w:pPr>
      <w:r>
        <w:rPr>
          <w:rFonts w:ascii="仿宋_GB2312" w:eastAsia="仿宋_GB2312" w:hAnsi="仿宋_GB2312" w:cs="仿宋_GB2312" w:hint="eastAsia"/>
          <w:b w:val="0"/>
          <w:i w:val="0"/>
          <w:caps w:val="0"/>
          <w:color w:val="auto"/>
          <w:spacing w:val="0"/>
          <w:sz w:val="32"/>
          <w:szCs w:val="32"/>
          <w:shd w:val="clear" w:color="auto" w:fill="FFFFFF"/>
        </w:rPr>
        <w:t>2022年，县政府非税部门安排交管大队经费1750万元，县财政已拨款到位。</w:t>
      </w:r>
      <w:r>
        <w:rPr>
          <w:rFonts w:ascii="仿宋" w:eastAsia="仿宋" w:hAnsi="仿宋" w:cs="仿宋" w:hint="eastAsia"/>
          <w:sz w:val="32"/>
          <w:szCs w:val="32"/>
        </w:rPr>
        <w:t>年终预算收入执行数17</w:t>
      </w:r>
      <w:r>
        <w:rPr>
          <w:rFonts w:ascii="仿宋" w:eastAsia="仿宋" w:hAnsi="仿宋" w:cs="仿宋" w:hint="eastAsia"/>
          <w:sz w:val="32"/>
          <w:szCs w:val="32"/>
          <w:lang w:val="en-US" w:eastAsia="zh-CN"/>
        </w:rPr>
        <w:t>50</w:t>
      </w:r>
      <w:r>
        <w:rPr>
          <w:rFonts w:ascii="仿宋" w:eastAsia="仿宋" w:hAnsi="仿宋" w:cs="仿宋" w:hint="eastAsia"/>
          <w:sz w:val="32"/>
          <w:szCs w:val="32"/>
        </w:rPr>
        <w:t>万元，预算收入执行率100%</w:t>
      </w:r>
      <w:r>
        <w:rPr>
          <w:rFonts w:ascii="仿宋" w:eastAsia="仿宋" w:hAnsi="仿宋" w:cs="仿宋" w:hint="eastAsia"/>
          <w:sz w:val="32"/>
          <w:szCs w:val="32"/>
          <w:lang w:val="en-US" w:eastAsia="zh-CN"/>
        </w:rPr>
        <w:t>,</w:t>
      </w:r>
      <w:r>
        <w:rPr>
          <w:rFonts w:ascii="仿宋" w:eastAsia="仿宋" w:hAnsi="仿宋" w:cs="仿宋" w:hint="eastAsia"/>
          <w:sz w:val="32"/>
          <w:szCs w:val="32"/>
        </w:rPr>
        <w:t xml:space="preserve"> </w:t>
      </w:r>
      <w:r>
        <w:rPr>
          <w:rFonts w:ascii="仿宋" w:eastAsia="仿宋" w:hAnsi="仿宋" w:cs="仿宋" w:hint="eastAsia"/>
          <w:b w:val="0"/>
          <w:i w:val="0"/>
          <w:caps w:val="0"/>
          <w:color w:val="auto"/>
          <w:spacing w:val="0"/>
          <w:sz w:val="32"/>
          <w:szCs w:val="32"/>
          <w:shd w:val="clear" w:color="auto" w:fill="FFFFFF"/>
        </w:rPr>
        <w:t>到位率100%</w:t>
      </w:r>
      <w:r>
        <w:rPr>
          <w:rFonts w:ascii="仿宋_GB2312" w:eastAsia="仿宋_GB2312" w:hAnsi="仿宋_GB2312" w:cs="仿宋_GB2312" w:hint="eastAsia"/>
          <w:b w:val="0"/>
          <w:i w:val="0"/>
          <w:caps w:val="0"/>
          <w:color w:val="auto"/>
          <w:spacing w:val="0"/>
          <w:sz w:val="32"/>
          <w:szCs w:val="32"/>
          <w:shd w:val="clear" w:color="auto" w:fill="FFFFFF"/>
        </w:rPr>
        <w:t>。</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val="0"/>
          <w:i w:val="0"/>
          <w:caps w:val="0"/>
          <w:color w:val="auto"/>
          <w:spacing w:val="0"/>
          <w:sz w:val="32"/>
          <w:szCs w:val="32"/>
          <w:shd w:val="clear" w:color="auto" w:fill="FFFFFF"/>
        </w:rPr>
      </w:pPr>
      <w:r>
        <w:rPr>
          <w:rFonts w:ascii="仿宋_GB2312" w:eastAsia="仿宋_GB2312" w:hAnsi="仿宋_GB2312" w:cs="仿宋_GB2312" w:hint="eastAsia"/>
          <w:b w:val="0"/>
          <w:i w:val="0"/>
          <w:caps w:val="0"/>
          <w:color w:val="auto"/>
          <w:spacing w:val="0"/>
          <w:sz w:val="32"/>
          <w:szCs w:val="32"/>
          <w:shd w:val="clear" w:color="auto" w:fill="FFFFFF"/>
        </w:rPr>
        <w:t>三、项目支出绩效目标实现情况分析</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val="0"/>
          <w:i w:val="0"/>
          <w:caps w:val="0"/>
          <w:color w:val="auto"/>
          <w:spacing w:val="0"/>
          <w:sz w:val="32"/>
          <w:szCs w:val="32"/>
          <w:shd w:val="clear" w:color="auto" w:fill="FFFFFF"/>
        </w:rPr>
      </w:pPr>
      <w:r>
        <w:rPr>
          <w:rFonts w:ascii="仿宋_GB2312" w:eastAsia="仿宋_GB2312" w:hAnsi="仿宋_GB2312" w:cs="仿宋_GB2312" w:hint="eastAsia"/>
          <w:b w:val="0"/>
          <w:i w:val="0"/>
          <w:caps w:val="0"/>
          <w:color w:val="auto"/>
          <w:spacing w:val="0"/>
          <w:sz w:val="32"/>
          <w:szCs w:val="32"/>
          <w:shd w:val="clear" w:color="auto" w:fill="FFFFFF"/>
        </w:rPr>
        <w:t>2022年，全县交警各部门在县委、县政府和县局党委的正确领导下，在交警支队的业务指导下，以</w:t>
      </w:r>
      <w:r>
        <w:rPr>
          <w:rFonts w:ascii="仿宋_GB2312" w:eastAsia="仿宋_GB2312" w:hAnsi="仿宋_GB2312" w:cs="仿宋_GB2312" w:hint="eastAsia"/>
          <w:b w:val="0"/>
          <w:i w:val="0"/>
          <w:caps w:val="0"/>
          <w:color w:val="auto"/>
          <w:spacing w:val="0"/>
          <w:sz w:val="32"/>
          <w:szCs w:val="32"/>
          <w:shd w:val="clear" w:color="auto" w:fill="FFFFFF"/>
        </w:rPr>
        <w:t>习近平</w:t>
      </w:r>
      <w:r>
        <w:rPr>
          <w:rFonts w:ascii="仿宋_GB2312" w:eastAsia="仿宋_GB2312" w:hAnsi="仿宋_GB2312" w:cs="仿宋_GB2312" w:hint="eastAsia"/>
          <w:b w:val="0"/>
          <w:i w:val="0"/>
          <w:caps w:val="0"/>
          <w:color w:val="auto"/>
          <w:spacing w:val="0"/>
          <w:sz w:val="32"/>
          <w:szCs w:val="32"/>
          <w:shd w:val="clear" w:color="auto" w:fill="FFFFFF"/>
        </w:rPr>
        <w:t>新时代中国特色社会主义思想</w:t>
      </w:r>
      <w:r>
        <w:rPr>
          <w:rFonts w:ascii="仿宋_GB2312" w:eastAsia="仿宋_GB2312" w:hAnsi="仿宋_GB2312" w:cs="仿宋_GB2312" w:hint="eastAsia"/>
          <w:b w:val="0"/>
          <w:i w:val="0"/>
          <w:caps w:val="0"/>
          <w:color w:val="auto"/>
          <w:spacing w:val="0"/>
          <w:sz w:val="32"/>
          <w:szCs w:val="32"/>
          <w:shd w:val="clear" w:color="auto" w:fill="FFFFFF"/>
        </w:rPr>
        <w:t>为指引，始终坚持“人命关天、责任如山，事故可防、事在人为，有责必尽、执法必严，科技创安、机制保安”的公共安全管理理念及“安全、畅通、和谐”的工作目标，持续提升广大交通参与者的交通安全文明意识，从严从实从细做好防风险、保平安、保畅通、促改革、惠民生各项工作，全力以赴实现“一遏制、一杜绝、两下降、三提升”（遏制较大道路交通事故，杜绝重大事故，事故起数和亡人数下降，文明交通意识、交通管理服务水平、交警队伍素质提升）工作目标，确保我县道路交通安全形势持续平稳，努力服务经济发展，全力创造安全稳固的政治环境、安定有序的社会交通环境、公平正义的法治环境、优质高效的服务环境，圆满完成各项工作任务。</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bCs/>
          <w:i w:val="0"/>
          <w:caps w:val="0"/>
          <w:color w:val="auto"/>
          <w:spacing w:val="0"/>
          <w:sz w:val="32"/>
          <w:szCs w:val="32"/>
          <w:shd w:val="clear" w:color="auto" w:fill="FFFFFF"/>
        </w:rPr>
      </w:pPr>
      <w:r>
        <w:rPr>
          <w:rFonts w:ascii="仿宋_GB2312" w:eastAsia="仿宋_GB2312" w:hAnsi="仿宋_GB2312" w:cs="仿宋_GB2312" w:hint="eastAsia"/>
          <w:b/>
          <w:bCs/>
          <w:i w:val="0"/>
          <w:caps w:val="0"/>
          <w:color w:val="auto"/>
          <w:spacing w:val="0"/>
          <w:sz w:val="32"/>
          <w:szCs w:val="32"/>
          <w:shd w:val="clear" w:color="auto" w:fill="FFFFFF"/>
          <w:lang w:eastAsia="zh-CN"/>
        </w:rPr>
        <w:t>三</w:t>
      </w:r>
      <w:r>
        <w:rPr>
          <w:rFonts w:ascii="仿宋_GB2312" w:eastAsia="仿宋_GB2312" w:hAnsi="仿宋_GB2312" w:cs="仿宋_GB2312" w:hint="eastAsia"/>
          <w:b/>
          <w:bCs/>
          <w:i w:val="0"/>
          <w:caps w:val="0"/>
          <w:color w:val="auto"/>
          <w:spacing w:val="0"/>
          <w:sz w:val="32"/>
          <w:szCs w:val="32"/>
          <w:shd w:val="clear" w:color="auto" w:fill="FFFFFF"/>
        </w:rPr>
        <w:t>、部门整体绩效情况分析</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val="0"/>
          <w:i w:val="0"/>
          <w:caps w:val="0"/>
          <w:color w:val="auto"/>
          <w:spacing w:val="0"/>
          <w:sz w:val="32"/>
          <w:szCs w:val="32"/>
          <w:shd w:val="clear" w:color="auto" w:fill="FFFFFF"/>
        </w:rPr>
      </w:pPr>
      <w:r>
        <w:rPr>
          <w:rFonts w:ascii="仿宋_GB2312" w:eastAsia="仿宋_GB2312" w:hAnsi="仿宋_GB2312" w:cs="仿宋_GB2312" w:hint="eastAsia"/>
          <w:b w:val="0"/>
          <w:i w:val="0"/>
          <w:caps w:val="0"/>
          <w:color w:val="auto"/>
          <w:spacing w:val="0"/>
          <w:sz w:val="32"/>
          <w:szCs w:val="32"/>
          <w:shd w:val="clear" w:color="auto" w:fill="FFFFFF"/>
        </w:rPr>
        <w:t>（1）深入推进”减量控大“工作，以民生命安全为目标，进一步提升了道路交通安全管理水平。</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val="0"/>
          <w:i w:val="0"/>
          <w:caps w:val="0"/>
          <w:color w:val="auto"/>
          <w:spacing w:val="0"/>
          <w:sz w:val="32"/>
          <w:szCs w:val="32"/>
          <w:shd w:val="clear" w:color="auto" w:fill="FFFFFF"/>
        </w:rPr>
      </w:pPr>
      <w:r>
        <w:rPr>
          <w:rFonts w:ascii="仿宋_GB2312" w:eastAsia="仿宋_GB2312" w:hAnsi="仿宋_GB2312" w:cs="仿宋_GB2312" w:hint="eastAsia"/>
          <w:b w:val="0"/>
          <w:i w:val="0"/>
          <w:caps w:val="0"/>
          <w:color w:val="auto"/>
          <w:spacing w:val="0"/>
          <w:sz w:val="32"/>
          <w:szCs w:val="32"/>
          <w:shd w:val="clear" w:color="auto" w:fill="FFFFFF"/>
        </w:rPr>
        <w:t>（2）狠抓路面管控工作，以安全畅通为目标，进一步提升了道路交通秩序管控水平。</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val="0"/>
          <w:i w:val="0"/>
          <w:caps w:val="0"/>
          <w:color w:val="auto"/>
          <w:spacing w:val="0"/>
          <w:sz w:val="32"/>
          <w:szCs w:val="32"/>
          <w:shd w:val="clear" w:color="auto" w:fill="FFFFFF"/>
        </w:rPr>
      </w:pPr>
      <w:r>
        <w:rPr>
          <w:rFonts w:ascii="仿宋_GB2312" w:eastAsia="仿宋_GB2312" w:hAnsi="仿宋_GB2312" w:cs="仿宋_GB2312" w:hint="eastAsia"/>
          <w:b w:val="0"/>
          <w:i w:val="0"/>
          <w:caps w:val="0"/>
          <w:color w:val="auto"/>
          <w:spacing w:val="0"/>
          <w:sz w:val="32"/>
          <w:szCs w:val="32"/>
          <w:shd w:val="clear" w:color="auto" w:fill="FFFFFF"/>
        </w:rPr>
        <w:t>（3）深化公安交管“放管服”改革，以便民利民为目标，进一步提升了交通治理现代化水平。</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val="0"/>
          <w:i w:val="0"/>
          <w:caps w:val="0"/>
          <w:color w:val="auto"/>
          <w:spacing w:val="0"/>
          <w:sz w:val="32"/>
          <w:szCs w:val="32"/>
          <w:shd w:val="clear" w:color="auto" w:fill="FFFFFF"/>
        </w:rPr>
      </w:pPr>
      <w:r>
        <w:rPr>
          <w:rFonts w:ascii="仿宋_GB2312" w:eastAsia="仿宋_GB2312" w:hAnsi="仿宋_GB2312" w:cs="仿宋_GB2312" w:hint="eastAsia"/>
          <w:b w:val="0"/>
          <w:i w:val="0"/>
          <w:caps w:val="0"/>
          <w:color w:val="auto"/>
          <w:spacing w:val="0"/>
          <w:sz w:val="32"/>
          <w:szCs w:val="32"/>
          <w:shd w:val="clear" w:color="auto" w:fill="FFFFFF"/>
        </w:rPr>
        <w:t>（4）坚持政治建警全面从严治警，以锻造“四个铁一般”的交警队伍为目标，进一步提升了交警队伍素质水平。</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val="0"/>
          <w:i w:val="0"/>
          <w:caps w:val="0"/>
          <w:color w:val="auto"/>
          <w:spacing w:val="0"/>
          <w:sz w:val="32"/>
          <w:szCs w:val="32"/>
          <w:shd w:val="clear" w:color="auto" w:fill="FFFFFF"/>
        </w:rPr>
      </w:pPr>
      <w:r>
        <w:rPr>
          <w:rFonts w:ascii="仿宋_GB2312" w:eastAsia="仿宋_GB2312" w:hAnsi="仿宋_GB2312" w:cs="仿宋_GB2312" w:hint="eastAsia"/>
          <w:b w:val="0"/>
          <w:i w:val="0"/>
          <w:caps w:val="0"/>
          <w:color w:val="auto"/>
          <w:spacing w:val="0"/>
          <w:sz w:val="32"/>
          <w:szCs w:val="32"/>
          <w:shd w:val="clear" w:color="auto" w:fill="FFFFFF"/>
        </w:rPr>
        <w:t>（5）坚持“万无一失”的工作标准，树立“一失万无”的忧患意识，全面打好打赢打胜了交通安保决胜攻坚战。</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val="0"/>
          <w:i w:val="0"/>
          <w:caps w:val="0"/>
          <w:color w:val="auto"/>
          <w:spacing w:val="0"/>
          <w:sz w:val="32"/>
          <w:szCs w:val="32"/>
          <w:shd w:val="clear" w:color="auto" w:fill="FFFFFF"/>
        </w:rPr>
      </w:pPr>
      <w:r>
        <w:rPr>
          <w:rFonts w:ascii="仿宋_GB2312" w:eastAsia="仿宋_GB2312" w:hAnsi="仿宋_GB2312" w:cs="仿宋_GB2312" w:hint="eastAsia"/>
          <w:b w:val="0"/>
          <w:i w:val="0"/>
          <w:caps w:val="0"/>
          <w:color w:val="auto"/>
          <w:spacing w:val="0"/>
          <w:sz w:val="32"/>
          <w:szCs w:val="32"/>
          <w:shd w:val="clear" w:color="auto" w:fill="FFFFFF"/>
        </w:rPr>
        <w:t>（6）全面加强服务中心大局，坚决优化营商环境。</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val="0"/>
          <w:i w:val="0"/>
          <w:caps w:val="0"/>
          <w:color w:val="auto"/>
          <w:spacing w:val="0"/>
          <w:sz w:val="32"/>
          <w:szCs w:val="32"/>
          <w:shd w:val="clear" w:color="auto" w:fill="FFFFFF"/>
        </w:rPr>
      </w:pPr>
      <w:r>
        <w:rPr>
          <w:rFonts w:ascii="仿宋_GB2312" w:eastAsia="仿宋_GB2312" w:hAnsi="仿宋_GB2312" w:cs="仿宋_GB2312" w:hint="eastAsia"/>
          <w:b w:val="0"/>
          <w:i w:val="0"/>
          <w:caps w:val="0"/>
          <w:color w:val="auto"/>
          <w:spacing w:val="0"/>
          <w:sz w:val="32"/>
          <w:szCs w:val="32"/>
          <w:shd w:val="clear" w:color="auto" w:fill="FFFFFF"/>
        </w:rPr>
        <w:t>（7）</w:t>
      </w:r>
      <w:bookmarkStart w:id="0" w:name="_GoBack"/>
      <w:bookmarkEnd w:id="0"/>
      <w:r>
        <w:rPr>
          <w:rFonts w:ascii="仿宋_GB2312" w:eastAsia="仿宋_GB2312" w:hAnsi="仿宋_GB2312" w:cs="仿宋_GB2312" w:hint="eastAsia"/>
          <w:b w:val="0"/>
          <w:i w:val="0"/>
          <w:caps w:val="0"/>
          <w:color w:val="auto"/>
          <w:spacing w:val="0"/>
          <w:sz w:val="32"/>
          <w:szCs w:val="32"/>
          <w:shd w:val="clear" w:color="auto" w:fill="FFFFFF"/>
        </w:rPr>
        <w:t>全面加强宗旨意识，坚决践行为民宗旨。</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bCs/>
          <w:i w:val="0"/>
          <w:caps w:val="0"/>
          <w:color w:val="auto"/>
          <w:spacing w:val="0"/>
          <w:sz w:val="32"/>
          <w:szCs w:val="32"/>
          <w:shd w:val="clear" w:color="auto" w:fill="FFFFFF"/>
        </w:rPr>
      </w:pPr>
      <w:r>
        <w:rPr>
          <w:rFonts w:ascii="仿宋_GB2312" w:eastAsia="仿宋_GB2312" w:hAnsi="仿宋_GB2312" w:cs="仿宋_GB2312" w:hint="eastAsia"/>
          <w:b/>
          <w:bCs/>
          <w:i w:val="0"/>
          <w:caps w:val="0"/>
          <w:color w:val="auto"/>
          <w:spacing w:val="0"/>
          <w:sz w:val="32"/>
          <w:szCs w:val="32"/>
          <w:shd w:val="clear" w:color="auto" w:fill="FFFFFF"/>
          <w:lang w:eastAsia="zh-CN"/>
        </w:rPr>
        <w:t>四</w:t>
      </w:r>
      <w:r>
        <w:rPr>
          <w:rFonts w:ascii="仿宋_GB2312" w:eastAsia="仿宋_GB2312" w:hAnsi="仿宋_GB2312" w:cs="仿宋_GB2312" w:hint="eastAsia"/>
          <w:b/>
          <w:bCs/>
          <w:i w:val="0"/>
          <w:caps w:val="0"/>
          <w:color w:val="auto"/>
          <w:spacing w:val="0"/>
          <w:sz w:val="32"/>
          <w:szCs w:val="32"/>
          <w:shd w:val="clear" w:color="auto" w:fill="FFFFFF"/>
        </w:rPr>
        <w:t>、绩效评价自评结果</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val="0"/>
          <w:i w:val="0"/>
          <w:caps w:val="0"/>
          <w:color w:val="auto"/>
          <w:spacing w:val="0"/>
          <w:sz w:val="32"/>
          <w:szCs w:val="32"/>
          <w:shd w:val="clear" w:color="auto" w:fill="FFFFFF"/>
        </w:rPr>
      </w:pPr>
      <w:r>
        <w:rPr>
          <w:rFonts w:ascii="仿宋_GB2312" w:eastAsia="仿宋_GB2312" w:hAnsi="仿宋_GB2312" w:cs="仿宋_GB2312" w:hint="eastAsia"/>
          <w:b w:val="0"/>
          <w:i w:val="0"/>
          <w:caps w:val="0"/>
          <w:color w:val="auto"/>
          <w:spacing w:val="0"/>
          <w:sz w:val="32"/>
          <w:szCs w:val="32"/>
          <w:shd w:val="clear" w:color="auto" w:fill="FFFFFF"/>
        </w:rPr>
        <w:t>（一）总体结论</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val="0"/>
          <w:i w:val="0"/>
          <w:caps w:val="0"/>
          <w:color w:val="auto"/>
          <w:spacing w:val="0"/>
          <w:sz w:val="32"/>
          <w:szCs w:val="32"/>
          <w:shd w:val="clear" w:color="auto" w:fill="FFFFFF"/>
        </w:rPr>
      </w:pPr>
      <w:r>
        <w:rPr>
          <w:rFonts w:ascii="仿宋_GB2312" w:eastAsia="仿宋_GB2312" w:hAnsi="仿宋_GB2312" w:cs="仿宋_GB2312" w:hint="eastAsia"/>
          <w:b w:val="0"/>
          <w:i w:val="0"/>
          <w:caps w:val="0"/>
          <w:color w:val="auto"/>
          <w:spacing w:val="0"/>
          <w:sz w:val="32"/>
          <w:szCs w:val="32"/>
          <w:shd w:val="clear" w:color="auto" w:fill="FFFFFF"/>
        </w:rPr>
        <w:t>2022年度，寿县公安局交通管理大队预算和实施情况良好，年度绩效目标得到完整实现。</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val="0"/>
          <w:i w:val="0"/>
          <w:caps w:val="0"/>
          <w:color w:val="auto"/>
          <w:spacing w:val="0"/>
          <w:sz w:val="32"/>
          <w:szCs w:val="32"/>
          <w:shd w:val="clear" w:color="auto" w:fill="FFFFFF"/>
        </w:rPr>
      </w:pPr>
      <w:r>
        <w:rPr>
          <w:rFonts w:ascii="仿宋_GB2312" w:eastAsia="仿宋_GB2312" w:hAnsi="仿宋_GB2312" w:cs="仿宋_GB2312" w:hint="eastAsia"/>
          <w:b w:val="0"/>
          <w:i w:val="0"/>
          <w:caps w:val="0"/>
          <w:color w:val="auto"/>
          <w:spacing w:val="0"/>
          <w:sz w:val="32"/>
          <w:szCs w:val="32"/>
          <w:shd w:val="clear" w:color="auto" w:fill="FFFFFF"/>
        </w:rPr>
        <w:t>（二）评价得分情况</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val="0"/>
          <w:i w:val="0"/>
          <w:caps w:val="0"/>
          <w:color w:val="auto"/>
          <w:spacing w:val="0"/>
          <w:sz w:val="32"/>
          <w:szCs w:val="32"/>
          <w:shd w:val="clear" w:color="auto" w:fill="FFFFFF"/>
        </w:rPr>
      </w:pPr>
      <w:r>
        <w:rPr>
          <w:rFonts w:ascii="仿宋_GB2312" w:eastAsia="仿宋_GB2312" w:hAnsi="仿宋_GB2312" w:cs="仿宋_GB2312" w:hint="eastAsia"/>
          <w:b w:val="0"/>
          <w:i w:val="0"/>
          <w:caps w:val="0"/>
          <w:color w:val="auto"/>
          <w:spacing w:val="0"/>
          <w:sz w:val="32"/>
          <w:szCs w:val="32"/>
          <w:shd w:val="clear" w:color="auto" w:fill="FFFFFF"/>
        </w:rPr>
        <w:t>经统计分析，寿县公安局交通管理大队2022年度支出绩效评价综合得分为9</w:t>
      </w:r>
      <w:r>
        <w:rPr>
          <w:rFonts w:ascii="仿宋_GB2312" w:eastAsia="仿宋_GB2312" w:hAnsi="仿宋_GB2312" w:cs="仿宋_GB2312" w:hint="eastAsia"/>
          <w:b w:val="0"/>
          <w:i w:val="0"/>
          <w:caps w:val="0"/>
          <w:color w:val="auto"/>
          <w:spacing w:val="0"/>
          <w:sz w:val="32"/>
          <w:szCs w:val="32"/>
          <w:shd w:val="clear" w:color="auto" w:fill="FFFFFF"/>
          <w:lang w:val="en-US" w:eastAsia="zh-CN"/>
        </w:rPr>
        <w:t>9</w:t>
      </w:r>
      <w:r>
        <w:rPr>
          <w:rFonts w:ascii="仿宋_GB2312" w:eastAsia="仿宋_GB2312" w:hAnsi="仿宋_GB2312" w:cs="仿宋_GB2312" w:hint="eastAsia"/>
          <w:b w:val="0"/>
          <w:i w:val="0"/>
          <w:caps w:val="0"/>
          <w:color w:val="auto"/>
          <w:spacing w:val="0"/>
          <w:sz w:val="32"/>
          <w:szCs w:val="32"/>
          <w:shd w:val="clear" w:color="auto" w:fill="FFFFFF"/>
        </w:rPr>
        <w:t>.5分，评价等级为“优”。</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val="0"/>
          <w:i w:val="0"/>
          <w:caps w:val="0"/>
          <w:color w:val="auto"/>
          <w:spacing w:val="0"/>
          <w:sz w:val="32"/>
          <w:szCs w:val="32"/>
          <w:shd w:val="clear" w:color="auto" w:fill="FFFFFF"/>
        </w:rPr>
      </w:pPr>
      <w:r>
        <w:rPr>
          <w:rFonts w:ascii="仿宋_GB2312" w:eastAsia="仿宋_GB2312" w:hAnsi="仿宋_GB2312" w:cs="仿宋_GB2312" w:hint="eastAsia"/>
          <w:b w:val="0"/>
          <w:i w:val="0"/>
          <w:caps w:val="0"/>
          <w:color w:val="auto"/>
          <w:spacing w:val="0"/>
          <w:sz w:val="32"/>
          <w:szCs w:val="32"/>
          <w:shd w:val="clear" w:color="auto" w:fill="FFFFFF"/>
        </w:rPr>
        <w:t>（三）项目支出绩效评价指标分析</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val="0"/>
          <w:i w:val="0"/>
          <w:caps w:val="0"/>
          <w:color w:val="auto"/>
          <w:spacing w:val="0"/>
          <w:sz w:val="32"/>
          <w:szCs w:val="32"/>
          <w:shd w:val="clear" w:color="auto" w:fill="FFFFFF"/>
        </w:rPr>
      </w:pPr>
      <w:r>
        <w:rPr>
          <w:rFonts w:ascii="仿宋_GB2312" w:eastAsia="仿宋_GB2312" w:hAnsi="仿宋_GB2312" w:cs="仿宋_GB2312" w:hint="eastAsia"/>
          <w:b w:val="0"/>
          <w:i w:val="0"/>
          <w:caps w:val="0"/>
          <w:color w:val="auto"/>
          <w:spacing w:val="0"/>
          <w:sz w:val="32"/>
          <w:szCs w:val="32"/>
          <w:shd w:val="clear" w:color="auto" w:fill="FFFFFF"/>
        </w:rPr>
        <w:t>1、项目申报管理（满分20分，自评得分20分）</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val="0"/>
          <w:i w:val="0"/>
          <w:caps w:val="0"/>
          <w:color w:val="auto"/>
          <w:spacing w:val="0"/>
          <w:sz w:val="32"/>
          <w:szCs w:val="32"/>
          <w:shd w:val="clear" w:color="auto" w:fill="FFFFFF"/>
        </w:rPr>
      </w:pPr>
      <w:r>
        <w:rPr>
          <w:rFonts w:ascii="仿宋_GB2312" w:eastAsia="仿宋_GB2312" w:hAnsi="仿宋_GB2312" w:cs="仿宋_GB2312" w:hint="eastAsia"/>
          <w:b w:val="0"/>
          <w:i w:val="0"/>
          <w:caps w:val="0"/>
          <w:color w:val="auto"/>
          <w:spacing w:val="0"/>
          <w:sz w:val="32"/>
          <w:szCs w:val="32"/>
          <w:shd w:val="clear" w:color="auto" w:fill="FFFFFF"/>
        </w:rPr>
        <w:t>（1）寿县公安局交通管理大队申报项目符合国家政策和行业发展规划的要求，是项目库中的项目，是规定建设期内的项目</w:t>
      </w:r>
      <w:r>
        <w:rPr>
          <w:rFonts w:ascii="仿宋_GB2312" w:eastAsia="仿宋_GB2312" w:hAnsi="仿宋_GB2312" w:cs="仿宋_GB2312" w:hint="eastAsia"/>
          <w:b w:val="0"/>
          <w:i w:val="0"/>
          <w:caps w:val="0"/>
          <w:color w:val="auto"/>
          <w:spacing w:val="0"/>
          <w:sz w:val="32"/>
          <w:szCs w:val="32"/>
          <w:shd w:val="clear" w:color="auto" w:fill="FFFFFF"/>
          <w:lang w:eastAsia="zh-CN"/>
        </w:rPr>
        <w:t>。</w:t>
      </w:r>
      <w:r>
        <w:rPr>
          <w:rFonts w:ascii="仿宋_GB2312" w:eastAsia="仿宋_GB2312" w:hAnsi="仿宋_GB2312" w:cs="仿宋_GB2312" w:hint="eastAsia"/>
          <w:b w:val="0"/>
          <w:i w:val="0"/>
          <w:caps w:val="0"/>
          <w:color w:val="auto"/>
          <w:spacing w:val="0"/>
          <w:sz w:val="32"/>
          <w:szCs w:val="32"/>
          <w:shd w:val="clear" w:color="auto" w:fill="FFFFFF"/>
        </w:rPr>
        <w:t>（5分）</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val="0"/>
          <w:i w:val="0"/>
          <w:caps w:val="0"/>
          <w:color w:val="auto"/>
          <w:spacing w:val="0"/>
          <w:sz w:val="32"/>
          <w:szCs w:val="32"/>
          <w:shd w:val="clear" w:color="auto" w:fill="FFFFFF"/>
        </w:rPr>
      </w:pPr>
      <w:r>
        <w:rPr>
          <w:rFonts w:ascii="仿宋_GB2312" w:eastAsia="仿宋_GB2312" w:hAnsi="仿宋_GB2312" w:cs="仿宋_GB2312" w:hint="eastAsia"/>
          <w:b w:val="0"/>
          <w:i w:val="0"/>
          <w:caps w:val="0"/>
          <w:color w:val="auto"/>
          <w:spacing w:val="0"/>
          <w:sz w:val="32"/>
          <w:szCs w:val="32"/>
          <w:shd w:val="clear" w:color="auto" w:fill="FFFFFF"/>
        </w:rPr>
        <w:t>（2）项目提交的申请文件材料符合申报要求、符合专项资金支持的范围方向、项目单位的内控管理和财务状况符合申报要求、项目申报建设内容符合申报要求。（5分）</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val="0"/>
          <w:i w:val="0"/>
          <w:caps w:val="0"/>
          <w:color w:val="auto"/>
          <w:spacing w:val="0"/>
          <w:sz w:val="32"/>
          <w:szCs w:val="32"/>
          <w:shd w:val="clear" w:color="auto" w:fill="FFFFFF"/>
        </w:rPr>
      </w:pPr>
      <w:r>
        <w:rPr>
          <w:rFonts w:ascii="仿宋_GB2312" w:eastAsia="仿宋_GB2312" w:hAnsi="仿宋_GB2312" w:cs="仿宋_GB2312" w:hint="eastAsia"/>
          <w:b w:val="0"/>
          <w:i w:val="0"/>
          <w:caps w:val="0"/>
          <w:color w:val="auto"/>
          <w:spacing w:val="0"/>
          <w:sz w:val="32"/>
          <w:szCs w:val="32"/>
          <w:shd w:val="clear" w:color="auto" w:fill="FFFFFF"/>
        </w:rPr>
        <w:t>（3）项目制定了科学合理的遴选方式，补助资金项目实行了严格的程序，合法合规，项目申报审核、审批程序规范，手续完善，不存在多头申报或重复申报情况。（5分）</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val="0"/>
          <w:i w:val="0"/>
          <w:caps w:val="0"/>
          <w:color w:val="auto"/>
          <w:spacing w:val="0"/>
          <w:sz w:val="32"/>
          <w:szCs w:val="32"/>
          <w:shd w:val="clear" w:color="auto" w:fill="FFFFFF"/>
        </w:rPr>
      </w:pPr>
      <w:r>
        <w:rPr>
          <w:rFonts w:ascii="仿宋_GB2312" w:eastAsia="仿宋_GB2312" w:hAnsi="仿宋_GB2312" w:cs="仿宋_GB2312" w:hint="eastAsia"/>
          <w:b w:val="0"/>
          <w:i w:val="0"/>
          <w:caps w:val="0"/>
          <w:color w:val="auto"/>
          <w:spacing w:val="0"/>
          <w:sz w:val="32"/>
          <w:szCs w:val="32"/>
          <w:shd w:val="clear" w:color="auto" w:fill="FFFFFF"/>
        </w:rPr>
        <w:t>（4）项目申报标准文本设置了绩效目标，并将绩效目标细化分解为具体的绩效指标，通过清晰可衡量的指标值予以体现，与预算确定的项目资金量相匹配。（5分）</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val="0"/>
          <w:i w:val="0"/>
          <w:caps w:val="0"/>
          <w:color w:val="auto"/>
          <w:spacing w:val="0"/>
          <w:sz w:val="32"/>
          <w:szCs w:val="32"/>
          <w:shd w:val="clear" w:color="auto" w:fill="FFFFFF"/>
        </w:rPr>
      </w:pPr>
      <w:r>
        <w:rPr>
          <w:rFonts w:ascii="仿宋_GB2312" w:eastAsia="仿宋_GB2312" w:hAnsi="仿宋_GB2312" w:cs="仿宋_GB2312" w:hint="eastAsia"/>
          <w:b w:val="0"/>
          <w:i w:val="0"/>
          <w:caps w:val="0"/>
          <w:color w:val="auto"/>
          <w:spacing w:val="0"/>
          <w:sz w:val="32"/>
          <w:szCs w:val="32"/>
          <w:shd w:val="clear" w:color="auto" w:fill="FFFFFF"/>
        </w:rPr>
        <w:t>2、资金落实</w:t>
      </w:r>
      <w:r>
        <w:rPr>
          <w:rFonts w:ascii="仿宋_GB2312" w:eastAsia="仿宋_GB2312" w:hAnsi="仿宋_GB2312" w:cs="仿宋_GB2312" w:hint="eastAsia"/>
          <w:b w:val="0"/>
          <w:i w:val="0"/>
          <w:caps w:val="0"/>
          <w:color w:val="auto"/>
          <w:spacing w:val="0"/>
          <w:sz w:val="32"/>
          <w:szCs w:val="32"/>
          <w:shd w:val="clear" w:color="auto" w:fill="FFFFFF"/>
          <w:lang w:eastAsia="zh-CN"/>
        </w:rPr>
        <w:t>情况</w:t>
      </w:r>
      <w:r>
        <w:rPr>
          <w:rFonts w:ascii="仿宋_GB2312" w:eastAsia="仿宋_GB2312" w:hAnsi="仿宋_GB2312" w:cs="仿宋_GB2312" w:hint="eastAsia"/>
          <w:b w:val="0"/>
          <w:i w:val="0"/>
          <w:caps w:val="0"/>
          <w:color w:val="auto"/>
          <w:spacing w:val="0"/>
          <w:sz w:val="32"/>
          <w:szCs w:val="32"/>
          <w:shd w:val="clear" w:color="auto" w:fill="FFFFFF"/>
        </w:rPr>
        <w:t>（满分5分，自评得分5分）</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val="0"/>
          <w:i w:val="0"/>
          <w:caps w:val="0"/>
          <w:color w:val="auto"/>
          <w:spacing w:val="0"/>
          <w:sz w:val="32"/>
          <w:szCs w:val="32"/>
          <w:shd w:val="clear" w:color="auto" w:fill="FFFFFF"/>
        </w:rPr>
      </w:pPr>
      <w:r>
        <w:rPr>
          <w:rFonts w:ascii="仿宋_GB2312" w:eastAsia="仿宋_GB2312" w:hAnsi="仿宋_GB2312" w:cs="仿宋_GB2312" w:hint="eastAsia"/>
          <w:b w:val="0"/>
          <w:i w:val="0"/>
          <w:caps w:val="0"/>
          <w:color w:val="auto"/>
          <w:spacing w:val="0"/>
          <w:sz w:val="32"/>
          <w:szCs w:val="32"/>
          <w:shd w:val="clear" w:color="auto" w:fill="FFFFFF"/>
        </w:rPr>
        <w:t>（1）</w:t>
      </w:r>
      <w:r>
        <w:rPr>
          <w:rFonts w:ascii="仿宋_GB2312" w:eastAsia="仿宋_GB2312" w:hAnsi="仿宋_GB2312" w:cs="仿宋_GB2312" w:hint="eastAsia"/>
          <w:b w:val="0"/>
          <w:i w:val="0"/>
          <w:caps w:val="0"/>
          <w:color w:val="auto"/>
          <w:spacing w:val="0"/>
          <w:sz w:val="32"/>
          <w:szCs w:val="32"/>
          <w:shd w:val="clear" w:color="auto" w:fill="FFFFFF"/>
          <w:lang w:eastAsia="zh-CN"/>
        </w:rPr>
        <w:t>截至</w:t>
      </w:r>
      <w:r>
        <w:rPr>
          <w:rFonts w:ascii="仿宋_GB2312" w:eastAsia="仿宋_GB2312" w:hAnsi="仿宋_GB2312" w:cs="仿宋_GB2312" w:hint="eastAsia"/>
          <w:b w:val="0"/>
          <w:i w:val="0"/>
          <w:caps w:val="0"/>
          <w:color w:val="auto"/>
          <w:spacing w:val="0"/>
          <w:sz w:val="32"/>
          <w:szCs w:val="32"/>
          <w:shd w:val="clear" w:color="auto" w:fill="FFFFFF"/>
          <w:lang w:val="en-US" w:eastAsia="zh-CN"/>
        </w:rPr>
        <w:t>2022年12月31日</w:t>
      </w:r>
      <w:r>
        <w:rPr>
          <w:rFonts w:ascii="仿宋_GB2312" w:eastAsia="仿宋_GB2312" w:hAnsi="仿宋_GB2312" w:cs="仿宋_GB2312" w:hint="eastAsia"/>
          <w:b w:val="0"/>
          <w:i w:val="0"/>
          <w:caps w:val="0"/>
          <w:color w:val="auto"/>
          <w:spacing w:val="0"/>
          <w:sz w:val="32"/>
          <w:szCs w:val="32"/>
          <w:shd w:val="clear" w:color="auto" w:fill="FFFFFF"/>
        </w:rPr>
        <w:t>资金到位率100%。（3分）</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val="0"/>
          <w:i w:val="0"/>
          <w:caps w:val="0"/>
          <w:color w:val="auto"/>
          <w:spacing w:val="0"/>
          <w:sz w:val="32"/>
          <w:szCs w:val="32"/>
          <w:shd w:val="clear" w:color="auto" w:fill="FFFFFF"/>
        </w:rPr>
      </w:pPr>
      <w:r>
        <w:rPr>
          <w:rFonts w:ascii="仿宋_GB2312" w:eastAsia="仿宋_GB2312" w:hAnsi="仿宋_GB2312" w:cs="仿宋_GB2312" w:hint="eastAsia"/>
          <w:b w:val="0"/>
          <w:i w:val="0"/>
          <w:caps w:val="0"/>
          <w:color w:val="auto"/>
          <w:spacing w:val="0"/>
          <w:sz w:val="32"/>
          <w:szCs w:val="32"/>
          <w:shd w:val="clear" w:color="auto" w:fill="FFFFFF"/>
        </w:rPr>
        <w:t>（2）资金到位及时率100%。（2分）</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val="0"/>
          <w:i w:val="0"/>
          <w:caps w:val="0"/>
          <w:color w:val="auto"/>
          <w:spacing w:val="0"/>
          <w:sz w:val="32"/>
          <w:szCs w:val="32"/>
          <w:shd w:val="clear" w:color="auto" w:fill="FFFFFF"/>
        </w:rPr>
      </w:pPr>
      <w:r>
        <w:rPr>
          <w:rFonts w:ascii="仿宋_GB2312" w:eastAsia="仿宋_GB2312" w:hAnsi="仿宋_GB2312" w:cs="仿宋_GB2312" w:hint="eastAsia"/>
          <w:b w:val="0"/>
          <w:i w:val="0"/>
          <w:caps w:val="0"/>
          <w:color w:val="auto"/>
          <w:spacing w:val="0"/>
          <w:sz w:val="32"/>
          <w:szCs w:val="32"/>
          <w:shd w:val="clear" w:color="auto" w:fill="FFFFFF"/>
        </w:rPr>
        <w:t>3、项目管理</w:t>
      </w:r>
      <w:r>
        <w:rPr>
          <w:rFonts w:ascii="仿宋_GB2312" w:eastAsia="仿宋_GB2312" w:hAnsi="仿宋_GB2312" w:cs="仿宋_GB2312" w:hint="eastAsia"/>
          <w:b w:val="0"/>
          <w:i w:val="0"/>
          <w:caps w:val="0"/>
          <w:color w:val="auto"/>
          <w:spacing w:val="0"/>
          <w:sz w:val="32"/>
          <w:szCs w:val="32"/>
          <w:shd w:val="clear" w:color="auto" w:fill="FFFFFF"/>
          <w:lang w:eastAsia="zh-CN"/>
        </w:rPr>
        <w:t>情况</w:t>
      </w:r>
      <w:r>
        <w:rPr>
          <w:rFonts w:ascii="仿宋_GB2312" w:eastAsia="仿宋_GB2312" w:hAnsi="仿宋_GB2312" w:cs="仿宋_GB2312" w:hint="eastAsia"/>
          <w:b w:val="0"/>
          <w:i w:val="0"/>
          <w:caps w:val="0"/>
          <w:color w:val="auto"/>
          <w:spacing w:val="0"/>
          <w:sz w:val="32"/>
          <w:szCs w:val="32"/>
          <w:shd w:val="clear" w:color="auto" w:fill="FFFFFF"/>
        </w:rPr>
        <w:t>（满分8分，自评得分7.5分）</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val="0"/>
          <w:i w:val="0"/>
          <w:caps w:val="0"/>
          <w:color w:val="auto"/>
          <w:spacing w:val="0"/>
          <w:sz w:val="32"/>
          <w:szCs w:val="32"/>
          <w:shd w:val="clear" w:color="auto" w:fill="FFFFFF"/>
        </w:rPr>
      </w:pPr>
      <w:r>
        <w:rPr>
          <w:rFonts w:ascii="仿宋_GB2312" w:eastAsia="仿宋_GB2312" w:hAnsi="仿宋_GB2312" w:cs="仿宋_GB2312" w:hint="eastAsia"/>
          <w:b w:val="0"/>
          <w:i w:val="0"/>
          <w:caps w:val="0"/>
          <w:color w:val="auto"/>
          <w:spacing w:val="0"/>
          <w:sz w:val="32"/>
          <w:szCs w:val="32"/>
          <w:shd w:val="clear" w:color="auto" w:fill="FFFFFF"/>
        </w:rPr>
        <w:t>（1）交管大队项目符合相关规范，资料齐全完整。（2分）</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val="0"/>
          <w:i w:val="0"/>
          <w:caps w:val="0"/>
          <w:color w:val="auto"/>
          <w:spacing w:val="0"/>
          <w:sz w:val="32"/>
          <w:szCs w:val="32"/>
          <w:shd w:val="clear" w:color="auto" w:fill="FFFFFF"/>
        </w:rPr>
      </w:pPr>
      <w:r>
        <w:rPr>
          <w:rFonts w:ascii="仿宋_GB2312" w:eastAsia="仿宋_GB2312" w:hAnsi="仿宋_GB2312" w:cs="仿宋_GB2312" w:hint="eastAsia"/>
          <w:b w:val="0"/>
          <w:i w:val="0"/>
          <w:caps w:val="0"/>
          <w:color w:val="auto"/>
          <w:spacing w:val="0"/>
          <w:sz w:val="32"/>
          <w:szCs w:val="32"/>
          <w:shd w:val="clear" w:color="auto" w:fill="FFFFFF"/>
        </w:rPr>
        <w:t>（2）交管大队项目按计划申报实施，没有改变项目主要计划目标。（2分）</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val="0"/>
          <w:i w:val="0"/>
          <w:caps w:val="0"/>
          <w:color w:val="auto"/>
          <w:spacing w:val="0"/>
          <w:sz w:val="32"/>
          <w:szCs w:val="32"/>
          <w:shd w:val="clear" w:color="auto" w:fill="FFFFFF"/>
        </w:rPr>
      </w:pPr>
      <w:r>
        <w:rPr>
          <w:rFonts w:ascii="仿宋_GB2312" w:eastAsia="仿宋_GB2312" w:hAnsi="仿宋_GB2312" w:cs="仿宋_GB2312" w:hint="eastAsia"/>
          <w:b w:val="0"/>
          <w:i w:val="0"/>
          <w:caps w:val="0"/>
          <w:color w:val="auto"/>
          <w:spacing w:val="0"/>
          <w:sz w:val="32"/>
          <w:szCs w:val="32"/>
          <w:shd w:val="clear" w:color="auto" w:fill="FFFFFF"/>
        </w:rPr>
        <w:t>（3）项目中符合政府集中采购的设备严格执行了政府集中采购制度。（1分）</w:t>
      </w:r>
    </w:p>
    <w:p>
      <w:pPr>
        <w:spacing w:line="540" w:lineRule="exact"/>
        <w:ind w:firstLine="640" w:firstLineChars="200"/>
        <w:rPr>
          <w:rFonts w:ascii="仿宋" w:eastAsia="仿宋" w:hAnsi="仿宋" w:cs="仿宋" w:hint="eastAsia"/>
          <w:color w:val="000000"/>
          <w:sz w:val="32"/>
          <w:szCs w:val="32"/>
        </w:rPr>
      </w:pPr>
      <w:r>
        <w:rPr>
          <w:rFonts w:ascii="仿宋_GB2312" w:eastAsia="仿宋_GB2312" w:hAnsi="仿宋_GB2312" w:cs="仿宋_GB2312" w:hint="eastAsia"/>
          <w:b w:val="0"/>
          <w:i w:val="0"/>
          <w:caps w:val="0"/>
          <w:color w:val="auto"/>
          <w:spacing w:val="0"/>
          <w:sz w:val="32"/>
          <w:szCs w:val="32"/>
          <w:shd w:val="clear" w:color="auto" w:fill="FFFFFF"/>
        </w:rPr>
        <w:t>（4）</w:t>
      </w:r>
      <w:r>
        <w:rPr>
          <w:rFonts w:ascii="仿宋_GB2312" w:eastAsia="仿宋_GB2312" w:hAnsi="仿宋_GB2312" w:cs="仿宋_GB2312" w:hint="eastAsia"/>
          <w:b w:val="0"/>
          <w:i w:val="0"/>
          <w:caps w:val="0"/>
          <w:color w:val="auto"/>
          <w:spacing w:val="0"/>
          <w:sz w:val="32"/>
          <w:szCs w:val="32"/>
          <w:shd w:val="clear" w:color="auto" w:fill="FFFFFF"/>
          <w:lang w:val="en-US" w:eastAsia="zh-CN"/>
        </w:rPr>
        <w:t>2022年度</w:t>
      </w:r>
      <w:r>
        <w:rPr>
          <w:rFonts w:ascii="仿宋_GB2312" w:eastAsia="仿宋_GB2312" w:hAnsi="仿宋_GB2312" w:cs="仿宋_GB2312" w:hint="eastAsia"/>
          <w:b w:val="0"/>
          <w:i w:val="0"/>
          <w:caps w:val="0"/>
          <w:color w:val="auto"/>
          <w:spacing w:val="0"/>
          <w:sz w:val="32"/>
          <w:szCs w:val="32"/>
          <w:shd w:val="clear" w:color="auto" w:fill="FFFFFF"/>
        </w:rPr>
        <w:t>交管大队</w:t>
      </w:r>
      <w:r>
        <w:rPr>
          <w:rFonts w:ascii="仿宋_GB2312" w:eastAsia="仿宋_GB2312" w:hAnsi="仿宋_GB2312" w:cs="仿宋_GB2312" w:hint="eastAsia"/>
          <w:b w:val="0"/>
          <w:i w:val="0"/>
          <w:caps w:val="0"/>
          <w:color w:val="auto"/>
          <w:spacing w:val="0"/>
          <w:sz w:val="32"/>
          <w:szCs w:val="32"/>
          <w:shd w:val="clear" w:color="auto" w:fill="FFFFFF"/>
          <w:lang w:eastAsia="zh-CN"/>
        </w:rPr>
        <w:t>经费支出</w:t>
      </w:r>
      <w:r>
        <w:rPr>
          <w:rFonts w:ascii="仿宋_GB2312" w:eastAsia="仿宋_GB2312" w:hAnsi="仿宋_GB2312" w:cs="仿宋_GB2312" w:hint="eastAsia"/>
          <w:b w:val="0"/>
          <w:i w:val="0"/>
          <w:caps w:val="0"/>
          <w:color w:val="auto"/>
          <w:spacing w:val="0"/>
          <w:sz w:val="32"/>
          <w:szCs w:val="32"/>
          <w:shd w:val="clear" w:color="auto" w:fill="FFFFFF"/>
        </w:rPr>
        <w:t>项</w:t>
      </w:r>
      <w:r>
        <w:rPr>
          <w:rFonts w:ascii="仿宋" w:eastAsia="仿宋" w:hAnsi="仿宋" w:cs="仿宋" w:hint="eastAsia"/>
          <w:b w:val="0"/>
          <w:i w:val="0"/>
          <w:caps w:val="0"/>
          <w:color w:val="auto"/>
          <w:spacing w:val="0"/>
          <w:sz w:val="32"/>
          <w:szCs w:val="32"/>
          <w:shd w:val="clear" w:color="auto" w:fill="FFFFFF"/>
        </w:rPr>
        <w:t>目</w:t>
      </w:r>
      <w:r>
        <w:rPr>
          <w:rFonts w:ascii="仿宋" w:eastAsia="仿宋" w:hAnsi="仿宋" w:cs="仿宋" w:hint="eastAsia"/>
          <w:color w:val="000000"/>
          <w:sz w:val="32"/>
          <w:szCs w:val="32"/>
        </w:rPr>
        <w:t>未见主管部门对该项目的实施过程进行监督检查资料。根据评分标准，该指标扣</w:t>
      </w:r>
      <w:r>
        <w:rPr>
          <w:rFonts w:ascii="仿宋" w:eastAsia="仿宋" w:hAnsi="仿宋" w:cs="仿宋" w:hint="eastAsia"/>
          <w:color w:val="000000"/>
          <w:sz w:val="32"/>
          <w:szCs w:val="32"/>
          <w:lang w:val="en-US" w:eastAsia="zh-CN"/>
        </w:rPr>
        <w:t>0.5</w:t>
      </w:r>
      <w:r>
        <w:rPr>
          <w:rFonts w:ascii="仿宋" w:eastAsia="仿宋" w:hAnsi="仿宋" w:cs="仿宋" w:hint="eastAsia"/>
          <w:color w:val="000000"/>
          <w:sz w:val="32"/>
          <w:szCs w:val="32"/>
        </w:rPr>
        <w:t>分，得</w:t>
      </w:r>
      <w:r>
        <w:rPr>
          <w:rFonts w:ascii="仿宋" w:eastAsia="仿宋" w:hAnsi="仿宋" w:cs="仿宋" w:hint="eastAsia"/>
          <w:color w:val="000000"/>
          <w:sz w:val="32"/>
          <w:szCs w:val="32"/>
          <w:lang w:val="en-US" w:eastAsia="zh-CN"/>
        </w:rPr>
        <w:t>0.5</w:t>
      </w:r>
      <w:r>
        <w:rPr>
          <w:rFonts w:ascii="仿宋" w:eastAsia="仿宋" w:hAnsi="仿宋" w:cs="仿宋" w:hint="eastAsia"/>
          <w:color w:val="000000"/>
          <w:sz w:val="32"/>
          <w:szCs w:val="32"/>
        </w:rPr>
        <w:t>分。</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val="0"/>
          <w:i w:val="0"/>
          <w:caps w:val="0"/>
          <w:color w:val="auto"/>
          <w:spacing w:val="0"/>
          <w:sz w:val="32"/>
          <w:szCs w:val="32"/>
          <w:shd w:val="clear" w:color="auto" w:fill="FFFFFF"/>
        </w:rPr>
      </w:pPr>
      <w:r>
        <w:rPr>
          <w:rFonts w:ascii="仿宋_GB2312" w:eastAsia="仿宋_GB2312" w:hAnsi="仿宋_GB2312" w:cs="仿宋_GB2312" w:hint="eastAsia"/>
          <w:b w:val="0"/>
          <w:i w:val="0"/>
          <w:caps w:val="0"/>
          <w:color w:val="auto"/>
          <w:spacing w:val="0"/>
          <w:sz w:val="32"/>
          <w:szCs w:val="32"/>
          <w:shd w:val="clear" w:color="auto" w:fill="FFFFFF"/>
        </w:rPr>
        <w:t>（5）交管大队项目有健全的档案，资料完整规范，符合申报要求。（1分）</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val="0"/>
          <w:i w:val="0"/>
          <w:caps w:val="0"/>
          <w:color w:val="auto"/>
          <w:spacing w:val="0"/>
          <w:sz w:val="32"/>
          <w:szCs w:val="32"/>
          <w:shd w:val="clear" w:color="auto" w:fill="FFFFFF"/>
        </w:rPr>
      </w:pPr>
      <w:r>
        <w:rPr>
          <w:rFonts w:ascii="仿宋_GB2312" w:eastAsia="仿宋_GB2312" w:hAnsi="仿宋_GB2312" w:cs="仿宋_GB2312" w:hint="eastAsia"/>
          <w:b w:val="0"/>
          <w:i w:val="0"/>
          <w:caps w:val="0"/>
          <w:color w:val="auto"/>
          <w:spacing w:val="0"/>
          <w:sz w:val="32"/>
          <w:szCs w:val="32"/>
          <w:shd w:val="clear" w:color="auto" w:fill="FFFFFF"/>
        </w:rPr>
        <w:t>（6）项目资料齐全，报送及时、真实准确。（1分）</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val="0"/>
          <w:i w:val="0"/>
          <w:caps w:val="0"/>
          <w:color w:val="auto"/>
          <w:spacing w:val="0"/>
          <w:sz w:val="32"/>
          <w:szCs w:val="32"/>
          <w:shd w:val="clear" w:color="auto" w:fill="FFFFFF"/>
        </w:rPr>
      </w:pPr>
      <w:r>
        <w:rPr>
          <w:rFonts w:ascii="仿宋_GB2312" w:eastAsia="仿宋_GB2312" w:hAnsi="仿宋_GB2312" w:cs="仿宋_GB2312" w:hint="eastAsia"/>
          <w:b w:val="0"/>
          <w:i w:val="0"/>
          <w:caps w:val="0"/>
          <w:color w:val="auto"/>
          <w:spacing w:val="0"/>
          <w:sz w:val="32"/>
          <w:szCs w:val="32"/>
          <w:shd w:val="clear" w:color="auto" w:fill="FFFFFF"/>
        </w:rPr>
        <w:t>4、财务管理</w:t>
      </w:r>
      <w:r>
        <w:rPr>
          <w:rFonts w:ascii="仿宋_GB2312" w:eastAsia="仿宋_GB2312" w:hAnsi="仿宋_GB2312" w:cs="仿宋_GB2312" w:hint="eastAsia"/>
          <w:b w:val="0"/>
          <w:i w:val="0"/>
          <w:caps w:val="0"/>
          <w:color w:val="auto"/>
          <w:spacing w:val="0"/>
          <w:sz w:val="32"/>
          <w:szCs w:val="32"/>
          <w:shd w:val="clear" w:color="auto" w:fill="FFFFFF"/>
          <w:lang w:eastAsia="zh-CN"/>
        </w:rPr>
        <w:t>情况</w:t>
      </w:r>
      <w:r>
        <w:rPr>
          <w:rFonts w:ascii="仿宋_GB2312" w:eastAsia="仿宋_GB2312" w:hAnsi="仿宋_GB2312" w:cs="仿宋_GB2312" w:hint="eastAsia"/>
          <w:b w:val="0"/>
          <w:i w:val="0"/>
          <w:caps w:val="0"/>
          <w:color w:val="auto"/>
          <w:spacing w:val="0"/>
          <w:sz w:val="32"/>
          <w:szCs w:val="32"/>
          <w:shd w:val="clear" w:color="auto" w:fill="FFFFFF"/>
        </w:rPr>
        <w:t>（满分7分，自评得分7分）</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val="0"/>
          <w:i w:val="0"/>
          <w:caps w:val="0"/>
          <w:color w:val="auto"/>
          <w:spacing w:val="0"/>
          <w:sz w:val="32"/>
          <w:szCs w:val="32"/>
          <w:shd w:val="clear" w:color="auto" w:fill="FFFFFF"/>
        </w:rPr>
      </w:pPr>
      <w:r>
        <w:rPr>
          <w:rFonts w:ascii="仿宋_GB2312" w:eastAsia="仿宋_GB2312" w:hAnsi="仿宋_GB2312" w:cs="仿宋_GB2312" w:hint="eastAsia"/>
          <w:b w:val="0"/>
          <w:i w:val="0"/>
          <w:caps w:val="0"/>
          <w:color w:val="auto"/>
          <w:spacing w:val="0"/>
          <w:sz w:val="32"/>
          <w:szCs w:val="32"/>
          <w:shd w:val="clear" w:color="auto" w:fill="FFFFFF"/>
        </w:rPr>
        <w:t>（1）寿县公安局交通管理大队严格执行财务管理制度的规定，财务核算符合财务会计制度的要求，各项财务指标符合各项项目申报要求。（2分）</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val="0"/>
          <w:i w:val="0"/>
          <w:caps w:val="0"/>
          <w:color w:val="auto"/>
          <w:spacing w:val="0"/>
          <w:sz w:val="32"/>
          <w:szCs w:val="32"/>
          <w:shd w:val="clear" w:color="auto" w:fill="FFFFFF"/>
        </w:rPr>
      </w:pPr>
      <w:r>
        <w:rPr>
          <w:rFonts w:ascii="仿宋_GB2312" w:eastAsia="仿宋_GB2312" w:hAnsi="仿宋_GB2312" w:cs="仿宋_GB2312" w:hint="eastAsia"/>
          <w:b w:val="0"/>
          <w:i w:val="0"/>
          <w:caps w:val="0"/>
          <w:color w:val="auto"/>
          <w:spacing w:val="0"/>
          <w:sz w:val="32"/>
          <w:szCs w:val="32"/>
          <w:shd w:val="clear" w:color="auto" w:fill="FFFFFF"/>
        </w:rPr>
        <w:t>（2）寿县公安局交管大队的资金支付手续齐全，审批流程完善，资金支付凭证合规，不存在大额现金支付，不存在不合规票据支出等违规现象；不存在截留、挤占、挪用、虚报套取等违反资金管理规定的现象。（2分）</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val="0"/>
          <w:i w:val="0"/>
          <w:caps w:val="0"/>
          <w:color w:val="auto"/>
          <w:spacing w:val="0"/>
          <w:sz w:val="32"/>
          <w:szCs w:val="32"/>
          <w:shd w:val="clear" w:color="auto" w:fill="FFFFFF"/>
        </w:rPr>
      </w:pPr>
      <w:r>
        <w:rPr>
          <w:rFonts w:ascii="仿宋_GB2312" w:eastAsia="仿宋_GB2312" w:hAnsi="仿宋_GB2312" w:cs="仿宋_GB2312" w:hint="eastAsia"/>
          <w:b w:val="0"/>
          <w:i w:val="0"/>
          <w:caps w:val="0"/>
          <w:color w:val="auto"/>
          <w:spacing w:val="0"/>
          <w:sz w:val="32"/>
          <w:szCs w:val="32"/>
          <w:shd w:val="clear" w:color="auto" w:fill="FFFFFF"/>
        </w:rPr>
        <w:t>（3）交管大队项目严格执行了报账制，程序和手续完备。（2分）</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val="0"/>
          <w:i w:val="0"/>
          <w:caps w:val="0"/>
          <w:color w:val="auto"/>
          <w:spacing w:val="0"/>
          <w:sz w:val="32"/>
          <w:szCs w:val="32"/>
          <w:shd w:val="clear" w:color="auto" w:fill="FFFFFF"/>
        </w:rPr>
      </w:pPr>
      <w:r>
        <w:rPr>
          <w:rFonts w:ascii="仿宋_GB2312" w:eastAsia="仿宋_GB2312" w:hAnsi="仿宋_GB2312" w:cs="仿宋_GB2312" w:hint="eastAsia"/>
          <w:b w:val="0"/>
          <w:i w:val="0"/>
          <w:caps w:val="0"/>
          <w:color w:val="auto"/>
          <w:spacing w:val="0"/>
          <w:sz w:val="32"/>
          <w:szCs w:val="32"/>
          <w:shd w:val="clear" w:color="auto" w:fill="FFFFFF"/>
        </w:rPr>
        <w:t>（4）</w:t>
      </w:r>
      <w:r>
        <w:rPr>
          <w:rFonts w:ascii="仿宋_GB2312" w:eastAsia="仿宋_GB2312" w:hAnsi="仿宋_GB2312" w:cs="仿宋_GB2312" w:hint="eastAsia"/>
          <w:b w:val="0"/>
          <w:i w:val="0"/>
          <w:caps w:val="0"/>
          <w:color w:val="auto"/>
          <w:spacing w:val="0"/>
          <w:sz w:val="32"/>
          <w:szCs w:val="32"/>
          <w:shd w:val="clear" w:color="auto" w:fill="FFFFFF"/>
          <w:lang w:eastAsia="zh-CN"/>
        </w:rPr>
        <w:t>财政和主管</w:t>
      </w:r>
      <w:r>
        <w:rPr>
          <w:rFonts w:ascii="仿宋_GB2312" w:eastAsia="仿宋_GB2312" w:hAnsi="仿宋_GB2312" w:cs="仿宋_GB2312" w:hint="eastAsia"/>
          <w:b w:val="0"/>
          <w:i w:val="0"/>
          <w:caps w:val="0"/>
          <w:color w:val="auto"/>
          <w:spacing w:val="0"/>
          <w:sz w:val="32"/>
          <w:szCs w:val="32"/>
          <w:shd w:val="clear" w:color="auto" w:fill="FFFFFF"/>
        </w:rPr>
        <w:t>部门制定了保障资金安全及规范资金管理的措施，适时开展督察活动。（1分）</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val="0"/>
          <w:i w:val="0"/>
          <w:caps w:val="0"/>
          <w:color w:val="auto"/>
          <w:spacing w:val="0"/>
          <w:sz w:val="32"/>
          <w:szCs w:val="32"/>
          <w:shd w:val="clear" w:color="auto" w:fill="FFFFFF"/>
        </w:rPr>
      </w:pPr>
      <w:r>
        <w:rPr>
          <w:rFonts w:ascii="仿宋_GB2312" w:eastAsia="仿宋_GB2312" w:hAnsi="仿宋_GB2312" w:cs="仿宋_GB2312" w:hint="eastAsia"/>
          <w:b w:val="0"/>
          <w:i w:val="0"/>
          <w:caps w:val="0"/>
          <w:color w:val="auto"/>
          <w:spacing w:val="0"/>
          <w:sz w:val="32"/>
          <w:szCs w:val="32"/>
          <w:shd w:val="clear" w:color="auto" w:fill="FFFFFF"/>
        </w:rPr>
        <w:t>5、项目产出</w:t>
      </w:r>
      <w:r>
        <w:rPr>
          <w:rFonts w:ascii="仿宋_GB2312" w:eastAsia="仿宋_GB2312" w:hAnsi="仿宋_GB2312" w:cs="仿宋_GB2312" w:hint="eastAsia"/>
          <w:b w:val="0"/>
          <w:i w:val="0"/>
          <w:caps w:val="0"/>
          <w:color w:val="auto"/>
          <w:spacing w:val="0"/>
          <w:sz w:val="32"/>
          <w:szCs w:val="32"/>
          <w:shd w:val="clear" w:color="auto" w:fill="FFFFFF"/>
          <w:lang w:eastAsia="zh-CN"/>
        </w:rPr>
        <w:t>绩效</w:t>
      </w:r>
      <w:r>
        <w:rPr>
          <w:rFonts w:ascii="仿宋_GB2312" w:eastAsia="仿宋_GB2312" w:hAnsi="仿宋_GB2312" w:cs="仿宋_GB2312" w:hint="eastAsia"/>
          <w:b w:val="0"/>
          <w:i w:val="0"/>
          <w:caps w:val="0"/>
          <w:color w:val="auto"/>
          <w:spacing w:val="0"/>
          <w:sz w:val="32"/>
          <w:szCs w:val="32"/>
          <w:shd w:val="clear" w:color="auto" w:fill="FFFFFF"/>
        </w:rPr>
        <w:t xml:space="preserve">（满分30分，自评得分 </w:t>
      </w:r>
      <w:r>
        <w:rPr>
          <w:rFonts w:ascii="仿宋_GB2312" w:eastAsia="仿宋_GB2312" w:hAnsi="仿宋_GB2312" w:cs="仿宋_GB2312" w:hint="eastAsia"/>
          <w:b w:val="0"/>
          <w:i w:val="0"/>
          <w:caps w:val="0"/>
          <w:color w:val="auto"/>
          <w:spacing w:val="0"/>
          <w:sz w:val="32"/>
          <w:szCs w:val="32"/>
          <w:shd w:val="clear" w:color="auto" w:fill="FFFFFF"/>
          <w:lang w:val="en-US" w:eastAsia="zh-CN"/>
        </w:rPr>
        <w:t>30</w:t>
      </w:r>
      <w:r>
        <w:rPr>
          <w:rFonts w:ascii="仿宋_GB2312" w:eastAsia="仿宋_GB2312" w:hAnsi="仿宋_GB2312" w:cs="仿宋_GB2312" w:hint="eastAsia"/>
          <w:b w:val="0"/>
          <w:i w:val="0"/>
          <w:caps w:val="0"/>
          <w:color w:val="auto"/>
          <w:spacing w:val="0"/>
          <w:sz w:val="32"/>
          <w:szCs w:val="32"/>
          <w:shd w:val="clear" w:color="auto" w:fill="FFFFFF"/>
        </w:rPr>
        <w:t>分）</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val="0"/>
          <w:i w:val="0"/>
          <w:caps w:val="0"/>
          <w:color w:val="auto"/>
          <w:spacing w:val="0"/>
          <w:sz w:val="32"/>
          <w:szCs w:val="32"/>
          <w:shd w:val="clear" w:color="auto" w:fill="FFFFFF"/>
        </w:rPr>
      </w:pPr>
      <w:r>
        <w:rPr>
          <w:rFonts w:ascii="仿宋_GB2312" w:eastAsia="仿宋_GB2312" w:hAnsi="仿宋_GB2312" w:cs="仿宋_GB2312" w:hint="eastAsia"/>
          <w:b w:val="0"/>
          <w:i w:val="0"/>
          <w:caps w:val="0"/>
          <w:color w:val="auto"/>
          <w:spacing w:val="0"/>
          <w:sz w:val="32"/>
          <w:szCs w:val="32"/>
          <w:shd w:val="clear" w:color="auto" w:fill="FFFFFF"/>
        </w:rPr>
        <w:t>（1）非税部门安排交管大队经费1750万元，大队2022年预算支出</w:t>
      </w:r>
      <w:r>
        <w:rPr>
          <w:rFonts w:ascii="仿宋_GB2312" w:eastAsia="仿宋_GB2312" w:hAnsi="仿宋_GB2312" w:cs="仿宋_GB2312" w:hint="eastAsia"/>
          <w:b w:val="0"/>
          <w:i w:val="0"/>
          <w:caps w:val="0"/>
          <w:color w:val="auto"/>
          <w:spacing w:val="0"/>
          <w:sz w:val="32"/>
          <w:szCs w:val="32"/>
          <w:shd w:val="clear" w:color="auto" w:fill="FFFFFF"/>
          <w:lang w:val="en-US" w:eastAsia="zh-CN"/>
        </w:rPr>
        <w:t>1750</w:t>
      </w:r>
      <w:r>
        <w:rPr>
          <w:rFonts w:ascii="仿宋_GB2312" w:eastAsia="仿宋_GB2312" w:hAnsi="仿宋_GB2312" w:cs="仿宋_GB2312" w:hint="eastAsia"/>
          <w:b w:val="0"/>
          <w:i w:val="0"/>
          <w:caps w:val="0"/>
          <w:color w:val="auto"/>
          <w:spacing w:val="0"/>
          <w:sz w:val="32"/>
          <w:szCs w:val="32"/>
          <w:shd w:val="clear" w:color="auto" w:fill="FFFFFF"/>
        </w:rPr>
        <w:t>万元，项目实施内容完成程度为</w:t>
      </w:r>
      <w:r>
        <w:rPr>
          <w:rFonts w:ascii="仿宋_GB2312" w:eastAsia="仿宋_GB2312" w:hAnsi="仿宋_GB2312" w:cs="仿宋_GB2312" w:hint="eastAsia"/>
          <w:b w:val="0"/>
          <w:i w:val="0"/>
          <w:caps w:val="0"/>
          <w:color w:val="auto"/>
          <w:spacing w:val="0"/>
          <w:sz w:val="32"/>
          <w:szCs w:val="32"/>
          <w:shd w:val="clear" w:color="auto" w:fill="FFFFFF"/>
          <w:lang w:val="en-US" w:eastAsia="zh-CN"/>
        </w:rPr>
        <w:t>100</w:t>
      </w:r>
      <w:r>
        <w:rPr>
          <w:rFonts w:ascii="仿宋_GB2312" w:eastAsia="仿宋_GB2312" w:hAnsi="仿宋_GB2312" w:cs="仿宋_GB2312" w:hint="eastAsia"/>
          <w:b w:val="0"/>
          <w:i w:val="0"/>
          <w:caps w:val="0"/>
          <w:color w:val="auto"/>
          <w:spacing w:val="0"/>
          <w:sz w:val="32"/>
          <w:szCs w:val="32"/>
          <w:shd w:val="clear" w:color="auto" w:fill="FFFFFF"/>
        </w:rPr>
        <w:t>%</w:t>
      </w:r>
      <w:r>
        <w:rPr>
          <w:rFonts w:ascii="仿宋_GB2312" w:eastAsia="仿宋_GB2312" w:hAnsi="仿宋_GB2312" w:cs="仿宋_GB2312" w:hint="eastAsia"/>
          <w:b w:val="0"/>
          <w:i w:val="0"/>
          <w:caps w:val="0"/>
          <w:color w:val="auto"/>
          <w:spacing w:val="0"/>
          <w:sz w:val="32"/>
          <w:szCs w:val="32"/>
          <w:shd w:val="clear" w:color="auto" w:fill="FFFFFF"/>
          <w:lang w:eastAsia="zh-CN"/>
        </w:rPr>
        <w:t>，不存在偏差</w:t>
      </w:r>
      <w:r>
        <w:rPr>
          <w:rFonts w:ascii="仿宋_GB2312" w:eastAsia="仿宋_GB2312" w:hAnsi="仿宋_GB2312" w:cs="仿宋_GB2312" w:hint="eastAsia"/>
          <w:b w:val="0"/>
          <w:i w:val="0"/>
          <w:caps w:val="0"/>
          <w:color w:val="auto"/>
          <w:spacing w:val="0"/>
          <w:sz w:val="32"/>
          <w:szCs w:val="32"/>
          <w:shd w:val="clear" w:color="auto" w:fill="FFFFFF"/>
        </w:rPr>
        <w:t>。（1</w:t>
      </w:r>
      <w:r>
        <w:rPr>
          <w:rFonts w:ascii="仿宋_GB2312" w:eastAsia="仿宋_GB2312" w:hAnsi="仿宋_GB2312" w:cs="仿宋_GB2312" w:hint="eastAsia"/>
          <w:b w:val="0"/>
          <w:i w:val="0"/>
          <w:caps w:val="0"/>
          <w:color w:val="auto"/>
          <w:spacing w:val="0"/>
          <w:sz w:val="32"/>
          <w:szCs w:val="32"/>
          <w:shd w:val="clear" w:color="auto" w:fill="FFFFFF"/>
          <w:lang w:val="en-US" w:eastAsia="zh-CN"/>
        </w:rPr>
        <w:t>2</w:t>
      </w:r>
      <w:r>
        <w:rPr>
          <w:rFonts w:ascii="仿宋_GB2312" w:eastAsia="仿宋_GB2312" w:hAnsi="仿宋_GB2312" w:cs="仿宋_GB2312" w:hint="eastAsia"/>
          <w:b w:val="0"/>
          <w:i w:val="0"/>
          <w:caps w:val="0"/>
          <w:color w:val="auto"/>
          <w:spacing w:val="0"/>
          <w:sz w:val="32"/>
          <w:szCs w:val="32"/>
          <w:shd w:val="clear" w:color="auto" w:fill="FFFFFF"/>
        </w:rPr>
        <w:t>分）</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val="0"/>
          <w:i w:val="0"/>
          <w:caps w:val="0"/>
          <w:color w:val="auto"/>
          <w:spacing w:val="0"/>
          <w:sz w:val="32"/>
          <w:szCs w:val="32"/>
          <w:shd w:val="clear" w:color="auto" w:fill="FFFFFF"/>
        </w:rPr>
      </w:pPr>
      <w:r>
        <w:rPr>
          <w:rFonts w:ascii="仿宋_GB2312" w:eastAsia="仿宋_GB2312" w:hAnsi="仿宋_GB2312" w:cs="仿宋_GB2312" w:hint="eastAsia"/>
          <w:b w:val="0"/>
          <w:i w:val="0"/>
          <w:caps w:val="0"/>
          <w:color w:val="auto"/>
          <w:spacing w:val="0"/>
          <w:sz w:val="32"/>
          <w:szCs w:val="32"/>
          <w:shd w:val="clear" w:color="auto" w:fill="FFFFFF"/>
        </w:rPr>
        <w:t>（2）质量达标率100%，完成时限符合率100%。（18分）</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val="0"/>
          <w:i w:val="0"/>
          <w:caps w:val="0"/>
          <w:color w:val="auto"/>
          <w:spacing w:val="0"/>
          <w:sz w:val="32"/>
          <w:szCs w:val="32"/>
          <w:shd w:val="clear" w:color="auto" w:fill="FFFFFF"/>
        </w:rPr>
      </w:pPr>
      <w:r>
        <w:rPr>
          <w:rFonts w:ascii="仿宋_GB2312" w:eastAsia="仿宋_GB2312" w:hAnsi="仿宋_GB2312" w:cs="仿宋_GB2312" w:hint="eastAsia"/>
          <w:b w:val="0"/>
          <w:i w:val="0"/>
          <w:caps w:val="0"/>
          <w:color w:val="auto"/>
          <w:spacing w:val="0"/>
          <w:sz w:val="32"/>
          <w:szCs w:val="32"/>
          <w:shd w:val="clear" w:color="auto" w:fill="FFFFFF"/>
        </w:rPr>
        <w:t>6、项目效益</w:t>
      </w:r>
      <w:r>
        <w:rPr>
          <w:rFonts w:ascii="仿宋_GB2312" w:eastAsia="仿宋_GB2312" w:hAnsi="仿宋_GB2312" w:cs="仿宋_GB2312" w:hint="eastAsia"/>
          <w:b w:val="0"/>
          <w:i w:val="0"/>
          <w:caps w:val="0"/>
          <w:color w:val="auto"/>
          <w:spacing w:val="0"/>
          <w:sz w:val="32"/>
          <w:szCs w:val="32"/>
          <w:shd w:val="clear" w:color="auto" w:fill="FFFFFF"/>
          <w:lang w:eastAsia="zh-CN"/>
        </w:rPr>
        <w:t>和效果绩效</w:t>
      </w:r>
      <w:r>
        <w:rPr>
          <w:rFonts w:ascii="仿宋_GB2312" w:eastAsia="仿宋_GB2312" w:hAnsi="仿宋_GB2312" w:cs="仿宋_GB2312" w:hint="eastAsia"/>
          <w:b w:val="0"/>
          <w:i w:val="0"/>
          <w:caps w:val="0"/>
          <w:color w:val="auto"/>
          <w:spacing w:val="0"/>
          <w:sz w:val="32"/>
          <w:szCs w:val="32"/>
          <w:shd w:val="clear" w:color="auto" w:fill="FFFFFF"/>
        </w:rPr>
        <w:t>（满分30分，自评得分30分）</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val="0"/>
          <w:i w:val="0"/>
          <w:caps w:val="0"/>
          <w:color w:val="auto"/>
          <w:spacing w:val="0"/>
          <w:sz w:val="32"/>
          <w:szCs w:val="32"/>
          <w:shd w:val="clear" w:color="auto" w:fill="FFFFFF"/>
        </w:rPr>
      </w:pPr>
      <w:r>
        <w:rPr>
          <w:rFonts w:ascii="仿宋_GB2312" w:eastAsia="仿宋_GB2312" w:hAnsi="仿宋_GB2312" w:cs="仿宋_GB2312" w:hint="eastAsia"/>
          <w:b w:val="0"/>
          <w:i w:val="0"/>
          <w:caps w:val="0"/>
          <w:color w:val="auto"/>
          <w:spacing w:val="0"/>
          <w:sz w:val="32"/>
          <w:szCs w:val="32"/>
          <w:shd w:val="clear" w:color="auto" w:fill="FFFFFF"/>
        </w:rPr>
        <w:t>（1）寿县公安局交通管理大队是全县道路交通管理执行机关，承担着全县道路交通的秩序管理、道路交通事故的预防及处理、交通安全宣传、全县驾驶人及车车辆管理等工作，保障全县道路畅通有序、人民安全出行。单位的性质决定通过履行职责和预算安排支出项目的实施，为经济发展保驾护航。（6分）</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val="0"/>
          <w:i w:val="0"/>
          <w:caps w:val="0"/>
          <w:color w:val="auto"/>
          <w:spacing w:val="0"/>
          <w:sz w:val="32"/>
          <w:szCs w:val="32"/>
          <w:shd w:val="clear" w:color="auto" w:fill="FFFFFF"/>
        </w:rPr>
      </w:pPr>
      <w:r>
        <w:rPr>
          <w:rFonts w:ascii="仿宋_GB2312" w:eastAsia="仿宋_GB2312" w:hAnsi="仿宋_GB2312" w:cs="仿宋_GB2312" w:hint="eastAsia"/>
          <w:b w:val="0"/>
          <w:i w:val="0"/>
          <w:caps w:val="0"/>
          <w:color w:val="auto"/>
          <w:spacing w:val="0"/>
          <w:sz w:val="32"/>
          <w:szCs w:val="32"/>
          <w:shd w:val="clear" w:color="auto" w:fill="FFFFFF"/>
        </w:rPr>
        <w:t>（2）2022年寿县公安局交通管理大队有效地整治交通违法行为突出的区域和道路，有效的推进了交通秩序提升行动，达到了净化了交通环境的效果；通过推动“智慧大脑”城市智能交通管理系统项目建设，电警设备项目建设，防逆行卡口建设，炎刘交通指挥平台建设，电子监控项目建设完善交通基础设施，加强停车管理，达到了打造完善的公路交通安全防控体系，市民文明交通素养明显提高的效果；通过深入推进警保合作“两站两员一长”建设，农村道路交通安全隐患治理，达到了减少农村地区交通事故，构建安全、文明、和谐的农村道路交通环境，促进了新农村建设的效果；通过加强道路交通安全宣传教育和警示提示力度，达到了提高人民交通安全意识，减少违法和交通事故的效果。（6分）</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val="0"/>
          <w:i w:val="0"/>
          <w:caps w:val="0"/>
          <w:color w:val="auto"/>
          <w:spacing w:val="0"/>
          <w:sz w:val="32"/>
          <w:szCs w:val="32"/>
          <w:shd w:val="clear" w:color="auto" w:fill="FFFFFF"/>
        </w:rPr>
      </w:pPr>
      <w:r>
        <w:rPr>
          <w:rFonts w:ascii="仿宋_GB2312" w:eastAsia="仿宋_GB2312" w:hAnsi="仿宋_GB2312" w:cs="仿宋_GB2312" w:hint="eastAsia"/>
          <w:b w:val="0"/>
          <w:i w:val="0"/>
          <w:caps w:val="0"/>
          <w:color w:val="auto"/>
          <w:spacing w:val="0"/>
          <w:sz w:val="32"/>
          <w:szCs w:val="32"/>
          <w:shd w:val="clear" w:color="auto" w:fill="FFFFFF"/>
        </w:rPr>
        <w:t>（3）2022年寿县公安局交通管理大队通过部门履职使得公安交警形象得到了大大提升，增强了公安交警的影响力。（6分）</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val="0"/>
          <w:i w:val="0"/>
          <w:caps w:val="0"/>
          <w:color w:val="auto"/>
          <w:spacing w:val="0"/>
          <w:sz w:val="32"/>
          <w:szCs w:val="32"/>
          <w:shd w:val="clear" w:color="auto" w:fill="FFFFFF"/>
        </w:rPr>
      </w:pPr>
      <w:r>
        <w:rPr>
          <w:rFonts w:ascii="仿宋_GB2312" w:eastAsia="仿宋_GB2312" w:hAnsi="仿宋_GB2312" w:cs="仿宋_GB2312" w:hint="eastAsia"/>
          <w:b w:val="0"/>
          <w:i w:val="0"/>
          <w:caps w:val="0"/>
          <w:color w:val="auto"/>
          <w:spacing w:val="0"/>
          <w:sz w:val="32"/>
          <w:szCs w:val="32"/>
          <w:shd w:val="clear" w:color="auto" w:fill="FFFFFF"/>
        </w:rPr>
        <w:t>（4）2022年寿县公安局交通管理大队聚集不断提升人民群众安全感和满意度这一中心，在履职服务过程中，服务受理要求零推诿；在履职服务过程中，服务方式要求零距离；在履职服务过程中，服务质量要求零差错；在履职服务过程中，服务结果要求零投诉。（6分）</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val="0"/>
          <w:i w:val="0"/>
          <w:caps w:val="0"/>
          <w:color w:val="auto"/>
          <w:spacing w:val="0"/>
          <w:sz w:val="32"/>
          <w:szCs w:val="32"/>
          <w:shd w:val="clear" w:color="auto" w:fill="FFFFFF"/>
        </w:rPr>
      </w:pPr>
      <w:r>
        <w:rPr>
          <w:rFonts w:ascii="仿宋_GB2312" w:eastAsia="仿宋_GB2312" w:hAnsi="仿宋_GB2312" w:cs="仿宋_GB2312" w:hint="eastAsia"/>
          <w:b w:val="0"/>
          <w:i w:val="0"/>
          <w:caps w:val="0"/>
          <w:color w:val="auto"/>
          <w:spacing w:val="0"/>
          <w:sz w:val="32"/>
          <w:szCs w:val="32"/>
          <w:shd w:val="clear" w:color="auto" w:fill="FFFFFF"/>
        </w:rPr>
        <w:t>（5）2022年寿县公安局交通管理大队通过“双提升”、“大走访”、“一盔一带安全常在”、“醉驾入刑十周年”、“农村交通安全系列活动”、“交通安全课”、“暑期交通安全宣传”、“反电诈”等活动，社会公众和服务对象对窗口服务时效和服务态度的满意度大大提升；社会公多和服务对象对服务工作效率的满意度大大提高。（6分）</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bCs/>
          <w:i w:val="0"/>
          <w:caps w:val="0"/>
          <w:color w:val="auto"/>
          <w:spacing w:val="0"/>
          <w:sz w:val="32"/>
          <w:szCs w:val="32"/>
          <w:shd w:val="clear" w:color="auto" w:fill="FFFFFF"/>
        </w:rPr>
      </w:pPr>
      <w:r>
        <w:rPr>
          <w:rFonts w:ascii="仿宋_GB2312" w:eastAsia="仿宋_GB2312" w:hAnsi="仿宋_GB2312" w:cs="仿宋_GB2312" w:hint="eastAsia"/>
          <w:b/>
          <w:bCs/>
          <w:i w:val="0"/>
          <w:caps w:val="0"/>
          <w:color w:val="auto"/>
          <w:spacing w:val="0"/>
          <w:sz w:val="32"/>
          <w:szCs w:val="32"/>
          <w:shd w:val="clear" w:color="auto" w:fill="FFFFFF"/>
          <w:lang w:eastAsia="zh-CN"/>
        </w:rPr>
        <w:t>五</w:t>
      </w:r>
      <w:r>
        <w:rPr>
          <w:rFonts w:ascii="仿宋_GB2312" w:eastAsia="仿宋_GB2312" w:hAnsi="仿宋_GB2312" w:cs="仿宋_GB2312" w:hint="eastAsia"/>
          <w:b/>
          <w:bCs/>
          <w:i w:val="0"/>
          <w:caps w:val="0"/>
          <w:color w:val="auto"/>
          <w:spacing w:val="0"/>
          <w:sz w:val="32"/>
          <w:szCs w:val="32"/>
          <w:shd w:val="clear" w:color="auto" w:fill="FFFFFF"/>
        </w:rPr>
        <w:t>、存在的主要问题和下一步措施</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val="0"/>
          <w:i w:val="0"/>
          <w:caps w:val="0"/>
          <w:color w:val="auto"/>
          <w:spacing w:val="0"/>
          <w:sz w:val="32"/>
          <w:szCs w:val="32"/>
          <w:shd w:val="clear" w:color="auto" w:fill="FFFFFF"/>
        </w:rPr>
      </w:pPr>
      <w:r>
        <w:rPr>
          <w:rFonts w:ascii="仿宋_GB2312" w:eastAsia="仿宋_GB2312" w:hAnsi="仿宋_GB2312" w:cs="仿宋_GB2312" w:hint="eastAsia"/>
          <w:b w:val="0"/>
          <w:i w:val="0"/>
          <w:caps w:val="0"/>
          <w:color w:val="auto"/>
          <w:spacing w:val="0"/>
          <w:sz w:val="32"/>
          <w:szCs w:val="32"/>
          <w:shd w:val="clear" w:color="auto" w:fill="FFFFFF"/>
        </w:rPr>
        <w:t>（一）资产管理工作有待加强。通过固定资产清查发现部分辖区中队未办理相关权证。</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val="0"/>
          <w:i w:val="0"/>
          <w:caps w:val="0"/>
          <w:color w:val="auto"/>
          <w:spacing w:val="0"/>
          <w:sz w:val="32"/>
          <w:szCs w:val="32"/>
          <w:shd w:val="clear" w:color="auto" w:fill="FFFFFF"/>
        </w:rPr>
      </w:pPr>
      <w:r>
        <w:rPr>
          <w:rFonts w:ascii="仿宋_GB2312" w:eastAsia="仿宋_GB2312" w:hAnsi="仿宋_GB2312" w:cs="仿宋_GB2312" w:hint="eastAsia"/>
          <w:b w:val="0"/>
          <w:i w:val="0"/>
          <w:caps w:val="0"/>
          <w:color w:val="auto"/>
          <w:spacing w:val="0"/>
          <w:sz w:val="32"/>
          <w:szCs w:val="32"/>
          <w:shd w:val="clear" w:color="auto" w:fill="FFFFFF"/>
        </w:rPr>
        <w:t>（二）往来款项需要定期清理。三年以上的其他应收款和其他应付款较多，需要</w:t>
      </w:r>
      <w:r>
        <w:rPr>
          <w:rFonts w:ascii="仿宋_GB2312" w:eastAsia="仿宋_GB2312" w:hAnsi="仿宋_GB2312" w:cs="仿宋_GB2312" w:hint="eastAsia"/>
          <w:b w:val="0"/>
          <w:i w:val="0"/>
          <w:caps w:val="0"/>
          <w:color w:val="auto"/>
          <w:spacing w:val="0"/>
          <w:sz w:val="32"/>
          <w:szCs w:val="32"/>
          <w:shd w:val="clear" w:color="auto" w:fill="FFFFFF"/>
        </w:rPr>
        <w:t>建立健全</w:t>
      </w:r>
      <w:r>
        <w:rPr>
          <w:rFonts w:ascii="仿宋_GB2312" w:eastAsia="仿宋_GB2312" w:hAnsi="仿宋_GB2312" w:cs="仿宋_GB2312" w:hint="eastAsia"/>
          <w:b w:val="0"/>
          <w:i w:val="0"/>
          <w:caps w:val="0"/>
          <w:color w:val="auto"/>
          <w:spacing w:val="0"/>
          <w:sz w:val="32"/>
          <w:szCs w:val="32"/>
          <w:shd w:val="clear" w:color="auto" w:fill="FFFFFF"/>
        </w:rPr>
        <w:t>往来资金定期清理机制，切实加强往来资金管理。每年对往来款项进行检查清理，并及时处理，不长期挂账。</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val="0"/>
          <w:i w:val="0"/>
          <w:caps w:val="0"/>
          <w:color w:val="auto"/>
          <w:spacing w:val="0"/>
          <w:sz w:val="32"/>
          <w:szCs w:val="32"/>
          <w:shd w:val="clear" w:color="auto" w:fill="FFFFFF"/>
        </w:rPr>
      </w:pPr>
      <w:r>
        <w:rPr>
          <w:rFonts w:ascii="仿宋_GB2312" w:eastAsia="仿宋_GB2312" w:hAnsi="仿宋_GB2312" w:cs="仿宋_GB2312" w:hint="eastAsia"/>
          <w:b w:val="0"/>
          <w:i w:val="0"/>
          <w:caps w:val="0"/>
          <w:color w:val="auto"/>
          <w:spacing w:val="0"/>
          <w:sz w:val="32"/>
          <w:szCs w:val="32"/>
          <w:shd w:val="clear" w:color="auto" w:fill="FFFFFF"/>
        </w:rPr>
        <w:t>（三）加强财务力量，规范财务管理。一是充实财务人员；二是加强对财务人员培养。鼓励财务人员参加各种专业培训，熟练掌握财政政策和财经法规，不断提高其专业水平。</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ascii="仿宋_GB2312" w:eastAsia="仿宋_GB2312" w:hAnsi="仿宋_GB2312" w:cs="仿宋_GB2312" w:hint="eastAsia"/>
          <w:b w:val="0"/>
          <w:i w:val="0"/>
          <w:caps w:val="0"/>
          <w:color w:val="auto"/>
          <w:spacing w:val="0"/>
          <w:sz w:val="32"/>
          <w:szCs w:val="32"/>
          <w:shd w:val="clear" w:color="auto" w:fill="FFFFFF"/>
        </w:rPr>
      </w:pPr>
      <w:r>
        <w:rPr>
          <w:rFonts w:ascii="仿宋_GB2312" w:eastAsia="仿宋_GB2312" w:hAnsi="仿宋_GB2312" w:cs="仿宋_GB2312" w:hint="eastAsia"/>
          <w:b w:val="0"/>
          <w:i w:val="0"/>
          <w:caps w:val="0"/>
          <w:color w:val="auto"/>
          <w:spacing w:val="0"/>
          <w:sz w:val="32"/>
          <w:szCs w:val="32"/>
          <w:shd w:val="clear" w:color="auto" w:fill="FFFFFF"/>
        </w:rPr>
        <w:t>（四）提高开源节流力度，保障机关运行。在完善内部管理，做到“节流”同时，要多争取县委、县政府和乡镇政府的支持，为交管大队履职提供有力的保障和支持。</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42"/>
    <w:rsid w:val="00035915"/>
    <w:rsid w:val="000429B5"/>
    <w:rsid w:val="0005730E"/>
    <w:rsid w:val="000943CC"/>
    <w:rsid w:val="000E694B"/>
    <w:rsid w:val="001059B7"/>
    <w:rsid w:val="00190291"/>
    <w:rsid w:val="0024161D"/>
    <w:rsid w:val="00253ED7"/>
    <w:rsid w:val="00255275"/>
    <w:rsid w:val="002844EE"/>
    <w:rsid w:val="002C0EA6"/>
    <w:rsid w:val="002F3842"/>
    <w:rsid w:val="00335E83"/>
    <w:rsid w:val="00367DFB"/>
    <w:rsid w:val="00410879"/>
    <w:rsid w:val="0041436F"/>
    <w:rsid w:val="00474A6C"/>
    <w:rsid w:val="0049671B"/>
    <w:rsid w:val="004C5C74"/>
    <w:rsid w:val="00584FD0"/>
    <w:rsid w:val="005C47C7"/>
    <w:rsid w:val="005D247A"/>
    <w:rsid w:val="005D715C"/>
    <w:rsid w:val="005E1D8C"/>
    <w:rsid w:val="005E6027"/>
    <w:rsid w:val="005F48C9"/>
    <w:rsid w:val="0061448A"/>
    <w:rsid w:val="00693154"/>
    <w:rsid w:val="006A3F04"/>
    <w:rsid w:val="00775078"/>
    <w:rsid w:val="00784C58"/>
    <w:rsid w:val="007B3EC9"/>
    <w:rsid w:val="007C63D5"/>
    <w:rsid w:val="007E048F"/>
    <w:rsid w:val="007F6679"/>
    <w:rsid w:val="00825748"/>
    <w:rsid w:val="008955D2"/>
    <w:rsid w:val="008E204C"/>
    <w:rsid w:val="008E5592"/>
    <w:rsid w:val="008E5891"/>
    <w:rsid w:val="008F2202"/>
    <w:rsid w:val="00944344"/>
    <w:rsid w:val="009A282C"/>
    <w:rsid w:val="009C460D"/>
    <w:rsid w:val="00A143CD"/>
    <w:rsid w:val="00A31E43"/>
    <w:rsid w:val="00AD0CB3"/>
    <w:rsid w:val="00B51921"/>
    <w:rsid w:val="00B6445B"/>
    <w:rsid w:val="00BB6923"/>
    <w:rsid w:val="00BE0286"/>
    <w:rsid w:val="00C022D0"/>
    <w:rsid w:val="00C02B5E"/>
    <w:rsid w:val="00C4258C"/>
    <w:rsid w:val="00CD782B"/>
    <w:rsid w:val="00CF1594"/>
    <w:rsid w:val="00CF70B6"/>
    <w:rsid w:val="00D07732"/>
    <w:rsid w:val="00D165E0"/>
    <w:rsid w:val="00D73CDA"/>
    <w:rsid w:val="00DC5063"/>
    <w:rsid w:val="00E72DB1"/>
    <w:rsid w:val="00E73C63"/>
    <w:rsid w:val="00EB2179"/>
    <w:rsid w:val="00EC53AF"/>
    <w:rsid w:val="00F152E8"/>
    <w:rsid w:val="00F56BE5"/>
    <w:rsid w:val="00FB202E"/>
    <w:rsid w:val="00FE0756"/>
    <w:rsid w:val="2DBD0AE8"/>
    <w:rsid w:val="7194352D"/>
  </w:rsids>
  <w:docVars>
    <w:docVar w:name="commondata" w:val="eyJoZGlkIjoiZWQ5ZGMzOWU0OWRiY2VkMjQ0YTEwYWMzMTg0NGU2MTE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semiHidden="0" w:uiPriority="0" w:unhideWhenUsed="0"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er">
    <w:name w:val="footer"/>
    <w:basedOn w:val="Normal"/>
    <w:link w:val="Char0"/>
    <w:uiPriority w:val="99"/>
    <w:semiHidden/>
    <w:unhideWhenUsed/>
    <w:qFormat/>
    <w:pPr>
      <w:tabs>
        <w:tab w:val="center" w:pos="4153"/>
        <w:tab w:val="right" w:pos="8306"/>
      </w:tabs>
      <w:snapToGrid w:val="0"/>
      <w:jc w:val="left"/>
    </w:pPr>
    <w:rPr>
      <w:sz w:val="18"/>
      <w:szCs w:val="18"/>
    </w:rPr>
  </w:style>
  <w:style w:type="paragraph" w:styleId="Header">
    <w:name w:val="header"/>
    <w:basedOn w:val="Normal"/>
    <w:link w:val="Char"/>
    <w:uiPriority w:val="99"/>
    <w:semiHidden/>
    <w:unhideWhenUsed/>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pPr>
      <w:spacing w:before="100" w:beforeAutospacing="1" w:after="100" w:afterAutospacing="1"/>
      <w:ind w:left="0" w:right="0"/>
      <w:jc w:val="left"/>
    </w:pPr>
    <w:rPr>
      <w:kern w:val="0"/>
      <w:sz w:val="24"/>
      <w:lang w:val="en-US" w:eastAsia="zh-CN" w:bidi="ar"/>
    </w:rPr>
  </w:style>
  <w:style w:type="character" w:customStyle="1" w:styleId="Char">
    <w:name w:val="页眉 Char"/>
    <w:basedOn w:val="DefaultParagraphFont"/>
    <w:link w:val="Header"/>
    <w:uiPriority w:val="99"/>
    <w:semiHidden/>
    <w:rPr>
      <w:sz w:val="18"/>
      <w:szCs w:val="18"/>
    </w:rPr>
  </w:style>
  <w:style w:type="character" w:customStyle="1" w:styleId="Char0">
    <w:name w:val="页脚 Char"/>
    <w:basedOn w:val="DefaultParagraphFont"/>
    <w:link w:val="Footer"/>
    <w:uiPriority w:val="99"/>
    <w:semiHidden/>
    <w:rPr>
      <w:sz w:val="18"/>
      <w:szCs w:val="18"/>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1EE73-7EB3-4DF4-B0A0-571EDDB565A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3191</Words>
  <Characters>3298</Characters>
  <Application>Microsoft Office Word</Application>
  <DocSecurity>0</DocSecurity>
  <Lines>23</Lines>
  <Paragraphs>6</Paragraphs>
  <ScaleCrop>false</ScaleCrop>
  <Company>Microsoft</Company>
  <LinksUpToDate>false</LinksUpToDate>
  <CharactersWithSpaces>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ltkj</dc:creator>
  <cp:lastModifiedBy>wp</cp:lastModifiedBy>
  <cp:revision>16</cp:revision>
  <cp:lastPrinted>2022-04-05T06:25:00Z</cp:lastPrinted>
  <dcterms:created xsi:type="dcterms:W3CDTF">2022-04-04T02:11:00Z</dcterms:created>
  <dcterms:modified xsi:type="dcterms:W3CDTF">2023-01-05T02:28:24Z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3279D443FF0E40DEB45500BD3512EB2C</vt:lpwstr>
  </property>
  <property fmtid="{D5CDD505-2E9C-101B-9397-08002B2CF9AE}" pid="3" name="KSOProductBuildVer">
    <vt:lpwstr>2052-11.1.0.12980</vt:lpwstr>
  </property>
</Properties>
</file>