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5.1.0 -->
  <w:background w:color="ffffff">
    <v:background id="_x0000_s1025" filled="t"/>
  </w:background>
  <w:body>
    <w:p w:rsidR="001F383E">
      <w:pPr>
        <w:adjustRightInd w:val="0"/>
        <w:snapToGrid w:val="0"/>
        <w:spacing w:line="360" w:lineRule="auto"/>
        <w:rPr>
          <w:rFonts w:ascii="华文中宋" w:eastAsia="华文中宋" w:hAnsi="华文中宋" w:cs="华文中宋"/>
          <w:b/>
          <w:sz w:val="48"/>
          <w:szCs w:val="48"/>
        </w:rPr>
      </w:pPr>
    </w:p>
    <w:p w:rsidR="001F383E">
      <w:pPr>
        <w:adjustRightInd w:val="0"/>
        <w:snapToGrid w:val="0"/>
        <w:spacing w:line="360" w:lineRule="auto"/>
        <w:jc w:val="center"/>
        <w:rPr>
          <w:rFonts w:ascii="华文中宋" w:eastAsia="华文中宋" w:hAnsi="华文中宋" w:cs="华文中宋"/>
          <w:b/>
          <w:sz w:val="48"/>
          <w:szCs w:val="48"/>
        </w:rPr>
      </w:pPr>
      <w:r>
        <w:rPr>
          <w:rFonts w:ascii="华文中宋" w:eastAsia="华文中宋" w:hAnsi="华文中宋" w:cs="华文中宋" w:hint="eastAsia"/>
          <w:b/>
          <w:sz w:val="48"/>
          <w:szCs w:val="48"/>
        </w:rPr>
        <w:t>寿县</w:t>
      </w:r>
      <w:r w:rsidR="00650ADE">
        <w:rPr>
          <w:rFonts w:ascii="华文中宋" w:eastAsia="华文中宋" w:hAnsi="华文中宋" w:cs="华文中宋" w:hint="eastAsia"/>
          <w:b/>
          <w:sz w:val="48"/>
          <w:szCs w:val="48"/>
        </w:rPr>
        <w:t>堰口</w:t>
      </w:r>
      <w:r w:rsidR="00CC1113">
        <w:rPr>
          <w:rFonts w:ascii="华文中宋" w:eastAsia="华文中宋" w:hAnsi="华文中宋" w:cs="华文中宋" w:hint="eastAsia"/>
          <w:b/>
          <w:sz w:val="48"/>
          <w:szCs w:val="48"/>
        </w:rPr>
        <w:t>镇</w:t>
      </w:r>
      <w:r w:rsidR="0062502A">
        <w:rPr>
          <w:rFonts w:ascii="华文中宋" w:eastAsia="华文中宋" w:hAnsi="华文中宋" w:cs="华文中宋" w:hint="eastAsia"/>
          <w:b/>
          <w:sz w:val="48"/>
          <w:szCs w:val="48"/>
        </w:rPr>
        <w:t>中心</w:t>
      </w:r>
      <w:r w:rsidR="00CC1113">
        <w:rPr>
          <w:rFonts w:ascii="华文中宋" w:eastAsia="华文中宋" w:hAnsi="华文中宋" w:cs="华文中宋" w:hint="eastAsia"/>
          <w:b/>
          <w:sz w:val="48"/>
          <w:szCs w:val="48"/>
        </w:rPr>
        <w:t>卫生院</w:t>
      </w:r>
      <w:r>
        <w:rPr>
          <w:rFonts w:ascii="华文中宋" w:eastAsia="华文中宋" w:hAnsi="华文中宋" w:cs="华文中宋" w:hint="eastAsia"/>
          <w:b/>
          <w:sz w:val="48"/>
          <w:szCs w:val="48"/>
        </w:rPr>
        <w:t>2020</w:t>
      </w:r>
      <w:r w:rsidR="0013041F">
        <w:rPr>
          <w:rFonts w:ascii="华文中宋" w:eastAsia="华文中宋" w:hAnsi="华文中宋" w:cs="华文中宋" w:hint="eastAsia"/>
          <w:b/>
          <w:sz w:val="48"/>
          <w:szCs w:val="48"/>
        </w:rPr>
        <w:t>年度</w:t>
      </w:r>
      <w:r>
        <w:rPr>
          <w:rFonts w:ascii="华文中宋" w:eastAsia="华文中宋" w:hAnsi="华文中宋" w:cs="华文中宋" w:hint="eastAsia"/>
          <w:b/>
          <w:sz w:val="48"/>
          <w:szCs w:val="48"/>
        </w:rPr>
        <w:t>决算</w:t>
      </w: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rPr>
          <w:rFonts w:ascii="宋体" w:hAnsi="宋体"/>
          <w:sz w:val="28"/>
          <w:szCs w:val="28"/>
        </w:rPr>
      </w:pPr>
    </w:p>
    <w:p w:rsidR="001F383E">
      <w:pPr>
        <w:pStyle w:val="NormalWeb"/>
        <w:adjustRightInd w:val="0"/>
        <w:snapToGrid w:val="0"/>
        <w:spacing w:before="0" w:beforeAutospacing="0" w:after="0" w:afterAutospacing="0" w:line="360" w:lineRule="auto"/>
        <w:jc w:val="center"/>
        <w:rPr>
          <w:rFonts w:ascii="黑体" w:eastAsia="黑体" w:hAnsi="黑体"/>
          <w:bCs/>
          <w:sz w:val="44"/>
          <w:szCs w:val="44"/>
        </w:rPr>
      </w:pPr>
      <w:r>
        <w:rPr>
          <w:rFonts w:ascii="黑体" w:eastAsia="黑体" w:hAnsi="黑体" w:hint="eastAsia"/>
          <w:bCs/>
          <w:sz w:val="44"/>
          <w:szCs w:val="44"/>
        </w:rPr>
        <w:t>2021年</w:t>
      </w:r>
      <w:r w:rsidR="00A126BC">
        <w:rPr>
          <w:rFonts w:ascii="黑体" w:eastAsia="黑体" w:hAnsi="黑体" w:hint="eastAsia"/>
          <w:bCs/>
          <w:sz w:val="44"/>
          <w:szCs w:val="44"/>
        </w:rPr>
        <w:t>7</w:t>
      </w:r>
      <w:r>
        <w:rPr>
          <w:rFonts w:ascii="黑体" w:eastAsia="黑体" w:hAnsi="黑体" w:hint="eastAsia"/>
          <w:bCs/>
          <w:sz w:val="44"/>
          <w:szCs w:val="44"/>
        </w:rPr>
        <w:t>月</w:t>
      </w:r>
    </w:p>
    <w:p w:rsidR="001F383E">
      <w:pPr>
        <w:spacing w:line="580" w:lineRule="exact"/>
        <w:rPr>
          <w:rFonts w:ascii="黑体" w:eastAsia="黑体" w:hAnsi="宋体"/>
          <w:bCs/>
          <w:sz w:val="48"/>
          <w:szCs w:val="48"/>
        </w:rPr>
      </w:pPr>
    </w:p>
    <w:p w:rsidR="001F383E">
      <w:pPr>
        <w:spacing w:line="580" w:lineRule="exact"/>
        <w:jc w:val="center"/>
        <w:rPr>
          <w:rFonts w:ascii="黑体" w:eastAsia="黑体" w:hAnsi="宋体"/>
          <w:bCs/>
          <w:sz w:val="48"/>
          <w:szCs w:val="48"/>
        </w:rPr>
      </w:pPr>
    </w:p>
    <w:p w:rsidR="001F383E">
      <w:pPr>
        <w:spacing w:line="580" w:lineRule="exact"/>
        <w:jc w:val="center"/>
        <w:rPr>
          <w:rFonts w:ascii="黑体" w:eastAsia="黑体" w:hAnsi="宋体"/>
          <w:bCs/>
          <w:sz w:val="48"/>
          <w:szCs w:val="48"/>
        </w:rPr>
      </w:pPr>
      <w:r>
        <w:rPr>
          <w:rFonts w:ascii="黑体" w:eastAsia="黑体" w:hAnsi="宋体" w:hint="eastAsia"/>
          <w:bCs/>
          <w:sz w:val="48"/>
          <w:szCs w:val="48"/>
        </w:rPr>
        <w:t>目  录</w:t>
      </w:r>
    </w:p>
    <w:p w:rsidR="001F383E">
      <w:pPr>
        <w:spacing w:line="580" w:lineRule="exact"/>
        <w:jc w:val="center"/>
        <w:rPr>
          <w:rFonts w:ascii="宋体" w:hAnsi="宋体"/>
          <w:b/>
          <w:sz w:val="48"/>
          <w:szCs w:val="48"/>
        </w:rPr>
      </w:pPr>
    </w:p>
    <w:p w:rsidR="001F383E">
      <w:pPr>
        <w:spacing w:line="550" w:lineRule="exact"/>
        <w:rPr>
          <w:rFonts w:ascii="宋体" w:hAnsi="宋体"/>
          <w:b/>
          <w:sz w:val="36"/>
          <w:szCs w:val="36"/>
        </w:rPr>
      </w:pPr>
      <w:r>
        <w:rPr>
          <w:rFonts w:ascii="宋体" w:hAnsi="宋体" w:hint="eastAsia"/>
          <w:b/>
          <w:sz w:val="36"/>
          <w:szCs w:val="36"/>
        </w:rPr>
        <w:t>第一部分</w:t>
      </w:r>
      <w:r>
        <w:rPr>
          <w:rFonts w:ascii="宋体" w:hAnsi="宋体" w:hint="eastAsia"/>
          <w:b/>
          <w:sz w:val="36"/>
          <w:szCs w:val="36"/>
        </w:rPr>
        <w:t xml:space="preserve"> </w:t>
      </w:r>
      <w:r>
        <w:rPr>
          <w:rFonts w:ascii="宋体" w:hAnsi="宋体" w:hint="eastAsia"/>
          <w:b/>
          <w:sz w:val="36"/>
          <w:szCs w:val="36"/>
        </w:rPr>
        <w:t>寿县</w:t>
      </w:r>
      <w:r w:rsidR="00650ADE">
        <w:rPr>
          <w:rFonts w:ascii="宋体" w:hAnsi="宋体" w:hint="eastAsia"/>
          <w:b/>
          <w:sz w:val="36"/>
          <w:szCs w:val="36"/>
        </w:rPr>
        <w:t>堰口</w:t>
      </w:r>
      <w:r w:rsidR="0013041F">
        <w:rPr>
          <w:rFonts w:ascii="宋体" w:hAnsi="宋体" w:hint="eastAsia"/>
          <w:b/>
          <w:sz w:val="36"/>
          <w:szCs w:val="36"/>
        </w:rPr>
        <w:t>镇</w:t>
      </w:r>
      <w:r w:rsidR="0062502A">
        <w:rPr>
          <w:rFonts w:ascii="宋体" w:hAnsi="宋体" w:hint="eastAsia"/>
          <w:b/>
          <w:sz w:val="36"/>
          <w:szCs w:val="36"/>
        </w:rPr>
        <w:t>中心</w:t>
      </w:r>
      <w:r w:rsidR="0013041F">
        <w:rPr>
          <w:rFonts w:ascii="宋体" w:hAnsi="宋体" w:hint="eastAsia"/>
          <w:b/>
          <w:sz w:val="36"/>
          <w:szCs w:val="36"/>
        </w:rPr>
        <w:t>卫生院</w:t>
      </w:r>
      <w:r>
        <w:rPr>
          <w:rFonts w:ascii="宋体" w:hAnsi="宋体" w:hint="eastAsia"/>
          <w:b/>
          <w:sz w:val="36"/>
          <w:szCs w:val="36"/>
        </w:rPr>
        <w:t>概况</w:t>
      </w:r>
    </w:p>
    <w:p w:rsidR="001F383E">
      <w:pPr>
        <w:spacing w:line="550" w:lineRule="exact"/>
        <w:rPr>
          <w:rFonts w:ascii="宋体" w:hAnsi="宋体"/>
          <w:bCs/>
          <w:sz w:val="36"/>
          <w:szCs w:val="36"/>
        </w:rPr>
      </w:pPr>
      <w:r>
        <w:rPr>
          <w:rFonts w:ascii="宋体" w:hAnsi="宋体" w:hint="eastAsia"/>
          <w:bCs/>
          <w:sz w:val="36"/>
          <w:szCs w:val="36"/>
        </w:rPr>
        <w:t>一、主要职责</w:t>
      </w:r>
    </w:p>
    <w:p w:rsidR="001F383E">
      <w:pPr>
        <w:tabs>
          <w:tab w:val="left" w:pos="3130"/>
        </w:tabs>
        <w:spacing w:line="550" w:lineRule="exact"/>
        <w:rPr>
          <w:rFonts w:ascii="宋体" w:hAnsi="宋体"/>
          <w:bCs/>
          <w:sz w:val="36"/>
          <w:szCs w:val="36"/>
        </w:rPr>
      </w:pPr>
      <w:r>
        <w:rPr>
          <w:rFonts w:ascii="宋体" w:hAnsi="宋体" w:hint="eastAsia"/>
          <w:bCs/>
          <w:sz w:val="36"/>
          <w:szCs w:val="36"/>
        </w:rPr>
        <w:t>二、单位决算构成</w:t>
      </w:r>
    </w:p>
    <w:p w:rsidR="001F383E">
      <w:pPr>
        <w:spacing w:line="550" w:lineRule="exact"/>
        <w:rPr>
          <w:rFonts w:ascii="宋体" w:hAnsi="宋体"/>
          <w:b/>
          <w:sz w:val="36"/>
          <w:szCs w:val="36"/>
        </w:rPr>
      </w:pPr>
      <w:r>
        <w:rPr>
          <w:rFonts w:ascii="宋体" w:hAnsi="宋体" w:hint="eastAsia"/>
          <w:b/>
          <w:sz w:val="36"/>
          <w:szCs w:val="36"/>
        </w:rPr>
        <w:t>第二部分</w:t>
      </w:r>
      <w:r>
        <w:rPr>
          <w:rFonts w:ascii="宋体" w:hAnsi="宋体" w:hint="eastAsia"/>
          <w:b/>
          <w:sz w:val="36"/>
          <w:szCs w:val="36"/>
        </w:rPr>
        <w:t xml:space="preserve"> </w:t>
      </w:r>
      <w:r>
        <w:rPr>
          <w:rFonts w:ascii="宋体" w:hAnsi="宋体" w:hint="eastAsia"/>
          <w:b/>
          <w:sz w:val="36"/>
          <w:szCs w:val="36"/>
        </w:rPr>
        <w:t>寿县</w:t>
      </w:r>
      <w:r w:rsidR="00650ADE">
        <w:rPr>
          <w:rFonts w:ascii="宋体" w:hAnsi="宋体" w:hint="eastAsia"/>
          <w:b/>
          <w:sz w:val="36"/>
          <w:szCs w:val="36"/>
        </w:rPr>
        <w:t>堰口</w:t>
      </w:r>
      <w:r w:rsidR="0013041F">
        <w:rPr>
          <w:rFonts w:ascii="宋体" w:hAnsi="宋体" w:hint="eastAsia"/>
          <w:b/>
          <w:sz w:val="36"/>
          <w:szCs w:val="36"/>
        </w:rPr>
        <w:t>镇</w:t>
      </w:r>
      <w:r w:rsidR="0062502A">
        <w:rPr>
          <w:rFonts w:ascii="宋体" w:hAnsi="宋体" w:hint="eastAsia"/>
          <w:b/>
          <w:sz w:val="36"/>
          <w:szCs w:val="36"/>
        </w:rPr>
        <w:t>中心</w:t>
      </w:r>
      <w:r w:rsidR="0013041F">
        <w:rPr>
          <w:rFonts w:ascii="宋体" w:hAnsi="宋体" w:hint="eastAsia"/>
          <w:b/>
          <w:sz w:val="36"/>
          <w:szCs w:val="36"/>
        </w:rPr>
        <w:t>卫生院</w:t>
      </w:r>
      <w:r>
        <w:rPr>
          <w:rFonts w:ascii="宋体" w:hAnsi="宋体" w:hint="eastAsia"/>
          <w:b/>
          <w:sz w:val="36"/>
          <w:szCs w:val="36"/>
        </w:rPr>
        <w:t>2020</w:t>
      </w:r>
      <w:r>
        <w:rPr>
          <w:rFonts w:ascii="宋体" w:hAnsi="宋体" w:hint="eastAsia"/>
          <w:b/>
          <w:sz w:val="36"/>
          <w:szCs w:val="36"/>
        </w:rPr>
        <w:t>年度部门决算表</w:t>
      </w:r>
    </w:p>
    <w:p w:rsidR="001F383E">
      <w:pPr>
        <w:spacing w:line="550" w:lineRule="exact"/>
        <w:rPr>
          <w:rFonts w:ascii="宋体" w:hAnsi="宋体"/>
          <w:bCs/>
          <w:sz w:val="36"/>
          <w:szCs w:val="36"/>
        </w:rPr>
      </w:pPr>
      <w:r>
        <w:rPr>
          <w:rFonts w:ascii="宋体" w:hAnsi="宋体" w:hint="eastAsia"/>
          <w:bCs/>
          <w:sz w:val="36"/>
          <w:szCs w:val="36"/>
        </w:rPr>
        <w:t>一、收入支出决算总表</w:t>
      </w:r>
    </w:p>
    <w:p w:rsidR="001F383E">
      <w:pPr>
        <w:spacing w:line="550" w:lineRule="exact"/>
        <w:rPr>
          <w:rFonts w:ascii="宋体" w:hAnsi="宋体"/>
          <w:bCs/>
          <w:sz w:val="36"/>
          <w:szCs w:val="36"/>
        </w:rPr>
      </w:pPr>
      <w:r>
        <w:rPr>
          <w:rFonts w:ascii="宋体" w:hAnsi="宋体" w:hint="eastAsia"/>
          <w:bCs/>
          <w:sz w:val="36"/>
          <w:szCs w:val="36"/>
        </w:rPr>
        <w:t>二、收入决算表</w:t>
      </w:r>
    </w:p>
    <w:p w:rsidR="001F383E">
      <w:pPr>
        <w:spacing w:line="550" w:lineRule="exact"/>
        <w:rPr>
          <w:rFonts w:ascii="宋体" w:hAnsi="宋体"/>
          <w:bCs/>
          <w:sz w:val="36"/>
          <w:szCs w:val="36"/>
        </w:rPr>
      </w:pPr>
      <w:r>
        <w:rPr>
          <w:rFonts w:ascii="宋体" w:hAnsi="宋体" w:hint="eastAsia"/>
          <w:bCs/>
          <w:sz w:val="36"/>
          <w:szCs w:val="36"/>
        </w:rPr>
        <w:t>三、支出决算表</w:t>
      </w:r>
    </w:p>
    <w:p w:rsidR="001F383E">
      <w:pPr>
        <w:spacing w:line="550" w:lineRule="exact"/>
        <w:rPr>
          <w:rFonts w:ascii="宋体" w:hAnsi="宋体"/>
          <w:bCs/>
          <w:sz w:val="36"/>
          <w:szCs w:val="36"/>
        </w:rPr>
      </w:pPr>
      <w:r>
        <w:rPr>
          <w:rFonts w:ascii="宋体" w:hAnsi="宋体" w:hint="eastAsia"/>
          <w:bCs/>
          <w:sz w:val="36"/>
          <w:szCs w:val="36"/>
        </w:rPr>
        <w:t>四、财政拨款收入支出决算总表</w:t>
      </w:r>
    </w:p>
    <w:p w:rsidR="001F383E">
      <w:pPr>
        <w:spacing w:line="550" w:lineRule="exact"/>
        <w:rPr>
          <w:rFonts w:ascii="宋体" w:hAnsi="宋体"/>
          <w:bCs/>
          <w:sz w:val="36"/>
          <w:szCs w:val="36"/>
        </w:rPr>
      </w:pPr>
      <w:r>
        <w:rPr>
          <w:rFonts w:ascii="宋体" w:hAnsi="宋体" w:hint="eastAsia"/>
          <w:bCs/>
          <w:sz w:val="36"/>
          <w:szCs w:val="36"/>
        </w:rPr>
        <w:t>五、一般公共预算财政拨款支出决算表</w:t>
      </w:r>
    </w:p>
    <w:p w:rsidR="001F383E">
      <w:pPr>
        <w:spacing w:line="550" w:lineRule="exact"/>
        <w:rPr>
          <w:rFonts w:ascii="宋体" w:hAnsi="宋体"/>
          <w:bCs/>
          <w:sz w:val="36"/>
          <w:szCs w:val="36"/>
        </w:rPr>
      </w:pPr>
      <w:r>
        <w:rPr>
          <w:rFonts w:ascii="宋体" w:hAnsi="宋体" w:hint="eastAsia"/>
          <w:bCs/>
          <w:sz w:val="36"/>
          <w:szCs w:val="36"/>
        </w:rPr>
        <w:t>六、一般公共预算财政拨款基本支出决算表</w:t>
      </w:r>
    </w:p>
    <w:p w:rsidR="001F383E">
      <w:pPr>
        <w:spacing w:line="550" w:lineRule="exact"/>
        <w:rPr>
          <w:rFonts w:ascii="宋体" w:hAnsi="宋体"/>
          <w:bCs/>
          <w:sz w:val="36"/>
          <w:szCs w:val="36"/>
        </w:rPr>
      </w:pPr>
      <w:r>
        <w:rPr>
          <w:rFonts w:ascii="宋体" w:hAnsi="宋体" w:hint="eastAsia"/>
          <w:bCs/>
          <w:sz w:val="36"/>
          <w:szCs w:val="36"/>
        </w:rPr>
        <w:t>七、政府性基金预算财政拨款收入支出决算表</w:t>
      </w:r>
    </w:p>
    <w:p w:rsidR="001F383E">
      <w:pPr>
        <w:spacing w:line="550" w:lineRule="exact"/>
        <w:rPr>
          <w:rFonts w:ascii="宋体" w:hAnsi="宋体"/>
          <w:bCs/>
          <w:sz w:val="36"/>
          <w:szCs w:val="36"/>
        </w:rPr>
      </w:pPr>
      <w:r>
        <w:rPr>
          <w:rFonts w:ascii="宋体" w:hAnsi="宋体" w:hint="eastAsia"/>
          <w:bCs/>
          <w:sz w:val="36"/>
          <w:szCs w:val="36"/>
        </w:rPr>
        <w:t>八、国有资本经营预算财政拨款支出决算表</w:t>
      </w:r>
    </w:p>
    <w:p w:rsidR="001F383E">
      <w:pPr>
        <w:spacing w:line="550" w:lineRule="exact"/>
        <w:rPr>
          <w:rFonts w:ascii="宋体" w:hAnsi="宋体"/>
          <w:b/>
          <w:sz w:val="36"/>
          <w:szCs w:val="36"/>
        </w:rPr>
      </w:pPr>
      <w:r>
        <w:rPr>
          <w:rFonts w:ascii="宋体" w:hAnsi="宋体" w:hint="eastAsia"/>
          <w:b/>
          <w:sz w:val="36"/>
          <w:szCs w:val="36"/>
        </w:rPr>
        <w:t>第三部分</w:t>
      </w:r>
      <w:r>
        <w:rPr>
          <w:rFonts w:ascii="宋体" w:hAnsi="宋体" w:hint="eastAsia"/>
          <w:b/>
          <w:sz w:val="36"/>
          <w:szCs w:val="36"/>
        </w:rPr>
        <w:t xml:space="preserve"> </w:t>
      </w:r>
      <w:r>
        <w:rPr>
          <w:rFonts w:ascii="宋体" w:hAnsi="宋体" w:hint="eastAsia"/>
          <w:b/>
          <w:sz w:val="36"/>
          <w:szCs w:val="36"/>
        </w:rPr>
        <w:t>寿县</w:t>
      </w:r>
      <w:r w:rsidR="00650ADE">
        <w:rPr>
          <w:rFonts w:ascii="宋体" w:hAnsi="宋体" w:hint="eastAsia"/>
          <w:b/>
          <w:sz w:val="36"/>
          <w:szCs w:val="36"/>
        </w:rPr>
        <w:t>堰口</w:t>
      </w:r>
      <w:r w:rsidR="00C23EFA">
        <w:rPr>
          <w:rFonts w:ascii="宋体" w:hAnsi="宋体" w:hint="eastAsia"/>
          <w:b/>
          <w:sz w:val="36"/>
          <w:szCs w:val="36"/>
        </w:rPr>
        <w:t>镇</w:t>
      </w:r>
      <w:r w:rsidR="0062502A">
        <w:rPr>
          <w:rFonts w:ascii="宋体" w:hAnsi="宋体" w:hint="eastAsia"/>
          <w:b/>
          <w:sz w:val="36"/>
          <w:szCs w:val="36"/>
        </w:rPr>
        <w:t>中心</w:t>
      </w:r>
      <w:r w:rsidR="00C23EFA">
        <w:rPr>
          <w:rFonts w:ascii="宋体" w:hAnsi="宋体" w:hint="eastAsia"/>
          <w:b/>
          <w:sz w:val="36"/>
          <w:szCs w:val="36"/>
        </w:rPr>
        <w:t>卫生院</w:t>
      </w:r>
      <w:r>
        <w:rPr>
          <w:rFonts w:ascii="宋体" w:hAnsi="宋体" w:hint="eastAsia"/>
          <w:b/>
          <w:sz w:val="36"/>
          <w:szCs w:val="36"/>
        </w:rPr>
        <w:t>2020</w:t>
      </w:r>
      <w:r>
        <w:rPr>
          <w:rFonts w:ascii="宋体" w:hAnsi="宋体" w:hint="eastAsia"/>
          <w:b/>
          <w:sz w:val="36"/>
          <w:szCs w:val="36"/>
        </w:rPr>
        <w:t>年度部门决算情况说明</w:t>
      </w:r>
    </w:p>
    <w:p w:rsidR="001F383E">
      <w:pPr>
        <w:spacing w:line="550" w:lineRule="exact"/>
        <w:rPr>
          <w:rFonts w:ascii="宋体" w:hAnsi="宋体"/>
          <w:bCs/>
          <w:sz w:val="36"/>
          <w:szCs w:val="36"/>
        </w:rPr>
      </w:pPr>
      <w:r>
        <w:rPr>
          <w:rFonts w:ascii="宋体" w:hAnsi="宋体" w:hint="eastAsia"/>
          <w:bCs/>
          <w:sz w:val="36"/>
          <w:szCs w:val="36"/>
        </w:rPr>
        <w:t>一、收入支出决算总体情况说明</w:t>
      </w:r>
    </w:p>
    <w:p w:rsidR="001F383E">
      <w:pPr>
        <w:spacing w:line="550" w:lineRule="exact"/>
        <w:rPr>
          <w:rFonts w:ascii="宋体" w:hAnsi="宋体"/>
          <w:bCs/>
          <w:sz w:val="36"/>
          <w:szCs w:val="36"/>
        </w:rPr>
      </w:pPr>
      <w:r>
        <w:rPr>
          <w:rFonts w:ascii="宋体" w:hAnsi="宋体" w:hint="eastAsia"/>
          <w:bCs/>
          <w:sz w:val="36"/>
          <w:szCs w:val="36"/>
        </w:rPr>
        <w:t>二、收入决算情况说明</w:t>
      </w:r>
    </w:p>
    <w:p w:rsidR="001F383E">
      <w:pPr>
        <w:spacing w:line="550" w:lineRule="exact"/>
        <w:rPr>
          <w:rFonts w:ascii="宋体" w:hAnsi="宋体"/>
          <w:bCs/>
          <w:sz w:val="36"/>
          <w:szCs w:val="36"/>
        </w:rPr>
      </w:pPr>
      <w:r>
        <w:rPr>
          <w:rFonts w:ascii="宋体" w:hAnsi="宋体" w:hint="eastAsia"/>
          <w:bCs/>
          <w:sz w:val="36"/>
          <w:szCs w:val="36"/>
        </w:rPr>
        <w:t>三、支出决算情况说明</w:t>
      </w:r>
    </w:p>
    <w:p w:rsidR="001F383E">
      <w:pPr>
        <w:spacing w:line="550" w:lineRule="exact"/>
        <w:rPr>
          <w:rFonts w:ascii="宋体" w:hAnsi="宋体"/>
          <w:bCs/>
          <w:sz w:val="36"/>
          <w:szCs w:val="36"/>
        </w:rPr>
      </w:pPr>
      <w:r>
        <w:rPr>
          <w:rFonts w:ascii="宋体" w:hAnsi="宋体" w:hint="eastAsia"/>
          <w:bCs/>
          <w:sz w:val="36"/>
          <w:szCs w:val="36"/>
        </w:rPr>
        <w:t>四、财政拨款收入支出决算总体情况说明</w:t>
      </w:r>
    </w:p>
    <w:p w:rsidR="001F383E">
      <w:pPr>
        <w:spacing w:line="550" w:lineRule="exact"/>
        <w:rPr>
          <w:rFonts w:ascii="宋体" w:hAnsi="宋体"/>
          <w:bCs/>
          <w:sz w:val="36"/>
          <w:szCs w:val="36"/>
        </w:rPr>
      </w:pPr>
      <w:r>
        <w:rPr>
          <w:rFonts w:ascii="宋体" w:hAnsi="宋体" w:hint="eastAsia"/>
          <w:bCs/>
          <w:sz w:val="36"/>
          <w:szCs w:val="36"/>
        </w:rPr>
        <w:t>五、一般公共预算财政拨款支出决算情况说明</w:t>
      </w:r>
    </w:p>
    <w:p w:rsidR="001F383E">
      <w:pPr>
        <w:spacing w:line="550" w:lineRule="exact"/>
        <w:rPr>
          <w:rFonts w:ascii="宋体" w:hAnsi="宋体"/>
          <w:bCs/>
          <w:sz w:val="36"/>
          <w:szCs w:val="36"/>
        </w:rPr>
      </w:pPr>
      <w:r>
        <w:rPr>
          <w:rFonts w:ascii="宋体" w:hAnsi="宋体" w:hint="eastAsia"/>
          <w:bCs/>
          <w:sz w:val="36"/>
          <w:szCs w:val="36"/>
        </w:rPr>
        <w:t>六、一般公共预算财政拨款基本支出决算情况说明</w:t>
      </w:r>
    </w:p>
    <w:p w:rsidR="001F383E">
      <w:pPr>
        <w:spacing w:line="550" w:lineRule="exact"/>
        <w:rPr>
          <w:rFonts w:ascii="宋体" w:hAnsi="宋体"/>
          <w:bCs/>
          <w:sz w:val="36"/>
          <w:szCs w:val="36"/>
        </w:rPr>
      </w:pPr>
      <w:r>
        <w:rPr>
          <w:rFonts w:ascii="宋体" w:hAnsi="宋体" w:hint="eastAsia"/>
          <w:bCs/>
          <w:sz w:val="36"/>
          <w:szCs w:val="36"/>
        </w:rPr>
        <w:t>七、政府性基金财政拨款收入支出决算情况说明</w:t>
      </w:r>
    </w:p>
    <w:p w:rsidR="001F383E">
      <w:pPr>
        <w:spacing w:line="550" w:lineRule="exact"/>
        <w:rPr>
          <w:rFonts w:ascii="宋体" w:hAnsi="宋体"/>
          <w:bCs/>
          <w:sz w:val="36"/>
          <w:szCs w:val="36"/>
        </w:rPr>
      </w:pPr>
      <w:r>
        <w:rPr>
          <w:rFonts w:ascii="宋体" w:hAnsi="宋体" w:hint="eastAsia"/>
          <w:bCs/>
          <w:sz w:val="36"/>
          <w:szCs w:val="36"/>
        </w:rPr>
        <w:t>八、国有资本经营预算财政拨款支出决算情况说明</w:t>
      </w:r>
    </w:p>
    <w:p w:rsidR="001F383E">
      <w:pPr>
        <w:spacing w:line="550" w:lineRule="exact"/>
        <w:rPr>
          <w:rFonts w:ascii="宋体" w:hAnsi="宋体"/>
          <w:bCs/>
          <w:sz w:val="36"/>
          <w:szCs w:val="36"/>
        </w:rPr>
      </w:pPr>
      <w:r>
        <w:rPr>
          <w:rFonts w:ascii="宋体" w:hAnsi="宋体" w:hint="eastAsia"/>
          <w:bCs/>
          <w:sz w:val="36"/>
          <w:szCs w:val="36"/>
        </w:rPr>
        <w:t>九、其他重要事项情况说明</w:t>
      </w:r>
    </w:p>
    <w:p w:rsidR="001F383E">
      <w:pPr>
        <w:spacing w:line="550" w:lineRule="exact"/>
        <w:rPr>
          <w:rFonts w:ascii="宋体" w:hAnsi="宋体"/>
          <w:b/>
          <w:sz w:val="36"/>
          <w:szCs w:val="36"/>
        </w:rPr>
      </w:pPr>
      <w:r>
        <w:rPr>
          <w:rFonts w:ascii="宋体" w:hAnsi="宋体" w:hint="eastAsia"/>
          <w:b/>
          <w:sz w:val="36"/>
          <w:szCs w:val="36"/>
        </w:rPr>
        <w:t>第四部分</w:t>
      </w:r>
      <w:r>
        <w:rPr>
          <w:rFonts w:ascii="宋体" w:hAnsi="宋体" w:hint="eastAsia"/>
          <w:b/>
          <w:sz w:val="36"/>
          <w:szCs w:val="36"/>
        </w:rPr>
        <w:t xml:space="preserve"> </w:t>
      </w:r>
      <w:r>
        <w:rPr>
          <w:rFonts w:ascii="宋体" w:hAnsi="宋体" w:hint="eastAsia"/>
          <w:b/>
          <w:sz w:val="36"/>
          <w:szCs w:val="36"/>
        </w:rPr>
        <w:t>名词解释</w:t>
      </w:r>
    </w:p>
    <w:p w:rsidR="001F383E">
      <w:pPr>
        <w:rPr>
          <w:rFonts w:ascii="宋体" w:hAnsi="宋体"/>
          <w:b/>
          <w:sz w:val="36"/>
          <w:szCs w:val="36"/>
        </w:rPr>
      </w:pPr>
    </w:p>
    <w:p w:rsidR="001F383E">
      <w:pPr>
        <w:jc w:val="center"/>
        <w:rPr>
          <w:rFonts w:ascii="宋体" w:hAnsi="宋体"/>
          <w:b/>
          <w:sz w:val="36"/>
          <w:szCs w:val="36"/>
        </w:rPr>
      </w:pPr>
      <w:r>
        <w:rPr>
          <w:rFonts w:ascii="宋体" w:hAnsi="宋体" w:hint="eastAsia"/>
          <w:b/>
          <w:sz w:val="36"/>
          <w:szCs w:val="36"/>
        </w:rPr>
        <w:t>寿县</w:t>
      </w:r>
      <w:r w:rsidR="00650ADE">
        <w:rPr>
          <w:rFonts w:ascii="宋体" w:hAnsi="宋体" w:hint="eastAsia"/>
          <w:b/>
          <w:sz w:val="36"/>
          <w:szCs w:val="36"/>
        </w:rPr>
        <w:t>堰口</w:t>
      </w:r>
      <w:r w:rsidR="00F96970">
        <w:rPr>
          <w:rFonts w:ascii="宋体" w:hAnsi="宋体" w:hint="eastAsia"/>
          <w:b/>
          <w:sz w:val="36"/>
          <w:szCs w:val="36"/>
        </w:rPr>
        <w:t>镇</w:t>
      </w:r>
      <w:r w:rsidR="0062502A">
        <w:rPr>
          <w:rFonts w:ascii="宋体" w:hAnsi="宋体" w:hint="eastAsia"/>
          <w:b/>
          <w:sz w:val="36"/>
          <w:szCs w:val="36"/>
        </w:rPr>
        <w:t>中心</w:t>
      </w:r>
      <w:r w:rsidR="00F96970">
        <w:rPr>
          <w:rFonts w:ascii="宋体" w:hAnsi="宋体" w:hint="eastAsia"/>
          <w:b/>
          <w:sz w:val="36"/>
          <w:szCs w:val="36"/>
        </w:rPr>
        <w:t>卫生院</w:t>
      </w:r>
      <w:r>
        <w:rPr>
          <w:rFonts w:ascii="宋体" w:hAnsi="宋体"/>
          <w:b/>
          <w:sz w:val="36"/>
          <w:szCs w:val="36"/>
        </w:rPr>
        <w:t>2020</w:t>
      </w:r>
      <w:r>
        <w:rPr>
          <w:rFonts w:ascii="宋体" w:hAnsi="宋体"/>
          <w:b/>
          <w:sz w:val="36"/>
          <w:szCs w:val="36"/>
        </w:rPr>
        <w:t>年</w:t>
      </w:r>
      <w:r w:rsidR="00AF5D77">
        <w:rPr>
          <w:rFonts w:ascii="宋体" w:hAnsi="宋体" w:hint="eastAsia"/>
          <w:b/>
          <w:sz w:val="36"/>
          <w:szCs w:val="36"/>
        </w:rPr>
        <w:t>度</w:t>
      </w:r>
      <w:r>
        <w:rPr>
          <w:rFonts w:ascii="宋体" w:hAnsi="宋体" w:hint="eastAsia"/>
          <w:b/>
          <w:sz w:val="36"/>
          <w:szCs w:val="36"/>
        </w:rPr>
        <w:t>决算</w:t>
      </w:r>
      <w:r>
        <w:rPr>
          <w:rFonts w:ascii="宋体" w:hAnsi="宋体"/>
          <w:b/>
          <w:sz w:val="36"/>
          <w:szCs w:val="36"/>
        </w:rPr>
        <w:t>情况</w:t>
      </w:r>
    </w:p>
    <w:p w:rsidR="001F383E" w:rsidP="002B122E">
      <w:pPr>
        <w:rPr>
          <w:rFonts w:ascii="楷体_GB2312" w:eastAsia="楷体_GB2312"/>
          <w:szCs w:val="32"/>
        </w:rPr>
      </w:pPr>
    </w:p>
    <w:p w:rsidR="001F383E" w:rsidP="00470A19">
      <w:pPr>
        <w:ind w:firstLine="800" w:firstLineChars="250"/>
        <w:rPr>
          <w:rFonts w:ascii="黑体" w:eastAsia="黑体" w:hAnsi="黑体"/>
          <w:szCs w:val="32"/>
        </w:rPr>
      </w:pPr>
      <w:r>
        <w:rPr>
          <w:rFonts w:ascii="黑体" w:eastAsia="黑体" w:hAnsi="黑体" w:hint="eastAsia"/>
          <w:szCs w:val="32"/>
        </w:rPr>
        <w:t>第一部分 寿县</w:t>
      </w:r>
      <w:r w:rsidR="00650ADE">
        <w:rPr>
          <w:rFonts w:ascii="黑体" w:eastAsia="黑体" w:hAnsi="黑体" w:hint="eastAsia"/>
          <w:szCs w:val="32"/>
        </w:rPr>
        <w:t>堰口</w:t>
      </w:r>
      <w:r w:rsidR="001F4823">
        <w:rPr>
          <w:rFonts w:ascii="黑体" w:eastAsia="黑体" w:hAnsi="黑体" w:hint="eastAsia"/>
          <w:szCs w:val="32"/>
        </w:rPr>
        <w:t>镇</w:t>
      </w:r>
      <w:r w:rsidR="0062502A">
        <w:rPr>
          <w:rFonts w:ascii="黑体" w:eastAsia="黑体" w:hAnsi="黑体" w:hint="eastAsia"/>
          <w:szCs w:val="32"/>
        </w:rPr>
        <w:t>中心</w:t>
      </w:r>
      <w:r w:rsidR="001F4823">
        <w:rPr>
          <w:rFonts w:ascii="黑体" w:eastAsia="黑体" w:hAnsi="黑体" w:hint="eastAsia"/>
          <w:szCs w:val="32"/>
        </w:rPr>
        <w:t>卫生院</w:t>
      </w:r>
      <w:r>
        <w:rPr>
          <w:rFonts w:ascii="黑体" w:eastAsia="黑体" w:hAnsi="黑体" w:hint="eastAsia"/>
          <w:szCs w:val="32"/>
        </w:rPr>
        <w:t>概况</w:t>
      </w:r>
    </w:p>
    <w:p w:rsidR="001F383E" w:rsidP="00470A19">
      <w:pPr>
        <w:ind w:firstLine="800" w:firstLineChars="250"/>
        <w:rPr>
          <w:rFonts w:ascii="黑体" w:eastAsia="黑体" w:hAnsi="黑体"/>
          <w:szCs w:val="32"/>
        </w:rPr>
      </w:pPr>
      <w:r>
        <w:rPr>
          <w:rFonts w:ascii="黑体" w:eastAsia="黑体" w:hAnsi="黑体" w:hint="eastAsia"/>
          <w:szCs w:val="32"/>
        </w:rPr>
        <w:t>一、</w:t>
      </w:r>
      <w:r>
        <w:rPr>
          <w:rFonts w:ascii="黑体" w:eastAsia="黑体" w:hAnsi="黑体" w:hint="eastAsia"/>
          <w:szCs w:val="32"/>
        </w:rPr>
        <w:t>主要职责</w:t>
      </w:r>
    </w:p>
    <w:p w:rsidR="00FF0518" w:rsidRPr="001D303F" w:rsidP="00FF0518">
      <w:pPr>
        <w:ind w:firstLine="640" w:firstLineChars="200"/>
        <w:rPr>
          <w:rFonts w:ascii="仿宋_GB2312"/>
        </w:rPr>
      </w:pPr>
      <w:r>
        <w:rPr>
          <w:rFonts w:ascii="仿宋_GB2312" w:hint="eastAsia"/>
        </w:rPr>
        <w:t>寿县堰口</w:t>
      </w:r>
      <w:r w:rsidRPr="001D303F">
        <w:rPr>
          <w:rFonts w:ascii="仿宋_GB2312" w:hint="eastAsia"/>
        </w:rPr>
        <w:t>镇</w:t>
      </w:r>
      <w:r>
        <w:rPr>
          <w:rFonts w:ascii="仿宋_GB2312" w:hint="eastAsia"/>
        </w:rPr>
        <w:t>中心</w:t>
      </w:r>
      <w:r w:rsidRPr="001D303F">
        <w:rPr>
          <w:rFonts w:ascii="仿宋_GB2312" w:hint="eastAsia"/>
        </w:rPr>
        <w:t>卫生院为寿县卫健委下属卫生院，负责本卫生健康工作，组织领导群众开展爱国卫生运动，培训村级卫生技术人员，并对村级医疗卫生机构进行业务指导和会诊工作。担负着医疗防疫、保健等重要任务。具体工作职责如下：</w:t>
      </w:r>
    </w:p>
    <w:p w:rsidR="00FF0518" w:rsidRPr="001D303F" w:rsidP="00FF0518">
      <w:pPr>
        <w:ind w:firstLine="480" w:firstLineChars="150"/>
        <w:rPr>
          <w:rFonts w:ascii="仿宋_GB2312"/>
        </w:rPr>
      </w:pPr>
      <w:r w:rsidRPr="001D303F">
        <w:rPr>
          <w:rFonts w:ascii="仿宋_GB2312" w:hint="eastAsia"/>
        </w:rPr>
        <w:t>（一）提供公共卫生服务</w:t>
      </w:r>
    </w:p>
    <w:p w:rsidR="00FF0518" w:rsidRPr="001D303F" w:rsidP="00FF0518">
      <w:pPr>
        <w:ind w:firstLine="640" w:firstLineChars="200"/>
        <w:rPr>
          <w:rFonts w:ascii="仿宋_GB2312"/>
        </w:rPr>
      </w:pPr>
      <w:r w:rsidRPr="001D303F">
        <w:rPr>
          <w:rFonts w:ascii="仿宋_GB2312" w:hint="eastAsia"/>
        </w:rPr>
        <w:t>1. 承担本农村居民健康档案规范建档指导、管理及服务。</w:t>
      </w:r>
    </w:p>
    <w:p w:rsidR="00FF0518" w:rsidRPr="001D303F" w:rsidP="00FF0518">
      <w:pPr>
        <w:ind w:firstLine="640" w:firstLineChars="200"/>
        <w:rPr>
          <w:rFonts w:ascii="仿宋_GB2312"/>
        </w:rPr>
      </w:pPr>
      <w:r w:rsidRPr="001D303F">
        <w:rPr>
          <w:rFonts w:ascii="仿宋_GB2312" w:hint="eastAsia"/>
        </w:rPr>
        <w:t>2. 普及卫生保健常识，在重点人群和重点场所开展健康教育，帮助居民形成有利于维护和增进健康的行为方式；指导开展爱国卫生工作。</w:t>
      </w:r>
    </w:p>
    <w:p w:rsidR="00FF0518" w:rsidRPr="001D303F" w:rsidP="00FF0518">
      <w:pPr>
        <w:ind w:firstLine="640" w:firstLineChars="200"/>
        <w:rPr>
          <w:rFonts w:ascii="仿宋_GB2312"/>
        </w:rPr>
      </w:pPr>
      <w:r w:rsidRPr="001D303F">
        <w:rPr>
          <w:rFonts w:ascii="仿宋_GB2312" w:hint="eastAsia"/>
        </w:rPr>
        <w:t>3. 提供并组织实施本预防接种服务，落实国家免疫规划。</w:t>
      </w:r>
    </w:p>
    <w:p w:rsidR="00FF0518" w:rsidRPr="001D303F" w:rsidP="00FF0518">
      <w:pPr>
        <w:ind w:firstLine="640" w:firstLineChars="200"/>
        <w:rPr>
          <w:rFonts w:ascii="仿宋_GB2312"/>
        </w:rPr>
      </w:pPr>
      <w:r w:rsidRPr="001D303F">
        <w:rPr>
          <w:rFonts w:ascii="仿宋_GB2312" w:hint="eastAsia"/>
        </w:rPr>
        <w:t>4. 及时发现、登记并报告本内发现的传染病病例和疑似病例，参与现场疫情处理。</w:t>
      </w:r>
    </w:p>
    <w:p w:rsidR="00FF0518" w:rsidRPr="001D303F" w:rsidP="00FF0518">
      <w:pPr>
        <w:ind w:firstLine="640" w:firstLineChars="200"/>
        <w:rPr>
          <w:rFonts w:ascii="仿宋_GB2312"/>
        </w:rPr>
      </w:pPr>
      <w:r w:rsidRPr="001D303F">
        <w:rPr>
          <w:rFonts w:ascii="仿宋_GB2312" w:hint="eastAsia"/>
        </w:rPr>
        <w:t>5. 开展新生儿访视及儿童保健系统管理，进行体格检查和生长发育监测及评价，开展健康指导。</w:t>
      </w:r>
    </w:p>
    <w:p w:rsidR="00FF0518" w:rsidRPr="001D303F" w:rsidP="00FF0518">
      <w:pPr>
        <w:ind w:firstLine="640" w:firstLineChars="200"/>
        <w:rPr>
          <w:rFonts w:ascii="仿宋_GB2312"/>
        </w:rPr>
      </w:pPr>
      <w:r w:rsidRPr="001D303F">
        <w:rPr>
          <w:rFonts w:ascii="仿宋_GB2312" w:hint="eastAsia"/>
        </w:rPr>
        <w:t>6. 开展孕产妇保健系统管理和产后访视，进行一般体格检查及孕期营养、心理等健康指导。</w:t>
      </w:r>
    </w:p>
    <w:p w:rsidR="00FF0518" w:rsidP="00FF0518">
      <w:pPr>
        <w:ind w:firstLine="640" w:firstLineChars="200"/>
        <w:rPr>
          <w:rFonts w:ascii="仿宋_GB2312"/>
        </w:rPr>
      </w:pPr>
      <w:r w:rsidRPr="001D303F">
        <w:rPr>
          <w:rFonts w:ascii="仿宋_GB2312" w:hint="eastAsia"/>
        </w:rPr>
        <w:t>7. 对本65岁及以上老年人进行登记管理，进行健康危险因素调查和一般体格检查，开展健康指导。</w:t>
      </w:r>
    </w:p>
    <w:p w:rsidR="00FF0518" w:rsidRPr="001D303F" w:rsidP="00FF0518">
      <w:pPr>
        <w:ind w:firstLine="640" w:firstLineChars="200"/>
        <w:rPr>
          <w:rFonts w:ascii="仿宋_GB2312"/>
        </w:rPr>
      </w:pPr>
      <w:r w:rsidRPr="001D303F">
        <w:rPr>
          <w:rFonts w:ascii="仿宋_GB2312" w:hint="eastAsia"/>
        </w:rPr>
        <w:t>8. 对高血压、糖尿病等慢性病高危人群进行指导，对确诊高血压、糖尿病等慢性病病例进行登记管理、定期随访和健康指导。</w:t>
      </w:r>
    </w:p>
    <w:p w:rsidR="00FF0518" w:rsidRPr="001D303F" w:rsidP="00FF0518">
      <w:pPr>
        <w:rPr>
          <w:rFonts w:ascii="仿宋_GB2312"/>
        </w:rPr>
      </w:pPr>
      <w:r w:rsidRPr="001D303F">
        <w:rPr>
          <w:rFonts w:ascii="仿宋_GB2312" w:hint="eastAsia"/>
        </w:rPr>
        <w:t xml:space="preserve">    9. 对本重性精神疾病患者进行登记管理、治疗随访和康复指导。</w:t>
      </w:r>
    </w:p>
    <w:p w:rsidR="00FF0518" w:rsidRPr="001D303F" w:rsidP="00FA7FBA">
      <w:pPr>
        <w:ind w:firstLine="640" w:firstLineChars="200"/>
        <w:rPr>
          <w:rFonts w:ascii="仿宋_GB2312"/>
        </w:rPr>
      </w:pPr>
      <w:r w:rsidRPr="001D303F">
        <w:rPr>
          <w:rFonts w:ascii="仿宋_GB2312" w:hint="eastAsia"/>
        </w:rPr>
        <w:t>10. 负责本内突发公共卫生事件的报告并协助处理。</w:t>
      </w:r>
    </w:p>
    <w:p w:rsidR="0041374F" w:rsidP="0041374F">
      <w:pPr>
        <w:ind w:firstLine="615"/>
        <w:rPr>
          <w:rFonts w:ascii="仿宋_GB2312"/>
        </w:rPr>
      </w:pPr>
      <w:r w:rsidRPr="001D303F">
        <w:rPr>
          <w:rFonts w:ascii="仿宋_GB2312" w:hint="eastAsia"/>
        </w:rPr>
        <w:t>11. 做好卫生行政部门规定的其他公共卫生服务。</w:t>
      </w:r>
    </w:p>
    <w:p w:rsidR="00FF0518" w:rsidRPr="001D303F" w:rsidP="0041374F">
      <w:pPr>
        <w:ind w:firstLine="615"/>
        <w:rPr>
          <w:rFonts w:ascii="仿宋_GB2312"/>
        </w:rPr>
      </w:pPr>
      <w:r w:rsidRPr="001D303F">
        <w:rPr>
          <w:rFonts w:ascii="仿宋_GB2312" w:hint="eastAsia"/>
        </w:rPr>
        <w:t>（二）提供基本医疗服务</w:t>
      </w:r>
    </w:p>
    <w:p w:rsidR="00FF0518" w:rsidRPr="001D303F" w:rsidP="00FF0518">
      <w:pPr>
        <w:ind w:firstLine="640" w:firstLineChars="200"/>
        <w:rPr>
          <w:rFonts w:ascii="仿宋_GB2312"/>
        </w:rPr>
      </w:pPr>
      <w:r w:rsidRPr="001D303F">
        <w:rPr>
          <w:rFonts w:ascii="仿宋_GB2312" w:hint="eastAsia"/>
        </w:rPr>
        <w:t>1. 使用农村适宜医疗技术和中医药技术，正确处理常见病、多发病，对疑难重症进行恰当的处理并转诊。承担村现场应急救护、转诊服务和康复服务。</w:t>
      </w:r>
    </w:p>
    <w:p w:rsidR="00FF0518" w:rsidRPr="001D303F" w:rsidP="00FF0518">
      <w:pPr>
        <w:ind w:firstLine="640" w:firstLineChars="200"/>
        <w:rPr>
          <w:rFonts w:ascii="仿宋_GB2312"/>
        </w:rPr>
      </w:pPr>
      <w:r w:rsidRPr="001D303F">
        <w:rPr>
          <w:rFonts w:ascii="仿宋_GB2312" w:hint="eastAsia"/>
        </w:rPr>
        <w:t>2. 能完成外科的止血、缝合、包扎、骨折固定等处置。</w:t>
      </w:r>
    </w:p>
    <w:p w:rsidR="00FF0518" w:rsidRPr="001D303F" w:rsidP="00FF0518">
      <w:pPr>
        <w:ind w:firstLine="640" w:firstLineChars="200"/>
        <w:rPr>
          <w:rFonts w:ascii="仿宋_GB2312"/>
        </w:rPr>
      </w:pPr>
      <w:r w:rsidRPr="001D303F">
        <w:rPr>
          <w:rFonts w:ascii="仿宋_GB2312" w:hint="eastAsia"/>
        </w:rPr>
        <w:t>3. 健全消毒、隔离制度，遵守无菌操作规程，加强医疗质量管理。做好医疗废物处理和污水、污物无害化处理。</w:t>
      </w:r>
    </w:p>
    <w:p w:rsidR="00FF0518" w:rsidRPr="001D303F" w:rsidP="00FF0518">
      <w:pPr>
        <w:ind w:firstLine="640" w:firstLineChars="200"/>
        <w:rPr>
          <w:rFonts w:ascii="仿宋_GB2312"/>
        </w:rPr>
      </w:pPr>
      <w:r w:rsidRPr="001D303F">
        <w:rPr>
          <w:rFonts w:ascii="仿宋_GB2312" w:hint="eastAsia"/>
        </w:rPr>
        <w:t>4. 执行国家基本药物制度药品集中采购、零差率销售等政策，为实施一体化管理的村卫生室统一代购药品。</w:t>
      </w:r>
    </w:p>
    <w:p w:rsidR="00FF0518" w:rsidRPr="001D303F" w:rsidP="00FF0518">
      <w:pPr>
        <w:ind w:firstLine="640" w:firstLineChars="200"/>
        <w:rPr>
          <w:rFonts w:ascii="仿宋_GB2312"/>
        </w:rPr>
      </w:pPr>
      <w:r w:rsidRPr="001D303F">
        <w:rPr>
          <w:rFonts w:ascii="仿宋_GB2312" w:hint="eastAsia"/>
        </w:rPr>
        <w:t>5. 提供政府卫生行政部门批准的其他适宜的医疗服务。</w:t>
      </w:r>
    </w:p>
    <w:p w:rsidR="00FF0518" w:rsidRPr="001D303F" w:rsidP="00FF0518">
      <w:pPr>
        <w:rPr>
          <w:rFonts w:ascii="仿宋_GB2312"/>
        </w:rPr>
      </w:pPr>
      <w:r w:rsidRPr="001D303F">
        <w:rPr>
          <w:rFonts w:ascii="仿宋_GB2312" w:hint="eastAsia"/>
        </w:rPr>
        <w:t xml:space="preserve">  （三）承担公共卫生管理</w:t>
      </w:r>
    </w:p>
    <w:p w:rsidR="00FF0518" w:rsidRPr="001D303F" w:rsidP="00FF0518">
      <w:pPr>
        <w:ind w:firstLine="640" w:firstLineChars="200"/>
        <w:rPr>
          <w:rFonts w:ascii="仿宋_GB2312"/>
        </w:rPr>
      </w:pPr>
      <w:r w:rsidRPr="001D303F">
        <w:rPr>
          <w:rFonts w:ascii="仿宋_GB2312" w:hint="eastAsia"/>
        </w:rPr>
        <w:t>1.对本内传染病防治、学校卫生、食品卫生、饮水卫生、职业卫生，以及村级预防保健工作进行指导、培训、考核与监督。</w:t>
      </w:r>
    </w:p>
    <w:p w:rsidR="00FF0518" w:rsidRPr="001D303F" w:rsidP="00FF0518">
      <w:pPr>
        <w:ind w:firstLine="640" w:firstLineChars="200"/>
        <w:rPr>
          <w:rFonts w:ascii="仿宋_GB2312"/>
        </w:rPr>
      </w:pPr>
      <w:r w:rsidRPr="001D303F">
        <w:rPr>
          <w:rFonts w:ascii="仿宋_GB2312" w:hint="eastAsia"/>
        </w:rPr>
        <w:t>2. 严格执行医保政策规定，履行定点医疗机构职责，做好有关的政策宣传、监督及服务工作。</w:t>
      </w:r>
    </w:p>
    <w:p w:rsidR="00FF0518" w:rsidRPr="001D303F" w:rsidP="00FF0518">
      <w:pPr>
        <w:ind w:firstLine="640" w:firstLineChars="200"/>
        <w:rPr>
          <w:rFonts w:ascii="仿宋_GB2312"/>
        </w:rPr>
      </w:pPr>
      <w:r w:rsidRPr="001D303F">
        <w:rPr>
          <w:rFonts w:ascii="仿宋_GB2312" w:hint="eastAsia"/>
        </w:rPr>
        <w:t>3. 深入推进村卫生服务一体化管理，对村卫生室实行以行政、人员、业务、药品、财产为基本内容的“五统一”规范管理；负责村卫生室的技术指导和村医生培训等工作。</w:t>
      </w:r>
    </w:p>
    <w:p w:rsidR="00FF0518" w:rsidRPr="001D303F" w:rsidP="00FF0518">
      <w:pPr>
        <w:rPr>
          <w:rFonts w:ascii="仿宋_GB2312"/>
        </w:rPr>
      </w:pPr>
      <w:r w:rsidRPr="001D303F">
        <w:rPr>
          <w:rFonts w:ascii="仿宋_GB2312" w:hint="eastAsia"/>
        </w:rPr>
        <w:t xml:space="preserve">   （四）卫生行政管理 </w:t>
      </w:r>
    </w:p>
    <w:p w:rsidR="00FF0518" w:rsidRPr="001D303F" w:rsidP="00FF0518">
      <w:pPr>
        <w:ind w:firstLine="640" w:firstLineChars="200"/>
        <w:rPr>
          <w:rFonts w:ascii="仿宋_GB2312"/>
        </w:rPr>
      </w:pPr>
      <w:r w:rsidRPr="001D303F">
        <w:rPr>
          <w:rFonts w:ascii="仿宋_GB2312" w:hint="eastAsia"/>
        </w:rPr>
        <w:t xml:space="preserve">1.在当地政府和上级卫生行政部门领导下，依据当地社会经济发展规划，协助制定和实施社区的初级卫生规划。 </w:t>
      </w:r>
    </w:p>
    <w:p w:rsidR="00FF0518" w:rsidRPr="001D303F" w:rsidP="00FF0518">
      <w:pPr>
        <w:ind w:firstLine="640" w:firstLineChars="200"/>
        <w:rPr>
          <w:rFonts w:ascii="仿宋_GB2312"/>
        </w:rPr>
      </w:pPr>
      <w:r w:rsidRPr="001D303F">
        <w:rPr>
          <w:rFonts w:ascii="仿宋_GB2312" w:hint="eastAsia"/>
        </w:rPr>
        <w:t xml:space="preserve">2.配合有关部门动员组织群众开展爱国卫生活动，逐步改善本卫生状况。 </w:t>
      </w:r>
    </w:p>
    <w:p w:rsidR="00FF0518" w:rsidRPr="001D303F" w:rsidP="00FF0518">
      <w:pPr>
        <w:ind w:firstLine="640" w:firstLineChars="200"/>
        <w:rPr>
          <w:rFonts w:ascii="仿宋_GB2312"/>
        </w:rPr>
      </w:pPr>
      <w:r w:rsidRPr="001D303F">
        <w:rPr>
          <w:rFonts w:ascii="仿宋_GB2312" w:hint="eastAsia"/>
        </w:rPr>
        <w:t xml:space="preserve">3.贯彻执行国家各种卫生法规，对本内有关行业实行监督管理。 </w:t>
      </w:r>
    </w:p>
    <w:p w:rsidR="00FF0518" w:rsidRPr="001D303F" w:rsidP="00FF0518">
      <w:pPr>
        <w:ind w:firstLine="640" w:firstLineChars="200"/>
        <w:rPr>
          <w:rFonts w:ascii="仿宋_GB2312"/>
        </w:rPr>
      </w:pPr>
      <w:r w:rsidRPr="001D303F">
        <w:rPr>
          <w:rFonts w:ascii="仿宋_GB2312" w:hint="eastAsia"/>
        </w:rPr>
        <w:t xml:space="preserve">4.负责本内村级卫生室的管理和培训工作。 </w:t>
      </w:r>
    </w:p>
    <w:p w:rsidR="001F383E">
      <w:pPr>
        <w:ind w:firstLine="640" w:firstLineChars="200"/>
        <w:rPr>
          <w:rFonts w:ascii="黑体" w:eastAsia="黑体" w:hAnsi="黑体"/>
          <w:szCs w:val="32"/>
        </w:rPr>
      </w:pPr>
      <w:r>
        <w:rPr>
          <w:rFonts w:ascii="黑体" w:eastAsia="黑体" w:hAnsi="黑体" w:hint="eastAsia"/>
          <w:szCs w:val="32"/>
        </w:rPr>
        <w:t>二、寿县堰口</w:t>
      </w:r>
      <w:r w:rsidR="002758CC">
        <w:rPr>
          <w:rFonts w:ascii="黑体" w:eastAsia="黑体" w:hAnsi="黑体" w:hint="eastAsia"/>
          <w:szCs w:val="32"/>
        </w:rPr>
        <w:t>镇</w:t>
      </w:r>
      <w:r w:rsidR="0062502A">
        <w:rPr>
          <w:rFonts w:ascii="黑体" w:eastAsia="黑体" w:hAnsi="黑体" w:hint="eastAsia"/>
          <w:szCs w:val="32"/>
        </w:rPr>
        <w:t>中心</w:t>
      </w:r>
      <w:r w:rsidR="002758CC">
        <w:rPr>
          <w:rFonts w:ascii="黑体" w:eastAsia="黑体" w:hAnsi="黑体" w:hint="eastAsia"/>
          <w:szCs w:val="32"/>
        </w:rPr>
        <w:t>卫生院</w:t>
      </w:r>
      <w:r>
        <w:rPr>
          <w:rFonts w:ascii="黑体" w:eastAsia="黑体" w:hAnsi="黑体" w:hint="eastAsia"/>
          <w:szCs w:val="32"/>
        </w:rPr>
        <w:t>决算构成</w:t>
      </w:r>
    </w:p>
    <w:p w:rsidR="001F383E">
      <w:pPr>
        <w:ind w:firstLine="640" w:firstLineChars="200"/>
        <w:rPr>
          <w:rFonts w:ascii="仿宋_GB2312" w:hAnsi="仿宋"/>
          <w:szCs w:val="32"/>
        </w:rPr>
      </w:pPr>
      <w:r>
        <w:rPr>
          <w:rFonts w:ascii="仿宋_GB2312" w:hAnsi="仿宋" w:hint="eastAsia"/>
          <w:szCs w:val="32"/>
        </w:rPr>
        <w:t>寿县堰口</w:t>
      </w:r>
      <w:r w:rsidR="00E3033B">
        <w:rPr>
          <w:rFonts w:ascii="仿宋_GB2312" w:hAnsi="仿宋" w:hint="eastAsia"/>
          <w:szCs w:val="32"/>
        </w:rPr>
        <w:t>镇</w:t>
      </w:r>
      <w:r w:rsidR="0062502A">
        <w:rPr>
          <w:rFonts w:ascii="仿宋_GB2312" w:hAnsi="仿宋" w:hint="eastAsia"/>
          <w:szCs w:val="32"/>
        </w:rPr>
        <w:t>中心</w:t>
      </w:r>
      <w:r w:rsidR="00E3033B">
        <w:rPr>
          <w:rFonts w:ascii="仿宋_GB2312" w:hAnsi="仿宋" w:hint="eastAsia"/>
          <w:szCs w:val="32"/>
        </w:rPr>
        <w:t>卫生院</w:t>
      </w:r>
      <w:r>
        <w:rPr>
          <w:rFonts w:ascii="仿宋_GB2312" w:hAnsi="仿宋" w:hint="eastAsia"/>
          <w:szCs w:val="32"/>
        </w:rPr>
        <w:t>2020年度单位决算仅包括单位本级决算，无其他下属单位决算，与预算比较</w:t>
      </w:r>
      <w:r>
        <w:rPr>
          <w:rFonts w:ascii="楷体_GB2312" w:eastAsia="楷体_GB2312" w:hAnsi="仿宋" w:hint="eastAsia"/>
          <w:szCs w:val="32"/>
        </w:rPr>
        <w:t>，</w:t>
      </w:r>
      <w:r w:rsidR="0041374F">
        <w:rPr>
          <w:rFonts w:ascii="仿宋_GB2312" w:hAnsi="仿宋" w:hint="eastAsia"/>
          <w:szCs w:val="32"/>
        </w:rPr>
        <w:t>无变化</w:t>
      </w:r>
      <w:r>
        <w:rPr>
          <w:rFonts w:ascii="仿宋_GB2312" w:hAnsi="仿宋" w:hint="eastAsia"/>
          <w:szCs w:val="32"/>
        </w:rPr>
        <w:t>。</w:t>
      </w:r>
    </w:p>
    <w:p w:rsidR="001F383E">
      <w:pPr>
        <w:ind w:firstLine="640" w:firstLineChars="200"/>
        <w:rPr>
          <w:rFonts w:ascii="仿宋_GB2312" w:hAnsi="仿宋"/>
          <w:szCs w:val="32"/>
        </w:rPr>
      </w:pPr>
      <w:r>
        <w:rPr>
          <w:rFonts w:ascii="仿宋_GB2312" w:hAnsi="仿宋" w:hint="eastAsia"/>
          <w:szCs w:val="32"/>
        </w:rPr>
        <w:t>纳入寿县</w:t>
      </w:r>
      <w:r w:rsidR="00650ADE">
        <w:rPr>
          <w:rFonts w:ascii="仿宋_GB2312" w:hAnsi="仿宋" w:hint="eastAsia"/>
          <w:szCs w:val="32"/>
        </w:rPr>
        <w:t>堰口</w:t>
      </w:r>
      <w:r w:rsidR="00E3033B">
        <w:rPr>
          <w:rFonts w:ascii="仿宋_GB2312" w:hAnsi="仿宋" w:hint="eastAsia"/>
          <w:szCs w:val="32"/>
        </w:rPr>
        <w:t>镇</w:t>
      </w:r>
      <w:r w:rsidR="0062502A">
        <w:rPr>
          <w:rFonts w:ascii="仿宋_GB2312" w:hAnsi="仿宋" w:hint="eastAsia"/>
          <w:szCs w:val="32"/>
        </w:rPr>
        <w:t>中心</w:t>
      </w:r>
      <w:r w:rsidR="00E3033B">
        <w:rPr>
          <w:rFonts w:ascii="仿宋_GB2312" w:hAnsi="仿宋" w:hint="eastAsia"/>
          <w:szCs w:val="32"/>
        </w:rPr>
        <w:t>卫生院</w:t>
      </w:r>
      <w:r>
        <w:rPr>
          <w:rFonts w:ascii="仿宋_GB2312" w:hAnsi="仿宋" w:hint="eastAsia"/>
          <w:szCs w:val="32"/>
        </w:rPr>
        <w:t>2020年度部门决算编制范围的单位仅1个，详细情况见下表：</w:t>
      </w:r>
    </w:p>
    <w:tbl>
      <w:tblPr>
        <w:tblW w:w="0" w:type="auto"/>
        <w:tblInd w:w="828" w:type="dxa"/>
        <w:shd w:val="clear" w:color="auto" w:fill="FFFFFF"/>
        <w:tblLayout w:type="fixed"/>
        <w:tblCellMar>
          <w:left w:w="0" w:type="dxa"/>
          <w:right w:w="0" w:type="dxa"/>
        </w:tblCellMar>
        <w:tblLook w:val="0000"/>
      </w:tblPr>
      <w:tblGrid>
        <w:gridCol w:w="1389"/>
        <w:gridCol w:w="5837"/>
      </w:tblGrid>
      <w:tr>
        <w:tblPrEx>
          <w:tblW w:w="0" w:type="auto"/>
          <w:tblInd w:w="828" w:type="dxa"/>
          <w:shd w:val="clear" w:color="auto" w:fill="FFFFFF"/>
          <w:tblLayout w:type="fixed"/>
          <w:tblLook w:val="0000"/>
        </w:tblPrEx>
        <w:trPr>
          <w:trHeight w:hRule="exact" w:val="397"/>
        </w:trPr>
        <w:tc>
          <w:tcPr>
            <w:tcW w:w="138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F383E">
            <w:pPr>
              <w:jc w:val="center"/>
              <w:rPr>
                <w:rFonts w:ascii="宋体" w:hAnsi="宋体"/>
                <w:sz w:val="24"/>
              </w:rPr>
            </w:pPr>
            <w:r>
              <w:rPr>
                <w:rFonts w:ascii="宋体" w:hAnsi="宋体" w:hint="eastAsia"/>
                <w:sz w:val="24"/>
              </w:rPr>
              <w:t>序号</w:t>
            </w:r>
          </w:p>
        </w:tc>
        <w:tc>
          <w:tcPr>
            <w:tcW w:w="583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F383E">
            <w:pPr>
              <w:jc w:val="center"/>
              <w:rPr>
                <w:rFonts w:ascii="宋体" w:hAnsi="宋体"/>
                <w:sz w:val="24"/>
              </w:rPr>
            </w:pPr>
            <w:r>
              <w:rPr>
                <w:rFonts w:ascii="宋体" w:hAnsi="宋体" w:hint="eastAsia"/>
                <w:sz w:val="24"/>
              </w:rPr>
              <w:t>单位名称</w:t>
            </w:r>
          </w:p>
        </w:tc>
      </w:tr>
      <w:tr>
        <w:tblPrEx>
          <w:tblW w:w="0" w:type="auto"/>
          <w:tblInd w:w="828" w:type="dxa"/>
          <w:shd w:val="clear" w:color="auto" w:fill="FFFFFF"/>
          <w:tblLayout w:type="fixed"/>
          <w:tblLook w:val="0000"/>
        </w:tblPrEx>
        <w:trPr>
          <w:trHeight w:hRule="exact" w:val="397"/>
        </w:trPr>
        <w:tc>
          <w:tcPr>
            <w:tcW w:w="138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F383E">
            <w:pPr>
              <w:jc w:val="center"/>
              <w:rPr>
                <w:rFonts w:ascii="宋体" w:hAnsi="宋体" w:cs="宋体"/>
                <w:sz w:val="24"/>
              </w:rPr>
            </w:pPr>
            <w:r>
              <w:rPr>
                <w:rFonts w:ascii="宋体" w:hAnsi="宋体" w:hint="eastAsia"/>
                <w:sz w:val="24"/>
              </w:rPr>
              <w:t>1</w:t>
            </w:r>
          </w:p>
        </w:tc>
        <w:tc>
          <w:tcPr>
            <w:tcW w:w="583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F383E">
            <w:pPr>
              <w:rPr>
                <w:rFonts w:ascii="宋体" w:hAnsi="宋体"/>
                <w:sz w:val="24"/>
              </w:rPr>
            </w:pPr>
            <w:r>
              <w:rPr>
                <w:rFonts w:ascii="宋体" w:hAnsi="宋体" w:hint="eastAsia"/>
                <w:sz w:val="24"/>
              </w:rPr>
              <w:t>寿县</w:t>
            </w:r>
            <w:r w:rsidR="00650ADE">
              <w:rPr>
                <w:rFonts w:ascii="宋体" w:hAnsi="宋体" w:hint="eastAsia"/>
                <w:sz w:val="24"/>
              </w:rPr>
              <w:t>堰口</w:t>
            </w:r>
            <w:r w:rsidR="00E3033B">
              <w:rPr>
                <w:rFonts w:ascii="宋体" w:hAnsi="宋体" w:hint="eastAsia"/>
                <w:sz w:val="24"/>
              </w:rPr>
              <w:t>镇</w:t>
            </w:r>
            <w:r w:rsidR="0062502A">
              <w:rPr>
                <w:rFonts w:ascii="宋体" w:hAnsi="宋体" w:hint="eastAsia"/>
                <w:sz w:val="24"/>
              </w:rPr>
              <w:t>中心</w:t>
            </w:r>
            <w:r w:rsidR="00E3033B">
              <w:rPr>
                <w:rFonts w:ascii="宋体" w:hAnsi="宋体" w:hint="eastAsia"/>
                <w:sz w:val="24"/>
              </w:rPr>
              <w:t>卫生院</w:t>
            </w:r>
          </w:p>
        </w:tc>
      </w:tr>
    </w:tbl>
    <w:p w:rsidR="001F383E">
      <w:pPr>
        <w:ind w:firstLine="640" w:firstLineChars="200"/>
        <w:rPr>
          <w:rFonts w:ascii="仿宋_GB2312" w:hAnsi="黑体"/>
          <w:szCs w:val="32"/>
        </w:rPr>
      </w:pPr>
    </w:p>
    <w:p w:rsidR="001F383E">
      <w:pPr>
        <w:ind w:firstLine="640" w:firstLineChars="200"/>
        <w:rPr>
          <w:rFonts w:ascii="黑体" w:eastAsia="黑体" w:hAnsi="黑体"/>
          <w:szCs w:val="32"/>
        </w:rPr>
      </w:pPr>
      <w:r>
        <w:rPr>
          <w:rFonts w:ascii="黑体" w:eastAsia="黑体" w:hAnsi="黑体" w:hint="eastAsia"/>
          <w:szCs w:val="32"/>
        </w:rPr>
        <w:t xml:space="preserve">第二部分 </w:t>
      </w:r>
      <w:r w:rsidR="00650ADE">
        <w:rPr>
          <w:rFonts w:ascii="黑体" w:eastAsia="黑体" w:hAnsi="黑体" w:hint="eastAsia"/>
          <w:szCs w:val="32"/>
        </w:rPr>
        <w:t>寿县堰口</w:t>
      </w:r>
      <w:r w:rsidR="00E71074">
        <w:rPr>
          <w:rFonts w:ascii="黑体" w:eastAsia="黑体" w:hAnsi="黑体" w:hint="eastAsia"/>
          <w:szCs w:val="32"/>
        </w:rPr>
        <w:t>镇</w:t>
      </w:r>
      <w:r w:rsidR="0062502A">
        <w:rPr>
          <w:rFonts w:ascii="黑体" w:eastAsia="黑体" w:hAnsi="黑体" w:hint="eastAsia"/>
          <w:szCs w:val="32"/>
        </w:rPr>
        <w:t>中心</w:t>
      </w:r>
      <w:r w:rsidR="00E71074">
        <w:rPr>
          <w:rFonts w:ascii="黑体" w:eastAsia="黑体" w:hAnsi="黑体" w:hint="eastAsia"/>
          <w:szCs w:val="32"/>
        </w:rPr>
        <w:t>卫生院</w:t>
      </w:r>
      <w:r>
        <w:rPr>
          <w:rFonts w:ascii="黑体" w:eastAsia="黑体" w:hAnsi="黑体" w:hint="eastAsia"/>
          <w:szCs w:val="32"/>
        </w:rPr>
        <w:t>2020年度单位决算表</w:t>
      </w:r>
    </w:p>
    <w:p w:rsidR="001F383E">
      <w:pPr>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一、收入支出决算总表</w:t>
      </w:r>
    </w:p>
    <w:tbl>
      <w:tblPr>
        <w:tblW w:w="0" w:type="auto"/>
        <w:tblInd w:w="93" w:type="dxa"/>
        <w:tblLayout w:type="fixed"/>
        <w:tblCellMar>
          <w:top w:w="15" w:type="dxa"/>
          <w:bottom w:w="15" w:type="dxa"/>
        </w:tblCellMar>
        <w:tblLook w:val="0000"/>
      </w:tblPr>
      <w:tblGrid>
        <w:gridCol w:w="2085"/>
        <w:gridCol w:w="2625"/>
        <w:gridCol w:w="2430"/>
        <w:gridCol w:w="2595"/>
      </w:tblGrid>
      <w:tr>
        <w:tblPrEx>
          <w:tblW w:w="0" w:type="auto"/>
          <w:tblInd w:w="93" w:type="dxa"/>
          <w:tblLayout w:type="fixed"/>
          <w:tblLook w:val="0000"/>
        </w:tblPrEx>
        <w:trPr>
          <w:trHeight w:val="285"/>
        </w:trPr>
        <w:tc>
          <w:tcPr>
            <w:tcW w:w="2085" w:type="dxa"/>
            <w:vAlign w:val="center"/>
          </w:tcPr>
          <w:p w:rsidR="001F383E">
            <w:pPr>
              <w:rPr>
                <w:rFonts w:ascii="Arial" w:eastAsia="宋体" w:hAnsi="Arial" w:cs="宋体"/>
                <w:color w:val="000000"/>
                <w:kern w:val="0"/>
                <w:sz w:val="20"/>
                <w:lang w:bidi="zh-CN"/>
              </w:rPr>
            </w:pPr>
          </w:p>
        </w:tc>
        <w:tc>
          <w:tcPr>
            <w:tcW w:w="2625" w:type="dxa"/>
            <w:vAlign w:val="center"/>
          </w:tcPr>
          <w:p w:rsidR="001F383E">
            <w:pPr>
              <w:rPr>
                <w:rFonts w:ascii="Arial" w:eastAsia="宋体" w:hAnsi="Arial" w:cs="宋体"/>
                <w:color w:val="000000"/>
                <w:kern w:val="0"/>
                <w:sz w:val="20"/>
                <w:lang w:bidi="zh-CN"/>
              </w:rPr>
            </w:pPr>
          </w:p>
        </w:tc>
        <w:tc>
          <w:tcPr>
            <w:tcW w:w="5025" w:type="dxa"/>
            <w:gridSpan w:val="2"/>
            <w:vAlign w:val="center"/>
          </w:tcPr>
          <w:p w:rsidR="001F383E">
            <w:pPr>
              <w:jc w:val="right"/>
              <w:rPr>
                <w:rFonts w:ascii="Arial" w:eastAsia="宋体" w:hAnsi="Arial" w:cs="宋体"/>
                <w:color w:val="000000"/>
                <w:kern w:val="0"/>
                <w:sz w:val="20"/>
                <w:lang w:bidi="zh-CN"/>
              </w:rPr>
            </w:pPr>
            <w:r>
              <w:rPr>
                <w:rFonts w:ascii="宋体" w:eastAsia="宋体" w:hAnsi="宋体" w:cs="宋体" w:hint="eastAsia"/>
                <w:color w:val="000000"/>
                <w:kern w:val="0"/>
                <w:sz w:val="20"/>
                <w:szCs w:val="20"/>
              </w:rPr>
              <w:t>公开01表</w:t>
            </w:r>
          </w:p>
        </w:tc>
      </w:tr>
      <w:tr>
        <w:tblPrEx>
          <w:tblW w:w="0" w:type="auto"/>
          <w:tblInd w:w="93" w:type="dxa"/>
          <w:tblLayout w:type="fixed"/>
          <w:tblLook w:val="0000"/>
        </w:tblPrEx>
        <w:trPr>
          <w:trHeight w:val="300"/>
        </w:trPr>
        <w:tc>
          <w:tcPr>
            <w:tcW w:w="2085" w:type="dxa"/>
            <w:tcBorders>
              <w:bottom w:val="single" w:sz="4" w:space="0" w:color="auto"/>
            </w:tcBorders>
            <w:vAlign w:val="bottom"/>
          </w:tcPr>
          <w:p w:rsidR="001F383E">
            <w:pPr>
              <w:widowControl/>
              <w:jc w:val="left"/>
              <w:textAlignment w:val="bottom"/>
              <w:rPr>
                <w:rFonts w:ascii="宋体" w:eastAsia="宋体" w:hAnsi="宋体" w:cs="宋体"/>
                <w:color w:val="000000"/>
                <w:kern w:val="0"/>
                <w:sz w:val="20"/>
                <w:lang w:bidi="zh-CN"/>
              </w:rPr>
            </w:pPr>
            <w:r>
              <w:rPr>
                <w:rFonts w:ascii="宋体" w:eastAsia="宋体" w:hAnsi="宋体" w:cs="宋体" w:hint="eastAsia"/>
                <w:color w:val="000000"/>
                <w:kern w:val="0"/>
                <w:sz w:val="20"/>
                <w:szCs w:val="20"/>
              </w:rPr>
              <w:t>部门：</w:t>
            </w:r>
          </w:p>
        </w:tc>
        <w:tc>
          <w:tcPr>
            <w:tcW w:w="2625" w:type="dxa"/>
            <w:tcBorders>
              <w:bottom w:val="single" w:sz="4" w:space="0" w:color="auto"/>
            </w:tcBorders>
            <w:vAlign w:val="center"/>
          </w:tcPr>
          <w:p w:rsidR="001F383E">
            <w:pPr>
              <w:rPr>
                <w:rFonts w:ascii="Arial" w:eastAsia="宋体" w:hAnsi="Arial" w:cs="宋体"/>
                <w:color w:val="000000"/>
                <w:kern w:val="0"/>
                <w:sz w:val="20"/>
                <w:lang w:bidi="zh-CN"/>
              </w:rPr>
            </w:pPr>
          </w:p>
        </w:tc>
        <w:tc>
          <w:tcPr>
            <w:tcW w:w="5025" w:type="dxa"/>
            <w:gridSpan w:val="2"/>
            <w:tcBorders>
              <w:bottom w:val="single" w:sz="4" w:space="0" w:color="auto"/>
            </w:tcBorders>
            <w:vAlign w:val="bottom"/>
          </w:tcPr>
          <w:p w:rsidR="001F383E">
            <w:pPr>
              <w:widowControl/>
              <w:jc w:val="right"/>
              <w:textAlignment w:val="bottom"/>
              <w:rPr>
                <w:rFonts w:ascii="宋体" w:eastAsia="宋体" w:hAnsi="宋体" w:cs="宋体"/>
                <w:color w:val="000000"/>
                <w:kern w:val="0"/>
                <w:sz w:val="24"/>
                <w:szCs w:val="24"/>
                <w:lang w:bidi="zh-CN"/>
              </w:rPr>
            </w:pPr>
            <w:r>
              <w:rPr>
                <w:rFonts w:ascii="宋体" w:eastAsia="宋体" w:hAnsi="宋体" w:cs="宋体" w:hint="eastAsia"/>
                <w:color w:val="000000"/>
                <w:kern w:val="0"/>
                <w:sz w:val="20"/>
                <w:szCs w:val="20"/>
              </w:rPr>
              <w:t>金额单位：万元</w:t>
            </w:r>
          </w:p>
        </w:tc>
      </w:tr>
      <w:tr>
        <w:tblPrEx>
          <w:tblW w:w="0" w:type="auto"/>
          <w:tblInd w:w="93" w:type="dxa"/>
          <w:tblLayout w:type="fixed"/>
          <w:tblLook w:val="0000"/>
        </w:tblPrEx>
        <w:trPr>
          <w:trHeight w:val="127"/>
        </w:trPr>
        <w:tc>
          <w:tcPr>
            <w:tcW w:w="4710"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收入</w:t>
            </w:r>
          </w:p>
        </w:tc>
        <w:tc>
          <w:tcPr>
            <w:tcW w:w="5025"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支出</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项目</w:t>
            </w:r>
          </w:p>
        </w:tc>
        <w:tc>
          <w:tcPr>
            <w:tcW w:w="262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金额</w:t>
            </w:r>
          </w:p>
        </w:tc>
        <w:tc>
          <w:tcPr>
            <w:tcW w:w="2430"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项目</w:t>
            </w:r>
          </w:p>
        </w:tc>
        <w:tc>
          <w:tcPr>
            <w:tcW w:w="259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金额</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栏次</w:t>
            </w:r>
          </w:p>
        </w:tc>
        <w:tc>
          <w:tcPr>
            <w:tcW w:w="262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1</w:t>
            </w:r>
          </w:p>
        </w:tc>
        <w:tc>
          <w:tcPr>
            <w:tcW w:w="2430"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栏次</w:t>
            </w:r>
          </w:p>
        </w:tc>
        <w:tc>
          <w:tcPr>
            <w:tcW w:w="259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2</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一、一般公共预算财政拨款收入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709.35</w:t>
            </w: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一、一般公共服务支出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二、政府性基金预算财政拨款收入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二、外交支出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三、国有资本经营预算财政拨款收入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三、国防支出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四、上级补助收入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四、公共安全支出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五、事业收入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557.37</w:t>
            </w: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五、教育支出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六、经营收入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六、科学技术支出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Arial"/>
                <w:color w:val="000000"/>
                <w:sz w:val="22"/>
              </w:rPr>
            </w:pPr>
            <w:r w:rsidRPr="00BD2B6B">
              <w:rPr>
                <w:rFonts w:ascii="宋体" w:eastAsia="宋体" w:hAnsi="宋体" w:cs="宋体" w:hint="eastAsia"/>
                <w:color w:val="000000"/>
                <w:kern w:val="0"/>
                <w:sz w:val="22"/>
              </w:rPr>
              <w:t>七、附属单位上缴收入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七、文化旅游体育与传媒支出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八、其他收入</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254.91</w:t>
            </w: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八、社会保障和就业支出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pPr>
              <w:jc w:val="right"/>
              <w:rPr>
                <w:rFonts w:ascii="宋体" w:eastAsia="宋体" w:hAnsi="宋体"/>
                <w:sz w:val="22"/>
              </w:rPr>
            </w:pPr>
            <w:r>
              <w:rPr>
                <w:rFonts w:ascii="宋体" w:eastAsia="宋体" w:hAnsi="宋体" w:hint="eastAsia"/>
                <w:sz w:val="22"/>
              </w:rPr>
              <w:t>1.22</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九、卫生健康支出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pPr>
              <w:jc w:val="right"/>
              <w:rPr>
                <w:rFonts w:ascii="宋体" w:eastAsia="宋体" w:hAnsi="宋体"/>
                <w:sz w:val="22"/>
              </w:rPr>
            </w:pPr>
            <w:r w:rsidRPr="00B807E9">
              <w:rPr>
                <w:rFonts w:ascii="宋体" w:eastAsia="宋体" w:hAnsi="宋体" w:hint="eastAsia"/>
                <w:sz w:val="22"/>
              </w:rPr>
              <w:t>1</w:t>
            </w:r>
            <w:r w:rsidR="00650ADE">
              <w:rPr>
                <w:rFonts w:ascii="宋体" w:eastAsia="宋体" w:hAnsi="宋体" w:hint="eastAsia"/>
                <w:sz w:val="22"/>
              </w:rPr>
              <w:t>497.63</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十、节能环保支出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pPr>
              <w:jc w:val="right"/>
              <w:rPr>
                <w:rFonts w:ascii="宋体" w:eastAsia="宋体" w:hAnsi="宋体"/>
                <w:sz w:val="22"/>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十一、城乡社区支出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十二、农林水支出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十三、交通运输支出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十四、资源勘探工业信息等支出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十五、商业服务业等支出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十六、金融支出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十七、援助其他地区支出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十八、自然资源海洋气象等支出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十九、住房保障支出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pPr>
              <w:jc w:val="right"/>
              <w:rPr>
                <w:rFonts w:ascii="宋体" w:eastAsia="宋体" w:hAnsi="宋体"/>
                <w:sz w:val="22"/>
              </w:rPr>
            </w:pPr>
            <w:r>
              <w:rPr>
                <w:rFonts w:ascii="宋体" w:eastAsia="宋体" w:hAnsi="宋体" w:hint="eastAsia"/>
                <w:sz w:val="22"/>
              </w:rPr>
              <w:t>93.22</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二十、粮油物资储备支出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二十一、国有资本经营预算支出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0"/>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0"/>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二十二、灾害防治及应急管理支出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二十三、其他支出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center"/>
              <w:rPr>
                <w:rFonts w:ascii="宋体" w:eastAsia="宋体" w:hAnsi="宋体" w:cs="宋体"/>
                <w:b/>
                <w:bCs/>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bCs/>
                <w:color w:val="000000"/>
                <w:kern w:val="0"/>
                <w:sz w:val="22"/>
                <w:lang w:bidi="zh-CN"/>
              </w:rPr>
            </w:pPr>
            <w:r w:rsidRPr="00BD2B6B">
              <w:rPr>
                <w:rFonts w:ascii="宋体" w:eastAsia="宋体" w:hAnsi="宋体" w:cs="宋体" w:hint="eastAsia"/>
                <w:color w:val="000000"/>
                <w:kern w:val="0"/>
                <w:sz w:val="22"/>
              </w:rPr>
              <w:t>二十四、债务还本支出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b/>
                <w:bCs/>
                <w:color w:val="000000"/>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b/>
                <w:bCs/>
                <w:color w:val="000000"/>
                <w:kern w:val="0"/>
                <w:sz w:val="22"/>
                <w:lang w:bidi="zh-CN"/>
              </w:rPr>
            </w:pPr>
            <w:r w:rsidRPr="00BD2B6B">
              <w:rPr>
                <w:rFonts w:ascii="宋体" w:eastAsia="宋体" w:hAnsi="宋体" w:cs="宋体" w:hint="eastAsia"/>
                <w:color w:val="000000"/>
                <w:kern w:val="0"/>
                <w:sz w:val="22"/>
              </w:rPr>
              <w:t>二十五、债务付息支出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jc w:val="left"/>
              <w:rPr>
                <w:rFonts w:ascii="宋体" w:eastAsia="宋体" w:hAnsi="宋体" w:cs="宋体"/>
                <w:kern w:val="0"/>
                <w:sz w:val="22"/>
                <w:lang w:bidi="zh-CN"/>
              </w:rPr>
            </w:pP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kern w:val="0"/>
                <w:sz w:val="22"/>
                <w:lang w:bidi="zh-CN"/>
              </w:rPr>
            </w:pPr>
            <w:r w:rsidRPr="00BD2B6B">
              <w:rPr>
                <w:rFonts w:ascii="宋体" w:eastAsia="宋体" w:hAnsi="宋体" w:cs="宋体" w:hint="eastAsia"/>
                <w:color w:val="000000"/>
                <w:kern w:val="0"/>
                <w:sz w:val="22"/>
              </w:rPr>
              <w:t>二十六、抗疫特别国债安排的支出</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textAlignment w:val="center"/>
              <w:rPr>
                <w:rFonts w:ascii="宋体" w:eastAsia="宋体" w:hAnsi="宋体" w:cs="宋体"/>
                <w:kern w:val="0"/>
                <w:sz w:val="22"/>
                <w:lang w:bidi="zh-CN"/>
              </w:rPr>
            </w:pPr>
            <w:r w:rsidRPr="00BD2B6B">
              <w:rPr>
                <w:rFonts w:ascii="宋体" w:eastAsia="宋体" w:hAnsi="宋体" w:cs="宋体" w:hint="eastAsia"/>
                <w:b/>
                <w:color w:val="000000"/>
                <w:kern w:val="0"/>
                <w:sz w:val="22"/>
              </w:rPr>
              <w:t>本年收入合计</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kern w:val="0"/>
                <w:sz w:val="22"/>
                <w:lang w:bidi="zh-CN"/>
              </w:rPr>
            </w:pPr>
            <w:r w:rsidRPr="00BD2B6B">
              <w:rPr>
                <w:rFonts w:ascii="宋体" w:eastAsia="宋体" w:hAnsi="宋体" w:cs="宋体" w:hint="eastAsia"/>
                <w:kern w:val="0"/>
                <w:sz w:val="22"/>
                <w:lang w:bidi="zh-CN"/>
              </w:rPr>
              <w:t>1</w:t>
            </w:r>
            <w:r w:rsidR="00650ADE">
              <w:rPr>
                <w:rFonts w:ascii="宋体" w:eastAsia="宋体" w:hAnsi="宋体" w:cs="宋体" w:hint="eastAsia"/>
                <w:kern w:val="0"/>
                <w:sz w:val="22"/>
                <w:lang w:bidi="zh-CN"/>
              </w:rPr>
              <w:t>521.63</w:t>
            </w: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textAlignment w:val="center"/>
              <w:rPr>
                <w:rFonts w:ascii="宋体" w:eastAsia="宋体" w:hAnsi="宋体" w:cs="宋体"/>
                <w:kern w:val="0"/>
                <w:sz w:val="22"/>
                <w:lang w:bidi="zh-CN"/>
              </w:rPr>
            </w:pPr>
            <w:r w:rsidRPr="00BD2B6B">
              <w:rPr>
                <w:rFonts w:ascii="宋体" w:eastAsia="宋体" w:hAnsi="宋体" w:cs="宋体" w:hint="eastAsia"/>
                <w:b/>
                <w:color w:val="000000"/>
                <w:kern w:val="0"/>
                <w:sz w:val="22"/>
              </w:rPr>
              <w:t>本年支出合计</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pPr>
              <w:jc w:val="right"/>
              <w:rPr>
                <w:rFonts w:ascii="宋体" w:eastAsia="宋体" w:hAnsi="宋体"/>
                <w:sz w:val="22"/>
              </w:rPr>
            </w:pPr>
            <w:r w:rsidRPr="00B807E9">
              <w:rPr>
                <w:rFonts w:ascii="宋体" w:eastAsia="宋体" w:hAnsi="宋体" w:hint="eastAsia"/>
                <w:sz w:val="22"/>
              </w:rPr>
              <w:t>1</w:t>
            </w:r>
            <w:r w:rsidR="00650ADE">
              <w:rPr>
                <w:rFonts w:ascii="宋体" w:eastAsia="宋体" w:hAnsi="宋体" w:hint="eastAsia"/>
                <w:sz w:val="22"/>
              </w:rPr>
              <w:t>592.06</w:t>
            </w: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 xml:space="preserve">    使用非财政拨款结余</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70.43</w:t>
            </w: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rPr>
              <w:t>结余分配</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D2B6B">
            <w:pPr>
              <w:jc w:val="right"/>
              <w:rPr>
                <w:rFonts w:ascii="宋体" w:eastAsia="宋体" w:hAnsi="宋体"/>
              </w:rPr>
            </w:pPr>
          </w:p>
        </w:tc>
      </w:tr>
      <w:tr>
        <w:tblPrEx>
          <w:tblW w:w="0" w:type="auto"/>
          <w:tblInd w:w="93" w:type="dxa"/>
          <w:tblLayout w:type="fixed"/>
          <w:tblLook w:val="0000"/>
        </w:tblPrEx>
        <w:trPr>
          <w:trHeight w:val="300"/>
        </w:trPr>
        <w:tc>
          <w:tcPr>
            <w:tcW w:w="2085"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b/>
                <w:bCs/>
                <w:color w:val="000000"/>
                <w:kern w:val="0"/>
                <w:sz w:val="22"/>
                <w:lang w:bidi="zh-CN"/>
              </w:rPr>
            </w:pPr>
            <w:r w:rsidRPr="00BD2B6B">
              <w:rPr>
                <w:rFonts w:ascii="宋体" w:eastAsia="宋体" w:hAnsi="宋体" w:cs="宋体" w:hint="eastAsia"/>
                <w:color w:val="000000"/>
                <w:kern w:val="0"/>
                <w:sz w:val="22"/>
              </w:rPr>
              <w:t xml:space="preserve">    年初结转和结余</w:t>
            </w:r>
          </w:p>
        </w:tc>
        <w:tc>
          <w:tcPr>
            <w:tcW w:w="2625" w:type="dxa"/>
            <w:tcBorders>
              <w:top w:val="single" w:sz="4" w:space="0" w:color="auto"/>
              <w:left w:val="single" w:sz="4" w:space="0" w:color="auto"/>
              <w:bottom w:val="single" w:sz="4" w:space="0" w:color="auto"/>
              <w:right w:val="single" w:sz="4" w:space="0" w:color="auto"/>
            </w:tcBorders>
            <w:vAlign w:val="center"/>
          </w:tcPr>
          <w:p w:rsidR="001F383E" w:rsidRPr="00BD2B6B" w:rsidP="00650ADE">
            <w:pPr>
              <w:ind w:right="107"/>
              <w:jc w:val="right"/>
              <w:rPr>
                <w:rFonts w:ascii="宋体" w:eastAsia="宋体" w:hAnsi="宋体" w:cs="宋体"/>
                <w:color w:val="000000"/>
                <w:kern w:val="0"/>
                <w:sz w:val="22"/>
                <w:lang w:bidi="zh-CN"/>
              </w:rPr>
            </w:pPr>
          </w:p>
        </w:tc>
        <w:tc>
          <w:tcPr>
            <w:tcW w:w="2430"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textAlignment w:val="center"/>
              <w:rPr>
                <w:rFonts w:ascii="宋体" w:eastAsia="宋体" w:hAnsi="宋体" w:cs="宋体"/>
                <w:b/>
                <w:bCs/>
                <w:color w:val="000000"/>
                <w:kern w:val="0"/>
                <w:sz w:val="22"/>
                <w:lang w:bidi="zh-CN"/>
              </w:rPr>
            </w:pPr>
            <w:r w:rsidRPr="00BD2B6B">
              <w:rPr>
                <w:rFonts w:ascii="宋体" w:eastAsia="宋体" w:hAnsi="宋体" w:cs="宋体" w:hint="eastAsia"/>
                <w:color w:val="000000"/>
                <w:kern w:val="0"/>
                <w:sz w:val="22"/>
              </w:rPr>
              <w:t>年末结转和结余</w:t>
            </w:r>
          </w:p>
        </w:tc>
        <w:tc>
          <w:tcPr>
            <w:tcW w:w="2595" w:type="dxa"/>
            <w:tcBorders>
              <w:top w:val="single" w:sz="4" w:space="0" w:color="auto"/>
              <w:left w:val="single" w:sz="4" w:space="0" w:color="auto"/>
              <w:bottom w:val="single" w:sz="4" w:space="0" w:color="auto"/>
              <w:right w:val="single" w:sz="4" w:space="0" w:color="auto"/>
            </w:tcBorders>
            <w:vAlign w:val="center"/>
          </w:tcPr>
          <w:p w:rsidR="001F383E" w:rsidRPr="00B807E9" w:rsidP="00650ADE">
            <w:pPr>
              <w:ind w:right="107"/>
              <w:jc w:val="right"/>
              <w:rPr>
                <w:rFonts w:ascii="宋体" w:eastAsia="宋体" w:hAnsi="宋体"/>
                <w:sz w:val="22"/>
              </w:rPr>
            </w:pPr>
          </w:p>
        </w:tc>
      </w:tr>
    </w:tbl>
    <w:p w:rsidR="001F383E" w:rsidRPr="00BD2B6B">
      <w:pPr>
        <w:ind w:firstLine="640" w:firstLineChars="200"/>
        <w:jc w:val="center"/>
        <w:rPr>
          <w:rFonts w:ascii="宋体" w:eastAsia="宋体" w:hAnsi="宋体"/>
          <w:szCs w:val="32"/>
        </w:rPr>
      </w:pPr>
    </w:p>
    <w:p w:rsidR="001F383E" w:rsidRPr="00BD2B6B">
      <w:pPr>
        <w:ind w:firstLine="640" w:firstLineChars="200"/>
        <w:jc w:val="center"/>
        <w:rPr>
          <w:rFonts w:ascii="宋体" w:eastAsia="宋体" w:hAnsi="宋体"/>
          <w:szCs w:val="32"/>
        </w:rPr>
      </w:pPr>
      <w:r w:rsidRPr="00BD2B6B">
        <w:rPr>
          <w:rFonts w:ascii="宋体" w:eastAsia="宋体" w:hAnsi="宋体" w:hint="eastAsia"/>
          <w:szCs w:val="32"/>
        </w:rPr>
        <w:t>二、收入决算表</w:t>
      </w:r>
    </w:p>
    <w:p w:rsidR="001F383E" w:rsidRPr="00BD2B6B">
      <w:pPr>
        <w:ind w:firstLine="640" w:firstLineChars="200"/>
        <w:rPr>
          <w:rFonts w:ascii="宋体" w:eastAsia="宋体" w:hAnsi="宋体"/>
          <w:color w:val="FF0000"/>
          <w:sz w:val="20"/>
        </w:rPr>
      </w:pPr>
      <w:r w:rsidRPr="00BD2B6B">
        <w:rPr>
          <w:rFonts w:ascii="宋体" w:eastAsia="宋体" w:hAnsi="宋体" w:hint="eastAsia"/>
          <w:szCs w:val="32"/>
        </w:rPr>
        <w:t xml:space="preserve">                                             </w:t>
      </w:r>
    </w:p>
    <w:tbl>
      <w:tblPr>
        <w:tblW w:w="11645" w:type="dxa"/>
        <w:tblInd w:w="93" w:type="dxa"/>
        <w:tblLayout w:type="fixed"/>
        <w:tblCellMar>
          <w:top w:w="15" w:type="dxa"/>
          <w:bottom w:w="15" w:type="dxa"/>
        </w:tblCellMar>
        <w:tblLook w:val="0000"/>
      </w:tblPr>
      <w:tblGrid>
        <w:gridCol w:w="422"/>
        <w:gridCol w:w="422"/>
        <w:gridCol w:w="423"/>
        <w:gridCol w:w="1016"/>
        <w:gridCol w:w="1418"/>
        <w:gridCol w:w="992"/>
        <w:gridCol w:w="643"/>
        <w:gridCol w:w="939"/>
        <w:gridCol w:w="1252"/>
        <w:gridCol w:w="313"/>
        <w:gridCol w:w="313"/>
        <w:gridCol w:w="939"/>
        <w:gridCol w:w="988"/>
        <w:gridCol w:w="1565"/>
      </w:tblGrid>
      <w:tr w:rsidTr="0062502A">
        <w:tblPrEx>
          <w:tblW w:w="11645" w:type="dxa"/>
          <w:tblInd w:w="93" w:type="dxa"/>
          <w:tblLayout w:type="fixed"/>
          <w:tblLook w:val="0000"/>
        </w:tblPrEx>
        <w:trPr>
          <w:trHeight w:val="300"/>
        </w:trPr>
        <w:tc>
          <w:tcPr>
            <w:tcW w:w="2283" w:type="dxa"/>
            <w:gridSpan w:val="4"/>
            <w:vAlign w:val="bottom"/>
          </w:tcPr>
          <w:p w:rsidR="001F383E" w:rsidRPr="00BD2B6B">
            <w:pPr>
              <w:widowControl/>
              <w:jc w:val="left"/>
              <w:rPr>
                <w:rFonts w:ascii="宋体" w:eastAsia="宋体" w:hAnsi="宋体" w:cs="宋体"/>
                <w:kern w:val="0"/>
                <w:sz w:val="20"/>
                <w:lang w:bidi="zh-CN"/>
              </w:rPr>
            </w:pPr>
          </w:p>
        </w:tc>
        <w:tc>
          <w:tcPr>
            <w:tcW w:w="1418" w:type="dxa"/>
            <w:vAlign w:val="bottom"/>
          </w:tcPr>
          <w:p w:rsidR="001F383E" w:rsidRPr="00BD2B6B">
            <w:pPr>
              <w:widowControl/>
              <w:jc w:val="left"/>
              <w:rPr>
                <w:rFonts w:ascii="宋体" w:eastAsia="宋体" w:hAnsi="宋体" w:cs="宋体"/>
                <w:color w:val="000000"/>
                <w:kern w:val="0"/>
                <w:sz w:val="20"/>
                <w:lang w:bidi="zh-CN"/>
              </w:rPr>
            </w:pPr>
          </w:p>
        </w:tc>
        <w:tc>
          <w:tcPr>
            <w:tcW w:w="992" w:type="dxa"/>
            <w:vAlign w:val="bottom"/>
          </w:tcPr>
          <w:p w:rsidR="001F383E" w:rsidRPr="00BD2B6B">
            <w:pPr>
              <w:widowControl/>
              <w:jc w:val="left"/>
              <w:rPr>
                <w:rFonts w:ascii="宋体" w:eastAsia="宋体" w:hAnsi="宋体" w:cs="宋体"/>
                <w:color w:val="000000"/>
                <w:kern w:val="0"/>
                <w:sz w:val="20"/>
                <w:lang w:bidi="zh-CN"/>
              </w:rPr>
            </w:pPr>
          </w:p>
        </w:tc>
        <w:tc>
          <w:tcPr>
            <w:tcW w:w="643" w:type="dxa"/>
            <w:vAlign w:val="bottom"/>
          </w:tcPr>
          <w:p w:rsidR="001F383E" w:rsidRPr="00BD2B6B">
            <w:pPr>
              <w:widowControl/>
              <w:jc w:val="center"/>
              <w:rPr>
                <w:rFonts w:ascii="宋体" w:eastAsia="宋体" w:hAnsi="宋体" w:cs="宋体"/>
                <w:color w:val="000000"/>
                <w:kern w:val="0"/>
                <w:sz w:val="20"/>
                <w:lang w:bidi="zh-CN"/>
              </w:rPr>
            </w:pPr>
          </w:p>
        </w:tc>
        <w:tc>
          <w:tcPr>
            <w:tcW w:w="939" w:type="dxa"/>
            <w:vAlign w:val="bottom"/>
          </w:tcPr>
          <w:p w:rsidR="001F383E" w:rsidRPr="00BD2B6B">
            <w:pPr>
              <w:widowControl/>
              <w:jc w:val="left"/>
              <w:rPr>
                <w:rFonts w:ascii="宋体" w:eastAsia="宋体" w:hAnsi="宋体" w:cs="宋体"/>
                <w:color w:val="000000"/>
                <w:kern w:val="0"/>
                <w:sz w:val="20"/>
                <w:lang w:bidi="zh-CN"/>
              </w:rPr>
            </w:pPr>
          </w:p>
        </w:tc>
        <w:tc>
          <w:tcPr>
            <w:tcW w:w="1565" w:type="dxa"/>
            <w:gridSpan w:val="2"/>
            <w:vAlign w:val="bottom"/>
          </w:tcPr>
          <w:p w:rsidR="001F383E" w:rsidRPr="00BD2B6B">
            <w:pPr>
              <w:widowControl/>
              <w:wordWrap w:val="0"/>
              <w:jc w:val="right"/>
              <w:rPr>
                <w:rFonts w:ascii="宋体" w:eastAsia="宋体" w:hAnsi="宋体" w:cs="宋体"/>
                <w:kern w:val="0"/>
                <w:sz w:val="20"/>
              </w:rPr>
            </w:pPr>
            <w:r w:rsidRPr="00BD2B6B">
              <w:rPr>
                <w:rFonts w:ascii="宋体" w:eastAsia="宋体" w:hAnsi="宋体" w:cs="宋体" w:hint="eastAsia"/>
                <w:kern w:val="0"/>
                <w:sz w:val="20"/>
              </w:rPr>
              <w:t xml:space="preserve"> </w:t>
            </w:r>
          </w:p>
        </w:tc>
        <w:tc>
          <w:tcPr>
            <w:tcW w:w="3805" w:type="dxa"/>
            <w:gridSpan w:val="4"/>
          </w:tcPr>
          <w:p w:rsidR="001F383E" w:rsidRPr="00BD2B6B">
            <w:pPr>
              <w:widowControl/>
              <w:tabs>
                <w:tab w:val="right" w:pos="3130"/>
              </w:tabs>
              <w:ind w:right="97" w:firstLine="500" w:firstLineChars="250"/>
              <w:rPr>
                <w:rFonts w:ascii="宋体" w:eastAsia="宋体" w:hAnsi="宋体" w:cs="宋体"/>
                <w:kern w:val="0"/>
                <w:sz w:val="20"/>
              </w:rPr>
            </w:pPr>
            <w:r w:rsidRPr="00BD2B6B">
              <w:rPr>
                <w:rFonts w:ascii="宋体" w:eastAsia="宋体" w:hAnsi="宋体" w:cs="宋体" w:hint="eastAsia"/>
                <w:kern w:val="0"/>
                <w:sz w:val="20"/>
              </w:rPr>
              <w:t>公开02表</w:t>
            </w:r>
          </w:p>
        </w:tc>
      </w:tr>
      <w:tr w:rsidTr="0062502A">
        <w:tblPrEx>
          <w:tblW w:w="11645" w:type="dxa"/>
          <w:tblInd w:w="93" w:type="dxa"/>
          <w:tblLayout w:type="fixed"/>
          <w:tblLook w:val="0000"/>
        </w:tblPrEx>
        <w:trPr>
          <w:trHeight w:val="300"/>
        </w:trPr>
        <w:tc>
          <w:tcPr>
            <w:tcW w:w="2283" w:type="dxa"/>
            <w:gridSpan w:val="4"/>
            <w:vAlign w:val="bottom"/>
          </w:tcPr>
          <w:p w:rsidR="001F383E" w:rsidRPr="00BD2B6B">
            <w:pPr>
              <w:widowControl/>
              <w:jc w:val="left"/>
              <w:rPr>
                <w:rFonts w:ascii="宋体" w:eastAsia="宋体" w:hAnsi="宋体" w:cs="宋体"/>
                <w:kern w:val="0"/>
                <w:sz w:val="20"/>
                <w:lang w:bidi="zh-CN"/>
              </w:rPr>
            </w:pPr>
            <w:r w:rsidRPr="00BD2B6B">
              <w:rPr>
                <w:rFonts w:ascii="宋体" w:eastAsia="宋体" w:hAnsi="宋体" w:cs="宋体" w:hint="eastAsia"/>
                <w:kern w:val="0"/>
                <w:sz w:val="20"/>
                <w:lang w:bidi="zh-CN"/>
              </w:rPr>
              <w:t>部门：</w:t>
            </w:r>
          </w:p>
        </w:tc>
        <w:tc>
          <w:tcPr>
            <w:tcW w:w="1418" w:type="dxa"/>
            <w:vAlign w:val="bottom"/>
          </w:tcPr>
          <w:p w:rsidR="001F383E" w:rsidRPr="00BD2B6B">
            <w:pPr>
              <w:widowControl/>
              <w:jc w:val="left"/>
              <w:rPr>
                <w:rFonts w:ascii="宋体" w:eastAsia="宋体" w:hAnsi="宋体" w:cs="宋体"/>
                <w:color w:val="000000"/>
                <w:kern w:val="0"/>
                <w:sz w:val="20"/>
                <w:lang w:bidi="zh-CN"/>
              </w:rPr>
            </w:pPr>
          </w:p>
        </w:tc>
        <w:tc>
          <w:tcPr>
            <w:tcW w:w="992" w:type="dxa"/>
            <w:vAlign w:val="bottom"/>
          </w:tcPr>
          <w:p w:rsidR="001F383E" w:rsidRPr="00BD2B6B">
            <w:pPr>
              <w:widowControl/>
              <w:jc w:val="left"/>
              <w:rPr>
                <w:rFonts w:ascii="宋体" w:eastAsia="宋体" w:hAnsi="宋体" w:cs="宋体"/>
                <w:color w:val="000000"/>
                <w:kern w:val="0"/>
                <w:sz w:val="20"/>
                <w:lang w:bidi="zh-CN"/>
              </w:rPr>
            </w:pPr>
          </w:p>
        </w:tc>
        <w:tc>
          <w:tcPr>
            <w:tcW w:w="643" w:type="dxa"/>
            <w:vAlign w:val="bottom"/>
          </w:tcPr>
          <w:p w:rsidR="001F383E" w:rsidRPr="00BD2B6B">
            <w:pPr>
              <w:widowControl/>
              <w:jc w:val="center"/>
              <w:rPr>
                <w:rFonts w:ascii="宋体" w:eastAsia="宋体" w:hAnsi="宋体" w:cs="宋体"/>
                <w:color w:val="000000"/>
                <w:kern w:val="0"/>
                <w:sz w:val="20"/>
                <w:lang w:bidi="zh-CN"/>
              </w:rPr>
            </w:pPr>
          </w:p>
        </w:tc>
        <w:tc>
          <w:tcPr>
            <w:tcW w:w="939" w:type="dxa"/>
            <w:vAlign w:val="bottom"/>
          </w:tcPr>
          <w:p w:rsidR="001F383E" w:rsidRPr="00BD2B6B">
            <w:pPr>
              <w:widowControl/>
              <w:jc w:val="left"/>
              <w:rPr>
                <w:rFonts w:ascii="宋体" w:eastAsia="宋体" w:hAnsi="宋体" w:cs="宋体"/>
                <w:color w:val="000000"/>
                <w:kern w:val="0"/>
                <w:sz w:val="20"/>
                <w:lang w:bidi="zh-CN"/>
              </w:rPr>
            </w:pPr>
          </w:p>
        </w:tc>
        <w:tc>
          <w:tcPr>
            <w:tcW w:w="1565" w:type="dxa"/>
            <w:gridSpan w:val="2"/>
            <w:vAlign w:val="bottom"/>
          </w:tcPr>
          <w:p w:rsidR="001F383E" w:rsidRPr="00BD2B6B">
            <w:pPr>
              <w:widowControl/>
              <w:ind w:right="60"/>
              <w:jc w:val="right"/>
              <w:rPr>
                <w:rFonts w:ascii="宋体" w:eastAsia="宋体" w:hAnsi="宋体" w:cs="宋体"/>
                <w:color w:val="000000"/>
                <w:kern w:val="0"/>
                <w:sz w:val="20"/>
                <w:lang w:bidi="zh-CN"/>
              </w:rPr>
            </w:pPr>
          </w:p>
        </w:tc>
        <w:tc>
          <w:tcPr>
            <w:tcW w:w="3805" w:type="dxa"/>
            <w:gridSpan w:val="4"/>
          </w:tcPr>
          <w:p w:rsidR="001F383E" w:rsidRPr="00BD2B6B">
            <w:pPr>
              <w:widowControl/>
              <w:ind w:right="448"/>
              <w:rPr>
                <w:rFonts w:ascii="宋体" w:eastAsia="宋体" w:hAnsi="宋体" w:cs="宋体"/>
                <w:color w:val="000000"/>
                <w:kern w:val="0"/>
                <w:sz w:val="20"/>
                <w:lang w:bidi="zh-CN"/>
              </w:rPr>
            </w:pPr>
            <w:r w:rsidRPr="00BD2B6B">
              <w:rPr>
                <w:rFonts w:ascii="宋体" w:eastAsia="宋体" w:hAnsi="宋体" w:cs="宋体" w:hint="eastAsia"/>
                <w:color w:val="000000"/>
                <w:kern w:val="0"/>
                <w:sz w:val="20"/>
                <w:lang w:bidi="zh-CN"/>
              </w:rPr>
              <w:t>金额单位：万元</w:t>
            </w:r>
          </w:p>
        </w:tc>
      </w:tr>
      <w:tr w:rsidTr="0062502A">
        <w:tblPrEx>
          <w:tblW w:w="11645" w:type="dxa"/>
          <w:tblInd w:w="93" w:type="dxa"/>
          <w:tblLayout w:type="fixed"/>
          <w:tblLook w:val="0000"/>
        </w:tblPrEx>
        <w:trPr>
          <w:gridAfter w:val="1"/>
          <w:wAfter w:w="1565" w:type="dxa"/>
          <w:trHeight w:val="450"/>
        </w:trPr>
        <w:tc>
          <w:tcPr>
            <w:tcW w:w="2283" w:type="dxa"/>
            <w:gridSpan w:val="4"/>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项目</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本年收入合计</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财政拨款收入</w:t>
            </w:r>
          </w:p>
        </w:tc>
        <w:tc>
          <w:tcPr>
            <w:tcW w:w="643"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上级补助收入</w:t>
            </w:r>
          </w:p>
        </w:tc>
        <w:tc>
          <w:tcPr>
            <w:tcW w:w="2191" w:type="dxa"/>
            <w:gridSpan w:val="2"/>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事业收入</w:t>
            </w:r>
          </w:p>
        </w:tc>
        <w:tc>
          <w:tcPr>
            <w:tcW w:w="626" w:type="dxa"/>
            <w:gridSpan w:val="2"/>
            <w:vMerge w:val="restart"/>
            <w:tcBorders>
              <w:top w:val="single" w:sz="4" w:space="0" w:color="auto"/>
              <w:left w:val="single" w:sz="4" w:space="0" w:color="auto"/>
              <w:bottom w:val="single" w:sz="4" w:space="0" w:color="auto"/>
              <w:right w:val="single" w:sz="4" w:space="0" w:color="auto"/>
            </w:tcBorders>
          </w:tcPr>
          <w:p w:rsidR="001F383E" w:rsidRPr="00BD2B6B">
            <w:pPr>
              <w:widowControl/>
              <w:rPr>
                <w:rFonts w:ascii="宋体" w:eastAsia="宋体" w:hAnsi="宋体" w:cs="宋体"/>
                <w:color w:val="000000"/>
                <w:kern w:val="0"/>
                <w:sz w:val="22"/>
                <w:lang w:bidi="zh-CN"/>
              </w:rPr>
            </w:pPr>
          </w:p>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经营</w:t>
            </w:r>
          </w:p>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收入</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附属单位上缴收入</w:t>
            </w:r>
          </w:p>
        </w:tc>
        <w:tc>
          <w:tcPr>
            <w:tcW w:w="988"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其他</w:t>
            </w:r>
          </w:p>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收入</w:t>
            </w:r>
          </w:p>
        </w:tc>
      </w:tr>
      <w:tr w:rsidTr="0062502A">
        <w:tblPrEx>
          <w:tblW w:w="11645" w:type="dxa"/>
          <w:tblInd w:w="93" w:type="dxa"/>
          <w:tblLayout w:type="fixed"/>
          <w:tblLook w:val="0000"/>
        </w:tblPrEx>
        <w:trPr>
          <w:gridAfter w:val="1"/>
          <w:wAfter w:w="1565" w:type="dxa"/>
          <w:trHeight w:val="569"/>
        </w:trPr>
        <w:tc>
          <w:tcPr>
            <w:tcW w:w="1267" w:type="dxa"/>
            <w:gridSpan w:val="3"/>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科目编码</w:t>
            </w:r>
          </w:p>
        </w:tc>
        <w:tc>
          <w:tcPr>
            <w:tcW w:w="1016" w:type="dxa"/>
            <w:vMerge w:val="restart"/>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科目名称</w:t>
            </w:r>
          </w:p>
        </w:tc>
        <w:tc>
          <w:tcPr>
            <w:tcW w:w="1418"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643"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2191" w:type="dxa"/>
            <w:gridSpan w:val="2"/>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626" w:type="dxa"/>
            <w:gridSpan w:val="2"/>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c>
          <w:tcPr>
            <w:tcW w:w="988"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1188"/>
        </w:trPr>
        <w:tc>
          <w:tcPr>
            <w:tcW w:w="1267" w:type="dxa"/>
            <w:gridSpan w:val="3"/>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p>
        </w:tc>
        <w:tc>
          <w:tcPr>
            <w:tcW w:w="1016"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643"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小计</w:t>
            </w:r>
          </w:p>
        </w:tc>
        <w:tc>
          <w:tcPr>
            <w:tcW w:w="1252" w:type="dxa"/>
            <w:tcBorders>
              <w:top w:val="single" w:sz="4" w:space="0" w:color="auto"/>
              <w:left w:val="single" w:sz="4" w:space="0" w:color="auto"/>
              <w:bottom w:val="single" w:sz="4" w:space="0" w:color="auto"/>
              <w:right w:val="single" w:sz="4" w:space="0" w:color="auto"/>
            </w:tcBorders>
          </w:tcPr>
          <w:p w:rsidR="001F383E" w:rsidRPr="00BD2B6B">
            <w:pPr>
              <w:widowControl/>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其中：教育</w:t>
            </w:r>
          </w:p>
          <w:p w:rsidR="001F383E" w:rsidRPr="00BD2B6B">
            <w:pPr>
              <w:widowControl/>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收费</w:t>
            </w:r>
          </w:p>
        </w:tc>
        <w:tc>
          <w:tcPr>
            <w:tcW w:w="626" w:type="dxa"/>
            <w:gridSpan w:val="2"/>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88" w:type="dxa"/>
            <w:vMerge/>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422"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类</w:t>
            </w:r>
          </w:p>
        </w:tc>
        <w:tc>
          <w:tcPr>
            <w:tcW w:w="422"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款</w:t>
            </w:r>
          </w:p>
        </w:tc>
        <w:tc>
          <w:tcPr>
            <w:tcW w:w="423"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项</w:t>
            </w:r>
          </w:p>
        </w:tc>
        <w:tc>
          <w:tcPr>
            <w:tcW w:w="1016"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合计</w:t>
            </w:r>
          </w:p>
        </w:tc>
        <w:tc>
          <w:tcPr>
            <w:tcW w:w="1418" w:type="dxa"/>
            <w:tcBorders>
              <w:top w:val="single" w:sz="4" w:space="0" w:color="auto"/>
              <w:left w:val="single" w:sz="4" w:space="0" w:color="auto"/>
              <w:bottom w:val="single" w:sz="4" w:space="0" w:color="auto"/>
              <w:right w:val="single" w:sz="4" w:space="0" w:color="auto"/>
            </w:tcBorders>
            <w:vAlign w:val="center"/>
          </w:tcPr>
          <w:p w:rsidR="001F383E" w:rsidRPr="00920D5C" w:rsidP="0057497D">
            <w:pPr>
              <w:widowControl/>
              <w:ind w:right="321"/>
              <w:jc w:val="right"/>
              <w:rPr>
                <w:rFonts w:ascii="宋体" w:eastAsia="宋体" w:hAnsi="宋体" w:cs="宋体"/>
                <w:color w:val="000000"/>
                <w:kern w:val="0"/>
                <w:sz w:val="20"/>
                <w:szCs w:val="20"/>
                <w:lang w:bidi="zh-CN"/>
              </w:rPr>
            </w:pPr>
            <w:r w:rsidRPr="00920D5C">
              <w:rPr>
                <w:rFonts w:ascii="宋体" w:eastAsia="宋体" w:hAnsi="宋体" w:cs="宋体" w:hint="eastAsia"/>
                <w:color w:val="000000"/>
                <w:kern w:val="0"/>
                <w:sz w:val="20"/>
                <w:szCs w:val="20"/>
                <w:lang w:bidi="zh-CN"/>
              </w:rPr>
              <w:t>1521.63</w:t>
            </w:r>
          </w:p>
        </w:tc>
        <w:tc>
          <w:tcPr>
            <w:tcW w:w="992" w:type="dxa"/>
            <w:tcBorders>
              <w:top w:val="single" w:sz="4" w:space="0" w:color="auto"/>
              <w:left w:val="single" w:sz="4" w:space="0" w:color="auto"/>
              <w:bottom w:val="single" w:sz="4" w:space="0" w:color="auto"/>
              <w:right w:val="single" w:sz="4" w:space="0" w:color="auto"/>
            </w:tcBorders>
            <w:vAlign w:val="center"/>
          </w:tcPr>
          <w:p w:rsidR="001F383E" w:rsidRPr="00920D5C">
            <w:pPr>
              <w:widowControl/>
              <w:jc w:val="right"/>
              <w:rPr>
                <w:rFonts w:ascii="宋体" w:eastAsia="宋体" w:hAnsi="宋体" w:cs="宋体"/>
                <w:color w:val="000000"/>
                <w:kern w:val="0"/>
                <w:sz w:val="20"/>
                <w:szCs w:val="20"/>
                <w:lang w:bidi="zh-CN"/>
              </w:rPr>
            </w:pPr>
            <w:r w:rsidRPr="00920D5C">
              <w:rPr>
                <w:rFonts w:ascii="宋体" w:eastAsia="宋体" w:hAnsi="宋体" w:cs="宋体" w:hint="eastAsia"/>
                <w:color w:val="000000"/>
                <w:kern w:val="0"/>
                <w:sz w:val="20"/>
                <w:szCs w:val="20"/>
                <w:lang w:bidi="zh-CN"/>
              </w:rPr>
              <w:t>709.35</w:t>
            </w:r>
          </w:p>
        </w:tc>
        <w:tc>
          <w:tcPr>
            <w:tcW w:w="643"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557.37</w:t>
            </w:r>
          </w:p>
        </w:tc>
        <w:tc>
          <w:tcPr>
            <w:tcW w:w="1252" w:type="dxa"/>
            <w:tcBorders>
              <w:top w:val="single" w:sz="4" w:space="0" w:color="auto"/>
              <w:left w:val="single" w:sz="4" w:space="0" w:color="auto"/>
              <w:bottom w:val="single" w:sz="4" w:space="0" w:color="auto"/>
              <w:right w:val="single" w:sz="4" w:space="0" w:color="auto"/>
            </w:tcBorders>
          </w:tcPr>
          <w:p w:rsidR="001F383E" w:rsidRPr="00BD2B6B">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254.91</w:t>
            </w: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F383E" w:rsidRPr="00BD2B6B" w:rsidP="00491FB9">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20811</w:t>
            </w:r>
            <w:r w:rsidR="00491FB9">
              <w:rPr>
                <w:rFonts w:ascii="宋体" w:eastAsia="宋体" w:hAnsi="宋体" w:cs="宋体" w:hint="eastAsia"/>
                <w:color w:val="000000"/>
                <w:kern w:val="0"/>
                <w:sz w:val="22"/>
                <w:lang w:bidi="zh-CN"/>
              </w:rPr>
              <w:t>04</w:t>
            </w:r>
          </w:p>
        </w:tc>
        <w:tc>
          <w:tcPr>
            <w:tcW w:w="1016"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 xml:space="preserve">  </w:t>
            </w:r>
            <w:r w:rsidRPr="00491FB9" w:rsidR="00491FB9">
              <w:rPr>
                <w:rFonts w:ascii="宋体" w:eastAsia="宋体" w:hAnsi="宋体" w:cs="宋体" w:hint="eastAsia"/>
                <w:color w:val="000000"/>
                <w:kern w:val="0"/>
                <w:sz w:val="22"/>
                <w:lang w:bidi="zh-CN"/>
              </w:rPr>
              <w:t>残疾人康复</w:t>
            </w:r>
          </w:p>
        </w:tc>
        <w:tc>
          <w:tcPr>
            <w:tcW w:w="1418" w:type="dxa"/>
            <w:tcBorders>
              <w:top w:val="single" w:sz="4" w:space="0" w:color="auto"/>
              <w:left w:val="single" w:sz="4" w:space="0" w:color="auto"/>
              <w:bottom w:val="single" w:sz="4" w:space="0" w:color="auto"/>
              <w:right w:val="single" w:sz="4" w:space="0" w:color="auto"/>
            </w:tcBorders>
            <w:vAlign w:val="center"/>
          </w:tcPr>
          <w:p w:rsidR="001F383E" w:rsidRPr="00BD2B6B" w:rsidP="0057497D">
            <w:pPr>
              <w:widowControl/>
              <w:ind w:right="428"/>
              <w:jc w:val="center"/>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1.</w:t>
            </w:r>
            <w:r w:rsidR="00D852F0">
              <w:rPr>
                <w:rFonts w:ascii="宋体" w:eastAsia="宋体" w:hAnsi="宋体" w:cs="宋体" w:hint="eastAsia"/>
                <w:color w:val="000000"/>
                <w:kern w:val="0"/>
                <w:sz w:val="22"/>
                <w:lang w:bidi="zh-CN"/>
              </w:rPr>
              <w:t>22</w:t>
            </w:r>
          </w:p>
        </w:tc>
        <w:tc>
          <w:tcPr>
            <w:tcW w:w="992"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1.</w:t>
            </w:r>
            <w:r w:rsidR="00D852F0">
              <w:rPr>
                <w:rFonts w:ascii="宋体" w:eastAsia="宋体" w:hAnsi="宋体" w:cs="宋体" w:hint="eastAsia"/>
                <w:color w:val="000000"/>
                <w:kern w:val="0"/>
                <w:sz w:val="22"/>
                <w:lang w:bidi="zh-CN"/>
              </w:rPr>
              <w:t>22</w:t>
            </w:r>
          </w:p>
        </w:tc>
        <w:tc>
          <w:tcPr>
            <w:tcW w:w="643"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F383E" w:rsidRPr="00BD2B6B">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F383E" w:rsidRPr="00BD2B6B">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rsidRPr="00BD2B6B">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2100302</w:t>
            </w:r>
          </w:p>
        </w:tc>
        <w:tc>
          <w:tcPr>
            <w:tcW w:w="1016"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 xml:space="preserve">  乡镇卫生院</w:t>
            </w:r>
          </w:p>
        </w:tc>
        <w:tc>
          <w:tcPr>
            <w:tcW w:w="1418"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1</w:t>
            </w:r>
            <w:r w:rsidR="00D852F0">
              <w:rPr>
                <w:rFonts w:ascii="宋体" w:eastAsia="宋体" w:hAnsi="宋体" w:cs="宋体" w:hint="eastAsia"/>
                <w:color w:val="000000"/>
                <w:kern w:val="0"/>
                <w:sz w:val="22"/>
                <w:lang w:bidi="zh-CN"/>
              </w:rPr>
              <w:t>094.01</w:t>
            </w:r>
          </w:p>
        </w:tc>
        <w:tc>
          <w:tcPr>
            <w:tcW w:w="992" w:type="dxa"/>
            <w:tcBorders>
              <w:top w:val="single" w:sz="4" w:space="0" w:color="auto"/>
              <w:left w:val="single" w:sz="4" w:space="0" w:color="auto"/>
              <w:bottom w:val="single" w:sz="4" w:space="0" w:color="auto"/>
              <w:right w:val="single" w:sz="4" w:space="0" w:color="auto"/>
            </w:tcBorders>
            <w:vAlign w:val="center"/>
          </w:tcPr>
          <w:p w:rsidR="001131C8" w:rsidRPr="00920D5C">
            <w:pPr>
              <w:widowControl/>
              <w:jc w:val="right"/>
              <w:rPr>
                <w:rFonts w:ascii="宋体" w:eastAsia="宋体" w:hAnsi="宋体" w:cs="宋体"/>
                <w:color w:val="000000"/>
                <w:kern w:val="0"/>
                <w:sz w:val="20"/>
                <w:szCs w:val="20"/>
                <w:lang w:bidi="zh-CN"/>
              </w:rPr>
            </w:pPr>
            <w:r w:rsidRPr="00920D5C">
              <w:rPr>
                <w:rFonts w:ascii="宋体" w:eastAsia="宋体" w:hAnsi="宋体" w:cs="宋体" w:hint="eastAsia"/>
                <w:color w:val="000000"/>
                <w:kern w:val="0"/>
                <w:sz w:val="20"/>
                <w:szCs w:val="20"/>
                <w:lang w:bidi="zh-CN"/>
              </w:rPr>
              <w:t>582.63</w:t>
            </w:r>
          </w:p>
        </w:tc>
        <w:tc>
          <w:tcPr>
            <w:tcW w:w="643"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5</w:t>
            </w:r>
            <w:r w:rsidR="00D852F0">
              <w:rPr>
                <w:rFonts w:ascii="宋体" w:eastAsia="宋体" w:hAnsi="宋体" w:cs="宋体" w:hint="eastAsia"/>
                <w:color w:val="000000"/>
                <w:kern w:val="0"/>
                <w:sz w:val="22"/>
                <w:lang w:bidi="zh-CN"/>
              </w:rPr>
              <w:t>11.38</w:t>
            </w:r>
          </w:p>
        </w:tc>
        <w:tc>
          <w:tcPr>
            <w:tcW w:w="1252" w:type="dxa"/>
            <w:tcBorders>
              <w:top w:val="single" w:sz="4" w:space="0" w:color="auto"/>
              <w:left w:val="single" w:sz="4" w:space="0" w:color="auto"/>
              <w:bottom w:val="single" w:sz="4" w:space="0" w:color="auto"/>
              <w:right w:val="single" w:sz="4" w:space="0" w:color="auto"/>
            </w:tcBorders>
          </w:tcPr>
          <w:p w:rsidR="001131C8" w:rsidRPr="00BD2B6B">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rsidRPr="00BD2B6B">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2100399</w:t>
            </w:r>
          </w:p>
        </w:tc>
        <w:tc>
          <w:tcPr>
            <w:tcW w:w="1016"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left"/>
              <w:rPr>
                <w:rFonts w:ascii="宋体" w:eastAsia="宋体" w:hAnsi="宋体" w:cs="宋体"/>
                <w:color w:val="000000"/>
                <w:kern w:val="0"/>
                <w:sz w:val="22"/>
                <w:lang w:bidi="zh-CN"/>
              </w:rPr>
            </w:pPr>
            <w:r w:rsidRPr="00BD2B6B">
              <w:rPr>
                <w:rFonts w:ascii="宋体" w:eastAsia="宋体" w:hAnsi="宋体" w:cs="宋体" w:hint="eastAsia"/>
                <w:color w:val="000000"/>
                <w:kern w:val="0"/>
                <w:sz w:val="22"/>
                <w:lang w:bidi="zh-CN"/>
              </w:rPr>
              <w:t xml:space="preserve">  其他基层医疗卫生机构支出</w:t>
            </w:r>
          </w:p>
        </w:tc>
        <w:tc>
          <w:tcPr>
            <w:tcW w:w="1418"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49.82</w:t>
            </w:r>
          </w:p>
        </w:tc>
        <w:tc>
          <w:tcPr>
            <w:tcW w:w="992"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29.82</w:t>
            </w:r>
          </w:p>
        </w:tc>
        <w:tc>
          <w:tcPr>
            <w:tcW w:w="643"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rsidRPr="00BD2B6B">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rsidRPr="00BD2B6B">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20</w:t>
            </w: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2100408</w:t>
            </w:r>
          </w:p>
        </w:tc>
        <w:tc>
          <w:tcPr>
            <w:tcW w:w="1016" w:type="dxa"/>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基本公共卫生服务</w:t>
            </w:r>
          </w:p>
        </w:tc>
        <w:tc>
          <w:tcPr>
            <w:tcW w:w="1418" w:type="dxa"/>
            <w:tcBorders>
              <w:top w:val="single" w:sz="4" w:space="0" w:color="auto"/>
              <w:left w:val="single" w:sz="4" w:space="0" w:color="auto"/>
              <w:bottom w:val="single" w:sz="4" w:space="0" w:color="auto"/>
              <w:right w:val="single" w:sz="4" w:space="0" w:color="auto"/>
            </w:tcBorders>
            <w:vAlign w:val="center"/>
          </w:tcPr>
          <w:p w:rsidR="001131C8" w:rsidP="00D852F0">
            <w:pPr>
              <w:widowControl/>
              <w:ind w:right="428"/>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242.22</w:t>
            </w:r>
          </w:p>
        </w:tc>
        <w:tc>
          <w:tcPr>
            <w:tcW w:w="992"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7.31</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234.91</w:t>
            </w: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2100410</w:t>
            </w:r>
          </w:p>
        </w:tc>
        <w:tc>
          <w:tcPr>
            <w:tcW w:w="1016" w:type="dxa"/>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突发公共卫生事件应急处理</w:t>
            </w:r>
          </w:p>
        </w:tc>
        <w:tc>
          <w:tcPr>
            <w:tcW w:w="141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c>
          <w:tcPr>
            <w:tcW w:w="992"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w:t>
            </w:r>
            <w:r w:rsidR="0062502A">
              <w:rPr>
                <w:rFonts w:ascii="宋体" w:eastAsia="宋体" w:hAnsi="宋体" w:cs="宋体" w:hint="eastAsia"/>
                <w:color w:val="000000"/>
                <w:kern w:val="0"/>
                <w:sz w:val="22"/>
                <w:lang w:bidi="zh-CN"/>
              </w:rPr>
              <w:t>09</w:t>
            </w:r>
          </w:p>
        </w:tc>
        <w:tc>
          <w:tcPr>
            <w:tcW w:w="1016" w:type="dxa"/>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其他公共卫生支出</w:t>
            </w:r>
          </w:p>
        </w:tc>
        <w:tc>
          <w:tcPr>
            <w:tcW w:w="141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w:t>
            </w:r>
            <w:r w:rsidR="0062502A">
              <w:rPr>
                <w:rFonts w:ascii="宋体" w:eastAsia="宋体" w:hAnsi="宋体" w:cs="宋体" w:hint="eastAsia"/>
                <w:color w:val="000000"/>
                <w:kern w:val="0"/>
                <w:sz w:val="22"/>
                <w:lang w:bidi="zh-CN"/>
              </w:rPr>
              <w:t>29</w:t>
            </w:r>
          </w:p>
        </w:tc>
        <w:tc>
          <w:tcPr>
            <w:tcW w:w="992"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w:t>
            </w:r>
            <w:r w:rsidR="0062502A">
              <w:rPr>
                <w:rFonts w:ascii="宋体" w:eastAsia="宋体" w:hAnsi="宋体" w:cs="宋体" w:hint="eastAsia"/>
                <w:color w:val="000000"/>
                <w:kern w:val="0"/>
                <w:sz w:val="22"/>
                <w:lang w:bidi="zh-CN"/>
              </w:rPr>
              <w:t>29</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w:t>
            </w:r>
            <w:r w:rsidR="002D012A">
              <w:rPr>
                <w:rFonts w:ascii="宋体" w:eastAsia="宋体" w:hAnsi="宋体" w:cs="宋体" w:hint="eastAsia"/>
                <w:color w:val="000000"/>
                <w:kern w:val="0"/>
                <w:sz w:val="22"/>
                <w:lang w:bidi="zh-CN"/>
              </w:rPr>
              <w:t>717</w:t>
            </w:r>
          </w:p>
        </w:tc>
        <w:tc>
          <w:tcPr>
            <w:tcW w:w="1016" w:type="dxa"/>
            <w:tcBorders>
              <w:top w:val="single" w:sz="4" w:space="0" w:color="auto"/>
              <w:left w:val="single" w:sz="4" w:space="0" w:color="auto"/>
              <w:bottom w:val="single" w:sz="4" w:space="0" w:color="auto"/>
              <w:right w:val="single" w:sz="4" w:space="0" w:color="auto"/>
            </w:tcBorders>
            <w:vAlign w:val="center"/>
          </w:tcPr>
          <w:p w:rsidR="001131C8" w:rsidP="00E1666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w:t>
            </w:r>
            <w:r w:rsidR="002D012A">
              <w:rPr>
                <w:rFonts w:ascii="宋体" w:eastAsia="宋体" w:hAnsi="宋体" w:cs="宋体" w:hint="eastAsia"/>
                <w:color w:val="000000"/>
                <w:kern w:val="0"/>
                <w:sz w:val="22"/>
                <w:lang w:bidi="zh-CN"/>
              </w:rPr>
              <w:t>计划生育服务</w:t>
            </w:r>
            <w:r w:rsidRPr="00114B02">
              <w:rPr>
                <w:rFonts w:ascii="宋体" w:eastAsia="宋体" w:hAnsi="宋体" w:cs="宋体" w:hint="eastAsia"/>
                <w:color w:val="000000"/>
                <w:kern w:val="0"/>
                <w:sz w:val="22"/>
                <w:lang w:bidi="zh-CN"/>
              </w:rPr>
              <w:t>支出</w:t>
            </w:r>
          </w:p>
        </w:tc>
        <w:tc>
          <w:tcPr>
            <w:tcW w:w="141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c>
          <w:tcPr>
            <w:tcW w:w="992" w:type="dxa"/>
            <w:tcBorders>
              <w:top w:val="single" w:sz="4" w:space="0" w:color="auto"/>
              <w:left w:val="single" w:sz="4" w:space="0" w:color="auto"/>
              <w:bottom w:val="single" w:sz="4" w:space="0" w:color="auto"/>
              <w:right w:val="single" w:sz="4" w:space="0" w:color="auto"/>
            </w:tcBorders>
            <w:vAlign w:val="center"/>
          </w:tcPr>
          <w:p w:rsidR="001131C8" w:rsidRPr="002D012A">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2101102</w:t>
            </w:r>
          </w:p>
        </w:tc>
        <w:tc>
          <w:tcPr>
            <w:tcW w:w="1016" w:type="dxa"/>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事业单位医疗</w:t>
            </w:r>
          </w:p>
        </w:tc>
        <w:tc>
          <w:tcPr>
            <w:tcW w:w="141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992" w:type="dxa"/>
            <w:tcBorders>
              <w:top w:val="single" w:sz="4" w:space="0" w:color="auto"/>
              <w:left w:val="single" w:sz="4" w:space="0" w:color="auto"/>
              <w:bottom w:val="single" w:sz="4" w:space="0" w:color="auto"/>
              <w:right w:val="single" w:sz="4" w:space="0" w:color="auto"/>
            </w:tcBorders>
            <w:vAlign w:val="center"/>
          </w:tcPr>
          <w:p w:rsidR="001131C8" w:rsidP="0062502A">
            <w:pPr>
              <w:widowControl/>
              <w:ind w:right="107"/>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r>
      <w:tr w:rsidTr="0062502A">
        <w:tblPrEx>
          <w:tblW w:w="11645" w:type="dxa"/>
          <w:tblInd w:w="93" w:type="dxa"/>
          <w:tblLayout w:type="fixed"/>
          <w:tblLook w:val="0000"/>
        </w:tblPrEx>
        <w:trPr>
          <w:gridAfter w:val="1"/>
          <w:wAfter w:w="1565" w:type="dxa"/>
          <w:trHeight w:val="450"/>
        </w:trPr>
        <w:tc>
          <w:tcPr>
            <w:tcW w:w="1267" w:type="dxa"/>
            <w:gridSpan w:val="3"/>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2210201</w:t>
            </w:r>
          </w:p>
        </w:tc>
        <w:tc>
          <w:tcPr>
            <w:tcW w:w="1016" w:type="dxa"/>
            <w:tcBorders>
              <w:top w:val="single" w:sz="4" w:space="0" w:color="auto"/>
              <w:left w:val="single" w:sz="4" w:space="0" w:color="auto"/>
              <w:bottom w:val="single" w:sz="4" w:space="0" w:color="auto"/>
              <w:right w:val="single" w:sz="4" w:space="0" w:color="auto"/>
            </w:tcBorders>
            <w:vAlign w:val="center"/>
          </w:tcPr>
          <w:p w:rsidR="001131C8">
            <w:pPr>
              <w:widowControl/>
              <w:jc w:val="left"/>
              <w:rPr>
                <w:rFonts w:ascii="宋体" w:eastAsia="宋体" w:hAnsi="宋体" w:cs="宋体"/>
                <w:color w:val="000000"/>
                <w:kern w:val="0"/>
                <w:sz w:val="22"/>
                <w:lang w:bidi="zh-CN"/>
              </w:rPr>
            </w:pPr>
            <w:r w:rsidRPr="00114B02">
              <w:rPr>
                <w:rFonts w:ascii="宋体" w:eastAsia="宋体" w:hAnsi="宋体" w:cs="宋体" w:hint="eastAsia"/>
                <w:color w:val="000000"/>
                <w:kern w:val="0"/>
                <w:sz w:val="22"/>
                <w:lang w:bidi="zh-CN"/>
              </w:rPr>
              <w:t xml:space="preserve">  住房公积金</w:t>
            </w:r>
          </w:p>
        </w:tc>
        <w:tc>
          <w:tcPr>
            <w:tcW w:w="141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93.22</w:t>
            </w:r>
          </w:p>
        </w:tc>
        <w:tc>
          <w:tcPr>
            <w:tcW w:w="992" w:type="dxa"/>
            <w:tcBorders>
              <w:top w:val="single" w:sz="4" w:space="0" w:color="auto"/>
              <w:left w:val="single" w:sz="4" w:space="0" w:color="auto"/>
              <w:bottom w:val="single" w:sz="4" w:space="0" w:color="auto"/>
              <w:right w:val="single" w:sz="4" w:space="0" w:color="auto"/>
            </w:tcBorders>
            <w:vAlign w:val="center"/>
          </w:tcPr>
          <w:p w:rsidR="001131C8" w:rsidP="00DC7662">
            <w:pPr>
              <w:widowControl/>
              <w:ind w:right="107"/>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47.23</w:t>
            </w:r>
          </w:p>
        </w:tc>
        <w:tc>
          <w:tcPr>
            <w:tcW w:w="643"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45.99</w:t>
            </w:r>
          </w:p>
        </w:tc>
        <w:tc>
          <w:tcPr>
            <w:tcW w:w="1252" w:type="dxa"/>
            <w:tcBorders>
              <w:top w:val="single" w:sz="4" w:space="0" w:color="auto"/>
              <w:left w:val="single" w:sz="4" w:space="0" w:color="auto"/>
              <w:bottom w:val="single" w:sz="4" w:space="0" w:color="auto"/>
              <w:right w:val="single" w:sz="4" w:space="0" w:color="auto"/>
            </w:tcBorders>
          </w:tcPr>
          <w:p w:rsidR="001131C8">
            <w:pPr>
              <w:widowControl/>
              <w:jc w:val="right"/>
              <w:rPr>
                <w:rFonts w:ascii="宋体" w:eastAsia="宋体" w:hAnsi="宋体" w:cs="宋体"/>
                <w:color w:val="000000"/>
                <w:kern w:val="0"/>
                <w:sz w:val="22"/>
                <w:lang w:bidi="zh-CN"/>
              </w:rPr>
            </w:pPr>
          </w:p>
        </w:tc>
        <w:tc>
          <w:tcPr>
            <w:tcW w:w="626" w:type="dxa"/>
            <w:gridSpan w:val="2"/>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39"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c>
          <w:tcPr>
            <w:tcW w:w="988" w:type="dxa"/>
            <w:tcBorders>
              <w:top w:val="single" w:sz="4" w:space="0" w:color="auto"/>
              <w:left w:val="single" w:sz="4" w:space="0" w:color="auto"/>
              <w:bottom w:val="single" w:sz="4" w:space="0" w:color="auto"/>
              <w:right w:val="single" w:sz="4" w:space="0" w:color="auto"/>
            </w:tcBorders>
            <w:vAlign w:val="center"/>
          </w:tcPr>
          <w:p w:rsidR="001131C8">
            <w:pPr>
              <w:widowControl/>
              <w:jc w:val="right"/>
              <w:rPr>
                <w:rFonts w:ascii="宋体" w:eastAsia="宋体" w:hAnsi="宋体" w:cs="宋体"/>
                <w:color w:val="000000"/>
                <w:kern w:val="0"/>
                <w:sz w:val="22"/>
                <w:lang w:bidi="zh-CN"/>
              </w:rPr>
            </w:pPr>
          </w:p>
        </w:tc>
      </w:tr>
    </w:tbl>
    <w:p w:rsidR="001F383E">
      <w:pPr>
        <w:ind w:firstLine="640" w:firstLineChars="200"/>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三、支出决算表</w:t>
      </w:r>
    </w:p>
    <w:tbl>
      <w:tblPr>
        <w:tblW w:w="9420" w:type="dxa"/>
        <w:tblInd w:w="93" w:type="dxa"/>
        <w:tblLayout w:type="fixed"/>
        <w:tblCellMar>
          <w:top w:w="15" w:type="dxa"/>
          <w:bottom w:w="15" w:type="dxa"/>
        </w:tblCellMar>
        <w:tblLook w:val="0000"/>
      </w:tblPr>
      <w:tblGrid>
        <w:gridCol w:w="685"/>
        <w:gridCol w:w="606"/>
        <w:gridCol w:w="142"/>
        <w:gridCol w:w="174"/>
        <w:gridCol w:w="109"/>
        <w:gridCol w:w="813"/>
        <w:gridCol w:w="1273"/>
        <w:gridCol w:w="1175"/>
        <w:gridCol w:w="992"/>
        <w:gridCol w:w="992"/>
        <w:gridCol w:w="557"/>
        <w:gridCol w:w="950"/>
        <w:gridCol w:w="952"/>
      </w:tblGrid>
      <w:tr w:rsidTr="000F76EA">
        <w:tblPrEx>
          <w:tblW w:w="9420" w:type="dxa"/>
          <w:tblInd w:w="93" w:type="dxa"/>
          <w:tblLayout w:type="fixed"/>
          <w:tblLook w:val="0000"/>
        </w:tblPrEx>
        <w:trPr>
          <w:trHeight w:val="285"/>
        </w:trPr>
        <w:tc>
          <w:tcPr>
            <w:tcW w:w="685" w:type="dxa"/>
            <w:vAlign w:val="bottom"/>
          </w:tcPr>
          <w:p w:rsidR="001F383E">
            <w:pPr>
              <w:widowControl/>
              <w:jc w:val="left"/>
              <w:rPr>
                <w:rFonts w:ascii="Arial" w:eastAsia="宋体" w:hAnsi="Arial" w:cs="宋体"/>
                <w:color w:val="000000"/>
                <w:kern w:val="0"/>
                <w:sz w:val="20"/>
                <w:lang w:bidi="zh-CN"/>
              </w:rPr>
            </w:pPr>
          </w:p>
        </w:tc>
        <w:tc>
          <w:tcPr>
            <w:tcW w:w="922" w:type="dxa"/>
            <w:gridSpan w:val="3"/>
            <w:vAlign w:val="bottom"/>
          </w:tcPr>
          <w:p w:rsidR="001F383E">
            <w:pPr>
              <w:widowControl/>
              <w:jc w:val="left"/>
              <w:rPr>
                <w:rFonts w:ascii="Arial" w:eastAsia="宋体" w:hAnsi="Arial" w:cs="宋体"/>
                <w:color w:val="000000"/>
                <w:kern w:val="0"/>
                <w:sz w:val="20"/>
                <w:lang w:bidi="zh-CN"/>
              </w:rPr>
            </w:pPr>
          </w:p>
        </w:tc>
        <w:tc>
          <w:tcPr>
            <w:tcW w:w="922" w:type="dxa"/>
            <w:gridSpan w:val="2"/>
            <w:vAlign w:val="bottom"/>
          </w:tcPr>
          <w:p w:rsidR="001F383E">
            <w:pPr>
              <w:widowControl/>
              <w:jc w:val="left"/>
              <w:rPr>
                <w:rFonts w:ascii="Arial" w:eastAsia="宋体" w:hAnsi="Arial" w:cs="宋体"/>
                <w:color w:val="000000"/>
                <w:kern w:val="0"/>
                <w:sz w:val="20"/>
                <w:lang w:bidi="zh-CN"/>
              </w:rPr>
            </w:pPr>
          </w:p>
        </w:tc>
        <w:tc>
          <w:tcPr>
            <w:tcW w:w="1273" w:type="dxa"/>
            <w:vAlign w:val="bottom"/>
          </w:tcPr>
          <w:p w:rsidR="001F383E">
            <w:pPr>
              <w:widowControl/>
              <w:jc w:val="left"/>
              <w:rPr>
                <w:rFonts w:ascii="Arial" w:eastAsia="宋体" w:hAnsi="Arial" w:cs="宋体"/>
                <w:color w:val="000000"/>
                <w:kern w:val="0"/>
                <w:sz w:val="20"/>
                <w:lang w:bidi="zh-CN"/>
              </w:rPr>
            </w:pPr>
          </w:p>
        </w:tc>
        <w:tc>
          <w:tcPr>
            <w:tcW w:w="1175" w:type="dxa"/>
            <w:vAlign w:val="bottom"/>
          </w:tcPr>
          <w:p w:rsidR="001F383E">
            <w:pPr>
              <w:widowControl/>
              <w:jc w:val="left"/>
              <w:rPr>
                <w:rFonts w:ascii="Arial" w:eastAsia="宋体" w:hAnsi="Arial" w:cs="宋体"/>
                <w:color w:val="000000"/>
                <w:kern w:val="0"/>
                <w:sz w:val="20"/>
                <w:lang w:bidi="zh-CN"/>
              </w:rPr>
            </w:pPr>
          </w:p>
        </w:tc>
        <w:tc>
          <w:tcPr>
            <w:tcW w:w="992" w:type="dxa"/>
            <w:vAlign w:val="bottom"/>
          </w:tcPr>
          <w:p w:rsidR="001F383E">
            <w:pPr>
              <w:widowControl/>
              <w:jc w:val="left"/>
              <w:rPr>
                <w:rFonts w:ascii="Arial" w:eastAsia="宋体" w:hAnsi="Arial" w:cs="宋体"/>
                <w:color w:val="000000"/>
                <w:kern w:val="0"/>
                <w:sz w:val="20"/>
                <w:lang w:bidi="zh-CN"/>
              </w:rPr>
            </w:pPr>
          </w:p>
        </w:tc>
        <w:tc>
          <w:tcPr>
            <w:tcW w:w="992" w:type="dxa"/>
            <w:vAlign w:val="bottom"/>
          </w:tcPr>
          <w:p w:rsidR="001F383E">
            <w:pPr>
              <w:widowControl/>
              <w:jc w:val="left"/>
              <w:rPr>
                <w:rFonts w:ascii="Arial" w:eastAsia="宋体" w:hAnsi="Arial" w:cs="宋体"/>
                <w:color w:val="000000"/>
                <w:kern w:val="0"/>
                <w:sz w:val="20"/>
                <w:lang w:bidi="zh-CN"/>
              </w:rPr>
            </w:pPr>
          </w:p>
        </w:tc>
        <w:tc>
          <w:tcPr>
            <w:tcW w:w="557" w:type="dxa"/>
            <w:vAlign w:val="bottom"/>
          </w:tcPr>
          <w:p w:rsidR="001F383E">
            <w:pPr>
              <w:widowControl/>
              <w:jc w:val="left"/>
              <w:rPr>
                <w:rFonts w:ascii="Arial" w:eastAsia="宋体" w:hAnsi="Arial" w:cs="宋体"/>
                <w:color w:val="000000"/>
                <w:kern w:val="0"/>
                <w:sz w:val="20"/>
                <w:lang w:bidi="zh-CN"/>
              </w:rPr>
            </w:pPr>
          </w:p>
        </w:tc>
        <w:tc>
          <w:tcPr>
            <w:tcW w:w="1902" w:type="dxa"/>
            <w:gridSpan w:val="2"/>
            <w:vAlign w:val="bottom"/>
          </w:tcPr>
          <w:p w:rsidR="001F383E">
            <w:pPr>
              <w:widowControl/>
              <w:jc w:val="right"/>
              <w:rPr>
                <w:rFonts w:ascii="宋体" w:eastAsia="宋体" w:hAnsi="宋体" w:cs="宋体"/>
                <w:color w:val="000000"/>
                <w:kern w:val="0"/>
                <w:sz w:val="20"/>
                <w:lang w:bidi="zh-CN"/>
              </w:rPr>
            </w:pPr>
            <w:r>
              <w:rPr>
                <w:rFonts w:ascii="宋体" w:eastAsia="宋体" w:hAnsi="宋体" w:cs="宋体" w:hint="eastAsia"/>
                <w:color w:val="000000"/>
                <w:kern w:val="0"/>
                <w:sz w:val="20"/>
                <w:lang w:bidi="zh-CN"/>
              </w:rPr>
              <w:t>公开03表</w:t>
            </w:r>
          </w:p>
        </w:tc>
      </w:tr>
      <w:tr w:rsidTr="000F76EA">
        <w:tblPrEx>
          <w:tblW w:w="9420" w:type="dxa"/>
          <w:tblInd w:w="93" w:type="dxa"/>
          <w:tblLayout w:type="fixed"/>
          <w:tblLook w:val="0000"/>
        </w:tblPrEx>
        <w:trPr>
          <w:trHeight w:val="300"/>
        </w:trPr>
        <w:tc>
          <w:tcPr>
            <w:tcW w:w="1607" w:type="dxa"/>
            <w:gridSpan w:val="4"/>
            <w:tcBorders>
              <w:bottom w:val="single" w:sz="4" w:space="0" w:color="auto"/>
            </w:tcBorders>
            <w:vAlign w:val="bottom"/>
          </w:tcPr>
          <w:p w:rsidR="001F383E">
            <w:pPr>
              <w:widowControl/>
              <w:jc w:val="left"/>
              <w:rPr>
                <w:rFonts w:ascii="Arial" w:eastAsia="宋体" w:hAnsi="Arial" w:cs="宋体"/>
                <w:color w:val="000000"/>
                <w:kern w:val="0"/>
                <w:sz w:val="20"/>
                <w:lang w:bidi="zh-CN"/>
              </w:rPr>
            </w:pPr>
            <w:r>
              <w:rPr>
                <w:rFonts w:ascii="宋体" w:eastAsia="宋体" w:hAnsi="宋体" w:cs="宋体" w:hint="eastAsia"/>
                <w:color w:val="000000"/>
                <w:kern w:val="0"/>
                <w:sz w:val="20"/>
              </w:rPr>
              <w:t>部门：</w:t>
            </w:r>
          </w:p>
        </w:tc>
        <w:tc>
          <w:tcPr>
            <w:tcW w:w="922" w:type="dxa"/>
            <w:gridSpan w:val="2"/>
            <w:tcBorders>
              <w:bottom w:val="single" w:sz="4" w:space="0" w:color="auto"/>
            </w:tcBorders>
            <w:vAlign w:val="bottom"/>
          </w:tcPr>
          <w:p w:rsidR="001F383E">
            <w:pPr>
              <w:widowControl/>
              <w:jc w:val="left"/>
              <w:rPr>
                <w:rFonts w:ascii="Arial" w:eastAsia="宋体" w:hAnsi="Arial" w:cs="宋体"/>
                <w:color w:val="000000"/>
                <w:kern w:val="0"/>
                <w:sz w:val="20"/>
                <w:lang w:bidi="zh-CN"/>
              </w:rPr>
            </w:pPr>
          </w:p>
        </w:tc>
        <w:tc>
          <w:tcPr>
            <w:tcW w:w="1273" w:type="dxa"/>
            <w:tcBorders>
              <w:bottom w:val="single" w:sz="4" w:space="0" w:color="auto"/>
            </w:tcBorders>
            <w:vAlign w:val="bottom"/>
          </w:tcPr>
          <w:p w:rsidR="001F383E">
            <w:pPr>
              <w:widowControl/>
              <w:jc w:val="left"/>
              <w:rPr>
                <w:rFonts w:ascii="Arial" w:eastAsia="宋体" w:hAnsi="Arial" w:cs="宋体"/>
                <w:color w:val="000000"/>
                <w:kern w:val="0"/>
                <w:sz w:val="20"/>
                <w:lang w:bidi="zh-CN"/>
              </w:rPr>
            </w:pPr>
          </w:p>
        </w:tc>
        <w:tc>
          <w:tcPr>
            <w:tcW w:w="1175" w:type="dxa"/>
            <w:tcBorders>
              <w:bottom w:val="single" w:sz="4" w:space="0" w:color="auto"/>
            </w:tcBorders>
            <w:vAlign w:val="bottom"/>
          </w:tcPr>
          <w:p w:rsidR="001F383E">
            <w:pPr>
              <w:widowControl/>
              <w:jc w:val="left"/>
              <w:rPr>
                <w:rFonts w:ascii="Arial" w:eastAsia="宋体" w:hAnsi="Arial" w:cs="宋体"/>
                <w:color w:val="000000"/>
                <w:kern w:val="0"/>
                <w:sz w:val="20"/>
                <w:lang w:bidi="zh-CN"/>
              </w:rPr>
            </w:pPr>
          </w:p>
        </w:tc>
        <w:tc>
          <w:tcPr>
            <w:tcW w:w="992" w:type="dxa"/>
            <w:tcBorders>
              <w:bottom w:val="single" w:sz="4" w:space="0" w:color="auto"/>
            </w:tcBorders>
            <w:vAlign w:val="bottom"/>
          </w:tcPr>
          <w:p w:rsidR="001F383E">
            <w:pPr>
              <w:widowControl/>
              <w:jc w:val="center"/>
              <w:rPr>
                <w:rFonts w:ascii="宋体" w:eastAsia="宋体" w:hAnsi="宋体" w:cs="宋体"/>
                <w:color w:val="000000"/>
                <w:kern w:val="0"/>
                <w:sz w:val="24"/>
                <w:szCs w:val="24"/>
                <w:lang w:bidi="zh-CN"/>
              </w:rPr>
            </w:pPr>
          </w:p>
        </w:tc>
        <w:tc>
          <w:tcPr>
            <w:tcW w:w="992" w:type="dxa"/>
            <w:tcBorders>
              <w:bottom w:val="single" w:sz="4" w:space="0" w:color="auto"/>
            </w:tcBorders>
            <w:vAlign w:val="bottom"/>
          </w:tcPr>
          <w:p w:rsidR="001F383E">
            <w:pPr>
              <w:widowControl/>
              <w:jc w:val="left"/>
              <w:rPr>
                <w:rFonts w:ascii="Arial" w:eastAsia="宋体" w:hAnsi="Arial" w:cs="宋体"/>
                <w:color w:val="000000"/>
                <w:kern w:val="0"/>
                <w:sz w:val="20"/>
                <w:lang w:bidi="zh-CN"/>
              </w:rPr>
            </w:pPr>
          </w:p>
        </w:tc>
        <w:tc>
          <w:tcPr>
            <w:tcW w:w="557" w:type="dxa"/>
            <w:tcBorders>
              <w:bottom w:val="single" w:sz="4" w:space="0" w:color="auto"/>
            </w:tcBorders>
            <w:vAlign w:val="bottom"/>
          </w:tcPr>
          <w:p w:rsidR="001F383E">
            <w:pPr>
              <w:widowControl/>
              <w:jc w:val="left"/>
              <w:rPr>
                <w:rFonts w:ascii="Arial" w:eastAsia="宋体" w:hAnsi="Arial" w:cs="宋体"/>
                <w:color w:val="000000"/>
                <w:kern w:val="0"/>
                <w:sz w:val="20"/>
                <w:lang w:bidi="zh-CN"/>
              </w:rPr>
            </w:pPr>
          </w:p>
        </w:tc>
        <w:tc>
          <w:tcPr>
            <w:tcW w:w="1902" w:type="dxa"/>
            <w:gridSpan w:val="2"/>
            <w:tcBorders>
              <w:bottom w:val="single" w:sz="4" w:space="0" w:color="auto"/>
            </w:tcBorders>
            <w:vAlign w:val="bottom"/>
          </w:tcPr>
          <w:p w:rsidR="001F383E">
            <w:pPr>
              <w:widowControl/>
              <w:jc w:val="right"/>
              <w:rPr>
                <w:rFonts w:ascii="宋体" w:eastAsia="宋体" w:hAnsi="宋体" w:cs="宋体"/>
                <w:color w:val="000000"/>
                <w:kern w:val="0"/>
                <w:sz w:val="20"/>
                <w:lang w:bidi="zh-CN"/>
              </w:rPr>
            </w:pPr>
            <w:r>
              <w:rPr>
                <w:rFonts w:ascii="宋体" w:eastAsia="宋体" w:hAnsi="宋体" w:cs="宋体" w:hint="eastAsia"/>
                <w:color w:val="000000"/>
                <w:kern w:val="0"/>
                <w:sz w:val="20"/>
                <w:lang w:bidi="zh-CN"/>
              </w:rPr>
              <w:t>金额单位：万元</w:t>
            </w:r>
          </w:p>
        </w:tc>
      </w:tr>
      <w:tr w:rsidTr="000F76EA">
        <w:tblPrEx>
          <w:tblW w:w="9420" w:type="dxa"/>
          <w:tblInd w:w="93" w:type="dxa"/>
          <w:tblLayout w:type="fixed"/>
          <w:tblLook w:val="0000"/>
        </w:tblPrEx>
        <w:trPr>
          <w:trHeight w:val="450"/>
        </w:trPr>
        <w:tc>
          <w:tcPr>
            <w:tcW w:w="3802" w:type="dxa"/>
            <w:gridSpan w:val="7"/>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项目</w:t>
            </w:r>
          </w:p>
        </w:tc>
        <w:tc>
          <w:tcPr>
            <w:tcW w:w="1175"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本年支出合计</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基本支出</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项目支出</w:t>
            </w:r>
          </w:p>
        </w:tc>
        <w:tc>
          <w:tcPr>
            <w:tcW w:w="557"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上缴上级支出</w:t>
            </w:r>
          </w:p>
        </w:tc>
        <w:tc>
          <w:tcPr>
            <w:tcW w:w="950"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经营支出</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对附属单位补助支出</w:t>
            </w:r>
          </w:p>
        </w:tc>
      </w:tr>
      <w:tr w:rsidTr="000F76EA">
        <w:tblPrEx>
          <w:tblW w:w="9420" w:type="dxa"/>
          <w:tblInd w:w="93" w:type="dxa"/>
          <w:tblLayout w:type="fixed"/>
          <w:tblLook w:val="0000"/>
        </w:tblPrEx>
        <w:trPr>
          <w:trHeight w:val="975"/>
        </w:trPr>
        <w:tc>
          <w:tcPr>
            <w:tcW w:w="1433"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科目编码</w:t>
            </w:r>
          </w:p>
        </w:tc>
        <w:tc>
          <w:tcPr>
            <w:tcW w:w="2369" w:type="dxa"/>
            <w:gridSpan w:val="4"/>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科目名称</w:t>
            </w:r>
          </w:p>
        </w:tc>
        <w:tc>
          <w:tcPr>
            <w:tcW w:w="117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557"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950"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95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685"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类</w:t>
            </w:r>
          </w:p>
        </w:tc>
        <w:tc>
          <w:tcPr>
            <w:tcW w:w="606"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款</w:t>
            </w:r>
          </w:p>
        </w:tc>
        <w:tc>
          <w:tcPr>
            <w:tcW w:w="425"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合计</w:t>
            </w:r>
          </w:p>
        </w:tc>
        <w:tc>
          <w:tcPr>
            <w:tcW w:w="1175"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w:t>
            </w:r>
            <w:r w:rsidR="002D012A">
              <w:rPr>
                <w:rFonts w:ascii="宋体" w:eastAsia="宋体" w:hAnsi="宋体" w:cs="宋体" w:hint="eastAsia"/>
                <w:color w:val="000000"/>
                <w:kern w:val="0"/>
                <w:sz w:val="22"/>
                <w:lang w:bidi="zh-CN"/>
              </w:rPr>
              <w:t>592.06</w:t>
            </w:r>
          </w:p>
        </w:tc>
        <w:tc>
          <w:tcPr>
            <w:tcW w:w="99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1283.25</w:t>
            </w:r>
          </w:p>
        </w:tc>
        <w:tc>
          <w:tcPr>
            <w:tcW w:w="99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308.81</w:t>
            </w:r>
          </w:p>
        </w:tc>
        <w:tc>
          <w:tcPr>
            <w:tcW w:w="557"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1F383E" w:rsidP="00610CD6">
            <w:pPr>
              <w:widowControl/>
              <w:jc w:val="left"/>
              <w:rPr>
                <w:rFonts w:ascii="宋体" w:eastAsia="宋体" w:hAnsi="宋体" w:cs="宋体"/>
                <w:color w:val="000000"/>
                <w:kern w:val="0"/>
                <w:sz w:val="22"/>
                <w:lang w:bidi="zh-CN"/>
              </w:rPr>
            </w:pPr>
            <w:r w:rsidRPr="00DC39E9">
              <w:rPr>
                <w:rFonts w:ascii="宋体" w:eastAsia="宋体" w:hAnsi="宋体" w:cs="宋体" w:hint="eastAsia"/>
                <w:color w:val="000000"/>
                <w:kern w:val="0"/>
                <w:sz w:val="22"/>
                <w:lang w:bidi="zh-CN"/>
              </w:rPr>
              <w:t>208</w:t>
            </w:r>
            <w:r w:rsidR="00610CD6">
              <w:rPr>
                <w:rFonts w:ascii="宋体" w:eastAsia="宋体" w:hAnsi="宋体" w:cs="宋体" w:hint="eastAsia"/>
                <w:color w:val="000000"/>
                <w:kern w:val="0"/>
                <w:sz w:val="22"/>
                <w:lang w:bidi="zh-CN"/>
              </w:rPr>
              <w:t>1104</w:t>
            </w:r>
            <w:r w:rsidRPr="00DC39E9">
              <w:rPr>
                <w:rFonts w:ascii="宋体" w:eastAsia="宋体" w:hAnsi="宋体" w:cs="宋体" w:hint="eastAsia"/>
                <w:color w:val="000000"/>
                <w:kern w:val="0"/>
                <w:sz w:val="22"/>
                <w:lang w:bidi="zh-CN"/>
              </w:rPr>
              <w:tab/>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r w:rsidRPr="00DC39E9">
              <w:rPr>
                <w:rFonts w:ascii="宋体" w:eastAsia="宋体" w:hAnsi="宋体" w:cs="宋体" w:hint="eastAsia"/>
                <w:color w:val="000000"/>
                <w:kern w:val="0"/>
                <w:sz w:val="22"/>
                <w:lang w:bidi="zh-CN"/>
              </w:rPr>
              <w:tab/>
              <w:t xml:space="preserve">  其他残疾人事业支出</w:t>
            </w:r>
          </w:p>
        </w:tc>
        <w:tc>
          <w:tcPr>
            <w:tcW w:w="1175"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w:t>
            </w:r>
            <w:r w:rsidR="002D012A">
              <w:rPr>
                <w:rFonts w:ascii="宋体" w:eastAsia="宋体" w:hAnsi="宋体" w:cs="宋体" w:hint="eastAsia"/>
                <w:color w:val="000000"/>
                <w:kern w:val="0"/>
                <w:sz w:val="22"/>
                <w:lang w:bidi="zh-CN"/>
              </w:rPr>
              <w:t>22</w:t>
            </w:r>
          </w:p>
        </w:tc>
        <w:tc>
          <w:tcPr>
            <w:tcW w:w="99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w:t>
            </w:r>
            <w:r w:rsidR="002D012A">
              <w:rPr>
                <w:rFonts w:ascii="宋体" w:eastAsia="宋体" w:hAnsi="宋体" w:cs="宋体" w:hint="eastAsia"/>
                <w:color w:val="000000"/>
                <w:kern w:val="0"/>
                <w:sz w:val="22"/>
                <w:lang w:bidi="zh-CN"/>
              </w:rPr>
              <w:t>22</w:t>
            </w:r>
          </w:p>
        </w:tc>
        <w:tc>
          <w:tcPr>
            <w:tcW w:w="557"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2100302</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乡镇卫生院</w:t>
            </w:r>
          </w:p>
        </w:tc>
        <w:tc>
          <w:tcPr>
            <w:tcW w:w="1175"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1164.45</w:t>
            </w:r>
          </w:p>
        </w:tc>
        <w:tc>
          <w:tcPr>
            <w:tcW w:w="99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1164.45</w:t>
            </w:r>
          </w:p>
        </w:tc>
        <w:tc>
          <w:tcPr>
            <w:tcW w:w="992" w:type="dxa"/>
            <w:tcBorders>
              <w:top w:val="single" w:sz="4" w:space="0" w:color="auto"/>
              <w:left w:val="single" w:sz="4" w:space="0" w:color="auto"/>
              <w:bottom w:val="single" w:sz="4" w:space="0" w:color="auto"/>
              <w:right w:val="single" w:sz="4" w:space="0" w:color="auto"/>
            </w:tcBorders>
            <w:vAlign w:val="center"/>
          </w:tcPr>
          <w:p w:rsidR="001F383E" w:rsidP="002D012A">
            <w:pPr>
              <w:widowControl/>
              <w:ind w:right="107"/>
              <w:jc w:val="right"/>
              <w:rPr>
                <w:rFonts w:ascii="宋体" w:eastAsia="宋体" w:hAnsi="宋体" w:cs="宋体"/>
                <w:color w:val="000000"/>
                <w:kern w:val="0"/>
                <w:sz w:val="22"/>
                <w:lang w:bidi="zh-CN"/>
              </w:rPr>
            </w:pPr>
          </w:p>
        </w:tc>
        <w:tc>
          <w:tcPr>
            <w:tcW w:w="557"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2100399</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1E2C47">
              <w:rPr>
                <w:rFonts w:ascii="宋体" w:eastAsia="宋体" w:hAnsi="宋体" w:cs="宋体" w:hint="eastAsia"/>
                <w:color w:val="000000"/>
                <w:kern w:val="0"/>
                <w:sz w:val="22"/>
                <w:lang w:bidi="zh-CN"/>
              </w:rPr>
              <w:t xml:space="preserve">  其他基层医疗卫生机构支出</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49.82</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DC39E9" w:rsidP="002D012A">
            <w:pPr>
              <w:widowControl/>
              <w:ind w:right="107"/>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49.82</w:t>
            </w: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2100408</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1E2C47">
              <w:rPr>
                <w:rFonts w:ascii="宋体" w:eastAsia="宋体" w:hAnsi="宋体" w:cs="宋体" w:hint="eastAsia"/>
                <w:color w:val="000000"/>
                <w:kern w:val="0"/>
                <w:sz w:val="22"/>
                <w:lang w:bidi="zh-CN"/>
              </w:rPr>
              <w:t xml:space="preserve">  基本公共卫生服务</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242.22</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242.22</w:t>
            </w: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2100410</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1E2C47">
              <w:rPr>
                <w:rFonts w:ascii="宋体" w:eastAsia="宋体" w:hAnsi="宋体" w:cs="宋体" w:hint="eastAsia"/>
                <w:color w:val="000000"/>
                <w:kern w:val="0"/>
                <w:sz w:val="22"/>
                <w:lang w:bidi="zh-CN"/>
              </w:rPr>
              <w:t xml:space="preserve">  突发公共卫生事件应急处理</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2100499</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1E2C47">
              <w:rPr>
                <w:rFonts w:ascii="宋体" w:eastAsia="宋体" w:hAnsi="宋体" w:cs="宋体" w:hint="eastAsia"/>
                <w:color w:val="000000"/>
                <w:kern w:val="0"/>
                <w:sz w:val="22"/>
                <w:lang w:bidi="zh-CN"/>
              </w:rPr>
              <w:t xml:space="preserve">  其他公共卫生支出</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w:t>
            </w:r>
            <w:r w:rsidR="002D012A">
              <w:rPr>
                <w:rFonts w:ascii="宋体" w:eastAsia="宋体" w:hAnsi="宋体" w:cs="宋体" w:hint="eastAsia"/>
                <w:color w:val="000000"/>
                <w:kern w:val="0"/>
                <w:sz w:val="22"/>
                <w:lang w:bidi="zh-CN"/>
              </w:rPr>
              <w:t>29</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w:t>
            </w:r>
            <w:r w:rsidR="002D012A">
              <w:rPr>
                <w:rFonts w:ascii="宋体" w:eastAsia="宋体" w:hAnsi="宋体" w:cs="宋体" w:hint="eastAsia"/>
                <w:color w:val="000000"/>
                <w:kern w:val="0"/>
                <w:sz w:val="22"/>
                <w:lang w:bidi="zh-CN"/>
              </w:rPr>
              <w:t>29</w:t>
            </w: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w:t>
            </w:r>
            <w:r w:rsidR="002D012A">
              <w:rPr>
                <w:rFonts w:ascii="宋体" w:eastAsia="宋体" w:hAnsi="宋体" w:cs="宋体" w:hint="eastAsia"/>
                <w:color w:val="000000"/>
                <w:kern w:val="0"/>
                <w:sz w:val="22"/>
                <w:lang w:bidi="zh-CN"/>
              </w:rPr>
              <w:t>717</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285BAF">
              <w:rPr>
                <w:rFonts w:ascii="宋体" w:eastAsia="宋体" w:hAnsi="宋体" w:cs="宋体" w:hint="eastAsia"/>
                <w:color w:val="000000"/>
                <w:kern w:val="0"/>
                <w:sz w:val="22"/>
                <w:lang w:bidi="zh-CN"/>
              </w:rPr>
              <w:t xml:space="preserve">  </w:t>
            </w:r>
            <w:r w:rsidR="002D012A">
              <w:rPr>
                <w:rFonts w:ascii="宋体" w:eastAsia="宋体" w:hAnsi="宋体" w:cs="宋体" w:hint="eastAsia"/>
                <w:color w:val="000000"/>
                <w:kern w:val="0"/>
                <w:sz w:val="22"/>
                <w:lang w:bidi="zh-CN"/>
              </w:rPr>
              <w:t>其他计划生育服务</w:t>
            </w:r>
            <w:r w:rsidRPr="00285BAF">
              <w:rPr>
                <w:rFonts w:ascii="宋体" w:eastAsia="宋体" w:hAnsi="宋体" w:cs="宋体" w:hint="eastAsia"/>
                <w:color w:val="000000"/>
                <w:kern w:val="0"/>
                <w:sz w:val="22"/>
                <w:lang w:bidi="zh-CN"/>
              </w:rPr>
              <w:t>支出</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2101102</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285BAF">
              <w:rPr>
                <w:rFonts w:ascii="宋体" w:eastAsia="宋体" w:hAnsi="宋体" w:cs="宋体" w:hint="eastAsia"/>
                <w:color w:val="000000"/>
                <w:kern w:val="0"/>
                <w:sz w:val="22"/>
                <w:lang w:bidi="zh-CN"/>
              </w:rPr>
              <w:t xml:space="preserve">  事业单位医疗</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r w:rsidTr="000F76EA">
        <w:tblPrEx>
          <w:tblW w:w="9420" w:type="dxa"/>
          <w:tblInd w:w="93" w:type="dxa"/>
          <w:tblLayout w:type="fixed"/>
          <w:tblLook w:val="0000"/>
        </w:tblPrEx>
        <w:trPr>
          <w:trHeight w:val="450"/>
        </w:trPr>
        <w:tc>
          <w:tcPr>
            <w:tcW w:w="1716" w:type="dxa"/>
            <w:gridSpan w:val="5"/>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2210201</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DC39E9">
            <w:pPr>
              <w:widowControl/>
              <w:jc w:val="left"/>
              <w:rPr>
                <w:rFonts w:ascii="宋体" w:eastAsia="宋体" w:hAnsi="宋体" w:cs="宋体"/>
                <w:color w:val="000000"/>
                <w:kern w:val="0"/>
                <w:sz w:val="22"/>
                <w:lang w:bidi="zh-CN"/>
              </w:rPr>
            </w:pPr>
            <w:r w:rsidRPr="009D37A3">
              <w:rPr>
                <w:rFonts w:ascii="宋体" w:eastAsia="宋体" w:hAnsi="宋体" w:cs="宋体" w:hint="eastAsia"/>
                <w:color w:val="000000"/>
                <w:kern w:val="0"/>
                <w:sz w:val="22"/>
                <w:lang w:bidi="zh-CN"/>
              </w:rPr>
              <w:t xml:space="preserve">  住房公积金</w:t>
            </w:r>
          </w:p>
        </w:tc>
        <w:tc>
          <w:tcPr>
            <w:tcW w:w="1175"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93.22</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93.22</w:t>
            </w:r>
          </w:p>
        </w:tc>
        <w:tc>
          <w:tcPr>
            <w:tcW w:w="99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557"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0"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c>
          <w:tcPr>
            <w:tcW w:w="952" w:type="dxa"/>
            <w:tcBorders>
              <w:top w:val="single" w:sz="4" w:space="0" w:color="auto"/>
              <w:left w:val="single" w:sz="4" w:space="0" w:color="auto"/>
              <w:bottom w:val="single" w:sz="4" w:space="0" w:color="auto"/>
              <w:right w:val="single" w:sz="4" w:space="0" w:color="auto"/>
            </w:tcBorders>
            <w:vAlign w:val="center"/>
          </w:tcPr>
          <w:p w:rsidR="00DC39E9">
            <w:pPr>
              <w:widowControl/>
              <w:jc w:val="right"/>
              <w:rPr>
                <w:rFonts w:ascii="宋体" w:eastAsia="宋体" w:hAnsi="宋体" w:cs="宋体"/>
                <w:color w:val="000000"/>
                <w:kern w:val="0"/>
                <w:sz w:val="22"/>
                <w:lang w:bidi="zh-CN"/>
              </w:rPr>
            </w:pPr>
          </w:p>
        </w:tc>
      </w:tr>
    </w:tbl>
    <w:p w:rsidR="001F383E">
      <w:pPr>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四、财政拨款收入支出决算总表</w:t>
      </w:r>
    </w:p>
    <w:tbl>
      <w:tblPr>
        <w:tblW w:w="9795" w:type="dxa"/>
        <w:tblInd w:w="93" w:type="dxa"/>
        <w:tblLayout w:type="fixed"/>
        <w:tblCellMar>
          <w:top w:w="15" w:type="dxa"/>
          <w:bottom w:w="15" w:type="dxa"/>
        </w:tblCellMar>
        <w:tblLook w:val="0000"/>
      </w:tblPr>
      <w:tblGrid>
        <w:gridCol w:w="2454"/>
        <w:gridCol w:w="963"/>
        <w:gridCol w:w="354"/>
        <w:gridCol w:w="819"/>
        <w:gridCol w:w="750"/>
        <w:gridCol w:w="315"/>
        <w:gridCol w:w="1365"/>
        <w:gridCol w:w="1237"/>
        <w:gridCol w:w="1538"/>
      </w:tblGrid>
      <w:tr w:rsidTr="000437AB">
        <w:tblPrEx>
          <w:tblW w:w="9795" w:type="dxa"/>
          <w:tblInd w:w="93" w:type="dxa"/>
          <w:tblLayout w:type="fixed"/>
          <w:tblLook w:val="0000"/>
        </w:tblPrEx>
        <w:trPr>
          <w:trHeight w:val="285"/>
        </w:trPr>
        <w:tc>
          <w:tcPr>
            <w:tcW w:w="2454" w:type="dxa"/>
            <w:vAlign w:val="bottom"/>
          </w:tcPr>
          <w:p w:rsidR="001F383E">
            <w:pPr>
              <w:jc w:val="left"/>
              <w:rPr>
                <w:rFonts w:ascii="Arial" w:eastAsia="宋体" w:hAnsi="Arial" w:cs="宋体"/>
                <w:kern w:val="0"/>
                <w:sz w:val="20"/>
                <w:lang w:bidi="zh-CN"/>
              </w:rPr>
            </w:pPr>
          </w:p>
        </w:tc>
        <w:tc>
          <w:tcPr>
            <w:tcW w:w="1317" w:type="dxa"/>
            <w:gridSpan w:val="2"/>
            <w:vAlign w:val="bottom"/>
          </w:tcPr>
          <w:p w:rsidR="001F383E">
            <w:pPr>
              <w:jc w:val="left"/>
              <w:rPr>
                <w:rFonts w:ascii="Arial" w:eastAsia="宋体" w:hAnsi="Arial" w:cs="宋体"/>
                <w:color w:val="000000"/>
                <w:kern w:val="0"/>
                <w:sz w:val="20"/>
                <w:lang w:bidi="zh-CN"/>
              </w:rPr>
            </w:pPr>
          </w:p>
        </w:tc>
        <w:tc>
          <w:tcPr>
            <w:tcW w:w="1569" w:type="dxa"/>
            <w:gridSpan w:val="2"/>
            <w:vAlign w:val="bottom"/>
          </w:tcPr>
          <w:p w:rsidR="001F383E">
            <w:pPr>
              <w:jc w:val="left"/>
              <w:rPr>
                <w:rFonts w:ascii="Arial" w:eastAsia="宋体" w:hAnsi="Arial" w:cs="宋体"/>
                <w:color w:val="000000"/>
                <w:kern w:val="0"/>
                <w:sz w:val="20"/>
                <w:lang w:bidi="zh-CN"/>
              </w:rPr>
            </w:pPr>
          </w:p>
        </w:tc>
        <w:tc>
          <w:tcPr>
            <w:tcW w:w="4455" w:type="dxa"/>
            <w:gridSpan w:val="4"/>
            <w:vAlign w:val="bottom"/>
          </w:tcPr>
          <w:p w:rsidR="001F383E">
            <w:pPr>
              <w:widowControl/>
              <w:jc w:val="right"/>
              <w:textAlignment w:val="bottom"/>
              <w:rPr>
                <w:rFonts w:ascii="宋体" w:eastAsia="宋体" w:hAnsi="宋体" w:cs="宋体"/>
                <w:color w:val="000000"/>
                <w:kern w:val="0"/>
                <w:sz w:val="20"/>
                <w:lang w:bidi="zh-CN"/>
              </w:rPr>
            </w:pPr>
            <w:r>
              <w:rPr>
                <w:rFonts w:ascii="宋体" w:eastAsia="宋体" w:hAnsi="宋体" w:cs="宋体" w:hint="eastAsia"/>
                <w:color w:val="000000"/>
                <w:kern w:val="0"/>
                <w:sz w:val="20"/>
                <w:szCs w:val="20"/>
              </w:rPr>
              <w:t>公开04表</w:t>
            </w:r>
          </w:p>
        </w:tc>
      </w:tr>
      <w:tr w:rsidTr="000437AB">
        <w:tblPrEx>
          <w:tblW w:w="9795" w:type="dxa"/>
          <w:tblInd w:w="93" w:type="dxa"/>
          <w:tblLayout w:type="fixed"/>
          <w:tblLook w:val="0000"/>
        </w:tblPrEx>
        <w:trPr>
          <w:trHeight w:val="270"/>
        </w:trPr>
        <w:tc>
          <w:tcPr>
            <w:tcW w:w="2454" w:type="dxa"/>
            <w:tcBorders>
              <w:bottom w:val="single" w:sz="4" w:space="0" w:color="auto"/>
            </w:tcBorders>
            <w:vAlign w:val="bottom"/>
          </w:tcPr>
          <w:p w:rsidR="001F383E">
            <w:pPr>
              <w:widowControl/>
              <w:jc w:val="left"/>
              <w:textAlignment w:val="bottom"/>
              <w:rPr>
                <w:rFonts w:ascii="宋体" w:eastAsia="宋体" w:hAnsi="宋体" w:cs="宋体"/>
                <w:kern w:val="0"/>
                <w:sz w:val="20"/>
                <w:lang w:bidi="zh-CN"/>
              </w:rPr>
            </w:pPr>
            <w:r>
              <w:rPr>
                <w:rFonts w:ascii="宋体" w:eastAsia="宋体" w:hAnsi="宋体" w:cs="宋体" w:hint="eastAsia"/>
                <w:color w:val="000000"/>
                <w:kern w:val="0"/>
                <w:sz w:val="20"/>
                <w:szCs w:val="20"/>
              </w:rPr>
              <w:t>部门：</w:t>
            </w:r>
          </w:p>
        </w:tc>
        <w:tc>
          <w:tcPr>
            <w:tcW w:w="1317" w:type="dxa"/>
            <w:gridSpan w:val="2"/>
            <w:tcBorders>
              <w:bottom w:val="single" w:sz="4" w:space="0" w:color="auto"/>
            </w:tcBorders>
            <w:vAlign w:val="bottom"/>
          </w:tcPr>
          <w:p w:rsidR="001F383E">
            <w:pPr>
              <w:jc w:val="center"/>
              <w:rPr>
                <w:rFonts w:ascii="宋体" w:eastAsia="宋体" w:hAnsi="宋体" w:cs="宋体"/>
                <w:color w:val="000000"/>
                <w:kern w:val="0"/>
                <w:sz w:val="20"/>
                <w:lang w:bidi="zh-CN"/>
              </w:rPr>
            </w:pPr>
          </w:p>
        </w:tc>
        <w:tc>
          <w:tcPr>
            <w:tcW w:w="1569" w:type="dxa"/>
            <w:gridSpan w:val="2"/>
            <w:tcBorders>
              <w:bottom w:val="single" w:sz="4" w:space="0" w:color="auto"/>
            </w:tcBorders>
            <w:vAlign w:val="bottom"/>
          </w:tcPr>
          <w:p w:rsidR="001F383E">
            <w:pPr>
              <w:jc w:val="left"/>
              <w:rPr>
                <w:rFonts w:ascii="Arial" w:eastAsia="宋体" w:hAnsi="Arial" w:cs="宋体"/>
                <w:color w:val="000000"/>
                <w:kern w:val="0"/>
                <w:sz w:val="20"/>
                <w:lang w:bidi="zh-CN"/>
              </w:rPr>
            </w:pPr>
          </w:p>
        </w:tc>
        <w:tc>
          <w:tcPr>
            <w:tcW w:w="4455" w:type="dxa"/>
            <w:gridSpan w:val="4"/>
            <w:tcBorders>
              <w:bottom w:val="single" w:sz="4" w:space="0" w:color="auto"/>
            </w:tcBorders>
            <w:vAlign w:val="bottom"/>
          </w:tcPr>
          <w:p w:rsidR="001F383E">
            <w:pPr>
              <w:widowControl/>
              <w:jc w:val="right"/>
              <w:textAlignment w:val="bottom"/>
              <w:rPr>
                <w:rFonts w:ascii="宋体" w:eastAsia="宋体" w:hAnsi="宋体" w:cs="宋体"/>
                <w:color w:val="000000"/>
                <w:kern w:val="0"/>
                <w:sz w:val="20"/>
                <w:lang w:bidi="zh-CN"/>
              </w:rPr>
            </w:pPr>
            <w:r>
              <w:rPr>
                <w:rFonts w:ascii="宋体" w:eastAsia="宋体" w:hAnsi="宋体" w:cs="宋体" w:hint="eastAsia"/>
                <w:color w:val="000000"/>
                <w:kern w:val="0"/>
                <w:sz w:val="20"/>
                <w:szCs w:val="20"/>
              </w:rPr>
              <w:t>金额单位：万元</w:t>
            </w:r>
          </w:p>
        </w:tc>
      </w:tr>
      <w:tr w:rsidTr="000437AB">
        <w:tblPrEx>
          <w:tblW w:w="9795" w:type="dxa"/>
          <w:tblInd w:w="93" w:type="dxa"/>
          <w:tblLayout w:type="fixed"/>
          <w:tblLook w:val="0000"/>
        </w:tblPrEx>
        <w:trPr>
          <w:trHeight w:val="300"/>
        </w:trPr>
        <w:tc>
          <w:tcPr>
            <w:tcW w:w="3417"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收     入</w:t>
            </w:r>
          </w:p>
        </w:tc>
        <w:tc>
          <w:tcPr>
            <w:tcW w:w="6378" w:type="dxa"/>
            <w:gridSpan w:val="7"/>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支     出</w:t>
            </w: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项目</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金额</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项目</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小计</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一般公共预算财政拨款</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政府性基金预算财政拨款</w:t>
            </w:r>
          </w:p>
        </w:tc>
        <w:tc>
          <w:tcPr>
            <w:tcW w:w="1538"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国有资本经营预算财政拨款</w:t>
            </w: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栏次</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1</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栏次</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2</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3</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pPr>
            <w:r>
              <w:rPr>
                <w:rFonts w:ascii="宋体" w:eastAsia="宋体" w:hAnsi="宋体" w:cs="宋体" w:hint="eastAsia"/>
                <w:color w:val="000000"/>
                <w:kern w:val="0"/>
                <w:sz w:val="22"/>
              </w:rPr>
              <w:t>4</w:t>
            </w:r>
          </w:p>
        </w:tc>
        <w:tc>
          <w:tcPr>
            <w:tcW w:w="1538"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0"/>
                <w:szCs w:val="20"/>
              </w:rPr>
              <w:t>5</w:t>
            </w: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rsidRPr="000437AB">
            <w:pPr>
              <w:widowControl/>
              <w:jc w:val="left"/>
              <w:textAlignment w:val="center"/>
              <w:rPr>
                <w:rFonts w:ascii="宋体" w:eastAsia="宋体" w:hAnsi="宋体" w:cs="宋体"/>
                <w:color w:val="000000"/>
                <w:kern w:val="0"/>
                <w:sz w:val="22"/>
                <w:lang w:bidi="zh-CN"/>
              </w:rPr>
            </w:pPr>
            <w:r w:rsidRPr="000437AB">
              <w:rPr>
                <w:rFonts w:ascii="宋体" w:eastAsia="宋体" w:hAnsi="宋体" w:cs="宋体" w:hint="eastAsia"/>
                <w:color w:val="000000"/>
                <w:kern w:val="0"/>
                <w:sz w:val="22"/>
              </w:rPr>
              <w:t>一、一般公共预算财政拨款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rsidRPr="000437AB">
            <w:pPr>
              <w:jc w:val="right"/>
              <w:rPr>
                <w:rFonts w:ascii="宋体" w:eastAsia="宋体" w:hAnsi="宋体"/>
                <w:sz w:val="22"/>
              </w:rPr>
            </w:pPr>
            <w:r>
              <w:rPr>
                <w:rFonts w:ascii="宋体" w:eastAsia="宋体" w:hAnsi="宋体" w:hint="eastAsia"/>
                <w:sz w:val="22"/>
              </w:rPr>
              <w:t>709.35</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rsidRPr="000437AB">
            <w:pPr>
              <w:widowControl/>
              <w:jc w:val="left"/>
              <w:textAlignment w:val="center"/>
              <w:rPr>
                <w:rFonts w:ascii="宋体" w:eastAsia="宋体" w:hAnsi="宋体" w:cs="宋体"/>
                <w:color w:val="000000"/>
                <w:kern w:val="0"/>
                <w:sz w:val="22"/>
                <w:lang w:bidi="zh-CN"/>
              </w:rPr>
            </w:pPr>
            <w:r w:rsidRPr="000437AB">
              <w:rPr>
                <w:rFonts w:ascii="宋体" w:eastAsia="宋体" w:hAnsi="宋体" w:cs="宋体" w:hint="eastAsia"/>
                <w:color w:val="000000"/>
                <w:kern w:val="0"/>
                <w:sz w:val="22"/>
              </w:rPr>
              <w:t>一、一般公共服务支出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rsidRPr="000437AB" w:rsidP="00B8566A">
            <w:pPr>
              <w:ind w:right="107"/>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709.35</w:t>
            </w:r>
          </w:p>
        </w:tc>
        <w:tc>
          <w:tcPr>
            <w:tcW w:w="1365" w:type="dxa"/>
            <w:tcBorders>
              <w:top w:val="single" w:sz="4" w:space="0" w:color="auto"/>
              <w:left w:val="single" w:sz="4" w:space="0" w:color="auto"/>
              <w:bottom w:val="single" w:sz="4" w:space="0" w:color="auto"/>
              <w:right w:val="single" w:sz="4" w:space="0" w:color="auto"/>
            </w:tcBorders>
            <w:vAlign w:val="center"/>
          </w:tcPr>
          <w:p w:rsidR="001F383E" w:rsidRPr="000437AB">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rsidRPr="000437AB">
            <w:pPr>
              <w:widowControl/>
              <w:jc w:val="left"/>
              <w:textAlignment w:val="center"/>
              <w:rPr>
                <w:rFonts w:ascii="宋体" w:eastAsia="宋体" w:hAnsi="宋体" w:cs="宋体"/>
                <w:color w:val="000000"/>
                <w:kern w:val="0"/>
                <w:sz w:val="22"/>
                <w:lang w:bidi="zh-CN"/>
              </w:rPr>
            </w:pPr>
            <w:r w:rsidRPr="000437AB">
              <w:rPr>
                <w:rFonts w:ascii="宋体" w:eastAsia="宋体" w:hAnsi="宋体" w:cs="宋体" w:hint="eastAsia"/>
                <w:color w:val="000000"/>
                <w:kern w:val="0"/>
                <w:sz w:val="22"/>
              </w:rPr>
              <w:t>二、政府性基金预算财政拨款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rsidRPr="000437AB">
            <w:pPr>
              <w:jc w:val="right"/>
              <w:rPr>
                <w:rFonts w:ascii="宋体" w:eastAsia="宋体" w:hAnsi="宋体"/>
                <w:sz w:val="22"/>
              </w:rPr>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rsidRPr="000437AB">
            <w:pPr>
              <w:widowControl/>
              <w:jc w:val="left"/>
              <w:textAlignment w:val="center"/>
              <w:rPr>
                <w:rFonts w:ascii="宋体" w:eastAsia="宋体" w:hAnsi="宋体" w:cs="宋体"/>
                <w:color w:val="000000"/>
                <w:kern w:val="0"/>
                <w:sz w:val="22"/>
                <w:lang w:bidi="zh-CN"/>
              </w:rPr>
            </w:pPr>
            <w:r w:rsidRPr="000437AB">
              <w:rPr>
                <w:rFonts w:ascii="宋体" w:eastAsia="宋体" w:hAnsi="宋体" w:cs="宋体" w:hint="eastAsia"/>
                <w:color w:val="000000"/>
                <w:kern w:val="0"/>
                <w:sz w:val="22"/>
              </w:rPr>
              <w:t>二、外交支出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rsidRPr="000437AB">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rsidRPr="000437AB">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三、国有资本经营预算财政拨款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三、国防支出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四、公共安全支出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五、教育支出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六、科学技术支出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七、文化旅游体育与传媒支出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八、社会保障和就业支出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47.22</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47.22</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九、卫生健康支出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660.91</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660.91</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十、节能环保支出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十一、城乡社区支出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十二、农林水支出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十三、交通运输支出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十四、资源勘探工业信息等支出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十五、商业服务业等支出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十六、金融支出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十七、援助其他地区支出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十八、自然资源海洋气象等支出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十九、住房保障支出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47.22</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47.22</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二十、粮油物资储备支出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2"/>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二十一、国有资本经营预算支出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0"/>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0"/>
                <w:lang w:bidi="zh-CN"/>
              </w:rPr>
            </w:pPr>
            <w:r>
              <w:rPr>
                <w:rFonts w:ascii="宋体" w:eastAsia="宋体" w:hAnsi="宋体" w:cs="宋体" w:hint="eastAsia"/>
                <w:color w:val="000000"/>
                <w:kern w:val="0"/>
                <w:sz w:val="22"/>
              </w:rPr>
              <w:t>二十二、灾害防治及应急管理支出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jc w:val="left"/>
              <w:rPr>
                <w:rFonts w:ascii="宋体" w:eastAsia="宋体" w:hAnsi="宋体" w:cs="宋体"/>
                <w:color w:val="000000"/>
                <w:kern w:val="0"/>
                <w:sz w:val="20"/>
                <w:lang w:bidi="zh-CN"/>
              </w:rPr>
            </w:pP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0"/>
                <w:lang w:bidi="zh-CN"/>
              </w:rPr>
            </w:pPr>
            <w:r>
              <w:rPr>
                <w:rFonts w:ascii="宋体" w:eastAsia="宋体" w:hAnsi="宋体" w:cs="宋体" w:hint="eastAsia"/>
                <w:color w:val="000000"/>
                <w:kern w:val="0"/>
                <w:sz w:val="22"/>
              </w:rPr>
              <w:t>二十三、其他支出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b/>
                <w:bCs/>
                <w:color w:val="000000"/>
                <w:kern w:val="0"/>
                <w:sz w:val="22"/>
                <w:lang w:bidi="zh-CN"/>
              </w:rPr>
            </w:pPr>
            <w:r>
              <w:rPr>
                <w:rFonts w:ascii="宋体" w:eastAsia="宋体" w:hAnsi="宋体" w:cs="宋体" w:hint="eastAsia"/>
                <w:b/>
                <w:color w:val="000000"/>
                <w:kern w:val="0"/>
                <w:sz w:val="22"/>
              </w:rPr>
              <w:t>本年收入合计</w:t>
            </w:r>
          </w:p>
        </w:tc>
        <w:tc>
          <w:tcPr>
            <w:tcW w:w="963" w:type="dxa"/>
            <w:tcBorders>
              <w:top w:val="single" w:sz="4" w:space="0" w:color="auto"/>
              <w:left w:val="single" w:sz="4" w:space="0" w:color="auto"/>
              <w:bottom w:val="single" w:sz="4" w:space="0" w:color="auto"/>
              <w:right w:val="single" w:sz="4" w:space="0" w:color="auto"/>
            </w:tcBorders>
            <w:vAlign w:val="center"/>
          </w:tcPr>
          <w:p w:rsidR="001F383E" w:rsidRPr="001619D6">
            <w:pPr>
              <w:jc w:val="right"/>
              <w:rPr>
                <w:rFonts w:ascii="宋体" w:eastAsia="宋体" w:hAnsi="宋体"/>
                <w:sz w:val="22"/>
              </w:rPr>
            </w:pPr>
            <w:r>
              <w:rPr>
                <w:rFonts w:ascii="宋体" w:eastAsia="宋体" w:hAnsi="宋体" w:hint="eastAsia"/>
                <w:sz w:val="22"/>
              </w:rPr>
              <w:t>709.35</w:t>
            </w: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二十四、债务还本支出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b/>
                <w:bCs/>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年初财政拨款结转和结余</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二十五、债务付息支出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一、一般公共预算财政拨款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二十六、抗疫特别国债安排的支出</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二、政府性基金预算财政拨款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lang w:bidi="zh-CN"/>
              </w:rPr>
            </w:pPr>
            <w:r>
              <w:rPr>
                <w:rFonts w:ascii="宋体" w:eastAsia="宋体" w:hAnsi="宋体" w:cs="宋体" w:hint="eastAsia"/>
                <w:b/>
                <w:color w:val="000000"/>
                <w:kern w:val="0"/>
                <w:sz w:val="22"/>
              </w:rPr>
              <w:t>本年支出合计</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709.35</w:t>
            </w: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709.35</w:t>
            </w: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b/>
                <w:bCs/>
                <w:color w:val="000000"/>
                <w:kern w:val="0"/>
                <w:sz w:val="22"/>
                <w:lang w:bidi="zh-CN"/>
              </w:rPr>
            </w:pPr>
            <w:r>
              <w:rPr>
                <w:rFonts w:ascii="宋体" w:eastAsia="宋体" w:hAnsi="宋体" w:cs="宋体" w:hint="eastAsia"/>
                <w:color w:val="000000"/>
                <w:kern w:val="0"/>
                <w:sz w:val="22"/>
              </w:rPr>
              <w:t>三、国有资本经营预算财政拨款</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lang w:bidi="zh-CN"/>
              </w:rPr>
            </w:pPr>
            <w:r>
              <w:rPr>
                <w:rFonts w:ascii="宋体" w:eastAsia="宋体" w:hAnsi="宋体" w:cs="宋体" w:hint="eastAsia"/>
                <w:color w:val="000000"/>
                <w:kern w:val="0"/>
                <w:sz w:val="22"/>
              </w:rPr>
              <w:t>年末财政拨款结转和结余</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b/>
                <w:bCs/>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r w:rsidTr="000437AB">
        <w:tblPrEx>
          <w:tblW w:w="9795" w:type="dxa"/>
          <w:tblInd w:w="93" w:type="dxa"/>
          <w:tblLayout w:type="fixed"/>
          <w:tblLook w:val="0000"/>
        </w:tblPrEx>
        <w:trPr>
          <w:trHeight w:val="300"/>
        </w:trPr>
        <w:tc>
          <w:tcPr>
            <w:tcW w:w="2454" w:type="dxa"/>
            <w:tcBorders>
              <w:top w:val="single" w:sz="4" w:space="0" w:color="auto"/>
              <w:left w:val="single" w:sz="4" w:space="0" w:color="auto"/>
              <w:bottom w:val="single" w:sz="4" w:space="0" w:color="auto"/>
              <w:right w:val="single" w:sz="4" w:space="0" w:color="auto"/>
            </w:tcBorders>
            <w:vAlign w:val="center"/>
          </w:tcPr>
          <w:p w:rsidR="001F383E">
            <w:pPr>
              <w:widowControl/>
              <w:jc w:val="center"/>
              <w:textAlignment w:val="center"/>
              <w:rPr>
                <w:rFonts w:ascii="宋体" w:eastAsia="宋体" w:hAnsi="宋体" w:cs="宋体"/>
                <w:color w:val="000000"/>
                <w:kern w:val="0"/>
                <w:sz w:val="22"/>
              </w:rPr>
            </w:pPr>
            <w:r>
              <w:rPr>
                <w:rFonts w:ascii="宋体" w:eastAsia="宋体" w:hAnsi="宋体" w:cs="宋体" w:hint="eastAsia"/>
                <w:b/>
                <w:bCs/>
                <w:color w:val="000000"/>
                <w:kern w:val="0"/>
                <w:sz w:val="22"/>
              </w:rPr>
              <w:t>总计</w:t>
            </w:r>
          </w:p>
        </w:tc>
        <w:tc>
          <w:tcPr>
            <w:tcW w:w="963"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173" w:type="dxa"/>
            <w:gridSpan w:val="2"/>
            <w:tcBorders>
              <w:top w:val="single" w:sz="4" w:space="0" w:color="auto"/>
              <w:left w:val="single" w:sz="4" w:space="0" w:color="auto"/>
              <w:bottom w:val="single" w:sz="4" w:space="0" w:color="auto"/>
              <w:right w:val="single" w:sz="4" w:space="0" w:color="auto"/>
            </w:tcBorders>
            <w:vAlign w:val="center"/>
          </w:tcPr>
          <w:p w:rsidR="001F383E">
            <w:pPr>
              <w:widowControl/>
              <w:jc w:val="left"/>
              <w:textAlignment w:val="center"/>
              <w:rPr>
                <w:rFonts w:ascii="宋体" w:eastAsia="宋体" w:hAnsi="宋体" w:cs="宋体"/>
                <w:color w:val="000000"/>
                <w:kern w:val="0"/>
                <w:sz w:val="22"/>
              </w:rPr>
            </w:pPr>
            <w:r>
              <w:rPr>
                <w:rFonts w:ascii="宋体" w:eastAsia="宋体" w:hAnsi="宋体" w:cs="宋体" w:hint="eastAsia"/>
                <w:b/>
                <w:bCs/>
                <w:color w:val="000000"/>
                <w:kern w:val="0"/>
                <w:sz w:val="22"/>
              </w:rPr>
              <w:t>总计</w:t>
            </w: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b/>
                <w:bCs/>
                <w:color w:val="000000"/>
                <w:kern w:val="0"/>
                <w:sz w:val="22"/>
                <w:lang w:bidi="zh-CN"/>
              </w:rPr>
            </w:pPr>
          </w:p>
        </w:tc>
        <w:tc>
          <w:tcPr>
            <w:tcW w:w="1365" w:type="dxa"/>
            <w:tcBorders>
              <w:top w:val="single" w:sz="4" w:space="0" w:color="auto"/>
              <w:left w:val="single" w:sz="4" w:space="0" w:color="auto"/>
              <w:bottom w:val="single" w:sz="4" w:space="0" w:color="auto"/>
              <w:right w:val="single" w:sz="4" w:space="0" w:color="auto"/>
            </w:tcBorders>
            <w:vAlign w:val="center"/>
          </w:tcPr>
          <w:p w:rsidR="001F383E" w:rsidP="00B8566A">
            <w:pPr>
              <w:ind w:right="107"/>
              <w:jc w:val="right"/>
              <w:rPr>
                <w:rFonts w:ascii="宋体" w:eastAsia="宋体" w:hAnsi="宋体" w:cs="宋体"/>
                <w:color w:val="000000"/>
                <w:kern w:val="0"/>
                <w:sz w:val="22"/>
                <w:lang w:bidi="zh-CN"/>
              </w:rPr>
            </w:pPr>
          </w:p>
        </w:tc>
        <w:tc>
          <w:tcPr>
            <w:tcW w:w="1237" w:type="dxa"/>
            <w:tcBorders>
              <w:top w:val="single" w:sz="4" w:space="0" w:color="auto"/>
              <w:left w:val="single" w:sz="4" w:space="0" w:color="auto"/>
              <w:bottom w:val="single" w:sz="4" w:space="0" w:color="auto"/>
              <w:right w:val="single" w:sz="4" w:space="0" w:color="auto"/>
            </w:tcBorders>
            <w:vAlign w:val="center"/>
          </w:tcPr>
          <w:p w:rsidR="001F383E">
            <w:pPr>
              <w:jc w:val="right"/>
            </w:pPr>
          </w:p>
        </w:tc>
        <w:tc>
          <w:tcPr>
            <w:tcW w:w="1538" w:type="dxa"/>
            <w:tcBorders>
              <w:top w:val="single" w:sz="4" w:space="0" w:color="auto"/>
              <w:left w:val="single" w:sz="4" w:space="0" w:color="auto"/>
              <w:bottom w:val="single" w:sz="4" w:space="0" w:color="auto"/>
              <w:right w:val="single" w:sz="4" w:space="0" w:color="auto"/>
            </w:tcBorders>
            <w:vAlign w:val="center"/>
          </w:tcPr>
          <w:p w:rsidR="001F383E">
            <w:pPr>
              <w:jc w:val="right"/>
              <w:rPr>
                <w:rFonts w:ascii="宋体" w:eastAsia="宋体" w:hAnsi="宋体" w:cs="宋体"/>
                <w:color w:val="000000"/>
                <w:kern w:val="0"/>
                <w:sz w:val="22"/>
                <w:lang w:bidi="zh-CN"/>
              </w:rPr>
            </w:pPr>
          </w:p>
        </w:tc>
      </w:tr>
    </w:tbl>
    <w:p w:rsidR="001F383E">
      <w:pPr>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五、一般公共预算财政拨款支出决算表</w:t>
      </w:r>
    </w:p>
    <w:tbl>
      <w:tblPr>
        <w:tblW w:w="0" w:type="auto"/>
        <w:tblInd w:w="93" w:type="dxa"/>
        <w:tblLayout w:type="fixed"/>
        <w:tblCellMar>
          <w:top w:w="15" w:type="dxa"/>
          <w:bottom w:w="15" w:type="dxa"/>
        </w:tblCellMar>
        <w:tblLook w:val="0000"/>
      </w:tblPr>
      <w:tblGrid>
        <w:gridCol w:w="573"/>
        <w:gridCol w:w="573"/>
        <w:gridCol w:w="574"/>
        <w:gridCol w:w="1425"/>
        <w:gridCol w:w="1252"/>
        <w:gridCol w:w="2191"/>
        <w:gridCol w:w="2191"/>
      </w:tblGrid>
      <w:tr w:rsidTr="00A71D8E">
        <w:tblPrEx>
          <w:tblW w:w="0" w:type="auto"/>
          <w:tblInd w:w="93" w:type="dxa"/>
          <w:tblLayout w:type="fixed"/>
          <w:tblLook w:val="0000"/>
        </w:tblPrEx>
        <w:trPr>
          <w:trHeight w:val="360"/>
        </w:trPr>
        <w:tc>
          <w:tcPr>
            <w:tcW w:w="8779" w:type="dxa"/>
            <w:gridSpan w:val="7"/>
            <w:vAlign w:val="bottom"/>
          </w:tcPr>
          <w:p w:rsidR="001F383E" w:rsidP="003670FD">
            <w:pPr>
              <w:widowControl/>
              <w:ind w:firstLine="7276" w:firstLineChars="3638"/>
              <w:jc w:val="left"/>
              <w:rPr>
                <w:rFonts w:ascii="Arial" w:eastAsia="宋体" w:hAnsi="Arial" w:cs="宋体"/>
                <w:color w:val="000000"/>
                <w:kern w:val="0"/>
                <w:sz w:val="20"/>
                <w:lang w:bidi="zh-CN"/>
              </w:rPr>
            </w:pPr>
            <w:r>
              <w:rPr>
                <w:rFonts w:ascii="宋体" w:eastAsia="宋体" w:hAnsi="宋体" w:cs="宋体" w:hint="eastAsia"/>
                <w:color w:val="000000"/>
                <w:kern w:val="0"/>
                <w:sz w:val="20"/>
                <w:lang w:bidi="zh-CN"/>
              </w:rPr>
              <w:t>公开05表</w:t>
            </w:r>
          </w:p>
        </w:tc>
      </w:tr>
      <w:tr w:rsidTr="00A71D8E">
        <w:tblPrEx>
          <w:tblW w:w="0" w:type="auto"/>
          <w:tblInd w:w="93" w:type="dxa"/>
          <w:tblLayout w:type="fixed"/>
          <w:tblLook w:val="0000"/>
        </w:tblPrEx>
        <w:trPr>
          <w:trHeight w:val="450"/>
        </w:trPr>
        <w:tc>
          <w:tcPr>
            <w:tcW w:w="8779" w:type="dxa"/>
            <w:gridSpan w:val="7"/>
            <w:tcBorders>
              <w:bottom w:val="single" w:sz="4" w:space="0" w:color="auto"/>
            </w:tcBorders>
            <w:vAlign w:val="center"/>
          </w:tcPr>
          <w:p w:rsidR="001F383E">
            <w:pPr>
              <w:widowControl/>
              <w:jc w:val="left"/>
              <w:rPr>
                <w:rFonts w:ascii="Arial" w:eastAsia="宋体" w:hAnsi="Arial" w:cs="宋体"/>
                <w:color w:val="000000"/>
                <w:kern w:val="0"/>
                <w:sz w:val="20"/>
                <w:lang w:bidi="zh-CN"/>
              </w:rPr>
            </w:pPr>
            <w:r>
              <w:rPr>
                <w:rFonts w:ascii="宋体" w:eastAsia="宋体" w:hAnsi="宋体" w:cs="宋体" w:hint="eastAsia"/>
                <w:kern w:val="0"/>
                <w:sz w:val="20"/>
                <w:lang w:bidi="zh-CN"/>
              </w:rPr>
              <w:t xml:space="preserve">部门：                                                               </w:t>
            </w:r>
            <w:r>
              <w:rPr>
                <w:rFonts w:ascii="宋体" w:eastAsia="宋体" w:hAnsi="宋体" w:cs="宋体" w:hint="eastAsia"/>
                <w:color w:val="000000"/>
                <w:kern w:val="0"/>
                <w:sz w:val="20"/>
                <w:lang w:bidi="zh-CN"/>
              </w:rPr>
              <w:t>金额单位：万元</w:t>
            </w:r>
          </w:p>
        </w:tc>
      </w:tr>
      <w:tr w:rsidTr="00A71D8E">
        <w:tblPrEx>
          <w:tblW w:w="0" w:type="auto"/>
          <w:tblInd w:w="93" w:type="dxa"/>
          <w:tblLayout w:type="fixed"/>
          <w:tblLook w:val="0000"/>
        </w:tblPrEx>
        <w:trPr>
          <w:trHeight w:val="781"/>
        </w:trPr>
        <w:tc>
          <w:tcPr>
            <w:tcW w:w="1720" w:type="dxa"/>
            <w:gridSpan w:val="3"/>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科目编码</w:t>
            </w:r>
          </w:p>
        </w:tc>
        <w:tc>
          <w:tcPr>
            <w:tcW w:w="1425"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科目名称</w:t>
            </w:r>
          </w:p>
        </w:tc>
        <w:tc>
          <w:tcPr>
            <w:tcW w:w="5634"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本年支出</w:t>
            </w:r>
          </w:p>
        </w:tc>
      </w:tr>
      <w:tr w:rsidTr="00A71D8E">
        <w:tblPrEx>
          <w:tblW w:w="0" w:type="auto"/>
          <w:tblInd w:w="93" w:type="dxa"/>
          <w:tblLayout w:type="fixed"/>
          <w:tblLook w:val="0000"/>
        </w:tblPrEx>
        <w:trPr>
          <w:trHeight w:val="569"/>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合计</w:t>
            </w:r>
          </w:p>
        </w:tc>
        <w:tc>
          <w:tcPr>
            <w:tcW w:w="2191"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基本支出</w:t>
            </w:r>
          </w:p>
        </w:tc>
        <w:tc>
          <w:tcPr>
            <w:tcW w:w="2191"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项目支出</w:t>
            </w:r>
          </w:p>
        </w:tc>
      </w:tr>
      <w:tr w:rsidTr="00A71D8E">
        <w:tblPrEx>
          <w:tblW w:w="0" w:type="auto"/>
          <w:tblInd w:w="93" w:type="dxa"/>
          <w:tblLayout w:type="fixed"/>
          <w:tblLook w:val="0000"/>
        </w:tblPrEx>
        <w:trPr>
          <w:trHeight w:val="569"/>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r>
      <w:tr w:rsidTr="00A71D8E">
        <w:tblPrEx>
          <w:tblW w:w="0" w:type="auto"/>
          <w:tblInd w:w="93" w:type="dxa"/>
          <w:tblLayout w:type="fixed"/>
          <w:tblLook w:val="0000"/>
        </w:tblPrEx>
        <w:trPr>
          <w:trHeight w:val="870"/>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r>
      <w:tr w:rsidTr="00A71D8E">
        <w:tblPrEx>
          <w:tblW w:w="0" w:type="auto"/>
          <w:tblInd w:w="93" w:type="dxa"/>
          <w:tblLayout w:type="fixed"/>
          <w:tblLook w:val="0000"/>
        </w:tblPrEx>
        <w:trPr>
          <w:trHeight w:val="673"/>
        </w:trPr>
        <w:tc>
          <w:tcPr>
            <w:tcW w:w="573"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类</w:t>
            </w:r>
          </w:p>
        </w:tc>
        <w:tc>
          <w:tcPr>
            <w:tcW w:w="573"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款</w:t>
            </w:r>
          </w:p>
        </w:tc>
        <w:tc>
          <w:tcPr>
            <w:tcW w:w="574"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w:t>
            </w:r>
          </w:p>
        </w:tc>
        <w:tc>
          <w:tcPr>
            <w:tcW w:w="1425"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合计</w:t>
            </w:r>
          </w:p>
        </w:tc>
        <w:tc>
          <w:tcPr>
            <w:tcW w:w="12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r>
              <w:rPr>
                <w:rFonts w:ascii="宋体" w:eastAsia="宋体" w:hAnsi="宋体" w:cs="宋体" w:hint="eastAsia"/>
                <w:b/>
                <w:bCs/>
                <w:color w:val="000000"/>
                <w:kern w:val="0"/>
                <w:sz w:val="22"/>
                <w:lang w:bidi="zh-CN"/>
              </w:rPr>
              <w:t>709.35</w:t>
            </w: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r>
              <w:rPr>
                <w:rFonts w:ascii="宋体" w:eastAsia="宋体" w:hAnsi="宋体" w:cs="宋体" w:hint="eastAsia"/>
                <w:b/>
                <w:bCs/>
                <w:color w:val="000000"/>
                <w:kern w:val="0"/>
                <w:sz w:val="22"/>
                <w:lang w:bidi="zh-CN"/>
              </w:rPr>
              <w:t>655.44</w:t>
            </w: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r>
              <w:rPr>
                <w:rFonts w:ascii="宋体" w:eastAsia="宋体" w:hAnsi="宋体" w:cs="宋体" w:hint="eastAsia"/>
                <w:b/>
                <w:bCs/>
                <w:color w:val="000000"/>
                <w:kern w:val="0"/>
                <w:sz w:val="22"/>
                <w:lang w:bidi="zh-CN"/>
              </w:rPr>
              <w:t>53.91</w:t>
            </w:r>
          </w:p>
        </w:tc>
      </w:tr>
      <w:tr w:rsidTr="00A71D8E">
        <w:tblPrEx>
          <w:tblW w:w="0" w:type="auto"/>
          <w:tblInd w:w="93" w:type="dxa"/>
          <w:tblLayout w:type="fixed"/>
          <w:tblLook w:val="0000"/>
        </w:tblPrEx>
        <w:trPr>
          <w:trHeight w:val="634"/>
        </w:trPr>
        <w:tc>
          <w:tcPr>
            <w:tcW w:w="1720" w:type="dxa"/>
            <w:gridSpan w:val="3"/>
            <w:tcBorders>
              <w:top w:val="single" w:sz="4" w:space="0" w:color="auto"/>
              <w:left w:val="single" w:sz="4" w:space="0" w:color="auto"/>
              <w:bottom w:val="single" w:sz="4" w:space="0" w:color="auto"/>
              <w:right w:val="single" w:sz="4" w:space="0" w:color="auto"/>
            </w:tcBorders>
            <w:vAlign w:val="center"/>
          </w:tcPr>
          <w:p w:rsidR="00A71D8E" w:rsidP="001B2D85">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208</w:t>
            </w:r>
            <w:r w:rsidR="001B2D85">
              <w:rPr>
                <w:rFonts w:ascii="宋体" w:eastAsia="宋体" w:hAnsi="宋体" w:cs="宋体" w:hint="eastAsia"/>
                <w:color w:val="000000"/>
                <w:kern w:val="0"/>
                <w:sz w:val="22"/>
                <w:lang w:bidi="zh-CN"/>
              </w:rPr>
              <w:t>1104</w:t>
            </w:r>
          </w:p>
        </w:tc>
        <w:tc>
          <w:tcPr>
            <w:tcW w:w="1425" w:type="dxa"/>
            <w:tcBorders>
              <w:top w:val="single" w:sz="4" w:space="0" w:color="auto"/>
              <w:left w:val="single" w:sz="4" w:space="0" w:color="auto"/>
              <w:bottom w:val="single" w:sz="4" w:space="0" w:color="auto"/>
              <w:right w:val="single" w:sz="4" w:space="0" w:color="auto"/>
            </w:tcBorders>
            <w:vAlign w:val="center"/>
          </w:tcPr>
          <w:p w:rsidR="00A71D8E">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其他残疾人事业支出</w:t>
            </w:r>
          </w:p>
        </w:tc>
        <w:tc>
          <w:tcPr>
            <w:tcW w:w="1252" w:type="dxa"/>
            <w:tcBorders>
              <w:top w:val="single" w:sz="4" w:space="0" w:color="auto"/>
              <w:left w:val="single" w:sz="4" w:space="0" w:color="auto"/>
              <w:bottom w:val="single" w:sz="4" w:space="0" w:color="auto"/>
              <w:right w:val="single" w:sz="4" w:space="0" w:color="auto"/>
            </w:tcBorders>
            <w:vAlign w:val="center"/>
          </w:tcPr>
          <w:p w:rsidR="00A71D8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w:t>
            </w:r>
            <w:r w:rsidR="0094186A">
              <w:rPr>
                <w:rFonts w:ascii="宋体" w:eastAsia="宋体" w:hAnsi="宋体" w:cs="宋体" w:hint="eastAsia"/>
                <w:color w:val="000000"/>
                <w:kern w:val="0"/>
                <w:sz w:val="22"/>
                <w:lang w:bidi="zh-CN"/>
              </w:rPr>
              <w:t>22</w:t>
            </w:r>
          </w:p>
        </w:tc>
        <w:tc>
          <w:tcPr>
            <w:tcW w:w="2191" w:type="dxa"/>
            <w:tcBorders>
              <w:top w:val="single" w:sz="4" w:space="0" w:color="auto"/>
              <w:left w:val="single" w:sz="4" w:space="0" w:color="auto"/>
              <w:bottom w:val="single" w:sz="4" w:space="0" w:color="auto"/>
              <w:right w:val="single" w:sz="4" w:space="0" w:color="auto"/>
            </w:tcBorders>
            <w:vAlign w:val="center"/>
          </w:tcPr>
          <w:p w:rsidR="00A71D8E">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A71D8E">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w:t>
            </w:r>
            <w:r w:rsidR="0094186A">
              <w:rPr>
                <w:rFonts w:ascii="宋体" w:eastAsia="宋体" w:hAnsi="宋体" w:cs="宋体" w:hint="eastAsia"/>
                <w:color w:val="000000"/>
                <w:kern w:val="0"/>
                <w:sz w:val="22"/>
                <w:lang w:bidi="zh-CN"/>
              </w:rPr>
              <w:t>22</w:t>
            </w:r>
          </w:p>
        </w:tc>
      </w:tr>
      <w:tr w:rsidTr="00A71D8E">
        <w:tblPrEx>
          <w:tblW w:w="0" w:type="auto"/>
          <w:tblInd w:w="93" w:type="dxa"/>
          <w:tblLayout w:type="fixed"/>
          <w:tblLook w:val="0000"/>
        </w:tblPrEx>
        <w:trPr>
          <w:trHeight w:val="811"/>
        </w:trPr>
        <w:tc>
          <w:tcPr>
            <w:tcW w:w="1720" w:type="dxa"/>
            <w:gridSpan w:val="3"/>
            <w:tcBorders>
              <w:top w:val="single" w:sz="4" w:space="0" w:color="auto"/>
              <w:left w:val="single" w:sz="4" w:space="0" w:color="auto"/>
              <w:bottom w:val="single" w:sz="4" w:space="0" w:color="auto"/>
              <w:right w:val="single" w:sz="4" w:space="0" w:color="auto"/>
            </w:tcBorders>
            <w:vAlign w:val="center"/>
          </w:tcPr>
          <w:p w:rsidR="0095778A">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2100302</w:t>
            </w:r>
          </w:p>
        </w:tc>
        <w:tc>
          <w:tcPr>
            <w:tcW w:w="1425" w:type="dxa"/>
            <w:tcBorders>
              <w:top w:val="single" w:sz="4" w:space="0" w:color="auto"/>
              <w:left w:val="single" w:sz="4" w:space="0" w:color="auto"/>
              <w:bottom w:val="single" w:sz="4" w:space="0" w:color="auto"/>
              <w:right w:val="single" w:sz="4" w:space="0" w:color="auto"/>
            </w:tcBorders>
            <w:vAlign w:val="center"/>
          </w:tcPr>
          <w:p w:rsidR="0095778A">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乡镇卫生院</w:t>
            </w:r>
          </w:p>
        </w:tc>
        <w:tc>
          <w:tcPr>
            <w:tcW w:w="1252" w:type="dxa"/>
            <w:tcBorders>
              <w:top w:val="single" w:sz="4" w:space="0" w:color="auto"/>
              <w:left w:val="single" w:sz="4" w:space="0" w:color="auto"/>
              <w:bottom w:val="single" w:sz="4" w:space="0" w:color="auto"/>
              <w:right w:val="single" w:sz="4" w:space="0" w:color="auto"/>
            </w:tcBorders>
            <w:vAlign w:val="center"/>
          </w:tcPr>
          <w:p w:rsidR="0095778A">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582.63</w:t>
            </w:r>
          </w:p>
        </w:tc>
        <w:tc>
          <w:tcPr>
            <w:tcW w:w="2191" w:type="dxa"/>
            <w:tcBorders>
              <w:top w:val="single" w:sz="4" w:space="0" w:color="auto"/>
              <w:left w:val="single" w:sz="4" w:space="0" w:color="auto"/>
              <w:bottom w:val="single" w:sz="4" w:space="0" w:color="auto"/>
              <w:right w:val="single" w:sz="4" w:space="0" w:color="auto"/>
            </w:tcBorders>
            <w:vAlign w:val="center"/>
          </w:tcPr>
          <w:p w:rsidR="0095778A">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582.61</w:t>
            </w:r>
          </w:p>
        </w:tc>
        <w:tc>
          <w:tcPr>
            <w:tcW w:w="2191" w:type="dxa"/>
            <w:tcBorders>
              <w:top w:val="single" w:sz="4" w:space="0" w:color="auto"/>
              <w:left w:val="single" w:sz="4" w:space="0" w:color="auto"/>
              <w:bottom w:val="single" w:sz="4" w:space="0" w:color="auto"/>
              <w:right w:val="single" w:sz="4" w:space="0" w:color="auto"/>
            </w:tcBorders>
            <w:vAlign w:val="center"/>
          </w:tcPr>
          <w:p w:rsidR="0095778A">
            <w:pPr>
              <w:widowControl/>
              <w:jc w:val="right"/>
              <w:rPr>
                <w:rFonts w:ascii="宋体" w:eastAsia="宋体" w:hAnsi="宋体" w:cs="宋体"/>
                <w:color w:val="000000"/>
                <w:kern w:val="0"/>
                <w:sz w:val="22"/>
                <w:lang w:bidi="zh-CN"/>
              </w:rPr>
            </w:pPr>
          </w:p>
        </w:tc>
      </w:tr>
      <w:tr w:rsidTr="00A71D8E">
        <w:tblPrEx>
          <w:tblW w:w="0" w:type="auto"/>
          <w:tblInd w:w="93" w:type="dxa"/>
          <w:tblLayout w:type="fixed"/>
          <w:tblLook w:val="0000"/>
        </w:tblPrEx>
        <w:trPr>
          <w:trHeight w:val="539"/>
        </w:trPr>
        <w:tc>
          <w:tcPr>
            <w:tcW w:w="1720" w:type="dxa"/>
            <w:gridSpan w:val="3"/>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2100399</w:t>
            </w:r>
          </w:p>
        </w:tc>
        <w:tc>
          <w:tcPr>
            <w:tcW w:w="1425" w:type="dxa"/>
            <w:tcBorders>
              <w:top w:val="single" w:sz="4" w:space="0" w:color="auto"/>
              <w:left w:val="single" w:sz="4" w:space="0" w:color="auto"/>
              <w:bottom w:val="single" w:sz="4" w:space="0" w:color="auto"/>
              <w:right w:val="single" w:sz="4" w:space="0" w:color="auto"/>
            </w:tcBorders>
            <w:vAlign w:val="center"/>
          </w:tcPr>
          <w:p w:rsidR="002447E8">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其他基层医疗卫生机构支出</w:t>
            </w:r>
          </w:p>
        </w:tc>
        <w:tc>
          <w:tcPr>
            <w:tcW w:w="1252"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29.82</w:t>
            </w: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29.82</w:t>
            </w:r>
          </w:p>
        </w:tc>
      </w:tr>
      <w:tr w:rsidTr="00A71D8E">
        <w:tblPrEx>
          <w:tblW w:w="0" w:type="auto"/>
          <w:tblInd w:w="93" w:type="dxa"/>
          <w:tblLayout w:type="fixed"/>
          <w:tblLook w:val="0000"/>
        </w:tblPrEx>
        <w:trPr>
          <w:trHeight w:val="803"/>
        </w:trPr>
        <w:tc>
          <w:tcPr>
            <w:tcW w:w="1720" w:type="dxa"/>
            <w:gridSpan w:val="3"/>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2100408</w:t>
            </w:r>
          </w:p>
        </w:tc>
        <w:tc>
          <w:tcPr>
            <w:tcW w:w="1425" w:type="dxa"/>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sidRPr="002447E8">
              <w:rPr>
                <w:rFonts w:ascii="宋体" w:eastAsia="宋体" w:hAnsi="宋体" w:cs="宋体" w:hint="eastAsia"/>
                <w:color w:val="000000"/>
                <w:kern w:val="0"/>
                <w:sz w:val="22"/>
                <w:lang w:bidi="zh-CN"/>
              </w:rPr>
              <w:t xml:space="preserve">  基本公共卫生服务</w:t>
            </w:r>
          </w:p>
        </w:tc>
        <w:tc>
          <w:tcPr>
            <w:tcW w:w="1252"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7.31</w:t>
            </w: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7.31</w:t>
            </w:r>
          </w:p>
        </w:tc>
      </w:tr>
      <w:tr w:rsidTr="00A71D8E">
        <w:tblPrEx>
          <w:tblW w:w="0" w:type="auto"/>
          <w:tblInd w:w="93" w:type="dxa"/>
          <w:tblLayout w:type="fixed"/>
          <w:tblLook w:val="0000"/>
        </w:tblPrEx>
        <w:trPr>
          <w:trHeight w:val="814"/>
        </w:trPr>
        <w:tc>
          <w:tcPr>
            <w:tcW w:w="1720" w:type="dxa"/>
            <w:gridSpan w:val="3"/>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2100410</w:t>
            </w:r>
          </w:p>
        </w:tc>
        <w:tc>
          <w:tcPr>
            <w:tcW w:w="1425" w:type="dxa"/>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sidRPr="00236055">
              <w:rPr>
                <w:rFonts w:ascii="宋体" w:eastAsia="宋体" w:hAnsi="宋体" w:cs="宋体" w:hint="eastAsia"/>
                <w:color w:val="000000"/>
                <w:kern w:val="0"/>
                <w:sz w:val="22"/>
                <w:lang w:bidi="zh-CN"/>
              </w:rPr>
              <w:t xml:space="preserve">  突发公共卫生事件应急处理</w:t>
            </w:r>
          </w:p>
        </w:tc>
        <w:tc>
          <w:tcPr>
            <w:tcW w:w="1252" w:type="dxa"/>
            <w:tcBorders>
              <w:top w:val="single" w:sz="4" w:space="0" w:color="auto"/>
              <w:left w:val="single" w:sz="4" w:space="0" w:color="auto"/>
              <w:bottom w:val="single" w:sz="4" w:space="0" w:color="auto"/>
              <w:right w:val="single" w:sz="4" w:space="0" w:color="auto"/>
            </w:tcBorders>
            <w:vAlign w:val="center"/>
          </w:tcPr>
          <w:p w:rsidR="002447E8" w:rsidP="0094186A">
            <w:pPr>
              <w:widowControl/>
              <w:ind w:right="107"/>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w:t>
            </w:r>
          </w:p>
        </w:tc>
      </w:tr>
      <w:tr w:rsidTr="00A71D8E">
        <w:tblPrEx>
          <w:tblW w:w="0" w:type="auto"/>
          <w:tblInd w:w="93" w:type="dxa"/>
          <w:tblLayout w:type="fixed"/>
          <w:tblLook w:val="0000"/>
        </w:tblPrEx>
        <w:trPr>
          <w:trHeight w:val="814"/>
        </w:trPr>
        <w:tc>
          <w:tcPr>
            <w:tcW w:w="1720" w:type="dxa"/>
            <w:gridSpan w:val="3"/>
            <w:tcBorders>
              <w:top w:val="single" w:sz="4" w:space="0" w:color="auto"/>
              <w:left w:val="single" w:sz="4" w:space="0" w:color="auto"/>
              <w:bottom w:val="single" w:sz="4" w:space="0" w:color="auto"/>
              <w:right w:val="single" w:sz="4" w:space="0" w:color="auto"/>
            </w:tcBorders>
            <w:vAlign w:val="center"/>
          </w:tcPr>
          <w:p w:rsidR="002447E8">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210040</w:t>
            </w:r>
            <w:r w:rsidR="00236055">
              <w:rPr>
                <w:rFonts w:ascii="宋体" w:eastAsia="宋体" w:hAnsi="宋体" w:cs="宋体" w:hint="eastAsia"/>
                <w:color w:val="000000"/>
                <w:kern w:val="0"/>
                <w:sz w:val="22"/>
                <w:lang w:bidi="zh-CN"/>
              </w:rPr>
              <w:t>9</w:t>
            </w:r>
          </w:p>
        </w:tc>
        <w:tc>
          <w:tcPr>
            <w:tcW w:w="1425" w:type="dxa"/>
            <w:tcBorders>
              <w:top w:val="single" w:sz="4" w:space="0" w:color="auto"/>
              <w:left w:val="single" w:sz="4" w:space="0" w:color="auto"/>
              <w:bottom w:val="single" w:sz="4" w:space="0" w:color="auto"/>
              <w:right w:val="single" w:sz="4" w:space="0" w:color="auto"/>
            </w:tcBorders>
            <w:vAlign w:val="center"/>
          </w:tcPr>
          <w:p w:rsidR="00236055" w:rsidP="00236055">
            <w:pPr>
              <w:jc w:val="left"/>
              <w:rPr>
                <w:rFonts w:ascii="宋体" w:eastAsia="宋体" w:hAnsi="宋体" w:cs="Arial"/>
                <w:color w:val="000000"/>
                <w:sz w:val="22"/>
              </w:rPr>
            </w:pPr>
            <w:r>
              <w:rPr>
                <w:rFonts w:cs="Arial" w:hint="eastAsia"/>
                <w:color w:val="000000"/>
                <w:sz w:val="22"/>
              </w:rPr>
              <w:t xml:space="preserve">  </w:t>
            </w:r>
            <w:r>
              <w:rPr>
                <w:rFonts w:cs="Arial" w:hint="eastAsia"/>
                <w:color w:val="000000"/>
                <w:sz w:val="22"/>
              </w:rPr>
              <w:t>其他公共卫生支出</w:t>
            </w:r>
          </w:p>
          <w:p w:rsidR="002447E8">
            <w:pPr>
              <w:widowControl/>
              <w:jc w:val="lef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2.29</w:t>
            </w: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2447E8">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w:t>
            </w:r>
            <w:r w:rsidR="0094186A">
              <w:rPr>
                <w:rFonts w:ascii="宋体" w:eastAsia="宋体" w:hAnsi="宋体" w:cs="宋体" w:hint="eastAsia"/>
                <w:color w:val="000000"/>
                <w:kern w:val="0"/>
                <w:sz w:val="22"/>
                <w:lang w:bidi="zh-CN"/>
              </w:rPr>
              <w:t>29</w:t>
            </w:r>
          </w:p>
        </w:tc>
      </w:tr>
      <w:tr w:rsidTr="00A71D8E">
        <w:tblPrEx>
          <w:tblW w:w="0" w:type="auto"/>
          <w:tblInd w:w="93" w:type="dxa"/>
          <w:tblLayout w:type="fixed"/>
          <w:tblLook w:val="0000"/>
        </w:tblPrEx>
        <w:trPr>
          <w:trHeight w:val="814"/>
        </w:trPr>
        <w:tc>
          <w:tcPr>
            <w:tcW w:w="1720" w:type="dxa"/>
            <w:gridSpan w:val="3"/>
            <w:tcBorders>
              <w:top w:val="single" w:sz="4" w:space="0" w:color="auto"/>
              <w:left w:val="single" w:sz="4" w:space="0" w:color="auto"/>
              <w:bottom w:val="single" w:sz="4" w:space="0" w:color="auto"/>
              <w:right w:val="single" w:sz="4" w:space="0" w:color="auto"/>
            </w:tcBorders>
            <w:vAlign w:val="center"/>
          </w:tcPr>
          <w:p w:rsidR="00236055">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2100</w:t>
            </w:r>
            <w:r w:rsidR="0094186A">
              <w:rPr>
                <w:rFonts w:ascii="宋体" w:eastAsia="宋体" w:hAnsi="宋体" w:cs="宋体" w:hint="eastAsia"/>
                <w:color w:val="000000"/>
                <w:kern w:val="0"/>
                <w:sz w:val="22"/>
                <w:lang w:bidi="zh-CN"/>
              </w:rPr>
              <w:t>717</w:t>
            </w:r>
          </w:p>
        </w:tc>
        <w:tc>
          <w:tcPr>
            <w:tcW w:w="1425" w:type="dxa"/>
            <w:tcBorders>
              <w:top w:val="single" w:sz="4" w:space="0" w:color="auto"/>
              <w:left w:val="single" w:sz="4" w:space="0" w:color="auto"/>
              <w:bottom w:val="single" w:sz="4" w:space="0" w:color="auto"/>
              <w:right w:val="single" w:sz="4" w:space="0" w:color="auto"/>
            </w:tcBorders>
            <w:vAlign w:val="center"/>
          </w:tcPr>
          <w:p w:rsidR="00236055">
            <w:pPr>
              <w:rPr>
                <w:rFonts w:ascii="宋体" w:eastAsia="宋体" w:hAnsi="宋体" w:cs="Arial"/>
                <w:color w:val="000000"/>
                <w:sz w:val="22"/>
              </w:rPr>
            </w:pPr>
            <w:r>
              <w:rPr>
                <w:rFonts w:cs="Arial" w:hint="eastAsia"/>
                <w:color w:val="000000"/>
                <w:sz w:val="22"/>
              </w:rPr>
              <w:t xml:space="preserve">  </w:t>
            </w:r>
            <w:r w:rsidR="0094186A">
              <w:rPr>
                <w:rFonts w:cs="Arial" w:hint="eastAsia"/>
                <w:color w:val="000000"/>
                <w:sz w:val="22"/>
              </w:rPr>
              <w:t>其他计划生育服务</w:t>
            </w:r>
            <w:r>
              <w:rPr>
                <w:rFonts w:cs="Arial" w:hint="eastAsia"/>
                <w:color w:val="000000"/>
                <w:sz w:val="22"/>
              </w:rPr>
              <w:t>支出</w:t>
            </w:r>
          </w:p>
        </w:tc>
        <w:tc>
          <w:tcPr>
            <w:tcW w:w="1252"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c>
          <w:tcPr>
            <w:tcW w:w="2191"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1.26</w:t>
            </w:r>
          </w:p>
        </w:tc>
      </w:tr>
      <w:tr w:rsidTr="00A71D8E">
        <w:tblPrEx>
          <w:tblW w:w="0" w:type="auto"/>
          <w:tblInd w:w="93" w:type="dxa"/>
          <w:tblLayout w:type="fixed"/>
          <w:tblLook w:val="0000"/>
        </w:tblPrEx>
        <w:trPr>
          <w:trHeight w:val="814"/>
        </w:trPr>
        <w:tc>
          <w:tcPr>
            <w:tcW w:w="1720" w:type="dxa"/>
            <w:gridSpan w:val="3"/>
            <w:tcBorders>
              <w:top w:val="single" w:sz="4" w:space="0" w:color="auto"/>
              <w:left w:val="single" w:sz="4" w:space="0" w:color="auto"/>
              <w:bottom w:val="single" w:sz="4" w:space="0" w:color="auto"/>
              <w:right w:val="single" w:sz="4" w:space="0" w:color="auto"/>
            </w:tcBorders>
            <w:vAlign w:val="center"/>
          </w:tcPr>
          <w:p w:rsidR="00236055">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2101102</w:t>
            </w:r>
          </w:p>
        </w:tc>
        <w:tc>
          <w:tcPr>
            <w:tcW w:w="1425" w:type="dxa"/>
            <w:tcBorders>
              <w:top w:val="single" w:sz="4" w:space="0" w:color="auto"/>
              <w:left w:val="single" w:sz="4" w:space="0" w:color="auto"/>
              <w:bottom w:val="single" w:sz="4" w:space="0" w:color="auto"/>
              <w:right w:val="single" w:sz="4" w:space="0" w:color="auto"/>
            </w:tcBorders>
            <w:vAlign w:val="center"/>
          </w:tcPr>
          <w:p w:rsidR="00236055">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事业单位医疗</w:t>
            </w:r>
          </w:p>
        </w:tc>
        <w:tc>
          <w:tcPr>
            <w:tcW w:w="1252"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2191"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25.58</w:t>
            </w:r>
          </w:p>
        </w:tc>
        <w:tc>
          <w:tcPr>
            <w:tcW w:w="2191" w:type="dxa"/>
            <w:tcBorders>
              <w:top w:val="single" w:sz="4" w:space="0" w:color="auto"/>
              <w:left w:val="single" w:sz="4" w:space="0" w:color="auto"/>
              <w:bottom w:val="single" w:sz="4" w:space="0" w:color="auto"/>
              <w:right w:val="single" w:sz="4" w:space="0" w:color="auto"/>
            </w:tcBorders>
            <w:vAlign w:val="center"/>
          </w:tcPr>
          <w:p w:rsidR="00236055">
            <w:pPr>
              <w:widowControl/>
              <w:jc w:val="right"/>
              <w:rPr>
                <w:rFonts w:ascii="宋体" w:eastAsia="宋体" w:hAnsi="宋体" w:cs="宋体"/>
                <w:color w:val="000000"/>
                <w:kern w:val="0"/>
                <w:sz w:val="22"/>
                <w:lang w:bidi="zh-CN"/>
              </w:rPr>
            </w:pPr>
          </w:p>
        </w:tc>
      </w:tr>
      <w:tr w:rsidTr="00A71D8E">
        <w:tblPrEx>
          <w:tblW w:w="0" w:type="auto"/>
          <w:tblInd w:w="93" w:type="dxa"/>
          <w:tblLayout w:type="fixed"/>
          <w:tblLook w:val="0000"/>
        </w:tblPrEx>
        <w:trPr>
          <w:trHeight w:val="814"/>
        </w:trPr>
        <w:tc>
          <w:tcPr>
            <w:tcW w:w="1720" w:type="dxa"/>
            <w:gridSpan w:val="3"/>
            <w:tcBorders>
              <w:top w:val="single" w:sz="4" w:space="0" w:color="auto"/>
              <w:left w:val="single" w:sz="4" w:space="0" w:color="auto"/>
              <w:bottom w:val="single" w:sz="4" w:space="0" w:color="auto"/>
              <w:right w:val="single" w:sz="4" w:space="0" w:color="auto"/>
            </w:tcBorders>
            <w:vAlign w:val="center"/>
          </w:tcPr>
          <w:p w:rsidR="005F36D9">
            <w:pPr>
              <w:widowControl/>
              <w:jc w:val="lef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2210201</w:t>
            </w:r>
          </w:p>
        </w:tc>
        <w:tc>
          <w:tcPr>
            <w:tcW w:w="1425" w:type="dxa"/>
            <w:tcBorders>
              <w:top w:val="single" w:sz="4" w:space="0" w:color="auto"/>
              <w:left w:val="single" w:sz="4" w:space="0" w:color="auto"/>
              <w:bottom w:val="single" w:sz="4" w:space="0" w:color="auto"/>
              <w:right w:val="single" w:sz="4" w:space="0" w:color="auto"/>
            </w:tcBorders>
            <w:vAlign w:val="center"/>
          </w:tcPr>
          <w:p w:rsidR="005F36D9">
            <w:pPr>
              <w:rPr>
                <w:rFonts w:ascii="宋体" w:eastAsia="宋体" w:hAnsi="宋体" w:cs="Arial"/>
                <w:color w:val="000000"/>
                <w:sz w:val="22"/>
              </w:rPr>
            </w:pPr>
            <w:r>
              <w:rPr>
                <w:rFonts w:cs="Arial" w:hint="eastAsia"/>
                <w:color w:val="000000"/>
                <w:sz w:val="22"/>
              </w:rPr>
              <w:t xml:space="preserve">  </w:t>
            </w:r>
            <w:r>
              <w:rPr>
                <w:rFonts w:cs="Arial" w:hint="eastAsia"/>
                <w:color w:val="000000"/>
                <w:sz w:val="22"/>
              </w:rPr>
              <w:t>住房公积金</w:t>
            </w:r>
          </w:p>
        </w:tc>
        <w:tc>
          <w:tcPr>
            <w:tcW w:w="1252" w:type="dxa"/>
            <w:tcBorders>
              <w:top w:val="single" w:sz="4" w:space="0" w:color="auto"/>
              <w:left w:val="single" w:sz="4" w:space="0" w:color="auto"/>
              <w:bottom w:val="single" w:sz="4" w:space="0" w:color="auto"/>
              <w:right w:val="single" w:sz="4" w:space="0" w:color="auto"/>
            </w:tcBorders>
            <w:vAlign w:val="center"/>
          </w:tcPr>
          <w:p w:rsidR="005F36D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47.23</w:t>
            </w:r>
          </w:p>
        </w:tc>
        <w:tc>
          <w:tcPr>
            <w:tcW w:w="2191" w:type="dxa"/>
            <w:tcBorders>
              <w:top w:val="single" w:sz="4" w:space="0" w:color="auto"/>
              <w:left w:val="single" w:sz="4" w:space="0" w:color="auto"/>
              <w:bottom w:val="single" w:sz="4" w:space="0" w:color="auto"/>
              <w:right w:val="single" w:sz="4" w:space="0" w:color="auto"/>
            </w:tcBorders>
            <w:vAlign w:val="center"/>
          </w:tcPr>
          <w:p w:rsidR="005F36D9">
            <w:pPr>
              <w:widowControl/>
              <w:jc w:val="right"/>
              <w:rPr>
                <w:rFonts w:ascii="宋体" w:eastAsia="宋体" w:hAnsi="宋体" w:cs="宋体"/>
                <w:color w:val="000000"/>
                <w:kern w:val="0"/>
                <w:sz w:val="22"/>
                <w:lang w:bidi="zh-CN"/>
              </w:rPr>
            </w:pPr>
            <w:r>
              <w:rPr>
                <w:rFonts w:ascii="宋体" w:eastAsia="宋体" w:hAnsi="宋体" w:cs="宋体" w:hint="eastAsia"/>
                <w:color w:val="000000"/>
                <w:kern w:val="0"/>
                <w:sz w:val="22"/>
                <w:lang w:bidi="zh-CN"/>
              </w:rPr>
              <w:t>47.23</w:t>
            </w:r>
          </w:p>
        </w:tc>
        <w:tc>
          <w:tcPr>
            <w:tcW w:w="2191" w:type="dxa"/>
            <w:tcBorders>
              <w:top w:val="single" w:sz="4" w:space="0" w:color="auto"/>
              <w:left w:val="single" w:sz="4" w:space="0" w:color="auto"/>
              <w:bottom w:val="single" w:sz="4" w:space="0" w:color="auto"/>
              <w:right w:val="single" w:sz="4" w:space="0" w:color="auto"/>
            </w:tcBorders>
            <w:vAlign w:val="center"/>
          </w:tcPr>
          <w:p w:rsidR="005F36D9">
            <w:pPr>
              <w:widowControl/>
              <w:jc w:val="right"/>
              <w:rPr>
                <w:rFonts w:ascii="宋体" w:eastAsia="宋体" w:hAnsi="宋体" w:cs="宋体"/>
                <w:color w:val="000000"/>
                <w:kern w:val="0"/>
                <w:sz w:val="22"/>
                <w:lang w:bidi="zh-CN"/>
              </w:rPr>
            </w:pPr>
          </w:p>
        </w:tc>
      </w:tr>
    </w:tbl>
    <w:p w:rsidR="001F383E">
      <w:pPr>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六、一般公共预算财政拨款基本支出决算表</w:t>
      </w:r>
    </w:p>
    <w:tbl>
      <w:tblPr>
        <w:tblW w:w="10316" w:type="dxa"/>
        <w:tblInd w:w="93" w:type="dxa"/>
        <w:tblLayout w:type="fixed"/>
        <w:tblLook w:val="0000"/>
      </w:tblPr>
      <w:tblGrid>
        <w:gridCol w:w="651"/>
        <w:gridCol w:w="1774"/>
        <w:gridCol w:w="1047"/>
        <w:gridCol w:w="651"/>
        <w:gridCol w:w="1562"/>
        <w:gridCol w:w="612"/>
        <w:gridCol w:w="651"/>
        <w:gridCol w:w="2301"/>
        <w:gridCol w:w="831"/>
        <w:gridCol w:w="236"/>
      </w:tblGrid>
      <w:tr w:rsidTr="002832C7">
        <w:tblPrEx>
          <w:tblW w:w="10316" w:type="dxa"/>
          <w:tblInd w:w="93" w:type="dxa"/>
          <w:tblLayout w:type="fixed"/>
          <w:tblLook w:val="0000"/>
        </w:tblPrEx>
        <w:trPr>
          <w:gridAfter w:val="1"/>
          <w:wAfter w:w="236" w:type="dxa"/>
          <w:trHeight w:val="225"/>
        </w:trPr>
        <w:tc>
          <w:tcPr>
            <w:tcW w:w="651" w:type="dxa"/>
            <w:tcBorders>
              <w:top w:val="nil"/>
              <w:left w:val="nil"/>
              <w:bottom w:val="nil"/>
              <w:right w:val="nil"/>
            </w:tcBorders>
            <w:shd w:val="clear" w:color="auto" w:fill="FFFFFF"/>
            <w:vAlign w:val="center"/>
          </w:tcPr>
          <w:p w:rsidR="001F383E">
            <w:pPr>
              <w:widowControl/>
              <w:jc w:val="center"/>
              <w:rPr>
                <w:rFonts w:ascii="宋体" w:eastAsia="宋体" w:hAnsi="宋体" w:cs="宋体"/>
                <w:kern w:val="0"/>
                <w:sz w:val="20"/>
              </w:rPr>
            </w:pPr>
            <w:r>
              <w:rPr>
                <w:rFonts w:ascii="宋体" w:eastAsia="宋体" w:hAnsi="宋体" w:cs="宋体" w:hint="eastAsia"/>
                <w:kern w:val="0"/>
                <w:sz w:val="20"/>
              </w:rPr>
              <w:t>　</w:t>
            </w:r>
          </w:p>
        </w:tc>
        <w:tc>
          <w:tcPr>
            <w:tcW w:w="1774" w:type="dxa"/>
            <w:tcBorders>
              <w:top w:val="nil"/>
              <w:left w:val="nil"/>
              <w:bottom w:val="nil"/>
              <w:right w:val="nil"/>
            </w:tcBorders>
            <w:shd w:val="clear" w:color="auto" w:fill="FFFFFF"/>
            <w:vAlign w:val="center"/>
          </w:tcPr>
          <w:p w:rsidR="001F383E">
            <w:pPr>
              <w:widowControl/>
              <w:jc w:val="center"/>
              <w:rPr>
                <w:rFonts w:ascii="宋体" w:eastAsia="宋体" w:hAnsi="宋体" w:cs="宋体"/>
                <w:kern w:val="0"/>
                <w:sz w:val="20"/>
              </w:rPr>
            </w:pPr>
            <w:r>
              <w:rPr>
                <w:rFonts w:ascii="宋体" w:eastAsia="宋体" w:hAnsi="宋体" w:cs="宋体" w:hint="eastAsia"/>
                <w:kern w:val="0"/>
                <w:sz w:val="20"/>
              </w:rPr>
              <w:t>　</w:t>
            </w:r>
          </w:p>
        </w:tc>
        <w:tc>
          <w:tcPr>
            <w:tcW w:w="1047" w:type="dxa"/>
            <w:tcBorders>
              <w:top w:val="nil"/>
              <w:left w:val="nil"/>
              <w:bottom w:val="nil"/>
              <w:right w:val="nil"/>
            </w:tcBorders>
            <w:shd w:val="clear" w:color="auto" w:fill="FFFFFF"/>
            <w:vAlign w:val="center"/>
          </w:tcPr>
          <w:p w:rsidR="001F383E">
            <w:pPr>
              <w:widowControl/>
              <w:jc w:val="center"/>
              <w:rPr>
                <w:rFonts w:ascii="宋体" w:eastAsia="宋体" w:hAnsi="宋体" w:cs="宋体"/>
                <w:kern w:val="0"/>
                <w:sz w:val="20"/>
              </w:rPr>
            </w:pPr>
            <w:r>
              <w:rPr>
                <w:rFonts w:ascii="宋体" w:eastAsia="宋体" w:hAnsi="宋体" w:cs="宋体" w:hint="eastAsia"/>
                <w:kern w:val="0"/>
                <w:sz w:val="20"/>
              </w:rPr>
              <w:t>　</w:t>
            </w:r>
          </w:p>
        </w:tc>
        <w:tc>
          <w:tcPr>
            <w:tcW w:w="651" w:type="dxa"/>
            <w:tcBorders>
              <w:top w:val="nil"/>
              <w:left w:val="nil"/>
              <w:bottom w:val="nil"/>
              <w:right w:val="nil"/>
            </w:tcBorders>
            <w:shd w:val="clear" w:color="auto" w:fill="FFFFFF"/>
            <w:vAlign w:val="center"/>
          </w:tcPr>
          <w:p w:rsidR="001F383E">
            <w:pPr>
              <w:widowControl/>
              <w:jc w:val="left"/>
              <w:rPr>
                <w:rFonts w:ascii="宋体" w:eastAsia="宋体" w:hAnsi="宋体" w:cs="宋体"/>
                <w:kern w:val="0"/>
                <w:sz w:val="20"/>
              </w:rPr>
            </w:pPr>
            <w:r>
              <w:rPr>
                <w:rFonts w:ascii="宋体" w:eastAsia="宋体" w:hAnsi="宋体" w:cs="宋体" w:hint="eastAsia"/>
                <w:kern w:val="0"/>
                <w:sz w:val="20"/>
              </w:rPr>
              <w:t>　</w:t>
            </w:r>
          </w:p>
        </w:tc>
        <w:tc>
          <w:tcPr>
            <w:tcW w:w="1562" w:type="dxa"/>
            <w:tcBorders>
              <w:top w:val="nil"/>
              <w:left w:val="nil"/>
              <w:bottom w:val="nil"/>
              <w:right w:val="nil"/>
            </w:tcBorders>
            <w:shd w:val="clear" w:color="auto" w:fill="FFFFFF"/>
            <w:vAlign w:val="center"/>
          </w:tcPr>
          <w:p w:rsidR="001F383E">
            <w:pPr>
              <w:widowControl/>
              <w:jc w:val="left"/>
              <w:rPr>
                <w:rFonts w:ascii="宋体" w:eastAsia="宋体" w:hAnsi="宋体" w:cs="宋体"/>
                <w:kern w:val="0"/>
                <w:sz w:val="20"/>
              </w:rPr>
            </w:pPr>
            <w:r>
              <w:rPr>
                <w:rFonts w:ascii="宋体" w:eastAsia="宋体" w:hAnsi="宋体" w:cs="宋体" w:hint="eastAsia"/>
                <w:kern w:val="0"/>
                <w:sz w:val="20"/>
              </w:rPr>
              <w:t>　</w:t>
            </w:r>
          </w:p>
        </w:tc>
        <w:tc>
          <w:tcPr>
            <w:tcW w:w="612" w:type="dxa"/>
            <w:tcBorders>
              <w:top w:val="nil"/>
              <w:left w:val="nil"/>
              <w:bottom w:val="nil"/>
              <w:right w:val="nil"/>
            </w:tcBorders>
            <w:shd w:val="clear" w:color="auto" w:fill="FFFFFF"/>
            <w:vAlign w:val="center"/>
          </w:tcPr>
          <w:p w:rsidR="001F383E">
            <w:pPr>
              <w:widowControl/>
              <w:jc w:val="left"/>
              <w:rPr>
                <w:rFonts w:ascii="宋体" w:eastAsia="宋体" w:hAnsi="宋体" w:cs="宋体"/>
                <w:kern w:val="0"/>
                <w:sz w:val="20"/>
              </w:rPr>
            </w:pPr>
            <w:r>
              <w:rPr>
                <w:rFonts w:ascii="宋体" w:eastAsia="宋体" w:hAnsi="宋体" w:cs="宋体" w:hint="eastAsia"/>
                <w:kern w:val="0"/>
                <w:sz w:val="20"/>
              </w:rPr>
              <w:t>　</w:t>
            </w:r>
          </w:p>
        </w:tc>
        <w:tc>
          <w:tcPr>
            <w:tcW w:w="651" w:type="dxa"/>
            <w:tcBorders>
              <w:top w:val="nil"/>
              <w:left w:val="nil"/>
              <w:bottom w:val="nil"/>
              <w:right w:val="nil"/>
            </w:tcBorders>
            <w:shd w:val="clear" w:color="auto" w:fill="FFFFFF"/>
            <w:vAlign w:val="center"/>
          </w:tcPr>
          <w:p w:rsidR="001F383E">
            <w:pPr>
              <w:widowControl/>
              <w:jc w:val="left"/>
              <w:rPr>
                <w:rFonts w:ascii="宋体" w:eastAsia="宋体" w:hAnsi="宋体" w:cs="宋体"/>
                <w:kern w:val="0"/>
                <w:sz w:val="20"/>
              </w:rPr>
            </w:pPr>
            <w:r>
              <w:rPr>
                <w:rFonts w:ascii="宋体" w:eastAsia="宋体" w:hAnsi="宋体" w:cs="宋体" w:hint="eastAsia"/>
                <w:kern w:val="0"/>
                <w:sz w:val="20"/>
              </w:rPr>
              <w:t>　</w:t>
            </w:r>
          </w:p>
        </w:tc>
        <w:tc>
          <w:tcPr>
            <w:tcW w:w="3132" w:type="dxa"/>
            <w:gridSpan w:val="2"/>
            <w:tcBorders>
              <w:top w:val="nil"/>
              <w:left w:val="nil"/>
              <w:bottom w:val="nil"/>
              <w:right w:val="nil"/>
            </w:tcBorders>
            <w:shd w:val="clear" w:color="auto" w:fill="FFFFFF"/>
            <w:vAlign w:val="center"/>
          </w:tcPr>
          <w:p w:rsidR="001F383E">
            <w:pPr>
              <w:widowControl/>
              <w:jc w:val="left"/>
              <w:rPr>
                <w:rFonts w:ascii="宋体" w:eastAsia="宋体" w:hAnsi="宋体" w:cs="宋体"/>
                <w:kern w:val="0"/>
                <w:sz w:val="20"/>
              </w:rPr>
            </w:pPr>
            <w:r>
              <w:rPr>
                <w:rFonts w:ascii="宋体" w:eastAsia="宋体" w:hAnsi="宋体" w:cs="宋体" w:hint="eastAsia"/>
                <w:kern w:val="0"/>
                <w:sz w:val="20"/>
              </w:rPr>
              <w:t>　</w:t>
            </w:r>
          </w:p>
          <w:p w:rsidR="001F383E">
            <w:pPr>
              <w:widowControl/>
              <w:ind w:right="97"/>
              <w:jc w:val="right"/>
              <w:rPr>
                <w:rFonts w:ascii="宋体" w:eastAsia="宋体" w:hAnsi="宋体" w:cs="宋体"/>
                <w:color w:val="000000"/>
                <w:kern w:val="0"/>
                <w:sz w:val="20"/>
              </w:rPr>
            </w:pPr>
            <w:r>
              <w:rPr>
                <w:rFonts w:ascii="宋体" w:eastAsia="宋体" w:hAnsi="宋体" w:cs="宋体" w:hint="eastAsia"/>
                <w:color w:val="000000"/>
                <w:kern w:val="0"/>
                <w:sz w:val="20"/>
              </w:rPr>
              <w:t>公开06表</w:t>
            </w:r>
          </w:p>
        </w:tc>
      </w:tr>
      <w:tr w:rsidTr="002832C7">
        <w:tblPrEx>
          <w:tblW w:w="10316" w:type="dxa"/>
          <w:tblInd w:w="93" w:type="dxa"/>
          <w:tblLayout w:type="fixed"/>
          <w:tblLook w:val="0000"/>
        </w:tblPrEx>
        <w:trPr>
          <w:gridAfter w:val="1"/>
          <w:wAfter w:w="236" w:type="dxa"/>
          <w:trHeight w:val="240"/>
        </w:trPr>
        <w:tc>
          <w:tcPr>
            <w:tcW w:w="2425" w:type="dxa"/>
            <w:gridSpan w:val="2"/>
            <w:tcBorders>
              <w:top w:val="nil"/>
              <w:left w:val="nil"/>
              <w:bottom w:val="nil"/>
              <w:right w:val="nil"/>
            </w:tcBorders>
            <w:vAlign w:val="center"/>
          </w:tcPr>
          <w:p w:rsidR="001F383E">
            <w:pPr>
              <w:widowControl/>
              <w:jc w:val="left"/>
              <w:rPr>
                <w:rFonts w:ascii="Arial" w:eastAsia="宋体" w:hAnsi="Arial" w:cs="Arial"/>
                <w:color w:val="000000"/>
                <w:kern w:val="0"/>
                <w:sz w:val="20"/>
              </w:rPr>
            </w:pPr>
            <w:r>
              <w:rPr>
                <w:rFonts w:ascii="Arial" w:eastAsia="宋体" w:hAnsi="Arial" w:cs="Arial"/>
                <w:color w:val="000000"/>
                <w:kern w:val="0"/>
                <w:sz w:val="20"/>
              </w:rPr>
              <w:t>部门：</w:t>
            </w:r>
          </w:p>
        </w:tc>
        <w:tc>
          <w:tcPr>
            <w:tcW w:w="1047" w:type="dxa"/>
            <w:tcBorders>
              <w:top w:val="nil"/>
              <w:left w:val="nil"/>
              <w:bottom w:val="nil"/>
              <w:right w:val="nil"/>
            </w:tcBorders>
            <w:vAlign w:val="center"/>
          </w:tcPr>
          <w:p w:rsidR="001F383E">
            <w:pPr>
              <w:widowControl/>
              <w:jc w:val="left"/>
              <w:rPr>
                <w:rFonts w:ascii="Arial" w:eastAsia="宋体" w:hAnsi="Arial" w:cs="Arial"/>
                <w:color w:val="000000"/>
                <w:kern w:val="0"/>
                <w:sz w:val="20"/>
              </w:rPr>
            </w:pPr>
          </w:p>
        </w:tc>
        <w:tc>
          <w:tcPr>
            <w:tcW w:w="651" w:type="dxa"/>
            <w:tcBorders>
              <w:top w:val="nil"/>
              <w:left w:val="nil"/>
              <w:bottom w:val="nil"/>
              <w:right w:val="nil"/>
            </w:tcBorders>
            <w:vAlign w:val="center"/>
          </w:tcPr>
          <w:p w:rsidR="001F383E">
            <w:pPr>
              <w:widowControl/>
              <w:jc w:val="left"/>
              <w:rPr>
                <w:rFonts w:ascii="Arial" w:eastAsia="宋体" w:hAnsi="Arial" w:cs="Arial"/>
                <w:color w:val="000000"/>
                <w:kern w:val="0"/>
                <w:sz w:val="20"/>
              </w:rPr>
            </w:pPr>
          </w:p>
        </w:tc>
        <w:tc>
          <w:tcPr>
            <w:tcW w:w="1562" w:type="dxa"/>
            <w:tcBorders>
              <w:top w:val="nil"/>
              <w:left w:val="nil"/>
              <w:bottom w:val="nil"/>
              <w:right w:val="nil"/>
            </w:tcBorders>
            <w:vAlign w:val="center"/>
          </w:tcPr>
          <w:p w:rsidR="001F383E">
            <w:pPr>
              <w:widowControl/>
              <w:jc w:val="left"/>
              <w:rPr>
                <w:rFonts w:ascii="Arial" w:eastAsia="宋体" w:hAnsi="Arial" w:cs="Arial"/>
                <w:color w:val="000000"/>
                <w:kern w:val="0"/>
                <w:sz w:val="20"/>
              </w:rPr>
            </w:pPr>
          </w:p>
        </w:tc>
        <w:tc>
          <w:tcPr>
            <w:tcW w:w="612" w:type="dxa"/>
            <w:tcBorders>
              <w:top w:val="nil"/>
              <w:left w:val="nil"/>
              <w:bottom w:val="nil"/>
              <w:right w:val="nil"/>
            </w:tcBorders>
            <w:vAlign w:val="center"/>
          </w:tcPr>
          <w:p w:rsidR="001F383E">
            <w:pPr>
              <w:widowControl/>
              <w:jc w:val="left"/>
              <w:rPr>
                <w:rFonts w:ascii="Arial" w:eastAsia="宋体" w:hAnsi="Arial" w:cs="Arial"/>
                <w:color w:val="000000"/>
                <w:kern w:val="0"/>
                <w:sz w:val="20"/>
              </w:rPr>
            </w:pPr>
          </w:p>
        </w:tc>
        <w:tc>
          <w:tcPr>
            <w:tcW w:w="651" w:type="dxa"/>
            <w:tcBorders>
              <w:top w:val="nil"/>
              <w:left w:val="nil"/>
              <w:bottom w:val="nil"/>
              <w:right w:val="nil"/>
            </w:tcBorders>
            <w:vAlign w:val="center"/>
          </w:tcPr>
          <w:p w:rsidR="001F383E">
            <w:pPr>
              <w:widowControl/>
              <w:jc w:val="left"/>
              <w:rPr>
                <w:rFonts w:ascii="Arial" w:eastAsia="宋体" w:hAnsi="Arial" w:cs="Arial"/>
                <w:color w:val="000000"/>
                <w:kern w:val="0"/>
                <w:sz w:val="20"/>
              </w:rPr>
            </w:pPr>
          </w:p>
        </w:tc>
        <w:tc>
          <w:tcPr>
            <w:tcW w:w="3132" w:type="dxa"/>
            <w:gridSpan w:val="2"/>
            <w:tcBorders>
              <w:top w:val="nil"/>
              <w:left w:val="nil"/>
              <w:bottom w:val="nil"/>
              <w:right w:val="nil"/>
            </w:tcBorders>
            <w:vAlign w:val="center"/>
          </w:tcPr>
          <w:p w:rsidR="001F383E">
            <w:pPr>
              <w:widowControl/>
              <w:jc w:val="right"/>
              <w:rPr>
                <w:rFonts w:ascii="宋体" w:eastAsia="宋体" w:hAnsi="宋体" w:cs="宋体"/>
                <w:color w:val="000000"/>
                <w:kern w:val="0"/>
                <w:sz w:val="20"/>
              </w:rPr>
            </w:pPr>
            <w:r>
              <w:rPr>
                <w:rFonts w:ascii="宋体" w:eastAsia="宋体" w:hAnsi="宋体" w:cs="宋体" w:hint="eastAsia"/>
                <w:color w:val="000000"/>
                <w:kern w:val="0"/>
                <w:sz w:val="20"/>
              </w:rPr>
              <w:t>金额单位：万元</w:t>
            </w:r>
          </w:p>
        </w:tc>
      </w:tr>
      <w:tr w:rsidTr="002832C7">
        <w:tblPrEx>
          <w:tblW w:w="10316" w:type="dxa"/>
          <w:tblInd w:w="93" w:type="dxa"/>
          <w:tblLayout w:type="fixed"/>
          <w:tblLook w:val="0000"/>
        </w:tblPrEx>
        <w:trPr>
          <w:gridAfter w:val="1"/>
          <w:wAfter w:w="236" w:type="dxa"/>
          <w:trHeight w:val="495"/>
        </w:trPr>
        <w:tc>
          <w:tcPr>
            <w:tcW w:w="651" w:type="dxa"/>
            <w:tcBorders>
              <w:top w:val="single" w:sz="8" w:space="0" w:color="auto"/>
              <w:left w:val="single" w:sz="8"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科目编码</w:t>
            </w:r>
          </w:p>
        </w:tc>
        <w:tc>
          <w:tcPr>
            <w:tcW w:w="1774" w:type="dxa"/>
            <w:tcBorders>
              <w:top w:val="single" w:sz="8" w:space="0" w:color="auto"/>
              <w:left w:val="nil"/>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科目名称</w:t>
            </w:r>
          </w:p>
        </w:tc>
        <w:tc>
          <w:tcPr>
            <w:tcW w:w="1047" w:type="dxa"/>
            <w:tcBorders>
              <w:top w:val="single" w:sz="8" w:space="0" w:color="auto"/>
              <w:left w:val="nil"/>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决算数</w:t>
            </w:r>
          </w:p>
        </w:tc>
        <w:tc>
          <w:tcPr>
            <w:tcW w:w="651" w:type="dxa"/>
            <w:tcBorders>
              <w:top w:val="single" w:sz="8" w:space="0" w:color="auto"/>
              <w:left w:val="single" w:sz="8"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科目编码</w:t>
            </w:r>
          </w:p>
        </w:tc>
        <w:tc>
          <w:tcPr>
            <w:tcW w:w="1562" w:type="dxa"/>
            <w:tcBorders>
              <w:top w:val="single" w:sz="8" w:space="0" w:color="auto"/>
              <w:left w:val="nil"/>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科目名称</w:t>
            </w:r>
          </w:p>
        </w:tc>
        <w:tc>
          <w:tcPr>
            <w:tcW w:w="612" w:type="dxa"/>
            <w:tcBorders>
              <w:top w:val="single" w:sz="8" w:space="0" w:color="auto"/>
              <w:left w:val="nil"/>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决算数</w:t>
            </w:r>
          </w:p>
        </w:tc>
        <w:tc>
          <w:tcPr>
            <w:tcW w:w="651" w:type="dxa"/>
            <w:tcBorders>
              <w:top w:val="single" w:sz="8" w:space="0" w:color="auto"/>
              <w:left w:val="single" w:sz="8"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科目编码</w:t>
            </w:r>
          </w:p>
        </w:tc>
        <w:tc>
          <w:tcPr>
            <w:tcW w:w="2301" w:type="dxa"/>
            <w:tcBorders>
              <w:top w:val="single" w:sz="8" w:space="0" w:color="auto"/>
              <w:left w:val="nil"/>
              <w:bottom w:val="single" w:sz="4" w:space="0" w:color="auto"/>
              <w:right w:val="single" w:sz="4"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科目名称</w:t>
            </w:r>
          </w:p>
        </w:tc>
        <w:tc>
          <w:tcPr>
            <w:tcW w:w="831" w:type="dxa"/>
            <w:tcBorders>
              <w:top w:val="single" w:sz="8" w:space="0" w:color="auto"/>
              <w:left w:val="nil"/>
              <w:bottom w:val="single" w:sz="4" w:space="0" w:color="auto"/>
              <w:right w:val="single" w:sz="8" w:space="0" w:color="auto"/>
            </w:tcBorders>
            <w:vAlign w:val="center"/>
          </w:tcPr>
          <w:p w:rsidR="001F383E">
            <w:pPr>
              <w:widowControl/>
              <w:jc w:val="center"/>
              <w:rPr>
                <w:rFonts w:ascii="宋体" w:eastAsia="宋体" w:hAnsi="宋体" w:cs="宋体"/>
                <w:color w:val="000000"/>
                <w:kern w:val="0"/>
                <w:sz w:val="20"/>
              </w:rPr>
            </w:pPr>
            <w:r>
              <w:rPr>
                <w:rFonts w:ascii="宋体" w:eastAsia="宋体" w:hAnsi="宋体" w:cs="宋体" w:hint="eastAsia"/>
                <w:color w:val="000000"/>
                <w:kern w:val="0"/>
                <w:sz w:val="20"/>
              </w:rPr>
              <w:t>决算数</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工资福利支出</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643.13</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商品和服务支出</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307</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债务利息及费用支出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30101</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基本工资</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240.17</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30201</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办公费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30701</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国内债务付息</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30102</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津贴补贴</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153.4</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30202</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印刷费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30702</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国外债务付息</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30103</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奖金</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30203</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咨询费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30703</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国内债务发行费用</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30106</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伙食补助费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30204</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手续费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30704</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国外债务发行费用</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30107</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绩效工资</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77.96</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30205</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水费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资本性支出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30108</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机关事业单位基本</w:t>
            </w:r>
            <w:r>
              <w:rPr>
                <w:rFonts w:ascii="宋体" w:eastAsia="宋体" w:hAnsi="宋体" w:cs="宋体" w:hint="eastAsia"/>
                <w:color w:val="000000"/>
                <w:kern w:val="0"/>
                <w:sz w:val="18"/>
                <w:szCs w:val="18"/>
              </w:rPr>
              <w:t>养老保险费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62.97</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30206</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电费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31001</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房屋建筑物购建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30109</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职业年金缴费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31.49</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30207</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邮电费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31002</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办公设备购置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30110</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职工基本医疗保险缴费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25.58</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30208</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取暖费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31003</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专用设备购置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30111</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公务员医疗补助缴费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30209</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物业管理费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31005</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基础设施建设</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30112</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其他社会保障缴费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4.33</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30211</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差旅费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31006</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大型修缮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30113</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住房公积金</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47.23</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30212</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因公出国（境）费用</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31007</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信息网络及软件购置更新</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30114</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医疗费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30213</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维修（护）费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31008</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物资储备</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30199</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其他工资福利支出</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30214</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租赁费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31009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土地补偿</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对个人和家庭的补助</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12.31</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30215</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会议费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31010</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安置补助</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30301</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离休费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8.95</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30216</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培训费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31011</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地上附着物和青苗补偿</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30302</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退休费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30217</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公务招待费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31012</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拆迁补偿</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30303</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退职（役）费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30218</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专用材料费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31013</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公务用车购置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30304</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抚恤金</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30224</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被装购置费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31019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其他交通工具购置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30305</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生活补助</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3.36</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30225</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专用燃料费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31021</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文物和陈列品购置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30306</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救济费</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30226</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劳务费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31022</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无形资产购置</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30307</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医疗费补助</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30227</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委托业务费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31099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其他资本性支出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30308</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助学金</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30228</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工会经费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对企业补助</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30309</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奖励金</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30229</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福利费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31201</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资本金注入</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30310</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个人农业生产补贴</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30231</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公务用车运行维护费</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31203</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政府投资基金股权投资</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30399</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对其他个人和家庭的补助支出</w:t>
            </w:r>
          </w:p>
        </w:tc>
        <w:tc>
          <w:tcPr>
            <w:tcW w:w="1047" w:type="dxa"/>
            <w:tcBorders>
              <w:top w:val="nil"/>
              <w:left w:val="nil"/>
              <w:bottom w:val="single" w:sz="4" w:space="0" w:color="auto"/>
              <w:right w:val="single" w:sz="4" w:space="0" w:color="auto"/>
            </w:tcBorders>
            <w:vAlign w:val="center"/>
          </w:tcPr>
          <w:p w:rsidR="001F383E" w:rsidP="006B78C1">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30239</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其他交通费用</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31204</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费用补贴</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30240</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税金及附加费用</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31205</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利息补贴</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30299</w:t>
            </w: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其他商品和服务支出</w:t>
            </w: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31299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其他对企业补助</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399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其他支出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39906</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赠与</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39907</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国家赔偿费用支出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651" w:type="dxa"/>
            <w:tcBorders>
              <w:top w:val="nil"/>
              <w:left w:val="single" w:sz="8"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774"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39908</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对民间非营利组织和群众性自治组织补贴</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trHeight w:val="222"/>
        </w:trPr>
        <w:tc>
          <w:tcPr>
            <w:tcW w:w="2425" w:type="dxa"/>
            <w:gridSpan w:val="2"/>
            <w:tcBorders>
              <w:top w:val="single" w:sz="4" w:space="0" w:color="auto"/>
              <w:left w:val="single" w:sz="8"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1047"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156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p>
        </w:tc>
        <w:tc>
          <w:tcPr>
            <w:tcW w:w="612"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c>
          <w:tcPr>
            <w:tcW w:w="65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39999</w:t>
            </w:r>
          </w:p>
        </w:tc>
        <w:tc>
          <w:tcPr>
            <w:tcW w:w="2301" w:type="dxa"/>
            <w:tcBorders>
              <w:top w:val="nil"/>
              <w:left w:val="nil"/>
              <w:bottom w:val="single" w:sz="4"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其他支出</w:t>
            </w:r>
          </w:p>
        </w:tc>
        <w:tc>
          <w:tcPr>
            <w:tcW w:w="831" w:type="dxa"/>
            <w:tcBorders>
              <w:top w:val="nil"/>
              <w:left w:val="nil"/>
              <w:bottom w:val="single" w:sz="4" w:space="0" w:color="auto"/>
              <w:right w:val="single" w:sz="8" w:space="0" w:color="auto"/>
            </w:tcBorders>
            <w:vAlign w:val="center"/>
          </w:tcPr>
          <w:p w:rsidR="001F383E">
            <w:pPr>
              <w:widowControl/>
              <w:jc w:val="left"/>
              <w:rPr>
                <w:rFonts w:ascii="宋体" w:eastAsia="宋体" w:hAnsi="宋体" w:cs="宋体"/>
                <w:color w:val="000000"/>
                <w:kern w:val="0"/>
                <w:sz w:val="18"/>
                <w:szCs w:val="18"/>
              </w:rPr>
            </w:pPr>
          </w:p>
        </w:tc>
        <w:tc>
          <w:tcPr>
            <w:tcW w:w="236" w:type="dxa"/>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r w:rsidTr="002832C7">
        <w:tblPrEx>
          <w:tblW w:w="10316" w:type="dxa"/>
          <w:tblInd w:w="93" w:type="dxa"/>
          <w:tblLayout w:type="fixed"/>
          <w:tblLook w:val="0000"/>
        </w:tblPrEx>
        <w:trPr>
          <w:gridAfter w:val="1"/>
          <w:wAfter w:w="236" w:type="dxa"/>
          <w:trHeight w:val="222"/>
        </w:trPr>
        <w:tc>
          <w:tcPr>
            <w:tcW w:w="2425" w:type="dxa"/>
            <w:gridSpan w:val="2"/>
            <w:tcBorders>
              <w:top w:val="single" w:sz="4" w:space="0" w:color="auto"/>
              <w:left w:val="single" w:sz="8" w:space="0" w:color="auto"/>
              <w:bottom w:val="single" w:sz="8" w:space="0" w:color="auto"/>
              <w:right w:val="single" w:sz="4" w:space="0" w:color="auto"/>
            </w:tcBorders>
            <w:vAlign w:val="center"/>
          </w:tcPr>
          <w:p w:rsidR="001F383E">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人员经费合计</w:t>
            </w:r>
          </w:p>
        </w:tc>
        <w:tc>
          <w:tcPr>
            <w:tcW w:w="1047" w:type="dxa"/>
            <w:tcBorders>
              <w:top w:val="nil"/>
              <w:left w:val="nil"/>
              <w:bottom w:val="single" w:sz="8" w:space="0" w:color="auto"/>
              <w:right w:val="single" w:sz="4"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r w:rsidR="00C93C2D">
              <w:rPr>
                <w:rFonts w:ascii="宋体" w:eastAsia="宋体" w:hAnsi="宋体" w:cs="宋体" w:hint="eastAsia"/>
                <w:color w:val="000000"/>
                <w:kern w:val="0"/>
                <w:sz w:val="18"/>
                <w:szCs w:val="18"/>
              </w:rPr>
              <w:t>655.44</w:t>
            </w:r>
          </w:p>
        </w:tc>
        <w:tc>
          <w:tcPr>
            <w:tcW w:w="5777" w:type="dxa"/>
            <w:gridSpan w:val="5"/>
            <w:tcBorders>
              <w:top w:val="single" w:sz="4" w:space="0" w:color="auto"/>
              <w:left w:val="nil"/>
              <w:bottom w:val="single" w:sz="8" w:space="0" w:color="auto"/>
              <w:right w:val="single" w:sz="4" w:space="0" w:color="auto"/>
            </w:tcBorders>
            <w:vAlign w:val="center"/>
          </w:tcPr>
          <w:p w:rsidR="001F383E">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公用经费合计</w:t>
            </w:r>
          </w:p>
        </w:tc>
        <w:tc>
          <w:tcPr>
            <w:tcW w:w="831" w:type="dxa"/>
            <w:tcBorders>
              <w:top w:val="nil"/>
              <w:left w:val="nil"/>
              <w:bottom w:val="single" w:sz="8" w:space="0" w:color="auto"/>
              <w:right w:val="single" w:sz="8" w:space="0" w:color="auto"/>
            </w:tcBorders>
            <w:vAlign w:val="center"/>
          </w:tcPr>
          <w:p w:rsidR="001F383E">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w:t>
            </w:r>
          </w:p>
        </w:tc>
      </w:tr>
    </w:tbl>
    <w:p w:rsidR="001F383E">
      <w:pPr>
        <w:rPr>
          <w:rFonts w:ascii="黑体" w:eastAsia="黑体" w:hAnsi="黑体"/>
          <w:szCs w:val="32"/>
        </w:rPr>
      </w:pPr>
    </w:p>
    <w:p w:rsidR="001F383E">
      <w:pPr>
        <w:jc w:val="center"/>
        <w:rPr>
          <w:rFonts w:ascii="黑体" w:eastAsia="黑体" w:hAnsi="黑体"/>
          <w:szCs w:val="32"/>
        </w:rPr>
      </w:pPr>
      <w:r>
        <w:rPr>
          <w:rFonts w:ascii="黑体" w:eastAsia="黑体" w:hAnsi="黑体" w:hint="eastAsia"/>
          <w:szCs w:val="32"/>
        </w:rPr>
        <w:t>七、政府性基金预算财政拨款收入支出决算表</w:t>
      </w:r>
    </w:p>
    <w:p w:rsidR="001F383E">
      <w:pPr>
        <w:rPr>
          <w:rFonts w:ascii="黑体" w:eastAsia="黑体" w:hAnsi="黑体"/>
          <w:sz w:val="20"/>
        </w:rPr>
      </w:pPr>
      <w:r>
        <w:rPr>
          <w:rFonts w:ascii="黑体" w:eastAsia="黑体" w:hAnsi="黑体" w:hint="eastAsia"/>
          <w:sz w:val="20"/>
        </w:rPr>
        <w:t xml:space="preserve">                                                                                  </w:t>
      </w:r>
      <w:r>
        <w:rPr>
          <w:rFonts w:ascii="宋体" w:eastAsia="宋体" w:hAnsi="宋体" w:cs="宋体" w:hint="eastAsia"/>
          <w:color w:val="000000"/>
          <w:kern w:val="0"/>
          <w:sz w:val="20"/>
        </w:rPr>
        <w:t>公开07表</w:t>
      </w:r>
    </w:p>
    <w:tbl>
      <w:tblPr>
        <w:tblW w:w="0" w:type="auto"/>
        <w:tblInd w:w="93" w:type="dxa"/>
        <w:tblLayout w:type="fixed"/>
        <w:tblLook w:val="0000"/>
      </w:tblPr>
      <w:tblGrid>
        <w:gridCol w:w="430"/>
        <w:gridCol w:w="430"/>
        <w:gridCol w:w="430"/>
        <w:gridCol w:w="540"/>
        <w:gridCol w:w="460"/>
        <w:gridCol w:w="580"/>
        <w:gridCol w:w="640"/>
        <w:gridCol w:w="480"/>
        <w:gridCol w:w="430"/>
        <w:gridCol w:w="430"/>
        <w:gridCol w:w="430"/>
        <w:gridCol w:w="430"/>
        <w:gridCol w:w="430"/>
        <w:gridCol w:w="460"/>
        <w:gridCol w:w="820"/>
        <w:gridCol w:w="880"/>
        <w:gridCol w:w="880"/>
      </w:tblGrid>
      <w:tr>
        <w:tblPrEx>
          <w:tblW w:w="0" w:type="auto"/>
          <w:tblInd w:w="93" w:type="dxa"/>
          <w:tblLayout w:type="fixed"/>
          <w:tblLook w:val="0000"/>
        </w:tblPrEx>
        <w:trPr>
          <w:trHeight w:val="255"/>
        </w:trPr>
        <w:tc>
          <w:tcPr>
            <w:tcW w:w="860" w:type="dxa"/>
            <w:gridSpan w:val="2"/>
            <w:tcBorders>
              <w:top w:val="nil"/>
              <w:left w:val="nil"/>
              <w:bottom w:val="nil"/>
              <w:right w:val="nil"/>
            </w:tcBorders>
            <w:vAlign w:val="bottom"/>
          </w:tcPr>
          <w:p w:rsidR="001F383E">
            <w:pPr>
              <w:widowControl/>
              <w:jc w:val="left"/>
              <w:rPr>
                <w:rFonts w:ascii="宋体" w:eastAsia="宋体" w:hAnsi="宋体" w:cs="Arial"/>
                <w:color w:val="000000"/>
                <w:kern w:val="0"/>
                <w:sz w:val="20"/>
              </w:rPr>
            </w:pPr>
            <w:r>
              <w:rPr>
                <w:rFonts w:ascii="宋体" w:eastAsia="宋体" w:hAnsi="宋体" w:cs="Arial" w:hint="eastAsia"/>
                <w:color w:val="000000"/>
                <w:kern w:val="0"/>
                <w:sz w:val="20"/>
              </w:rPr>
              <w:t>部门：</w:t>
            </w: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54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6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58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64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8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3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46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820" w:type="dxa"/>
            <w:tcBorders>
              <w:top w:val="nil"/>
              <w:left w:val="nil"/>
              <w:bottom w:val="nil"/>
              <w:right w:val="nil"/>
            </w:tcBorders>
            <w:vAlign w:val="bottom"/>
          </w:tcPr>
          <w:p w:rsidR="001F383E">
            <w:pPr>
              <w:widowControl/>
              <w:jc w:val="left"/>
              <w:rPr>
                <w:rFonts w:ascii="Arial" w:eastAsia="宋体" w:hAnsi="Arial" w:cs="Arial"/>
                <w:color w:val="000000"/>
                <w:kern w:val="0"/>
                <w:sz w:val="20"/>
              </w:rPr>
            </w:pPr>
          </w:p>
        </w:tc>
        <w:tc>
          <w:tcPr>
            <w:tcW w:w="1760" w:type="dxa"/>
            <w:gridSpan w:val="2"/>
            <w:tcBorders>
              <w:top w:val="nil"/>
              <w:left w:val="nil"/>
              <w:bottom w:val="nil"/>
              <w:right w:val="nil"/>
            </w:tcBorders>
            <w:vAlign w:val="bottom"/>
          </w:tcPr>
          <w:p w:rsidR="001F383E">
            <w:pPr>
              <w:widowControl/>
              <w:jc w:val="right"/>
              <w:rPr>
                <w:rFonts w:ascii="宋体" w:eastAsia="宋体" w:hAnsi="宋体" w:cs="Arial"/>
                <w:color w:val="000000"/>
                <w:kern w:val="0"/>
                <w:sz w:val="20"/>
              </w:rPr>
            </w:pPr>
            <w:r>
              <w:rPr>
                <w:rFonts w:ascii="宋体" w:eastAsia="宋体" w:hAnsi="宋体" w:cs="Arial" w:hint="eastAsia"/>
                <w:color w:val="000000"/>
                <w:kern w:val="0"/>
                <w:sz w:val="20"/>
              </w:rPr>
              <w:t>单位：万元</w:t>
            </w:r>
          </w:p>
        </w:tc>
      </w:tr>
      <w:tr>
        <w:tblPrEx>
          <w:tblW w:w="0" w:type="auto"/>
          <w:tblInd w:w="93" w:type="dxa"/>
          <w:tblLayout w:type="fixed"/>
          <w:tblLook w:val="0000"/>
        </w:tblPrEx>
        <w:trPr>
          <w:trHeight w:val="465"/>
        </w:trPr>
        <w:tc>
          <w:tcPr>
            <w:tcW w:w="1290" w:type="dxa"/>
            <w:gridSpan w:val="3"/>
            <w:vMerge w:val="restart"/>
            <w:tcBorders>
              <w:top w:val="single" w:sz="4" w:space="0" w:color="000000"/>
              <w:left w:val="single" w:sz="4" w:space="0" w:color="000000"/>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科目编码</w:t>
            </w:r>
          </w:p>
        </w:tc>
        <w:tc>
          <w:tcPr>
            <w:tcW w:w="540" w:type="dxa"/>
            <w:vMerge w:val="restart"/>
            <w:tcBorders>
              <w:top w:val="single" w:sz="4" w:space="0" w:color="000000"/>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科</w:t>
            </w:r>
            <w:r>
              <w:rPr>
                <w:rFonts w:ascii="宋体" w:eastAsia="宋体" w:hAnsi="宋体" w:cs="Arial" w:hint="eastAsia"/>
                <w:color w:val="000000"/>
                <w:kern w:val="0"/>
                <w:sz w:val="22"/>
              </w:rPr>
              <w:t>目名称</w:t>
            </w:r>
          </w:p>
        </w:tc>
        <w:tc>
          <w:tcPr>
            <w:tcW w:w="1680" w:type="dxa"/>
            <w:gridSpan w:val="3"/>
            <w:tcBorders>
              <w:top w:val="single" w:sz="4" w:space="0" w:color="000000"/>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年初结转和结</w:t>
            </w:r>
            <w:r>
              <w:rPr>
                <w:rFonts w:ascii="宋体" w:eastAsia="宋体" w:hAnsi="宋体" w:cs="Arial" w:hint="eastAsia"/>
                <w:color w:val="000000"/>
                <w:kern w:val="0"/>
                <w:sz w:val="22"/>
              </w:rPr>
              <w:t>余</w:t>
            </w:r>
          </w:p>
        </w:tc>
        <w:tc>
          <w:tcPr>
            <w:tcW w:w="1340" w:type="dxa"/>
            <w:gridSpan w:val="3"/>
            <w:tcBorders>
              <w:top w:val="single" w:sz="4" w:space="0" w:color="000000"/>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本年收入</w:t>
            </w:r>
          </w:p>
        </w:tc>
        <w:tc>
          <w:tcPr>
            <w:tcW w:w="1290" w:type="dxa"/>
            <w:gridSpan w:val="3"/>
            <w:tcBorders>
              <w:top w:val="single" w:sz="4" w:space="0" w:color="000000"/>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本年支出</w:t>
            </w:r>
          </w:p>
        </w:tc>
        <w:tc>
          <w:tcPr>
            <w:tcW w:w="3040" w:type="dxa"/>
            <w:gridSpan w:val="4"/>
            <w:tcBorders>
              <w:top w:val="single" w:sz="4" w:space="0" w:color="000000"/>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年末结转和结余</w:t>
            </w:r>
          </w:p>
        </w:tc>
      </w:tr>
      <w:tr>
        <w:tblPrEx>
          <w:tblW w:w="0" w:type="auto"/>
          <w:tblInd w:w="93" w:type="dxa"/>
          <w:tblLayout w:type="fixed"/>
          <w:tblLook w:val="0000"/>
        </w:tblPrEx>
        <w:trPr>
          <w:trHeight w:val="615"/>
        </w:trPr>
        <w:tc>
          <w:tcPr>
            <w:tcW w:w="1290" w:type="dxa"/>
            <w:gridSpan w:val="3"/>
            <w:vMerge/>
            <w:tcBorders>
              <w:top w:val="single" w:sz="4" w:space="0" w:color="000000"/>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540" w:type="dxa"/>
            <w:vMerge/>
            <w:tcBorders>
              <w:top w:val="single" w:sz="4" w:space="0" w:color="000000"/>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6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合计</w:t>
            </w:r>
          </w:p>
        </w:tc>
        <w:tc>
          <w:tcPr>
            <w:tcW w:w="58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基本支出结转</w:t>
            </w:r>
          </w:p>
        </w:tc>
        <w:tc>
          <w:tcPr>
            <w:tcW w:w="64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项目支出结转和结余</w:t>
            </w:r>
          </w:p>
        </w:tc>
        <w:tc>
          <w:tcPr>
            <w:tcW w:w="48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合计</w:t>
            </w:r>
          </w:p>
        </w:tc>
        <w:tc>
          <w:tcPr>
            <w:tcW w:w="43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基本支出</w:t>
            </w:r>
          </w:p>
        </w:tc>
        <w:tc>
          <w:tcPr>
            <w:tcW w:w="43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w:t>
            </w:r>
          </w:p>
        </w:tc>
        <w:tc>
          <w:tcPr>
            <w:tcW w:w="43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合计</w:t>
            </w:r>
          </w:p>
        </w:tc>
        <w:tc>
          <w:tcPr>
            <w:tcW w:w="43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基本支出</w:t>
            </w:r>
          </w:p>
        </w:tc>
        <w:tc>
          <w:tcPr>
            <w:tcW w:w="43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w:t>
            </w:r>
          </w:p>
        </w:tc>
        <w:tc>
          <w:tcPr>
            <w:tcW w:w="46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合计</w:t>
            </w:r>
          </w:p>
        </w:tc>
        <w:tc>
          <w:tcPr>
            <w:tcW w:w="82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基本支出结转</w:t>
            </w:r>
          </w:p>
        </w:tc>
        <w:tc>
          <w:tcPr>
            <w:tcW w:w="1760" w:type="dxa"/>
            <w:gridSpan w:val="2"/>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项目支出结转和结余</w:t>
            </w:r>
          </w:p>
        </w:tc>
      </w:tr>
      <w:tr>
        <w:tblPrEx>
          <w:tblW w:w="0" w:type="auto"/>
          <w:tblInd w:w="93" w:type="dxa"/>
          <w:tblLayout w:type="fixed"/>
          <w:tblLook w:val="0000"/>
        </w:tblPrEx>
        <w:trPr>
          <w:trHeight w:val="569"/>
        </w:trPr>
        <w:tc>
          <w:tcPr>
            <w:tcW w:w="1290" w:type="dxa"/>
            <w:gridSpan w:val="3"/>
            <w:vMerge/>
            <w:tcBorders>
              <w:top w:val="single" w:sz="4" w:space="0" w:color="000000"/>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540" w:type="dxa"/>
            <w:vMerge/>
            <w:tcBorders>
              <w:top w:val="single" w:sz="4" w:space="0" w:color="000000"/>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6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5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64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6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82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88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项目支出结转</w:t>
            </w:r>
          </w:p>
        </w:tc>
        <w:tc>
          <w:tcPr>
            <w:tcW w:w="880" w:type="dxa"/>
            <w:vMerge w:val="restart"/>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项目支出结余</w:t>
            </w:r>
          </w:p>
        </w:tc>
      </w:tr>
      <w:tr>
        <w:tblPrEx>
          <w:tblW w:w="0" w:type="auto"/>
          <w:tblInd w:w="93" w:type="dxa"/>
          <w:tblLayout w:type="fixed"/>
          <w:tblLook w:val="0000"/>
        </w:tblPrEx>
        <w:trPr>
          <w:trHeight w:val="615"/>
        </w:trPr>
        <w:tc>
          <w:tcPr>
            <w:tcW w:w="1290" w:type="dxa"/>
            <w:gridSpan w:val="3"/>
            <w:vMerge/>
            <w:tcBorders>
              <w:top w:val="single" w:sz="4" w:space="0" w:color="000000"/>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540" w:type="dxa"/>
            <w:vMerge/>
            <w:tcBorders>
              <w:top w:val="single" w:sz="4" w:space="0" w:color="000000"/>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6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5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64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3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46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82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8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c>
          <w:tcPr>
            <w:tcW w:w="880" w:type="dxa"/>
            <w:vMerge/>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p>
        </w:tc>
      </w:tr>
      <w:tr>
        <w:tblPrEx>
          <w:tblW w:w="0" w:type="auto"/>
          <w:tblInd w:w="93" w:type="dxa"/>
          <w:tblLayout w:type="fixed"/>
          <w:tblLook w:val="0000"/>
        </w:tblPrEx>
        <w:trPr>
          <w:trHeight w:val="308"/>
        </w:trPr>
        <w:tc>
          <w:tcPr>
            <w:tcW w:w="430" w:type="dxa"/>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类</w:t>
            </w:r>
          </w:p>
        </w:tc>
        <w:tc>
          <w:tcPr>
            <w:tcW w:w="430" w:type="dxa"/>
            <w:tcBorders>
              <w:top w:val="single" w:sz="4" w:space="0" w:color="auto"/>
              <w:left w:val="nil"/>
              <w:bottom w:val="single" w:sz="4" w:space="0" w:color="auto"/>
              <w:right w:val="single" w:sz="4" w:space="0" w:color="auto"/>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款</w:t>
            </w:r>
          </w:p>
        </w:tc>
        <w:tc>
          <w:tcPr>
            <w:tcW w:w="430" w:type="dxa"/>
            <w:tcBorders>
              <w:top w:val="single" w:sz="4" w:space="0" w:color="auto"/>
              <w:left w:val="nil"/>
              <w:bottom w:val="single" w:sz="4" w:space="0" w:color="auto"/>
              <w:right w:val="single" w:sz="4" w:space="0" w:color="auto"/>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项</w:t>
            </w:r>
          </w:p>
        </w:tc>
        <w:tc>
          <w:tcPr>
            <w:tcW w:w="540" w:type="dxa"/>
            <w:tcBorders>
              <w:top w:val="nil"/>
              <w:left w:val="nil"/>
              <w:bottom w:val="single" w:sz="4" w:space="0" w:color="000000"/>
              <w:right w:val="single" w:sz="4" w:space="0" w:color="000000"/>
            </w:tcBorders>
            <w:vAlign w:val="center"/>
          </w:tcPr>
          <w:p w:rsidR="001F383E">
            <w:pPr>
              <w:widowControl/>
              <w:jc w:val="center"/>
              <w:rPr>
                <w:rFonts w:ascii="宋体" w:eastAsia="宋体" w:hAnsi="宋体" w:cs="Arial"/>
                <w:color w:val="000000"/>
                <w:kern w:val="0"/>
                <w:sz w:val="22"/>
              </w:rPr>
            </w:pPr>
            <w:r>
              <w:rPr>
                <w:rFonts w:ascii="宋体" w:eastAsia="宋体" w:hAnsi="宋体" w:cs="Arial" w:hint="eastAsia"/>
                <w:color w:val="000000"/>
                <w:kern w:val="0"/>
                <w:sz w:val="22"/>
              </w:rPr>
              <w:t>合计</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5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64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82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b/>
                <w:bCs/>
                <w:color w:val="000000"/>
                <w:kern w:val="0"/>
                <w:sz w:val="22"/>
              </w:rPr>
            </w:pPr>
            <w:r>
              <w:rPr>
                <w:rFonts w:ascii="宋体" w:eastAsia="宋体" w:hAnsi="宋体" w:cs="Arial" w:hint="eastAsia"/>
                <w:b/>
                <w:bCs/>
                <w:color w:val="000000"/>
                <w:kern w:val="0"/>
                <w:sz w:val="22"/>
              </w:rPr>
              <w:t>　</w:t>
            </w:r>
          </w:p>
        </w:tc>
      </w:tr>
      <w:tr>
        <w:tblPrEx>
          <w:tblW w:w="0" w:type="auto"/>
          <w:tblInd w:w="93" w:type="dxa"/>
          <w:tblLayout w:type="fixed"/>
          <w:tblLook w:val="0000"/>
        </w:tblPrEx>
        <w:trPr>
          <w:trHeight w:val="500"/>
        </w:trPr>
        <w:tc>
          <w:tcPr>
            <w:tcW w:w="1290" w:type="dxa"/>
            <w:gridSpan w:val="3"/>
            <w:tcBorders>
              <w:top w:val="nil"/>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540" w:type="dxa"/>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5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64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2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r>
      <w:tr>
        <w:tblPrEx>
          <w:tblW w:w="0" w:type="auto"/>
          <w:tblInd w:w="93" w:type="dxa"/>
          <w:tblLayout w:type="fixed"/>
          <w:tblLook w:val="0000"/>
        </w:tblPrEx>
        <w:trPr>
          <w:trHeight w:val="550"/>
        </w:trPr>
        <w:tc>
          <w:tcPr>
            <w:tcW w:w="1290" w:type="dxa"/>
            <w:gridSpan w:val="3"/>
            <w:tcBorders>
              <w:top w:val="nil"/>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540" w:type="dxa"/>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5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64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2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r>
      <w:tr>
        <w:tblPrEx>
          <w:tblW w:w="0" w:type="auto"/>
          <w:tblInd w:w="93" w:type="dxa"/>
          <w:tblLayout w:type="fixed"/>
          <w:tblLook w:val="0000"/>
        </w:tblPrEx>
        <w:trPr>
          <w:trHeight w:val="559"/>
        </w:trPr>
        <w:tc>
          <w:tcPr>
            <w:tcW w:w="1290" w:type="dxa"/>
            <w:gridSpan w:val="3"/>
            <w:tcBorders>
              <w:top w:val="nil"/>
              <w:left w:val="single" w:sz="4" w:space="0" w:color="000000"/>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540" w:type="dxa"/>
            <w:tcBorders>
              <w:top w:val="nil"/>
              <w:left w:val="nil"/>
              <w:bottom w:val="single" w:sz="4" w:space="0" w:color="000000"/>
              <w:right w:val="single" w:sz="4" w:space="0" w:color="000000"/>
            </w:tcBorders>
            <w:vAlign w:val="center"/>
          </w:tcPr>
          <w:p w:rsidR="001F383E">
            <w:pPr>
              <w:widowControl/>
              <w:jc w:val="lef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5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64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3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46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2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c>
          <w:tcPr>
            <w:tcW w:w="880" w:type="dxa"/>
            <w:tcBorders>
              <w:top w:val="nil"/>
              <w:left w:val="nil"/>
              <w:bottom w:val="single" w:sz="4" w:space="0" w:color="000000"/>
              <w:right w:val="single" w:sz="4" w:space="0" w:color="000000"/>
            </w:tcBorders>
            <w:vAlign w:val="center"/>
          </w:tcPr>
          <w:p w:rsidR="001F383E">
            <w:pPr>
              <w:widowControl/>
              <w:jc w:val="right"/>
              <w:rPr>
                <w:rFonts w:ascii="宋体" w:eastAsia="宋体" w:hAnsi="宋体" w:cs="Arial"/>
                <w:color w:val="000000"/>
                <w:kern w:val="0"/>
                <w:sz w:val="22"/>
              </w:rPr>
            </w:pPr>
            <w:r>
              <w:rPr>
                <w:rFonts w:ascii="宋体" w:eastAsia="宋体" w:hAnsi="宋体" w:cs="Arial" w:hint="eastAsia"/>
                <w:color w:val="000000"/>
                <w:kern w:val="0"/>
                <w:sz w:val="22"/>
              </w:rPr>
              <w:t>　</w:t>
            </w:r>
          </w:p>
        </w:tc>
      </w:tr>
    </w:tbl>
    <w:p w:rsidR="001F383E">
      <w:pPr>
        <w:rPr>
          <w:rFonts w:ascii="黑体" w:eastAsia="黑体" w:hAnsi="黑体"/>
          <w:szCs w:val="32"/>
        </w:rPr>
      </w:pPr>
      <w:r>
        <w:rPr>
          <w:rFonts w:ascii="楷体_GB2312" w:eastAsia="楷体_GB2312" w:hAnsi="仿宋" w:hint="eastAsia"/>
          <w:szCs w:val="32"/>
        </w:rPr>
        <w:t>注:</w:t>
      </w:r>
      <w:r w:rsidR="002A5F8A">
        <w:rPr>
          <w:rFonts w:ascii="楷体_GB2312" w:eastAsia="楷体_GB2312" w:hAnsi="仿宋" w:hint="eastAsia"/>
          <w:szCs w:val="32"/>
        </w:rPr>
        <w:t>寿县堰口</w:t>
      </w:r>
      <w:r>
        <w:rPr>
          <w:rFonts w:ascii="楷体_GB2312" w:eastAsia="楷体_GB2312" w:hAnsi="仿宋" w:hint="eastAsia"/>
          <w:szCs w:val="32"/>
        </w:rPr>
        <w:t>镇</w:t>
      </w:r>
      <w:r w:rsidR="002A5F8A">
        <w:rPr>
          <w:rFonts w:ascii="楷体_GB2312" w:eastAsia="楷体_GB2312" w:hAnsi="仿宋" w:hint="eastAsia"/>
          <w:szCs w:val="32"/>
        </w:rPr>
        <w:t>中心</w:t>
      </w:r>
      <w:r>
        <w:rPr>
          <w:rFonts w:ascii="楷体_GB2312" w:eastAsia="楷体_GB2312" w:hAnsi="仿宋" w:hint="eastAsia"/>
          <w:szCs w:val="32"/>
        </w:rPr>
        <w:t>卫生院</w:t>
      </w:r>
      <w:r>
        <w:rPr>
          <w:rFonts w:ascii="楷体_GB2312" w:eastAsia="楷体_GB2312" w:hAnsi="仿宋" w:hint="eastAsia"/>
          <w:szCs w:val="32"/>
        </w:rPr>
        <w:t>没有政府性基金收入，也没有使用政府性基金安排的支出，故此表无数据。</w:t>
      </w:r>
    </w:p>
    <w:p w:rsidR="001F383E">
      <w:pPr>
        <w:rPr>
          <w:rFonts w:ascii="黑体" w:eastAsia="黑体" w:hAnsi="黑体"/>
          <w:szCs w:val="32"/>
        </w:rPr>
      </w:pPr>
    </w:p>
    <w:p w:rsidR="001F383E">
      <w:pPr>
        <w:ind w:firstLine="640" w:firstLineChars="200"/>
        <w:jc w:val="center"/>
        <w:rPr>
          <w:rFonts w:ascii="黑体" w:eastAsia="黑体" w:hAnsi="黑体"/>
          <w:szCs w:val="32"/>
        </w:rPr>
      </w:pPr>
      <w:r>
        <w:rPr>
          <w:rFonts w:ascii="黑体" w:eastAsia="黑体" w:hAnsi="黑体" w:hint="eastAsia"/>
          <w:szCs w:val="32"/>
        </w:rPr>
        <w:t>八、国有资本经营预算财政拨款支出决算表</w:t>
      </w:r>
    </w:p>
    <w:tbl>
      <w:tblPr>
        <w:tblW w:w="0" w:type="auto"/>
        <w:tblInd w:w="93" w:type="dxa"/>
        <w:tblLayout w:type="fixed"/>
        <w:tblCellMar>
          <w:top w:w="15" w:type="dxa"/>
          <w:bottom w:w="15" w:type="dxa"/>
        </w:tblCellMar>
        <w:tblLook w:val="0000"/>
      </w:tblPr>
      <w:tblGrid>
        <w:gridCol w:w="573"/>
        <w:gridCol w:w="573"/>
        <w:gridCol w:w="574"/>
        <w:gridCol w:w="1425"/>
        <w:gridCol w:w="1252"/>
        <w:gridCol w:w="2191"/>
        <w:gridCol w:w="2191"/>
      </w:tblGrid>
      <w:tr>
        <w:tblPrEx>
          <w:tblW w:w="0" w:type="auto"/>
          <w:tblInd w:w="93" w:type="dxa"/>
          <w:tblLayout w:type="fixed"/>
          <w:tblLook w:val="0000"/>
        </w:tblPrEx>
        <w:trPr>
          <w:trHeight w:val="360"/>
        </w:trPr>
        <w:tc>
          <w:tcPr>
            <w:tcW w:w="8779" w:type="dxa"/>
            <w:gridSpan w:val="7"/>
            <w:vAlign w:val="bottom"/>
          </w:tcPr>
          <w:p w:rsidR="001F383E" w:rsidP="003670FD">
            <w:pPr>
              <w:widowControl/>
              <w:ind w:firstLine="7276" w:firstLineChars="3638"/>
              <w:jc w:val="left"/>
              <w:rPr>
                <w:rFonts w:ascii="Arial" w:eastAsia="宋体" w:hAnsi="Arial" w:cs="宋体"/>
                <w:color w:val="000000"/>
                <w:kern w:val="0"/>
                <w:sz w:val="20"/>
                <w:lang w:bidi="zh-CN"/>
              </w:rPr>
            </w:pPr>
            <w:r>
              <w:rPr>
                <w:rFonts w:ascii="宋体" w:eastAsia="宋体" w:hAnsi="宋体" w:cs="宋体" w:hint="eastAsia"/>
                <w:color w:val="000000"/>
                <w:kern w:val="0"/>
                <w:sz w:val="20"/>
                <w:lang w:bidi="zh-CN"/>
              </w:rPr>
              <w:t>公开08表</w:t>
            </w:r>
          </w:p>
        </w:tc>
      </w:tr>
      <w:tr>
        <w:tblPrEx>
          <w:tblW w:w="0" w:type="auto"/>
          <w:tblInd w:w="93" w:type="dxa"/>
          <w:tblLayout w:type="fixed"/>
          <w:tblLook w:val="0000"/>
        </w:tblPrEx>
        <w:trPr>
          <w:trHeight w:val="450"/>
        </w:trPr>
        <w:tc>
          <w:tcPr>
            <w:tcW w:w="8779" w:type="dxa"/>
            <w:gridSpan w:val="7"/>
            <w:tcBorders>
              <w:bottom w:val="single" w:sz="4" w:space="0" w:color="auto"/>
            </w:tcBorders>
            <w:vAlign w:val="center"/>
          </w:tcPr>
          <w:p w:rsidR="001F383E">
            <w:pPr>
              <w:widowControl/>
              <w:jc w:val="left"/>
              <w:rPr>
                <w:rFonts w:ascii="Arial" w:eastAsia="宋体" w:hAnsi="Arial" w:cs="宋体"/>
                <w:color w:val="000000"/>
                <w:kern w:val="0"/>
                <w:sz w:val="20"/>
                <w:lang w:bidi="zh-CN"/>
              </w:rPr>
            </w:pPr>
            <w:r>
              <w:rPr>
                <w:rFonts w:ascii="宋体" w:eastAsia="宋体" w:hAnsi="宋体" w:cs="宋体" w:hint="eastAsia"/>
                <w:kern w:val="0"/>
                <w:sz w:val="20"/>
                <w:lang w:bidi="zh-CN"/>
              </w:rPr>
              <w:t xml:space="preserve">部门：                                                               </w:t>
            </w:r>
            <w:r>
              <w:rPr>
                <w:rFonts w:ascii="宋体" w:eastAsia="宋体" w:hAnsi="宋体" w:cs="宋体" w:hint="eastAsia"/>
                <w:color w:val="000000"/>
                <w:kern w:val="0"/>
                <w:sz w:val="20"/>
                <w:lang w:bidi="zh-CN"/>
              </w:rPr>
              <w:t>金额单位：万元</w:t>
            </w:r>
          </w:p>
        </w:tc>
      </w:tr>
      <w:tr>
        <w:tblPrEx>
          <w:tblW w:w="0" w:type="auto"/>
          <w:tblInd w:w="93" w:type="dxa"/>
          <w:tblLayout w:type="fixed"/>
          <w:tblLook w:val="0000"/>
        </w:tblPrEx>
        <w:trPr>
          <w:trHeight w:val="781"/>
        </w:trPr>
        <w:tc>
          <w:tcPr>
            <w:tcW w:w="1720" w:type="dxa"/>
            <w:gridSpan w:val="3"/>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科目编码</w:t>
            </w:r>
          </w:p>
        </w:tc>
        <w:tc>
          <w:tcPr>
            <w:tcW w:w="1425"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科目名称</w:t>
            </w:r>
          </w:p>
        </w:tc>
        <w:tc>
          <w:tcPr>
            <w:tcW w:w="5634"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本年支出</w:t>
            </w:r>
          </w:p>
        </w:tc>
      </w:tr>
      <w:tr>
        <w:tblPrEx>
          <w:tblW w:w="0" w:type="auto"/>
          <w:tblInd w:w="93" w:type="dxa"/>
          <w:tblLayout w:type="fixed"/>
          <w:tblLook w:val="0000"/>
        </w:tblPrEx>
        <w:trPr>
          <w:trHeight w:val="569"/>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合计</w:t>
            </w:r>
          </w:p>
        </w:tc>
        <w:tc>
          <w:tcPr>
            <w:tcW w:w="2191"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基本支出</w:t>
            </w:r>
          </w:p>
        </w:tc>
        <w:tc>
          <w:tcPr>
            <w:tcW w:w="2191" w:type="dxa"/>
            <w:vMerge w:val="restart"/>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项目支出</w:t>
            </w:r>
          </w:p>
        </w:tc>
      </w:tr>
      <w:tr>
        <w:tblPrEx>
          <w:tblW w:w="0" w:type="auto"/>
          <w:tblInd w:w="93" w:type="dxa"/>
          <w:tblLayout w:type="fixed"/>
          <w:tblLook w:val="0000"/>
        </w:tblPrEx>
        <w:trPr>
          <w:trHeight w:val="569"/>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r>
      <w:tr>
        <w:tblPrEx>
          <w:tblW w:w="0" w:type="auto"/>
          <w:tblInd w:w="93" w:type="dxa"/>
          <w:tblLayout w:type="fixed"/>
          <w:tblLook w:val="0000"/>
        </w:tblPrEx>
        <w:trPr>
          <w:trHeight w:val="569"/>
        </w:trPr>
        <w:tc>
          <w:tcPr>
            <w:tcW w:w="1720" w:type="dxa"/>
            <w:gridSpan w:val="3"/>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2191" w:type="dxa"/>
            <w:vMerge/>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r>
      <w:tr>
        <w:tblPrEx>
          <w:tblW w:w="0" w:type="auto"/>
          <w:tblInd w:w="93" w:type="dxa"/>
          <w:tblLayout w:type="fixed"/>
          <w:tblLook w:val="0000"/>
        </w:tblPrEx>
        <w:trPr>
          <w:trHeight w:val="673"/>
        </w:trPr>
        <w:tc>
          <w:tcPr>
            <w:tcW w:w="573"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类</w:t>
            </w:r>
          </w:p>
        </w:tc>
        <w:tc>
          <w:tcPr>
            <w:tcW w:w="573"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款</w:t>
            </w:r>
          </w:p>
        </w:tc>
        <w:tc>
          <w:tcPr>
            <w:tcW w:w="574"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项</w:t>
            </w:r>
          </w:p>
        </w:tc>
        <w:tc>
          <w:tcPr>
            <w:tcW w:w="1425"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eastAsia="宋体" w:hAnsi="宋体" w:cs="宋体"/>
                <w:color w:val="000000"/>
                <w:kern w:val="0"/>
                <w:sz w:val="22"/>
                <w:lang w:bidi="zh-CN"/>
              </w:rPr>
            </w:pPr>
            <w:r>
              <w:rPr>
                <w:rFonts w:ascii="宋体" w:eastAsia="宋体" w:hAnsi="宋体" w:cs="宋体" w:hint="eastAsia"/>
                <w:color w:val="000000"/>
                <w:kern w:val="0"/>
                <w:sz w:val="22"/>
                <w:lang w:bidi="zh-CN"/>
              </w:rPr>
              <w:t>合计</w:t>
            </w:r>
          </w:p>
        </w:tc>
        <w:tc>
          <w:tcPr>
            <w:tcW w:w="12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b/>
                <w:bCs/>
                <w:color w:val="000000"/>
                <w:kern w:val="0"/>
                <w:sz w:val="22"/>
                <w:lang w:bidi="zh-CN"/>
              </w:rPr>
            </w:pPr>
          </w:p>
        </w:tc>
      </w:tr>
      <w:tr>
        <w:tblPrEx>
          <w:tblW w:w="0" w:type="auto"/>
          <w:tblInd w:w="93" w:type="dxa"/>
          <w:tblLayout w:type="fixed"/>
          <w:tblLook w:val="0000"/>
        </w:tblPrEx>
        <w:trPr>
          <w:trHeight w:val="634"/>
        </w:trPr>
        <w:tc>
          <w:tcPr>
            <w:tcW w:w="1720"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r>
      <w:tr>
        <w:tblPrEx>
          <w:tblW w:w="0" w:type="auto"/>
          <w:tblInd w:w="93" w:type="dxa"/>
          <w:tblLayout w:type="fixed"/>
          <w:tblLook w:val="0000"/>
        </w:tblPrEx>
        <w:trPr>
          <w:trHeight w:val="799"/>
        </w:trPr>
        <w:tc>
          <w:tcPr>
            <w:tcW w:w="1720" w:type="dxa"/>
            <w:gridSpan w:val="3"/>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425" w:type="dxa"/>
            <w:tcBorders>
              <w:top w:val="single" w:sz="4" w:space="0" w:color="auto"/>
              <w:left w:val="single" w:sz="4" w:space="0" w:color="auto"/>
              <w:bottom w:val="single" w:sz="4" w:space="0" w:color="auto"/>
              <w:right w:val="single" w:sz="4" w:space="0" w:color="auto"/>
            </w:tcBorders>
            <w:vAlign w:val="center"/>
          </w:tcPr>
          <w:p w:rsidR="001F383E">
            <w:pPr>
              <w:widowControl/>
              <w:jc w:val="left"/>
              <w:rPr>
                <w:rFonts w:ascii="宋体" w:eastAsia="宋体" w:hAnsi="宋体" w:cs="宋体"/>
                <w:color w:val="000000"/>
                <w:kern w:val="0"/>
                <w:sz w:val="22"/>
                <w:lang w:bidi="zh-CN"/>
              </w:rPr>
            </w:pPr>
          </w:p>
        </w:tc>
        <w:tc>
          <w:tcPr>
            <w:tcW w:w="1252"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c>
          <w:tcPr>
            <w:tcW w:w="2191" w:type="dxa"/>
            <w:tcBorders>
              <w:top w:val="single" w:sz="4" w:space="0" w:color="auto"/>
              <w:left w:val="single" w:sz="4" w:space="0" w:color="auto"/>
              <w:bottom w:val="single" w:sz="4" w:space="0" w:color="auto"/>
              <w:right w:val="single" w:sz="4" w:space="0" w:color="auto"/>
            </w:tcBorders>
            <w:vAlign w:val="center"/>
          </w:tcPr>
          <w:p w:rsidR="001F383E">
            <w:pPr>
              <w:widowControl/>
              <w:jc w:val="right"/>
              <w:rPr>
                <w:rFonts w:ascii="宋体" w:eastAsia="宋体" w:hAnsi="宋体" w:cs="宋体"/>
                <w:color w:val="000000"/>
                <w:kern w:val="0"/>
                <w:sz w:val="22"/>
                <w:lang w:bidi="zh-CN"/>
              </w:rPr>
            </w:pPr>
          </w:p>
        </w:tc>
      </w:tr>
    </w:tbl>
    <w:p w:rsidR="001F383E">
      <w:pPr>
        <w:rPr>
          <w:rFonts w:ascii="黑体" w:eastAsia="黑体" w:hAnsi="黑体"/>
          <w:sz w:val="20"/>
        </w:rPr>
      </w:pPr>
      <w:r>
        <w:rPr>
          <w:rFonts w:ascii="楷体_GB2312" w:eastAsia="楷体_GB2312" w:hAnsi="仿宋" w:hint="eastAsia"/>
          <w:szCs w:val="32"/>
        </w:rPr>
        <w:t>注：</w:t>
      </w:r>
      <w:r w:rsidR="00C93C2D">
        <w:rPr>
          <w:rFonts w:ascii="楷体_GB2312" w:eastAsia="楷体_GB2312" w:hAnsi="仿宋" w:hint="eastAsia"/>
          <w:szCs w:val="32"/>
        </w:rPr>
        <w:t>寿县堰口</w:t>
      </w:r>
      <w:r w:rsidR="00E97A6E">
        <w:rPr>
          <w:rFonts w:ascii="楷体_GB2312" w:eastAsia="楷体_GB2312" w:hAnsi="仿宋" w:hint="eastAsia"/>
          <w:szCs w:val="32"/>
        </w:rPr>
        <w:t>镇</w:t>
      </w:r>
      <w:r w:rsidR="00C93C2D">
        <w:rPr>
          <w:rFonts w:ascii="楷体_GB2312" w:eastAsia="楷体_GB2312" w:hAnsi="仿宋" w:hint="eastAsia"/>
          <w:szCs w:val="32"/>
        </w:rPr>
        <w:t>中心</w:t>
      </w:r>
      <w:r w:rsidR="00E97A6E">
        <w:rPr>
          <w:rFonts w:ascii="楷体_GB2312" w:eastAsia="楷体_GB2312" w:hAnsi="仿宋" w:hint="eastAsia"/>
          <w:szCs w:val="32"/>
        </w:rPr>
        <w:t>卫生院</w:t>
      </w:r>
      <w:r>
        <w:rPr>
          <w:rFonts w:ascii="楷体_GB2312" w:eastAsia="楷体_GB2312" w:hAnsi="仿宋" w:hint="eastAsia"/>
          <w:szCs w:val="32"/>
        </w:rPr>
        <w:t>没有使用国有资本经营预算财政拨款安排的支出，故此表无数据。</w:t>
      </w:r>
    </w:p>
    <w:p w:rsidR="001F383E">
      <w:pPr>
        <w:ind w:firstLine="640" w:firstLineChars="200"/>
        <w:rPr>
          <w:rFonts w:ascii="黑体" w:eastAsia="黑体" w:hAnsi="黑体"/>
          <w:szCs w:val="32"/>
        </w:rPr>
      </w:pPr>
      <w:r>
        <w:rPr>
          <w:rFonts w:ascii="黑体" w:eastAsia="黑体" w:hAnsi="黑体" w:hint="eastAsia"/>
          <w:szCs w:val="32"/>
        </w:rPr>
        <w:t>第三部分 寿县</w:t>
      </w:r>
      <w:r w:rsidR="00AC77BC">
        <w:rPr>
          <w:rFonts w:ascii="黑体" w:eastAsia="黑体" w:hAnsi="黑体" w:hint="eastAsia"/>
          <w:szCs w:val="32"/>
        </w:rPr>
        <w:t>堰口</w:t>
      </w:r>
      <w:r w:rsidR="00BD65F9">
        <w:rPr>
          <w:rFonts w:ascii="黑体" w:eastAsia="黑体" w:hAnsi="黑体" w:hint="eastAsia"/>
          <w:szCs w:val="32"/>
        </w:rPr>
        <w:t>镇</w:t>
      </w:r>
      <w:r w:rsidR="00AC77BC">
        <w:rPr>
          <w:rFonts w:ascii="黑体" w:eastAsia="黑体" w:hAnsi="黑体" w:hint="eastAsia"/>
          <w:szCs w:val="32"/>
        </w:rPr>
        <w:t>中心</w:t>
      </w:r>
      <w:r w:rsidR="00BD65F9">
        <w:rPr>
          <w:rFonts w:ascii="黑体" w:eastAsia="黑体" w:hAnsi="黑体" w:hint="eastAsia"/>
          <w:szCs w:val="32"/>
        </w:rPr>
        <w:t>卫生院</w:t>
      </w:r>
      <w:r>
        <w:rPr>
          <w:rFonts w:ascii="黑体" w:eastAsia="黑体" w:hAnsi="黑体" w:hint="eastAsia"/>
          <w:szCs w:val="32"/>
        </w:rPr>
        <w:t>2020年度单位决算情况说明</w:t>
      </w:r>
    </w:p>
    <w:p w:rsidR="001F383E">
      <w:pPr>
        <w:ind w:firstLine="640" w:firstLineChars="200"/>
        <w:rPr>
          <w:rFonts w:ascii="黑体" w:eastAsia="黑体" w:hAnsi="黑体"/>
          <w:szCs w:val="32"/>
        </w:rPr>
      </w:pPr>
      <w:r>
        <w:rPr>
          <w:rFonts w:ascii="黑体" w:eastAsia="黑体" w:hAnsi="黑体" w:hint="eastAsia"/>
          <w:szCs w:val="32"/>
        </w:rPr>
        <w:t>一、收入支出决算总体情况说明</w:t>
      </w:r>
    </w:p>
    <w:p w:rsidR="007D0610" w:rsidP="007D0610">
      <w:pPr>
        <w:ind w:firstLine="640" w:firstLineChars="200"/>
        <w:rPr>
          <w:rFonts w:ascii="仿宋_GB2312" w:hAnsi="仿宋"/>
          <w:szCs w:val="32"/>
        </w:rPr>
      </w:pPr>
      <w:r w:rsidRPr="00140A96">
        <w:rPr>
          <w:rFonts w:ascii="仿宋_GB2312" w:hAnsi="仿宋" w:hint="eastAsia"/>
          <w:szCs w:val="32"/>
        </w:rPr>
        <w:t>2020年度收入总计</w:t>
      </w:r>
      <w:r w:rsidRPr="00140A96" w:rsidR="00AC77BC">
        <w:rPr>
          <w:rFonts w:ascii="仿宋_GB2312" w:hAnsi="仿宋" w:hint="eastAsia"/>
          <w:szCs w:val="32"/>
        </w:rPr>
        <w:t>1</w:t>
      </w:r>
      <w:r w:rsidRPr="00140A96" w:rsidR="000940D9">
        <w:rPr>
          <w:rFonts w:ascii="仿宋_GB2312" w:hAnsi="仿宋" w:hint="eastAsia"/>
          <w:szCs w:val="32"/>
        </w:rPr>
        <w:t>592.06</w:t>
      </w:r>
      <w:r w:rsidRPr="00140A96">
        <w:rPr>
          <w:rFonts w:ascii="仿宋_GB2312" w:hAnsi="仿宋" w:hint="eastAsia"/>
          <w:szCs w:val="32"/>
        </w:rPr>
        <w:t>万元（含使用非财政拨款结转结余和年初结转结余）</w:t>
      </w:r>
      <w:r w:rsidRPr="00BD1913">
        <w:rPr>
          <w:rFonts w:ascii="仿宋_GB2312" w:hAnsi="仿宋" w:hint="eastAsia"/>
          <w:szCs w:val="32"/>
        </w:rPr>
        <w:t>、支出总计</w:t>
      </w:r>
      <w:r w:rsidRPr="00BD1913" w:rsidR="00AC77BC">
        <w:rPr>
          <w:rFonts w:ascii="仿宋_GB2312" w:hAnsi="仿宋" w:hint="eastAsia"/>
          <w:szCs w:val="32"/>
        </w:rPr>
        <w:t>1592.06</w:t>
      </w:r>
      <w:r w:rsidRPr="00BD1913">
        <w:rPr>
          <w:rFonts w:ascii="仿宋_GB2312" w:hAnsi="仿宋" w:hint="eastAsia"/>
          <w:szCs w:val="32"/>
        </w:rPr>
        <w:t>万元（含结余分配和年末结转结余）。</w:t>
      </w:r>
      <w:r w:rsidRPr="00C37554">
        <w:rPr>
          <w:rFonts w:ascii="仿宋_GB2312" w:hAnsi="仿宋" w:hint="eastAsia"/>
          <w:szCs w:val="32"/>
        </w:rPr>
        <w:t>与2019年相比，收</w:t>
      </w:r>
      <w:r>
        <w:rPr>
          <w:rFonts w:ascii="仿宋_GB2312" w:hAnsi="仿宋" w:hint="eastAsia"/>
          <w:szCs w:val="32"/>
        </w:rPr>
        <w:t>、支</w:t>
      </w:r>
      <w:r w:rsidRPr="00C37554">
        <w:rPr>
          <w:rFonts w:ascii="仿宋_GB2312" w:hAnsi="仿宋" w:hint="eastAsia"/>
          <w:szCs w:val="32"/>
        </w:rPr>
        <w:t>总计</w:t>
      </w:r>
      <w:r>
        <w:rPr>
          <w:rFonts w:ascii="仿宋_GB2312" w:hAnsi="仿宋" w:hint="eastAsia"/>
          <w:szCs w:val="32"/>
        </w:rPr>
        <w:t>各减少111.25</w:t>
      </w:r>
      <w:r w:rsidRPr="00C37554">
        <w:rPr>
          <w:rFonts w:ascii="仿宋_GB2312" w:hAnsi="仿宋" w:hint="eastAsia"/>
          <w:szCs w:val="32"/>
        </w:rPr>
        <w:t>万元，</w:t>
      </w:r>
      <w:r>
        <w:rPr>
          <w:rFonts w:ascii="仿宋_GB2312" w:hAnsi="仿宋" w:hint="eastAsia"/>
          <w:szCs w:val="32"/>
        </w:rPr>
        <w:t>减少6.5</w:t>
      </w:r>
      <w:r w:rsidRPr="00C37554">
        <w:rPr>
          <w:rFonts w:ascii="仿宋_GB2312" w:hAnsi="仿宋" w:hint="eastAsia"/>
          <w:szCs w:val="32"/>
        </w:rPr>
        <w:t>%，主要原因</w:t>
      </w:r>
      <w:r w:rsidR="00FA7FBA">
        <w:rPr>
          <w:rFonts w:ascii="仿宋_GB2312" w:hAnsi="仿宋" w:hint="eastAsia"/>
          <w:szCs w:val="32"/>
        </w:rPr>
        <w:t>是</w:t>
      </w:r>
      <w:r w:rsidRPr="00BD1913">
        <w:rPr>
          <w:rFonts w:ascii="仿宋_GB2312" w:hAnsi="仿宋" w:hint="eastAsia"/>
          <w:szCs w:val="32"/>
        </w:rPr>
        <w:t>2020年疫情影响，业务收入下降。</w:t>
      </w:r>
    </w:p>
    <w:p w:rsidR="001F383E">
      <w:pPr>
        <w:ind w:firstLine="640" w:firstLineChars="200"/>
        <w:rPr>
          <w:rFonts w:ascii="黑体" w:eastAsia="黑体" w:hAnsi="仿宋"/>
          <w:szCs w:val="32"/>
        </w:rPr>
      </w:pPr>
      <w:r>
        <w:rPr>
          <w:rFonts w:ascii="黑体" w:eastAsia="黑体" w:hAnsi="仿宋" w:hint="eastAsia"/>
          <w:szCs w:val="32"/>
        </w:rPr>
        <w:t>二、收入决算情况说明</w:t>
      </w:r>
    </w:p>
    <w:p w:rsidR="001F383E" w:rsidRPr="00BD1913">
      <w:pPr>
        <w:ind w:firstLine="640" w:firstLineChars="200"/>
        <w:rPr>
          <w:rFonts w:ascii="仿宋_GB2312" w:hAnsi="仿宋"/>
          <w:szCs w:val="32"/>
        </w:rPr>
      </w:pPr>
      <w:r w:rsidRPr="00BD1913">
        <w:rPr>
          <w:rFonts w:ascii="仿宋_GB2312" w:hAnsi="仿宋" w:hint="eastAsia"/>
          <w:szCs w:val="32"/>
        </w:rPr>
        <w:t>2020年度收入合计</w:t>
      </w:r>
      <w:r w:rsidRPr="00BD1913" w:rsidR="000940D9">
        <w:rPr>
          <w:rFonts w:ascii="仿宋_GB2312" w:hAnsi="仿宋" w:hint="eastAsia"/>
          <w:szCs w:val="32"/>
        </w:rPr>
        <w:t>1</w:t>
      </w:r>
      <w:r w:rsidRPr="00BD1913" w:rsidR="00AE7FE7">
        <w:rPr>
          <w:rFonts w:ascii="仿宋_GB2312" w:hAnsi="仿宋" w:hint="eastAsia"/>
          <w:szCs w:val="32"/>
        </w:rPr>
        <w:t>521.63</w:t>
      </w:r>
      <w:r w:rsidRPr="00BD1913">
        <w:rPr>
          <w:rFonts w:ascii="仿宋_GB2312" w:hAnsi="仿宋" w:hint="eastAsia"/>
          <w:szCs w:val="32"/>
        </w:rPr>
        <w:t>万元，其中：财政拨款收入</w:t>
      </w:r>
      <w:r w:rsidRPr="00BD1913" w:rsidR="00AE7FE7">
        <w:rPr>
          <w:rFonts w:ascii="仿宋_GB2312" w:hAnsi="仿宋" w:hint="eastAsia"/>
          <w:szCs w:val="32"/>
        </w:rPr>
        <w:t>709.35</w:t>
      </w:r>
      <w:r w:rsidRPr="00BD1913">
        <w:rPr>
          <w:rFonts w:ascii="仿宋_GB2312" w:hAnsi="仿宋" w:hint="eastAsia"/>
          <w:szCs w:val="32"/>
        </w:rPr>
        <w:t>万元，占</w:t>
      </w:r>
      <w:r w:rsidR="00F464BD">
        <w:rPr>
          <w:rFonts w:ascii="仿宋_GB2312" w:hAnsi="仿宋" w:hint="eastAsia"/>
          <w:szCs w:val="32"/>
        </w:rPr>
        <w:t>46.6</w:t>
      </w:r>
      <w:r w:rsidRPr="00BD1913">
        <w:rPr>
          <w:rFonts w:ascii="仿宋_GB2312" w:hAnsi="仿宋" w:hint="eastAsia"/>
          <w:szCs w:val="32"/>
        </w:rPr>
        <w:t>%；事业收入</w:t>
      </w:r>
      <w:r w:rsidRPr="00BD1913" w:rsidR="00AE7FE7">
        <w:rPr>
          <w:rFonts w:ascii="仿宋_GB2312" w:hAnsi="仿宋" w:hint="eastAsia"/>
          <w:szCs w:val="32"/>
        </w:rPr>
        <w:t>557.37</w:t>
      </w:r>
      <w:r w:rsidRPr="00BD1913">
        <w:rPr>
          <w:rFonts w:ascii="仿宋_GB2312" w:hAnsi="仿宋" w:hint="eastAsia"/>
          <w:szCs w:val="32"/>
        </w:rPr>
        <w:t>万元，占</w:t>
      </w:r>
      <w:r w:rsidR="003B0B63">
        <w:rPr>
          <w:rFonts w:ascii="仿宋_GB2312" w:hAnsi="仿宋" w:hint="eastAsia"/>
          <w:szCs w:val="32"/>
        </w:rPr>
        <w:t>36.6</w:t>
      </w:r>
      <w:r w:rsidRPr="00BD1913">
        <w:rPr>
          <w:rFonts w:ascii="仿宋_GB2312" w:hAnsi="仿宋" w:hint="eastAsia"/>
          <w:szCs w:val="32"/>
        </w:rPr>
        <w:t>%；；其他收入</w:t>
      </w:r>
      <w:r w:rsidRPr="00BD1913" w:rsidR="00AE7FE7">
        <w:rPr>
          <w:rFonts w:ascii="仿宋_GB2312" w:hAnsi="仿宋" w:hint="eastAsia"/>
          <w:szCs w:val="32"/>
        </w:rPr>
        <w:t>254.91</w:t>
      </w:r>
      <w:r w:rsidRPr="00BD1913">
        <w:rPr>
          <w:rFonts w:ascii="仿宋_GB2312" w:hAnsi="仿宋" w:hint="eastAsia"/>
          <w:szCs w:val="32"/>
        </w:rPr>
        <w:t>万元，占</w:t>
      </w:r>
      <w:r w:rsidR="003B0B63">
        <w:rPr>
          <w:rFonts w:ascii="仿宋_GB2312" w:hAnsi="仿宋" w:hint="eastAsia"/>
          <w:szCs w:val="32"/>
        </w:rPr>
        <w:t>16.8</w:t>
      </w:r>
      <w:r w:rsidRPr="00BD1913">
        <w:rPr>
          <w:rFonts w:ascii="仿宋_GB2312" w:hAnsi="仿宋" w:hint="eastAsia"/>
          <w:szCs w:val="32"/>
        </w:rPr>
        <w:t>%。</w:t>
      </w:r>
    </w:p>
    <w:p w:rsidR="001F383E">
      <w:pPr>
        <w:ind w:firstLine="640" w:firstLineChars="200"/>
        <w:rPr>
          <w:rFonts w:ascii="黑体" w:eastAsia="黑体" w:hAnsi="仿宋"/>
          <w:szCs w:val="32"/>
        </w:rPr>
      </w:pPr>
      <w:r>
        <w:rPr>
          <w:rFonts w:ascii="黑体" w:eastAsia="黑体" w:hAnsi="仿宋" w:hint="eastAsia"/>
          <w:szCs w:val="32"/>
        </w:rPr>
        <w:t>三、支出决算情况说明</w:t>
      </w:r>
    </w:p>
    <w:p w:rsidR="00C36D7D">
      <w:pPr>
        <w:ind w:firstLine="640" w:firstLineChars="200"/>
        <w:rPr>
          <w:rFonts w:ascii="仿宋_GB2312" w:hAnsi="仿宋"/>
          <w:szCs w:val="32"/>
        </w:rPr>
      </w:pPr>
      <w:r w:rsidRPr="00BD1913">
        <w:rPr>
          <w:rFonts w:ascii="仿宋_GB2312" w:hAnsi="仿宋" w:hint="eastAsia"/>
          <w:szCs w:val="32"/>
        </w:rPr>
        <w:t>2020年度支出合计</w:t>
      </w:r>
      <w:r w:rsidRPr="00BD1913" w:rsidR="00AE7FE7">
        <w:rPr>
          <w:rFonts w:ascii="仿宋_GB2312" w:hAnsi="仿宋" w:hint="eastAsia"/>
          <w:szCs w:val="32"/>
        </w:rPr>
        <w:t>1592.06</w:t>
      </w:r>
      <w:r w:rsidRPr="00BD1913">
        <w:rPr>
          <w:rFonts w:ascii="仿宋_GB2312" w:hAnsi="仿宋" w:hint="eastAsia"/>
          <w:szCs w:val="32"/>
        </w:rPr>
        <w:t>万元，其中：基本支出</w:t>
      </w:r>
      <w:r w:rsidRPr="00BD1913" w:rsidR="00AE7FE7">
        <w:rPr>
          <w:rFonts w:ascii="仿宋_GB2312" w:hAnsi="仿宋" w:hint="eastAsia"/>
          <w:szCs w:val="32"/>
        </w:rPr>
        <w:t>1283.25</w:t>
      </w:r>
      <w:r w:rsidRPr="00BD1913">
        <w:rPr>
          <w:rFonts w:ascii="仿宋_GB2312" w:hAnsi="仿宋" w:hint="eastAsia"/>
          <w:szCs w:val="32"/>
        </w:rPr>
        <w:t>万元，占</w:t>
      </w:r>
      <w:r w:rsidR="00280D93">
        <w:rPr>
          <w:rFonts w:ascii="仿宋_GB2312" w:hAnsi="仿宋" w:hint="eastAsia"/>
          <w:szCs w:val="32"/>
        </w:rPr>
        <w:t>80.6</w:t>
      </w:r>
      <w:r w:rsidRPr="00BD1913">
        <w:rPr>
          <w:rFonts w:ascii="仿宋_GB2312" w:hAnsi="仿宋" w:hint="eastAsia"/>
          <w:szCs w:val="32"/>
        </w:rPr>
        <w:t>%；项目支出</w:t>
      </w:r>
      <w:r w:rsidRPr="00BD1913" w:rsidR="00AE7FE7">
        <w:rPr>
          <w:rFonts w:ascii="仿宋_GB2312" w:hAnsi="仿宋" w:hint="eastAsia"/>
          <w:szCs w:val="32"/>
        </w:rPr>
        <w:t>308.81</w:t>
      </w:r>
      <w:r w:rsidRPr="00BD1913">
        <w:rPr>
          <w:rFonts w:ascii="仿宋_GB2312" w:hAnsi="仿宋" w:hint="eastAsia"/>
          <w:szCs w:val="32"/>
        </w:rPr>
        <w:t>万元，占</w:t>
      </w:r>
      <w:r w:rsidR="00280D93">
        <w:rPr>
          <w:rFonts w:ascii="仿宋_GB2312" w:hAnsi="仿宋" w:hint="eastAsia"/>
          <w:szCs w:val="32"/>
        </w:rPr>
        <w:t>19.4</w:t>
      </w:r>
      <w:r w:rsidRPr="00BD1913">
        <w:rPr>
          <w:rFonts w:ascii="仿宋_GB2312" w:hAnsi="仿宋" w:hint="eastAsia"/>
          <w:szCs w:val="32"/>
        </w:rPr>
        <w:t>%</w:t>
      </w:r>
    </w:p>
    <w:p w:rsidR="001F383E">
      <w:pPr>
        <w:ind w:firstLine="640" w:firstLineChars="200"/>
        <w:rPr>
          <w:rFonts w:ascii="黑体" w:eastAsia="黑体" w:hAnsi="仿宋"/>
          <w:szCs w:val="32"/>
        </w:rPr>
      </w:pPr>
      <w:r>
        <w:rPr>
          <w:rFonts w:ascii="黑体" w:eastAsia="黑体" w:hAnsi="仿宋" w:hint="eastAsia"/>
          <w:szCs w:val="32"/>
        </w:rPr>
        <w:t>四、</w:t>
      </w:r>
      <w:r>
        <w:rPr>
          <w:rFonts w:ascii="黑体" w:eastAsia="黑体" w:hint="eastAsia"/>
          <w:szCs w:val="32"/>
        </w:rPr>
        <w:t>财政拨款收入支出决算总体情况说明</w:t>
      </w:r>
    </w:p>
    <w:p w:rsidR="00C36D7D" w:rsidP="00C36D7D">
      <w:pPr>
        <w:ind w:firstLine="640" w:firstLineChars="200"/>
        <w:rPr>
          <w:rFonts w:ascii="仿宋_GB2312" w:hAnsi="仿宋"/>
          <w:szCs w:val="32"/>
        </w:rPr>
      </w:pPr>
      <w:r w:rsidRPr="00BD1913">
        <w:rPr>
          <w:rFonts w:ascii="仿宋_GB2312" w:hAnsi="仿宋" w:hint="eastAsia"/>
          <w:szCs w:val="32"/>
        </w:rPr>
        <w:t>2020年度财政拨款收入总计</w:t>
      </w:r>
      <w:r w:rsidRPr="00BD1913" w:rsidR="00AE7FE7">
        <w:rPr>
          <w:rFonts w:ascii="仿宋_GB2312" w:hAnsi="仿宋" w:hint="eastAsia"/>
          <w:szCs w:val="32"/>
        </w:rPr>
        <w:t>709.35</w:t>
      </w:r>
      <w:r w:rsidRPr="00BD1913">
        <w:rPr>
          <w:rFonts w:ascii="仿宋_GB2312" w:hAnsi="仿宋" w:hint="eastAsia"/>
          <w:szCs w:val="32"/>
        </w:rPr>
        <w:t>万元（含年初财政拨款结转结余），支出总计</w:t>
      </w:r>
      <w:r w:rsidRPr="00BD1913" w:rsidR="00AA5A35">
        <w:rPr>
          <w:rFonts w:ascii="仿宋_GB2312" w:hAnsi="仿宋" w:hint="eastAsia"/>
          <w:szCs w:val="32"/>
        </w:rPr>
        <w:t>709.35</w:t>
      </w:r>
      <w:r w:rsidRPr="00BD1913">
        <w:rPr>
          <w:rFonts w:ascii="仿宋_GB2312" w:hAnsi="仿宋" w:hint="eastAsia"/>
          <w:szCs w:val="32"/>
        </w:rPr>
        <w:t>万元（含年末财政拨款结转和结余）。与2019</w:t>
      </w:r>
      <w:r w:rsidRPr="00BD1913" w:rsidR="00BB24A8">
        <w:rPr>
          <w:rFonts w:ascii="仿宋_GB2312" w:hAnsi="仿宋" w:hint="eastAsia"/>
          <w:szCs w:val="32"/>
        </w:rPr>
        <w:t>年相比，财政拨款收、支总计各减少</w:t>
      </w:r>
      <w:r w:rsidRPr="00BD1913" w:rsidR="00AA5A35">
        <w:rPr>
          <w:rFonts w:ascii="仿宋_GB2312" w:hAnsi="仿宋" w:hint="eastAsia"/>
          <w:szCs w:val="32"/>
        </w:rPr>
        <w:t>277.87</w:t>
      </w:r>
      <w:r w:rsidRPr="00BD1913" w:rsidR="00BB24A8">
        <w:rPr>
          <w:rFonts w:ascii="仿宋_GB2312" w:hAnsi="仿宋" w:hint="eastAsia"/>
          <w:szCs w:val="32"/>
        </w:rPr>
        <w:t>万元，减少</w:t>
      </w:r>
      <w:r w:rsidR="003B0B63">
        <w:rPr>
          <w:rFonts w:ascii="仿宋_GB2312" w:hAnsi="仿宋" w:hint="eastAsia"/>
          <w:szCs w:val="32"/>
        </w:rPr>
        <w:t>28.1</w:t>
      </w:r>
      <w:r w:rsidRPr="00BD1913">
        <w:rPr>
          <w:rFonts w:ascii="仿宋_GB2312" w:hAnsi="仿宋" w:hint="eastAsia"/>
          <w:szCs w:val="32"/>
        </w:rPr>
        <w:t>%</w:t>
      </w:r>
      <w:r w:rsidRPr="00BD1913" w:rsidR="00BB24A8">
        <w:rPr>
          <w:rFonts w:ascii="仿宋_GB2312" w:hAnsi="仿宋" w:hint="eastAsia"/>
          <w:szCs w:val="32"/>
        </w:rPr>
        <w:t>，主要原因：</w:t>
      </w:r>
      <w:r w:rsidRPr="00D7519C" w:rsidR="007C61C6">
        <w:rPr>
          <w:rFonts w:ascii="仿宋_GB2312" w:hAnsi="仿宋" w:hint="eastAsia"/>
          <w:szCs w:val="32"/>
        </w:rPr>
        <w:t>一是在职减员</w:t>
      </w:r>
      <w:r w:rsidR="007C61C6">
        <w:rPr>
          <w:rFonts w:ascii="仿宋_GB2312" w:hAnsi="仿宋" w:hint="eastAsia"/>
          <w:szCs w:val="32"/>
        </w:rPr>
        <w:t>。二是</w:t>
      </w:r>
      <w:r w:rsidRPr="00BD1913" w:rsidR="00E82F97">
        <w:rPr>
          <w:rFonts w:ascii="仿宋_GB2312" w:hAnsi="仿宋"/>
          <w:szCs w:val="32"/>
        </w:rPr>
        <w:t>公共卫生服务经费拨款渠道改变，</w:t>
      </w:r>
      <w:r w:rsidRPr="00D7519C">
        <w:rPr>
          <w:rFonts w:ascii="仿宋_GB2312" w:hAnsi="仿宋" w:hint="eastAsia"/>
          <w:szCs w:val="32"/>
        </w:rPr>
        <w:t>公共卫生经费等不</w:t>
      </w:r>
      <w:r>
        <w:rPr>
          <w:rFonts w:ascii="仿宋_GB2312" w:hAnsi="仿宋" w:hint="eastAsia"/>
          <w:szCs w:val="32"/>
        </w:rPr>
        <w:t>再是</w:t>
      </w:r>
      <w:r w:rsidRPr="00D7519C">
        <w:rPr>
          <w:rFonts w:ascii="仿宋_GB2312" w:hAnsi="仿宋" w:hint="eastAsia"/>
          <w:szCs w:val="32"/>
        </w:rPr>
        <w:t>一般公共预算拨款直接下拨，由</w:t>
      </w:r>
      <w:r w:rsidRPr="00BD1913">
        <w:rPr>
          <w:rFonts w:ascii="仿宋_GB2312" w:hAnsi="仿宋"/>
          <w:szCs w:val="32"/>
        </w:rPr>
        <w:t>医共体</w:t>
      </w:r>
      <w:r>
        <w:rPr>
          <w:rFonts w:ascii="仿宋_GB2312" w:hAnsi="仿宋" w:hint="eastAsia"/>
          <w:szCs w:val="32"/>
        </w:rPr>
        <w:t>县医院下</w:t>
      </w:r>
      <w:r w:rsidRPr="00D7519C">
        <w:rPr>
          <w:rFonts w:ascii="仿宋_GB2312" w:hAnsi="仿宋" w:hint="eastAsia"/>
          <w:szCs w:val="32"/>
        </w:rPr>
        <w:t>拨</w:t>
      </w:r>
      <w:r>
        <w:rPr>
          <w:rFonts w:ascii="仿宋_GB2312" w:hAnsi="仿宋" w:hint="eastAsia"/>
          <w:szCs w:val="32"/>
        </w:rPr>
        <w:t>，</w:t>
      </w:r>
      <w:r w:rsidRPr="00FC4CE9">
        <w:rPr>
          <w:rFonts w:ascii="仿宋_GB2312" w:hAnsi="仿宋" w:hint="eastAsia"/>
          <w:szCs w:val="32"/>
        </w:rPr>
        <w:t>资金性质转变为往来资金</w:t>
      </w:r>
      <w:r w:rsidRPr="00D7519C">
        <w:rPr>
          <w:rFonts w:ascii="仿宋_GB2312" w:hAnsi="仿宋" w:hint="eastAsia"/>
          <w:szCs w:val="32"/>
        </w:rPr>
        <w:t>。</w:t>
      </w:r>
    </w:p>
    <w:p w:rsidR="001F383E">
      <w:pPr>
        <w:ind w:firstLine="640" w:firstLineChars="200"/>
        <w:rPr>
          <w:rFonts w:ascii="黑体" w:eastAsia="黑体"/>
          <w:szCs w:val="32"/>
        </w:rPr>
      </w:pPr>
      <w:r>
        <w:rPr>
          <w:rFonts w:ascii="黑体" w:eastAsia="黑体" w:hint="eastAsia"/>
          <w:szCs w:val="32"/>
        </w:rPr>
        <w:t>五、一般公共预算财政拨款支出决算情况说明</w:t>
      </w:r>
    </w:p>
    <w:p w:rsidR="001F383E" w:rsidP="00FA7FBA">
      <w:pPr>
        <w:ind w:firstLine="640" w:firstLineChars="200"/>
        <w:rPr>
          <w:rFonts w:ascii="仿宋_GB2312" w:hAnsi="仿宋"/>
          <w:b/>
          <w:bCs/>
          <w:szCs w:val="32"/>
        </w:rPr>
      </w:pPr>
      <w:r>
        <w:rPr>
          <w:rFonts w:ascii="仿宋_GB2312" w:hAnsi="仿宋" w:hint="eastAsia"/>
          <w:b/>
          <w:bCs/>
          <w:szCs w:val="32"/>
        </w:rPr>
        <w:t>（一）一般公共预算财政拨款支出决算总体情况。</w:t>
      </w:r>
    </w:p>
    <w:p w:rsidR="00C36D7D" w:rsidP="00C36D7D">
      <w:pPr>
        <w:ind w:firstLine="640" w:firstLineChars="200"/>
        <w:rPr>
          <w:rFonts w:ascii="仿宋_GB2312" w:hAnsi="仿宋"/>
          <w:szCs w:val="32"/>
        </w:rPr>
      </w:pPr>
      <w:r w:rsidRPr="00BD1913">
        <w:rPr>
          <w:rFonts w:ascii="仿宋_GB2312" w:hAnsi="仿宋" w:hint="eastAsia"/>
          <w:szCs w:val="32"/>
        </w:rPr>
        <w:t>2020年度一般公共预算财政拨款支出</w:t>
      </w:r>
      <w:r w:rsidRPr="00BD1913" w:rsidR="00AA5A35">
        <w:rPr>
          <w:rFonts w:ascii="仿宋_GB2312" w:hAnsi="仿宋" w:hint="eastAsia"/>
          <w:szCs w:val="32"/>
        </w:rPr>
        <w:t>709.35</w:t>
      </w:r>
      <w:r w:rsidRPr="00BD1913">
        <w:rPr>
          <w:rFonts w:ascii="仿宋_GB2312" w:hAnsi="仿宋" w:hint="eastAsia"/>
          <w:szCs w:val="32"/>
        </w:rPr>
        <w:t>万元，占本年支出的</w:t>
      </w:r>
      <w:r w:rsidR="003B0B63">
        <w:rPr>
          <w:rFonts w:ascii="仿宋_GB2312" w:hAnsi="仿宋" w:hint="eastAsia"/>
          <w:szCs w:val="32"/>
        </w:rPr>
        <w:t>44.5</w:t>
      </w:r>
      <w:r w:rsidRPr="00BD1913">
        <w:rPr>
          <w:rFonts w:ascii="仿宋_GB2312" w:hAnsi="仿宋" w:hint="eastAsia"/>
          <w:szCs w:val="32"/>
        </w:rPr>
        <w:t>%。与2019</w:t>
      </w:r>
      <w:r w:rsidRPr="00BD1913" w:rsidR="00E90FEC">
        <w:rPr>
          <w:rFonts w:ascii="仿宋_GB2312" w:hAnsi="仿宋" w:hint="eastAsia"/>
          <w:szCs w:val="32"/>
        </w:rPr>
        <w:t>年相比，</w:t>
      </w:r>
      <w:r w:rsidRPr="00BD1913">
        <w:rPr>
          <w:rFonts w:ascii="仿宋_GB2312" w:hAnsi="仿宋" w:hint="eastAsia"/>
          <w:szCs w:val="32"/>
        </w:rPr>
        <w:t>财政拨款支出减少277.87万元，下降</w:t>
      </w:r>
      <w:r w:rsidR="003B0B63">
        <w:rPr>
          <w:rFonts w:ascii="仿宋_GB2312" w:hAnsi="仿宋" w:hint="eastAsia"/>
          <w:szCs w:val="32"/>
        </w:rPr>
        <w:t>28.1</w:t>
      </w:r>
      <w:r w:rsidRPr="00BD1913">
        <w:rPr>
          <w:rFonts w:ascii="仿宋_GB2312" w:hAnsi="仿宋" w:hint="eastAsia"/>
          <w:szCs w:val="32"/>
        </w:rPr>
        <w:t>%。主要原因：</w:t>
      </w:r>
      <w:r w:rsidRPr="00D7519C" w:rsidR="007C61C6">
        <w:rPr>
          <w:rFonts w:ascii="仿宋_GB2312" w:hAnsi="仿宋" w:hint="eastAsia"/>
          <w:szCs w:val="32"/>
        </w:rPr>
        <w:t>一是在职减员</w:t>
      </w:r>
      <w:r w:rsidR="007C61C6">
        <w:rPr>
          <w:rFonts w:ascii="仿宋_GB2312" w:hAnsi="仿宋" w:hint="eastAsia"/>
          <w:szCs w:val="32"/>
        </w:rPr>
        <w:t>，二是</w:t>
      </w:r>
      <w:r w:rsidRPr="00BD1913">
        <w:rPr>
          <w:rFonts w:ascii="仿宋_GB2312" w:hAnsi="仿宋"/>
          <w:szCs w:val="32"/>
        </w:rPr>
        <w:t>公共卫生服务经费拨款渠道改变，</w:t>
      </w:r>
      <w:r w:rsidRPr="00D7519C">
        <w:rPr>
          <w:rFonts w:ascii="仿宋_GB2312" w:hAnsi="仿宋" w:hint="eastAsia"/>
          <w:szCs w:val="32"/>
        </w:rPr>
        <w:t>公共卫生经费等不</w:t>
      </w:r>
      <w:r>
        <w:rPr>
          <w:rFonts w:ascii="仿宋_GB2312" w:hAnsi="仿宋" w:hint="eastAsia"/>
          <w:szCs w:val="32"/>
        </w:rPr>
        <w:t>再是</w:t>
      </w:r>
      <w:r w:rsidRPr="00D7519C">
        <w:rPr>
          <w:rFonts w:ascii="仿宋_GB2312" w:hAnsi="仿宋" w:hint="eastAsia"/>
          <w:szCs w:val="32"/>
        </w:rPr>
        <w:t>一般公共预算拨款直接下拨，由</w:t>
      </w:r>
      <w:r w:rsidRPr="00BD1913">
        <w:rPr>
          <w:rFonts w:ascii="仿宋_GB2312" w:hAnsi="仿宋"/>
          <w:szCs w:val="32"/>
        </w:rPr>
        <w:t>医共体</w:t>
      </w:r>
      <w:r>
        <w:rPr>
          <w:rFonts w:ascii="仿宋_GB2312" w:hAnsi="仿宋" w:hint="eastAsia"/>
          <w:szCs w:val="32"/>
        </w:rPr>
        <w:t>县医院下</w:t>
      </w:r>
      <w:r w:rsidRPr="00D7519C">
        <w:rPr>
          <w:rFonts w:ascii="仿宋_GB2312" w:hAnsi="仿宋" w:hint="eastAsia"/>
          <w:szCs w:val="32"/>
        </w:rPr>
        <w:t>拨</w:t>
      </w:r>
      <w:r>
        <w:rPr>
          <w:rFonts w:ascii="仿宋_GB2312" w:hAnsi="仿宋" w:hint="eastAsia"/>
          <w:szCs w:val="32"/>
        </w:rPr>
        <w:t>，</w:t>
      </w:r>
      <w:r w:rsidRPr="00FC4CE9">
        <w:rPr>
          <w:rFonts w:ascii="仿宋_GB2312" w:hAnsi="仿宋" w:hint="eastAsia"/>
          <w:szCs w:val="32"/>
        </w:rPr>
        <w:t>资金性质转变为往来资金</w:t>
      </w:r>
      <w:r w:rsidRPr="00D7519C">
        <w:rPr>
          <w:rFonts w:ascii="仿宋_GB2312" w:hAnsi="仿宋" w:hint="eastAsia"/>
          <w:szCs w:val="32"/>
        </w:rPr>
        <w:t>。</w:t>
      </w:r>
    </w:p>
    <w:p w:rsidR="001F383E" w:rsidP="00FA7FBA">
      <w:pPr>
        <w:ind w:firstLine="640" w:firstLineChars="200"/>
        <w:rPr>
          <w:rFonts w:ascii="仿宋_GB2312" w:hAnsi="仿宋"/>
          <w:b/>
          <w:szCs w:val="32"/>
        </w:rPr>
      </w:pPr>
      <w:r>
        <w:rPr>
          <w:rFonts w:ascii="仿宋_GB2312" w:hAnsi="仿宋" w:hint="eastAsia"/>
          <w:b/>
          <w:szCs w:val="32"/>
        </w:rPr>
        <w:t>（二）一般公共预算财政拨款支出决算结构情况。</w:t>
      </w:r>
    </w:p>
    <w:p w:rsidR="00C36D7D" w:rsidRPr="005D5452" w:rsidP="00C36D7D">
      <w:pPr>
        <w:ind w:firstLine="640" w:firstLineChars="200"/>
        <w:rPr>
          <w:rFonts w:ascii="楷体_GB2312" w:eastAsia="楷体_GB2312" w:hAnsi="仿宋"/>
          <w:szCs w:val="32"/>
        </w:rPr>
      </w:pPr>
      <w:r w:rsidRPr="00BD1913">
        <w:rPr>
          <w:rFonts w:ascii="仿宋_GB2312" w:hAnsi="仿宋" w:hint="eastAsia"/>
          <w:szCs w:val="32"/>
        </w:rPr>
        <w:t>2020年度一般公共预算财政拨款支出</w:t>
      </w:r>
      <w:r w:rsidRPr="00BD1913" w:rsidR="000A2CBC">
        <w:rPr>
          <w:rFonts w:ascii="仿宋_GB2312" w:hAnsi="仿宋" w:hint="eastAsia"/>
          <w:szCs w:val="32"/>
        </w:rPr>
        <w:t>709.35</w:t>
      </w:r>
      <w:r w:rsidRPr="00BD1913">
        <w:rPr>
          <w:rFonts w:ascii="仿宋_GB2312" w:hAnsi="仿宋" w:hint="eastAsia"/>
          <w:szCs w:val="32"/>
        </w:rPr>
        <w:t>万元，主要用于以下方面：；</w:t>
      </w:r>
      <w:r>
        <w:rPr>
          <w:rFonts w:ascii="仿宋_GB2312" w:hAnsi="仿宋" w:hint="eastAsia"/>
          <w:b/>
          <w:szCs w:val="32"/>
        </w:rPr>
        <w:t>卫生健康</w:t>
      </w:r>
      <w:r w:rsidRPr="005D5452">
        <w:rPr>
          <w:rFonts w:ascii="仿宋_GB2312" w:hAnsi="仿宋" w:hint="eastAsia"/>
          <w:b/>
          <w:szCs w:val="32"/>
        </w:rPr>
        <w:t>（类）</w:t>
      </w:r>
      <w:r w:rsidRPr="00A3231D">
        <w:rPr>
          <w:rFonts w:ascii="仿宋_GB2312" w:hAnsi="仿宋" w:hint="eastAsia"/>
          <w:szCs w:val="32"/>
        </w:rPr>
        <w:t>支出</w:t>
      </w:r>
      <w:r>
        <w:rPr>
          <w:rFonts w:ascii="仿宋_GB2312" w:hAnsi="仿宋" w:hint="eastAsia"/>
          <w:szCs w:val="32"/>
        </w:rPr>
        <w:t>660.91</w:t>
      </w:r>
      <w:r w:rsidRPr="005D5452">
        <w:rPr>
          <w:rFonts w:ascii="仿宋_GB2312" w:hAnsi="仿宋" w:hint="eastAsia"/>
          <w:szCs w:val="32"/>
        </w:rPr>
        <w:t>万元，占</w:t>
      </w:r>
      <w:r w:rsidR="003B0B63">
        <w:rPr>
          <w:rFonts w:ascii="仿宋_GB2312" w:hAnsi="仿宋" w:hint="eastAsia"/>
          <w:szCs w:val="32"/>
        </w:rPr>
        <w:t>93.2</w:t>
      </w:r>
      <w:r w:rsidRPr="005D5452">
        <w:rPr>
          <w:rFonts w:ascii="仿宋_GB2312" w:hAnsi="仿宋" w:hint="eastAsia"/>
          <w:szCs w:val="32"/>
        </w:rPr>
        <w:t>%;</w:t>
      </w:r>
      <w:r w:rsidRPr="005D5452">
        <w:rPr>
          <w:rFonts w:ascii="仿宋_GB2312" w:hAnsi="仿宋" w:hint="eastAsia"/>
          <w:b/>
          <w:szCs w:val="32"/>
        </w:rPr>
        <w:t>社会保障和就业（类）</w:t>
      </w:r>
      <w:r w:rsidRPr="005D5452">
        <w:rPr>
          <w:rFonts w:ascii="仿宋_GB2312" w:hAnsi="仿宋" w:hint="eastAsia"/>
          <w:szCs w:val="32"/>
        </w:rPr>
        <w:t>支出</w:t>
      </w:r>
      <w:r>
        <w:rPr>
          <w:rFonts w:ascii="仿宋_GB2312" w:hAnsi="仿宋" w:hint="eastAsia"/>
          <w:szCs w:val="32"/>
        </w:rPr>
        <w:t>1.22</w:t>
      </w:r>
      <w:r w:rsidRPr="005D5452">
        <w:rPr>
          <w:rFonts w:ascii="仿宋_GB2312" w:hAnsi="仿宋" w:hint="eastAsia"/>
          <w:szCs w:val="32"/>
        </w:rPr>
        <w:t>万元，占</w:t>
      </w:r>
      <w:r>
        <w:rPr>
          <w:rFonts w:ascii="仿宋_GB2312" w:hAnsi="仿宋" w:hint="eastAsia"/>
          <w:szCs w:val="32"/>
        </w:rPr>
        <w:t>0.2</w:t>
      </w:r>
      <w:r w:rsidRPr="005D5452">
        <w:rPr>
          <w:rFonts w:ascii="仿宋_GB2312" w:hAnsi="仿宋" w:hint="eastAsia"/>
          <w:szCs w:val="32"/>
        </w:rPr>
        <w:t>%；</w:t>
      </w:r>
      <w:r w:rsidRPr="005D5452">
        <w:rPr>
          <w:rFonts w:ascii="仿宋_GB2312" w:hAnsi="仿宋" w:hint="eastAsia"/>
          <w:b/>
          <w:szCs w:val="32"/>
        </w:rPr>
        <w:t>住房保障（类）</w:t>
      </w:r>
      <w:r w:rsidRPr="005D5452">
        <w:rPr>
          <w:rFonts w:ascii="仿宋_GB2312" w:hAnsi="仿宋" w:hint="eastAsia"/>
          <w:szCs w:val="32"/>
        </w:rPr>
        <w:t>支出</w:t>
      </w:r>
      <w:r>
        <w:rPr>
          <w:rFonts w:ascii="仿宋_GB2312" w:hAnsi="仿宋" w:hint="eastAsia"/>
          <w:szCs w:val="32"/>
        </w:rPr>
        <w:t>47.23</w:t>
      </w:r>
      <w:r w:rsidRPr="005D5452">
        <w:rPr>
          <w:rFonts w:ascii="仿宋_GB2312" w:hAnsi="仿宋" w:hint="eastAsia"/>
          <w:szCs w:val="32"/>
        </w:rPr>
        <w:t>万元，占</w:t>
      </w:r>
      <w:r>
        <w:rPr>
          <w:rFonts w:ascii="仿宋_GB2312" w:hAnsi="仿宋" w:hint="eastAsia"/>
          <w:szCs w:val="32"/>
        </w:rPr>
        <w:t>6.7</w:t>
      </w:r>
      <w:r w:rsidRPr="005D5452">
        <w:rPr>
          <w:rFonts w:ascii="仿宋_GB2312" w:hAnsi="仿宋" w:hint="eastAsia"/>
          <w:szCs w:val="32"/>
        </w:rPr>
        <w:t>%。</w:t>
      </w:r>
    </w:p>
    <w:p w:rsidR="001F383E" w:rsidP="00FA7FBA">
      <w:pPr>
        <w:ind w:firstLine="640" w:firstLineChars="200"/>
        <w:rPr>
          <w:rFonts w:ascii="仿宋_GB2312" w:hAnsi="仿宋"/>
          <w:b/>
          <w:bCs/>
          <w:szCs w:val="32"/>
        </w:rPr>
      </w:pPr>
      <w:r>
        <w:rPr>
          <w:rFonts w:ascii="仿宋_GB2312" w:hAnsi="仿宋" w:hint="eastAsia"/>
          <w:b/>
          <w:bCs/>
          <w:szCs w:val="32"/>
        </w:rPr>
        <w:t>（三）一般公共预算财政拨款支出决算具体情况。</w:t>
      </w:r>
    </w:p>
    <w:p w:rsidR="001F383E" w:rsidRPr="00BD1913">
      <w:pPr>
        <w:ind w:firstLine="640" w:firstLineChars="200"/>
        <w:rPr>
          <w:rFonts w:ascii="仿宋_GB2312" w:hAnsi="仿宋"/>
          <w:szCs w:val="32"/>
        </w:rPr>
      </w:pPr>
      <w:r w:rsidRPr="00BD1913">
        <w:rPr>
          <w:rFonts w:ascii="仿宋_GB2312" w:hAnsi="仿宋" w:hint="eastAsia"/>
          <w:szCs w:val="32"/>
        </w:rPr>
        <w:t>2020年度一般公共预算财政拨款支出年初预算为</w:t>
      </w:r>
      <w:r w:rsidRPr="00BD1913" w:rsidR="00EA5C1C">
        <w:rPr>
          <w:rFonts w:ascii="仿宋_GB2312" w:hAnsi="仿宋" w:hint="eastAsia"/>
          <w:szCs w:val="32"/>
        </w:rPr>
        <w:t>578.16</w:t>
      </w:r>
      <w:r w:rsidRPr="00BD1913">
        <w:rPr>
          <w:rFonts w:ascii="仿宋_GB2312" w:hAnsi="仿宋" w:hint="eastAsia"/>
          <w:szCs w:val="32"/>
        </w:rPr>
        <w:t>万元，支出决算为</w:t>
      </w:r>
      <w:r w:rsidRPr="00BD1913" w:rsidR="002421C0">
        <w:rPr>
          <w:rFonts w:ascii="仿宋_GB2312" w:hAnsi="仿宋" w:hint="eastAsia"/>
          <w:szCs w:val="32"/>
        </w:rPr>
        <w:t>709.35</w:t>
      </w:r>
      <w:r w:rsidRPr="00BD1913">
        <w:rPr>
          <w:rFonts w:ascii="仿宋_GB2312" w:hAnsi="仿宋" w:hint="eastAsia"/>
          <w:szCs w:val="32"/>
        </w:rPr>
        <w:t>万元，完成年初预算的</w:t>
      </w:r>
      <w:r w:rsidRPr="00BD1913" w:rsidR="00EA5C1C">
        <w:rPr>
          <w:rFonts w:ascii="仿宋_GB2312" w:hAnsi="仿宋" w:hint="eastAsia"/>
          <w:szCs w:val="32"/>
        </w:rPr>
        <w:t>131.1</w:t>
      </w:r>
      <w:r w:rsidRPr="00BD1913">
        <w:rPr>
          <w:rFonts w:ascii="仿宋_GB2312" w:hAnsi="仿宋" w:hint="eastAsia"/>
          <w:szCs w:val="32"/>
        </w:rPr>
        <w:t>%</w:t>
      </w:r>
      <w:r w:rsidRPr="00BD1913" w:rsidR="007944CA">
        <w:rPr>
          <w:rFonts w:ascii="仿宋_GB2312" w:hAnsi="仿宋" w:hint="eastAsia"/>
          <w:szCs w:val="32"/>
        </w:rPr>
        <w:t>。决算数大于</w:t>
      </w:r>
      <w:r w:rsidRPr="00BD1913">
        <w:rPr>
          <w:rFonts w:ascii="仿宋_GB2312" w:hAnsi="仿宋" w:hint="eastAsia"/>
          <w:szCs w:val="32"/>
        </w:rPr>
        <w:t>预算数的主要原因:</w:t>
      </w:r>
      <w:r w:rsidRPr="00C36D7D" w:rsidR="00C36D7D">
        <w:rPr>
          <w:rFonts w:ascii="仿宋_GB2312" w:hAnsi="仿宋" w:hint="eastAsia"/>
          <w:szCs w:val="32"/>
        </w:rPr>
        <w:t xml:space="preserve"> </w:t>
      </w:r>
      <w:r w:rsidRPr="00561633" w:rsidR="00C36D7D">
        <w:rPr>
          <w:rFonts w:ascii="仿宋_GB2312" w:hAnsi="仿宋" w:hint="eastAsia"/>
          <w:szCs w:val="32"/>
        </w:rPr>
        <w:t>一是追加补贴、退休人员生活补助等人员经费；二是追加疫情防控经费；三是追加</w:t>
      </w:r>
      <w:r w:rsidR="00C36D7D">
        <w:rPr>
          <w:rFonts w:ascii="仿宋_GB2312" w:hAnsi="仿宋" w:hint="eastAsia"/>
          <w:szCs w:val="32"/>
        </w:rPr>
        <w:t>医疗保险</w:t>
      </w:r>
      <w:r w:rsidRPr="00561633" w:rsidR="00C36D7D">
        <w:rPr>
          <w:rFonts w:ascii="仿宋_GB2312" w:hAnsi="仿宋" w:hint="eastAsia"/>
          <w:szCs w:val="32"/>
        </w:rPr>
        <w:t>、公积金等经费；四是追加村室药品零差率经费。</w:t>
      </w:r>
      <w:r w:rsidRPr="00BD1913">
        <w:rPr>
          <w:rFonts w:ascii="仿宋_GB2312" w:hAnsi="仿宋" w:hint="eastAsia"/>
          <w:szCs w:val="32"/>
        </w:rPr>
        <w:t>其中:基本支出</w:t>
      </w:r>
      <w:r w:rsidRPr="00BD1913" w:rsidR="002421C0">
        <w:rPr>
          <w:rFonts w:ascii="仿宋_GB2312" w:hAnsi="仿宋" w:hint="eastAsia"/>
          <w:szCs w:val="32"/>
        </w:rPr>
        <w:t>655.44</w:t>
      </w:r>
      <w:r w:rsidRPr="00BD1913">
        <w:rPr>
          <w:rFonts w:ascii="仿宋_GB2312" w:hAnsi="仿宋" w:hint="eastAsia"/>
          <w:szCs w:val="32"/>
        </w:rPr>
        <w:t>万元，占</w:t>
      </w:r>
      <w:r w:rsidRPr="00BD1913" w:rsidR="002421C0">
        <w:rPr>
          <w:rFonts w:ascii="仿宋_GB2312" w:hAnsi="仿宋" w:hint="eastAsia"/>
          <w:szCs w:val="32"/>
        </w:rPr>
        <w:t>92.4</w:t>
      </w:r>
      <w:r w:rsidRPr="00BD1913">
        <w:rPr>
          <w:rFonts w:ascii="仿宋_GB2312" w:hAnsi="仿宋" w:hint="eastAsia"/>
          <w:szCs w:val="32"/>
        </w:rPr>
        <w:t>%；项目支出</w:t>
      </w:r>
      <w:r w:rsidRPr="00BD1913" w:rsidR="002421C0">
        <w:rPr>
          <w:rFonts w:ascii="仿宋_GB2312" w:hAnsi="仿宋" w:hint="eastAsia"/>
          <w:szCs w:val="32"/>
        </w:rPr>
        <w:t>53.91</w:t>
      </w:r>
      <w:r w:rsidRPr="00BD1913">
        <w:rPr>
          <w:rFonts w:ascii="仿宋_GB2312" w:hAnsi="仿宋" w:hint="eastAsia"/>
          <w:szCs w:val="32"/>
        </w:rPr>
        <w:t>万元，占</w:t>
      </w:r>
      <w:r w:rsidRPr="00BD1913" w:rsidR="00F92B27">
        <w:rPr>
          <w:rFonts w:ascii="仿宋_GB2312" w:hAnsi="仿宋" w:hint="eastAsia"/>
          <w:szCs w:val="32"/>
        </w:rPr>
        <w:t>7.6</w:t>
      </w:r>
      <w:r w:rsidRPr="00BD1913">
        <w:rPr>
          <w:rFonts w:ascii="仿宋_GB2312" w:hAnsi="仿宋" w:hint="eastAsia"/>
          <w:szCs w:val="32"/>
        </w:rPr>
        <w:t>%。具体情况如下：</w:t>
      </w:r>
    </w:p>
    <w:p w:rsidR="00C479A8" w:rsidP="00C479A8">
      <w:pPr>
        <w:ind w:firstLine="640" w:firstLineChars="200"/>
        <w:rPr>
          <w:rFonts w:ascii="仿宋_GB2312" w:hAnsi="仿宋" w:hint="eastAsia"/>
          <w:szCs w:val="32"/>
        </w:rPr>
      </w:pPr>
      <w:r w:rsidRPr="005D5452">
        <w:rPr>
          <w:rFonts w:ascii="仿宋_GB2312" w:hAnsi="仿宋" w:hint="eastAsia"/>
          <w:szCs w:val="32"/>
        </w:rPr>
        <w:t>1.</w:t>
      </w:r>
      <w:r w:rsidRPr="003F01FE">
        <w:rPr>
          <w:rFonts w:hint="eastAsia"/>
        </w:rPr>
        <w:t xml:space="preserve"> </w:t>
      </w:r>
      <w:r>
        <w:rPr>
          <w:rFonts w:ascii="仿宋_GB2312" w:hAnsi="仿宋" w:hint="eastAsia"/>
          <w:b/>
          <w:bCs/>
          <w:szCs w:val="32"/>
        </w:rPr>
        <w:t>社会保障和就业（类）残疾人事业（款）</w:t>
      </w:r>
      <w:r w:rsidR="00FA7FBA">
        <w:rPr>
          <w:rFonts w:ascii="仿宋_GB2312" w:hAnsi="仿宋" w:hint="eastAsia"/>
          <w:b/>
          <w:bCs/>
          <w:szCs w:val="32"/>
        </w:rPr>
        <w:t>残疾人康复</w:t>
      </w:r>
      <w:r w:rsidRPr="003F01FE">
        <w:rPr>
          <w:rFonts w:ascii="仿宋_GB2312" w:hAnsi="仿宋" w:hint="eastAsia"/>
          <w:b/>
          <w:bCs/>
          <w:szCs w:val="32"/>
        </w:rPr>
        <w:t>（项）</w:t>
      </w:r>
      <w:r w:rsidRPr="005D5452">
        <w:rPr>
          <w:rFonts w:ascii="仿宋_GB2312" w:hAnsi="仿宋" w:hint="eastAsia"/>
          <w:szCs w:val="32"/>
        </w:rPr>
        <w:t>年初</w:t>
      </w:r>
      <w:r>
        <w:rPr>
          <w:rFonts w:ascii="仿宋_GB2312" w:hAnsi="仿宋" w:hint="eastAsia"/>
          <w:szCs w:val="32"/>
        </w:rPr>
        <w:t>无</w:t>
      </w:r>
      <w:r w:rsidRPr="005D5452">
        <w:rPr>
          <w:rFonts w:ascii="仿宋_GB2312" w:hAnsi="仿宋" w:hint="eastAsia"/>
          <w:szCs w:val="32"/>
        </w:rPr>
        <w:t>预算，支出决算为</w:t>
      </w:r>
      <w:r>
        <w:rPr>
          <w:rFonts w:ascii="仿宋_GB2312" w:hAnsi="仿宋" w:hint="eastAsia"/>
          <w:szCs w:val="32"/>
        </w:rPr>
        <w:t>1.22</w:t>
      </w:r>
      <w:r w:rsidRPr="005D5452">
        <w:rPr>
          <w:rFonts w:ascii="仿宋_GB2312" w:hAnsi="仿宋" w:hint="eastAsia"/>
          <w:szCs w:val="32"/>
        </w:rPr>
        <w:t>万元，</w:t>
      </w:r>
      <w:r w:rsidRPr="002A3976">
        <w:rPr>
          <w:rFonts w:ascii="仿宋_GB2312" w:hAnsi="仿宋" w:hint="eastAsia"/>
          <w:szCs w:val="32"/>
        </w:rPr>
        <w:t>决算数大于预算数的主要原因是</w:t>
      </w:r>
      <w:r w:rsidRPr="007D6C4F">
        <w:rPr>
          <w:rFonts w:ascii="仿宋_GB2312" w:hAnsi="仿宋" w:hint="eastAsia"/>
          <w:szCs w:val="32"/>
        </w:rPr>
        <w:t>残联追加残疾人康复经费</w:t>
      </w:r>
      <w:r w:rsidRPr="005D5452">
        <w:rPr>
          <w:rFonts w:ascii="仿宋_GB2312" w:hAnsi="仿宋" w:hint="eastAsia"/>
          <w:szCs w:val="32"/>
        </w:rPr>
        <w:t>。</w:t>
      </w:r>
    </w:p>
    <w:p w:rsidR="00FA7FBA" w:rsidP="00FA7FBA">
      <w:pPr>
        <w:ind w:firstLine="640" w:firstLineChars="200"/>
        <w:rPr>
          <w:rFonts w:ascii="仿宋_GB2312" w:hAnsi="仿宋"/>
          <w:szCs w:val="32"/>
        </w:rPr>
      </w:pPr>
      <w:r>
        <w:rPr>
          <w:rFonts w:ascii="仿宋_GB2312" w:hAnsi="仿宋" w:hint="eastAsia"/>
          <w:szCs w:val="32"/>
        </w:rPr>
        <w:t>2.</w:t>
      </w:r>
      <w:r>
        <w:rPr>
          <w:rFonts w:ascii="仿宋_GB2312" w:hAnsi="仿宋" w:hint="eastAsia"/>
          <w:b/>
          <w:szCs w:val="32"/>
        </w:rPr>
        <w:t>卫生健康</w:t>
      </w:r>
      <w:r w:rsidRPr="00FA7FBA">
        <w:rPr>
          <w:rFonts w:ascii="仿宋_GB2312" w:hAnsi="仿宋" w:hint="eastAsia"/>
          <w:b/>
          <w:szCs w:val="32"/>
        </w:rPr>
        <w:t>（类）计划生育</w:t>
      </w:r>
      <w:r>
        <w:rPr>
          <w:rFonts w:ascii="仿宋_GB2312" w:hAnsi="仿宋" w:hint="eastAsia"/>
          <w:b/>
          <w:szCs w:val="32"/>
        </w:rPr>
        <w:t>事务</w:t>
      </w:r>
      <w:r w:rsidRPr="00FA7FBA">
        <w:rPr>
          <w:rFonts w:ascii="仿宋_GB2312" w:hAnsi="仿宋" w:hint="eastAsia"/>
          <w:b/>
          <w:szCs w:val="32"/>
        </w:rPr>
        <w:t>（款）计划生育服务（项）</w:t>
      </w:r>
      <w:r>
        <w:rPr>
          <w:rFonts w:ascii="仿宋_GB2312" w:hAnsi="仿宋" w:hint="eastAsia"/>
          <w:szCs w:val="32"/>
        </w:rPr>
        <w:t>年初无预算，支出决算为1.26万元，</w:t>
      </w:r>
      <w:r w:rsidRPr="00525525">
        <w:rPr>
          <w:rFonts w:ascii="仿宋_GB2312" w:hAnsi="仿宋" w:hint="eastAsia"/>
          <w:szCs w:val="32"/>
        </w:rPr>
        <w:t>决算数大于预算数</w:t>
      </w:r>
      <w:r>
        <w:rPr>
          <w:rFonts w:ascii="仿宋_GB2312" w:hAnsi="仿宋" w:hint="eastAsia"/>
          <w:szCs w:val="32"/>
        </w:rPr>
        <w:t>的</w:t>
      </w:r>
      <w:r w:rsidRPr="00525525">
        <w:rPr>
          <w:rFonts w:ascii="仿宋_GB2312" w:hAnsi="仿宋" w:hint="eastAsia"/>
          <w:szCs w:val="32"/>
        </w:rPr>
        <w:t>主要原因是追</w:t>
      </w:r>
      <w:r>
        <w:rPr>
          <w:rFonts w:ascii="仿宋_GB2312" w:hAnsi="仿宋" w:hint="eastAsia"/>
          <w:szCs w:val="32"/>
        </w:rPr>
        <w:t>加计划生育</w:t>
      </w:r>
      <w:r w:rsidRPr="00525525">
        <w:rPr>
          <w:rFonts w:ascii="仿宋_GB2312" w:hAnsi="仿宋" w:hint="eastAsia"/>
          <w:szCs w:val="32"/>
        </w:rPr>
        <w:t>服务经费。</w:t>
      </w:r>
    </w:p>
    <w:p w:rsidR="00C479A8" w:rsidRPr="008823DE" w:rsidP="00C479A8">
      <w:pPr>
        <w:ind w:firstLine="640" w:firstLineChars="200"/>
        <w:rPr>
          <w:rFonts w:ascii="仿宋_GB2312" w:hAnsi="仿宋"/>
          <w:szCs w:val="32"/>
        </w:rPr>
      </w:pPr>
      <w:r w:rsidRPr="008823DE">
        <w:rPr>
          <w:rFonts w:ascii="仿宋_GB2312" w:hAnsi="仿宋" w:hint="eastAsia"/>
          <w:szCs w:val="32"/>
        </w:rPr>
        <w:t xml:space="preserve">3. </w:t>
      </w:r>
      <w:r w:rsidRPr="008823DE">
        <w:rPr>
          <w:rFonts w:ascii="仿宋_GB2312" w:hAnsi="仿宋" w:hint="eastAsia"/>
          <w:b/>
          <w:szCs w:val="32"/>
        </w:rPr>
        <w:t>卫生健康（类）基层医疗卫生机构（款）乡镇卫生院（项）</w:t>
      </w:r>
      <w:r w:rsidRPr="008823DE">
        <w:rPr>
          <w:rFonts w:ascii="仿宋_GB2312" w:hAnsi="仿宋" w:hint="eastAsia"/>
          <w:szCs w:val="32"/>
        </w:rPr>
        <w:t>年初预算为</w:t>
      </w:r>
      <w:r>
        <w:rPr>
          <w:rFonts w:ascii="仿宋_GB2312" w:hAnsi="仿宋" w:hint="eastAsia"/>
          <w:szCs w:val="32"/>
        </w:rPr>
        <w:t>582.63</w:t>
      </w:r>
      <w:r w:rsidRPr="008823DE">
        <w:rPr>
          <w:rFonts w:ascii="仿宋_GB2312" w:hAnsi="仿宋" w:hint="eastAsia"/>
          <w:szCs w:val="32"/>
        </w:rPr>
        <w:t>万元，支出决算为</w:t>
      </w:r>
      <w:r>
        <w:rPr>
          <w:rFonts w:ascii="仿宋_GB2312" w:hAnsi="仿宋" w:hint="eastAsia"/>
          <w:szCs w:val="32"/>
        </w:rPr>
        <w:t>582.63</w:t>
      </w:r>
      <w:r w:rsidRPr="008823DE">
        <w:rPr>
          <w:rFonts w:ascii="仿宋_GB2312" w:hAnsi="仿宋" w:hint="eastAsia"/>
          <w:szCs w:val="32"/>
        </w:rPr>
        <w:t>万元，完成年初预算的100</w:t>
      </w:r>
      <w:r>
        <w:rPr>
          <w:rFonts w:ascii="仿宋_GB2312" w:hAnsi="仿宋" w:hint="eastAsia"/>
          <w:szCs w:val="32"/>
        </w:rPr>
        <w:t>.0</w:t>
      </w:r>
      <w:r w:rsidRPr="008823DE">
        <w:rPr>
          <w:rFonts w:ascii="仿宋_GB2312" w:hAnsi="仿宋" w:hint="eastAsia"/>
          <w:szCs w:val="32"/>
        </w:rPr>
        <w:t>%。</w:t>
      </w:r>
    </w:p>
    <w:p w:rsidR="00C479A8" w:rsidP="00C479A8">
      <w:pPr>
        <w:ind w:firstLine="640" w:firstLineChars="200"/>
        <w:rPr>
          <w:rFonts w:ascii="仿宋_GB2312" w:hAnsi="仿宋"/>
          <w:szCs w:val="32"/>
        </w:rPr>
      </w:pPr>
      <w:r>
        <w:rPr>
          <w:rFonts w:ascii="仿宋_GB2312" w:hAnsi="仿宋" w:hint="eastAsia"/>
          <w:szCs w:val="32"/>
        </w:rPr>
        <w:t>4</w:t>
      </w:r>
      <w:r w:rsidRPr="002A3976">
        <w:rPr>
          <w:rFonts w:ascii="仿宋_GB2312" w:hAnsi="仿宋" w:hint="eastAsia"/>
          <w:szCs w:val="32"/>
        </w:rPr>
        <w:t xml:space="preserve">. </w:t>
      </w:r>
      <w:r>
        <w:rPr>
          <w:rFonts w:ascii="仿宋_GB2312" w:hAnsi="仿宋" w:hint="eastAsia"/>
          <w:b/>
          <w:szCs w:val="32"/>
        </w:rPr>
        <w:t>卫生健康（类）基层医疗卫生机构（款）其他基层医疗卫生机构</w:t>
      </w:r>
      <w:r w:rsidRPr="0043331A">
        <w:rPr>
          <w:rFonts w:ascii="仿宋_GB2312" w:hAnsi="仿宋" w:hint="eastAsia"/>
          <w:b/>
          <w:szCs w:val="32"/>
        </w:rPr>
        <w:t>（项）</w:t>
      </w:r>
      <w:r w:rsidRPr="0043331A">
        <w:rPr>
          <w:rFonts w:ascii="仿宋_GB2312" w:hAnsi="仿宋" w:hint="eastAsia"/>
          <w:szCs w:val="32"/>
        </w:rPr>
        <w:t>年初</w:t>
      </w:r>
      <w:r>
        <w:rPr>
          <w:rFonts w:ascii="仿宋_GB2312" w:hAnsi="仿宋" w:hint="eastAsia"/>
          <w:szCs w:val="32"/>
        </w:rPr>
        <w:t>无</w:t>
      </w:r>
      <w:r w:rsidRPr="0043331A">
        <w:rPr>
          <w:rFonts w:ascii="仿宋_GB2312" w:hAnsi="仿宋" w:hint="eastAsia"/>
          <w:szCs w:val="32"/>
        </w:rPr>
        <w:t>预算，支出决算为</w:t>
      </w:r>
      <w:r>
        <w:rPr>
          <w:rFonts w:ascii="仿宋_GB2312" w:hAnsi="仿宋" w:hint="eastAsia"/>
          <w:szCs w:val="32"/>
        </w:rPr>
        <w:t>29.82</w:t>
      </w:r>
      <w:r w:rsidRPr="0043331A">
        <w:rPr>
          <w:rFonts w:ascii="仿宋_GB2312" w:hAnsi="仿宋" w:hint="eastAsia"/>
          <w:szCs w:val="32"/>
        </w:rPr>
        <w:t>万元，</w:t>
      </w:r>
      <w:r w:rsidRPr="008823DE">
        <w:rPr>
          <w:rFonts w:ascii="仿宋_GB2312" w:hAnsi="仿宋" w:hint="eastAsia"/>
          <w:szCs w:val="32"/>
        </w:rPr>
        <w:t>决算数大于预算数的主要原因是</w:t>
      </w:r>
      <w:r w:rsidRPr="00714C5B">
        <w:rPr>
          <w:rFonts w:ascii="仿宋_GB2312" w:hAnsi="仿宋" w:hint="eastAsia"/>
          <w:szCs w:val="32"/>
        </w:rPr>
        <w:t>追加</w:t>
      </w:r>
      <w:r>
        <w:rPr>
          <w:rFonts w:ascii="仿宋_GB2312" w:hAnsi="仿宋" w:hint="eastAsia"/>
          <w:szCs w:val="32"/>
        </w:rPr>
        <w:t>项目</w:t>
      </w:r>
      <w:r w:rsidRPr="00714C5B">
        <w:rPr>
          <w:rFonts w:ascii="仿宋_GB2312" w:hAnsi="仿宋" w:hint="eastAsia"/>
          <w:szCs w:val="32"/>
        </w:rPr>
        <w:t>经费</w:t>
      </w:r>
      <w:r>
        <w:rPr>
          <w:rFonts w:ascii="仿宋_GB2312" w:hAnsi="仿宋" w:hint="eastAsia"/>
          <w:szCs w:val="32"/>
        </w:rPr>
        <w:t>。</w:t>
      </w:r>
    </w:p>
    <w:p w:rsidR="00C479A8" w:rsidP="00C479A8">
      <w:pPr>
        <w:ind w:firstLine="640" w:firstLineChars="200"/>
        <w:rPr>
          <w:rFonts w:ascii="仿宋_GB2312" w:hAnsi="仿宋"/>
          <w:szCs w:val="32"/>
        </w:rPr>
      </w:pPr>
      <w:r>
        <w:rPr>
          <w:rFonts w:ascii="仿宋_GB2312" w:hAnsi="仿宋" w:hint="eastAsia"/>
          <w:szCs w:val="32"/>
        </w:rPr>
        <w:t>5</w:t>
      </w:r>
      <w:r w:rsidRPr="002A3976">
        <w:rPr>
          <w:rFonts w:ascii="仿宋_GB2312" w:hAnsi="仿宋" w:hint="eastAsia"/>
          <w:szCs w:val="32"/>
        </w:rPr>
        <w:t>.</w:t>
      </w:r>
      <w:r w:rsidRPr="00525525">
        <w:rPr>
          <w:rFonts w:ascii="仿宋_GB2312" w:hAnsi="仿宋" w:hint="eastAsia"/>
          <w:b/>
          <w:szCs w:val="32"/>
        </w:rPr>
        <w:t xml:space="preserve"> </w:t>
      </w:r>
      <w:r>
        <w:rPr>
          <w:rFonts w:ascii="仿宋_GB2312" w:hAnsi="仿宋" w:hint="eastAsia"/>
          <w:b/>
          <w:szCs w:val="32"/>
        </w:rPr>
        <w:t>卫生健康</w:t>
      </w:r>
      <w:r w:rsidRPr="00525525">
        <w:rPr>
          <w:rFonts w:ascii="仿宋_GB2312" w:hAnsi="仿宋" w:hint="eastAsia"/>
          <w:b/>
          <w:szCs w:val="32"/>
        </w:rPr>
        <w:t>（类）公共卫生（款）基本公共卫生服务（项）</w:t>
      </w:r>
      <w:r w:rsidRPr="00525525">
        <w:rPr>
          <w:rFonts w:ascii="仿宋_GB2312" w:hAnsi="仿宋" w:hint="eastAsia"/>
          <w:szCs w:val="32"/>
        </w:rPr>
        <w:t>年初</w:t>
      </w:r>
      <w:r>
        <w:rPr>
          <w:rFonts w:ascii="仿宋_GB2312" w:hAnsi="仿宋" w:hint="eastAsia"/>
          <w:szCs w:val="32"/>
        </w:rPr>
        <w:t>无</w:t>
      </w:r>
      <w:r w:rsidRPr="00525525">
        <w:rPr>
          <w:rFonts w:ascii="仿宋_GB2312" w:hAnsi="仿宋" w:hint="eastAsia"/>
          <w:szCs w:val="32"/>
        </w:rPr>
        <w:t>预算，支出决算为</w:t>
      </w:r>
      <w:r>
        <w:rPr>
          <w:rFonts w:ascii="仿宋_GB2312" w:hAnsi="仿宋" w:hint="eastAsia"/>
          <w:szCs w:val="32"/>
        </w:rPr>
        <w:t>7.31</w:t>
      </w:r>
      <w:r w:rsidRPr="00525525">
        <w:rPr>
          <w:rFonts w:ascii="仿宋_GB2312" w:hAnsi="仿宋" w:hint="eastAsia"/>
          <w:szCs w:val="32"/>
        </w:rPr>
        <w:t>万元，决算数大于预算数</w:t>
      </w:r>
      <w:r>
        <w:rPr>
          <w:rFonts w:ascii="仿宋_GB2312" w:hAnsi="仿宋" w:hint="eastAsia"/>
          <w:szCs w:val="32"/>
        </w:rPr>
        <w:t>的</w:t>
      </w:r>
      <w:r w:rsidRPr="00525525">
        <w:rPr>
          <w:rFonts w:ascii="仿宋_GB2312" w:hAnsi="仿宋" w:hint="eastAsia"/>
          <w:szCs w:val="32"/>
        </w:rPr>
        <w:t>主要原因是追加基本公共卫生服务经费。</w:t>
      </w:r>
    </w:p>
    <w:p w:rsidR="00C479A8" w:rsidRPr="00CB14B9" w:rsidP="00C479A8">
      <w:pPr>
        <w:ind w:firstLine="640" w:firstLineChars="200"/>
        <w:rPr>
          <w:rFonts w:ascii="仿宋_GB2312" w:hAnsi="仿宋"/>
          <w:szCs w:val="32"/>
        </w:rPr>
      </w:pPr>
      <w:r>
        <w:rPr>
          <w:rFonts w:ascii="仿宋_GB2312" w:hAnsi="仿宋" w:hint="eastAsia"/>
          <w:szCs w:val="32"/>
        </w:rPr>
        <w:t>6</w:t>
      </w:r>
      <w:r w:rsidRPr="002A3976">
        <w:rPr>
          <w:rFonts w:ascii="仿宋_GB2312" w:hAnsi="仿宋" w:hint="eastAsia"/>
          <w:szCs w:val="32"/>
        </w:rPr>
        <w:t>.</w:t>
      </w:r>
      <w:r w:rsidRPr="00CB14B9">
        <w:rPr>
          <w:rFonts w:ascii="仿宋_GB2312" w:hAnsi="仿宋" w:hint="eastAsia"/>
          <w:b/>
          <w:szCs w:val="32"/>
        </w:rPr>
        <w:t xml:space="preserve"> </w:t>
      </w:r>
      <w:r>
        <w:rPr>
          <w:rFonts w:ascii="仿宋_GB2312" w:hAnsi="仿宋" w:hint="eastAsia"/>
          <w:b/>
          <w:szCs w:val="32"/>
        </w:rPr>
        <w:t>卫生健康</w:t>
      </w:r>
      <w:r w:rsidRPr="00CB14B9">
        <w:rPr>
          <w:rFonts w:ascii="仿宋_GB2312" w:hAnsi="仿宋" w:hint="eastAsia"/>
          <w:b/>
          <w:szCs w:val="32"/>
        </w:rPr>
        <w:t>（类）公共卫生（款）突发公共卫生事件应急处理（项）</w:t>
      </w:r>
      <w:r w:rsidRPr="00CB14B9">
        <w:rPr>
          <w:rFonts w:ascii="仿宋_GB2312" w:hAnsi="仿宋" w:hint="eastAsia"/>
          <w:szCs w:val="32"/>
        </w:rPr>
        <w:t>年初</w:t>
      </w:r>
      <w:r>
        <w:rPr>
          <w:rFonts w:ascii="仿宋_GB2312" w:hAnsi="仿宋" w:hint="eastAsia"/>
          <w:szCs w:val="32"/>
        </w:rPr>
        <w:t>无</w:t>
      </w:r>
      <w:r w:rsidRPr="00CB14B9">
        <w:rPr>
          <w:rFonts w:ascii="仿宋_GB2312" w:hAnsi="仿宋" w:hint="eastAsia"/>
          <w:szCs w:val="32"/>
        </w:rPr>
        <w:t>预算，支出决算为</w:t>
      </w:r>
      <w:r>
        <w:rPr>
          <w:rFonts w:ascii="仿宋_GB2312" w:hAnsi="仿宋" w:hint="eastAsia"/>
          <w:szCs w:val="32"/>
        </w:rPr>
        <w:t>12万元，</w:t>
      </w:r>
      <w:r w:rsidRPr="00CB14B9">
        <w:rPr>
          <w:rFonts w:ascii="仿宋_GB2312" w:hAnsi="仿宋" w:hint="eastAsia"/>
          <w:szCs w:val="32"/>
        </w:rPr>
        <w:t>决算数</w:t>
      </w:r>
      <w:r>
        <w:rPr>
          <w:rFonts w:ascii="仿宋_GB2312" w:hAnsi="仿宋" w:hint="eastAsia"/>
          <w:szCs w:val="32"/>
        </w:rPr>
        <w:t>字</w:t>
      </w:r>
      <w:r w:rsidRPr="00CB14B9">
        <w:rPr>
          <w:rFonts w:ascii="仿宋_GB2312" w:hAnsi="仿宋" w:hint="eastAsia"/>
          <w:szCs w:val="32"/>
        </w:rPr>
        <w:t>大于预算数</w:t>
      </w:r>
      <w:r>
        <w:rPr>
          <w:rFonts w:ascii="仿宋_GB2312" w:hAnsi="仿宋" w:hint="eastAsia"/>
          <w:szCs w:val="32"/>
        </w:rPr>
        <w:t>的</w:t>
      </w:r>
      <w:r w:rsidRPr="00CB14B9">
        <w:rPr>
          <w:rFonts w:ascii="仿宋_GB2312" w:hAnsi="仿宋" w:hint="eastAsia"/>
          <w:szCs w:val="32"/>
        </w:rPr>
        <w:t>主要原因是追加新冠疫情防控经费。</w:t>
      </w:r>
    </w:p>
    <w:p w:rsidR="00084002" w:rsidP="00084002">
      <w:pPr>
        <w:ind w:firstLine="640" w:firstLineChars="200"/>
        <w:rPr>
          <w:rFonts w:ascii="仿宋_GB2312" w:hAnsi="仿宋"/>
          <w:szCs w:val="32"/>
        </w:rPr>
      </w:pPr>
      <w:r>
        <w:rPr>
          <w:rFonts w:ascii="仿宋_GB2312" w:hAnsi="仿宋" w:hint="eastAsia"/>
          <w:szCs w:val="32"/>
        </w:rPr>
        <w:t>7</w:t>
      </w:r>
      <w:r w:rsidRPr="002A3976">
        <w:rPr>
          <w:rFonts w:ascii="仿宋_GB2312" w:hAnsi="仿宋" w:hint="eastAsia"/>
          <w:szCs w:val="32"/>
        </w:rPr>
        <w:t>.</w:t>
      </w:r>
      <w:r w:rsidRPr="00525525">
        <w:rPr>
          <w:rFonts w:ascii="仿宋_GB2312" w:hAnsi="仿宋" w:hint="eastAsia"/>
          <w:b/>
          <w:szCs w:val="32"/>
        </w:rPr>
        <w:t xml:space="preserve"> </w:t>
      </w:r>
      <w:r>
        <w:rPr>
          <w:rFonts w:ascii="仿宋_GB2312" w:hAnsi="仿宋" w:hint="eastAsia"/>
          <w:b/>
          <w:szCs w:val="32"/>
        </w:rPr>
        <w:t>卫生健康（类）公共卫生（款）</w:t>
      </w:r>
      <w:r w:rsidR="00FA7FBA">
        <w:rPr>
          <w:rFonts w:ascii="仿宋_GB2312" w:hAnsi="仿宋" w:hint="eastAsia"/>
          <w:b/>
          <w:szCs w:val="32"/>
        </w:rPr>
        <w:t>重大</w:t>
      </w:r>
      <w:r w:rsidRPr="00525525">
        <w:rPr>
          <w:rFonts w:ascii="仿宋_GB2312" w:hAnsi="仿宋" w:hint="eastAsia"/>
          <w:b/>
          <w:szCs w:val="32"/>
        </w:rPr>
        <w:t>公共卫生服务（项）</w:t>
      </w:r>
      <w:r w:rsidRPr="00525525">
        <w:rPr>
          <w:rFonts w:ascii="仿宋_GB2312" w:hAnsi="仿宋" w:hint="eastAsia"/>
          <w:szCs w:val="32"/>
        </w:rPr>
        <w:t>年初</w:t>
      </w:r>
      <w:r>
        <w:rPr>
          <w:rFonts w:ascii="仿宋_GB2312" w:hAnsi="仿宋" w:hint="eastAsia"/>
          <w:szCs w:val="32"/>
        </w:rPr>
        <w:t>无</w:t>
      </w:r>
      <w:r w:rsidRPr="00525525">
        <w:rPr>
          <w:rFonts w:ascii="仿宋_GB2312" w:hAnsi="仿宋" w:hint="eastAsia"/>
          <w:szCs w:val="32"/>
        </w:rPr>
        <w:t>预算，支出决算为</w:t>
      </w:r>
      <w:r>
        <w:rPr>
          <w:rFonts w:ascii="仿宋_GB2312" w:hAnsi="仿宋" w:hint="eastAsia"/>
          <w:szCs w:val="32"/>
        </w:rPr>
        <w:t>2.29</w:t>
      </w:r>
      <w:r w:rsidRPr="00525525">
        <w:rPr>
          <w:rFonts w:ascii="仿宋_GB2312" w:hAnsi="仿宋" w:hint="eastAsia"/>
          <w:szCs w:val="32"/>
        </w:rPr>
        <w:t>万元，决算数大于预算数</w:t>
      </w:r>
      <w:r>
        <w:rPr>
          <w:rFonts w:ascii="仿宋_GB2312" w:hAnsi="仿宋" w:hint="eastAsia"/>
          <w:szCs w:val="32"/>
        </w:rPr>
        <w:t>的</w:t>
      </w:r>
      <w:r w:rsidRPr="00525525">
        <w:rPr>
          <w:rFonts w:ascii="仿宋_GB2312" w:hAnsi="仿宋" w:hint="eastAsia"/>
          <w:szCs w:val="32"/>
        </w:rPr>
        <w:t>主要原因是追加基本公共卫生服务经费。</w:t>
      </w:r>
    </w:p>
    <w:p w:rsidR="00084002" w:rsidRPr="005D5452" w:rsidP="00084002">
      <w:pPr>
        <w:ind w:firstLine="640" w:firstLineChars="200"/>
        <w:rPr>
          <w:rFonts w:ascii="仿宋_GB2312" w:hAnsi="仿宋"/>
          <w:szCs w:val="32"/>
        </w:rPr>
      </w:pPr>
      <w:r>
        <w:rPr>
          <w:rFonts w:ascii="仿宋_GB2312" w:hAnsi="仿宋" w:hint="eastAsia"/>
          <w:szCs w:val="32"/>
        </w:rPr>
        <w:t>8</w:t>
      </w:r>
      <w:r w:rsidRPr="002A3976">
        <w:rPr>
          <w:rFonts w:ascii="仿宋_GB2312" w:hAnsi="仿宋" w:hint="eastAsia"/>
          <w:szCs w:val="32"/>
        </w:rPr>
        <w:t>.</w:t>
      </w:r>
      <w:r w:rsidRPr="00CB14B9">
        <w:rPr>
          <w:rFonts w:ascii="仿宋_GB2312" w:hAnsi="仿宋" w:hint="eastAsia"/>
          <w:b/>
          <w:szCs w:val="32"/>
        </w:rPr>
        <w:t xml:space="preserve"> </w:t>
      </w:r>
      <w:r>
        <w:rPr>
          <w:rFonts w:ascii="仿宋_GB2312" w:hAnsi="仿宋" w:hint="eastAsia"/>
          <w:b/>
          <w:szCs w:val="32"/>
        </w:rPr>
        <w:t>卫生健康</w:t>
      </w:r>
      <w:r w:rsidRPr="00CB14B9">
        <w:rPr>
          <w:rFonts w:ascii="仿宋_GB2312" w:hAnsi="仿宋" w:hint="eastAsia"/>
          <w:b/>
          <w:szCs w:val="32"/>
        </w:rPr>
        <w:t>（类）行政事业单位医疗（款）事业单位医疗（项）</w:t>
      </w:r>
      <w:r>
        <w:rPr>
          <w:rFonts w:ascii="仿宋_GB2312" w:hAnsi="仿宋" w:hint="eastAsia"/>
          <w:b/>
          <w:szCs w:val="32"/>
        </w:rPr>
        <w:t>。</w:t>
      </w:r>
      <w:r w:rsidRPr="00CB14B9">
        <w:rPr>
          <w:rFonts w:ascii="仿宋_GB2312" w:hAnsi="仿宋" w:hint="eastAsia"/>
          <w:szCs w:val="32"/>
        </w:rPr>
        <w:t>年初预算为</w:t>
      </w:r>
      <w:r>
        <w:rPr>
          <w:rFonts w:ascii="仿宋_GB2312" w:hAnsi="仿宋" w:hint="eastAsia"/>
          <w:szCs w:val="32"/>
        </w:rPr>
        <w:t>25.58</w:t>
      </w:r>
      <w:r w:rsidRPr="00CB14B9">
        <w:rPr>
          <w:rFonts w:ascii="仿宋_GB2312" w:hAnsi="仿宋" w:hint="eastAsia"/>
          <w:szCs w:val="32"/>
        </w:rPr>
        <w:t>万元，支出决算为</w:t>
      </w:r>
      <w:r>
        <w:rPr>
          <w:rFonts w:ascii="仿宋_GB2312" w:hAnsi="仿宋" w:hint="eastAsia"/>
          <w:szCs w:val="32"/>
        </w:rPr>
        <w:t>25.58万元，完成年初</w:t>
      </w:r>
      <w:r w:rsidRPr="00CB14B9">
        <w:rPr>
          <w:rFonts w:ascii="仿宋_GB2312" w:hAnsi="仿宋" w:hint="eastAsia"/>
          <w:szCs w:val="32"/>
        </w:rPr>
        <w:t>预算的</w:t>
      </w:r>
      <w:r>
        <w:rPr>
          <w:rFonts w:ascii="仿宋_GB2312" w:hAnsi="仿宋" w:hint="eastAsia"/>
          <w:szCs w:val="32"/>
        </w:rPr>
        <w:t>100.0</w:t>
      </w:r>
      <w:r w:rsidRPr="00CB14B9">
        <w:rPr>
          <w:rFonts w:ascii="仿宋_GB2312" w:hAnsi="仿宋" w:hint="eastAsia"/>
          <w:szCs w:val="32"/>
        </w:rPr>
        <w:t>%</w:t>
      </w:r>
      <w:r>
        <w:rPr>
          <w:rFonts w:ascii="仿宋_GB2312" w:hAnsi="仿宋" w:hint="eastAsia"/>
          <w:szCs w:val="32"/>
        </w:rPr>
        <w:t>。</w:t>
      </w:r>
    </w:p>
    <w:p w:rsidR="00084002" w:rsidRPr="005D5452" w:rsidP="00084002">
      <w:pPr>
        <w:ind w:firstLine="640" w:firstLineChars="200"/>
        <w:rPr>
          <w:rFonts w:ascii="仿宋_GB2312" w:hAnsi="仿宋"/>
          <w:szCs w:val="32"/>
        </w:rPr>
      </w:pPr>
      <w:r>
        <w:rPr>
          <w:rFonts w:ascii="仿宋_GB2312" w:hAnsi="仿宋" w:hint="eastAsia"/>
          <w:szCs w:val="32"/>
        </w:rPr>
        <w:t>9</w:t>
      </w:r>
      <w:r w:rsidRPr="002A3976">
        <w:rPr>
          <w:rFonts w:ascii="仿宋_GB2312" w:hAnsi="仿宋" w:hint="eastAsia"/>
          <w:szCs w:val="32"/>
        </w:rPr>
        <w:t>.</w:t>
      </w:r>
      <w:r w:rsidRPr="003A489C">
        <w:rPr>
          <w:rFonts w:hint="eastAsia"/>
        </w:rPr>
        <w:t xml:space="preserve"> </w:t>
      </w:r>
      <w:r>
        <w:rPr>
          <w:rFonts w:ascii="仿宋_GB2312" w:hAnsi="仿宋" w:hint="eastAsia"/>
          <w:b/>
          <w:szCs w:val="32"/>
        </w:rPr>
        <w:t>住房保障（类）住房改革</w:t>
      </w:r>
      <w:r w:rsidRPr="003A489C">
        <w:rPr>
          <w:rFonts w:ascii="仿宋_GB2312" w:hAnsi="仿宋" w:hint="eastAsia"/>
          <w:b/>
          <w:szCs w:val="32"/>
        </w:rPr>
        <w:t>（款）住房公积金（项）</w:t>
      </w:r>
      <w:r w:rsidRPr="00D93084">
        <w:rPr>
          <w:rFonts w:ascii="仿宋_GB2312" w:hAnsi="仿宋" w:hint="eastAsia"/>
          <w:b/>
          <w:szCs w:val="32"/>
        </w:rPr>
        <w:t>。</w:t>
      </w:r>
      <w:r w:rsidRPr="005D5452">
        <w:rPr>
          <w:rFonts w:ascii="仿宋_GB2312" w:hAnsi="仿宋" w:hint="eastAsia"/>
          <w:szCs w:val="32"/>
        </w:rPr>
        <w:t>年初预算为</w:t>
      </w:r>
      <w:r>
        <w:rPr>
          <w:rFonts w:ascii="仿宋_GB2312" w:hAnsi="仿宋" w:hint="eastAsia"/>
          <w:szCs w:val="32"/>
        </w:rPr>
        <w:t>47.23</w:t>
      </w:r>
      <w:r w:rsidRPr="005D5452">
        <w:rPr>
          <w:rFonts w:ascii="仿宋_GB2312" w:hAnsi="仿宋" w:hint="eastAsia"/>
          <w:szCs w:val="32"/>
        </w:rPr>
        <w:t>万元，支出决算为</w:t>
      </w:r>
      <w:r>
        <w:rPr>
          <w:rFonts w:ascii="仿宋_GB2312" w:hAnsi="仿宋" w:hint="eastAsia"/>
          <w:szCs w:val="32"/>
        </w:rPr>
        <w:t>47.23</w:t>
      </w:r>
      <w:r w:rsidRPr="005D5452">
        <w:rPr>
          <w:rFonts w:ascii="仿宋_GB2312" w:hAnsi="仿宋" w:hint="eastAsia"/>
          <w:szCs w:val="32"/>
        </w:rPr>
        <w:t>万元，完成年初预算的</w:t>
      </w:r>
      <w:r>
        <w:rPr>
          <w:rFonts w:ascii="仿宋_GB2312" w:hAnsi="仿宋" w:hint="eastAsia"/>
          <w:szCs w:val="32"/>
        </w:rPr>
        <w:t>100.0</w:t>
      </w:r>
      <w:r w:rsidRPr="005D5452">
        <w:rPr>
          <w:rFonts w:ascii="仿宋_GB2312" w:hAnsi="仿宋" w:hint="eastAsia"/>
          <w:szCs w:val="32"/>
        </w:rPr>
        <w:t>%</w:t>
      </w:r>
      <w:r w:rsidRPr="00A12A95">
        <w:rPr>
          <w:rFonts w:ascii="仿宋_GB2312" w:hAnsi="仿宋" w:hint="eastAsia"/>
          <w:szCs w:val="32"/>
        </w:rPr>
        <w:t>。</w:t>
      </w:r>
    </w:p>
    <w:p w:rsidR="001F383E" w:rsidP="0002482B">
      <w:pPr>
        <w:ind w:firstLine="640" w:firstLineChars="200"/>
        <w:rPr>
          <w:rFonts w:ascii="黑体" w:eastAsia="黑体" w:hAnsi="仿宋"/>
          <w:szCs w:val="32"/>
        </w:rPr>
      </w:pPr>
      <w:r>
        <w:rPr>
          <w:rFonts w:ascii="黑体" w:eastAsia="黑体" w:hAnsi="仿宋" w:hint="eastAsia"/>
          <w:szCs w:val="32"/>
        </w:rPr>
        <w:t>六、一般公共预算财政拨款基本支出决算情况说明</w:t>
      </w:r>
    </w:p>
    <w:p w:rsidR="00A05A8E">
      <w:pPr>
        <w:ind w:firstLine="640" w:firstLineChars="200"/>
        <w:rPr>
          <w:rFonts w:ascii="仿宋_GB2312" w:hAnsi="仿宋"/>
          <w:szCs w:val="32"/>
        </w:rPr>
      </w:pPr>
      <w:r w:rsidRPr="009D5A8B">
        <w:rPr>
          <w:rFonts w:ascii="仿宋_GB2312" w:hAnsi="仿宋" w:hint="eastAsia"/>
          <w:szCs w:val="32"/>
        </w:rPr>
        <w:t>2020年度财政拨款基本支出</w:t>
      </w:r>
      <w:r w:rsidRPr="009D5A8B" w:rsidR="00F92B27">
        <w:rPr>
          <w:rFonts w:ascii="仿宋_GB2312" w:hAnsi="仿宋" w:hint="eastAsia"/>
          <w:szCs w:val="32"/>
        </w:rPr>
        <w:t>655.44</w:t>
      </w:r>
      <w:r w:rsidRPr="009D5A8B">
        <w:rPr>
          <w:rFonts w:ascii="仿宋_GB2312" w:hAnsi="仿宋" w:hint="eastAsia"/>
          <w:szCs w:val="32"/>
        </w:rPr>
        <w:t>万元，其中：人员经费</w:t>
      </w:r>
      <w:r w:rsidRPr="009D5A8B" w:rsidR="00F92B27">
        <w:rPr>
          <w:rFonts w:ascii="仿宋_GB2312" w:hAnsi="仿宋" w:hint="eastAsia"/>
          <w:szCs w:val="32"/>
        </w:rPr>
        <w:t>655.44</w:t>
      </w:r>
      <w:r w:rsidRPr="009D5A8B">
        <w:rPr>
          <w:rFonts w:ascii="仿宋_GB2312" w:hAnsi="仿宋" w:hint="eastAsia"/>
          <w:szCs w:val="32"/>
        </w:rPr>
        <w:t>万元，主要包括:基本工资</w:t>
      </w:r>
      <w:r w:rsidRPr="009D5A8B" w:rsidR="006E5E39">
        <w:rPr>
          <w:rFonts w:ascii="仿宋_GB2312" w:hAnsi="仿宋" w:hint="eastAsia"/>
          <w:szCs w:val="32"/>
        </w:rPr>
        <w:t>240.17万元</w:t>
      </w:r>
      <w:r w:rsidRPr="009D5A8B">
        <w:rPr>
          <w:rFonts w:ascii="仿宋_GB2312" w:hAnsi="仿宋" w:hint="eastAsia"/>
          <w:szCs w:val="32"/>
        </w:rPr>
        <w:t>、津贴补贴</w:t>
      </w:r>
      <w:r w:rsidRPr="009D5A8B" w:rsidR="006E5E39">
        <w:rPr>
          <w:rFonts w:ascii="仿宋_GB2312" w:hAnsi="仿宋" w:hint="eastAsia"/>
          <w:szCs w:val="32"/>
        </w:rPr>
        <w:t>153.4万元</w:t>
      </w:r>
      <w:r w:rsidRPr="009D5A8B">
        <w:rPr>
          <w:rFonts w:ascii="仿宋_GB2312" w:hAnsi="仿宋" w:hint="eastAsia"/>
          <w:szCs w:val="32"/>
        </w:rPr>
        <w:t>、</w:t>
      </w:r>
      <w:r w:rsidRPr="009D5A8B" w:rsidR="006E5E39">
        <w:rPr>
          <w:rFonts w:ascii="仿宋_GB2312" w:hAnsi="仿宋" w:hint="eastAsia"/>
          <w:szCs w:val="32"/>
        </w:rPr>
        <w:t>绩效工资77.96万元，</w:t>
      </w:r>
      <w:r w:rsidRPr="009D5A8B">
        <w:rPr>
          <w:rFonts w:ascii="仿宋_GB2312" w:hAnsi="仿宋" w:hint="eastAsia"/>
          <w:szCs w:val="32"/>
        </w:rPr>
        <w:t>机关事业单位基本养老保险费</w:t>
      </w:r>
      <w:r w:rsidRPr="009D5A8B" w:rsidR="006E5E39">
        <w:rPr>
          <w:rFonts w:ascii="仿宋_GB2312" w:hAnsi="仿宋" w:hint="eastAsia"/>
          <w:szCs w:val="32"/>
        </w:rPr>
        <w:t>62.97万元</w:t>
      </w:r>
      <w:r w:rsidRPr="009D5A8B">
        <w:rPr>
          <w:rFonts w:ascii="仿宋_GB2312" w:hAnsi="仿宋" w:hint="eastAsia"/>
          <w:szCs w:val="32"/>
        </w:rPr>
        <w:t>、职业年金缴费</w:t>
      </w:r>
      <w:r w:rsidRPr="009D5A8B" w:rsidR="006E5E39">
        <w:rPr>
          <w:rFonts w:ascii="仿宋_GB2312" w:hAnsi="仿宋" w:hint="eastAsia"/>
          <w:szCs w:val="32"/>
        </w:rPr>
        <w:t>31.49万元</w:t>
      </w:r>
      <w:r w:rsidRPr="009D5A8B">
        <w:rPr>
          <w:rFonts w:ascii="仿宋_GB2312" w:hAnsi="仿宋" w:hint="eastAsia"/>
          <w:szCs w:val="32"/>
        </w:rPr>
        <w:t>、职工基本医疗保险缴费</w:t>
      </w:r>
      <w:r w:rsidRPr="009D5A8B" w:rsidR="006E5E39">
        <w:rPr>
          <w:rFonts w:ascii="仿宋_GB2312" w:hAnsi="仿宋" w:hint="eastAsia"/>
          <w:szCs w:val="32"/>
        </w:rPr>
        <w:t>25.58万元</w:t>
      </w:r>
      <w:r w:rsidRPr="009D5A8B">
        <w:rPr>
          <w:rFonts w:ascii="仿宋_GB2312" w:hAnsi="仿宋" w:hint="eastAsia"/>
          <w:szCs w:val="32"/>
        </w:rPr>
        <w:t>、其他社会保障缴费</w:t>
      </w:r>
      <w:r w:rsidRPr="009D5A8B" w:rsidR="006E5E39">
        <w:rPr>
          <w:rFonts w:ascii="仿宋_GB2312" w:hAnsi="仿宋" w:hint="eastAsia"/>
          <w:szCs w:val="32"/>
        </w:rPr>
        <w:t>4.33万元</w:t>
      </w:r>
      <w:r w:rsidRPr="009D5A8B">
        <w:rPr>
          <w:rFonts w:ascii="仿宋_GB2312" w:hAnsi="仿宋" w:hint="eastAsia"/>
          <w:szCs w:val="32"/>
        </w:rPr>
        <w:t>、住房公积金</w:t>
      </w:r>
      <w:r w:rsidRPr="009D5A8B" w:rsidR="006E5E39">
        <w:rPr>
          <w:rFonts w:ascii="仿宋_GB2312" w:hAnsi="仿宋" w:hint="eastAsia"/>
          <w:szCs w:val="32"/>
        </w:rPr>
        <w:t>47.23万元、</w:t>
      </w:r>
      <w:r w:rsidRPr="009D5A8B">
        <w:rPr>
          <w:rFonts w:ascii="仿宋_GB2312" w:hAnsi="仿宋" w:hint="eastAsia"/>
          <w:szCs w:val="32"/>
        </w:rPr>
        <w:t>对其他个人和家庭的补助支出</w:t>
      </w:r>
      <w:r w:rsidRPr="009D5A8B" w:rsidR="006E5E39">
        <w:rPr>
          <w:rFonts w:ascii="仿宋_GB2312" w:hAnsi="仿宋" w:hint="eastAsia"/>
          <w:szCs w:val="32"/>
        </w:rPr>
        <w:t>12.31万元</w:t>
      </w:r>
      <w:r>
        <w:rPr>
          <w:rFonts w:ascii="仿宋_GB2312" w:hAnsi="仿宋" w:hint="eastAsia"/>
          <w:szCs w:val="32"/>
        </w:rPr>
        <w:t>。</w:t>
      </w:r>
    </w:p>
    <w:p w:rsidR="001F383E">
      <w:pPr>
        <w:ind w:firstLine="640" w:firstLineChars="200"/>
        <w:rPr>
          <w:rFonts w:ascii="黑体" w:eastAsia="黑体" w:hAnsi="黑体"/>
          <w:szCs w:val="32"/>
        </w:rPr>
      </w:pPr>
      <w:r>
        <w:rPr>
          <w:rFonts w:ascii="黑体" w:eastAsia="黑体" w:hAnsi="仿宋" w:hint="eastAsia"/>
          <w:szCs w:val="32"/>
        </w:rPr>
        <w:t>七、</w:t>
      </w:r>
      <w:r>
        <w:rPr>
          <w:rFonts w:ascii="黑体" w:eastAsia="黑体" w:hAnsi="黑体" w:hint="eastAsia"/>
          <w:szCs w:val="32"/>
        </w:rPr>
        <w:t>政府性基金财政拨款收入支出决算情况说明</w:t>
      </w:r>
    </w:p>
    <w:p w:rsidR="00A05A8E" w:rsidRPr="001D4812" w:rsidP="00A05A8E">
      <w:pPr>
        <w:ind w:firstLine="640" w:firstLineChars="200"/>
        <w:rPr>
          <w:rFonts w:ascii="仿宋_GB2312" w:hAnsi="仿宋"/>
          <w:szCs w:val="32"/>
        </w:rPr>
      </w:pPr>
      <w:r w:rsidRPr="001D4812">
        <w:rPr>
          <w:rFonts w:ascii="仿宋_GB2312" w:hAnsi="仿宋" w:hint="eastAsia"/>
          <w:szCs w:val="32"/>
        </w:rPr>
        <w:t>寿县</w:t>
      </w:r>
      <w:r>
        <w:rPr>
          <w:rFonts w:ascii="仿宋_GB2312" w:hAnsi="仿宋" w:hint="eastAsia"/>
          <w:szCs w:val="32"/>
        </w:rPr>
        <w:t>堰口</w:t>
      </w:r>
      <w:r w:rsidRPr="001D4812">
        <w:rPr>
          <w:rFonts w:ascii="仿宋_GB2312" w:hAnsi="仿宋" w:hint="eastAsia"/>
          <w:szCs w:val="32"/>
        </w:rPr>
        <w:t>镇</w:t>
      </w:r>
      <w:r>
        <w:rPr>
          <w:rFonts w:ascii="仿宋_GB2312" w:hAnsi="仿宋" w:hint="eastAsia"/>
          <w:szCs w:val="32"/>
        </w:rPr>
        <w:t>中心</w:t>
      </w:r>
      <w:r w:rsidRPr="001D4812">
        <w:rPr>
          <w:rFonts w:ascii="仿宋_GB2312" w:hAnsi="仿宋" w:hint="eastAsia"/>
          <w:szCs w:val="32"/>
        </w:rPr>
        <w:t>卫生院没有政府性基金收入，也没有使用政府性基金安排的支出。</w:t>
      </w:r>
    </w:p>
    <w:p w:rsidR="001F383E">
      <w:pPr>
        <w:ind w:firstLine="640" w:firstLineChars="200"/>
        <w:rPr>
          <w:rFonts w:ascii="黑体" w:eastAsia="黑体" w:hAnsi="黑体"/>
          <w:szCs w:val="32"/>
        </w:rPr>
      </w:pPr>
      <w:r>
        <w:rPr>
          <w:rFonts w:ascii="黑体" w:eastAsia="黑体" w:hAnsi="黑体" w:hint="eastAsia"/>
          <w:szCs w:val="32"/>
        </w:rPr>
        <w:t>八、国有资本经营预算财政拨款支出情况说明</w:t>
      </w:r>
    </w:p>
    <w:p w:rsidR="00A05A8E" w:rsidRPr="001D4812" w:rsidP="00A05A8E">
      <w:pPr>
        <w:ind w:firstLine="640" w:firstLineChars="200"/>
        <w:rPr>
          <w:rFonts w:ascii="仿宋_GB2312" w:hAnsi="仿宋"/>
          <w:szCs w:val="32"/>
        </w:rPr>
      </w:pPr>
      <w:r w:rsidRPr="001D4812">
        <w:rPr>
          <w:rFonts w:ascii="仿宋_GB2312" w:hAnsi="仿宋" w:hint="eastAsia"/>
          <w:szCs w:val="32"/>
        </w:rPr>
        <w:t>寿县</w:t>
      </w:r>
      <w:r>
        <w:rPr>
          <w:rFonts w:ascii="仿宋_GB2312" w:hAnsi="仿宋" w:hint="eastAsia"/>
          <w:szCs w:val="32"/>
        </w:rPr>
        <w:t>堰口</w:t>
      </w:r>
      <w:r w:rsidRPr="001D4812">
        <w:rPr>
          <w:rFonts w:ascii="仿宋_GB2312" w:hAnsi="仿宋" w:hint="eastAsia"/>
          <w:szCs w:val="32"/>
        </w:rPr>
        <w:t>镇</w:t>
      </w:r>
      <w:r>
        <w:rPr>
          <w:rFonts w:ascii="仿宋_GB2312" w:hAnsi="仿宋" w:hint="eastAsia"/>
          <w:szCs w:val="32"/>
        </w:rPr>
        <w:t>中心</w:t>
      </w:r>
      <w:r w:rsidRPr="001D4812">
        <w:rPr>
          <w:rFonts w:ascii="仿宋_GB2312" w:hAnsi="仿宋" w:hint="eastAsia"/>
          <w:szCs w:val="32"/>
        </w:rPr>
        <w:t>卫生院没有国有资本经营预算财政拨款收入，也没有使用国有资本经营预算财政拨款安排的支出。</w:t>
      </w:r>
    </w:p>
    <w:p w:rsidR="001F383E">
      <w:pPr>
        <w:adjustRightInd w:val="0"/>
        <w:snapToGrid w:val="0"/>
        <w:spacing w:line="600" w:lineRule="exact"/>
        <w:ind w:firstLine="640" w:firstLineChars="200"/>
        <w:rPr>
          <w:rFonts w:ascii="黑体" w:eastAsia="黑体" w:hAnsi="黑体"/>
          <w:szCs w:val="32"/>
        </w:rPr>
      </w:pPr>
      <w:r>
        <w:rPr>
          <w:rFonts w:ascii="黑体" w:eastAsia="黑体" w:hAnsi="黑体" w:hint="eastAsia"/>
          <w:szCs w:val="32"/>
        </w:rPr>
        <w:t>九、其他重要事项情况说明</w:t>
      </w:r>
    </w:p>
    <w:p w:rsidR="001F383E" w:rsidP="00FA7FBA">
      <w:pPr>
        <w:adjustRightInd w:val="0"/>
        <w:snapToGrid w:val="0"/>
        <w:spacing w:line="600" w:lineRule="exact"/>
        <w:ind w:firstLine="640" w:firstLineChars="200"/>
        <w:rPr>
          <w:rFonts w:ascii="仿宋_GB2312" w:hAnsi="楷体"/>
          <w:b/>
          <w:szCs w:val="32"/>
        </w:rPr>
      </w:pPr>
      <w:r>
        <w:rPr>
          <w:rFonts w:ascii="仿宋_GB2312" w:hAnsi="楷体" w:hint="eastAsia"/>
          <w:b/>
          <w:szCs w:val="32"/>
        </w:rPr>
        <w:t>（一）机关运行经费支出情况。</w:t>
      </w:r>
    </w:p>
    <w:p w:rsidR="00A05A8E" w:rsidRPr="005C1C87" w:rsidP="00A05A8E">
      <w:pPr>
        <w:adjustRightInd w:val="0"/>
        <w:snapToGrid w:val="0"/>
        <w:spacing w:line="600" w:lineRule="exact"/>
        <w:ind w:firstLine="640" w:firstLineChars="200"/>
        <w:rPr>
          <w:rFonts w:ascii="仿宋_GB2312" w:hAnsi="楷体"/>
          <w:szCs w:val="32"/>
        </w:rPr>
      </w:pPr>
      <w:r w:rsidRPr="005C1C87">
        <w:rPr>
          <w:rFonts w:ascii="仿宋_GB2312" w:hAnsi="楷体" w:hint="eastAsia"/>
          <w:szCs w:val="32"/>
        </w:rPr>
        <w:t>2020年度，寿县</w:t>
      </w:r>
      <w:r>
        <w:rPr>
          <w:rFonts w:ascii="仿宋_GB2312" w:hAnsi="楷体" w:hint="eastAsia"/>
          <w:szCs w:val="32"/>
        </w:rPr>
        <w:t>堰口镇中心卫生院无</w:t>
      </w:r>
      <w:r w:rsidRPr="005C1C87">
        <w:rPr>
          <w:rFonts w:ascii="仿宋_GB2312" w:hAnsi="楷体" w:hint="eastAsia"/>
          <w:szCs w:val="32"/>
        </w:rPr>
        <w:t>机关运行经费支出</w:t>
      </w:r>
      <w:r>
        <w:rPr>
          <w:rFonts w:ascii="仿宋_GB2312" w:hAnsi="楷体" w:hint="eastAsia"/>
          <w:szCs w:val="32"/>
        </w:rPr>
        <w:t>，与2019年相比无变化</w:t>
      </w:r>
      <w:r w:rsidRPr="005C1C87">
        <w:rPr>
          <w:rFonts w:ascii="仿宋_GB2312" w:hAnsi="楷体" w:hint="eastAsia"/>
          <w:szCs w:val="32"/>
        </w:rPr>
        <w:t>。</w:t>
      </w:r>
    </w:p>
    <w:p w:rsidR="001F383E" w:rsidP="00FA7FBA">
      <w:pPr>
        <w:adjustRightInd w:val="0"/>
        <w:snapToGrid w:val="0"/>
        <w:spacing w:line="600" w:lineRule="exact"/>
        <w:ind w:firstLine="640" w:firstLineChars="200"/>
        <w:rPr>
          <w:rFonts w:ascii="仿宋_GB2312" w:hAnsi="楷体"/>
          <w:b/>
          <w:szCs w:val="32"/>
        </w:rPr>
      </w:pPr>
      <w:r>
        <w:rPr>
          <w:rFonts w:ascii="仿宋_GB2312" w:hAnsi="楷体" w:hint="eastAsia"/>
          <w:b/>
          <w:szCs w:val="32"/>
        </w:rPr>
        <w:t>（二）政府采购支出情况。</w:t>
      </w:r>
    </w:p>
    <w:p w:rsidR="00A05A8E" w:rsidRPr="005C1C87" w:rsidP="00A05A8E">
      <w:pPr>
        <w:adjustRightInd w:val="0"/>
        <w:snapToGrid w:val="0"/>
        <w:spacing w:line="600" w:lineRule="exact"/>
        <w:ind w:firstLine="640" w:firstLineChars="200"/>
        <w:rPr>
          <w:rFonts w:ascii="仿宋_GB2312" w:hAnsi="楷体"/>
          <w:szCs w:val="32"/>
        </w:rPr>
      </w:pPr>
      <w:r w:rsidRPr="005C1C87">
        <w:rPr>
          <w:rFonts w:ascii="仿宋_GB2312" w:hAnsi="楷体" w:hint="eastAsia"/>
          <w:szCs w:val="32"/>
        </w:rPr>
        <w:t>2020年度， 寿县</w:t>
      </w:r>
      <w:r>
        <w:rPr>
          <w:rFonts w:ascii="仿宋_GB2312" w:hAnsi="楷体" w:hint="eastAsia"/>
          <w:szCs w:val="32"/>
        </w:rPr>
        <w:t>堰口镇中心卫生院无</w:t>
      </w:r>
      <w:r w:rsidRPr="005C1C87">
        <w:rPr>
          <w:rFonts w:ascii="仿宋_GB2312" w:hAnsi="楷体" w:hint="eastAsia"/>
          <w:szCs w:val="32"/>
        </w:rPr>
        <w:t>政府采购支出。</w:t>
      </w:r>
    </w:p>
    <w:p w:rsidR="001F383E" w:rsidP="00FA7FBA">
      <w:pPr>
        <w:adjustRightInd w:val="0"/>
        <w:snapToGrid w:val="0"/>
        <w:spacing w:line="600" w:lineRule="exact"/>
        <w:ind w:firstLine="640" w:firstLineChars="200"/>
        <w:rPr>
          <w:rFonts w:ascii="仿宋_GB2312" w:hAnsi="楷体"/>
          <w:b/>
          <w:szCs w:val="32"/>
        </w:rPr>
      </w:pPr>
      <w:r>
        <w:rPr>
          <w:rFonts w:ascii="仿宋_GB2312" w:hAnsi="楷体" w:hint="eastAsia"/>
          <w:b/>
          <w:szCs w:val="32"/>
        </w:rPr>
        <w:t>（三）国有资产占有使用情况。</w:t>
      </w:r>
    </w:p>
    <w:p w:rsidR="00A05A8E">
      <w:pPr>
        <w:adjustRightInd w:val="0"/>
        <w:snapToGrid w:val="0"/>
        <w:spacing w:line="600" w:lineRule="exact"/>
        <w:ind w:firstLine="640" w:firstLineChars="200"/>
        <w:rPr>
          <w:rFonts w:ascii="仿宋_GB2312" w:hAnsi="仿宋"/>
          <w:szCs w:val="32"/>
        </w:rPr>
      </w:pPr>
      <w:r w:rsidRPr="005D5452">
        <w:rPr>
          <w:rFonts w:ascii="仿宋_GB2312" w:hAnsi="楷体" w:hint="eastAsia"/>
          <w:szCs w:val="32"/>
        </w:rPr>
        <w:t>截至2020年12月31日，</w:t>
      </w:r>
      <w:r w:rsidRPr="005D5452">
        <w:rPr>
          <w:rFonts w:ascii="仿宋_GB2312" w:hAnsi="仿宋" w:hint="eastAsia"/>
          <w:szCs w:val="32"/>
        </w:rPr>
        <w:t xml:space="preserve"> 寿县</w:t>
      </w:r>
      <w:r>
        <w:rPr>
          <w:rFonts w:ascii="仿宋_GB2312" w:hAnsi="仿宋" w:hint="eastAsia"/>
          <w:szCs w:val="32"/>
        </w:rPr>
        <w:t>堰口镇中心卫生院</w:t>
      </w:r>
      <w:r w:rsidRPr="005D5452">
        <w:rPr>
          <w:rFonts w:ascii="仿宋_GB2312" w:hAnsi="仿宋" w:hint="eastAsia"/>
          <w:szCs w:val="32"/>
        </w:rPr>
        <w:t>共有车辆1辆，其中：其他用车1辆；单价50万元以上的通用设备</w:t>
      </w:r>
      <w:r>
        <w:rPr>
          <w:rFonts w:ascii="仿宋_GB2312" w:hAnsi="仿宋" w:hint="eastAsia"/>
          <w:szCs w:val="32"/>
        </w:rPr>
        <w:t>0</w:t>
      </w:r>
      <w:r w:rsidRPr="005D5452">
        <w:rPr>
          <w:rFonts w:ascii="仿宋_GB2312" w:hAnsi="仿宋" w:hint="eastAsia"/>
          <w:szCs w:val="32"/>
        </w:rPr>
        <w:t>台（套），单价100万元以上专用设备</w:t>
      </w:r>
      <w:r>
        <w:rPr>
          <w:rFonts w:ascii="仿宋_GB2312" w:hAnsi="仿宋" w:hint="eastAsia"/>
          <w:szCs w:val="32"/>
        </w:rPr>
        <w:t>1</w:t>
      </w:r>
      <w:r w:rsidRPr="005D5452">
        <w:rPr>
          <w:rFonts w:ascii="仿宋_GB2312" w:hAnsi="仿宋" w:hint="eastAsia"/>
          <w:szCs w:val="32"/>
        </w:rPr>
        <w:t>台（套）。</w:t>
      </w:r>
    </w:p>
    <w:p w:rsidR="001F383E">
      <w:pPr>
        <w:adjustRightInd w:val="0"/>
        <w:snapToGrid w:val="0"/>
        <w:spacing w:line="600" w:lineRule="exact"/>
        <w:ind w:firstLine="640" w:firstLineChars="200"/>
        <w:rPr>
          <w:rFonts w:ascii="仿宋_GB2312" w:hAnsi="仿宋"/>
          <w:b/>
          <w:bCs/>
          <w:szCs w:val="32"/>
        </w:rPr>
      </w:pPr>
      <w:r>
        <w:rPr>
          <w:rFonts w:ascii="仿宋_GB2312" w:hAnsi="仿宋" w:hint="eastAsia"/>
          <w:szCs w:val="32"/>
        </w:rPr>
        <w:t xml:space="preserve"> </w:t>
      </w:r>
      <w:r>
        <w:rPr>
          <w:rFonts w:ascii="仿宋_GB2312" w:hAnsi="仿宋" w:hint="eastAsia"/>
          <w:b/>
          <w:bCs/>
          <w:i/>
          <w:iCs/>
          <w:szCs w:val="32"/>
        </w:rPr>
        <w:t xml:space="preserve"> </w:t>
      </w:r>
      <w:r>
        <w:rPr>
          <w:rFonts w:ascii="仿宋_GB2312" w:hAnsi="仿宋" w:hint="eastAsia"/>
          <w:szCs w:val="32"/>
        </w:rPr>
        <w:t xml:space="preserve"> </w:t>
      </w:r>
      <w:r>
        <w:rPr>
          <w:rFonts w:ascii="仿宋_GB2312" w:hAnsi="仿宋" w:hint="eastAsia"/>
          <w:b/>
          <w:bCs/>
          <w:szCs w:val="32"/>
        </w:rPr>
        <w:t>（四）关于2020年度预算绩效情况</w:t>
      </w:r>
      <w:r w:rsidRPr="00A41390">
        <w:rPr>
          <w:rFonts w:hint="eastAsia"/>
        </w:rPr>
        <w:t>说明</w:t>
      </w:r>
    </w:p>
    <w:p w:rsidR="001F383E" w:rsidP="00FA7FBA">
      <w:pPr>
        <w:ind w:firstLine="640" w:firstLineChars="200"/>
        <w:rPr>
          <w:rFonts w:ascii="仿宋_GB2312" w:hAnsi="仿宋_GB2312" w:cs="仿宋_GB2312"/>
          <w:b/>
          <w:bCs/>
          <w:szCs w:val="32"/>
        </w:rPr>
      </w:pPr>
      <w:r>
        <w:rPr>
          <w:rFonts w:ascii="仿宋_GB2312" w:hAnsi="仿宋_GB2312" w:cs="仿宋_GB2312"/>
          <w:b/>
          <w:bCs/>
          <w:szCs w:val="32"/>
        </w:rPr>
        <w:t>1.</w:t>
      </w:r>
      <w:r>
        <w:rPr>
          <w:rFonts w:ascii="仿宋_GB2312" w:hAnsi="仿宋_GB2312" w:cs="仿宋_GB2312" w:hint="eastAsia"/>
          <w:b/>
          <w:bCs/>
          <w:szCs w:val="32"/>
        </w:rPr>
        <w:t>预算绩效管理工作开展情况</w:t>
      </w:r>
    </w:p>
    <w:p w:rsidR="00754FE0" w:rsidRPr="00FA7FBA" w:rsidP="00FA7FBA">
      <w:pPr>
        <w:adjustRightInd w:val="0"/>
        <w:snapToGrid w:val="0"/>
        <w:spacing w:line="600" w:lineRule="exact"/>
        <w:ind w:firstLine="640" w:firstLineChars="200"/>
        <w:rPr>
          <w:rFonts w:ascii="仿宋_GB2312" w:hAnsi="仿宋"/>
          <w:bCs/>
          <w:szCs w:val="32"/>
        </w:rPr>
      </w:pPr>
      <w:r w:rsidRPr="00FA7FBA">
        <w:rPr>
          <w:rFonts w:ascii="仿宋_GB2312" w:hAnsi="仿宋" w:hint="eastAsia"/>
          <w:bCs/>
          <w:szCs w:val="32"/>
        </w:rPr>
        <w:t>根据预算绩效管理要求，本部门组织对</w:t>
      </w:r>
      <w:r w:rsidRPr="00FA7FBA">
        <w:rPr>
          <w:rFonts w:ascii="仿宋_GB2312" w:hAnsi="仿宋"/>
          <w:bCs/>
          <w:szCs w:val="32"/>
        </w:rPr>
        <w:t>2020</w:t>
      </w:r>
      <w:r w:rsidRPr="00FA7FBA" w:rsidR="00B251FE">
        <w:rPr>
          <w:rFonts w:ascii="仿宋_GB2312" w:hAnsi="仿宋" w:hint="eastAsia"/>
          <w:bCs/>
          <w:szCs w:val="32"/>
        </w:rPr>
        <w:t>年度纳入部门预算的项目支出全面开展了绩效自评</w:t>
      </w:r>
      <w:r w:rsidRPr="00FA7FBA">
        <w:rPr>
          <w:rFonts w:ascii="仿宋_GB2312" w:hAnsi="仿宋" w:hint="eastAsia"/>
          <w:bCs/>
          <w:szCs w:val="32"/>
        </w:rPr>
        <w:t>，</w:t>
      </w:r>
      <w:r w:rsidRPr="00FA7FBA" w:rsidR="00A05A8E">
        <w:rPr>
          <w:rFonts w:ascii="仿宋_GB2312" w:hAnsi="仿宋" w:hint="eastAsia"/>
          <w:bCs/>
          <w:szCs w:val="32"/>
        </w:rPr>
        <w:t>共1个项目</w:t>
      </w:r>
      <w:r w:rsidRPr="00FA7FBA" w:rsidR="00B251FE">
        <w:rPr>
          <w:rFonts w:ascii="仿宋_GB2312" w:hAnsi="仿宋" w:hint="eastAsia"/>
          <w:bCs/>
          <w:szCs w:val="32"/>
        </w:rPr>
        <w:t>，涉及人员经费资金578.16</w:t>
      </w:r>
      <w:r w:rsidRPr="00FA7FBA">
        <w:rPr>
          <w:rFonts w:ascii="仿宋_GB2312" w:hAnsi="仿宋" w:hint="eastAsia"/>
          <w:bCs/>
          <w:szCs w:val="32"/>
        </w:rPr>
        <w:t>万元，</w:t>
      </w:r>
      <w:r w:rsidRPr="00FA7FBA" w:rsidR="00B251FE">
        <w:rPr>
          <w:rFonts w:ascii="仿宋_GB2312" w:hAnsi="仿宋" w:hint="eastAsia"/>
          <w:bCs/>
          <w:szCs w:val="32"/>
        </w:rPr>
        <w:t>占年初预算总额的100</w:t>
      </w:r>
      <w:r w:rsidRPr="00FA7FBA" w:rsidR="003B0B63">
        <w:rPr>
          <w:rFonts w:ascii="仿宋_GB2312" w:hAnsi="仿宋" w:hint="eastAsia"/>
          <w:bCs/>
          <w:szCs w:val="32"/>
        </w:rPr>
        <w:t>.0</w:t>
      </w:r>
      <w:r w:rsidRPr="00FA7FBA" w:rsidR="00B251FE">
        <w:rPr>
          <w:rFonts w:ascii="仿宋_GB2312" w:hAnsi="仿宋" w:hint="eastAsia"/>
          <w:bCs/>
          <w:szCs w:val="32"/>
        </w:rPr>
        <w:t>%</w:t>
      </w:r>
      <w:r w:rsidRPr="00FA7FBA" w:rsidR="00AD6C4F">
        <w:rPr>
          <w:rFonts w:ascii="仿宋_GB2312" w:hAnsi="仿宋" w:hint="eastAsia"/>
          <w:bCs/>
          <w:szCs w:val="32"/>
        </w:rPr>
        <w:t>。评价</w:t>
      </w:r>
      <w:r w:rsidRPr="00FA7FBA" w:rsidR="00400570">
        <w:rPr>
          <w:rFonts w:ascii="仿宋_GB2312" w:hAnsi="仿宋" w:hint="eastAsia"/>
          <w:bCs/>
          <w:szCs w:val="32"/>
        </w:rPr>
        <w:t>结果显示，达到了预期绩效目标。</w:t>
      </w:r>
      <w:r w:rsidRPr="00FA7FBA">
        <w:rPr>
          <w:rFonts w:ascii="仿宋_GB2312" w:hAnsi="仿宋" w:hint="eastAsia"/>
          <w:bCs/>
          <w:szCs w:val="32"/>
        </w:rPr>
        <w:t>。</w:t>
      </w:r>
    </w:p>
    <w:p w:rsidR="00A41390" w:rsidRPr="00A811F8" w:rsidP="00A41390">
      <w:pPr>
        <w:adjustRightInd w:val="0"/>
        <w:snapToGrid w:val="0"/>
        <w:spacing w:line="600" w:lineRule="exact"/>
        <w:ind w:firstLine="640" w:firstLineChars="200"/>
        <w:rPr>
          <w:rFonts w:ascii="仿宋_GB2312" w:hAnsi="仿宋"/>
          <w:bCs/>
          <w:szCs w:val="32"/>
        </w:rPr>
      </w:pPr>
      <w:r w:rsidRPr="00A811F8">
        <w:rPr>
          <w:rFonts w:ascii="仿宋_GB2312" w:hAnsi="仿宋" w:hint="eastAsia"/>
          <w:bCs/>
          <w:szCs w:val="32"/>
        </w:rPr>
        <w:t>本部门共组织对“</w:t>
      </w:r>
      <w:r w:rsidRPr="00D90B5D">
        <w:rPr>
          <w:rFonts w:ascii="仿宋_GB2312" w:hAnsi="仿宋" w:hint="eastAsia"/>
          <w:bCs/>
          <w:szCs w:val="32"/>
        </w:rPr>
        <w:t>预算资金</w:t>
      </w:r>
      <w:r>
        <w:rPr>
          <w:rFonts w:ascii="仿宋_GB2312" w:hAnsi="仿宋" w:hint="eastAsia"/>
          <w:bCs/>
          <w:szCs w:val="32"/>
        </w:rPr>
        <w:t>整体支出</w:t>
      </w:r>
      <w:r w:rsidRPr="00A811F8">
        <w:rPr>
          <w:rFonts w:ascii="仿宋_GB2312" w:hAnsi="仿宋" w:hint="eastAsia"/>
          <w:bCs/>
          <w:szCs w:val="32"/>
        </w:rPr>
        <w:t>”</w:t>
      </w:r>
      <w:r>
        <w:rPr>
          <w:rFonts w:ascii="仿宋_GB2312" w:hAnsi="仿宋" w:hint="eastAsia"/>
          <w:bCs/>
          <w:szCs w:val="32"/>
        </w:rPr>
        <w:t>1个项目</w:t>
      </w:r>
      <w:r w:rsidRPr="00A811F8">
        <w:rPr>
          <w:rFonts w:ascii="仿宋_GB2312" w:hAnsi="仿宋" w:hint="eastAsia"/>
          <w:bCs/>
          <w:szCs w:val="32"/>
        </w:rPr>
        <w:t>开展了部门绩效评价，涉及资金</w:t>
      </w:r>
      <w:r>
        <w:rPr>
          <w:rFonts w:ascii="仿宋_GB2312" w:hAnsi="仿宋" w:hint="eastAsia"/>
          <w:bCs/>
          <w:szCs w:val="32"/>
        </w:rPr>
        <w:t>587.16万元。</w:t>
      </w:r>
      <w:r>
        <w:rPr>
          <w:rFonts w:ascii="仿宋_GB2312" w:hAnsi="仿宋_GB2312" w:cs="仿宋_GB2312" w:hint="eastAsia"/>
          <w:szCs w:val="32"/>
        </w:rPr>
        <w:t>该项目开展绩效评价的组织方</w:t>
      </w:r>
      <w:r>
        <w:rPr>
          <w:rFonts w:ascii="仿宋_GB2312" w:hAnsi="仿宋_GB2312" w:cs="仿宋_GB2312" w:hint="eastAsia"/>
          <w:szCs w:val="32"/>
        </w:rPr>
        <w:t>式是部门自主实施。从评价情况看，</w:t>
      </w:r>
      <w:r w:rsidRPr="00A811F8">
        <w:rPr>
          <w:rFonts w:ascii="仿宋_GB2312" w:hAnsi="仿宋" w:hint="eastAsia"/>
          <w:bCs/>
          <w:szCs w:val="32"/>
        </w:rPr>
        <w:t>达到了预期绩效目标。</w:t>
      </w:r>
    </w:p>
    <w:p w:rsidR="00A41390" w:rsidRPr="00A811F8" w:rsidP="00A41390">
      <w:pPr>
        <w:adjustRightInd w:val="0"/>
        <w:snapToGrid w:val="0"/>
        <w:spacing w:line="600" w:lineRule="exact"/>
        <w:ind w:firstLine="640" w:firstLineChars="200"/>
        <w:rPr>
          <w:rFonts w:ascii="仿宋_GB2312" w:hAnsi="仿宋"/>
          <w:bCs/>
          <w:szCs w:val="32"/>
        </w:rPr>
      </w:pPr>
      <w:r w:rsidRPr="00A811F8">
        <w:rPr>
          <w:rFonts w:ascii="仿宋_GB2312" w:hAnsi="仿宋" w:hint="eastAsia"/>
          <w:bCs/>
          <w:szCs w:val="32"/>
        </w:rPr>
        <w:t>组织开展2020年度部门整体支出绩效自评</w:t>
      </w:r>
      <w:r>
        <w:rPr>
          <w:rFonts w:ascii="仿宋_GB2312" w:hAnsi="仿宋" w:hint="eastAsia"/>
          <w:bCs/>
          <w:szCs w:val="32"/>
        </w:rPr>
        <w:t>。评价结果显示，</w:t>
      </w:r>
      <w:r w:rsidRPr="00A811F8">
        <w:rPr>
          <w:rFonts w:ascii="仿宋_GB2312" w:hAnsi="仿宋" w:hint="eastAsia"/>
          <w:bCs/>
          <w:szCs w:val="32"/>
        </w:rPr>
        <w:t>达到了预期绩效目标。</w:t>
      </w:r>
    </w:p>
    <w:p w:rsidR="00A904F2" w:rsidRPr="00402E81" w:rsidP="00A904F2">
      <w:pPr>
        <w:ind w:firstLine="640"/>
        <w:rPr>
          <w:rFonts w:ascii="仿宋_GB2312" w:hAnsi="仿宋_GB2312" w:cs="仿宋_GB2312"/>
          <w:b/>
          <w:color w:val="000000"/>
          <w:szCs w:val="32"/>
        </w:rPr>
      </w:pPr>
      <w:r w:rsidRPr="00402E81">
        <w:rPr>
          <w:rFonts w:ascii="仿宋_GB2312" w:hAnsi="仿宋_GB2312" w:cs="仿宋_GB2312"/>
          <w:b/>
          <w:color w:val="000000"/>
          <w:szCs w:val="32"/>
        </w:rPr>
        <w:t>2.</w:t>
      </w:r>
      <w:r w:rsidRPr="00402E81">
        <w:rPr>
          <w:rFonts w:ascii="仿宋_GB2312" w:hAnsi="仿宋_GB2312" w:cs="仿宋_GB2312" w:hint="eastAsia"/>
          <w:b/>
          <w:color w:val="000000"/>
          <w:szCs w:val="32"/>
        </w:rPr>
        <w:t>部门决算中项目绩效自评结果</w:t>
      </w:r>
      <w:r w:rsidRPr="00402E81">
        <w:rPr>
          <w:rFonts w:ascii="仿宋_GB2312" w:hAnsi="仿宋_GB2312" w:cs="仿宋_GB2312" w:hint="eastAsia"/>
          <w:b/>
          <w:color w:val="000000"/>
          <w:szCs w:val="32"/>
        </w:rPr>
        <w:t xml:space="preserve"> </w:t>
      </w:r>
    </w:p>
    <w:p w:rsidR="00A41390" w:rsidRPr="00A811F8" w:rsidP="00A41390">
      <w:pPr>
        <w:adjustRightInd w:val="0"/>
        <w:snapToGrid w:val="0"/>
        <w:spacing w:line="600" w:lineRule="exact"/>
        <w:ind w:firstLine="640" w:firstLineChars="200"/>
        <w:rPr>
          <w:rFonts w:ascii="仿宋_GB2312" w:hAnsi="仿宋"/>
          <w:bCs/>
          <w:szCs w:val="32"/>
        </w:rPr>
      </w:pPr>
      <w:r>
        <w:rPr>
          <w:rFonts w:ascii="仿宋_GB2312" w:hAnsi="仿宋" w:hint="eastAsia"/>
          <w:bCs/>
          <w:szCs w:val="32"/>
        </w:rPr>
        <w:t>寿县堰口镇中心卫生院</w:t>
      </w:r>
      <w:r w:rsidRPr="00A811F8">
        <w:rPr>
          <w:rFonts w:ascii="仿宋_GB2312" w:hAnsi="仿宋" w:hint="eastAsia"/>
          <w:bCs/>
          <w:szCs w:val="32"/>
        </w:rPr>
        <w:t>在2020年度部门决算中公开“</w:t>
      </w:r>
      <w:r>
        <w:rPr>
          <w:rFonts w:ascii="仿宋_GB2312" w:hAnsi="仿宋" w:hint="eastAsia"/>
          <w:bCs/>
          <w:szCs w:val="32"/>
        </w:rPr>
        <w:t>预算资金整体支出</w:t>
      </w:r>
      <w:r w:rsidRPr="00A811F8">
        <w:rPr>
          <w:rFonts w:ascii="仿宋_GB2312" w:hAnsi="仿宋" w:hint="eastAsia"/>
          <w:bCs/>
          <w:szCs w:val="32"/>
        </w:rPr>
        <w:t>”</w:t>
      </w:r>
      <w:r>
        <w:rPr>
          <w:rFonts w:ascii="仿宋_GB2312" w:hAnsi="仿宋" w:hint="eastAsia"/>
          <w:bCs/>
          <w:szCs w:val="32"/>
        </w:rPr>
        <w:t>1个</w:t>
      </w:r>
      <w:r w:rsidRPr="00A811F8">
        <w:rPr>
          <w:rFonts w:ascii="仿宋_GB2312" w:hAnsi="仿宋" w:hint="eastAsia"/>
          <w:bCs/>
          <w:szCs w:val="32"/>
        </w:rPr>
        <w:t>项目绩效自评结果。</w:t>
      </w:r>
    </w:p>
    <w:p w:rsidR="00A41390" w:rsidRPr="00A811F8" w:rsidP="00A41390">
      <w:pPr>
        <w:adjustRightInd w:val="0"/>
        <w:snapToGrid w:val="0"/>
        <w:spacing w:line="600" w:lineRule="exact"/>
        <w:ind w:firstLine="640" w:firstLineChars="200"/>
        <w:rPr>
          <w:rFonts w:ascii="仿宋_GB2312" w:hAnsi="仿宋"/>
          <w:bCs/>
          <w:szCs w:val="32"/>
        </w:rPr>
      </w:pPr>
      <w:r>
        <w:rPr>
          <w:rFonts w:ascii="仿宋_GB2312" w:hAnsi="仿宋" w:hint="eastAsia"/>
          <w:bCs/>
          <w:szCs w:val="32"/>
        </w:rPr>
        <w:t>寿县堰口镇中心卫生院</w:t>
      </w:r>
      <w:r w:rsidRPr="00A811F8">
        <w:rPr>
          <w:rFonts w:ascii="仿宋_GB2312" w:hAnsi="仿宋" w:hint="eastAsia"/>
          <w:bCs/>
          <w:szCs w:val="32"/>
        </w:rPr>
        <w:t>项目绩效自评综述：根据年初设定的绩效目标，</w:t>
      </w:r>
      <w:r>
        <w:rPr>
          <w:rFonts w:ascii="仿宋_GB2312" w:hAnsi="仿宋" w:hint="eastAsia"/>
          <w:bCs/>
          <w:szCs w:val="32"/>
        </w:rPr>
        <w:t>寿县板桥镇卫生院</w:t>
      </w:r>
      <w:r w:rsidRPr="00A811F8">
        <w:rPr>
          <w:rFonts w:ascii="仿宋_GB2312" w:hAnsi="仿宋" w:hint="eastAsia"/>
          <w:bCs/>
          <w:szCs w:val="32"/>
        </w:rPr>
        <w:t>项目绩效自评得分为</w:t>
      </w:r>
      <w:r>
        <w:rPr>
          <w:rFonts w:ascii="仿宋_GB2312" w:hAnsi="仿宋" w:hint="eastAsia"/>
          <w:bCs/>
          <w:szCs w:val="32"/>
        </w:rPr>
        <w:t>95</w:t>
      </w:r>
      <w:r w:rsidRPr="00A811F8">
        <w:rPr>
          <w:rFonts w:ascii="仿宋_GB2312" w:hAnsi="仿宋" w:hint="eastAsia"/>
          <w:bCs/>
          <w:szCs w:val="32"/>
        </w:rPr>
        <w:t>分。项目全年预算数为</w:t>
      </w:r>
      <w:r>
        <w:rPr>
          <w:rFonts w:ascii="仿宋_GB2312" w:hAnsi="仿宋" w:hint="eastAsia"/>
          <w:bCs/>
          <w:szCs w:val="32"/>
        </w:rPr>
        <w:t>587.16</w:t>
      </w:r>
      <w:r w:rsidRPr="00A811F8">
        <w:rPr>
          <w:rFonts w:ascii="仿宋_GB2312" w:hAnsi="仿宋" w:hint="eastAsia"/>
          <w:bCs/>
          <w:szCs w:val="32"/>
        </w:rPr>
        <w:t>万元，执行数为</w:t>
      </w:r>
      <w:r>
        <w:rPr>
          <w:rFonts w:ascii="仿宋_GB2312" w:hAnsi="仿宋" w:hint="eastAsia"/>
          <w:bCs/>
          <w:szCs w:val="32"/>
        </w:rPr>
        <w:t>587.16</w:t>
      </w:r>
      <w:r w:rsidRPr="00A811F8">
        <w:rPr>
          <w:rFonts w:ascii="仿宋_GB2312" w:hAnsi="仿宋" w:hint="eastAsia"/>
          <w:bCs/>
          <w:szCs w:val="32"/>
        </w:rPr>
        <w:t>万元，完成预算的100</w:t>
      </w:r>
      <w:r w:rsidR="003B0B63">
        <w:rPr>
          <w:rFonts w:ascii="仿宋_GB2312" w:hAnsi="仿宋" w:hint="eastAsia"/>
          <w:bCs/>
          <w:szCs w:val="32"/>
        </w:rPr>
        <w:t>.0</w:t>
      </w:r>
      <w:r w:rsidRPr="00A811F8">
        <w:rPr>
          <w:rFonts w:ascii="仿宋_GB2312" w:hAnsi="仿宋" w:hint="eastAsia"/>
          <w:bCs/>
          <w:szCs w:val="32"/>
        </w:rPr>
        <w:t>%。主要产出和效果：通过项目实施，实现了项目总体及阶段性目标，财政专项资金使用达到预期效果。发现的主要问题：1.部分项目未严格按照序时进度的要求使用资金，存在年末集中支付的情况；2.没有组织对机关本级预算支出项目进行专项审计或检查工作；3.绩效目标不够完备细化。下一步改进措施：，</w:t>
      </w:r>
      <w:r>
        <w:rPr>
          <w:rFonts w:ascii="仿宋_GB2312" w:hAnsi="仿宋" w:hint="eastAsia"/>
          <w:bCs/>
          <w:szCs w:val="32"/>
        </w:rPr>
        <w:t>1</w:t>
      </w:r>
      <w:r w:rsidRPr="00A811F8">
        <w:rPr>
          <w:rFonts w:ascii="仿宋_GB2312" w:hAnsi="仿宋" w:hint="eastAsia"/>
          <w:bCs/>
          <w:szCs w:val="32"/>
        </w:rPr>
        <w:t>加快项目实施进度，确保项目有序进行，全面完成绩效目标；2.加强项目实施过程的监督，定期开展内部审计或聘请有资质的第三方机构进行审计检查，并形成监督检查报告，对发现的问题督促项目实施单位积极整改；3.进一步完善绩效总体目标，从中期目标、年度目标，制定细化、可衡量、量化的产出指标和效益指标。</w:t>
      </w:r>
    </w:p>
    <w:p w:rsidR="00F347A0" w:rsidRPr="003A1A14" w:rsidP="00FA7FBA">
      <w:pPr>
        <w:adjustRightInd w:val="0"/>
        <w:snapToGrid w:val="0"/>
        <w:spacing w:line="600" w:lineRule="exact"/>
        <w:ind w:firstLine="640" w:firstLineChars="200"/>
        <w:rPr>
          <w:rFonts w:ascii="仿宋_GB2312" w:hAnsi="仿宋"/>
          <w:b/>
          <w:bCs/>
          <w:szCs w:val="32"/>
        </w:rPr>
      </w:pPr>
      <w:r w:rsidRPr="003A1A14">
        <w:rPr>
          <w:rFonts w:ascii="仿宋_GB2312" w:hAnsi="仿宋" w:hint="eastAsia"/>
          <w:b/>
          <w:bCs/>
          <w:szCs w:val="32"/>
        </w:rPr>
        <w:t>3.部门评价项目绩效评价结果。</w:t>
      </w:r>
    </w:p>
    <w:p w:rsidR="00F347A0" w:rsidRPr="0085218A" w:rsidP="00F347A0">
      <w:pPr>
        <w:adjustRightInd w:val="0"/>
        <w:snapToGrid w:val="0"/>
        <w:spacing w:line="600" w:lineRule="exact"/>
        <w:ind w:firstLine="640" w:firstLineChars="200"/>
        <w:rPr>
          <w:rFonts w:ascii="仿宋_GB2312" w:hAnsi="仿宋"/>
          <w:bCs/>
          <w:szCs w:val="32"/>
        </w:rPr>
      </w:pPr>
      <w:r w:rsidRPr="00A811F8">
        <w:rPr>
          <w:rFonts w:ascii="仿宋_GB2312" w:hAnsi="仿宋" w:hint="eastAsia"/>
          <w:bCs/>
          <w:szCs w:val="32"/>
        </w:rPr>
        <w:t>见附件《寿县</w:t>
      </w:r>
      <w:r>
        <w:rPr>
          <w:rFonts w:ascii="仿宋_GB2312" w:hAnsi="仿宋" w:hint="eastAsia"/>
          <w:bCs/>
          <w:szCs w:val="32"/>
        </w:rPr>
        <w:t>堰口镇中心卫生院</w:t>
      </w:r>
      <w:r w:rsidRPr="00A811F8">
        <w:rPr>
          <w:rFonts w:ascii="仿宋_GB2312" w:hAnsi="仿宋" w:hint="eastAsia"/>
          <w:bCs/>
          <w:szCs w:val="32"/>
        </w:rPr>
        <w:t>2020年部门预算</w:t>
      </w:r>
      <w:r>
        <w:rPr>
          <w:rFonts w:ascii="仿宋_GB2312" w:hAnsi="仿宋" w:hint="eastAsia"/>
          <w:bCs/>
          <w:szCs w:val="32"/>
        </w:rPr>
        <w:t>整体</w:t>
      </w:r>
      <w:r w:rsidRPr="00A811F8">
        <w:rPr>
          <w:rFonts w:ascii="仿宋_GB2312" w:hAnsi="仿宋" w:hint="eastAsia"/>
          <w:bCs/>
          <w:szCs w:val="32"/>
        </w:rPr>
        <w:t>支出</w:t>
      </w:r>
      <w:r w:rsidRPr="00A811F8">
        <w:rPr>
          <w:rFonts w:ascii="仿宋_GB2312" w:hAnsi="仿宋" w:hint="eastAsia"/>
          <w:bCs/>
          <w:szCs w:val="32"/>
        </w:rPr>
        <w:t>绩效评价报告》。</w:t>
      </w:r>
    </w:p>
    <w:p w:rsidR="001F383E" w:rsidP="000B7FF4">
      <w:pPr>
        <w:adjustRightInd w:val="0"/>
        <w:snapToGrid w:val="0"/>
        <w:spacing w:line="600" w:lineRule="exact"/>
        <w:rPr>
          <w:rFonts w:ascii="黑体" w:eastAsia="黑体" w:hAnsi="黑体"/>
          <w:szCs w:val="32"/>
        </w:rPr>
      </w:pPr>
      <w:r>
        <w:rPr>
          <w:rFonts w:ascii="黑体" w:eastAsia="黑体" w:hAnsi="黑体" w:hint="eastAsia"/>
          <w:szCs w:val="32"/>
        </w:rPr>
        <w:t>第四部分 名词解释</w:t>
      </w:r>
    </w:p>
    <w:p w:rsidR="001F383E" w:rsidP="00FA7FBA">
      <w:pPr>
        <w:adjustRightInd w:val="0"/>
        <w:snapToGrid w:val="0"/>
        <w:spacing w:line="600" w:lineRule="exact"/>
        <w:ind w:firstLine="640" w:firstLineChars="200"/>
        <w:rPr>
          <w:rFonts w:ascii="仿宋_GB2312" w:hAnsi="仿宋"/>
          <w:szCs w:val="32"/>
        </w:rPr>
      </w:pPr>
      <w:r>
        <w:rPr>
          <w:rFonts w:ascii="仿宋_GB2312" w:hAnsi="黑体" w:cs="宋体" w:hint="eastAsia"/>
          <w:b/>
          <w:bCs/>
          <w:kern w:val="0"/>
          <w:szCs w:val="32"/>
        </w:rPr>
        <w:t>一、财政拨款收入</w:t>
      </w:r>
      <w:r>
        <w:rPr>
          <w:rFonts w:ascii="仿宋_GB2312" w:hAnsi="仿宋" w:hint="eastAsia"/>
          <w:b/>
          <w:szCs w:val="32"/>
        </w:rPr>
        <w:t>：</w:t>
      </w:r>
      <w:r>
        <w:rPr>
          <w:rFonts w:ascii="仿宋_GB2312" w:hAnsi="仿宋" w:hint="eastAsia"/>
          <w:szCs w:val="32"/>
        </w:rPr>
        <w:t>指单位从同级财政部门取得的财政预算资金。</w:t>
      </w:r>
    </w:p>
    <w:p w:rsidR="001F383E" w:rsidP="00FA7FBA">
      <w:pPr>
        <w:adjustRightInd w:val="0"/>
        <w:snapToGrid w:val="0"/>
        <w:spacing w:line="600" w:lineRule="exact"/>
        <w:ind w:firstLine="640" w:firstLineChars="200"/>
        <w:rPr>
          <w:rFonts w:ascii="仿宋_GB2312" w:hAnsi="仿宋"/>
          <w:szCs w:val="32"/>
        </w:rPr>
      </w:pPr>
      <w:r>
        <w:rPr>
          <w:rFonts w:ascii="仿宋_GB2312" w:hAnsi="黑体" w:cs="宋体" w:hint="eastAsia"/>
          <w:b/>
          <w:bCs/>
          <w:kern w:val="0"/>
          <w:szCs w:val="32"/>
        </w:rPr>
        <w:t>二、事业收入：</w:t>
      </w:r>
      <w:r>
        <w:rPr>
          <w:rFonts w:ascii="仿宋_GB2312" w:hAnsi="仿宋" w:hint="eastAsia"/>
          <w:szCs w:val="32"/>
        </w:rPr>
        <w:t>指事业单位开展专业业务活动及辅助活动所取得的收入。</w:t>
      </w:r>
    </w:p>
    <w:p w:rsidR="001F383E" w:rsidP="00FA7FBA">
      <w:pPr>
        <w:adjustRightInd w:val="0"/>
        <w:snapToGrid w:val="0"/>
        <w:spacing w:line="600" w:lineRule="exact"/>
        <w:ind w:firstLine="640" w:firstLineChars="200"/>
        <w:rPr>
          <w:rFonts w:ascii="仿宋_GB2312" w:hAnsi="黑体"/>
          <w:b/>
          <w:bCs/>
          <w:szCs w:val="32"/>
        </w:rPr>
      </w:pPr>
      <w:r>
        <w:rPr>
          <w:rFonts w:ascii="仿宋_GB2312" w:hAnsi="黑体" w:cs="宋体" w:hint="eastAsia"/>
          <w:b/>
          <w:bCs/>
          <w:kern w:val="0"/>
          <w:szCs w:val="32"/>
        </w:rPr>
        <w:t>三、上级补助收入：</w:t>
      </w:r>
      <w:r>
        <w:rPr>
          <w:rFonts w:ascii="仿宋_GB2312" w:hAnsi="黑体" w:hint="eastAsia"/>
          <w:bCs/>
          <w:szCs w:val="32"/>
        </w:rPr>
        <w:t>指</w:t>
      </w:r>
      <w:r>
        <w:rPr>
          <w:rFonts w:ascii="仿宋_GB2312" w:hAnsi="仿宋" w:hint="eastAsia"/>
          <w:szCs w:val="32"/>
        </w:rPr>
        <w:t>事业单位从主管部门和上级单位取得的非财政补助收入。</w:t>
      </w:r>
    </w:p>
    <w:p w:rsidR="001F383E" w:rsidP="00FA7FBA">
      <w:pPr>
        <w:pStyle w:val="NormalWeb"/>
        <w:adjustRightInd w:val="0"/>
        <w:snapToGrid w:val="0"/>
        <w:spacing w:before="0" w:beforeAutospacing="0" w:after="0" w:afterAutospacing="0" w:line="600" w:lineRule="exact"/>
        <w:ind w:firstLine="640" w:firstLineChars="200"/>
        <w:rPr>
          <w:rFonts w:ascii="仿宋_GB2312" w:eastAsia="仿宋_GB2312" w:hAnsi="黑体"/>
          <w:bCs/>
          <w:sz w:val="32"/>
          <w:szCs w:val="32"/>
        </w:rPr>
      </w:pPr>
      <w:r>
        <w:rPr>
          <w:rFonts w:ascii="仿宋_GB2312" w:eastAsia="仿宋_GB2312" w:hAnsi="黑体" w:hint="eastAsia"/>
          <w:b/>
          <w:bCs/>
          <w:sz w:val="32"/>
          <w:szCs w:val="32"/>
        </w:rPr>
        <w:t>四、附属单位上缴收入：</w:t>
      </w:r>
      <w:r>
        <w:rPr>
          <w:rFonts w:ascii="仿宋_GB2312" w:eastAsia="仿宋_GB2312" w:hAnsi="黑体" w:hint="eastAsia"/>
          <w:bCs/>
          <w:sz w:val="32"/>
          <w:szCs w:val="32"/>
        </w:rPr>
        <w:t>指事业单位附属独立核算单位按照有关规定上缴的收入。</w:t>
      </w:r>
    </w:p>
    <w:p w:rsidR="001F383E" w:rsidP="00FA7FBA">
      <w:pPr>
        <w:pStyle w:val="NormalWeb"/>
        <w:adjustRightInd w:val="0"/>
        <w:snapToGrid w:val="0"/>
        <w:spacing w:before="0" w:beforeAutospacing="0" w:after="0" w:afterAutospacing="0" w:line="600" w:lineRule="exact"/>
        <w:ind w:firstLine="627" w:firstLineChars="196"/>
        <w:rPr>
          <w:rFonts w:ascii="仿宋_GB2312" w:eastAsia="仿宋_GB2312" w:hAnsi="黑体"/>
          <w:bCs/>
          <w:sz w:val="32"/>
          <w:szCs w:val="32"/>
        </w:rPr>
      </w:pPr>
      <w:r>
        <w:rPr>
          <w:rFonts w:ascii="仿宋_GB2312" w:eastAsia="仿宋_GB2312" w:hAnsi="黑体" w:hint="eastAsia"/>
          <w:b/>
          <w:bCs/>
          <w:sz w:val="32"/>
          <w:szCs w:val="32"/>
        </w:rPr>
        <w:t>五、经营收入</w:t>
      </w:r>
      <w:r>
        <w:rPr>
          <w:rFonts w:hint="eastAsia"/>
          <w:b/>
          <w:bCs/>
          <w:color w:val="383535"/>
        </w:rPr>
        <w:t>：</w:t>
      </w:r>
      <w:r>
        <w:rPr>
          <w:rFonts w:ascii="仿宋_GB2312" w:eastAsia="仿宋_GB2312" w:hAnsi="黑体" w:hint="eastAsia"/>
          <w:bCs/>
          <w:sz w:val="32"/>
          <w:szCs w:val="32"/>
        </w:rPr>
        <w:t>指事业单位在专业业务活动及其辅助活动之外开展非独立核算经营活动取得的收入。</w:t>
      </w:r>
    </w:p>
    <w:p w:rsidR="001F383E" w:rsidP="00FA7FBA">
      <w:pPr>
        <w:pStyle w:val="NormalWeb"/>
        <w:adjustRightInd w:val="0"/>
        <w:snapToGrid w:val="0"/>
        <w:spacing w:before="0" w:beforeAutospacing="0" w:after="0" w:afterAutospacing="0" w:line="600" w:lineRule="exact"/>
        <w:ind w:firstLine="627" w:firstLineChars="196"/>
        <w:rPr>
          <w:rFonts w:ascii="仿宋_GB2312" w:hAnsi="黑体"/>
          <w:b/>
          <w:bCs/>
          <w:szCs w:val="32"/>
        </w:rPr>
      </w:pPr>
      <w:r>
        <w:rPr>
          <w:rFonts w:ascii="仿宋_GB2312" w:eastAsia="仿宋_GB2312" w:hAnsi="黑体" w:hint="eastAsia"/>
          <w:b/>
          <w:sz w:val="32"/>
          <w:szCs w:val="32"/>
        </w:rPr>
        <w:t>六、</w:t>
      </w:r>
      <w:r>
        <w:rPr>
          <w:rFonts w:ascii="仿宋_GB2312" w:eastAsia="仿宋_GB2312" w:hAnsi="黑体" w:hint="eastAsia"/>
          <w:b/>
          <w:bCs/>
          <w:sz w:val="32"/>
          <w:szCs w:val="32"/>
        </w:rPr>
        <w:t>其他收入：</w:t>
      </w:r>
      <w:r>
        <w:rPr>
          <w:rFonts w:ascii="仿宋_GB2312" w:eastAsia="仿宋_GB2312" w:hAnsi="黑体" w:hint="eastAsia"/>
          <w:bCs/>
          <w:sz w:val="32"/>
          <w:szCs w:val="32"/>
        </w:rPr>
        <w:t>指除财政拨款收入、事业收入、上级补助收入、附属单位上缴收入、经营收入以外的各项收入。</w:t>
      </w:r>
    </w:p>
    <w:p w:rsidR="001F383E" w:rsidP="00FA7FBA">
      <w:pPr>
        <w:pStyle w:val="NormalWeb"/>
        <w:adjustRightInd w:val="0"/>
        <w:snapToGrid w:val="0"/>
        <w:spacing w:before="0" w:beforeAutospacing="0" w:after="0" w:afterAutospacing="0" w:line="600" w:lineRule="exact"/>
        <w:ind w:firstLine="627" w:firstLineChars="196"/>
        <w:rPr>
          <w:rFonts w:ascii="仿宋_GB2312" w:eastAsia="仿宋_GB2312" w:hAnsi="黑体"/>
          <w:bCs/>
          <w:sz w:val="32"/>
          <w:szCs w:val="32"/>
        </w:rPr>
      </w:pPr>
      <w:r>
        <w:rPr>
          <w:rFonts w:ascii="仿宋_GB2312" w:eastAsia="仿宋_GB2312" w:hAnsi="黑体" w:hint="eastAsia"/>
          <w:b/>
          <w:bCs/>
          <w:sz w:val="32"/>
          <w:szCs w:val="32"/>
        </w:rPr>
        <w:t>七、年初结转和结余：</w:t>
      </w:r>
      <w:r>
        <w:rPr>
          <w:rFonts w:ascii="仿宋_GB2312" w:eastAsia="仿宋_GB2312" w:hAnsi="黑体" w:hint="eastAsia"/>
          <w:bCs/>
          <w:sz w:val="32"/>
          <w:szCs w:val="32"/>
        </w:rPr>
        <w:t>指以前年度安排、结转到本年仍按原规定用途继续使用的资金。</w:t>
      </w:r>
    </w:p>
    <w:p w:rsidR="001F383E" w:rsidP="00FA7FBA">
      <w:pPr>
        <w:pStyle w:val="NormalWeb"/>
        <w:adjustRightInd w:val="0"/>
        <w:snapToGrid w:val="0"/>
        <w:spacing w:before="0" w:beforeAutospacing="0" w:after="0" w:afterAutospacing="0" w:line="600" w:lineRule="exact"/>
        <w:ind w:firstLine="627" w:firstLineChars="196"/>
        <w:rPr>
          <w:rFonts w:ascii="仿宋_GB2312" w:eastAsia="仿宋_GB2312" w:hAnsi="黑体"/>
          <w:bCs/>
          <w:sz w:val="32"/>
          <w:szCs w:val="32"/>
        </w:rPr>
      </w:pPr>
      <w:r>
        <w:rPr>
          <w:rFonts w:ascii="仿宋_GB2312" w:eastAsia="仿宋_GB2312" w:hAnsi="黑体" w:hint="eastAsia"/>
          <w:b/>
          <w:bCs/>
          <w:sz w:val="32"/>
          <w:szCs w:val="32"/>
        </w:rPr>
        <w:t>八、结余分配：</w:t>
      </w:r>
      <w:r>
        <w:rPr>
          <w:rFonts w:ascii="仿宋_GB2312" w:eastAsia="仿宋_GB2312" w:hAnsi="黑体" w:hint="eastAsia"/>
          <w:bCs/>
          <w:sz w:val="32"/>
          <w:szCs w:val="32"/>
        </w:rPr>
        <w:t>指事业单位按照会计制度规定缴纳的所得税以及从非财政拨款结余中提取的职工福利基金、事业基金等。</w:t>
      </w:r>
    </w:p>
    <w:p w:rsidR="001F383E" w:rsidP="00FA7FBA">
      <w:pPr>
        <w:pStyle w:val="NormalWeb"/>
        <w:adjustRightInd w:val="0"/>
        <w:snapToGrid w:val="0"/>
        <w:spacing w:before="0" w:beforeAutospacing="0" w:after="0" w:afterAutospacing="0" w:line="600" w:lineRule="exact"/>
        <w:ind w:firstLine="627" w:firstLineChars="196"/>
        <w:rPr>
          <w:rFonts w:ascii="仿宋_GB2312" w:eastAsia="仿宋_GB2312" w:hAnsi="黑体"/>
          <w:b/>
          <w:sz w:val="32"/>
          <w:szCs w:val="32"/>
        </w:rPr>
      </w:pPr>
      <w:r>
        <w:rPr>
          <w:rFonts w:ascii="仿宋_GB2312" w:eastAsia="仿宋_GB2312" w:hAnsi="黑体" w:hint="eastAsia"/>
          <w:b/>
          <w:bCs/>
          <w:sz w:val="32"/>
          <w:szCs w:val="32"/>
        </w:rPr>
        <w:t>九、年末结转和结余：</w:t>
      </w:r>
      <w:r>
        <w:rPr>
          <w:rFonts w:ascii="仿宋_GB2312" w:eastAsia="仿宋_GB2312" w:hAnsi="黑体" w:hint="eastAsia"/>
          <w:bCs/>
          <w:sz w:val="32"/>
          <w:szCs w:val="32"/>
        </w:rPr>
        <w:t>指单位本年度或以前年度预算安排、因客观条件发生变化未全部执行或未执行，结转到以后年度继续使用的资金，或项目已经完成等产生的结余资金。</w:t>
      </w:r>
    </w:p>
    <w:p w:rsidR="001F383E" w:rsidP="00FA7FBA">
      <w:pPr>
        <w:pStyle w:val="NormalWeb"/>
        <w:adjustRightInd w:val="0"/>
        <w:snapToGrid w:val="0"/>
        <w:spacing w:before="0" w:beforeAutospacing="0" w:after="0" w:afterAutospacing="0" w:line="600" w:lineRule="exact"/>
        <w:ind w:firstLine="627" w:firstLineChars="196"/>
        <w:rPr>
          <w:rFonts w:ascii="仿宋_GB2312" w:eastAsia="仿宋_GB2312" w:hAnsi="黑体"/>
          <w:sz w:val="32"/>
          <w:szCs w:val="32"/>
        </w:rPr>
      </w:pPr>
      <w:r>
        <w:rPr>
          <w:rFonts w:ascii="仿宋_GB2312" w:eastAsia="仿宋_GB2312" w:hAnsi="黑体" w:hint="eastAsia"/>
          <w:b/>
          <w:sz w:val="32"/>
          <w:szCs w:val="32"/>
        </w:rPr>
        <w:t>十、基本支出：</w:t>
      </w:r>
      <w:r>
        <w:rPr>
          <w:rFonts w:ascii="仿宋_GB2312" w:eastAsia="仿宋_GB2312" w:hAnsi="黑体" w:hint="eastAsia"/>
          <w:sz w:val="32"/>
          <w:szCs w:val="32"/>
        </w:rPr>
        <w:t>指单位为保障其机构正常运转、完成日常工作任务而发生的人员支出和公用支出。</w:t>
      </w:r>
    </w:p>
    <w:p w:rsidR="001F383E" w:rsidP="00FA7FBA">
      <w:pPr>
        <w:pStyle w:val="NormalWeb"/>
        <w:spacing w:before="0" w:beforeAutospacing="0" w:after="0" w:afterAutospacing="0" w:line="600" w:lineRule="exact"/>
        <w:ind w:firstLine="627" w:firstLineChars="196"/>
        <w:jc w:val="both"/>
        <w:rPr>
          <w:rFonts w:ascii="仿宋_GB2312" w:eastAsia="仿宋_GB2312" w:hAnsi="黑体"/>
          <w:sz w:val="32"/>
          <w:szCs w:val="32"/>
        </w:rPr>
      </w:pPr>
      <w:r>
        <w:rPr>
          <w:rFonts w:ascii="仿宋_GB2312" w:eastAsia="仿宋_GB2312" w:hAnsi="黑体" w:hint="eastAsia"/>
          <w:b/>
          <w:sz w:val="32"/>
          <w:szCs w:val="32"/>
        </w:rPr>
        <w:t>十一、项目支出：</w:t>
      </w:r>
      <w:r>
        <w:rPr>
          <w:rFonts w:ascii="仿宋_GB2312" w:eastAsia="仿宋_GB2312" w:hAnsi="黑体" w:hint="eastAsia"/>
          <w:sz w:val="32"/>
          <w:szCs w:val="32"/>
        </w:rPr>
        <w:t>指单位为完成特定行政任务和事业发展目标在基本支出之外所发生的支出。</w:t>
      </w:r>
      <w:r>
        <w:rPr>
          <w:rFonts w:ascii="仿宋_GB2312" w:eastAsia="仿宋_GB2312" w:hAnsi="黑体" w:hint="eastAsia"/>
          <w:sz w:val="32"/>
          <w:szCs w:val="32"/>
        </w:rPr>
        <w:br/>
        <w:t xml:space="preserve">    </w:t>
      </w:r>
      <w:r>
        <w:rPr>
          <w:rFonts w:ascii="仿宋_GB2312" w:eastAsia="仿宋_GB2312" w:hAnsi="黑体" w:hint="eastAsia"/>
          <w:b/>
          <w:sz w:val="32"/>
          <w:szCs w:val="32"/>
        </w:rPr>
        <w:t>十二、经营支出：</w:t>
      </w:r>
      <w:r>
        <w:rPr>
          <w:rFonts w:ascii="仿宋_GB2312" w:eastAsia="仿宋_GB2312" w:hAnsi="黑体" w:hint="eastAsia"/>
          <w:sz w:val="32"/>
          <w:szCs w:val="32"/>
        </w:rPr>
        <w:t>指事业单位在专业业务活动及其辅助活动之外开展非独立核算经营活动发生的支出。</w:t>
      </w:r>
    </w:p>
    <w:p w:rsidR="001F383E" w:rsidP="00FA7FBA">
      <w:pPr>
        <w:pStyle w:val="NormalWeb"/>
        <w:spacing w:before="0" w:beforeAutospacing="0" w:after="0" w:afterAutospacing="0" w:line="600" w:lineRule="exact"/>
        <w:ind w:firstLine="627" w:firstLineChars="196"/>
        <w:jc w:val="both"/>
        <w:rPr>
          <w:rFonts w:ascii="仿宋_GB2312" w:eastAsia="仿宋_GB2312" w:hAnsi="黑体"/>
          <w:b/>
          <w:sz w:val="32"/>
          <w:szCs w:val="32"/>
        </w:rPr>
      </w:pPr>
      <w:r>
        <w:rPr>
          <w:rFonts w:ascii="仿宋_GB2312" w:eastAsia="仿宋_GB2312" w:hAnsi="黑体" w:hint="eastAsia"/>
          <w:b/>
          <w:sz w:val="32"/>
          <w:szCs w:val="32"/>
        </w:rPr>
        <w:t>十三、“三公”经费：</w:t>
      </w:r>
      <w:r>
        <w:rPr>
          <w:rFonts w:ascii="仿宋_GB2312" w:eastAsia="仿宋_GB2312" w:hAnsi="黑体" w:hint="eastAsia"/>
          <w:sz w:val="32"/>
          <w:szCs w:val="32"/>
        </w:rPr>
        <w:t>纳入财政预决算管理的“三公”经费，是指单位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及燃料费、维修费、过桥过路费、保险费、安全奖励费用等支出；公务接待费反映单位按规定开支的各类公务接待（含外宾接待</w:t>
      </w:r>
      <w:r>
        <w:rPr>
          <w:rFonts w:ascii="仿宋_GB2312" w:eastAsia="仿宋_GB2312" w:hAnsi="黑体"/>
          <w:sz w:val="32"/>
          <w:szCs w:val="32"/>
        </w:rPr>
        <w:t>）</w:t>
      </w:r>
      <w:r>
        <w:rPr>
          <w:rFonts w:ascii="仿宋_GB2312" w:eastAsia="仿宋_GB2312" w:hAnsi="黑体" w:hint="eastAsia"/>
          <w:sz w:val="32"/>
          <w:szCs w:val="32"/>
        </w:rPr>
        <w:t>支出。</w:t>
      </w:r>
    </w:p>
    <w:p w:rsidR="001F383E" w:rsidP="00FA7FBA">
      <w:pPr>
        <w:pStyle w:val="NormalWeb"/>
        <w:spacing w:before="0" w:beforeAutospacing="0" w:after="0" w:afterAutospacing="0" w:line="600" w:lineRule="exact"/>
        <w:ind w:firstLine="627" w:firstLineChars="196"/>
        <w:jc w:val="both"/>
        <w:rPr>
          <w:rFonts w:ascii="仿宋_GB2312" w:eastAsia="仿宋_GB2312" w:hAnsi="黑体"/>
          <w:b/>
          <w:sz w:val="32"/>
          <w:szCs w:val="32"/>
        </w:rPr>
      </w:pPr>
      <w:r>
        <w:rPr>
          <w:rFonts w:ascii="仿宋_GB2312" w:eastAsia="仿宋_GB2312" w:hAnsi="黑体" w:hint="eastAsia"/>
          <w:b/>
          <w:sz w:val="32"/>
          <w:szCs w:val="32"/>
        </w:rPr>
        <w:t>十四、机关运行经费</w:t>
      </w:r>
      <w:r>
        <w:rPr>
          <w:rFonts w:ascii="仿宋_GB2312" w:eastAsia="仿宋_GB2312" w:hAnsi="黑体" w:hint="eastAsia"/>
          <w:sz w:val="32"/>
          <w:szCs w:val="32"/>
        </w:rPr>
        <w:t>：</w:t>
      </w:r>
      <w:r>
        <w:rPr>
          <w:rFonts w:ascii="仿宋_GB2312" w:eastAsia="仿宋_GB2312" w:hint="eastAsia"/>
          <w:sz w:val="32"/>
          <w:szCs w:val="32"/>
        </w:rPr>
        <w:t>指为保障行政单位（含参照公务员法管理的事业单位）运行用于购买货物和服务的各项资金</w:t>
      </w:r>
      <w:r>
        <w:rPr>
          <w:rFonts w:ascii="仿宋_GB2312" w:eastAsia="仿宋_GB2312" w:hAnsi="Times New Roman" w:hint="eastAsia"/>
          <w:kern w:val="2"/>
          <w:sz w:val="32"/>
          <w:szCs w:val="32"/>
        </w:rPr>
        <w:t>，包括办公及印刷费、邮电费、差旅费、会议费、福利费、日常维修费、专用材料费及一般设备购置费、办公用房水电费、办公用房取暖费、办公用房物业管理费、公务用车运行维护费以及其他费用。</w:t>
      </w:r>
    </w:p>
    <w:p w:rsidR="001F383E" w:rsidP="00FA7FBA">
      <w:pPr>
        <w:ind w:left="1696" w:hanging="896" w:leftChars="250" w:hangingChars="249"/>
        <w:rPr>
          <w:rFonts w:ascii="宋体" w:hAnsi="宋体"/>
          <w:b/>
          <w:sz w:val="36"/>
          <w:szCs w:val="36"/>
        </w:rPr>
      </w:pPr>
    </w:p>
    <w:p w:rsidR="001F383E" w:rsidP="00C57661">
      <w:pPr>
        <w:rPr>
          <w:rFonts w:ascii="宋体" w:hAnsi="宋体"/>
          <w:b/>
          <w:sz w:val="36"/>
          <w:szCs w:val="36"/>
        </w:rPr>
      </w:pPr>
    </w:p>
    <w:p w:rsidR="001F383E">
      <w:pPr>
        <w:rPr>
          <w:rFonts w:ascii="宋体" w:hAnsi="宋体"/>
          <w:b/>
          <w:sz w:val="36"/>
          <w:szCs w:val="36"/>
        </w:rPr>
      </w:pPr>
    </w:p>
    <w:p w:rsidR="003930B6">
      <w:pPr>
        <w:rPr>
          <w:rFonts w:ascii="宋体" w:hAnsi="宋体"/>
          <w:b/>
          <w:sz w:val="36"/>
          <w:szCs w:val="36"/>
        </w:rPr>
      </w:pPr>
    </w:p>
    <w:p w:rsidR="003930B6">
      <w:pPr>
        <w:rPr>
          <w:rFonts w:ascii="宋体" w:hAnsi="宋体"/>
          <w:b/>
          <w:sz w:val="36"/>
          <w:szCs w:val="36"/>
        </w:rPr>
      </w:pPr>
    </w:p>
    <w:p w:rsidR="001F383E">
      <w:pPr>
        <w:jc w:val="center"/>
        <w:rPr>
          <w:rFonts w:ascii="宋体" w:hAnsi="宋体"/>
          <w:b/>
          <w:sz w:val="36"/>
          <w:szCs w:val="36"/>
        </w:rPr>
      </w:pPr>
      <w:r>
        <w:rPr>
          <w:rFonts w:ascii="宋体" w:hAnsi="宋体" w:hint="eastAsia"/>
          <w:b/>
          <w:sz w:val="36"/>
          <w:szCs w:val="36"/>
        </w:rPr>
        <w:t>寿县</w:t>
      </w:r>
      <w:r w:rsidR="005B1CAB">
        <w:rPr>
          <w:rFonts w:ascii="宋体" w:hAnsi="宋体" w:hint="eastAsia"/>
          <w:b/>
          <w:sz w:val="36"/>
          <w:szCs w:val="36"/>
        </w:rPr>
        <w:t>堰口</w:t>
      </w:r>
      <w:r w:rsidR="00C66F69">
        <w:rPr>
          <w:rFonts w:ascii="宋体" w:hAnsi="宋体" w:hint="eastAsia"/>
          <w:b/>
          <w:sz w:val="36"/>
          <w:szCs w:val="36"/>
        </w:rPr>
        <w:t>镇</w:t>
      </w:r>
      <w:r w:rsidR="005B1CAB">
        <w:rPr>
          <w:rFonts w:ascii="宋体" w:hAnsi="宋体" w:hint="eastAsia"/>
          <w:b/>
          <w:sz w:val="36"/>
          <w:szCs w:val="36"/>
        </w:rPr>
        <w:t>中心</w:t>
      </w:r>
      <w:r w:rsidR="00C66F69">
        <w:rPr>
          <w:rFonts w:ascii="宋体" w:hAnsi="宋体" w:hint="eastAsia"/>
          <w:b/>
          <w:sz w:val="36"/>
          <w:szCs w:val="36"/>
        </w:rPr>
        <w:t>卫生院</w:t>
      </w:r>
      <w:r>
        <w:rPr>
          <w:rFonts w:ascii="宋体" w:hAnsi="宋体"/>
          <w:b/>
          <w:sz w:val="36"/>
          <w:szCs w:val="36"/>
        </w:rPr>
        <w:t>2020</w:t>
      </w:r>
      <w:r>
        <w:rPr>
          <w:rFonts w:ascii="宋体" w:hAnsi="宋体"/>
          <w:b/>
          <w:sz w:val="36"/>
          <w:szCs w:val="36"/>
        </w:rPr>
        <w:t>年</w:t>
      </w:r>
      <w:r>
        <w:rPr>
          <w:rFonts w:ascii="宋体" w:hAnsi="宋体" w:hint="eastAsia"/>
          <w:b/>
          <w:sz w:val="36"/>
          <w:szCs w:val="36"/>
        </w:rPr>
        <w:t>度一般公共预算财政拨款</w:t>
      </w:r>
      <w:r>
        <w:rPr>
          <w:rFonts w:ascii="宋体" w:hAnsi="宋体"/>
          <w:b/>
          <w:sz w:val="36"/>
          <w:szCs w:val="36"/>
        </w:rPr>
        <w:t>“</w:t>
      </w:r>
      <w:r>
        <w:rPr>
          <w:rFonts w:ascii="宋体" w:hAnsi="宋体"/>
          <w:b/>
          <w:sz w:val="36"/>
          <w:szCs w:val="36"/>
        </w:rPr>
        <w:t>三公</w:t>
      </w:r>
      <w:r>
        <w:rPr>
          <w:rFonts w:ascii="宋体" w:hAnsi="宋体" w:hint="eastAsia"/>
          <w:b/>
          <w:sz w:val="36"/>
          <w:szCs w:val="36"/>
        </w:rPr>
        <w:t>”</w:t>
      </w:r>
    </w:p>
    <w:p w:rsidR="001F383E">
      <w:pPr>
        <w:jc w:val="center"/>
        <w:rPr>
          <w:rFonts w:ascii="宋体" w:hAnsi="宋体"/>
          <w:b/>
          <w:sz w:val="36"/>
          <w:szCs w:val="36"/>
        </w:rPr>
      </w:pPr>
      <w:r>
        <w:rPr>
          <w:rFonts w:ascii="宋体" w:hAnsi="宋体"/>
          <w:b/>
          <w:sz w:val="36"/>
          <w:szCs w:val="36"/>
        </w:rPr>
        <w:t>经费</w:t>
      </w:r>
      <w:r>
        <w:rPr>
          <w:rFonts w:ascii="宋体" w:hAnsi="宋体" w:hint="eastAsia"/>
          <w:b/>
          <w:sz w:val="36"/>
          <w:szCs w:val="36"/>
        </w:rPr>
        <w:t>支出决算情况说明</w:t>
      </w:r>
    </w:p>
    <w:p w:rsidR="001F383E" w:rsidP="00C57661">
      <w:pPr>
        <w:rPr>
          <w:rFonts w:ascii="楷体_GB2312" w:eastAsia="楷体_GB2312"/>
          <w:szCs w:val="32"/>
        </w:rPr>
      </w:pPr>
    </w:p>
    <w:p w:rsidR="001F383E">
      <w:pPr>
        <w:adjustRightInd w:val="0"/>
        <w:snapToGrid w:val="0"/>
        <w:spacing w:line="360" w:lineRule="auto"/>
        <w:jc w:val="center"/>
        <w:rPr>
          <w:rFonts w:ascii="宋体" w:hAnsi="宋体"/>
          <w:sz w:val="6"/>
          <w:szCs w:val="32"/>
        </w:rPr>
      </w:pPr>
    </w:p>
    <w:p w:rsidR="001F383E">
      <w:pPr>
        <w:rPr>
          <w:rFonts w:ascii="黑体" w:eastAsia="黑体" w:hAnsi="黑体"/>
          <w:szCs w:val="32"/>
        </w:rPr>
      </w:pPr>
      <w:r>
        <w:rPr>
          <w:rFonts w:ascii="黑体" w:eastAsia="黑体" w:hAnsi="黑体"/>
          <w:szCs w:val="32"/>
        </w:rPr>
        <w:t xml:space="preserve">    </w:t>
      </w:r>
      <w:r>
        <w:rPr>
          <w:rFonts w:ascii="黑体" w:eastAsia="黑体" w:hAnsi="黑体" w:hint="eastAsia"/>
          <w:szCs w:val="32"/>
        </w:rPr>
        <w:t>一、2020年度一般公共预算财政拨款“三公”经费支出决算表</w:t>
      </w:r>
    </w:p>
    <w:p w:rsidR="001F383E" w:rsidP="003670FD">
      <w:pPr>
        <w:ind w:firstLine="7354" w:firstLineChars="2298"/>
        <w:rPr>
          <w:rFonts w:ascii="黑体" w:eastAsia="黑体" w:hAnsi="黑体"/>
          <w:szCs w:val="32"/>
        </w:rPr>
      </w:pPr>
      <w:r>
        <w:rPr>
          <w:rFonts w:ascii="仿宋_GB2312" w:hAnsi="仿宋_GB2312" w:cs="仿宋_GB2312" w:hint="eastAsia"/>
          <w:szCs w:val="32"/>
        </w:rPr>
        <w:t>单位：万元</w:t>
      </w:r>
    </w:p>
    <w:tbl>
      <w:tblPr>
        <w:tblpPr w:leftFromText="180" w:rightFromText="180" w:vertAnchor="text" w:horzAnchor="margin" w:tblpY="454"/>
        <w:tblOverlap w:val="never"/>
        <w:tblW w:w="0" w:type="auto"/>
        <w:tblLayout w:type="fixed"/>
        <w:tblLook w:val="0000"/>
      </w:tblPr>
      <w:tblGrid>
        <w:gridCol w:w="4379"/>
        <w:gridCol w:w="2157"/>
        <w:gridCol w:w="2220"/>
      </w:tblGrid>
      <w:tr>
        <w:tblPrEx>
          <w:tblW w:w="0" w:type="auto"/>
          <w:tblLayout w:type="fixed"/>
          <w:tblLook w:val="0000"/>
        </w:tblPrEx>
        <w:trPr>
          <w:trHeight w:val="397"/>
        </w:trPr>
        <w:tc>
          <w:tcPr>
            <w:tcW w:w="4379" w:type="dxa"/>
            <w:tcBorders>
              <w:top w:val="single" w:sz="4" w:space="0" w:color="auto"/>
              <w:left w:val="single" w:sz="4" w:space="0" w:color="auto"/>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项</w:t>
            </w:r>
            <w:r>
              <w:rPr>
                <w:rFonts w:ascii="宋体" w:hAnsi="宋体" w:cs="宋体" w:hint="eastAsia"/>
                <w:b/>
                <w:bCs/>
                <w:kern w:val="0"/>
                <w:szCs w:val="21"/>
              </w:rPr>
              <w:t xml:space="preserve">  </w:t>
            </w:r>
            <w:r>
              <w:rPr>
                <w:rFonts w:ascii="宋体" w:hAnsi="宋体" w:cs="宋体" w:hint="eastAsia"/>
                <w:b/>
                <w:bCs/>
                <w:kern w:val="0"/>
                <w:szCs w:val="21"/>
              </w:rPr>
              <w:t>目</w:t>
            </w:r>
          </w:p>
        </w:tc>
        <w:tc>
          <w:tcPr>
            <w:tcW w:w="2157" w:type="dxa"/>
            <w:tcBorders>
              <w:top w:val="single" w:sz="4" w:space="0" w:color="auto"/>
              <w:left w:val="nil"/>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预</w:t>
            </w:r>
            <w:r>
              <w:rPr>
                <w:rFonts w:ascii="宋体" w:hAnsi="宋体" w:cs="宋体" w:hint="eastAsia"/>
                <w:b/>
                <w:bCs/>
                <w:kern w:val="0"/>
                <w:szCs w:val="21"/>
              </w:rPr>
              <w:t xml:space="preserve"> </w:t>
            </w:r>
            <w:r>
              <w:rPr>
                <w:rFonts w:ascii="宋体" w:hAnsi="宋体" w:cs="宋体" w:hint="eastAsia"/>
                <w:b/>
                <w:bCs/>
                <w:kern w:val="0"/>
                <w:szCs w:val="21"/>
              </w:rPr>
              <w:t>算</w:t>
            </w:r>
            <w:r>
              <w:rPr>
                <w:rFonts w:ascii="宋体" w:hAnsi="宋体" w:cs="宋体" w:hint="eastAsia"/>
                <w:b/>
                <w:bCs/>
                <w:kern w:val="0"/>
                <w:szCs w:val="21"/>
              </w:rPr>
              <w:t xml:space="preserve"> </w:t>
            </w:r>
            <w:r>
              <w:rPr>
                <w:rFonts w:ascii="宋体" w:hAnsi="宋体" w:cs="宋体" w:hint="eastAsia"/>
                <w:b/>
                <w:bCs/>
                <w:kern w:val="0"/>
                <w:szCs w:val="21"/>
              </w:rPr>
              <w:t>数</w:t>
            </w:r>
          </w:p>
        </w:tc>
        <w:tc>
          <w:tcPr>
            <w:tcW w:w="2220" w:type="dxa"/>
            <w:tcBorders>
              <w:top w:val="single" w:sz="4" w:space="0" w:color="auto"/>
              <w:left w:val="nil"/>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决</w:t>
            </w:r>
            <w:r>
              <w:rPr>
                <w:rFonts w:ascii="宋体" w:hAnsi="宋体" w:cs="宋体" w:hint="eastAsia"/>
                <w:b/>
                <w:bCs/>
                <w:kern w:val="0"/>
                <w:szCs w:val="21"/>
              </w:rPr>
              <w:t xml:space="preserve"> </w:t>
            </w:r>
            <w:r>
              <w:rPr>
                <w:rFonts w:ascii="宋体" w:hAnsi="宋体" w:cs="宋体" w:hint="eastAsia"/>
                <w:b/>
                <w:bCs/>
                <w:kern w:val="0"/>
                <w:szCs w:val="21"/>
              </w:rPr>
              <w:t>算</w:t>
            </w:r>
            <w:r>
              <w:rPr>
                <w:rFonts w:ascii="宋体" w:hAnsi="宋体" w:cs="宋体" w:hint="eastAsia"/>
                <w:b/>
                <w:bCs/>
                <w:kern w:val="0"/>
                <w:szCs w:val="21"/>
              </w:rPr>
              <w:t xml:space="preserve"> </w:t>
            </w:r>
            <w:r>
              <w:rPr>
                <w:rFonts w:ascii="宋体" w:hAnsi="宋体" w:cs="宋体" w:hint="eastAsia"/>
                <w:b/>
                <w:bCs/>
                <w:kern w:val="0"/>
                <w:szCs w:val="21"/>
              </w:rPr>
              <w:t>数</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合</w:t>
            </w:r>
            <w:r>
              <w:rPr>
                <w:rFonts w:ascii="宋体" w:hAnsi="宋体" w:cs="宋体" w:hint="eastAsia"/>
                <w:b/>
                <w:bCs/>
                <w:kern w:val="0"/>
                <w:szCs w:val="21"/>
              </w:rPr>
              <w:t xml:space="preserve">  </w:t>
            </w:r>
            <w:r>
              <w:rPr>
                <w:rFonts w:ascii="宋体" w:hAnsi="宋体" w:cs="宋体" w:hint="eastAsia"/>
                <w:b/>
                <w:bCs/>
                <w:kern w:val="0"/>
                <w:szCs w:val="21"/>
              </w:rPr>
              <w:t>计</w:t>
            </w:r>
          </w:p>
        </w:tc>
        <w:tc>
          <w:tcPr>
            <w:tcW w:w="2157" w:type="dxa"/>
            <w:tcBorders>
              <w:top w:val="nil"/>
              <w:left w:val="nil"/>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0</w:t>
            </w:r>
            <w:r>
              <w:rPr>
                <w:rFonts w:ascii="宋体" w:hAnsi="宋体" w:cs="宋体" w:hint="eastAsia"/>
                <w:b/>
                <w:bCs/>
                <w:kern w:val="0"/>
                <w:szCs w:val="21"/>
              </w:rPr>
              <w:t>　</w:t>
            </w:r>
          </w:p>
        </w:tc>
        <w:tc>
          <w:tcPr>
            <w:tcW w:w="2220" w:type="dxa"/>
            <w:tcBorders>
              <w:top w:val="nil"/>
              <w:left w:val="nil"/>
              <w:bottom w:val="single" w:sz="4" w:space="0" w:color="auto"/>
              <w:right w:val="single" w:sz="4" w:space="0" w:color="auto"/>
            </w:tcBorders>
            <w:vAlign w:val="center"/>
          </w:tcPr>
          <w:p w:rsidR="001F383E">
            <w:pPr>
              <w:widowControl/>
              <w:jc w:val="center"/>
              <w:rPr>
                <w:rFonts w:ascii="宋体" w:hAnsi="宋体" w:cs="宋体"/>
                <w:b/>
                <w:bCs/>
                <w:kern w:val="0"/>
                <w:szCs w:val="21"/>
              </w:rPr>
            </w:pPr>
            <w:r>
              <w:rPr>
                <w:rFonts w:ascii="宋体" w:hAnsi="宋体" w:cs="宋体" w:hint="eastAsia"/>
                <w:b/>
                <w:bCs/>
                <w:kern w:val="0"/>
                <w:szCs w:val="21"/>
              </w:rPr>
              <w:t>0</w:t>
            </w:r>
            <w:r>
              <w:rPr>
                <w:rFonts w:ascii="宋体" w:hAnsi="宋体" w:cs="宋体" w:hint="eastAsia"/>
                <w:b/>
                <w:bCs/>
                <w:kern w:val="0"/>
                <w:szCs w:val="21"/>
              </w:rPr>
              <w:t>　</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left"/>
              <w:rPr>
                <w:rFonts w:ascii="宋体" w:hAnsi="宋体" w:cs="宋体"/>
                <w:kern w:val="0"/>
                <w:szCs w:val="21"/>
              </w:rPr>
            </w:pPr>
            <w:r>
              <w:rPr>
                <w:rFonts w:ascii="宋体" w:hAnsi="宋体" w:cs="宋体" w:hint="eastAsia"/>
                <w:kern w:val="0"/>
                <w:szCs w:val="21"/>
              </w:rPr>
              <w:t>因公出国（境）费</w:t>
            </w:r>
          </w:p>
        </w:tc>
        <w:tc>
          <w:tcPr>
            <w:tcW w:w="2157"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c>
          <w:tcPr>
            <w:tcW w:w="2220"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left"/>
              <w:rPr>
                <w:rFonts w:ascii="宋体" w:hAnsi="宋体" w:cs="宋体"/>
                <w:kern w:val="0"/>
                <w:szCs w:val="21"/>
              </w:rPr>
            </w:pPr>
            <w:r>
              <w:rPr>
                <w:rFonts w:ascii="宋体" w:hAnsi="宋体" w:cs="宋体" w:hint="eastAsia"/>
                <w:kern w:val="0"/>
                <w:szCs w:val="21"/>
              </w:rPr>
              <w:t>公务接待费</w:t>
            </w:r>
          </w:p>
        </w:tc>
        <w:tc>
          <w:tcPr>
            <w:tcW w:w="2157"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c>
          <w:tcPr>
            <w:tcW w:w="2220"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0</w:t>
            </w:r>
            <w:r>
              <w:rPr>
                <w:rFonts w:ascii="宋体" w:hAnsi="宋体" w:cs="宋体" w:hint="eastAsia"/>
                <w:kern w:val="0"/>
                <w:szCs w:val="21"/>
              </w:rPr>
              <w:t>　</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left"/>
              <w:rPr>
                <w:rFonts w:ascii="宋体" w:hAnsi="宋体" w:cs="宋体"/>
                <w:kern w:val="0"/>
                <w:szCs w:val="21"/>
              </w:rPr>
            </w:pPr>
            <w:r>
              <w:rPr>
                <w:rFonts w:ascii="宋体" w:hAnsi="宋体" w:cs="宋体" w:hint="eastAsia"/>
                <w:kern w:val="0"/>
                <w:szCs w:val="21"/>
              </w:rPr>
              <w:t>公务用车购置及运行维护费</w:t>
            </w:r>
          </w:p>
        </w:tc>
        <w:tc>
          <w:tcPr>
            <w:tcW w:w="2157"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c>
          <w:tcPr>
            <w:tcW w:w="2220"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0</w:t>
            </w:r>
            <w:r>
              <w:rPr>
                <w:rFonts w:ascii="宋体" w:hAnsi="宋体" w:cs="宋体" w:hint="eastAsia"/>
                <w:kern w:val="0"/>
                <w:szCs w:val="21"/>
              </w:rPr>
              <w:t>　</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其中：公务用车运行维护费</w:t>
            </w:r>
          </w:p>
        </w:tc>
        <w:tc>
          <w:tcPr>
            <w:tcW w:w="2157"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c>
          <w:tcPr>
            <w:tcW w:w="2220"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0</w:t>
            </w:r>
            <w:r>
              <w:rPr>
                <w:rFonts w:ascii="宋体" w:hAnsi="宋体" w:cs="宋体" w:hint="eastAsia"/>
                <w:kern w:val="0"/>
                <w:szCs w:val="21"/>
              </w:rPr>
              <w:t>　</w:t>
            </w:r>
          </w:p>
        </w:tc>
      </w:tr>
      <w:tr>
        <w:tblPrEx>
          <w:tblW w:w="0" w:type="auto"/>
          <w:tblLayout w:type="fixed"/>
          <w:tblLook w:val="0000"/>
        </w:tblPrEx>
        <w:trPr>
          <w:trHeight w:val="397"/>
        </w:trPr>
        <w:tc>
          <w:tcPr>
            <w:tcW w:w="4379" w:type="dxa"/>
            <w:tcBorders>
              <w:top w:val="nil"/>
              <w:left w:val="single" w:sz="4" w:space="0" w:color="auto"/>
              <w:bottom w:val="single" w:sz="4" w:space="0" w:color="auto"/>
              <w:right w:val="single" w:sz="4" w:space="0" w:color="auto"/>
            </w:tcBorders>
            <w:vAlign w:val="center"/>
          </w:tcPr>
          <w:p w:rsidR="001F383E">
            <w:pPr>
              <w:widowControl/>
              <w:jc w:val="left"/>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公务用车购置费</w:t>
            </w:r>
            <w:r>
              <w:rPr>
                <w:rFonts w:ascii="宋体" w:hAnsi="宋体" w:cs="宋体" w:hint="eastAsia"/>
                <w:kern w:val="0"/>
                <w:szCs w:val="21"/>
              </w:rPr>
              <w:t xml:space="preserve"> </w:t>
            </w:r>
          </w:p>
        </w:tc>
        <w:tc>
          <w:tcPr>
            <w:tcW w:w="2157"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　</w:t>
            </w:r>
            <w:r w:rsidR="00AC7DBA">
              <w:rPr>
                <w:rFonts w:ascii="宋体" w:hAnsi="宋体" w:cs="宋体" w:hint="eastAsia"/>
                <w:kern w:val="0"/>
                <w:szCs w:val="21"/>
              </w:rPr>
              <w:t>0</w:t>
            </w:r>
          </w:p>
        </w:tc>
        <w:tc>
          <w:tcPr>
            <w:tcW w:w="2220" w:type="dxa"/>
            <w:tcBorders>
              <w:top w:val="nil"/>
              <w:left w:val="nil"/>
              <w:bottom w:val="single" w:sz="4" w:space="0" w:color="auto"/>
              <w:right w:val="single" w:sz="4" w:space="0" w:color="auto"/>
            </w:tcBorders>
            <w:vAlign w:val="bottom"/>
          </w:tcPr>
          <w:p w:rsidR="001F383E">
            <w:pPr>
              <w:widowControl/>
              <w:jc w:val="left"/>
              <w:rPr>
                <w:rFonts w:ascii="宋体" w:hAnsi="宋体" w:cs="宋体"/>
                <w:kern w:val="0"/>
                <w:szCs w:val="21"/>
              </w:rPr>
            </w:pPr>
            <w:r>
              <w:rPr>
                <w:rFonts w:ascii="宋体" w:hAnsi="宋体" w:cs="宋体" w:hint="eastAsia"/>
                <w:kern w:val="0"/>
                <w:szCs w:val="21"/>
              </w:rPr>
              <w:t>0</w:t>
            </w:r>
            <w:r>
              <w:rPr>
                <w:rFonts w:ascii="宋体" w:hAnsi="宋体" w:cs="宋体" w:hint="eastAsia"/>
                <w:kern w:val="0"/>
                <w:szCs w:val="21"/>
              </w:rPr>
              <w:t>　</w:t>
            </w:r>
          </w:p>
        </w:tc>
      </w:tr>
    </w:tbl>
    <w:p w:rsidR="001F383E">
      <w:pPr>
        <w:ind w:firstLine="640" w:firstLineChars="200"/>
        <w:rPr>
          <w:rFonts w:ascii="黑体" w:eastAsia="黑体" w:hAnsi="黑体"/>
          <w:szCs w:val="32"/>
        </w:rPr>
      </w:pPr>
      <w:r>
        <w:rPr>
          <w:rFonts w:ascii="黑体" w:eastAsia="黑体" w:hAnsi="黑体" w:hint="eastAsia"/>
          <w:szCs w:val="32"/>
        </w:rPr>
        <w:t xml:space="preserve">                                      </w:t>
      </w:r>
    </w:p>
    <w:p w:rsidR="001F383E">
      <w:pPr>
        <w:rPr>
          <w:rFonts w:ascii="黑体" w:eastAsia="黑体" w:hAnsi="黑体"/>
          <w:szCs w:val="32"/>
        </w:rPr>
      </w:pPr>
      <w:r>
        <w:rPr>
          <w:rFonts w:ascii="黑体" w:eastAsia="黑体" w:hAnsi="黑体"/>
          <w:szCs w:val="32"/>
        </w:rPr>
        <w:t xml:space="preserve">    </w:t>
      </w:r>
      <w:r>
        <w:rPr>
          <w:rFonts w:ascii="黑体" w:eastAsia="黑体" w:hAnsi="黑体" w:hint="eastAsia"/>
          <w:szCs w:val="32"/>
        </w:rPr>
        <w:t>二</w:t>
      </w:r>
      <w:r>
        <w:rPr>
          <w:rFonts w:ascii="黑体" w:eastAsia="黑体" w:hAnsi="黑体"/>
          <w:szCs w:val="32"/>
        </w:rPr>
        <w:t>、2020年</w:t>
      </w:r>
      <w:r>
        <w:rPr>
          <w:rFonts w:ascii="黑体" w:eastAsia="黑体" w:hAnsi="黑体" w:hint="eastAsia"/>
          <w:szCs w:val="32"/>
        </w:rPr>
        <w:t>度一般公共预算财政拨款“三公”经费支出</w:t>
      </w:r>
      <w:r>
        <w:rPr>
          <w:rFonts w:ascii="黑体" w:eastAsia="黑体" w:hAnsi="黑体"/>
          <w:szCs w:val="32"/>
        </w:rPr>
        <w:t>情况说明</w:t>
      </w:r>
    </w:p>
    <w:p w:rsidR="001F383E" w:rsidP="00FA7FBA">
      <w:pPr>
        <w:ind w:firstLine="640" w:firstLineChars="200"/>
        <w:rPr>
          <w:rFonts w:ascii="仿宋_GB2312" w:hAnsi="仿宋"/>
          <w:b/>
          <w:szCs w:val="32"/>
        </w:rPr>
      </w:pPr>
      <w:r>
        <w:rPr>
          <w:rFonts w:ascii="仿宋_GB2312" w:hAnsi="仿宋" w:hint="eastAsia"/>
          <w:b/>
          <w:szCs w:val="32"/>
        </w:rPr>
        <w:t>（一）一般公共预算财政拨款“三公”经费支出决算总体情</w:t>
      </w:r>
      <w:r>
        <w:rPr>
          <w:rFonts w:ascii="仿宋_GB2312" w:hAnsi="仿宋" w:hint="eastAsia"/>
          <w:b/>
          <w:szCs w:val="32"/>
        </w:rPr>
        <w:t>况说明。</w:t>
      </w:r>
    </w:p>
    <w:p w:rsidR="00F347A0" w:rsidRPr="009B4980" w:rsidP="00F347A0">
      <w:pPr>
        <w:ind w:firstLine="640" w:firstLineChars="200"/>
        <w:rPr>
          <w:rFonts w:ascii="仿宋_GB2312" w:hAnsi="仿宋"/>
          <w:szCs w:val="32"/>
        </w:rPr>
      </w:pPr>
      <w:r w:rsidRPr="009B4980">
        <w:rPr>
          <w:rFonts w:ascii="仿宋_GB2312" w:hAnsi="仿宋" w:hint="eastAsia"/>
          <w:szCs w:val="32"/>
        </w:rPr>
        <w:t>寿县</w:t>
      </w:r>
      <w:r>
        <w:rPr>
          <w:rFonts w:ascii="仿宋_GB2312" w:hAnsi="仿宋" w:hint="eastAsia"/>
          <w:szCs w:val="32"/>
        </w:rPr>
        <w:t>堰口镇中心</w:t>
      </w:r>
      <w:r w:rsidRPr="009B4980">
        <w:rPr>
          <w:rFonts w:ascii="仿宋_GB2312" w:hAnsi="仿宋" w:hint="eastAsia"/>
          <w:szCs w:val="32"/>
        </w:rPr>
        <w:t>卫生</w:t>
      </w:r>
      <w:r>
        <w:rPr>
          <w:rFonts w:ascii="仿宋_GB2312" w:hAnsi="仿宋" w:hint="eastAsia"/>
          <w:szCs w:val="32"/>
        </w:rPr>
        <w:t>院</w:t>
      </w:r>
      <w:r w:rsidRPr="009B4980">
        <w:rPr>
          <w:rFonts w:ascii="仿宋_GB2312" w:hAnsi="仿宋" w:hint="eastAsia"/>
          <w:szCs w:val="32"/>
        </w:rPr>
        <w:t>2020年度一般公共预算财政拨款“三公”经费支出预算为0万元，支出决算为0万元。</w:t>
      </w:r>
    </w:p>
    <w:p w:rsidR="001F383E" w:rsidP="00FA7FBA">
      <w:pPr>
        <w:ind w:firstLine="640" w:firstLineChars="200"/>
        <w:rPr>
          <w:rFonts w:ascii="仿宋_GB2312" w:hAnsi="仿宋"/>
          <w:b/>
          <w:szCs w:val="32"/>
        </w:rPr>
      </w:pPr>
      <w:r>
        <w:rPr>
          <w:rFonts w:ascii="仿宋_GB2312" w:hAnsi="仿宋" w:hint="eastAsia"/>
          <w:b/>
          <w:bCs/>
          <w:szCs w:val="32"/>
        </w:rPr>
        <w:t>（二）</w:t>
      </w:r>
      <w:r>
        <w:rPr>
          <w:rFonts w:ascii="仿宋_GB2312" w:hAnsi="仿宋" w:hint="eastAsia"/>
          <w:b/>
          <w:szCs w:val="32"/>
        </w:rPr>
        <w:t>一般公共预算财政拨款“三公”经费支出决算具体情况说明。</w:t>
      </w:r>
    </w:p>
    <w:p w:rsidR="00F347A0" w:rsidRPr="009B4980" w:rsidP="00F347A0">
      <w:pPr>
        <w:ind w:firstLine="640" w:firstLineChars="200"/>
        <w:rPr>
          <w:rFonts w:ascii="仿宋_GB2312" w:hAnsi="仿宋"/>
          <w:szCs w:val="32"/>
        </w:rPr>
      </w:pPr>
      <w:r>
        <w:rPr>
          <w:rFonts w:ascii="仿宋_GB2312" w:hAnsi="仿宋" w:hint="eastAsia"/>
          <w:szCs w:val="32"/>
        </w:rPr>
        <w:t>寿堰口镇中心卫生院</w:t>
      </w:r>
      <w:r w:rsidRPr="009B4980">
        <w:rPr>
          <w:rFonts w:ascii="仿宋_GB2312" w:hAnsi="仿宋" w:hint="eastAsia"/>
          <w:szCs w:val="32"/>
        </w:rPr>
        <w:t>2020年度一般公共预算财政拨款“三公”经费支出决算中，因公出国（境）费支出决算0万元;公务接待费支出决算0万元；公务用车购置及运行维护费支出决算0万元。具体情况如下：</w:t>
      </w:r>
    </w:p>
    <w:p w:rsidR="00F347A0" w:rsidRPr="009B4980" w:rsidP="00F347A0">
      <w:pPr>
        <w:ind w:firstLine="640" w:firstLineChars="200"/>
        <w:rPr>
          <w:rFonts w:ascii="仿宋_GB2312" w:hAnsi="仿宋"/>
          <w:szCs w:val="32"/>
        </w:rPr>
      </w:pPr>
      <w:r w:rsidRPr="009B4980">
        <w:rPr>
          <w:rFonts w:ascii="仿宋_GB2312" w:hAnsi="仿宋" w:hint="eastAsia"/>
          <w:szCs w:val="32"/>
        </w:rPr>
        <w:t>1.因公出国（境）费支出0万元，与2020</w:t>
      </w:r>
      <w:r>
        <w:rPr>
          <w:rFonts w:ascii="仿宋_GB2312" w:hAnsi="仿宋" w:hint="eastAsia"/>
          <w:szCs w:val="32"/>
        </w:rPr>
        <w:t>年度预算相比无变化</w:t>
      </w:r>
      <w:r w:rsidRPr="009B4980">
        <w:rPr>
          <w:rFonts w:ascii="仿宋_GB2312" w:hAnsi="仿宋" w:hint="eastAsia"/>
          <w:szCs w:val="32"/>
        </w:rPr>
        <w:t>。</w:t>
      </w:r>
    </w:p>
    <w:p w:rsidR="00F347A0" w:rsidRPr="009B4980" w:rsidP="00F347A0">
      <w:pPr>
        <w:ind w:firstLine="640" w:firstLineChars="200"/>
        <w:rPr>
          <w:rFonts w:ascii="仿宋_GB2312" w:hAnsi="仿宋"/>
          <w:szCs w:val="32"/>
        </w:rPr>
      </w:pPr>
      <w:r w:rsidRPr="009B4980">
        <w:rPr>
          <w:rFonts w:ascii="仿宋_GB2312" w:hAnsi="仿宋" w:hint="eastAsia"/>
          <w:szCs w:val="32"/>
        </w:rPr>
        <w:t>2.公务接待费支出0万元, 与2020年度预算相比</w:t>
      </w:r>
      <w:r>
        <w:rPr>
          <w:rFonts w:ascii="仿宋_GB2312" w:hAnsi="仿宋" w:hint="eastAsia"/>
          <w:szCs w:val="32"/>
        </w:rPr>
        <w:t>无变化</w:t>
      </w:r>
      <w:r w:rsidRPr="009B4980">
        <w:rPr>
          <w:rFonts w:ascii="仿宋_GB2312" w:hAnsi="仿宋" w:hint="eastAsia"/>
          <w:szCs w:val="32"/>
        </w:rPr>
        <w:t>。</w:t>
      </w:r>
    </w:p>
    <w:p w:rsidR="00F347A0" w:rsidP="00F347A0">
      <w:pPr>
        <w:ind w:firstLine="640" w:firstLineChars="200"/>
        <w:rPr>
          <w:rFonts w:ascii="仿宋_GB2312" w:hAnsi="仿宋"/>
          <w:szCs w:val="32"/>
        </w:rPr>
      </w:pPr>
      <w:r w:rsidRPr="009B4980">
        <w:rPr>
          <w:rFonts w:ascii="仿宋_GB2312" w:hAnsi="仿宋" w:hint="eastAsia"/>
          <w:szCs w:val="32"/>
        </w:rPr>
        <w:t>3.公务用车购置及运行维护费支出0万元，与2020年度预算相比</w:t>
      </w:r>
      <w:r>
        <w:rPr>
          <w:rFonts w:ascii="仿宋_GB2312" w:hAnsi="仿宋" w:hint="eastAsia"/>
          <w:szCs w:val="32"/>
        </w:rPr>
        <w:t>无变化</w:t>
      </w:r>
      <w:r w:rsidRPr="009B4980">
        <w:rPr>
          <w:rFonts w:ascii="仿宋_GB2312" w:hAnsi="仿宋" w:hint="eastAsia"/>
          <w:szCs w:val="32"/>
        </w:rPr>
        <w:t>。截至2020年12月31日，寿县</w:t>
      </w:r>
      <w:r>
        <w:rPr>
          <w:rFonts w:ascii="仿宋_GB2312" w:hAnsi="仿宋" w:hint="eastAsia"/>
          <w:szCs w:val="32"/>
        </w:rPr>
        <w:t>堰口镇中心卫生院</w:t>
      </w:r>
      <w:r w:rsidRPr="009B4980">
        <w:rPr>
          <w:rFonts w:ascii="仿宋_GB2312" w:hAnsi="仿宋" w:hint="eastAsia"/>
          <w:szCs w:val="32"/>
        </w:rPr>
        <w:t>开支财政拨款的公务用车保有量为0辆。</w:t>
      </w:r>
    </w:p>
    <w:p w:rsidR="001F383E">
      <w:pPr>
        <w:pStyle w:val="BodyText"/>
        <w:ind w:left="1258" w:hanging="1258"/>
        <w:jc w:val="both"/>
        <w:rPr>
          <w:rFonts w:ascii="仿宋_GB2312" w:eastAsia="仿宋_GB2312"/>
          <w:sz w:val="32"/>
        </w:rPr>
      </w:pPr>
    </w:p>
    <w:p w:rsidR="001F383E"/>
    <w:sectPr w:rsidSect="000B2CD3">
      <w:footerReference w:type="even" r:id="rId5"/>
      <w:footerReference w:type="default" r:id="rId6"/>
      <w:pgSz w:w="11906" w:h="16838"/>
      <w:pgMar w:top="2155" w:right="1531" w:bottom="1588" w:left="1588" w:header="0" w:footer="1588" w:gutter="0"/>
      <w:cols w:space="720"/>
      <w:docGrid w:type="linesAndChars" w:linePitch="569" w:charSpace="-126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swiss"/>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2">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rPr>
        <w:rStyle w:val="PageNumber"/>
        <w:lang w:val="zh-CN"/>
      </w:rPr>
      <w:t>1</w:t>
    </w:r>
    <w:r>
      <w:fldChar w:fldCharType="end"/>
    </w:r>
  </w:p>
  <w:p w:rsidR="000840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2">
    <w:pPr>
      <w:pStyle w:val="Footer"/>
      <w:framePr w:wrap="around" w:vAnchor="text" w:hAnchor="margin" w:xAlign="right" w:y="1"/>
      <w:rPr>
        <w:rStyle w:val="PageNumber"/>
        <w:rFonts w:ascii="仿宋_GB2312"/>
        <w:sz w:val="28"/>
      </w:rPr>
    </w:pPr>
    <w:r>
      <w:rPr>
        <w:rStyle w:val="PageNumber"/>
        <w:rFonts w:ascii="仿宋_GB2312" w:hint="eastAsia"/>
        <w:sz w:val="28"/>
      </w:rPr>
      <w:t>-</w:t>
    </w:r>
    <w:r w:rsidR="00160925">
      <w:rPr>
        <w:rFonts w:ascii="仿宋_GB2312" w:hint="eastAsia"/>
        <w:sz w:val="28"/>
        <w:szCs w:val="28"/>
      </w:rPr>
      <w:fldChar w:fldCharType="begin"/>
    </w:r>
    <w:r>
      <w:rPr>
        <w:rStyle w:val="PageNumber"/>
        <w:rFonts w:ascii="仿宋_GB2312" w:hint="eastAsia"/>
        <w:sz w:val="28"/>
        <w:szCs w:val="28"/>
      </w:rPr>
      <w:instrText xml:space="preserve"> PAGE </w:instrText>
    </w:r>
    <w:r w:rsidR="00160925">
      <w:rPr>
        <w:rFonts w:ascii="仿宋_GB2312" w:hint="eastAsia"/>
        <w:sz w:val="28"/>
        <w:szCs w:val="28"/>
      </w:rPr>
      <w:fldChar w:fldCharType="separate"/>
    </w:r>
    <w:r w:rsidR="00FA7FBA">
      <w:rPr>
        <w:rStyle w:val="PageNumber"/>
        <w:rFonts w:ascii="仿宋_GB2312"/>
        <w:noProof/>
        <w:sz w:val="28"/>
        <w:szCs w:val="28"/>
      </w:rPr>
      <w:t>25</w:t>
    </w:r>
    <w:r w:rsidR="00160925">
      <w:rPr>
        <w:rFonts w:ascii="仿宋_GB2312" w:hint="eastAsia"/>
        <w:sz w:val="28"/>
        <w:szCs w:val="28"/>
      </w:rPr>
      <w:fldChar w:fldCharType="end"/>
    </w:r>
    <w:r>
      <w:rPr>
        <w:rStyle w:val="PageNumber"/>
        <w:rFonts w:ascii="仿宋_GB2312" w:hint="eastAsia"/>
        <w:sz w:val="28"/>
        <w:szCs w:val="28"/>
      </w:rPr>
      <w:t>-</w:t>
    </w:r>
  </w:p>
  <w:p w:rsidR="00084002">
    <w:pPr>
      <w:pStyle w:val="Footer"/>
      <w:ind w:right="360"/>
      <w:jc w:val="right"/>
      <w:rPr>
        <w:rFonts w:ascii="仿宋_GB2312"/>
        <w:sz w:val="28"/>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A9B"/>
    <w:multiLevelType w:val="hybridMultilevel"/>
    <w:tmpl w:val="D32E2DEE"/>
    <w:lvl w:ilvl="0">
      <w:start w:val="1"/>
      <w:numFmt w:val="decimal"/>
      <w:lvlText w:val="%1、"/>
      <w:lvlJc w:val="left"/>
      <w:pPr>
        <w:ind w:left="1753" w:hanging="1125"/>
      </w:pPr>
      <w:rPr>
        <w:rFonts w:hint="default"/>
      </w:rPr>
    </w:lvl>
    <w:lvl w:ilvl="1" w:tentative="1">
      <w:start w:val="1"/>
      <w:numFmt w:val="lowerLetter"/>
      <w:lvlText w:val="%2)"/>
      <w:lvlJc w:val="left"/>
      <w:pPr>
        <w:ind w:left="1468" w:hanging="420"/>
      </w:pPr>
    </w:lvl>
    <w:lvl w:ilvl="2" w:tentative="1">
      <w:start w:val="1"/>
      <w:numFmt w:val="lowerRoman"/>
      <w:lvlText w:val="%3."/>
      <w:lvlJc w:val="right"/>
      <w:pPr>
        <w:ind w:left="1888" w:hanging="420"/>
      </w:pPr>
    </w:lvl>
    <w:lvl w:ilvl="3" w:tentative="1">
      <w:start w:val="1"/>
      <w:numFmt w:val="decimal"/>
      <w:lvlText w:val="%4."/>
      <w:lvlJc w:val="left"/>
      <w:pPr>
        <w:ind w:left="2308" w:hanging="420"/>
      </w:pPr>
    </w:lvl>
    <w:lvl w:ilvl="4" w:tentative="1">
      <w:start w:val="1"/>
      <w:numFmt w:val="lowerLetter"/>
      <w:lvlText w:val="%5)"/>
      <w:lvlJc w:val="left"/>
      <w:pPr>
        <w:ind w:left="2728" w:hanging="420"/>
      </w:pPr>
    </w:lvl>
    <w:lvl w:ilvl="5" w:tentative="1">
      <w:start w:val="1"/>
      <w:numFmt w:val="lowerRoman"/>
      <w:lvlText w:val="%6."/>
      <w:lvlJc w:val="right"/>
      <w:pPr>
        <w:ind w:left="3148" w:hanging="420"/>
      </w:pPr>
    </w:lvl>
    <w:lvl w:ilvl="6" w:tentative="1">
      <w:start w:val="1"/>
      <w:numFmt w:val="decimal"/>
      <w:lvlText w:val="%7."/>
      <w:lvlJc w:val="left"/>
      <w:pPr>
        <w:ind w:left="3568" w:hanging="420"/>
      </w:pPr>
    </w:lvl>
    <w:lvl w:ilvl="7" w:tentative="1">
      <w:start w:val="1"/>
      <w:numFmt w:val="lowerLetter"/>
      <w:lvlText w:val="%8)"/>
      <w:lvlJc w:val="left"/>
      <w:pPr>
        <w:ind w:left="3988" w:hanging="420"/>
      </w:pPr>
    </w:lvl>
    <w:lvl w:ilvl="8" w:tentative="1">
      <w:start w:val="1"/>
      <w:numFmt w:val="lowerRoman"/>
      <w:lvlText w:val="%9."/>
      <w:lvlJc w:val="right"/>
      <w:pPr>
        <w:ind w:left="4408" w:hanging="420"/>
      </w:pPr>
    </w:lvl>
  </w:abstractNum>
  <w:abstractNum w:abstractNumId="1">
    <w:nsid w:val="05ED04FB"/>
    <w:multiLevelType w:val="hybridMultilevel"/>
    <w:tmpl w:val="E2BAA2CC"/>
    <w:lvl w:ilvl="0">
      <w:start w:val="1"/>
      <w:numFmt w:val="decimal"/>
      <w:lvlText w:val="%1．"/>
      <w:lvlJc w:val="left"/>
      <w:pPr>
        <w:ind w:left="720" w:hanging="72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05D6FF6"/>
    <w:multiLevelType w:val="hybridMultilevel"/>
    <w:tmpl w:val="7E7488CC"/>
    <w:lvl w:ilvl="0">
      <w:start w:val="1"/>
      <w:numFmt w:val="decimal"/>
      <w:lvlText w:val="%1."/>
      <w:lvlJc w:val="left"/>
      <w:pPr>
        <w:ind w:left="1543" w:hanging="915"/>
      </w:pPr>
      <w:rPr>
        <w:rFonts w:hint="default"/>
        <w:b/>
      </w:rPr>
    </w:lvl>
    <w:lvl w:ilvl="1" w:tentative="1">
      <w:start w:val="1"/>
      <w:numFmt w:val="lowerLetter"/>
      <w:lvlText w:val="%2)"/>
      <w:lvlJc w:val="left"/>
      <w:pPr>
        <w:ind w:left="1468" w:hanging="420"/>
      </w:pPr>
    </w:lvl>
    <w:lvl w:ilvl="2" w:tentative="1">
      <w:start w:val="1"/>
      <w:numFmt w:val="lowerRoman"/>
      <w:lvlText w:val="%3."/>
      <w:lvlJc w:val="right"/>
      <w:pPr>
        <w:ind w:left="1888" w:hanging="420"/>
      </w:pPr>
    </w:lvl>
    <w:lvl w:ilvl="3" w:tentative="1">
      <w:start w:val="1"/>
      <w:numFmt w:val="decimal"/>
      <w:lvlText w:val="%4."/>
      <w:lvlJc w:val="left"/>
      <w:pPr>
        <w:ind w:left="2308" w:hanging="420"/>
      </w:pPr>
    </w:lvl>
    <w:lvl w:ilvl="4" w:tentative="1">
      <w:start w:val="1"/>
      <w:numFmt w:val="lowerLetter"/>
      <w:lvlText w:val="%5)"/>
      <w:lvlJc w:val="left"/>
      <w:pPr>
        <w:ind w:left="2728" w:hanging="420"/>
      </w:pPr>
    </w:lvl>
    <w:lvl w:ilvl="5" w:tentative="1">
      <w:start w:val="1"/>
      <w:numFmt w:val="lowerRoman"/>
      <w:lvlText w:val="%6."/>
      <w:lvlJc w:val="right"/>
      <w:pPr>
        <w:ind w:left="3148" w:hanging="420"/>
      </w:pPr>
    </w:lvl>
    <w:lvl w:ilvl="6" w:tentative="1">
      <w:start w:val="1"/>
      <w:numFmt w:val="decimal"/>
      <w:lvlText w:val="%7."/>
      <w:lvlJc w:val="left"/>
      <w:pPr>
        <w:ind w:left="3568" w:hanging="420"/>
      </w:pPr>
    </w:lvl>
    <w:lvl w:ilvl="7" w:tentative="1">
      <w:start w:val="1"/>
      <w:numFmt w:val="lowerLetter"/>
      <w:lvlText w:val="%8)"/>
      <w:lvlJc w:val="left"/>
      <w:pPr>
        <w:ind w:left="3988" w:hanging="420"/>
      </w:pPr>
    </w:lvl>
    <w:lvl w:ilvl="8" w:tentative="1">
      <w:start w:val="1"/>
      <w:numFmt w:val="lowerRoman"/>
      <w:lvlText w:val="%9."/>
      <w:lvlJc w:val="right"/>
      <w:pPr>
        <w:ind w:left="4408" w:hanging="420"/>
      </w:pPr>
    </w:lvl>
  </w:abstractNum>
  <w:abstractNum w:abstractNumId="3">
    <w:nsid w:val="308A580D"/>
    <w:multiLevelType w:val="hybridMultilevel"/>
    <w:tmpl w:val="0E42605A"/>
    <w:lvl w:ilvl="0">
      <w:start w:val="1"/>
      <w:numFmt w:val="decimal"/>
      <w:lvlText w:val="%1、"/>
      <w:lvlJc w:val="left"/>
      <w:pPr>
        <w:ind w:left="720" w:hanging="720"/>
      </w:pPr>
      <w:rPr>
        <w:rFonts w:ascii="微软雅黑" w:eastAsia="微软雅黑" w:hAnsi="微软雅黑" w:cs="仿宋_GB2312"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C6F1DFA"/>
    <w:multiLevelType w:val="hybridMultilevel"/>
    <w:tmpl w:val="79DAFFAC"/>
    <w:lvl w:ilvl="0">
      <w:start w:val="1"/>
      <w:numFmt w:val="decimalEnclosedParen"/>
      <w:lvlText w:val="%1"/>
      <w:lvlJc w:val="left"/>
      <w:pPr>
        <w:ind w:left="1020" w:hanging="360"/>
      </w:pPr>
      <w:rPr>
        <w:rFonts w:hint="default"/>
      </w:rPr>
    </w:lvl>
    <w:lvl w:ilvl="1" w:tentative="1">
      <w:start w:val="1"/>
      <w:numFmt w:val="lowerLetter"/>
      <w:lvlText w:val="%2)"/>
      <w:lvlJc w:val="left"/>
      <w:pPr>
        <w:ind w:left="1500" w:hanging="420"/>
      </w:pPr>
    </w:lvl>
    <w:lvl w:ilvl="2" w:tentative="1">
      <w:start w:val="1"/>
      <w:numFmt w:val="lowerRoman"/>
      <w:lvlText w:val="%3."/>
      <w:lvlJc w:val="right"/>
      <w:pPr>
        <w:ind w:left="1920" w:hanging="420"/>
      </w:pPr>
    </w:lvl>
    <w:lvl w:ilvl="3" w:tentative="1">
      <w:start w:val="1"/>
      <w:numFmt w:val="decimal"/>
      <w:lvlText w:val="%4."/>
      <w:lvlJc w:val="left"/>
      <w:pPr>
        <w:ind w:left="2340" w:hanging="420"/>
      </w:pPr>
    </w:lvl>
    <w:lvl w:ilvl="4" w:tentative="1">
      <w:start w:val="1"/>
      <w:numFmt w:val="lowerLetter"/>
      <w:lvlText w:val="%5)"/>
      <w:lvlJc w:val="left"/>
      <w:pPr>
        <w:ind w:left="2760" w:hanging="420"/>
      </w:pPr>
    </w:lvl>
    <w:lvl w:ilvl="5" w:tentative="1">
      <w:start w:val="1"/>
      <w:numFmt w:val="lowerRoman"/>
      <w:lvlText w:val="%6."/>
      <w:lvlJc w:val="right"/>
      <w:pPr>
        <w:ind w:left="3180" w:hanging="420"/>
      </w:pPr>
    </w:lvl>
    <w:lvl w:ilvl="6" w:tentative="1">
      <w:start w:val="1"/>
      <w:numFmt w:val="decimal"/>
      <w:lvlText w:val="%7."/>
      <w:lvlJc w:val="left"/>
      <w:pPr>
        <w:ind w:left="3600" w:hanging="420"/>
      </w:pPr>
    </w:lvl>
    <w:lvl w:ilvl="7" w:tentative="1">
      <w:start w:val="1"/>
      <w:numFmt w:val="lowerLetter"/>
      <w:lvlText w:val="%8)"/>
      <w:lvlJc w:val="left"/>
      <w:pPr>
        <w:ind w:left="4020" w:hanging="420"/>
      </w:pPr>
    </w:lvl>
    <w:lvl w:ilvl="8" w:tentative="1">
      <w:start w:val="1"/>
      <w:numFmt w:val="lowerRoman"/>
      <w:lvlText w:val="%9."/>
      <w:lvlJc w:val="right"/>
      <w:pPr>
        <w:ind w:left="4440" w:hanging="420"/>
      </w:pPr>
    </w:lvl>
  </w:abstractNum>
  <w:abstractNum w:abstractNumId="5">
    <w:nsid w:val="3F9319D9"/>
    <w:multiLevelType w:val="hybridMultilevel"/>
    <w:tmpl w:val="CAEEB722"/>
    <w:lvl w:ilvl="0">
      <w:start w:val="12"/>
      <w:numFmt w:val="decimal"/>
      <w:lvlText w:val="%1．"/>
      <w:lvlJc w:val="left"/>
      <w:pPr>
        <w:ind w:left="862" w:hanging="720"/>
      </w:pPr>
      <w:rPr>
        <w:rFonts w:hint="default"/>
        <w:b/>
      </w:rPr>
    </w:lvl>
    <w:lvl w:ilvl="1" w:tentative="1">
      <w:start w:val="1"/>
      <w:numFmt w:val="lowerLetter"/>
      <w:lvlText w:val="%2)"/>
      <w:lvlJc w:val="left"/>
      <w:pPr>
        <w:ind w:left="982" w:hanging="420"/>
      </w:pPr>
    </w:lvl>
    <w:lvl w:ilvl="2" w:tentative="1">
      <w:start w:val="1"/>
      <w:numFmt w:val="lowerRoman"/>
      <w:lvlText w:val="%3."/>
      <w:lvlJc w:val="right"/>
      <w:pPr>
        <w:ind w:left="1402" w:hanging="420"/>
      </w:pPr>
    </w:lvl>
    <w:lvl w:ilvl="3" w:tentative="1">
      <w:start w:val="1"/>
      <w:numFmt w:val="decimal"/>
      <w:lvlText w:val="%4."/>
      <w:lvlJc w:val="left"/>
      <w:pPr>
        <w:ind w:left="1822" w:hanging="420"/>
      </w:pPr>
    </w:lvl>
    <w:lvl w:ilvl="4" w:tentative="1">
      <w:start w:val="1"/>
      <w:numFmt w:val="lowerLetter"/>
      <w:lvlText w:val="%5)"/>
      <w:lvlJc w:val="left"/>
      <w:pPr>
        <w:ind w:left="2242" w:hanging="420"/>
      </w:pPr>
    </w:lvl>
    <w:lvl w:ilvl="5" w:tentative="1">
      <w:start w:val="1"/>
      <w:numFmt w:val="lowerRoman"/>
      <w:lvlText w:val="%6."/>
      <w:lvlJc w:val="right"/>
      <w:pPr>
        <w:ind w:left="2662" w:hanging="420"/>
      </w:pPr>
    </w:lvl>
    <w:lvl w:ilvl="6" w:tentative="1">
      <w:start w:val="1"/>
      <w:numFmt w:val="decimal"/>
      <w:lvlText w:val="%7."/>
      <w:lvlJc w:val="left"/>
      <w:pPr>
        <w:ind w:left="3082" w:hanging="420"/>
      </w:pPr>
    </w:lvl>
    <w:lvl w:ilvl="7" w:tentative="1">
      <w:start w:val="1"/>
      <w:numFmt w:val="lowerLetter"/>
      <w:lvlText w:val="%8)"/>
      <w:lvlJc w:val="left"/>
      <w:pPr>
        <w:ind w:left="3502" w:hanging="420"/>
      </w:pPr>
    </w:lvl>
    <w:lvl w:ilvl="8" w:tentative="1">
      <w:start w:val="1"/>
      <w:numFmt w:val="lowerRoman"/>
      <w:lvlText w:val="%9."/>
      <w:lvlJc w:val="right"/>
      <w:pPr>
        <w:ind w:left="3922" w:hanging="420"/>
      </w:pPr>
    </w:lvl>
  </w:abstractNum>
  <w:abstractNum w:abstractNumId="6">
    <w:nsid w:val="617F0853"/>
    <w:multiLevelType w:val="hybridMultilevel"/>
    <w:tmpl w:val="F006C326"/>
    <w:lvl w:ilvl="0">
      <w:start w:val="1"/>
      <w:numFmt w:val="japaneseCounting"/>
      <w:lvlText w:val="%1、"/>
      <w:lvlJc w:val="left"/>
      <w:pPr>
        <w:ind w:left="1348" w:hanging="720"/>
      </w:pPr>
      <w:rPr>
        <w:rFonts w:hint="default"/>
      </w:rPr>
    </w:lvl>
    <w:lvl w:ilvl="1" w:tentative="1">
      <w:start w:val="1"/>
      <w:numFmt w:val="lowerLetter"/>
      <w:lvlText w:val="%2)"/>
      <w:lvlJc w:val="left"/>
      <w:pPr>
        <w:ind w:left="1468" w:hanging="420"/>
      </w:pPr>
    </w:lvl>
    <w:lvl w:ilvl="2" w:tentative="1">
      <w:start w:val="1"/>
      <w:numFmt w:val="lowerRoman"/>
      <w:lvlText w:val="%3."/>
      <w:lvlJc w:val="right"/>
      <w:pPr>
        <w:ind w:left="1888" w:hanging="420"/>
      </w:pPr>
    </w:lvl>
    <w:lvl w:ilvl="3" w:tentative="1">
      <w:start w:val="1"/>
      <w:numFmt w:val="decimal"/>
      <w:lvlText w:val="%4."/>
      <w:lvlJc w:val="left"/>
      <w:pPr>
        <w:ind w:left="2308" w:hanging="420"/>
      </w:pPr>
    </w:lvl>
    <w:lvl w:ilvl="4" w:tentative="1">
      <w:start w:val="1"/>
      <w:numFmt w:val="lowerLetter"/>
      <w:lvlText w:val="%5)"/>
      <w:lvlJc w:val="left"/>
      <w:pPr>
        <w:ind w:left="2728" w:hanging="420"/>
      </w:pPr>
    </w:lvl>
    <w:lvl w:ilvl="5" w:tentative="1">
      <w:start w:val="1"/>
      <w:numFmt w:val="lowerRoman"/>
      <w:lvlText w:val="%6."/>
      <w:lvlJc w:val="right"/>
      <w:pPr>
        <w:ind w:left="3148" w:hanging="420"/>
      </w:pPr>
    </w:lvl>
    <w:lvl w:ilvl="6" w:tentative="1">
      <w:start w:val="1"/>
      <w:numFmt w:val="decimal"/>
      <w:lvlText w:val="%7."/>
      <w:lvlJc w:val="left"/>
      <w:pPr>
        <w:ind w:left="3568" w:hanging="420"/>
      </w:pPr>
    </w:lvl>
    <w:lvl w:ilvl="7" w:tentative="1">
      <w:start w:val="1"/>
      <w:numFmt w:val="lowerLetter"/>
      <w:lvlText w:val="%8)"/>
      <w:lvlJc w:val="left"/>
      <w:pPr>
        <w:ind w:left="3988" w:hanging="420"/>
      </w:pPr>
    </w:lvl>
    <w:lvl w:ilvl="8" w:tentative="1">
      <w:start w:val="1"/>
      <w:numFmt w:val="lowerRoman"/>
      <w:lvlText w:val="%9."/>
      <w:lvlJc w:val="right"/>
      <w:pPr>
        <w:ind w:left="4408" w:hanging="420"/>
      </w:pPr>
    </w:lvl>
  </w:abstractNum>
  <w:abstractNum w:abstractNumId="7">
    <w:nsid w:val="7251FE43"/>
    <w:multiLevelType w:val="singleLevel"/>
    <w:tmpl w:val="7251FE43"/>
    <w:lvl w:ilvl="0">
      <w:start w:val="3"/>
      <w:numFmt w:val="decimal"/>
      <w:suff w:val="nothing"/>
      <w:lvlText w:val="%1、"/>
      <w:lvlJc w:val="left"/>
    </w:lvl>
  </w:abstractNum>
  <w:num w:numId="1">
    <w:abstractNumId w:val="6"/>
  </w:num>
  <w:num w:numId="2">
    <w:abstractNumId w:val="4"/>
  </w:num>
  <w:num w:numId="3">
    <w:abstractNumId w:val="3"/>
  </w:num>
  <w:num w:numId="4">
    <w:abstractNumId w:val="2"/>
  </w:num>
  <w:num w:numId="5">
    <w:abstractNumId w:val="7"/>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670FD"/>
    <w:rsid w:val="000058D6"/>
    <w:rsid w:val="00013411"/>
    <w:rsid w:val="00014DC6"/>
    <w:rsid w:val="00023E77"/>
    <w:rsid w:val="0002482B"/>
    <w:rsid w:val="000270E7"/>
    <w:rsid w:val="00043569"/>
    <w:rsid w:val="000437AB"/>
    <w:rsid w:val="00046D4C"/>
    <w:rsid w:val="000518C1"/>
    <w:rsid w:val="00061000"/>
    <w:rsid w:val="00074184"/>
    <w:rsid w:val="00084002"/>
    <w:rsid w:val="00084EEF"/>
    <w:rsid w:val="000940D9"/>
    <w:rsid w:val="000A2CBC"/>
    <w:rsid w:val="000B2CD3"/>
    <w:rsid w:val="000B7E5D"/>
    <w:rsid w:val="000B7FF4"/>
    <w:rsid w:val="000C507C"/>
    <w:rsid w:val="000E61AD"/>
    <w:rsid w:val="000F2E7A"/>
    <w:rsid w:val="000F76EA"/>
    <w:rsid w:val="00107E32"/>
    <w:rsid w:val="001107DE"/>
    <w:rsid w:val="001131C8"/>
    <w:rsid w:val="00114B02"/>
    <w:rsid w:val="00115125"/>
    <w:rsid w:val="001167DF"/>
    <w:rsid w:val="00121BC3"/>
    <w:rsid w:val="00126AA2"/>
    <w:rsid w:val="0013041F"/>
    <w:rsid w:val="00131560"/>
    <w:rsid w:val="00131A25"/>
    <w:rsid w:val="00134F7B"/>
    <w:rsid w:val="00136871"/>
    <w:rsid w:val="00137C58"/>
    <w:rsid w:val="00140A96"/>
    <w:rsid w:val="00144770"/>
    <w:rsid w:val="00154782"/>
    <w:rsid w:val="00160925"/>
    <w:rsid w:val="001619D6"/>
    <w:rsid w:val="001729E5"/>
    <w:rsid w:val="00174B22"/>
    <w:rsid w:val="00175B4F"/>
    <w:rsid w:val="00180092"/>
    <w:rsid w:val="001A0C1D"/>
    <w:rsid w:val="001B2D85"/>
    <w:rsid w:val="001B7693"/>
    <w:rsid w:val="001D303F"/>
    <w:rsid w:val="001D4812"/>
    <w:rsid w:val="001D7CEC"/>
    <w:rsid w:val="001E1D27"/>
    <w:rsid w:val="001E2C47"/>
    <w:rsid w:val="001E4052"/>
    <w:rsid w:val="001F383E"/>
    <w:rsid w:val="001F38FD"/>
    <w:rsid w:val="001F4823"/>
    <w:rsid w:val="00203CB2"/>
    <w:rsid w:val="002048D2"/>
    <w:rsid w:val="0021787F"/>
    <w:rsid w:val="002203C7"/>
    <w:rsid w:val="00223730"/>
    <w:rsid w:val="00230932"/>
    <w:rsid w:val="00233E78"/>
    <w:rsid w:val="00236055"/>
    <w:rsid w:val="002421C0"/>
    <w:rsid w:val="002447E8"/>
    <w:rsid w:val="00253540"/>
    <w:rsid w:val="00266D5F"/>
    <w:rsid w:val="002758CC"/>
    <w:rsid w:val="00280D93"/>
    <w:rsid w:val="002832C7"/>
    <w:rsid w:val="00285BAF"/>
    <w:rsid w:val="002A3976"/>
    <w:rsid w:val="002A5F8A"/>
    <w:rsid w:val="002B122E"/>
    <w:rsid w:val="002C0364"/>
    <w:rsid w:val="002D012A"/>
    <w:rsid w:val="002D1A44"/>
    <w:rsid w:val="002D577B"/>
    <w:rsid w:val="002E465C"/>
    <w:rsid w:val="002F52E9"/>
    <w:rsid w:val="00307B17"/>
    <w:rsid w:val="00311F97"/>
    <w:rsid w:val="003259BF"/>
    <w:rsid w:val="0032682B"/>
    <w:rsid w:val="00331814"/>
    <w:rsid w:val="00335C1E"/>
    <w:rsid w:val="003528E1"/>
    <w:rsid w:val="00360C54"/>
    <w:rsid w:val="0036431A"/>
    <w:rsid w:val="00366ED5"/>
    <w:rsid w:val="003670FD"/>
    <w:rsid w:val="0036798A"/>
    <w:rsid w:val="0037618F"/>
    <w:rsid w:val="00384AF5"/>
    <w:rsid w:val="003855DA"/>
    <w:rsid w:val="00391A31"/>
    <w:rsid w:val="003930B6"/>
    <w:rsid w:val="003A1A14"/>
    <w:rsid w:val="003A489C"/>
    <w:rsid w:val="003A739E"/>
    <w:rsid w:val="003B0B63"/>
    <w:rsid w:val="003B17D7"/>
    <w:rsid w:val="003B4E08"/>
    <w:rsid w:val="003B60C0"/>
    <w:rsid w:val="003B7BED"/>
    <w:rsid w:val="003C14BD"/>
    <w:rsid w:val="003C7E17"/>
    <w:rsid w:val="003D4153"/>
    <w:rsid w:val="003D47A4"/>
    <w:rsid w:val="003F01FE"/>
    <w:rsid w:val="003F59B6"/>
    <w:rsid w:val="003F6725"/>
    <w:rsid w:val="003F6DFE"/>
    <w:rsid w:val="00400570"/>
    <w:rsid w:val="004022A5"/>
    <w:rsid w:val="00402E81"/>
    <w:rsid w:val="0041374F"/>
    <w:rsid w:val="00416F3F"/>
    <w:rsid w:val="00432D3A"/>
    <w:rsid w:val="0043331A"/>
    <w:rsid w:val="00433713"/>
    <w:rsid w:val="00445BF9"/>
    <w:rsid w:val="004665A3"/>
    <w:rsid w:val="00470A19"/>
    <w:rsid w:val="00476132"/>
    <w:rsid w:val="004912B1"/>
    <w:rsid w:val="00491FB9"/>
    <w:rsid w:val="004A7CDA"/>
    <w:rsid w:val="004C5CEB"/>
    <w:rsid w:val="005131CD"/>
    <w:rsid w:val="00521C7D"/>
    <w:rsid w:val="00525525"/>
    <w:rsid w:val="005278B3"/>
    <w:rsid w:val="00541F55"/>
    <w:rsid w:val="0054715C"/>
    <w:rsid w:val="005508FA"/>
    <w:rsid w:val="00561633"/>
    <w:rsid w:val="0057497D"/>
    <w:rsid w:val="00582B8E"/>
    <w:rsid w:val="005849D9"/>
    <w:rsid w:val="005A0A8A"/>
    <w:rsid w:val="005A55C7"/>
    <w:rsid w:val="005A673E"/>
    <w:rsid w:val="005B1CAB"/>
    <w:rsid w:val="005C0B12"/>
    <w:rsid w:val="005C1C87"/>
    <w:rsid w:val="005D5452"/>
    <w:rsid w:val="005F36D9"/>
    <w:rsid w:val="005F75FE"/>
    <w:rsid w:val="00604E1A"/>
    <w:rsid w:val="0060599B"/>
    <w:rsid w:val="00610CD6"/>
    <w:rsid w:val="00612539"/>
    <w:rsid w:val="0061608D"/>
    <w:rsid w:val="00623D83"/>
    <w:rsid w:val="0062502A"/>
    <w:rsid w:val="0063589C"/>
    <w:rsid w:val="00641899"/>
    <w:rsid w:val="00650ADE"/>
    <w:rsid w:val="00662ADC"/>
    <w:rsid w:val="00665C37"/>
    <w:rsid w:val="006725FC"/>
    <w:rsid w:val="00690EB7"/>
    <w:rsid w:val="0069402A"/>
    <w:rsid w:val="006A1682"/>
    <w:rsid w:val="006B78C1"/>
    <w:rsid w:val="006C7318"/>
    <w:rsid w:val="006E09AC"/>
    <w:rsid w:val="006E5E39"/>
    <w:rsid w:val="006F5FAF"/>
    <w:rsid w:val="0070352A"/>
    <w:rsid w:val="0070584A"/>
    <w:rsid w:val="00714C5B"/>
    <w:rsid w:val="007207E5"/>
    <w:rsid w:val="00726B15"/>
    <w:rsid w:val="007447C1"/>
    <w:rsid w:val="00754FE0"/>
    <w:rsid w:val="007711F8"/>
    <w:rsid w:val="00775D39"/>
    <w:rsid w:val="007851BD"/>
    <w:rsid w:val="00790C9A"/>
    <w:rsid w:val="00794128"/>
    <w:rsid w:val="007944CA"/>
    <w:rsid w:val="00796D23"/>
    <w:rsid w:val="00797D40"/>
    <w:rsid w:val="007C2066"/>
    <w:rsid w:val="007C2CB3"/>
    <w:rsid w:val="007C3D29"/>
    <w:rsid w:val="007C61C6"/>
    <w:rsid w:val="007D0610"/>
    <w:rsid w:val="007D271E"/>
    <w:rsid w:val="007D5E86"/>
    <w:rsid w:val="007D6C4F"/>
    <w:rsid w:val="007E1CFE"/>
    <w:rsid w:val="007E5652"/>
    <w:rsid w:val="007F60F9"/>
    <w:rsid w:val="00800AE3"/>
    <w:rsid w:val="0080367E"/>
    <w:rsid w:val="00804296"/>
    <w:rsid w:val="00811BC1"/>
    <w:rsid w:val="00812DD2"/>
    <w:rsid w:val="0085218A"/>
    <w:rsid w:val="00863367"/>
    <w:rsid w:val="008823DE"/>
    <w:rsid w:val="008922C8"/>
    <w:rsid w:val="008930F1"/>
    <w:rsid w:val="00894C0E"/>
    <w:rsid w:val="00894F97"/>
    <w:rsid w:val="008A2D47"/>
    <w:rsid w:val="008A554D"/>
    <w:rsid w:val="008B4689"/>
    <w:rsid w:val="008B7704"/>
    <w:rsid w:val="00917D4F"/>
    <w:rsid w:val="00920D5C"/>
    <w:rsid w:val="00926A4A"/>
    <w:rsid w:val="0094097F"/>
    <w:rsid w:val="0094186A"/>
    <w:rsid w:val="0095778A"/>
    <w:rsid w:val="00965CD9"/>
    <w:rsid w:val="00966195"/>
    <w:rsid w:val="00974044"/>
    <w:rsid w:val="00982D96"/>
    <w:rsid w:val="00993F80"/>
    <w:rsid w:val="00994653"/>
    <w:rsid w:val="009A6115"/>
    <w:rsid w:val="009B3E1E"/>
    <w:rsid w:val="009B4980"/>
    <w:rsid w:val="009D0B46"/>
    <w:rsid w:val="009D0E0E"/>
    <w:rsid w:val="009D37A3"/>
    <w:rsid w:val="009D5A8B"/>
    <w:rsid w:val="009E0051"/>
    <w:rsid w:val="00A05A8E"/>
    <w:rsid w:val="00A126BC"/>
    <w:rsid w:val="00A12A95"/>
    <w:rsid w:val="00A212E7"/>
    <w:rsid w:val="00A2157B"/>
    <w:rsid w:val="00A226DC"/>
    <w:rsid w:val="00A24F19"/>
    <w:rsid w:val="00A25AD2"/>
    <w:rsid w:val="00A3231D"/>
    <w:rsid w:val="00A41390"/>
    <w:rsid w:val="00A41563"/>
    <w:rsid w:val="00A64310"/>
    <w:rsid w:val="00A71D8E"/>
    <w:rsid w:val="00A737CE"/>
    <w:rsid w:val="00A765E3"/>
    <w:rsid w:val="00A811F8"/>
    <w:rsid w:val="00A83CBD"/>
    <w:rsid w:val="00A83FD0"/>
    <w:rsid w:val="00A84F37"/>
    <w:rsid w:val="00A904F2"/>
    <w:rsid w:val="00A916C8"/>
    <w:rsid w:val="00AA0AAD"/>
    <w:rsid w:val="00AA2C98"/>
    <w:rsid w:val="00AA2E8E"/>
    <w:rsid w:val="00AA5A35"/>
    <w:rsid w:val="00AA6017"/>
    <w:rsid w:val="00AB5B7E"/>
    <w:rsid w:val="00AB75AE"/>
    <w:rsid w:val="00AC03DA"/>
    <w:rsid w:val="00AC77BC"/>
    <w:rsid w:val="00AC7BF3"/>
    <w:rsid w:val="00AC7DBA"/>
    <w:rsid w:val="00AD1148"/>
    <w:rsid w:val="00AD5245"/>
    <w:rsid w:val="00AD6C4F"/>
    <w:rsid w:val="00AE7FE7"/>
    <w:rsid w:val="00AF4D2F"/>
    <w:rsid w:val="00AF5192"/>
    <w:rsid w:val="00AF5D77"/>
    <w:rsid w:val="00B00D5F"/>
    <w:rsid w:val="00B03E15"/>
    <w:rsid w:val="00B11963"/>
    <w:rsid w:val="00B11F18"/>
    <w:rsid w:val="00B251FE"/>
    <w:rsid w:val="00B41EB0"/>
    <w:rsid w:val="00B62F31"/>
    <w:rsid w:val="00B65BF7"/>
    <w:rsid w:val="00B807E9"/>
    <w:rsid w:val="00B8566A"/>
    <w:rsid w:val="00BA028C"/>
    <w:rsid w:val="00BB132B"/>
    <w:rsid w:val="00BB24A8"/>
    <w:rsid w:val="00BD0D5F"/>
    <w:rsid w:val="00BD1913"/>
    <w:rsid w:val="00BD2B6B"/>
    <w:rsid w:val="00BD43BD"/>
    <w:rsid w:val="00BD5EBE"/>
    <w:rsid w:val="00BD65F9"/>
    <w:rsid w:val="00BE4A96"/>
    <w:rsid w:val="00BE7D35"/>
    <w:rsid w:val="00BF6D44"/>
    <w:rsid w:val="00C01DA7"/>
    <w:rsid w:val="00C03C91"/>
    <w:rsid w:val="00C058B2"/>
    <w:rsid w:val="00C06AD1"/>
    <w:rsid w:val="00C07CD7"/>
    <w:rsid w:val="00C23EFA"/>
    <w:rsid w:val="00C36D7D"/>
    <w:rsid w:val="00C37554"/>
    <w:rsid w:val="00C379EB"/>
    <w:rsid w:val="00C41026"/>
    <w:rsid w:val="00C41419"/>
    <w:rsid w:val="00C46671"/>
    <w:rsid w:val="00C479A8"/>
    <w:rsid w:val="00C56513"/>
    <w:rsid w:val="00C57661"/>
    <w:rsid w:val="00C66443"/>
    <w:rsid w:val="00C66F69"/>
    <w:rsid w:val="00C71725"/>
    <w:rsid w:val="00C741A0"/>
    <w:rsid w:val="00C93C2D"/>
    <w:rsid w:val="00C95120"/>
    <w:rsid w:val="00CB0D06"/>
    <w:rsid w:val="00CB14B9"/>
    <w:rsid w:val="00CB194C"/>
    <w:rsid w:val="00CB428D"/>
    <w:rsid w:val="00CC1113"/>
    <w:rsid w:val="00CC301E"/>
    <w:rsid w:val="00CC796B"/>
    <w:rsid w:val="00CD1FBD"/>
    <w:rsid w:val="00D0053A"/>
    <w:rsid w:val="00D0238C"/>
    <w:rsid w:val="00D23F3D"/>
    <w:rsid w:val="00D44304"/>
    <w:rsid w:val="00D741A5"/>
    <w:rsid w:val="00D7519C"/>
    <w:rsid w:val="00D800B4"/>
    <w:rsid w:val="00D83035"/>
    <w:rsid w:val="00D852F0"/>
    <w:rsid w:val="00D90B5D"/>
    <w:rsid w:val="00D93084"/>
    <w:rsid w:val="00D94241"/>
    <w:rsid w:val="00DA42DA"/>
    <w:rsid w:val="00DB29F8"/>
    <w:rsid w:val="00DC39E9"/>
    <w:rsid w:val="00DC7662"/>
    <w:rsid w:val="00DF1615"/>
    <w:rsid w:val="00DF2ECF"/>
    <w:rsid w:val="00E16668"/>
    <w:rsid w:val="00E3033B"/>
    <w:rsid w:val="00E34925"/>
    <w:rsid w:val="00E42DF4"/>
    <w:rsid w:val="00E55DE7"/>
    <w:rsid w:val="00E63BF9"/>
    <w:rsid w:val="00E71074"/>
    <w:rsid w:val="00E745CD"/>
    <w:rsid w:val="00E76157"/>
    <w:rsid w:val="00E76160"/>
    <w:rsid w:val="00E82F97"/>
    <w:rsid w:val="00E846EA"/>
    <w:rsid w:val="00E90FEC"/>
    <w:rsid w:val="00E91826"/>
    <w:rsid w:val="00E97A6E"/>
    <w:rsid w:val="00EA5389"/>
    <w:rsid w:val="00EA5C1C"/>
    <w:rsid w:val="00EB2F9D"/>
    <w:rsid w:val="00EF4EC1"/>
    <w:rsid w:val="00F0312A"/>
    <w:rsid w:val="00F064C0"/>
    <w:rsid w:val="00F267C0"/>
    <w:rsid w:val="00F347A0"/>
    <w:rsid w:val="00F42770"/>
    <w:rsid w:val="00F464BD"/>
    <w:rsid w:val="00F46CF8"/>
    <w:rsid w:val="00F50CC2"/>
    <w:rsid w:val="00F70D9A"/>
    <w:rsid w:val="00F85C3D"/>
    <w:rsid w:val="00F91501"/>
    <w:rsid w:val="00F92B27"/>
    <w:rsid w:val="00F96970"/>
    <w:rsid w:val="00FA41F0"/>
    <w:rsid w:val="00FA7FBA"/>
    <w:rsid w:val="00FC4CE9"/>
    <w:rsid w:val="00FC6C6C"/>
    <w:rsid w:val="00FD57C5"/>
    <w:rsid w:val="00FE0C68"/>
    <w:rsid w:val="00FF0518"/>
    <w:rsid w:val="00FF59E1"/>
    <w:rsid w:val="01726FEF"/>
    <w:rsid w:val="02F83041"/>
    <w:rsid w:val="09D37019"/>
    <w:rsid w:val="0C383A1B"/>
    <w:rsid w:val="0CCF7411"/>
    <w:rsid w:val="1BB93055"/>
    <w:rsid w:val="1C672126"/>
    <w:rsid w:val="1DE44B16"/>
    <w:rsid w:val="1F8E5386"/>
    <w:rsid w:val="248544AB"/>
    <w:rsid w:val="26A86578"/>
    <w:rsid w:val="28253FAE"/>
    <w:rsid w:val="2B1E7D4C"/>
    <w:rsid w:val="2E8438E1"/>
    <w:rsid w:val="33D0278E"/>
    <w:rsid w:val="3F0C5EFE"/>
    <w:rsid w:val="43A14703"/>
    <w:rsid w:val="485C6683"/>
    <w:rsid w:val="4B760A5C"/>
    <w:rsid w:val="4C0669B0"/>
    <w:rsid w:val="4E684632"/>
    <w:rsid w:val="4FCC3EF9"/>
    <w:rsid w:val="55F93A1B"/>
    <w:rsid w:val="57C4750C"/>
    <w:rsid w:val="598F0A07"/>
    <w:rsid w:val="5DBF0ADC"/>
    <w:rsid w:val="5FA80816"/>
    <w:rsid w:val="5FF32FFA"/>
    <w:rsid w:val="6123116D"/>
    <w:rsid w:val="63AB284B"/>
    <w:rsid w:val="65EE45C9"/>
    <w:rsid w:val="68845507"/>
    <w:rsid w:val="6A736F31"/>
    <w:rsid w:val="6CB74F6C"/>
    <w:rsid w:val="6E7219BF"/>
    <w:rsid w:val="726D5A47"/>
    <w:rsid w:val="73380993"/>
    <w:rsid w:val="78AB4608"/>
    <w:rsid w:val="7B785A20"/>
    <w:rsid w:val="7EA65BD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2CD3"/>
    <w:pPr>
      <w:widowControl w:val="0"/>
      <w:jc w:val="both"/>
    </w:pPr>
    <w:rPr>
      <w:rFonts w:eastAsia="仿宋_GB2312"/>
      <w:kern w:val="2"/>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B2CD3"/>
  </w:style>
  <w:style w:type="paragraph" w:styleId="NormalWeb">
    <w:name w:val="Normal (Web)"/>
    <w:basedOn w:val="Normal"/>
    <w:uiPriority w:val="99"/>
    <w:rsid w:val="000B2CD3"/>
    <w:pPr>
      <w:widowControl/>
      <w:spacing w:before="100" w:beforeAutospacing="1" w:after="100" w:afterAutospacing="1"/>
      <w:jc w:val="left"/>
    </w:pPr>
    <w:rPr>
      <w:rFonts w:ascii="宋体" w:eastAsia="宋体" w:hAnsi="宋体" w:cs="宋体"/>
      <w:kern w:val="0"/>
      <w:sz w:val="24"/>
      <w:szCs w:val="24"/>
    </w:rPr>
  </w:style>
  <w:style w:type="paragraph" w:styleId="Footer">
    <w:name w:val="footer"/>
    <w:basedOn w:val="Normal"/>
    <w:rsid w:val="000B2CD3"/>
    <w:pPr>
      <w:tabs>
        <w:tab w:val="center" w:pos="4153"/>
        <w:tab w:val="right" w:pos="8306"/>
      </w:tabs>
      <w:snapToGrid w:val="0"/>
      <w:jc w:val="left"/>
    </w:pPr>
    <w:rPr>
      <w:sz w:val="18"/>
    </w:rPr>
  </w:style>
  <w:style w:type="paragraph" w:styleId="BodyText">
    <w:name w:val="Body Text"/>
    <w:basedOn w:val="Normal"/>
    <w:rsid w:val="000B2CD3"/>
    <w:pPr>
      <w:jc w:val="center"/>
    </w:pPr>
    <w:rPr>
      <w:rFonts w:eastAsia="黑体"/>
      <w:sz w:val="36"/>
    </w:rPr>
  </w:style>
  <w:style w:type="paragraph" w:styleId="ListParagraph">
    <w:name w:val="List Paragraph"/>
    <w:basedOn w:val="Normal"/>
    <w:uiPriority w:val="34"/>
    <w:qFormat/>
    <w:rsid w:val="00F46CF8"/>
    <w:pPr>
      <w:widowControl/>
      <w:adjustRightInd w:val="0"/>
      <w:snapToGrid w:val="0"/>
      <w:spacing w:after="200"/>
      <w:ind w:firstLine="420" w:firstLineChars="200"/>
      <w:jc w:val="left"/>
    </w:pPr>
    <w:rPr>
      <w:rFonts w:ascii="Tahoma" w:eastAsia="微软雅黑" w:hAnsi="Tahoma"/>
      <w:kern w:val="0"/>
      <w:sz w:val="22"/>
    </w:rPr>
  </w:style>
  <w:style w:type="paragraph" w:styleId="Header">
    <w:name w:val="header"/>
    <w:basedOn w:val="Normal"/>
    <w:link w:val="Char"/>
    <w:rsid w:val="00A215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A2157B"/>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199DEC-4E06-4798-83F6-DDCDB8E9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30</Pages>
  <Words>1736</Words>
  <Characters>9898</Characters>
  <Application>Microsoft Office Word</Application>
  <DocSecurity>0</DocSecurity>
  <Lines>82</Lines>
  <Paragraphs>23</Paragraphs>
  <ScaleCrop>false</ScaleCrop>
  <Company>Microsoft</Company>
  <LinksUpToDate>false</LinksUpToDate>
  <CharactersWithSpaces>11611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17</cp:revision>
  <cp:lastPrinted>2021-07-19T02:28:00Z</cp:lastPrinted>
  <dcterms:created xsi:type="dcterms:W3CDTF">2021-08-09T09:05:00Z</dcterms:created>
  <dcterms:modified xsi:type="dcterms:W3CDTF">2021-08-11T07:49:00Z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