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0CC" w:rsidRDefault="00AE20CC" w:rsidP="00B97614">
      <w:pPr>
        <w:pStyle w:val="1"/>
        <w:rPr>
          <w:rFonts w:hint="eastAsia"/>
        </w:rPr>
      </w:pPr>
      <w:bookmarkStart w:id="0" w:name="_GoBack"/>
      <w:bookmarkEnd w:id="0"/>
    </w:p>
    <w:p w:rsidR="00AE20CC" w:rsidRDefault="00B97614">
      <w:pPr>
        <w:pStyle w:val="1"/>
        <w:jc w:val="center"/>
      </w:pPr>
      <w:r>
        <w:rPr>
          <w:rFonts w:hint="eastAsia"/>
        </w:rPr>
        <w:t>关于印发《寿县自然资源和规划局</w:t>
      </w:r>
      <w:r>
        <w:rPr>
          <w:rFonts w:hint="eastAsia"/>
        </w:rPr>
        <w:t>财政预算绩效管理内部操作规程</w:t>
      </w:r>
      <w:r>
        <w:rPr>
          <w:rFonts w:hint="eastAsia"/>
        </w:rPr>
        <w:t>》的通知</w:t>
      </w:r>
    </w:p>
    <w:p w:rsidR="00AE20CC" w:rsidRDefault="00B9761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机关各股室、局属各单位：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根据《</w:t>
      </w:r>
      <w:r>
        <w:rPr>
          <w:rFonts w:hint="eastAsia"/>
          <w:sz w:val="32"/>
          <w:szCs w:val="32"/>
        </w:rPr>
        <w:t>寿县</w:t>
      </w:r>
      <w:r>
        <w:rPr>
          <w:rFonts w:hint="eastAsia"/>
          <w:sz w:val="32"/>
          <w:szCs w:val="32"/>
        </w:rPr>
        <w:t>预算绩效管理工作考核</w:t>
      </w:r>
      <w:r>
        <w:rPr>
          <w:rFonts w:hint="eastAsia"/>
          <w:sz w:val="32"/>
          <w:szCs w:val="32"/>
        </w:rPr>
        <w:t>暂行</w:t>
      </w:r>
      <w:r>
        <w:rPr>
          <w:rFonts w:hint="eastAsia"/>
          <w:sz w:val="32"/>
          <w:szCs w:val="32"/>
        </w:rPr>
        <w:t>办法》的通知（</w:t>
      </w:r>
      <w:proofErr w:type="gramStart"/>
      <w:r>
        <w:rPr>
          <w:rFonts w:hint="eastAsia"/>
          <w:sz w:val="32"/>
          <w:szCs w:val="32"/>
        </w:rPr>
        <w:t>寿财绩</w:t>
      </w:r>
      <w:proofErr w:type="gramEnd"/>
      <w:r>
        <w:rPr>
          <w:rFonts w:hint="eastAsia"/>
          <w:sz w:val="32"/>
          <w:szCs w:val="32"/>
        </w:rPr>
        <w:t>〔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〕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24</w:t>
      </w:r>
      <w:r>
        <w:rPr>
          <w:rFonts w:hint="eastAsia"/>
          <w:sz w:val="32"/>
          <w:szCs w:val="32"/>
        </w:rPr>
        <w:t>号）文件精神，我局制定了《</w:t>
      </w:r>
      <w:r>
        <w:rPr>
          <w:rFonts w:hint="eastAsia"/>
          <w:sz w:val="32"/>
          <w:szCs w:val="32"/>
        </w:rPr>
        <w:t>寿县自然资源和规划局</w:t>
      </w:r>
      <w:r>
        <w:rPr>
          <w:rFonts w:hint="eastAsia"/>
          <w:sz w:val="32"/>
          <w:szCs w:val="32"/>
        </w:rPr>
        <w:t>财政预算绩效管理内部操作规程》，现印发给你们，请遵照执行。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一、内部工作规程和操作细则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预算管理小组办公室</w:t>
      </w:r>
      <w:r>
        <w:rPr>
          <w:rFonts w:hint="eastAsia"/>
          <w:sz w:val="32"/>
          <w:szCs w:val="32"/>
        </w:rPr>
        <w:t>负责局机关及二级机构基本支出预算</w:t>
      </w:r>
      <w:r>
        <w:rPr>
          <w:rFonts w:hint="eastAsia"/>
          <w:sz w:val="32"/>
          <w:szCs w:val="32"/>
        </w:rPr>
        <w:t>总体</w:t>
      </w:r>
      <w:r>
        <w:rPr>
          <w:rFonts w:hint="eastAsia"/>
          <w:sz w:val="32"/>
          <w:szCs w:val="32"/>
        </w:rPr>
        <w:t>编制工作；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、各股室及二级机构负责提出项目支出</w:t>
      </w:r>
      <w:r>
        <w:rPr>
          <w:rFonts w:hint="eastAsia"/>
          <w:sz w:val="32"/>
          <w:szCs w:val="32"/>
        </w:rPr>
        <w:t>起请求</w:t>
      </w:r>
      <w:r>
        <w:rPr>
          <w:rFonts w:hint="eastAsia"/>
          <w:sz w:val="32"/>
          <w:szCs w:val="32"/>
        </w:rPr>
        <w:t>，由</w:t>
      </w:r>
      <w:r>
        <w:rPr>
          <w:rFonts w:hint="eastAsia"/>
          <w:sz w:val="32"/>
          <w:szCs w:val="32"/>
        </w:rPr>
        <w:t>预算管理小组办公室</w:t>
      </w:r>
      <w:r>
        <w:rPr>
          <w:rFonts w:hint="eastAsia"/>
          <w:sz w:val="32"/>
          <w:szCs w:val="32"/>
        </w:rPr>
        <w:t>负责汇总。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、基本支出和项目支出确定后，由</w:t>
      </w:r>
      <w:r>
        <w:rPr>
          <w:rFonts w:hint="eastAsia"/>
          <w:sz w:val="32"/>
          <w:szCs w:val="32"/>
        </w:rPr>
        <w:t>预算管理小组</w:t>
      </w:r>
      <w:r>
        <w:rPr>
          <w:rFonts w:hint="eastAsia"/>
          <w:sz w:val="32"/>
          <w:szCs w:val="32"/>
        </w:rPr>
        <w:t>办公室财务汇总报局</w:t>
      </w:r>
      <w:r>
        <w:rPr>
          <w:rFonts w:hint="eastAsia"/>
          <w:sz w:val="32"/>
          <w:szCs w:val="32"/>
        </w:rPr>
        <w:t>党组会</w:t>
      </w:r>
      <w:r>
        <w:rPr>
          <w:rFonts w:hint="eastAsia"/>
          <w:sz w:val="32"/>
          <w:szCs w:val="32"/>
        </w:rPr>
        <w:t>同意后，上报至</w:t>
      </w:r>
      <w:r>
        <w:rPr>
          <w:rFonts w:hint="eastAsia"/>
          <w:sz w:val="32"/>
          <w:szCs w:val="32"/>
        </w:rPr>
        <w:t>县</w:t>
      </w:r>
      <w:r>
        <w:rPr>
          <w:rFonts w:hint="eastAsia"/>
          <w:sz w:val="32"/>
          <w:szCs w:val="32"/>
        </w:rPr>
        <w:t>财政。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县</w:t>
      </w:r>
      <w:r>
        <w:rPr>
          <w:rFonts w:hint="eastAsia"/>
          <w:sz w:val="32"/>
          <w:szCs w:val="32"/>
        </w:rPr>
        <w:t>财政局对上报的部门预算进行审核，上报</w:t>
      </w:r>
      <w:r>
        <w:rPr>
          <w:rFonts w:hint="eastAsia"/>
          <w:sz w:val="32"/>
          <w:szCs w:val="32"/>
        </w:rPr>
        <w:t>县</w:t>
      </w:r>
      <w:r>
        <w:rPr>
          <w:rFonts w:hint="eastAsia"/>
          <w:sz w:val="32"/>
          <w:szCs w:val="32"/>
        </w:rPr>
        <w:t>人大审议通过后，年度预算最后批复至各预算单位。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、按照</w:t>
      </w:r>
      <w:r>
        <w:rPr>
          <w:rFonts w:hint="eastAsia"/>
          <w:sz w:val="32"/>
          <w:szCs w:val="32"/>
        </w:rPr>
        <w:t>县</w:t>
      </w:r>
      <w:r>
        <w:rPr>
          <w:rFonts w:hint="eastAsia"/>
          <w:sz w:val="32"/>
          <w:szCs w:val="32"/>
        </w:rPr>
        <w:t>财政局批复的绩效目标，局有关股室、二级机构组织开展绩效运行监控管理、绩效评价管理、绩效信息公开工作。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二、职责分工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预算绩效管理小组</w:t>
      </w:r>
      <w:r>
        <w:rPr>
          <w:rFonts w:hint="eastAsia"/>
          <w:sz w:val="32"/>
          <w:szCs w:val="32"/>
        </w:rPr>
        <w:t>办公室负责局机关及二级机构的预算绩效考核工作，并负责与</w:t>
      </w:r>
      <w:r>
        <w:rPr>
          <w:rFonts w:hint="eastAsia"/>
          <w:sz w:val="32"/>
          <w:szCs w:val="32"/>
        </w:rPr>
        <w:t>县</w:t>
      </w:r>
      <w:r>
        <w:rPr>
          <w:rFonts w:hint="eastAsia"/>
          <w:sz w:val="32"/>
          <w:szCs w:val="32"/>
        </w:rPr>
        <w:t>财政预算股对接。</w:t>
      </w:r>
    </w:p>
    <w:p w:rsidR="00AE20CC" w:rsidRDefault="00B9761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、局属各股室及二级机构负责预算绩效具体的监控、管理、评价工作。</w:t>
      </w:r>
    </w:p>
    <w:p w:rsidR="00AE20CC" w:rsidRDefault="00AE20CC"/>
    <w:sectPr w:rsidR="00AE20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614" w:rsidRDefault="00B97614" w:rsidP="00B97614">
      <w:r>
        <w:separator/>
      </w:r>
    </w:p>
  </w:endnote>
  <w:endnote w:type="continuationSeparator" w:id="0">
    <w:p w:rsidR="00B97614" w:rsidRDefault="00B97614" w:rsidP="00B9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614" w:rsidRDefault="00B97614" w:rsidP="00B97614">
      <w:r>
        <w:separator/>
      </w:r>
    </w:p>
  </w:footnote>
  <w:footnote w:type="continuationSeparator" w:id="0">
    <w:p w:rsidR="00B97614" w:rsidRDefault="00B97614" w:rsidP="00B97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910ECA"/>
    <w:rsid w:val="00AE20CC"/>
    <w:rsid w:val="00B97614"/>
    <w:rsid w:val="1BFA122A"/>
    <w:rsid w:val="7F91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96468D"/>
  <w15:docId w15:val="{E2912853-16B7-4512-B151-488BFAD2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7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9761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B97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9761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hefei</cp:lastModifiedBy>
  <cp:revision>2</cp:revision>
  <cp:lastPrinted>2021-12-29T09:25:00Z</cp:lastPrinted>
  <dcterms:created xsi:type="dcterms:W3CDTF">2021-12-10T01:08:00Z</dcterms:created>
  <dcterms:modified xsi:type="dcterms:W3CDTF">2022-12-30T03:46:00Z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FED249B4312D4077BB2E1D0057C523AC</vt:lpwstr>
  </property>
</Properties>
</file>