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2AF9F">
      <w:pPr>
        <w:spacing w:line="560" w:lineRule="exact"/>
        <w:rPr>
          <w:rFonts w:ascii="黑体" w:hAnsi="黑体" w:eastAsia="黑体" w:cs="TimesNewRoman"/>
          <w:sz w:val="32"/>
          <w:szCs w:val="32"/>
        </w:rPr>
      </w:pPr>
      <w:r>
        <w:rPr>
          <w:rFonts w:hint="eastAsia" w:ascii="黑体" w:hAnsi="黑体" w:eastAsia="黑体" w:cs="TimesNewRoman"/>
          <w:sz w:val="32"/>
          <w:szCs w:val="32"/>
          <w:lang w:val="en"/>
        </w:rPr>
        <w:t>附件</w:t>
      </w:r>
      <w:r>
        <w:rPr>
          <w:rFonts w:hint="eastAsia" w:ascii="黑体" w:hAnsi="黑体" w:eastAsia="黑体" w:cs="TimesNewRoman"/>
          <w:sz w:val="32"/>
          <w:szCs w:val="32"/>
        </w:rPr>
        <w:t>1</w:t>
      </w:r>
    </w:p>
    <w:p w14:paraId="38610D0E">
      <w:pPr>
        <w:spacing w:line="560" w:lineRule="exact"/>
        <w:rPr>
          <w:rFonts w:hint="eastAsia" w:ascii="TimesNewRoman" w:hAnsi="TimesNewRoman" w:eastAsia="黑体" w:cs="TimesNewRoman"/>
          <w:szCs w:val="32"/>
        </w:rPr>
      </w:pPr>
    </w:p>
    <w:p w14:paraId="2E48EA8F">
      <w:pPr>
        <w:spacing w:line="560" w:lineRule="exact"/>
        <w:jc w:val="center"/>
        <w:rPr>
          <w:rFonts w:hint="eastAsia" w:ascii="方正小标宋_GBK" w:hAnsi="TimesNewRoman" w:eastAsia="方正小标宋_GBK" w:cs="TimesNewRoman"/>
          <w:szCs w:val="32"/>
        </w:rPr>
      </w:pPr>
    </w:p>
    <w:p w14:paraId="67E524E5">
      <w:pPr>
        <w:spacing w:line="560" w:lineRule="exact"/>
        <w:jc w:val="center"/>
        <w:rPr>
          <w:rFonts w:hint="eastAsia" w:ascii="方正小标宋_GBK" w:hAnsi="TimesNewRoman" w:eastAsia="方正小标宋_GBK" w:cs="TimesNewRoman"/>
          <w:sz w:val="44"/>
          <w:szCs w:val="44"/>
        </w:rPr>
      </w:pPr>
      <w:r>
        <w:rPr>
          <w:rFonts w:hint="eastAsia" w:ascii="方正小标宋_GBK" w:hAnsi="TimesNewRoman" w:eastAsia="方正小标宋_GBK" w:cs="TimesNewRoman"/>
          <w:sz w:val="44"/>
          <w:szCs w:val="44"/>
        </w:rPr>
        <w:t>寿县</w:t>
      </w:r>
      <w:r>
        <w:rPr>
          <w:rFonts w:hint="eastAsia" w:ascii="方正小标宋_GBK" w:hAnsi="TimesNewRoman" w:eastAsia="方正小标宋_GBK" w:cs="TimesNewRoman"/>
          <w:sz w:val="44"/>
          <w:szCs w:val="44"/>
          <w:lang w:eastAsia="zh-CN"/>
        </w:rPr>
        <w:t>安丰塘镇人民政府</w:t>
      </w:r>
      <w:r>
        <w:rPr>
          <w:rFonts w:hint="eastAsia" w:ascii="方正小标宋_GBK" w:hAnsi="TimesNewRoman" w:eastAsia="方正小标宋_GBK" w:cs="TimesNewRoman"/>
          <w:sz w:val="44"/>
          <w:szCs w:val="44"/>
        </w:rPr>
        <w:t>2024年预算</w:t>
      </w:r>
    </w:p>
    <w:p w14:paraId="43C47E06">
      <w:pPr>
        <w:pStyle w:val="3"/>
        <w:adjustRightInd w:val="0"/>
        <w:snapToGrid w:val="0"/>
        <w:spacing w:line="560" w:lineRule="exact"/>
        <w:jc w:val="center"/>
        <w:outlineLvl w:val="0"/>
        <w:rPr>
          <w:rFonts w:hint="eastAsia" w:ascii="方正小标宋_GBK" w:hAnsi="TimesNewRoman" w:eastAsia="方正小标宋_GBK" w:cs="TimesNewRoman"/>
          <w:sz w:val="32"/>
          <w:szCs w:val="32"/>
        </w:rPr>
      </w:pPr>
    </w:p>
    <w:p w14:paraId="2B40B520">
      <w:pPr>
        <w:pStyle w:val="3"/>
        <w:adjustRightInd w:val="0"/>
        <w:snapToGrid w:val="0"/>
        <w:spacing w:line="560" w:lineRule="exact"/>
        <w:jc w:val="center"/>
        <w:rPr>
          <w:rFonts w:ascii="TimesNewRoman" w:hAnsi="TimesNewRoman" w:eastAsia="黑体" w:cs="TimesNewRoman"/>
          <w:bCs/>
          <w:sz w:val="36"/>
          <w:szCs w:val="36"/>
        </w:rPr>
      </w:pPr>
    </w:p>
    <w:p w14:paraId="348E0CA4">
      <w:pPr>
        <w:pStyle w:val="3"/>
        <w:adjustRightInd w:val="0"/>
        <w:snapToGrid w:val="0"/>
        <w:spacing w:line="560" w:lineRule="exact"/>
        <w:jc w:val="center"/>
        <w:rPr>
          <w:rFonts w:ascii="TimesNewRoman" w:hAnsi="TimesNewRoman" w:eastAsia="黑体" w:cs="TimesNewRoman"/>
          <w:bCs/>
          <w:sz w:val="36"/>
          <w:szCs w:val="36"/>
        </w:rPr>
      </w:pPr>
    </w:p>
    <w:p w14:paraId="6319AA7E">
      <w:pPr>
        <w:pStyle w:val="3"/>
        <w:adjustRightInd w:val="0"/>
        <w:snapToGrid w:val="0"/>
        <w:spacing w:line="560" w:lineRule="exact"/>
        <w:jc w:val="center"/>
        <w:rPr>
          <w:rFonts w:ascii="TimesNewRoman" w:hAnsi="TimesNewRoman" w:eastAsia="黑体" w:cs="TimesNewRoman"/>
          <w:bCs/>
          <w:sz w:val="36"/>
          <w:szCs w:val="36"/>
        </w:rPr>
      </w:pPr>
    </w:p>
    <w:p w14:paraId="683DE475">
      <w:pPr>
        <w:pStyle w:val="3"/>
        <w:adjustRightInd w:val="0"/>
        <w:snapToGrid w:val="0"/>
        <w:spacing w:line="560" w:lineRule="exact"/>
        <w:jc w:val="center"/>
        <w:rPr>
          <w:rFonts w:ascii="TimesNewRoman" w:hAnsi="TimesNewRoman" w:eastAsia="黑体" w:cs="TimesNewRoman"/>
          <w:bCs/>
          <w:sz w:val="36"/>
          <w:szCs w:val="36"/>
        </w:rPr>
      </w:pPr>
    </w:p>
    <w:p w14:paraId="45C79AE3">
      <w:pPr>
        <w:pStyle w:val="3"/>
        <w:adjustRightInd w:val="0"/>
        <w:snapToGrid w:val="0"/>
        <w:spacing w:line="560" w:lineRule="exact"/>
        <w:jc w:val="center"/>
        <w:rPr>
          <w:rFonts w:ascii="TimesNewRoman" w:hAnsi="TimesNewRoman" w:eastAsia="黑体" w:cs="TimesNewRoman"/>
          <w:bCs/>
          <w:sz w:val="36"/>
          <w:szCs w:val="36"/>
        </w:rPr>
      </w:pPr>
    </w:p>
    <w:p w14:paraId="50034988">
      <w:pPr>
        <w:pStyle w:val="3"/>
        <w:adjustRightInd w:val="0"/>
        <w:snapToGrid w:val="0"/>
        <w:spacing w:line="560" w:lineRule="exact"/>
        <w:jc w:val="center"/>
        <w:rPr>
          <w:rFonts w:ascii="TimesNewRoman" w:hAnsi="TimesNewRoman" w:eastAsia="黑体" w:cs="TimesNewRoman"/>
          <w:bCs/>
          <w:sz w:val="36"/>
          <w:szCs w:val="36"/>
        </w:rPr>
      </w:pPr>
    </w:p>
    <w:p w14:paraId="6BD3A979">
      <w:pPr>
        <w:pStyle w:val="3"/>
        <w:adjustRightInd w:val="0"/>
        <w:snapToGrid w:val="0"/>
        <w:spacing w:line="560" w:lineRule="exact"/>
        <w:jc w:val="center"/>
        <w:rPr>
          <w:rFonts w:hint="eastAsia" w:ascii="TimesNewRoman" w:hAnsi="TimesNewRoman" w:eastAsia="黑体" w:cs="TimesNewRoman"/>
          <w:bCs/>
          <w:sz w:val="36"/>
          <w:szCs w:val="36"/>
        </w:rPr>
      </w:pPr>
    </w:p>
    <w:p w14:paraId="1D5BA9C5">
      <w:pPr>
        <w:pStyle w:val="3"/>
        <w:adjustRightInd w:val="0"/>
        <w:snapToGrid w:val="0"/>
        <w:spacing w:line="560" w:lineRule="exact"/>
        <w:jc w:val="center"/>
        <w:rPr>
          <w:rFonts w:ascii="TimesNewRoman" w:hAnsi="TimesNewRoman" w:eastAsia="黑体" w:cs="TimesNewRoman"/>
          <w:bCs/>
          <w:sz w:val="32"/>
          <w:szCs w:val="32"/>
        </w:rPr>
      </w:pPr>
    </w:p>
    <w:p w14:paraId="147F85BD">
      <w:pPr>
        <w:pStyle w:val="3"/>
        <w:adjustRightInd w:val="0"/>
        <w:snapToGrid w:val="0"/>
        <w:spacing w:line="560" w:lineRule="exact"/>
        <w:jc w:val="center"/>
        <w:rPr>
          <w:rFonts w:hint="eastAsia" w:ascii="仿宋_GB2312" w:hAnsi="TimesNewRoman" w:eastAsia="仿宋_GB2312" w:cs="TimesNewRoman"/>
          <w:bCs/>
          <w:sz w:val="32"/>
          <w:szCs w:val="32"/>
        </w:rPr>
      </w:pPr>
    </w:p>
    <w:p w14:paraId="5C825494">
      <w:pPr>
        <w:pStyle w:val="3"/>
        <w:adjustRightInd w:val="0"/>
        <w:snapToGrid w:val="0"/>
        <w:spacing w:line="560" w:lineRule="exact"/>
        <w:jc w:val="center"/>
        <w:rPr>
          <w:rFonts w:hint="eastAsia" w:ascii="仿宋_GB2312" w:hAnsi="TimesNewRoman" w:eastAsia="仿宋_GB2312" w:cs="TimesNewRoman"/>
          <w:bCs/>
          <w:sz w:val="32"/>
          <w:szCs w:val="32"/>
        </w:rPr>
      </w:pPr>
    </w:p>
    <w:p w14:paraId="28A6C18A">
      <w:pPr>
        <w:pStyle w:val="3"/>
        <w:adjustRightInd w:val="0"/>
        <w:snapToGrid w:val="0"/>
        <w:spacing w:line="560" w:lineRule="exact"/>
        <w:jc w:val="center"/>
        <w:rPr>
          <w:rFonts w:hint="eastAsia" w:ascii="仿宋_GB2312" w:hAnsi="TimesNewRoman" w:eastAsia="仿宋_GB2312" w:cs="TimesNewRoman"/>
          <w:bCs/>
          <w:sz w:val="36"/>
          <w:szCs w:val="32"/>
        </w:rPr>
      </w:pPr>
      <w:r>
        <w:rPr>
          <w:rFonts w:hint="eastAsia" w:ascii="仿宋_GB2312" w:hAnsi="TimesNewRoman" w:eastAsia="仿宋_GB2312" w:cs="TimesNewRoman"/>
          <w:bCs/>
          <w:sz w:val="36"/>
          <w:szCs w:val="32"/>
        </w:rPr>
        <w:t>2024年</w:t>
      </w:r>
      <w:r>
        <w:rPr>
          <w:rFonts w:hint="eastAsia" w:ascii="仿宋_GB2312" w:hAnsi="TimesNewRoman" w:eastAsia="仿宋_GB2312" w:cs="TimesNewRoman"/>
          <w:bCs/>
          <w:sz w:val="36"/>
          <w:szCs w:val="32"/>
          <w:lang w:val="en-US" w:eastAsia="zh-CN"/>
        </w:rPr>
        <w:t>1</w:t>
      </w:r>
      <w:r>
        <w:rPr>
          <w:rFonts w:hint="eastAsia" w:ascii="仿宋_GB2312" w:hAnsi="TimesNewRoman" w:eastAsia="仿宋_GB2312" w:cs="TimesNewRoman"/>
          <w:bCs/>
          <w:sz w:val="36"/>
          <w:szCs w:val="32"/>
        </w:rPr>
        <w:t>月</w:t>
      </w:r>
    </w:p>
    <w:p w14:paraId="7E4195A3">
      <w:pPr>
        <w:pStyle w:val="3"/>
        <w:adjustRightInd w:val="0"/>
        <w:snapToGrid w:val="0"/>
        <w:spacing w:line="560" w:lineRule="exact"/>
        <w:jc w:val="center"/>
        <w:rPr>
          <w:rFonts w:hint="eastAsia" w:ascii="方正小标宋_GBK" w:hAnsi="TimesNewRoman" w:eastAsia="方正小标宋_GBK" w:cs="TimesNewRoman"/>
          <w:bCs/>
          <w:sz w:val="44"/>
          <w:szCs w:val="44"/>
        </w:rPr>
      </w:pPr>
      <w:r>
        <w:rPr>
          <w:rFonts w:hint="eastAsia" w:ascii="方正小标宋_GBK" w:hAnsi="TimesNewRoman" w:eastAsia="方正小标宋_GBK" w:cs="TimesNewRoman"/>
          <w:bCs/>
          <w:sz w:val="44"/>
          <w:szCs w:val="44"/>
        </w:rPr>
        <w:t>目  录</w:t>
      </w:r>
    </w:p>
    <w:p w14:paraId="4CC5A6A9">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p>
    <w:p w14:paraId="15E1CE7D">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第一部分 </w:t>
      </w:r>
      <w:r>
        <w:rPr>
          <w:rFonts w:hint="eastAsia" w:ascii="黑体" w:hAnsi="黑体" w:eastAsia="黑体" w:cs="TimesNewRoman"/>
          <w:sz w:val="32"/>
          <w:szCs w:val="32"/>
          <w:lang w:eastAsia="zh-CN"/>
        </w:rPr>
        <w:t>单位</w:t>
      </w:r>
      <w:r>
        <w:rPr>
          <w:rFonts w:ascii="黑体" w:hAnsi="黑体" w:eastAsia="黑体" w:cs="TimesNewRoman"/>
          <w:sz w:val="32"/>
          <w:szCs w:val="32"/>
        </w:rPr>
        <w:t>概况</w:t>
      </w:r>
    </w:p>
    <w:p w14:paraId="739BC8A3">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1.主要职责</w:t>
      </w:r>
    </w:p>
    <w:p w14:paraId="27C101C5">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2.</w:t>
      </w:r>
      <w:r>
        <w:rPr>
          <w:rFonts w:hint="eastAsia" w:ascii="仿宋_GB2312" w:hAnsi="TimesNewRoman" w:eastAsia="仿宋_GB2312" w:cs="TimesNewRoman"/>
          <w:bCs/>
          <w:sz w:val="32"/>
          <w:szCs w:val="32"/>
          <w:lang w:eastAsia="zh-CN"/>
        </w:rPr>
        <w:t>单位</w:t>
      </w:r>
      <w:r>
        <w:rPr>
          <w:rFonts w:hint="eastAsia" w:ascii="仿宋_GB2312" w:hAnsi="TimesNewRoman" w:eastAsia="仿宋_GB2312" w:cs="TimesNewRoman"/>
          <w:bCs/>
          <w:sz w:val="32"/>
          <w:szCs w:val="32"/>
        </w:rPr>
        <w:t>预算构成</w:t>
      </w:r>
    </w:p>
    <w:p w14:paraId="3CD285D5">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3.2024年度主要工作任务</w:t>
      </w:r>
    </w:p>
    <w:p w14:paraId="19FE988D">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第二部分 </w:t>
      </w:r>
      <w:r>
        <w:rPr>
          <w:rFonts w:hint="eastAsia" w:ascii="黑体" w:hAnsi="黑体" w:eastAsia="黑体" w:cs="TimesNewRoman"/>
          <w:sz w:val="32"/>
          <w:szCs w:val="32"/>
        </w:rPr>
        <w:t>2024</w:t>
      </w:r>
      <w:r>
        <w:rPr>
          <w:rFonts w:ascii="黑体" w:hAnsi="黑体" w:eastAsia="黑体" w:cs="TimesNewRoman"/>
          <w:sz w:val="32"/>
          <w:szCs w:val="32"/>
        </w:rPr>
        <w:t>年预算表</w:t>
      </w:r>
    </w:p>
    <w:p w14:paraId="0ADA7753">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安丰塘镇人民政府</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年收支总表</w:t>
      </w:r>
    </w:p>
    <w:p w14:paraId="2546262E">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安丰塘镇人民政府</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年收入总表</w:t>
      </w:r>
    </w:p>
    <w:p w14:paraId="4F028CE1">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安丰塘镇人民政府</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年支出总表</w:t>
      </w:r>
    </w:p>
    <w:p w14:paraId="40CE57E4">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安丰塘镇人民政府</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年财政拨款收支总表</w:t>
      </w:r>
    </w:p>
    <w:p w14:paraId="5F96D8F0">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安丰塘镇人民政府</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年一般公共预算支出表</w:t>
      </w:r>
    </w:p>
    <w:p w14:paraId="76564E51">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安丰塘镇人民政府</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年一般公共预算基本支出表</w:t>
      </w:r>
    </w:p>
    <w:p w14:paraId="71147603">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安丰塘镇人民政府</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年政府性基金预算支出表</w:t>
      </w:r>
    </w:p>
    <w:p w14:paraId="77C6D849">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安丰塘镇人民政府</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年国有资本经营预算支出表</w:t>
      </w:r>
    </w:p>
    <w:p w14:paraId="15EF05F3">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安丰塘镇人民政府</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年项目支出表</w:t>
      </w:r>
    </w:p>
    <w:p w14:paraId="1B38C4AE">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安丰塘镇人民政府</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年政府采购支出表</w:t>
      </w:r>
    </w:p>
    <w:p w14:paraId="6AD130F9">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安丰塘镇人民政府</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年政府购买服务支出表</w:t>
      </w:r>
    </w:p>
    <w:p w14:paraId="3D8BC346">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第三部分 </w:t>
      </w:r>
      <w:r>
        <w:rPr>
          <w:rFonts w:hint="eastAsia" w:ascii="黑体" w:hAnsi="黑体" w:eastAsia="黑体" w:cs="TimesNewRoman"/>
          <w:sz w:val="32"/>
          <w:szCs w:val="32"/>
        </w:rPr>
        <w:t>2024</w:t>
      </w:r>
      <w:r>
        <w:rPr>
          <w:rFonts w:ascii="黑体" w:hAnsi="黑体" w:eastAsia="黑体" w:cs="TimesNewRoman"/>
          <w:sz w:val="32"/>
          <w:szCs w:val="32"/>
        </w:rPr>
        <w:t>年预算情况说明</w:t>
      </w:r>
    </w:p>
    <w:p w14:paraId="4C6A2D94">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年收支总表的说明</w:t>
      </w:r>
    </w:p>
    <w:p w14:paraId="1477E8D5">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年收入总表的说明</w:t>
      </w:r>
    </w:p>
    <w:p w14:paraId="76D6FD00">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年支出总表的说明</w:t>
      </w:r>
    </w:p>
    <w:p w14:paraId="3775A6C3">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年财政拨款收支总表的说明</w:t>
      </w:r>
    </w:p>
    <w:p w14:paraId="3DE39296">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年一般公共预算支出表的说明</w:t>
      </w:r>
    </w:p>
    <w:p w14:paraId="27542F95">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年一般公共预算基本支出表的说明</w:t>
      </w:r>
    </w:p>
    <w:p w14:paraId="6363C708">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年政府性基金预算支出表的说明</w:t>
      </w:r>
    </w:p>
    <w:p w14:paraId="78B75A86">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年国有资本经营预算支出表的说明</w:t>
      </w:r>
    </w:p>
    <w:p w14:paraId="795A868C">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年项目支出表的说明</w:t>
      </w:r>
    </w:p>
    <w:p w14:paraId="4B6A59A6">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年政府采购支出表的说明</w:t>
      </w:r>
    </w:p>
    <w:p w14:paraId="4514989E">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年政府购买服务支出表的说明</w:t>
      </w:r>
    </w:p>
    <w:p w14:paraId="59F3CF8E">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12.其他重要事项情况说明</w:t>
      </w:r>
    </w:p>
    <w:p w14:paraId="159BF8AA">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第四部分 名词解释</w:t>
      </w:r>
    </w:p>
    <w:p w14:paraId="298A06A8">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14:paraId="1C602976">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14:paraId="0C39AE13">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14:paraId="5418C519">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14:paraId="6B0A54BA">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14:paraId="2409DFFE">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14:paraId="7D386A72">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14:paraId="4690E0A9">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14:paraId="5DED7BF8">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14:paraId="5F0D98B8">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14:paraId="1FEA8E30">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14:paraId="27A17F7D">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14:paraId="2F19693D">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ascii="TimesNewRoman" w:hAnsi="TimesNewRoman" w:eastAsia="黑体" w:cs="TimesNewRoman"/>
          <w:bCs/>
          <w:sz w:val="36"/>
          <w:szCs w:val="36"/>
        </w:rPr>
        <w:t>概况</w:t>
      </w:r>
    </w:p>
    <w:p w14:paraId="4EB8C941">
      <w:pPr>
        <w:pStyle w:val="3"/>
        <w:topLinePunct/>
        <w:adjustRightInd w:val="0"/>
        <w:snapToGrid w:val="0"/>
        <w:spacing w:beforeAutospacing="0" w:afterAutospacing="0" w:line="560" w:lineRule="exact"/>
        <w:ind w:firstLine="627" w:firstLineChars="196"/>
        <w:jc w:val="both"/>
        <w:rPr>
          <w:rFonts w:ascii="TimesNewRoman" w:hAnsi="TimesNewRoman" w:eastAsia="黑体" w:cs="TimesNewRoman"/>
          <w:bCs/>
          <w:sz w:val="32"/>
          <w:szCs w:val="32"/>
        </w:rPr>
      </w:pPr>
    </w:p>
    <w:p w14:paraId="66C502B0">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bCs/>
          <w:sz w:val="32"/>
          <w:szCs w:val="32"/>
        </w:rPr>
      </w:pPr>
      <w:r>
        <w:rPr>
          <w:rFonts w:hint="eastAsia" w:ascii="楷体_GB2312" w:hAnsi="TimesNewRoman" w:eastAsia="楷体_GB2312" w:cs="TimesNewRoman"/>
          <w:b/>
          <w:bCs/>
          <w:sz w:val="32"/>
          <w:szCs w:val="32"/>
        </w:rPr>
        <w:t>一、主要职责</w:t>
      </w:r>
    </w:p>
    <w:p w14:paraId="24212BF8">
      <w:pPr>
        <w:pStyle w:val="3"/>
        <w:topLinePunct/>
        <w:adjustRightInd w:val="0"/>
        <w:snapToGrid w:val="0"/>
        <w:spacing w:beforeAutospacing="0" w:afterAutospacing="0" w:line="580" w:lineRule="exact"/>
        <w:ind w:firstLine="640" w:firstLineChars="200"/>
        <w:jc w:val="both"/>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14:paraId="4B9A08B2">
      <w:pPr>
        <w:pStyle w:val="3"/>
        <w:topLinePunct/>
        <w:adjustRightInd w:val="0"/>
        <w:snapToGrid w:val="0"/>
        <w:spacing w:beforeAutospacing="0" w:afterAutospacing="0" w:line="580" w:lineRule="exact"/>
        <w:ind w:firstLine="640" w:firstLineChars="200"/>
        <w:jc w:val="both"/>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负责本行政区域内的民政、计划生育、文化教育、卫生、体育等社会公益事业的综合性工作，维护一切经济单位和个人的正当经济权益，取缔非法经济活动，调解和处理民事纠纷，加大“扫黑除恶”力度，打击刑事犯罪维护社会稳定。</w:t>
      </w:r>
    </w:p>
    <w:p w14:paraId="39E703C7">
      <w:pPr>
        <w:pStyle w:val="3"/>
        <w:topLinePunct/>
        <w:adjustRightInd w:val="0"/>
        <w:snapToGrid w:val="0"/>
        <w:spacing w:beforeAutospacing="0" w:afterAutospacing="0" w:line="580" w:lineRule="exact"/>
        <w:ind w:firstLine="640" w:firstLineChars="200"/>
        <w:jc w:val="both"/>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（三）制定并组织实施村镇建设规划，部署重点工程建设，地方道路建设及公共设施，水利设施的管理，负责土地、林木、水等自然资源和生态环境的保护，做好防汛救灾工作。</w:t>
      </w:r>
    </w:p>
    <w:p w14:paraId="7B53904A">
      <w:pPr>
        <w:pStyle w:val="3"/>
        <w:topLinePunct/>
        <w:adjustRightInd w:val="0"/>
        <w:snapToGrid w:val="0"/>
        <w:spacing w:beforeAutospacing="0" w:afterAutospacing="0" w:line="580" w:lineRule="exact"/>
        <w:ind w:firstLine="640" w:firstLineChars="200"/>
        <w:jc w:val="both"/>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（四）按计划组织本级财政收入和地方税的征收，完成国家财政计划，不断培植税源，管好财政资金，增强财政实力。</w:t>
      </w:r>
    </w:p>
    <w:p w14:paraId="2B2B7042">
      <w:pPr>
        <w:pStyle w:val="3"/>
        <w:topLinePunct/>
        <w:adjustRightInd w:val="0"/>
        <w:snapToGrid w:val="0"/>
        <w:spacing w:beforeAutospacing="0" w:afterAutospacing="0" w:line="580" w:lineRule="exact"/>
        <w:ind w:firstLine="640" w:firstLineChars="200"/>
        <w:jc w:val="both"/>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（五）抓好精神文明建设，丰富群众文化生活，提倡移风易俗，反对封建迷信，破除陈规陋习，树立社会主义新风尚。</w:t>
      </w:r>
    </w:p>
    <w:p w14:paraId="0791F2BC">
      <w:pPr>
        <w:pStyle w:val="3"/>
        <w:topLinePunct/>
        <w:adjustRightInd w:val="0"/>
        <w:snapToGrid w:val="0"/>
        <w:spacing w:beforeAutospacing="0" w:afterAutospacing="0" w:line="580" w:lineRule="exact"/>
        <w:ind w:firstLine="640" w:firstLineChars="200"/>
        <w:jc w:val="both"/>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（六）完成上级政府交办的其它事项。</w:t>
      </w:r>
    </w:p>
    <w:p w14:paraId="4F486495">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bCs/>
          <w:sz w:val="32"/>
          <w:szCs w:val="32"/>
        </w:rPr>
      </w:pPr>
    </w:p>
    <w:p w14:paraId="27C51538">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二、</w:t>
      </w:r>
      <w:r>
        <w:rPr>
          <w:rFonts w:hint="eastAsia" w:ascii="楷体_GB2312" w:hAnsi="TimesNewRoman" w:eastAsia="楷体_GB2312" w:cs="TimesNewRoman"/>
          <w:b/>
          <w:bCs/>
          <w:sz w:val="32"/>
          <w:szCs w:val="32"/>
          <w:lang w:eastAsia="zh-CN"/>
        </w:rPr>
        <w:t>单位</w:t>
      </w:r>
      <w:r>
        <w:rPr>
          <w:rFonts w:ascii="楷体_GB2312" w:hAnsi="TimesNewRoman" w:eastAsia="楷体_GB2312" w:cs="TimesNewRoman"/>
          <w:b/>
          <w:bCs/>
          <w:sz w:val="32"/>
          <w:szCs w:val="32"/>
        </w:rPr>
        <w:t>预算构成</w:t>
      </w:r>
    </w:p>
    <w:p w14:paraId="18D9A02F">
      <w:pPr>
        <w:pStyle w:val="3"/>
        <w:topLinePunct/>
        <w:adjustRightInd w:val="0"/>
        <w:snapToGrid w:val="0"/>
        <w:spacing w:beforeAutospacing="0" w:afterAutospacing="0" w:line="580" w:lineRule="exact"/>
        <w:ind w:firstLine="640" w:firstLineChars="200"/>
        <w:jc w:val="both"/>
        <w:rPr>
          <w:rFonts w:hint="eastAsia" w:ascii="TimesNewRoman" w:hAnsi="TimesNewRoman" w:eastAsia="楷体_GB2312" w:cs="TimesNewRoman"/>
          <w:sz w:val="32"/>
          <w:szCs w:val="32"/>
        </w:rPr>
      </w:pPr>
      <w:r>
        <w:rPr>
          <w:rFonts w:hint="eastAsia" w:ascii="TimesNewRoman" w:hAnsi="TimesNewRoman" w:eastAsia="楷体_GB2312" w:cs="TimesNewRoman"/>
          <w:sz w:val="32"/>
          <w:szCs w:val="32"/>
        </w:rPr>
        <w:t>从预算单位构成看，寿县安丰塘镇</w:t>
      </w:r>
      <w:r>
        <w:rPr>
          <w:rFonts w:hint="eastAsia" w:ascii="TimesNewRoman" w:hAnsi="TimesNewRoman" w:eastAsia="楷体_GB2312" w:cs="TimesNewRoman"/>
          <w:sz w:val="32"/>
          <w:szCs w:val="32"/>
          <w:lang w:eastAsia="zh-CN"/>
        </w:rPr>
        <w:t>2024</w:t>
      </w:r>
      <w:r>
        <w:rPr>
          <w:rFonts w:hint="eastAsia" w:ascii="TimesNewRoman" w:hAnsi="TimesNewRoman" w:eastAsia="楷体_GB2312" w:cs="TimesNewRoman"/>
          <w:sz w:val="32"/>
          <w:szCs w:val="32"/>
        </w:rPr>
        <w:t>年度部门预算包括镇本级预算和镇下属单位预算，纳入部门预算编制范围的单位共3个，具体情况见下表。</w:t>
      </w:r>
    </w:p>
    <w:tbl>
      <w:tblPr>
        <w:tblStyle w:val="4"/>
        <w:tblW w:w="9000" w:type="dxa"/>
        <w:tblInd w:w="288" w:type="dxa"/>
        <w:shd w:val="clear" w:color="auto" w:fill="FFFFFF"/>
        <w:tblLayout w:type="fixed"/>
        <w:tblCellMar>
          <w:top w:w="0" w:type="dxa"/>
          <w:left w:w="0" w:type="dxa"/>
          <w:bottom w:w="0" w:type="dxa"/>
          <w:right w:w="0" w:type="dxa"/>
        </w:tblCellMar>
      </w:tblPr>
      <w:tblGrid>
        <w:gridCol w:w="716"/>
        <w:gridCol w:w="4177"/>
        <w:gridCol w:w="4107"/>
      </w:tblGrid>
      <w:tr w14:paraId="016E57EC">
        <w:tblPrEx>
          <w:shd w:val="clear" w:color="auto" w:fill="FFFFFF"/>
          <w:tblCellMar>
            <w:top w:w="0" w:type="dxa"/>
            <w:left w:w="0" w:type="dxa"/>
            <w:bottom w:w="0" w:type="dxa"/>
            <w:right w:w="0" w:type="dxa"/>
          </w:tblCellMar>
        </w:tblPrEx>
        <w:trPr>
          <w:trHeight w:val="397" w:hRule="exact"/>
        </w:trPr>
        <w:tc>
          <w:tcPr>
            <w:tcW w:w="7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5D9DD5A">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序号</w:t>
            </w:r>
          </w:p>
        </w:tc>
        <w:tc>
          <w:tcPr>
            <w:tcW w:w="417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C5C67A7">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单位名称</w:t>
            </w:r>
          </w:p>
        </w:tc>
        <w:tc>
          <w:tcPr>
            <w:tcW w:w="4107" w:type="dxa"/>
            <w:tcBorders>
              <w:top w:val="single" w:color="auto" w:sz="8" w:space="0"/>
              <w:left w:val="nil"/>
              <w:bottom w:val="single" w:color="auto" w:sz="8" w:space="0"/>
              <w:right w:val="single" w:color="auto" w:sz="8" w:space="0"/>
            </w:tcBorders>
            <w:shd w:val="clear" w:color="auto" w:fill="FFFFFF"/>
            <w:noWrap w:val="0"/>
            <w:vAlign w:val="top"/>
          </w:tcPr>
          <w:p w14:paraId="01EED23B">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单位性质</w:t>
            </w:r>
          </w:p>
        </w:tc>
      </w:tr>
      <w:tr w14:paraId="76BC6BA4">
        <w:tblPrEx>
          <w:tblCellMar>
            <w:top w:w="0" w:type="dxa"/>
            <w:left w:w="0" w:type="dxa"/>
            <w:bottom w:w="0" w:type="dxa"/>
            <w:right w:w="0" w:type="dxa"/>
          </w:tblCellMar>
        </w:tblPrEx>
        <w:trPr>
          <w:trHeight w:val="397" w:hRule="exact"/>
        </w:trPr>
        <w:tc>
          <w:tcPr>
            <w:tcW w:w="71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95AF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center"/>
              <w:rPr>
                <w:rFonts w:hint="eastAsia" w:ascii="仿宋_GB2312" w:hAnsi="宋体" w:eastAsia="仿宋_GB2312" w:cs="宋体"/>
                <w:sz w:val="24"/>
              </w:rPr>
            </w:pPr>
            <w:r>
              <w:rPr>
                <w:rFonts w:ascii="仿宋_GB2312" w:hAnsi="微软雅黑" w:eastAsia="仿宋_GB2312" w:cs="仿宋_GB2312"/>
                <w:i w:val="0"/>
                <w:caps w:val="0"/>
                <w:color w:val="333333"/>
                <w:spacing w:val="0"/>
                <w:kern w:val="0"/>
                <w:sz w:val="24"/>
                <w:szCs w:val="24"/>
                <w:lang w:val="en-US" w:eastAsia="zh-CN" w:bidi="ar"/>
              </w:rPr>
              <w:t>1</w:t>
            </w:r>
          </w:p>
        </w:tc>
        <w:tc>
          <w:tcPr>
            <w:tcW w:w="417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29391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both"/>
              <w:rPr>
                <w:rFonts w:hint="eastAsia" w:ascii="仿宋_GB2312" w:hAnsi="宋体" w:eastAsia="仿宋_GB2312"/>
                <w:sz w:val="24"/>
                <w:u w:val="single"/>
                <w:lang w:eastAsia="zh-CN"/>
              </w:rPr>
            </w:pPr>
            <w:r>
              <w:rPr>
                <w:rFonts w:hint="eastAsia" w:ascii="仿宋_GB2312" w:hAnsi="宋体" w:eastAsia="仿宋_GB2312"/>
                <w:sz w:val="24"/>
                <w:u w:val="single"/>
                <w:lang w:eastAsia="zh-CN"/>
              </w:rPr>
              <w:t>寿县安丰塘镇人民政府</w:t>
            </w:r>
          </w:p>
        </w:tc>
        <w:tc>
          <w:tcPr>
            <w:tcW w:w="4107" w:type="dxa"/>
            <w:tcBorders>
              <w:top w:val="nil"/>
              <w:left w:val="nil"/>
              <w:bottom w:val="single" w:color="auto" w:sz="8" w:space="0"/>
              <w:right w:val="single" w:color="auto" w:sz="8" w:space="0"/>
            </w:tcBorders>
            <w:shd w:val="clear" w:color="auto" w:fill="FFFFFF"/>
            <w:noWrap w:val="0"/>
            <w:vAlign w:val="center"/>
          </w:tcPr>
          <w:p w14:paraId="7C0030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both"/>
              <w:rPr>
                <w:rFonts w:hint="eastAsia" w:ascii="仿宋_GB2312" w:hAnsi="宋体" w:eastAsia="仿宋_GB2312"/>
                <w:sz w:val="24"/>
                <w:u w:val="single"/>
              </w:rPr>
            </w:pPr>
            <w:r>
              <w:rPr>
                <w:rFonts w:hint="default" w:ascii="仿宋_GB2312" w:hAnsi="微软雅黑" w:eastAsia="仿宋_GB2312" w:cs="仿宋_GB2312"/>
                <w:i w:val="0"/>
                <w:caps w:val="0"/>
                <w:color w:val="333333"/>
                <w:spacing w:val="0"/>
                <w:kern w:val="0"/>
                <w:sz w:val="24"/>
                <w:szCs w:val="24"/>
                <w:lang w:val="en-US" w:eastAsia="zh-CN" w:bidi="ar"/>
              </w:rPr>
              <w:t>行政单位</w:t>
            </w:r>
          </w:p>
        </w:tc>
      </w:tr>
      <w:tr w14:paraId="522D28EE">
        <w:tblPrEx>
          <w:tblCellMar>
            <w:top w:w="0" w:type="dxa"/>
            <w:left w:w="0" w:type="dxa"/>
            <w:bottom w:w="0" w:type="dxa"/>
            <w:right w:w="0" w:type="dxa"/>
          </w:tblCellMar>
        </w:tblPrEx>
        <w:trPr>
          <w:trHeight w:val="397" w:hRule="exact"/>
        </w:trPr>
        <w:tc>
          <w:tcPr>
            <w:tcW w:w="71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6459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center"/>
              <w:rPr>
                <w:rFonts w:hint="eastAsia" w:ascii="仿宋_GB2312" w:hAnsi="宋体" w:eastAsia="仿宋_GB2312" w:cs="宋体"/>
                <w:sz w:val="24"/>
              </w:rPr>
            </w:pPr>
            <w:r>
              <w:rPr>
                <w:rFonts w:hint="default" w:ascii="仿宋_GB2312" w:hAnsi="微软雅黑" w:eastAsia="仿宋_GB2312" w:cs="仿宋_GB2312"/>
                <w:i w:val="0"/>
                <w:caps w:val="0"/>
                <w:color w:val="333333"/>
                <w:spacing w:val="0"/>
                <w:kern w:val="0"/>
                <w:sz w:val="24"/>
                <w:szCs w:val="24"/>
                <w:lang w:val="en-US" w:eastAsia="zh-CN" w:bidi="ar"/>
              </w:rPr>
              <w:t>2</w:t>
            </w:r>
          </w:p>
        </w:tc>
        <w:tc>
          <w:tcPr>
            <w:tcW w:w="417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8DC0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both"/>
              <w:rPr>
                <w:rFonts w:hint="eastAsia" w:ascii="仿宋_GB2312" w:hAnsi="宋体" w:eastAsia="仿宋_GB2312"/>
                <w:sz w:val="24"/>
                <w:u w:val="single"/>
                <w:lang w:eastAsia="zh-CN"/>
              </w:rPr>
            </w:pPr>
            <w:r>
              <w:rPr>
                <w:rFonts w:hint="eastAsia" w:ascii="仿宋_GB2312" w:hAnsi="宋体" w:eastAsia="仿宋_GB2312"/>
                <w:sz w:val="24"/>
                <w:u w:val="single"/>
                <w:lang w:eastAsia="zh-CN"/>
              </w:rPr>
              <w:t>寿县安丰塘镇生态环境保护工作站</w:t>
            </w:r>
          </w:p>
        </w:tc>
        <w:tc>
          <w:tcPr>
            <w:tcW w:w="4107" w:type="dxa"/>
            <w:tcBorders>
              <w:top w:val="nil"/>
              <w:left w:val="nil"/>
              <w:bottom w:val="single" w:color="auto" w:sz="8" w:space="0"/>
              <w:right w:val="single" w:color="auto" w:sz="8" w:space="0"/>
            </w:tcBorders>
            <w:shd w:val="clear" w:color="auto" w:fill="FFFFFF"/>
            <w:noWrap w:val="0"/>
            <w:vAlign w:val="center"/>
          </w:tcPr>
          <w:p w14:paraId="59CBAA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default" w:ascii="仿宋_GB2312" w:hAnsi="微软雅黑" w:eastAsia="仿宋_GB2312" w:cs="仿宋_GB2312"/>
                <w:i w:val="0"/>
                <w:caps w:val="0"/>
                <w:color w:val="333333"/>
                <w:spacing w:val="0"/>
                <w:kern w:val="0"/>
                <w:sz w:val="24"/>
                <w:szCs w:val="24"/>
                <w:u w:val="single"/>
                <w:lang w:val="en-US" w:eastAsia="zh-CN" w:bidi="ar"/>
              </w:rPr>
              <w:t>事业单位</w:t>
            </w:r>
          </w:p>
          <w:p w14:paraId="5A21FC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both"/>
              <w:rPr>
                <w:rFonts w:hint="eastAsia" w:ascii="仿宋_GB2312" w:hAnsi="宋体" w:eastAsia="仿宋_GB2312"/>
                <w:sz w:val="24"/>
                <w:u w:val="single"/>
              </w:rPr>
            </w:pPr>
            <w:r>
              <w:rPr>
                <w:rFonts w:hint="default" w:ascii="仿宋_GB2312" w:hAnsi="微软雅黑" w:eastAsia="仿宋_GB2312" w:cs="仿宋_GB2312"/>
                <w:i w:val="0"/>
                <w:caps w:val="0"/>
                <w:color w:val="333333"/>
                <w:spacing w:val="0"/>
                <w:kern w:val="0"/>
                <w:sz w:val="24"/>
                <w:szCs w:val="24"/>
                <w:u w:val="single"/>
                <w:lang w:val="en-US" w:eastAsia="zh-CN" w:bidi="ar"/>
              </w:rPr>
              <w:t> </w:t>
            </w:r>
          </w:p>
        </w:tc>
      </w:tr>
      <w:tr w14:paraId="3305A874">
        <w:tblPrEx>
          <w:tblCellMar>
            <w:top w:w="0" w:type="dxa"/>
            <w:left w:w="0" w:type="dxa"/>
            <w:bottom w:w="0" w:type="dxa"/>
            <w:right w:w="0" w:type="dxa"/>
          </w:tblCellMar>
        </w:tblPrEx>
        <w:trPr>
          <w:trHeight w:val="397" w:hRule="exact"/>
        </w:trPr>
        <w:tc>
          <w:tcPr>
            <w:tcW w:w="71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06A69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center"/>
              <w:rPr>
                <w:rFonts w:hint="eastAsia" w:ascii="仿宋_GB2312" w:hAnsi="宋体" w:eastAsia="仿宋_GB2312" w:cs="宋体"/>
                <w:sz w:val="24"/>
              </w:rPr>
            </w:pPr>
            <w:r>
              <w:rPr>
                <w:rFonts w:hint="default" w:ascii="仿宋_GB2312" w:hAnsi="微软雅黑" w:eastAsia="仿宋_GB2312" w:cs="仿宋_GB2312"/>
                <w:i w:val="0"/>
                <w:caps w:val="0"/>
                <w:color w:val="333333"/>
                <w:spacing w:val="0"/>
                <w:kern w:val="0"/>
                <w:sz w:val="24"/>
                <w:szCs w:val="24"/>
                <w:lang w:val="en-US" w:eastAsia="zh-CN" w:bidi="ar"/>
              </w:rPr>
              <w:t>3</w:t>
            </w:r>
          </w:p>
        </w:tc>
        <w:tc>
          <w:tcPr>
            <w:tcW w:w="417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440B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both"/>
              <w:rPr>
                <w:rFonts w:hint="eastAsia" w:ascii="仿宋_GB2312" w:hAnsi="宋体" w:eastAsia="仿宋_GB2312"/>
                <w:sz w:val="24"/>
                <w:u w:val="single"/>
                <w:lang w:eastAsia="zh-CN"/>
              </w:rPr>
            </w:pPr>
            <w:r>
              <w:rPr>
                <w:rFonts w:hint="eastAsia" w:ascii="仿宋_GB2312" w:hAnsi="宋体" w:eastAsia="仿宋_GB2312"/>
                <w:sz w:val="24"/>
                <w:u w:val="single"/>
                <w:lang w:eastAsia="zh-CN"/>
              </w:rPr>
              <w:t>寿县安丰塘镇农经站</w:t>
            </w:r>
          </w:p>
        </w:tc>
        <w:tc>
          <w:tcPr>
            <w:tcW w:w="4107" w:type="dxa"/>
            <w:tcBorders>
              <w:top w:val="nil"/>
              <w:left w:val="nil"/>
              <w:bottom w:val="single" w:color="auto" w:sz="8" w:space="0"/>
              <w:right w:val="single" w:color="auto" w:sz="8" w:space="0"/>
            </w:tcBorders>
            <w:shd w:val="clear" w:color="auto" w:fill="FFFFFF"/>
            <w:noWrap w:val="0"/>
            <w:vAlign w:val="center"/>
          </w:tcPr>
          <w:p w14:paraId="2AEC72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jc w:val="both"/>
              <w:rPr>
                <w:rFonts w:hint="eastAsia" w:ascii="仿宋_GB2312" w:hAnsi="宋体" w:eastAsia="仿宋_GB2312"/>
                <w:sz w:val="24"/>
                <w:u w:val="single"/>
              </w:rPr>
            </w:pPr>
            <w:r>
              <w:rPr>
                <w:rFonts w:hint="default" w:ascii="仿宋_GB2312" w:hAnsi="微软雅黑" w:eastAsia="仿宋_GB2312" w:cs="仿宋_GB2312"/>
                <w:i w:val="0"/>
                <w:caps w:val="0"/>
                <w:color w:val="333333"/>
                <w:spacing w:val="0"/>
                <w:kern w:val="0"/>
                <w:sz w:val="24"/>
                <w:szCs w:val="24"/>
                <w:u w:val="single"/>
                <w:lang w:val="en-US" w:eastAsia="zh-CN" w:bidi="ar"/>
              </w:rPr>
              <w:t>事业单位</w:t>
            </w:r>
          </w:p>
        </w:tc>
      </w:tr>
    </w:tbl>
    <w:p w14:paraId="580DE091">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bCs/>
          <w:sz w:val="32"/>
          <w:szCs w:val="32"/>
        </w:rPr>
      </w:pPr>
    </w:p>
    <w:p w14:paraId="636EE56E">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bCs/>
          <w:sz w:val="32"/>
          <w:szCs w:val="32"/>
        </w:rPr>
      </w:pPr>
    </w:p>
    <w:p w14:paraId="4574CD64">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bCs/>
          <w:sz w:val="32"/>
          <w:szCs w:val="32"/>
        </w:rPr>
      </w:pPr>
    </w:p>
    <w:p w14:paraId="65956E34">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bCs/>
          <w:sz w:val="32"/>
          <w:szCs w:val="32"/>
        </w:rPr>
      </w:pPr>
      <w:r>
        <w:rPr>
          <w:rFonts w:hint="eastAsia" w:ascii="楷体_GB2312" w:hAnsi="TimesNewRoman" w:eastAsia="楷体_GB2312" w:cs="TimesNewRoman"/>
          <w:b/>
          <w:bCs/>
          <w:sz w:val="32"/>
          <w:szCs w:val="32"/>
        </w:rPr>
        <w:t>三、2024年度主要工作任务</w:t>
      </w:r>
    </w:p>
    <w:p w14:paraId="1E2D790D">
      <w:pPr>
        <w:pStyle w:val="3"/>
        <w:topLinePunct/>
        <w:adjustRightInd w:val="0"/>
        <w:snapToGrid w:val="0"/>
        <w:spacing w:beforeAutospacing="0" w:afterAutospacing="0" w:line="580" w:lineRule="exact"/>
        <w:ind w:firstLine="640" w:firstLineChars="200"/>
        <w:jc w:val="both"/>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我镇202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年主要工作任务是：</w:t>
      </w:r>
    </w:p>
    <w:p w14:paraId="20870A18">
      <w:pPr>
        <w:pStyle w:val="3"/>
        <w:topLinePunct/>
        <w:adjustRightInd w:val="0"/>
        <w:snapToGrid w:val="0"/>
        <w:spacing w:beforeAutospacing="0" w:afterAutospacing="0" w:line="580" w:lineRule="exact"/>
        <w:ind w:firstLine="640" w:firstLineChars="200"/>
        <w:jc w:val="both"/>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1、执行本级人民代表大会的决议和上级国家行政机关的决定和命令，发布决定和命令;</w:t>
      </w:r>
    </w:p>
    <w:p w14:paraId="7F6333D3">
      <w:pPr>
        <w:pStyle w:val="3"/>
        <w:topLinePunct/>
        <w:adjustRightInd w:val="0"/>
        <w:snapToGrid w:val="0"/>
        <w:spacing w:beforeAutospacing="0" w:afterAutospacing="0" w:line="580" w:lineRule="exact"/>
        <w:ind w:firstLine="640" w:firstLineChars="200"/>
        <w:jc w:val="both"/>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2、执行本行政区域内的经济和社会发展计划、预算，管理本行政区域内的经济、教育、科学、文化、卫生、体育事业和财政、民政、公安、司法行政、计划生育等行政工作:</w:t>
      </w:r>
    </w:p>
    <w:p w14:paraId="748D51B4">
      <w:pPr>
        <w:pStyle w:val="3"/>
        <w:topLinePunct/>
        <w:adjustRightInd w:val="0"/>
        <w:snapToGrid w:val="0"/>
        <w:spacing w:beforeAutospacing="0" w:afterAutospacing="0" w:line="580" w:lineRule="exact"/>
        <w:ind w:firstLine="640" w:firstLineChars="200"/>
        <w:jc w:val="both"/>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3、保护社会主义的全民所有的财产和劳动群众集体所有的财产，保护公民私人所有的合法财产，维护社会秩序，保障公民的人身权利、民主权利和其他权利;</w:t>
      </w:r>
    </w:p>
    <w:p w14:paraId="692C890F">
      <w:pPr>
        <w:pStyle w:val="3"/>
        <w:topLinePunct/>
        <w:adjustRightInd w:val="0"/>
        <w:snapToGrid w:val="0"/>
        <w:spacing w:beforeAutospacing="0" w:afterAutospacing="0" w:line="580" w:lineRule="exact"/>
        <w:ind w:firstLine="640" w:firstLineChars="200"/>
        <w:jc w:val="both"/>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4、保护各种经济组织的合法权益;</w:t>
      </w:r>
    </w:p>
    <w:p w14:paraId="7492693F">
      <w:pPr>
        <w:pStyle w:val="3"/>
        <w:topLinePunct/>
        <w:adjustRightInd w:val="0"/>
        <w:snapToGrid w:val="0"/>
        <w:spacing w:beforeAutospacing="0" w:afterAutospacing="0" w:line="580" w:lineRule="exact"/>
        <w:ind w:firstLine="640" w:firstLineChars="200"/>
        <w:jc w:val="both"/>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5、保障少数民族的权利和尊重少数民族的风俗习惯;</w:t>
      </w:r>
    </w:p>
    <w:p w14:paraId="26938F99">
      <w:pPr>
        <w:pStyle w:val="3"/>
        <w:topLinePunct/>
        <w:adjustRightInd w:val="0"/>
        <w:snapToGrid w:val="0"/>
        <w:spacing w:beforeAutospacing="0" w:afterAutospacing="0" w:line="580" w:lineRule="exact"/>
        <w:ind w:firstLine="640" w:firstLineChars="200"/>
        <w:jc w:val="both"/>
        <w:rPr>
          <w:rFonts w:ascii="TimesNewRoman" w:hAnsi="TimesNewRoman" w:eastAsia="黑体" w:cs="TimesNewRoman"/>
          <w:bCs/>
          <w:sz w:val="36"/>
          <w:szCs w:val="36"/>
        </w:rPr>
      </w:pPr>
      <w:r>
        <w:rPr>
          <w:rFonts w:hint="eastAsia" w:ascii="TimesNewRoman" w:hAnsi="TimesNewRoman" w:eastAsia="仿宋_GB2312" w:cs="TimesNewRoman"/>
          <w:bCs/>
          <w:sz w:val="32"/>
          <w:szCs w:val="32"/>
        </w:rPr>
        <w:t>6、办理上级人民政府交办的其他事项。</w:t>
      </w:r>
    </w:p>
    <w:p w14:paraId="59BD463E">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第二部分 </w:t>
      </w:r>
      <w:r>
        <w:rPr>
          <w:rFonts w:hint="eastAsia" w:ascii="TimesNewRoman" w:hAnsi="TimesNewRoman" w:eastAsia="黑体" w:cs="TimesNewRoman"/>
          <w:bCs/>
          <w:sz w:val="36"/>
          <w:szCs w:val="36"/>
        </w:rPr>
        <w:t>2024</w:t>
      </w:r>
      <w:r>
        <w:rPr>
          <w:rFonts w:ascii="TimesNewRoman" w:hAnsi="TimesNewRoman" w:eastAsia="黑体" w:cs="TimesNewRoman"/>
          <w:bCs/>
          <w:sz w:val="36"/>
          <w:szCs w:val="36"/>
        </w:rPr>
        <w:t>年</w:t>
      </w:r>
      <w:r>
        <w:rPr>
          <w:rFonts w:hint="eastAsia" w:ascii="TimesNewRoman" w:hAnsi="TimesNewRoman" w:eastAsia="黑体" w:cs="TimesNewRoman"/>
          <w:bCs/>
          <w:sz w:val="36"/>
          <w:szCs w:val="36"/>
          <w:lang w:eastAsia="zh-CN"/>
        </w:rPr>
        <w:t>单位</w:t>
      </w:r>
      <w:r>
        <w:rPr>
          <w:rFonts w:ascii="TimesNewRoman" w:hAnsi="TimesNewRoman" w:eastAsia="黑体" w:cs="TimesNewRoman"/>
          <w:bCs/>
          <w:sz w:val="36"/>
          <w:szCs w:val="36"/>
        </w:rPr>
        <w:t>预算表</w:t>
      </w:r>
    </w:p>
    <w:p w14:paraId="2B4421B1">
      <w:pPr>
        <w:pStyle w:val="3"/>
        <w:adjustRightInd w:val="0"/>
        <w:snapToGrid w:val="0"/>
        <w:spacing w:before="0" w:beforeAutospacing="0" w:after="0" w:afterAutospacing="0" w:line="360" w:lineRule="auto"/>
        <w:rPr>
          <w:rFonts w:hint="eastAsia" w:ascii="仿宋" w:hAnsi="仿宋" w:eastAsia="仿宋"/>
          <w:bCs/>
          <w:sz w:val="32"/>
          <w:szCs w:val="32"/>
        </w:rPr>
      </w:pPr>
      <w:r>
        <w:rPr>
          <w:rFonts w:hint="eastAsia" w:ascii="仿宋_GB2312" w:hAnsi="仿宋" w:eastAsia="仿宋_GB2312"/>
          <w:bCs/>
          <w:sz w:val="32"/>
          <w:szCs w:val="32"/>
        </w:rPr>
        <w:t xml:space="preserve"> </w:t>
      </w:r>
      <w:r>
        <w:rPr>
          <w:rFonts w:hint="eastAsia" w:ascii="仿宋" w:hAnsi="仿宋" w:eastAsia="仿宋"/>
          <w:bCs/>
          <w:sz w:val="32"/>
          <w:szCs w:val="32"/>
        </w:rPr>
        <w:t xml:space="preserve">  </w:t>
      </w:r>
    </w:p>
    <w:p w14:paraId="041B33A6">
      <w:pPr>
        <w:pStyle w:val="3"/>
        <w:adjustRightInd w:val="0"/>
        <w:snapToGrid w:val="0"/>
        <w:spacing w:before="0" w:beforeAutospacing="0" w:after="0" w:afterAutospacing="0" w:line="360" w:lineRule="auto"/>
        <w:ind w:firstLine="640" w:firstLineChars="200"/>
        <w:rPr>
          <w:rFonts w:hint="eastAsia" w:ascii="仿宋" w:hAnsi="仿宋" w:eastAsia="仿宋"/>
          <w:bCs/>
          <w:sz w:val="32"/>
          <w:szCs w:val="32"/>
        </w:rPr>
      </w:pPr>
      <w:r>
        <w:rPr>
          <w:rFonts w:hint="eastAsia" w:ascii="仿宋" w:hAnsi="仿宋" w:eastAsia="仿宋"/>
          <w:bCs/>
          <w:sz w:val="32"/>
          <w:szCs w:val="32"/>
          <w:lang w:eastAsia="zh-CN"/>
        </w:rPr>
        <w:t>202</w:t>
      </w:r>
      <w:r>
        <w:rPr>
          <w:rFonts w:hint="eastAsia" w:ascii="仿宋" w:hAnsi="仿宋" w:eastAsia="仿宋"/>
          <w:bCs/>
          <w:sz w:val="32"/>
          <w:szCs w:val="32"/>
          <w:lang w:val="en-US" w:eastAsia="zh-CN"/>
        </w:rPr>
        <w:t>4</w:t>
      </w:r>
      <w:r>
        <w:rPr>
          <w:rFonts w:hint="eastAsia" w:ascii="仿宋" w:hAnsi="仿宋" w:eastAsia="仿宋"/>
          <w:bCs/>
          <w:sz w:val="32"/>
          <w:szCs w:val="32"/>
        </w:rPr>
        <w:t>年部门预算表由以下1</w:t>
      </w:r>
      <w:r>
        <w:rPr>
          <w:rFonts w:hint="eastAsia" w:ascii="仿宋" w:hAnsi="仿宋" w:eastAsia="仿宋"/>
          <w:bCs/>
          <w:sz w:val="32"/>
          <w:szCs w:val="32"/>
          <w:lang w:val="en-US" w:eastAsia="zh-CN"/>
        </w:rPr>
        <w:t>2</w:t>
      </w:r>
      <w:r>
        <w:rPr>
          <w:rFonts w:hint="eastAsia" w:ascii="仿宋" w:hAnsi="仿宋" w:eastAsia="仿宋"/>
          <w:bCs/>
          <w:sz w:val="32"/>
          <w:szCs w:val="32"/>
        </w:rPr>
        <w:t>张表格构成，具体表格内容详见附表。</w:t>
      </w:r>
    </w:p>
    <w:p w14:paraId="6C109124">
      <w:pPr>
        <w:pStyle w:val="3"/>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附表1.</w:t>
      </w:r>
      <w:r>
        <w:rPr>
          <w:rFonts w:hint="eastAsia" w:ascii="仿宋" w:hAnsi="仿宋" w:eastAsia="仿宋"/>
          <w:bCs/>
          <w:sz w:val="32"/>
          <w:szCs w:val="32"/>
          <w:lang w:eastAsia="zh-CN"/>
        </w:rPr>
        <w:t>2024</w:t>
      </w:r>
      <w:r>
        <w:rPr>
          <w:rFonts w:hint="eastAsia" w:ascii="仿宋" w:hAnsi="仿宋" w:eastAsia="仿宋"/>
          <w:bCs/>
          <w:sz w:val="32"/>
          <w:szCs w:val="32"/>
        </w:rPr>
        <w:t>年部门收支预算总表</w:t>
      </w:r>
    </w:p>
    <w:p w14:paraId="54C009AE">
      <w:pPr>
        <w:pStyle w:val="3"/>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w:t>
      </w:r>
      <w:r>
        <w:rPr>
          <w:rFonts w:hint="eastAsia" w:ascii="仿宋" w:hAnsi="仿宋" w:eastAsia="仿宋"/>
          <w:bCs/>
          <w:sz w:val="32"/>
          <w:szCs w:val="32"/>
          <w:lang w:val="en-US" w:eastAsia="zh-CN"/>
        </w:rPr>
        <w:t>2</w:t>
      </w:r>
      <w:r>
        <w:rPr>
          <w:rFonts w:hint="eastAsia" w:ascii="仿宋" w:hAnsi="仿宋" w:eastAsia="仿宋"/>
          <w:bCs/>
          <w:sz w:val="32"/>
          <w:szCs w:val="32"/>
        </w:rPr>
        <w:t>.</w:t>
      </w:r>
      <w:r>
        <w:rPr>
          <w:rFonts w:hint="eastAsia"/>
        </w:rPr>
        <w:t xml:space="preserve"> </w:t>
      </w:r>
      <w:r>
        <w:rPr>
          <w:rFonts w:hint="eastAsia" w:ascii="仿宋" w:hAnsi="仿宋" w:eastAsia="仿宋"/>
          <w:bCs/>
          <w:sz w:val="32"/>
          <w:szCs w:val="32"/>
          <w:lang w:eastAsia="zh-CN"/>
        </w:rPr>
        <w:t>2024</w:t>
      </w:r>
      <w:r>
        <w:rPr>
          <w:rFonts w:hint="eastAsia" w:ascii="仿宋" w:hAnsi="仿宋" w:eastAsia="仿宋"/>
          <w:bCs/>
          <w:sz w:val="32"/>
          <w:szCs w:val="32"/>
        </w:rPr>
        <w:t>年部门收入预算总表</w:t>
      </w:r>
    </w:p>
    <w:p w14:paraId="0877634D">
      <w:pPr>
        <w:pStyle w:val="3"/>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w:t>
      </w:r>
      <w:r>
        <w:rPr>
          <w:rFonts w:hint="eastAsia" w:ascii="仿宋" w:hAnsi="仿宋" w:eastAsia="仿宋"/>
          <w:bCs/>
          <w:sz w:val="32"/>
          <w:szCs w:val="32"/>
          <w:lang w:val="en-US" w:eastAsia="zh-CN"/>
        </w:rPr>
        <w:t>3</w:t>
      </w:r>
      <w:r>
        <w:rPr>
          <w:rFonts w:hint="eastAsia" w:ascii="仿宋" w:hAnsi="仿宋" w:eastAsia="仿宋"/>
          <w:bCs/>
          <w:sz w:val="32"/>
          <w:szCs w:val="32"/>
        </w:rPr>
        <w:t>.</w:t>
      </w:r>
      <w:r>
        <w:rPr>
          <w:rFonts w:hint="eastAsia"/>
        </w:rPr>
        <w:t xml:space="preserve"> </w:t>
      </w:r>
      <w:r>
        <w:rPr>
          <w:rFonts w:hint="eastAsia" w:ascii="仿宋" w:hAnsi="仿宋" w:eastAsia="仿宋"/>
          <w:bCs/>
          <w:sz w:val="32"/>
          <w:szCs w:val="32"/>
          <w:lang w:eastAsia="zh-CN"/>
        </w:rPr>
        <w:t>2024</w:t>
      </w:r>
      <w:r>
        <w:rPr>
          <w:rFonts w:hint="eastAsia" w:ascii="仿宋" w:hAnsi="仿宋" w:eastAsia="仿宋"/>
          <w:bCs/>
          <w:sz w:val="32"/>
          <w:szCs w:val="32"/>
        </w:rPr>
        <w:t>年部门支出预算总表</w:t>
      </w:r>
    </w:p>
    <w:p w14:paraId="4A67358E">
      <w:pPr>
        <w:pStyle w:val="3"/>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w:t>
      </w:r>
      <w:r>
        <w:rPr>
          <w:rFonts w:hint="eastAsia" w:ascii="仿宋" w:hAnsi="仿宋" w:eastAsia="仿宋"/>
          <w:bCs/>
          <w:sz w:val="32"/>
          <w:szCs w:val="32"/>
          <w:lang w:val="en-US" w:eastAsia="zh-CN"/>
        </w:rPr>
        <w:t>4</w:t>
      </w:r>
      <w:r>
        <w:rPr>
          <w:rFonts w:hint="eastAsia" w:ascii="仿宋" w:hAnsi="仿宋" w:eastAsia="仿宋"/>
          <w:bCs/>
          <w:sz w:val="32"/>
          <w:szCs w:val="32"/>
        </w:rPr>
        <w:t>.</w:t>
      </w:r>
      <w:r>
        <w:rPr>
          <w:rFonts w:hint="eastAsia"/>
        </w:rPr>
        <w:t xml:space="preserve"> </w:t>
      </w:r>
      <w:r>
        <w:rPr>
          <w:rFonts w:hint="eastAsia" w:ascii="仿宋" w:hAnsi="仿宋" w:eastAsia="仿宋"/>
          <w:bCs/>
          <w:sz w:val="32"/>
          <w:szCs w:val="32"/>
          <w:lang w:eastAsia="zh-CN"/>
        </w:rPr>
        <w:t>2024</w:t>
      </w:r>
      <w:r>
        <w:rPr>
          <w:rFonts w:hint="eastAsia" w:ascii="仿宋" w:hAnsi="仿宋" w:eastAsia="仿宋"/>
          <w:bCs/>
          <w:sz w:val="32"/>
          <w:szCs w:val="32"/>
        </w:rPr>
        <w:t>年部门</w:t>
      </w:r>
      <w:r>
        <w:rPr>
          <w:rFonts w:hint="eastAsia" w:ascii="仿宋" w:hAnsi="仿宋" w:eastAsia="仿宋"/>
          <w:bCs/>
          <w:sz w:val="32"/>
          <w:szCs w:val="32"/>
          <w:lang w:eastAsia="zh-CN"/>
        </w:rPr>
        <w:t>财政拨款收支总表</w:t>
      </w:r>
    </w:p>
    <w:p w14:paraId="3ECB1405">
      <w:pPr>
        <w:pStyle w:val="3"/>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w:t>
      </w:r>
      <w:r>
        <w:rPr>
          <w:rFonts w:hint="eastAsia" w:ascii="仿宋" w:hAnsi="仿宋" w:eastAsia="仿宋"/>
          <w:bCs/>
          <w:sz w:val="32"/>
          <w:szCs w:val="32"/>
          <w:lang w:val="en-US" w:eastAsia="zh-CN"/>
        </w:rPr>
        <w:t>5</w:t>
      </w:r>
      <w:r>
        <w:rPr>
          <w:rFonts w:hint="eastAsia" w:ascii="仿宋" w:hAnsi="仿宋" w:eastAsia="仿宋"/>
          <w:bCs/>
          <w:sz w:val="32"/>
          <w:szCs w:val="32"/>
        </w:rPr>
        <w:t>.</w:t>
      </w:r>
      <w:r>
        <w:rPr>
          <w:rFonts w:hint="eastAsia"/>
        </w:rPr>
        <w:t xml:space="preserve"> </w:t>
      </w:r>
      <w:r>
        <w:rPr>
          <w:rFonts w:hint="eastAsia" w:ascii="仿宋" w:hAnsi="仿宋" w:eastAsia="仿宋"/>
          <w:bCs/>
          <w:sz w:val="32"/>
          <w:szCs w:val="32"/>
          <w:lang w:eastAsia="zh-CN"/>
        </w:rPr>
        <w:t>2024</w:t>
      </w:r>
      <w:r>
        <w:rPr>
          <w:rFonts w:hint="eastAsia" w:ascii="仿宋" w:hAnsi="仿宋" w:eastAsia="仿宋"/>
          <w:bCs/>
          <w:sz w:val="32"/>
          <w:szCs w:val="32"/>
        </w:rPr>
        <w:t>年部门一般公共预算支出预算表</w:t>
      </w:r>
    </w:p>
    <w:p w14:paraId="0F950487">
      <w:pPr>
        <w:pStyle w:val="3"/>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w:t>
      </w:r>
      <w:r>
        <w:rPr>
          <w:rFonts w:hint="eastAsia" w:ascii="仿宋" w:hAnsi="仿宋" w:eastAsia="仿宋"/>
          <w:bCs/>
          <w:sz w:val="32"/>
          <w:szCs w:val="32"/>
          <w:lang w:val="en-US" w:eastAsia="zh-CN"/>
        </w:rPr>
        <w:t>6</w:t>
      </w:r>
      <w:r>
        <w:rPr>
          <w:rFonts w:hint="eastAsia" w:ascii="仿宋" w:hAnsi="仿宋" w:eastAsia="仿宋"/>
          <w:bCs/>
          <w:sz w:val="32"/>
          <w:szCs w:val="32"/>
        </w:rPr>
        <w:t>.</w:t>
      </w:r>
      <w:r>
        <w:rPr>
          <w:rFonts w:hint="eastAsia"/>
        </w:rPr>
        <w:t xml:space="preserve"> </w:t>
      </w:r>
      <w:r>
        <w:rPr>
          <w:rFonts w:hint="eastAsia" w:ascii="仿宋" w:hAnsi="仿宋" w:eastAsia="仿宋"/>
          <w:bCs/>
          <w:sz w:val="32"/>
          <w:szCs w:val="32"/>
          <w:lang w:eastAsia="zh-CN"/>
        </w:rPr>
        <w:t>2024</w:t>
      </w:r>
      <w:r>
        <w:rPr>
          <w:rFonts w:hint="eastAsia" w:ascii="仿宋" w:hAnsi="仿宋" w:eastAsia="仿宋"/>
          <w:bCs/>
          <w:sz w:val="32"/>
          <w:szCs w:val="32"/>
        </w:rPr>
        <w:t>年部门一般公共预算基本支出预算表</w:t>
      </w:r>
    </w:p>
    <w:p w14:paraId="0CD642A2">
      <w:pPr>
        <w:pStyle w:val="3"/>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w:t>
      </w:r>
      <w:r>
        <w:rPr>
          <w:rFonts w:hint="eastAsia" w:ascii="仿宋" w:hAnsi="仿宋" w:eastAsia="仿宋"/>
          <w:bCs/>
          <w:sz w:val="32"/>
          <w:szCs w:val="32"/>
          <w:lang w:val="en-US" w:eastAsia="zh-CN"/>
        </w:rPr>
        <w:t>7</w:t>
      </w:r>
      <w:r>
        <w:rPr>
          <w:rFonts w:hint="eastAsia" w:ascii="仿宋" w:hAnsi="仿宋" w:eastAsia="仿宋"/>
          <w:bCs/>
          <w:sz w:val="32"/>
          <w:szCs w:val="32"/>
        </w:rPr>
        <w:t>.</w:t>
      </w:r>
      <w:r>
        <w:rPr>
          <w:rFonts w:hint="eastAsia"/>
        </w:rPr>
        <w:t xml:space="preserve"> </w:t>
      </w:r>
      <w:r>
        <w:rPr>
          <w:rFonts w:hint="eastAsia" w:ascii="仿宋" w:hAnsi="仿宋" w:eastAsia="仿宋"/>
          <w:bCs/>
          <w:sz w:val="32"/>
          <w:szCs w:val="32"/>
          <w:lang w:eastAsia="zh-CN"/>
        </w:rPr>
        <w:t>2024</w:t>
      </w:r>
      <w:r>
        <w:rPr>
          <w:rFonts w:hint="eastAsia" w:ascii="仿宋" w:hAnsi="仿宋" w:eastAsia="仿宋"/>
          <w:bCs/>
          <w:sz w:val="32"/>
          <w:szCs w:val="32"/>
        </w:rPr>
        <w:t>年部门政府性基金预算收支预算表</w:t>
      </w:r>
    </w:p>
    <w:p w14:paraId="7892FFDE">
      <w:pPr>
        <w:pStyle w:val="3"/>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w:t>
      </w:r>
      <w:r>
        <w:rPr>
          <w:rFonts w:hint="eastAsia" w:ascii="仿宋" w:hAnsi="仿宋" w:eastAsia="仿宋"/>
          <w:bCs/>
          <w:sz w:val="32"/>
          <w:szCs w:val="32"/>
          <w:lang w:val="en-US" w:eastAsia="zh-CN"/>
        </w:rPr>
        <w:t>8</w:t>
      </w:r>
      <w:r>
        <w:rPr>
          <w:rFonts w:hint="eastAsia" w:ascii="仿宋" w:hAnsi="仿宋" w:eastAsia="仿宋"/>
          <w:bCs/>
          <w:sz w:val="32"/>
          <w:szCs w:val="32"/>
        </w:rPr>
        <w:t>.</w:t>
      </w:r>
      <w:r>
        <w:rPr>
          <w:rFonts w:hint="eastAsia"/>
        </w:rPr>
        <w:t xml:space="preserve"> </w:t>
      </w:r>
      <w:r>
        <w:rPr>
          <w:rFonts w:hint="eastAsia" w:ascii="仿宋" w:hAnsi="仿宋" w:eastAsia="仿宋"/>
          <w:bCs/>
          <w:sz w:val="32"/>
          <w:szCs w:val="32"/>
          <w:lang w:eastAsia="zh-CN"/>
        </w:rPr>
        <w:t>2024</w:t>
      </w:r>
      <w:r>
        <w:rPr>
          <w:rFonts w:hint="eastAsia" w:ascii="仿宋" w:hAnsi="仿宋" w:eastAsia="仿宋"/>
          <w:bCs/>
          <w:sz w:val="32"/>
          <w:szCs w:val="32"/>
        </w:rPr>
        <w:t>年部门国有资本经营收支预算表</w:t>
      </w:r>
    </w:p>
    <w:p w14:paraId="560DBAFE">
      <w:pPr>
        <w:pStyle w:val="3"/>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附表9.</w:t>
      </w:r>
      <w:r>
        <w:rPr>
          <w:rFonts w:hint="eastAsia"/>
        </w:rPr>
        <w:t xml:space="preserve"> </w:t>
      </w:r>
      <w:r>
        <w:rPr>
          <w:rFonts w:hint="eastAsia" w:ascii="仿宋" w:hAnsi="仿宋" w:eastAsia="仿宋"/>
          <w:bCs/>
          <w:sz w:val="32"/>
          <w:szCs w:val="32"/>
          <w:lang w:eastAsia="zh-CN"/>
        </w:rPr>
        <w:t>2024</w:t>
      </w:r>
      <w:r>
        <w:rPr>
          <w:rFonts w:hint="eastAsia" w:ascii="仿宋" w:hAnsi="仿宋" w:eastAsia="仿宋"/>
          <w:bCs/>
          <w:sz w:val="32"/>
          <w:szCs w:val="32"/>
        </w:rPr>
        <w:t>年部门</w:t>
      </w:r>
      <w:r>
        <w:rPr>
          <w:rFonts w:hint="eastAsia" w:ascii="仿宋" w:hAnsi="仿宋" w:eastAsia="仿宋"/>
          <w:bCs/>
          <w:sz w:val="32"/>
          <w:szCs w:val="32"/>
          <w:lang w:eastAsia="zh-CN"/>
        </w:rPr>
        <w:t>项目</w:t>
      </w:r>
      <w:r>
        <w:rPr>
          <w:rFonts w:hint="eastAsia" w:ascii="仿宋" w:hAnsi="仿宋" w:eastAsia="仿宋"/>
          <w:bCs/>
          <w:sz w:val="32"/>
          <w:szCs w:val="32"/>
        </w:rPr>
        <w:t>支出表</w:t>
      </w:r>
    </w:p>
    <w:p w14:paraId="27D16636">
      <w:pPr>
        <w:pStyle w:val="3"/>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w:t>
      </w:r>
      <w:r>
        <w:rPr>
          <w:rFonts w:hint="eastAsia" w:ascii="仿宋" w:hAnsi="仿宋" w:eastAsia="仿宋"/>
          <w:bCs/>
          <w:sz w:val="32"/>
          <w:szCs w:val="32"/>
          <w:lang w:val="en-US" w:eastAsia="zh-CN"/>
        </w:rPr>
        <w:t>10</w:t>
      </w:r>
      <w:r>
        <w:rPr>
          <w:rFonts w:hint="eastAsia"/>
        </w:rPr>
        <w:t xml:space="preserve"> </w:t>
      </w:r>
      <w:r>
        <w:rPr>
          <w:rFonts w:hint="eastAsia"/>
          <w:lang w:val="en-US" w:eastAsia="zh-CN"/>
        </w:rPr>
        <w:t xml:space="preserve">. </w:t>
      </w:r>
      <w:r>
        <w:rPr>
          <w:rFonts w:hint="eastAsia" w:ascii="仿宋" w:hAnsi="仿宋" w:eastAsia="仿宋"/>
          <w:bCs/>
          <w:sz w:val="32"/>
          <w:szCs w:val="32"/>
          <w:lang w:eastAsia="zh-CN"/>
        </w:rPr>
        <w:t>2024</w:t>
      </w:r>
      <w:r>
        <w:rPr>
          <w:rFonts w:hint="eastAsia" w:ascii="仿宋" w:hAnsi="仿宋" w:eastAsia="仿宋"/>
          <w:bCs/>
          <w:sz w:val="32"/>
          <w:szCs w:val="32"/>
        </w:rPr>
        <w:t>年部门政府采购支出表</w:t>
      </w:r>
    </w:p>
    <w:p w14:paraId="27EF83A5">
      <w:pPr>
        <w:pStyle w:val="3"/>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附表1</w:t>
      </w:r>
      <w:r>
        <w:rPr>
          <w:rFonts w:hint="eastAsia" w:ascii="仿宋" w:hAnsi="仿宋" w:eastAsia="仿宋"/>
          <w:bCs/>
          <w:sz w:val="32"/>
          <w:szCs w:val="32"/>
          <w:lang w:val="en-US" w:eastAsia="zh-CN"/>
        </w:rPr>
        <w:t>1</w:t>
      </w:r>
      <w:r>
        <w:rPr>
          <w:rFonts w:hint="eastAsia" w:ascii="仿宋" w:hAnsi="仿宋" w:eastAsia="仿宋"/>
          <w:bCs/>
          <w:sz w:val="32"/>
          <w:szCs w:val="32"/>
        </w:rPr>
        <w:t>.</w:t>
      </w:r>
      <w:r>
        <w:rPr>
          <w:rFonts w:hint="eastAsia" w:ascii="仿宋" w:hAnsi="仿宋" w:eastAsia="仿宋" w:cs="仿宋"/>
          <w:bCs/>
          <w:sz w:val="32"/>
          <w:szCs w:val="32"/>
          <w:lang w:eastAsia="zh-CN"/>
        </w:rPr>
        <w:t>2024</w:t>
      </w:r>
      <w:r>
        <w:rPr>
          <w:rFonts w:hint="eastAsia" w:ascii="仿宋" w:hAnsi="仿宋" w:eastAsia="仿宋" w:cs="仿宋"/>
          <w:bCs/>
          <w:sz w:val="32"/>
          <w:szCs w:val="32"/>
        </w:rPr>
        <w:t>年部门政府购买服务支出表</w:t>
      </w:r>
    </w:p>
    <w:p w14:paraId="0595B91B">
      <w:pPr>
        <w:pStyle w:val="3"/>
        <w:adjustRightInd w:val="0"/>
        <w:snapToGrid w:val="0"/>
        <w:spacing w:before="0" w:beforeAutospacing="0" w:after="0" w:afterAutospacing="0" w:line="360" w:lineRule="auto"/>
        <w:ind w:firstLine="480" w:firstLineChars="150"/>
        <w:rPr>
          <w:rFonts w:hint="eastAsia" w:ascii="仿宋" w:hAnsi="仿宋" w:eastAsia="仿宋"/>
          <w:bCs/>
          <w:sz w:val="32"/>
          <w:szCs w:val="32"/>
        </w:rPr>
      </w:pPr>
      <w:r>
        <w:rPr>
          <w:rFonts w:hint="eastAsia" w:ascii="仿宋" w:hAnsi="仿宋" w:eastAsia="仿宋"/>
          <w:bCs/>
          <w:sz w:val="32"/>
          <w:szCs w:val="32"/>
        </w:rPr>
        <w:t>附表1</w:t>
      </w:r>
      <w:r>
        <w:rPr>
          <w:rFonts w:hint="eastAsia" w:ascii="仿宋" w:hAnsi="仿宋" w:eastAsia="仿宋"/>
          <w:bCs/>
          <w:sz w:val="32"/>
          <w:szCs w:val="32"/>
          <w:lang w:val="en-US" w:eastAsia="zh-CN"/>
        </w:rPr>
        <w:t>2</w:t>
      </w:r>
      <w:r>
        <w:rPr>
          <w:rFonts w:hint="eastAsia" w:ascii="仿宋" w:hAnsi="仿宋" w:eastAsia="仿宋"/>
          <w:bCs/>
          <w:sz w:val="32"/>
          <w:szCs w:val="32"/>
        </w:rPr>
        <w:t>.</w:t>
      </w:r>
      <w:r>
        <w:rPr>
          <w:rFonts w:hint="eastAsia" w:ascii="仿宋" w:hAnsi="仿宋" w:eastAsia="仿宋" w:cs="仿宋"/>
          <w:bCs/>
          <w:sz w:val="32"/>
          <w:szCs w:val="32"/>
          <w:lang w:eastAsia="zh-CN"/>
        </w:rPr>
        <w:t>2024</w:t>
      </w:r>
      <w:r>
        <w:rPr>
          <w:rFonts w:hint="eastAsia" w:ascii="仿宋" w:hAnsi="仿宋" w:eastAsia="仿宋" w:cs="仿宋"/>
          <w:bCs/>
          <w:sz w:val="32"/>
          <w:szCs w:val="32"/>
        </w:rPr>
        <w:t>年部门</w:t>
      </w:r>
      <w:r>
        <w:rPr>
          <w:rFonts w:hint="eastAsia" w:ascii="仿宋" w:hAnsi="仿宋" w:eastAsia="仿宋" w:cs="仿宋"/>
          <w:bCs/>
          <w:sz w:val="32"/>
          <w:szCs w:val="32"/>
          <w:lang w:eastAsia="zh-CN"/>
        </w:rPr>
        <w:t>财政拨款安排三公经费预算支出表</w:t>
      </w:r>
    </w:p>
    <w:p w14:paraId="05709C3A">
      <w:pPr>
        <w:pStyle w:val="3"/>
        <w:topLinePunct/>
        <w:adjustRightInd w:val="0"/>
        <w:snapToGrid w:val="0"/>
        <w:spacing w:beforeAutospacing="0" w:afterAutospacing="0" w:line="560" w:lineRule="exact"/>
        <w:jc w:val="center"/>
        <w:rPr>
          <w:rFonts w:hint="eastAsia" w:ascii="TimesNewRoman" w:hAnsi="TimesNewRoman" w:eastAsia="黑体" w:cs="TimesNewRoman"/>
          <w:bCs/>
          <w:sz w:val="36"/>
          <w:szCs w:val="36"/>
        </w:rPr>
      </w:pPr>
    </w:p>
    <w:p w14:paraId="7763FB96">
      <w:pPr>
        <w:pStyle w:val="3"/>
        <w:topLinePunct/>
        <w:adjustRightInd w:val="0"/>
        <w:snapToGrid w:val="0"/>
        <w:spacing w:beforeAutospacing="0" w:afterAutospacing="0" w:line="560" w:lineRule="exact"/>
        <w:jc w:val="center"/>
        <w:rPr>
          <w:rFonts w:hint="eastAsia" w:ascii="TimesNewRoman" w:hAnsi="TimesNewRoman" w:eastAsia="黑体" w:cs="TimesNewRoman"/>
          <w:bCs/>
          <w:sz w:val="36"/>
          <w:szCs w:val="36"/>
        </w:rPr>
      </w:pPr>
    </w:p>
    <w:p w14:paraId="04EEE756">
      <w:pPr>
        <w:pStyle w:val="3"/>
        <w:topLinePunct/>
        <w:adjustRightInd w:val="0"/>
        <w:snapToGrid w:val="0"/>
        <w:spacing w:beforeAutospacing="0" w:afterAutospacing="0" w:line="560" w:lineRule="exact"/>
        <w:jc w:val="center"/>
        <w:rPr>
          <w:rFonts w:hint="eastAsia" w:ascii="TimesNewRoman" w:hAnsi="TimesNewRoman" w:eastAsia="黑体" w:cs="TimesNewRoman"/>
          <w:bCs/>
          <w:sz w:val="36"/>
          <w:szCs w:val="36"/>
        </w:rPr>
      </w:pPr>
    </w:p>
    <w:p w14:paraId="2EE7514C">
      <w:pPr>
        <w:pStyle w:val="3"/>
        <w:topLinePunct/>
        <w:adjustRightInd w:val="0"/>
        <w:snapToGrid w:val="0"/>
        <w:spacing w:beforeAutospacing="0" w:afterAutospacing="0" w:line="560" w:lineRule="exact"/>
        <w:jc w:val="center"/>
        <w:rPr>
          <w:rFonts w:hint="eastAsia" w:ascii="TimesNewRoman" w:hAnsi="TimesNewRoman" w:eastAsia="黑体" w:cs="TimesNewRoman"/>
          <w:bCs/>
          <w:sz w:val="36"/>
          <w:szCs w:val="36"/>
        </w:rPr>
      </w:pPr>
    </w:p>
    <w:p w14:paraId="2BE2F946">
      <w:pPr>
        <w:pStyle w:val="3"/>
        <w:topLinePunct/>
        <w:adjustRightInd w:val="0"/>
        <w:snapToGrid w:val="0"/>
        <w:spacing w:beforeAutospacing="0" w:afterAutospacing="0" w:line="560" w:lineRule="exact"/>
        <w:jc w:val="center"/>
        <w:rPr>
          <w:rFonts w:hint="eastAsia" w:ascii="TimesNewRoman" w:hAnsi="TimesNewRoman" w:eastAsia="黑体" w:cs="TimesNewRoman"/>
          <w:bCs/>
          <w:sz w:val="36"/>
          <w:szCs w:val="36"/>
        </w:rPr>
      </w:pPr>
    </w:p>
    <w:p w14:paraId="0283788E">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第三部分 </w:t>
      </w:r>
      <w:r>
        <w:rPr>
          <w:rFonts w:hint="eastAsia" w:ascii="TimesNewRoman" w:hAnsi="TimesNewRoman" w:eastAsia="黑体" w:cs="TimesNewRoman"/>
          <w:bCs/>
          <w:sz w:val="36"/>
          <w:szCs w:val="36"/>
        </w:rPr>
        <w:t>2024</w:t>
      </w:r>
      <w:r>
        <w:rPr>
          <w:rFonts w:ascii="TimesNewRoman" w:hAnsi="TimesNewRoman" w:eastAsia="黑体" w:cs="TimesNewRoman"/>
          <w:bCs/>
          <w:sz w:val="36"/>
          <w:szCs w:val="36"/>
        </w:rPr>
        <w:t>年</w:t>
      </w:r>
      <w:r>
        <w:rPr>
          <w:rFonts w:hint="eastAsia" w:ascii="TimesNewRoman" w:hAnsi="TimesNewRoman" w:eastAsia="黑体" w:cs="TimesNewRoman"/>
          <w:bCs/>
          <w:sz w:val="36"/>
          <w:szCs w:val="36"/>
          <w:lang w:eastAsia="zh-CN"/>
        </w:rPr>
        <w:t>单位</w:t>
      </w:r>
      <w:r>
        <w:rPr>
          <w:rFonts w:ascii="TimesNewRoman" w:hAnsi="TimesNewRoman" w:eastAsia="黑体" w:cs="TimesNewRoman"/>
          <w:bCs/>
          <w:sz w:val="36"/>
          <w:szCs w:val="36"/>
        </w:rPr>
        <w:t>预算情况说明</w:t>
      </w:r>
    </w:p>
    <w:p w14:paraId="2876345D">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p>
    <w:p w14:paraId="174AE580">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一、关于2024年收支总表的说明</w:t>
      </w:r>
    </w:p>
    <w:p w14:paraId="1C705CDF">
      <w:pPr>
        <w:pStyle w:val="3"/>
        <w:topLinePunct/>
        <w:adjustRightInd w:val="0"/>
        <w:snapToGrid w:val="0"/>
        <w:spacing w:beforeAutospacing="0" w:afterAutospacing="0" w:line="580" w:lineRule="exact"/>
        <w:ind w:firstLine="627" w:firstLineChars="196"/>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按照综合预算的原则，寿县</w:t>
      </w:r>
      <w:r>
        <w:rPr>
          <w:rFonts w:hint="eastAsia" w:ascii="仿宋_GB2312" w:hAnsi="TimesNewRoman" w:eastAsia="仿宋_GB2312" w:cs="TimesNewRoman"/>
          <w:sz w:val="32"/>
          <w:szCs w:val="32"/>
          <w:lang w:eastAsia="zh-CN"/>
        </w:rPr>
        <w:t>安丰塘镇人民政府</w:t>
      </w:r>
      <w:r>
        <w:rPr>
          <w:rFonts w:hint="eastAsia" w:ascii="仿宋_GB2312" w:hAnsi="TimesNewRoman" w:eastAsia="仿宋_GB2312" w:cs="TimesNewRoman"/>
          <w:sz w:val="32"/>
          <w:szCs w:val="32"/>
        </w:rPr>
        <w:t>所有收入和支出均纳入</w:t>
      </w:r>
      <w:r>
        <w:rPr>
          <w:rFonts w:hint="eastAsia" w:ascii="仿宋_GB2312" w:hAnsi="TimesNewRoman" w:eastAsia="仿宋_GB2312" w:cs="TimesNewRoman"/>
          <w:sz w:val="32"/>
          <w:szCs w:val="32"/>
          <w:lang w:eastAsia="zh-CN"/>
        </w:rPr>
        <w:t>单位</w:t>
      </w:r>
      <w:r>
        <w:rPr>
          <w:rFonts w:hint="eastAsia" w:ascii="仿宋_GB2312" w:hAnsi="TimesNewRoman" w:eastAsia="仿宋_GB2312" w:cs="TimesNewRoman"/>
          <w:sz w:val="32"/>
          <w:szCs w:val="32"/>
        </w:rPr>
        <w:t>预算管理。寿县</w:t>
      </w:r>
      <w:r>
        <w:rPr>
          <w:rFonts w:hint="eastAsia" w:ascii="仿宋_GB2312" w:hAnsi="TimesNewRoman" w:eastAsia="仿宋_GB2312" w:cs="TimesNewRoman"/>
          <w:sz w:val="32"/>
          <w:szCs w:val="32"/>
          <w:lang w:eastAsia="zh-CN"/>
        </w:rPr>
        <w:t>安丰塘镇人民政府</w:t>
      </w:r>
      <w:r>
        <w:rPr>
          <w:rFonts w:hint="eastAsia" w:ascii="仿宋_GB2312" w:hAnsi="TimesNewRoman" w:eastAsia="仿宋_GB2312" w:cs="TimesNewRoman"/>
          <w:sz w:val="32"/>
          <w:szCs w:val="32"/>
        </w:rPr>
        <w:t>2024年收支总预算</w:t>
      </w:r>
      <w:r>
        <w:rPr>
          <w:rFonts w:hint="eastAsia" w:ascii="仿宋_GB2312" w:hAnsi="TimesNewRoman" w:eastAsia="仿宋_GB2312" w:cs="TimesNewRoman"/>
          <w:sz w:val="32"/>
          <w:szCs w:val="32"/>
          <w:lang w:val="en-US" w:eastAsia="zh-CN"/>
        </w:rPr>
        <w:t>826.14</w:t>
      </w:r>
      <w:r>
        <w:rPr>
          <w:rFonts w:hint="eastAsia" w:ascii="仿宋_GB2312" w:hAnsi="TimesNewRoman" w:eastAsia="仿宋_GB2312" w:cs="TimesNewRoman"/>
          <w:sz w:val="32"/>
          <w:szCs w:val="32"/>
        </w:rPr>
        <w:t>万元，收入</w:t>
      </w:r>
      <w:r>
        <w:rPr>
          <w:rFonts w:hint="eastAsia" w:ascii="仿宋_GB2312" w:hAnsi="TimesNewRoman" w:eastAsia="仿宋_GB2312" w:cs="TimesNewRoman"/>
          <w:sz w:val="32"/>
          <w:szCs w:val="32"/>
          <w:lang w:eastAsia="zh-CN"/>
        </w:rPr>
        <w:t>全部为</w:t>
      </w:r>
      <w:r>
        <w:rPr>
          <w:rFonts w:hint="eastAsia" w:ascii="仿宋_GB2312" w:hAnsi="TimesNewRoman" w:eastAsia="仿宋_GB2312" w:cs="TimesNewRoman"/>
          <w:sz w:val="32"/>
          <w:szCs w:val="32"/>
        </w:rPr>
        <w:t>一般公共预算拨款收入，支出包括：一般公共服务支出、社会保障和就业支出、卫生健康支出、住房保障支出</w:t>
      </w:r>
      <w:r>
        <w:rPr>
          <w:rFonts w:hint="eastAsia" w:ascii="仿宋_GB2312" w:hAnsi="TimesNewRoman" w:eastAsia="仿宋_GB2312" w:cs="TimesNewRoman"/>
          <w:sz w:val="32"/>
          <w:szCs w:val="32"/>
          <w:lang w:eastAsia="zh-CN"/>
        </w:rPr>
        <w:t>等</w:t>
      </w:r>
      <w:r>
        <w:rPr>
          <w:rFonts w:hint="eastAsia" w:ascii="仿宋_GB2312" w:hAnsi="TimesNewRoman" w:eastAsia="仿宋_GB2312" w:cs="TimesNewRoman"/>
          <w:sz w:val="32"/>
          <w:szCs w:val="32"/>
        </w:rPr>
        <w:t>。</w:t>
      </w:r>
    </w:p>
    <w:p w14:paraId="4E700E6B">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二、关于2024年收入总表的说明</w:t>
      </w:r>
    </w:p>
    <w:p w14:paraId="063FE032">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kern w:val="0"/>
          <w:sz w:val="32"/>
          <w:szCs w:val="32"/>
        </w:rPr>
        <w:t>寿县</w:t>
      </w:r>
      <w:r>
        <w:rPr>
          <w:rFonts w:hint="eastAsia" w:ascii="仿宋_GB2312" w:hAnsi="TimesNewRoman" w:eastAsia="仿宋_GB2312" w:cs="TimesNewRoman"/>
          <w:kern w:val="0"/>
          <w:sz w:val="32"/>
          <w:szCs w:val="32"/>
          <w:lang w:eastAsia="zh-CN"/>
        </w:rPr>
        <w:t>安丰塘镇人民政府</w:t>
      </w:r>
      <w:r>
        <w:rPr>
          <w:rFonts w:hint="eastAsia" w:ascii="仿宋_GB2312" w:hAnsi="TimesNewRoman" w:eastAsia="仿宋_GB2312" w:cs="TimesNewRoman"/>
          <w:sz w:val="32"/>
          <w:szCs w:val="32"/>
        </w:rPr>
        <w:t>2024年收入预算</w:t>
      </w:r>
      <w:r>
        <w:rPr>
          <w:rFonts w:hint="eastAsia" w:ascii="仿宋_GB2312" w:hAnsi="TimesNewRoman" w:eastAsia="仿宋_GB2312" w:cs="TimesNewRoman"/>
          <w:sz w:val="32"/>
          <w:szCs w:val="32"/>
          <w:lang w:val="en-US" w:eastAsia="zh-CN"/>
        </w:rPr>
        <w:t>826.14</w:t>
      </w:r>
      <w:r>
        <w:rPr>
          <w:rFonts w:hint="eastAsia" w:ascii="仿宋_GB2312" w:hAnsi="TimesNewRoman" w:eastAsia="仿宋_GB2312" w:cs="TimesNewRoman"/>
          <w:sz w:val="32"/>
          <w:szCs w:val="32"/>
        </w:rPr>
        <w:t>万元，其中，本年收入</w:t>
      </w:r>
      <w:r>
        <w:rPr>
          <w:rFonts w:hint="eastAsia" w:ascii="仿宋_GB2312" w:hAnsi="TimesNewRoman" w:eastAsia="仿宋_GB2312" w:cs="TimesNewRoman"/>
          <w:sz w:val="32"/>
          <w:szCs w:val="32"/>
          <w:lang w:val="en-US" w:eastAsia="zh-CN"/>
        </w:rPr>
        <w:t>826.14</w:t>
      </w:r>
      <w:r>
        <w:rPr>
          <w:rFonts w:hint="eastAsia" w:ascii="仿宋_GB2312" w:hAnsi="TimesNewRoman" w:eastAsia="仿宋_GB2312" w:cs="TimesNewRoman"/>
          <w:sz w:val="32"/>
          <w:szCs w:val="32"/>
        </w:rPr>
        <w:t>万元，上年结转收入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14:paraId="4EC5F4C1">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（一）本年收入</w:t>
      </w:r>
      <w:r>
        <w:rPr>
          <w:rFonts w:hint="eastAsia" w:ascii="仿宋_GB2312" w:hAnsi="TimesNewRoman" w:eastAsia="仿宋_GB2312" w:cs="TimesNewRoman"/>
          <w:sz w:val="32"/>
          <w:szCs w:val="32"/>
          <w:lang w:val="en-US" w:eastAsia="zh-CN"/>
        </w:rPr>
        <w:t>826.14</w:t>
      </w:r>
      <w:r>
        <w:rPr>
          <w:rFonts w:hint="eastAsia" w:ascii="仿宋_GB2312" w:hAnsi="TimesNewRoman" w:eastAsia="仿宋_GB2312" w:cs="TimesNewRoman"/>
          <w:sz w:val="32"/>
          <w:szCs w:val="32"/>
        </w:rPr>
        <w:t>万元，主要包括：一般公共预算拨款收入</w:t>
      </w:r>
      <w:r>
        <w:rPr>
          <w:rFonts w:hint="eastAsia" w:ascii="仿宋_GB2312" w:hAnsi="TimesNewRoman" w:eastAsia="仿宋_GB2312" w:cs="TimesNewRoman"/>
          <w:sz w:val="32"/>
          <w:szCs w:val="32"/>
          <w:lang w:val="en-US" w:eastAsia="zh-CN"/>
        </w:rPr>
        <w:t>826.14</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100</w:t>
      </w:r>
      <w:r>
        <w:rPr>
          <w:rFonts w:hint="eastAsia" w:ascii="仿宋_GB2312" w:hAnsi="TimesNewRoman" w:eastAsia="仿宋_GB2312" w:cs="TimesNewRoman"/>
          <w:sz w:val="32"/>
          <w:szCs w:val="32"/>
        </w:rPr>
        <w:t>%，比</w:t>
      </w:r>
      <w:r>
        <w:rPr>
          <w:rFonts w:hint="eastAsia" w:ascii="仿宋_GB2312" w:hAnsi="TimesNewRoman" w:eastAsia="仿宋_GB2312" w:cs="TimesNewRoman"/>
          <w:sz w:val="32"/>
          <w:szCs w:val="32"/>
          <w:lang w:eastAsia="zh-CN"/>
        </w:rPr>
        <w:t>202</w:t>
      </w:r>
      <w:r>
        <w:rPr>
          <w:rFonts w:hint="eastAsia" w:ascii="仿宋_GB2312" w:hAnsi="TimesNewRoman" w:eastAsia="仿宋_GB2312" w:cs="TimesNewRoman"/>
          <w:sz w:val="32"/>
          <w:szCs w:val="32"/>
          <w:lang w:val="en-US" w:eastAsia="zh-CN"/>
        </w:rPr>
        <w:t>3</w:t>
      </w:r>
      <w:r>
        <w:rPr>
          <w:rFonts w:hint="eastAsia" w:ascii="仿宋_GB2312" w:hAnsi="TimesNewRoman" w:eastAsia="仿宋_GB2312" w:cs="TimesNewRoman"/>
          <w:sz w:val="32"/>
          <w:szCs w:val="32"/>
        </w:rPr>
        <w:t>年预算减少</w:t>
      </w:r>
      <w:r>
        <w:rPr>
          <w:rFonts w:hint="eastAsia" w:ascii="仿宋_GB2312" w:hAnsi="TimesNewRoman" w:eastAsia="仿宋_GB2312" w:cs="TimesNewRoman"/>
          <w:sz w:val="32"/>
          <w:szCs w:val="32"/>
          <w:lang w:val="en-US" w:eastAsia="zh-CN"/>
        </w:rPr>
        <w:t>50.21</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5.73</w:t>
      </w:r>
      <w:r>
        <w:rPr>
          <w:rFonts w:hint="eastAsia" w:ascii="仿宋_GB2312" w:hAnsi="TimesNewRoman" w:eastAsia="仿宋_GB2312" w:cs="TimesNewRoman"/>
          <w:sz w:val="32"/>
          <w:szCs w:val="32"/>
        </w:rPr>
        <w:t>%，下降原因主要是</w:t>
      </w:r>
      <w:r>
        <w:rPr>
          <w:rFonts w:hint="eastAsia" w:ascii="仿宋_GB2312" w:hAnsi="TimesNewRoman" w:eastAsia="仿宋_GB2312" w:cs="TimesNewRoman"/>
          <w:sz w:val="32"/>
          <w:szCs w:val="32"/>
          <w:lang w:eastAsia="zh-CN"/>
        </w:rPr>
        <w:t>单位人员减少</w:t>
      </w:r>
      <w:r>
        <w:rPr>
          <w:rFonts w:hint="eastAsia" w:ascii="仿宋_GB2312" w:hAnsi="TimesNewRoman" w:eastAsia="仿宋_GB2312" w:cs="TimesNewRoman"/>
          <w:sz w:val="32"/>
          <w:szCs w:val="32"/>
        </w:rPr>
        <w:t>。</w:t>
      </w:r>
    </w:p>
    <w:p w14:paraId="2CF72DD0">
      <w:pPr>
        <w:topLinePunct/>
        <w:adjustRightInd w:val="0"/>
        <w:snapToGrid w:val="0"/>
        <w:spacing w:line="580" w:lineRule="exact"/>
        <w:ind w:firstLine="640" w:firstLineChars="200"/>
        <w:rPr>
          <w:rFonts w:hint="eastAsia" w:ascii="仿宋_GB2312" w:hAnsi="TimesNewRoman" w:eastAsia="仿宋_GB2312" w:cs="TimesNewRoman"/>
          <w:sz w:val="32"/>
          <w:szCs w:val="32"/>
          <w:lang w:val="en-US" w:eastAsia="zh-CN"/>
        </w:rPr>
      </w:pPr>
      <w:r>
        <w:rPr>
          <w:rFonts w:hint="eastAsia" w:ascii="仿宋_GB2312" w:hAnsi="TimesNewRoman" w:eastAsia="仿宋_GB2312" w:cs="TimesNewRoman"/>
          <w:sz w:val="32"/>
          <w:szCs w:val="32"/>
        </w:rPr>
        <w:t>（二）上年结转收入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w:t>
      </w:r>
    </w:p>
    <w:p w14:paraId="3C8CA0FB">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三、关于2024年支出总表的说明</w:t>
      </w:r>
    </w:p>
    <w:p w14:paraId="1079A058">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安丰塘镇人民政府</w:t>
      </w:r>
      <w:r>
        <w:rPr>
          <w:rFonts w:hint="eastAsia" w:ascii="仿宋_GB2312" w:hAnsi="TimesNewRoman" w:eastAsia="仿宋_GB2312" w:cs="TimesNewRoman"/>
          <w:sz w:val="32"/>
          <w:szCs w:val="32"/>
        </w:rPr>
        <w:t>2024年支出预算</w:t>
      </w:r>
      <w:r>
        <w:rPr>
          <w:rFonts w:hint="eastAsia" w:ascii="仿宋_GB2312" w:hAnsi="TimesNewRoman" w:eastAsia="仿宋_GB2312" w:cs="TimesNewRoman"/>
          <w:sz w:val="32"/>
          <w:szCs w:val="32"/>
          <w:lang w:val="en-US" w:eastAsia="zh-CN"/>
        </w:rPr>
        <w:t>826.14</w:t>
      </w:r>
      <w:r>
        <w:rPr>
          <w:rFonts w:hint="eastAsia" w:ascii="仿宋_GB2312" w:hAnsi="TimesNewRoman" w:eastAsia="仿宋_GB2312" w:cs="TimesNewRoman"/>
          <w:sz w:val="32"/>
          <w:szCs w:val="32"/>
        </w:rPr>
        <w:t>万元，比</w:t>
      </w:r>
      <w:r>
        <w:rPr>
          <w:rFonts w:hint="eastAsia" w:ascii="仿宋_GB2312" w:hAnsi="TimesNewRoman" w:eastAsia="仿宋_GB2312" w:cs="TimesNewRoman"/>
          <w:sz w:val="32"/>
          <w:szCs w:val="32"/>
          <w:lang w:eastAsia="zh-CN"/>
        </w:rPr>
        <w:t>202</w:t>
      </w:r>
      <w:r>
        <w:rPr>
          <w:rFonts w:hint="eastAsia" w:ascii="仿宋_GB2312" w:hAnsi="TimesNewRoman" w:eastAsia="仿宋_GB2312" w:cs="TimesNewRoman"/>
          <w:sz w:val="32"/>
          <w:szCs w:val="32"/>
          <w:lang w:val="en-US" w:eastAsia="zh-CN"/>
        </w:rPr>
        <w:t>3</w:t>
      </w:r>
      <w:r>
        <w:rPr>
          <w:rFonts w:hint="eastAsia" w:ascii="仿宋_GB2312" w:hAnsi="TimesNewRoman" w:eastAsia="仿宋_GB2312" w:cs="TimesNewRoman"/>
          <w:sz w:val="32"/>
          <w:szCs w:val="32"/>
        </w:rPr>
        <w:t>年预算减少</w:t>
      </w:r>
      <w:r>
        <w:rPr>
          <w:rFonts w:hint="eastAsia" w:ascii="仿宋_GB2312" w:hAnsi="TimesNewRoman" w:eastAsia="仿宋_GB2312" w:cs="TimesNewRoman"/>
          <w:sz w:val="32"/>
          <w:szCs w:val="32"/>
          <w:lang w:val="en-US" w:eastAsia="zh-CN"/>
        </w:rPr>
        <w:t>50.21</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5.73</w:t>
      </w:r>
      <w:r>
        <w:rPr>
          <w:rFonts w:hint="eastAsia" w:ascii="仿宋_GB2312" w:hAnsi="TimesNewRoman" w:eastAsia="仿宋_GB2312" w:cs="TimesNewRoman"/>
          <w:sz w:val="32"/>
          <w:szCs w:val="32"/>
        </w:rPr>
        <w:t>%，下降原因主要是</w:t>
      </w:r>
      <w:r>
        <w:rPr>
          <w:rFonts w:hint="eastAsia" w:ascii="仿宋_GB2312" w:hAnsi="TimesNewRoman" w:eastAsia="仿宋_GB2312" w:cs="TimesNewRoman"/>
          <w:sz w:val="32"/>
          <w:szCs w:val="32"/>
          <w:lang w:eastAsia="zh-CN"/>
        </w:rPr>
        <w:t>单位人员减少</w:t>
      </w:r>
      <w:r>
        <w:rPr>
          <w:rFonts w:hint="eastAsia" w:ascii="仿宋_GB2312" w:hAnsi="TimesNewRoman" w:eastAsia="仿宋_GB2312" w:cs="TimesNewRoman"/>
          <w:sz w:val="32"/>
          <w:szCs w:val="32"/>
        </w:rPr>
        <w:t>。其中，基本支出</w:t>
      </w:r>
      <w:r>
        <w:rPr>
          <w:rFonts w:hint="eastAsia" w:ascii="仿宋_GB2312" w:hAnsi="TimesNewRoman" w:eastAsia="仿宋_GB2312" w:cs="TimesNewRoman"/>
          <w:sz w:val="32"/>
          <w:szCs w:val="32"/>
          <w:lang w:val="en-US" w:eastAsia="zh-CN"/>
        </w:rPr>
        <w:t>582.56</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70.52</w:t>
      </w:r>
      <w:r>
        <w:rPr>
          <w:rFonts w:hint="eastAsia" w:ascii="仿宋_GB2312" w:hAnsi="TimesNewRoman" w:eastAsia="仿宋_GB2312" w:cs="TimesNewRoman"/>
          <w:sz w:val="32"/>
          <w:szCs w:val="32"/>
        </w:rPr>
        <w:t>%，主要用于保障机构日常运转、完成日常工作任务</w:t>
      </w:r>
      <w:r>
        <w:rPr>
          <w:rFonts w:hint="eastAsia" w:ascii="仿宋_GB2312" w:hAnsi="TimesNewRoman" w:eastAsia="仿宋_GB2312" w:cs="TimesNewRoman"/>
          <w:sz w:val="32"/>
          <w:szCs w:val="32"/>
          <w:lang w:eastAsia="zh-CN"/>
        </w:rPr>
        <w:t>等</w:t>
      </w:r>
      <w:r>
        <w:rPr>
          <w:rFonts w:hint="eastAsia" w:ascii="仿宋_GB2312" w:hAnsi="TimesNewRoman" w:eastAsia="仿宋_GB2312" w:cs="TimesNewRoman"/>
          <w:sz w:val="32"/>
          <w:szCs w:val="32"/>
        </w:rPr>
        <w:t>；项目支出</w:t>
      </w:r>
      <w:r>
        <w:rPr>
          <w:rFonts w:hint="eastAsia" w:ascii="仿宋_GB2312" w:hAnsi="TimesNewRoman" w:eastAsia="仿宋_GB2312" w:cs="TimesNewRoman"/>
          <w:sz w:val="32"/>
          <w:szCs w:val="32"/>
          <w:lang w:val="en-US" w:eastAsia="zh-CN"/>
        </w:rPr>
        <w:t>243.58</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29.48</w:t>
      </w:r>
      <w:r>
        <w:rPr>
          <w:rFonts w:hint="eastAsia" w:ascii="仿宋_GB2312" w:hAnsi="TimesNewRoman" w:eastAsia="仿宋_GB2312" w:cs="TimesNewRoman"/>
          <w:sz w:val="32"/>
          <w:szCs w:val="32"/>
        </w:rPr>
        <w:t>%，</w:t>
      </w:r>
      <w:r>
        <w:rPr>
          <w:rFonts w:hint="eastAsia" w:ascii="仿宋_GB2312" w:hAnsi="仿宋" w:eastAsia="仿宋_GB2312" w:cs="Times New Roman"/>
          <w:sz w:val="32"/>
          <w:szCs w:val="32"/>
        </w:rPr>
        <w:t>主要用于</w:t>
      </w:r>
      <w:r>
        <w:rPr>
          <w:rFonts w:hint="eastAsia" w:ascii="仿宋_GB2312" w:hAnsi="仿宋" w:eastAsia="仿宋_GB2312" w:cs="Times New Roman"/>
          <w:sz w:val="32"/>
          <w:szCs w:val="32"/>
          <w:lang w:eastAsia="zh-CN"/>
        </w:rPr>
        <w:t>安丰塘镇日常项目开展，促进社会稳定发展，提高居民生活质量，为建设习近平新时代中国特色社会主义思想</w:t>
      </w:r>
      <w:bookmarkStart w:id="0" w:name="_GoBack"/>
      <w:bookmarkEnd w:id="0"/>
      <w:r>
        <w:rPr>
          <w:rFonts w:hint="eastAsia" w:ascii="仿宋_GB2312" w:hAnsi="仿宋" w:eastAsia="仿宋_GB2312" w:cs="Times New Roman"/>
          <w:sz w:val="32"/>
          <w:szCs w:val="32"/>
          <w:lang w:eastAsia="zh-CN"/>
        </w:rPr>
        <w:t>新农村添砖增瓦</w:t>
      </w:r>
      <w:r>
        <w:rPr>
          <w:rFonts w:hint="eastAsia" w:ascii="仿宋_GB2312" w:hAnsi="TimesNewRoman" w:eastAsia="仿宋_GB2312" w:cs="TimesNewRoman"/>
          <w:sz w:val="32"/>
          <w:szCs w:val="32"/>
        </w:rPr>
        <w:t>。</w:t>
      </w:r>
    </w:p>
    <w:p w14:paraId="55C38D48">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四、关于2024年财政拨款收支总表的说明</w:t>
      </w:r>
    </w:p>
    <w:p w14:paraId="609F4B5F">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安丰塘镇人民政府</w:t>
      </w:r>
      <w:r>
        <w:rPr>
          <w:rFonts w:hint="eastAsia" w:ascii="仿宋_GB2312" w:hAnsi="TimesNewRoman" w:eastAsia="仿宋_GB2312" w:cs="TimesNewRoman"/>
          <w:sz w:val="32"/>
          <w:szCs w:val="32"/>
        </w:rPr>
        <w:t>2024年财政拨款收支预算</w:t>
      </w:r>
      <w:r>
        <w:rPr>
          <w:rFonts w:hint="eastAsia" w:ascii="仿宋_GB2312" w:hAnsi="TimesNewRoman" w:eastAsia="仿宋_GB2312" w:cs="TimesNewRoman"/>
          <w:sz w:val="32"/>
          <w:szCs w:val="32"/>
          <w:lang w:val="en-US" w:eastAsia="zh-CN"/>
        </w:rPr>
        <w:t>826.14</w:t>
      </w:r>
      <w:r>
        <w:rPr>
          <w:rFonts w:hint="eastAsia" w:ascii="仿宋_GB2312" w:hAnsi="TimesNewRoman" w:eastAsia="仿宋_GB2312" w:cs="TimesNewRoman"/>
          <w:sz w:val="32"/>
          <w:szCs w:val="32"/>
        </w:rPr>
        <w:t>万元。收入</w:t>
      </w:r>
      <w:r>
        <w:rPr>
          <w:rFonts w:hint="eastAsia" w:ascii="仿宋_GB2312" w:hAnsi="TimesNewRoman" w:eastAsia="仿宋_GB2312" w:cs="TimesNewRoman"/>
          <w:sz w:val="32"/>
          <w:szCs w:val="32"/>
          <w:lang w:eastAsia="zh-CN"/>
        </w:rPr>
        <w:t>全部为</w:t>
      </w:r>
      <w:r>
        <w:rPr>
          <w:rFonts w:hint="eastAsia" w:ascii="仿宋_GB2312" w:hAnsi="TimesNewRoman" w:eastAsia="仿宋_GB2312" w:cs="TimesNewRoman"/>
          <w:sz w:val="32"/>
          <w:szCs w:val="32"/>
        </w:rPr>
        <w:t>一般公共预算拨款</w:t>
      </w:r>
      <w:r>
        <w:rPr>
          <w:rFonts w:hint="eastAsia" w:ascii="仿宋_GB2312" w:hAnsi="TimesNewRoman" w:eastAsia="仿宋_GB2312" w:cs="TimesNewRoman"/>
          <w:sz w:val="32"/>
          <w:szCs w:val="32"/>
          <w:lang w:val="en-US" w:eastAsia="zh-CN"/>
        </w:rPr>
        <w:t>826.14</w:t>
      </w:r>
      <w:r>
        <w:rPr>
          <w:rFonts w:hint="eastAsia" w:ascii="仿宋_GB2312" w:hAnsi="TimesNewRoman" w:eastAsia="仿宋_GB2312" w:cs="TimesNewRoman"/>
          <w:sz w:val="32"/>
          <w:szCs w:val="32"/>
        </w:rPr>
        <w:t>万元。支出按功能分类分为：一般公共服务支出</w:t>
      </w:r>
      <w:r>
        <w:rPr>
          <w:rFonts w:hint="eastAsia" w:ascii="仿宋_GB2312" w:hAnsi="TimesNewRoman" w:eastAsia="仿宋_GB2312" w:cs="TimesNewRoman"/>
          <w:sz w:val="32"/>
          <w:szCs w:val="32"/>
          <w:lang w:val="en-US" w:eastAsia="zh-CN"/>
        </w:rPr>
        <w:t>675.47</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81.76</w:t>
      </w:r>
      <w:r>
        <w:rPr>
          <w:rFonts w:hint="eastAsia" w:ascii="仿宋_GB2312" w:hAnsi="TimesNewRoman" w:eastAsia="仿宋_GB2312" w:cs="TimesNewRoman"/>
          <w:sz w:val="32"/>
          <w:szCs w:val="32"/>
        </w:rPr>
        <w:t>%；社会保障和就业支出</w:t>
      </w:r>
      <w:r>
        <w:rPr>
          <w:rFonts w:hint="eastAsia" w:ascii="仿宋_GB2312" w:hAnsi="TimesNewRoman" w:eastAsia="仿宋_GB2312" w:cs="TimesNewRoman"/>
          <w:sz w:val="32"/>
          <w:szCs w:val="32"/>
          <w:lang w:val="en-US" w:eastAsia="zh-CN"/>
        </w:rPr>
        <w:t>83.20</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10.07</w:t>
      </w:r>
      <w:r>
        <w:rPr>
          <w:rFonts w:hint="eastAsia" w:ascii="仿宋_GB2312" w:hAnsi="TimesNewRoman" w:eastAsia="仿宋_GB2312" w:cs="TimesNewRoman"/>
          <w:sz w:val="32"/>
          <w:szCs w:val="32"/>
        </w:rPr>
        <w:t>%；卫生健康支出</w:t>
      </w:r>
      <w:r>
        <w:rPr>
          <w:rFonts w:hint="eastAsia" w:ascii="仿宋_GB2312" w:hAnsi="TimesNewRoman" w:eastAsia="仿宋_GB2312" w:cs="TimesNewRoman"/>
          <w:sz w:val="32"/>
          <w:szCs w:val="32"/>
          <w:lang w:val="en-US" w:eastAsia="zh-CN"/>
        </w:rPr>
        <w:t>26.29</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3.18</w:t>
      </w:r>
      <w:r>
        <w:rPr>
          <w:rFonts w:hint="eastAsia" w:ascii="仿宋_GB2312" w:hAnsi="TimesNewRoman" w:eastAsia="仿宋_GB2312" w:cs="TimesNewRoman"/>
          <w:sz w:val="32"/>
          <w:szCs w:val="32"/>
        </w:rPr>
        <w:t>%；住房保障支出</w:t>
      </w:r>
      <w:r>
        <w:rPr>
          <w:rFonts w:hint="eastAsia" w:ascii="仿宋_GB2312" w:hAnsi="TimesNewRoman" w:eastAsia="仿宋_GB2312" w:cs="TimesNewRoman"/>
          <w:sz w:val="32"/>
          <w:szCs w:val="32"/>
          <w:lang w:val="en-US" w:eastAsia="zh-CN"/>
        </w:rPr>
        <w:t>41.18</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4.99</w:t>
      </w:r>
      <w:r>
        <w:rPr>
          <w:rFonts w:hint="eastAsia" w:ascii="仿宋_GB2312" w:hAnsi="TimesNewRoman" w:eastAsia="仿宋_GB2312" w:cs="TimesNewRoman"/>
          <w:sz w:val="32"/>
          <w:szCs w:val="32"/>
        </w:rPr>
        <w:t>%。</w:t>
      </w:r>
    </w:p>
    <w:p w14:paraId="3BA2B259">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五、关于2024年一般公共预算支出表的说明</w:t>
      </w:r>
    </w:p>
    <w:p w14:paraId="6248B6EA">
      <w:pPr>
        <w:pStyle w:val="3"/>
        <w:topLinePunct/>
        <w:adjustRightInd w:val="0"/>
        <w:snapToGrid w:val="0"/>
        <w:spacing w:beforeAutospacing="0" w:afterAutospacing="0" w:line="580" w:lineRule="exact"/>
        <w:ind w:firstLine="630" w:firstLineChars="196"/>
        <w:jc w:val="both"/>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（一）一般公共预算支出规模变化情况。</w:t>
      </w:r>
    </w:p>
    <w:p w14:paraId="333E465B">
      <w:pPr>
        <w:pStyle w:val="3"/>
        <w:topLinePunct/>
        <w:adjustRightInd w:val="0"/>
        <w:snapToGrid w:val="0"/>
        <w:spacing w:beforeAutospacing="0" w:afterAutospacing="0" w:line="580" w:lineRule="exact"/>
        <w:ind w:firstLine="627" w:firstLineChars="196"/>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安丰塘镇人民政府</w:t>
      </w:r>
      <w:r>
        <w:rPr>
          <w:rFonts w:hint="eastAsia" w:ascii="仿宋_GB2312" w:hAnsi="TimesNewRoman" w:eastAsia="仿宋_GB2312" w:cs="TimesNewRoman"/>
          <w:sz w:val="32"/>
          <w:szCs w:val="32"/>
        </w:rPr>
        <w:t>2024年一般公共预算支出</w:t>
      </w:r>
      <w:r>
        <w:rPr>
          <w:rFonts w:hint="eastAsia" w:ascii="仿宋_GB2312" w:hAnsi="TimesNewRoman" w:eastAsia="仿宋_GB2312" w:cs="TimesNewRoman"/>
          <w:sz w:val="32"/>
          <w:szCs w:val="32"/>
          <w:lang w:val="en-US" w:eastAsia="zh-CN"/>
        </w:rPr>
        <w:t>826.14</w:t>
      </w:r>
      <w:r>
        <w:rPr>
          <w:rFonts w:hint="eastAsia" w:ascii="仿宋_GB2312" w:hAnsi="TimesNewRoman" w:eastAsia="仿宋_GB2312" w:cs="TimesNewRoman"/>
          <w:sz w:val="32"/>
          <w:szCs w:val="32"/>
        </w:rPr>
        <w:t>万元，比</w:t>
      </w:r>
      <w:r>
        <w:rPr>
          <w:rFonts w:hint="eastAsia" w:ascii="仿宋_GB2312" w:hAnsi="TimesNewRoman" w:eastAsia="仿宋_GB2312" w:cs="TimesNewRoman"/>
          <w:sz w:val="32"/>
          <w:szCs w:val="32"/>
          <w:lang w:eastAsia="zh-CN"/>
        </w:rPr>
        <w:t>202</w:t>
      </w:r>
      <w:r>
        <w:rPr>
          <w:rFonts w:hint="eastAsia" w:ascii="仿宋_GB2312" w:hAnsi="TimesNewRoman" w:eastAsia="仿宋_GB2312" w:cs="TimesNewRoman"/>
          <w:sz w:val="32"/>
          <w:szCs w:val="32"/>
          <w:lang w:val="en-US" w:eastAsia="zh-CN"/>
        </w:rPr>
        <w:t>3</w:t>
      </w:r>
      <w:r>
        <w:rPr>
          <w:rFonts w:hint="eastAsia" w:ascii="仿宋_GB2312" w:hAnsi="TimesNewRoman" w:eastAsia="仿宋_GB2312" w:cs="TimesNewRoman"/>
          <w:sz w:val="32"/>
          <w:szCs w:val="32"/>
        </w:rPr>
        <w:t>年预算减少万</w:t>
      </w:r>
      <w:r>
        <w:rPr>
          <w:rFonts w:hint="eastAsia" w:ascii="仿宋_GB2312" w:hAnsi="TimesNewRoman" w:eastAsia="仿宋_GB2312" w:cs="TimesNewRoman"/>
          <w:sz w:val="32"/>
          <w:szCs w:val="32"/>
          <w:lang w:val="en-US" w:eastAsia="zh-CN"/>
        </w:rPr>
        <w:t>50.21</w:t>
      </w:r>
      <w:r>
        <w:rPr>
          <w:rFonts w:hint="eastAsia" w:ascii="仿宋_GB2312" w:hAnsi="TimesNewRoman" w:eastAsia="仿宋_GB2312" w:cs="TimesNewRoman"/>
          <w:sz w:val="32"/>
          <w:szCs w:val="32"/>
        </w:rPr>
        <w:t>元，下降</w:t>
      </w:r>
      <w:r>
        <w:rPr>
          <w:rFonts w:hint="eastAsia" w:ascii="仿宋_GB2312" w:hAnsi="TimesNewRoman" w:eastAsia="仿宋_GB2312" w:cs="TimesNewRoman"/>
          <w:sz w:val="32"/>
          <w:szCs w:val="32"/>
          <w:lang w:val="en-US" w:eastAsia="zh-CN"/>
        </w:rPr>
        <w:t>5.73</w:t>
      </w:r>
      <w:r>
        <w:rPr>
          <w:rFonts w:hint="eastAsia" w:ascii="仿宋_GB2312" w:hAnsi="TimesNewRoman" w:eastAsia="仿宋_GB2312" w:cs="TimesNewRoman"/>
          <w:sz w:val="32"/>
          <w:szCs w:val="32"/>
        </w:rPr>
        <w:t>%，主要原因：</w:t>
      </w:r>
      <w:r>
        <w:rPr>
          <w:rFonts w:hint="eastAsia" w:ascii="仿宋_GB2312" w:hAnsi="TimesNewRoman" w:eastAsia="仿宋_GB2312" w:cs="TimesNewRoman"/>
          <w:sz w:val="32"/>
          <w:szCs w:val="32"/>
          <w:lang w:eastAsia="zh-CN"/>
        </w:rPr>
        <w:t>单位人员减少</w:t>
      </w:r>
      <w:r>
        <w:rPr>
          <w:rFonts w:hint="eastAsia" w:ascii="仿宋_GB2312" w:hAnsi="TimesNewRoman" w:eastAsia="仿宋_GB2312" w:cs="TimesNewRoman"/>
          <w:sz w:val="32"/>
          <w:szCs w:val="32"/>
        </w:rPr>
        <w:t>。</w:t>
      </w:r>
    </w:p>
    <w:p w14:paraId="7E0606A3">
      <w:pPr>
        <w:pStyle w:val="3"/>
        <w:topLinePunct/>
        <w:adjustRightInd w:val="0"/>
        <w:snapToGrid w:val="0"/>
        <w:spacing w:beforeAutospacing="0" w:afterAutospacing="0" w:line="580" w:lineRule="exact"/>
        <w:ind w:firstLine="630" w:firstLineChars="196"/>
        <w:jc w:val="both"/>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（二）一般公共预算支出结构情况。</w:t>
      </w:r>
    </w:p>
    <w:p w14:paraId="36F2613D">
      <w:pPr>
        <w:pStyle w:val="3"/>
        <w:topLinePunct/>
        <w:adjustRightInd w:val="0"/>
        <w:snapToGrid w:val="0"/>
        <w:spacing w:beforeAutospacing="0" w:afterAutospacing="0" w:line="580" w:lineRule="exact"/>
        <w:ind w:firstLine="627" w:firstLineChars="196"/>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一般公共服务支出675.47万元，占81.76%；社会保障和就业支出83.20万元，占10.07%；卫生健康支出26.29万元，占3.18%；住房保障支出41.18万元，占4.99%。</w:t>
      </w:r>
    </w:p>
    <w:p w14:paraId="0C3B4B6B">
      <w:pPr>
        <w:topLinePunct/>
        <w:adjustRightInd w:val="0"/>
        <w:snapToGrid w:val="0"/>
        <w:spacing w:line="58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（三）一般公共预算支出具体使用情况。</w:t>
      </w:r>
    </w:p>
    <w:p w14:paraId="07B5E028">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rPr>
        <w:t>1.一般公共服务支出（类）政府办公厅（室）及相关机构事务（款）行政运行（项）</w:t>
      </w:r>
      <w:r>
        <w:rPr>
          <w:rFonts w:hint="eastAsia" w:ascii="仿宋_GB2312" w:hAnsi="TimesNewRoman" w:eastAsia="仿宋_GB2312" w:cs="TimesNewRoman"/>
          <w:sz w:val="32"/>
          <w:szCs w:val="32"/>
        </w:rPr>
        <w:t>2024年预算</w:t>
      </w:r>
      <w:r>
        <w:rPr>
          <w:rFonts w:hint="eastAsia" w:ascii="仿宋_GB2312" w:hAnsi="TimesNewRoman" w:eastAsia="仿宋_GB2312" w:cs="TimesNewRoman"/>
          <w:sz w:val="32"/>
          <w:szCs w:val="32"/>
          <w:lang w:val="en-US" w:eastAsia="zh-CN"/>
        </w:rPr>
        <w:t>342.82</w:t>
      </w:r>
      <w:r>
        <w:rPr>
          <w:rFonts w:hint="eastAsia" w:ascii="仿宋_GB2312" w:hAnsi="TimesNewRoman" w:eastAsia="仿宋_GB2312" w:cs="TimesNewRoman"/>
          <w:sz w:val="32"/>
          <w:szCs w:val="32"/>
        </w:rPr>
        <w:t>万元，比</w:t>
      </w:r>
      <w:r>
        <w:rPr>
          <w:rFonts w:hint="eastAsia" w:ascii="仿宋_GB2312" w:hAnsi="TimesNewRoman" w:eastAsia="仿宋_GB2312" w:cs="TimesNewRoman"/>
          <w:sz w:val="32"/>
          <w:szCs w:val="32"/>
          <w:lang w:eastAsia="zh-CN"/>
        </w:rPr>
        <w:t>202</w:t>
      </w:r>
      <w:r>
        <w:rPr>
          <w:rFonts w:hint="eastAsia" w:ascii="仿宋_GB2312" w:hAnsi="TimesNewRoman" w:eastAsia="仿宋_GB2312" w:cs="TimesNewRoman"/>
          <w:sz w:val="32"/>
          <w:szCs w:val="32"/>
          <w:lang w:val="en-US" w:eastAsia="zh-CN"/>
        </w:rPr>
        <w:t>3</w:t>
      </w:r>
      <w:r>
        <w:rPr>
          <w:rFonts w:hint="eastAsia" w:ascii="仿宋_GB2312" w:hAnsi="TimesNewRoman" w:eastAsia="仿宋_GB2312" w:cs="TimesNewRoman"/>
          <w:sz w:val="32"/>
          <w:szCs w:val="32"/>
        </w:rPr>
        <w:t>年减少</w:t>
      </w:r>
      <w:r>
        <w:rPr>
          <w:rFonts w:hint="eastAsia" w:ascii="仿宋_GB2312" w:hAnsi="TimesNewRoman" w:eastAsia="仿宋_GB2312" w:cs="TimesNewRoman"/>
          <w:sz w:val="32"/>
          <w:szCs w:val="32"/>
          <w:lang w:val="en-US" w:eastAsia="zh-CN"/>
        </w:rPr>
        <w:t>15.59</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4.35</w:t>
      </w:r>
      <w:r>
        <w:rPr>
          <w:rFonts w:hint="eastAsia" w:ascii="仿宋_GB2312" w:hAnsi="TimesNewRoman" w:eastAsia="仿宋_GB2312" w:cs="TimesNewRoman"/>
          <w:sz w:val="32"/>
          <w:szCs w:val="32"/>
        </w:rPr>
        <w:t>%，下降原因主要是</w:t>
      </w:r>
      <w:r>
        <w:rPr>
          <w:rFonts w:hint="eastAsia" w:ascii="仿宋_GB2312" w:hAnsi="TimesNewRoman" w:eastAsia="仿宋_GB2312" w:cs="TimesNewRoman"/>
          <w:sz w:val="32"/>
          <w:szCs w:val="32"/>
          <w:lang w:eastAsia="zh-CN"/>
        </w:rPr>
        <w:t>单位人员减少</w:t>
      </w:r>
      <w:r>
        <w:rPr>
          <w:rFonts w:hint="eastAsia" w:ascii="仿宋_GB2312" w:hAnsi="TimesNewRoman" w:eastAsia="仿宋_GB2312" w:cs="TimesNewRoman"/>
          <w:sz w:val="32"/>
          <w:szCs w:val="32"/>
        </w:rPr>
        <w:t>。</w:t>
      </w:r>
    </w:p>
    <w:p w14:paraId="402278E1">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rPr>
        <w:t>2.一般公共服务支出（类）政府办公厅（室）及相关机构事务（款）一般行政管理事务（项）</w:t>
      </w:r>
      <w:r>
        <w:rPr>
          <w:rFonts w:hint="eastAsia" w:ascii="仿宋_GB2312" w:hAnsi="TimesNewRoman" w:eastAsia="仿宋_GB2312" w:cs="TimesNewRoman"/>
          <w:sz w:val="32"/>
          <w:szCs w:val="32"/>
        </w:rPr>
        <w:t>2024年预算</w:t>
      </w:r>
      <w:r>
        <w:rPr>
          <w:rFonts w:hint="eastAsia" w:ascii="仿宋_GB2312" w:hAnsi="TimesNewRoman" w:eastAsia="仿宋_GB2312" w:cs="TimesNewRoman"/>
          <w:sz w:val="32"/>
          <w:szCs w:val="32"/>
          <w:lang w:val="en-US" w:eastAsia="zh-CN"/>
        </w:rPr>
        <w:t>98.94</w:t>
      </w:r>
      <w:r>
        <w:rPr>
          <w:rFonts w:hint="eastAsia" w:ascii="仿宋_GB2312" w:hAnsi="TimesNewRoman" w:eastAsia="仿宋_GB2312" w:cs="TimesNewRoman"/>
          <w:sz w:val="32"/>
          <w:szCs w:val="32"/>
        </w:rPr>
        <w:t>万元，比</w:t>
      </w:r>
      <w:r>
        <w:rPr>
          <w:rFonts w:hint="eastAsia" w:ascii="仿宋_GB2312" w:hAnsi="TimesNewRoman" w:eastAsia="仿宋_GB2312" w:cs="TimesNewRoman"/>
          <w:sz w:val="32"/>
          <w:szCs w:val="32"/>
          <w:lang w:eastAsia="zh-CN"/>
        </w:rPr>
        <w:t>202</w:t>
      </w:r>
      <w:r>
        <w:rPr>
          <w:rFonts w:hint="eastAsia" w:ascii="仿宋_GB2312" w:hAnsi="TimesNewRoman" w:eastAsia="仿宋_GB2312" w:cs="TimesNewRoman"/>
          <w:sz w:val="32"/>
          <w:szCs w:val="32"/>
          <w:lang w:val="en-US" w:eastAsia="zh-CN"/>
        </w:rPr>
        <w:t>3</w:t>
      </w:r>
      <w:r>
        <w:rPr>
          <w:rFonts w:hint="eastAsia" w:ascii="仿宋_GB2312" w:hAnsi="TimesNewRoman" w:eastAsia="仿宋_GB2312" w:cs="TimesNewRoman"/>
          <w:sz w:val="32"/>
          <w:szCs w:val="32"/>
        </w:rPr>
        <w:t>年预算减少</w:t>
      </w:r>
      <w:r>
        <w:rPr>
          <w:rFonts w:hint="eastAsia" w:ascii="仿宋_GB2312" w:hAnsi="TimesNewRoman" w:eastAsia="仿宋_GB2312" w:cs="TimesNewRoman"/>
          <w:sz w:val="32"/>
          <w:szCs w:val="32"/>
          <w:lang w:val="en-US" w:eastAsia="zh-CN"/>
        </w:rPr>
        <w:t>26.66</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21.23</w:t>
      </w:r>
      <w:r>
        <w:rPr>
          <w:rFonts w:hint="eastAsia" w:ascii="仿宋_GB2312" w:hAnsi="TimesNewRoman" w:eastAsia="仿宋_GB2312" w:cs="TimesNewRoman"/>
          <w:sz w:val="32"/>
          <w:szCs w:val="32"/>
        </w:rPr>
        <w:t>%，下降原因主要是</w:t>
      </w:r>
      <w:r>
        <w:rPr>
          <w:rFonts w:hint="eastAsia" w:ascii="仿宋_GB2312" w:hAnsi="TimesNewRoman" w:eastAsia="仿宋_GB2312" w:cs="TimesNewRoman"/>
          <w:sz w:val="32"/>
          <w:szCs w:val="32"/>
          <w:lang w:eastAsia="zh-CN"/>
        </w:rPr>
        <w:t>单位人员减少及按照要求压减一般性开支</w:t>
      </w:r>
      <w:r>
        <w:rPr>
          <w:rFonts w:hint="eastAsia" w:ascii="仿宋_GB2312" w:hAnsi="TimesNewRoman" w:eastAsia="仿宋_GB2312" w:cs="TimesNewRoman"/>
          <w:sz w:val="32"/>
          <w:szCs w:val="32"/>
        </w:rPr>
        <w:t>。</w:t>
      </w:r>
    </w:p>
    <w:p w14:paraId="5B2DAE99">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lang w:val="en-US" w:eastAsia="zh-CN"/>
        </w:rPr>
        <w:t>3</w:t>
      </w:r>
      <w:r>
        <w:rPr>
          <w:rFonts w:hint="eastAsia" w:ascii="仿宋_GB2312" w:hAnsi="TimesNewRoman" w:eastAsia="仿宋_GB2312" w:cs="TimesNewRoman"/>
          <w:b/>
          <w:sz w:val="32"/>
          <w:szCs w:val="32"/>
        </w:rPr>
        <w:t>.一般公共服务支出（类）政府办公厅（室）及相关机构事务（款）其他政府办公厅（室）及相关机构事务支出（项）</w:t>
      </w:r>
      <w:r>
        <w:rPr>
          <w:rFonts w:hint="eastAsia" w:ascii="仿宋_GB2312" w:hAnsi="TimesNewRoman" w:eastAsia="仿宋_GB2312" w:cs="TimesNewRoman"/>
          <w:sz w:val="32"/>
          <w:szCs w:val="32"/>
        </w:rPr>
        <w:t>2024年预算</w:t>
      </w:r>
      <w:r>
        <w:rPr>
          <w:rFonts w:hint="eastAsia" w:ascii="仿宋_GB2312" w:hAnsi="TimesNewRoman" w:eastAsia="仿宋_GB2312" w:cs="TimesNewRoman"/>
          <w:sz w:val="32"/>
          <w:szCs w:val="32"/>
          <w:lang w:val="en-US" w:eastAsia="zh-CN"/>
        </w:rPr>
        <w:t>122.90</w:t>
      </w:r>
      <w:r>
        <w:rPr>
          <w:rFonts w:hint="eastAsia" w:ascii="仿宋_GB2312" w:hAnsi="TimesNewRoman" w:eastAsia="仿宋_GB2312" w:cs="TimesNewRoman"/>
          <w:sz w:val="32"/>
          <w:szCs w:val="32"/>
        </w:rPr>
        <w:t>万元，比</w:t>
      </w:r>
      <w:r>
        <w:rPr>
          <w:rFonts w:hint="eastAsia" w:ascii="仿宋_GB2312" w:hAnsi="TimesNewRoman" w:eastAsia="仿宋_GB2312" w:cs="TimesNewRoman"/>
          <w:sz w:val="32"/>
          <w:szCs w:val="32"/>
          <w:lang w:eastAsia="zh-CN"/>
        </w:rPr>
        <w:t>202</w:t>
      </w:r>
      <w:r>
        <w:rPr>
          <w:rFonts w:hint="eastAsia" w:ascii="仿宋_GB2312" w:hAnsi="TimesNewRoman" w:eastAsia="仿宋_GB2312" w:cs="TimesNewRoman"/>
          <w:sz w:val="32"/>
          <w:szCs w:val="32"/>
          <w:lang w:val="en-US" w:eastAsia="zh-CN"/>
        </w:rPr>
        <w:t>3</w:t>
      </w:r>
      <w:r>
        <w:rPr>
          <w:rFonts w:hint="eastAsia" w:ascii="仿宋_GB2312" w:hAnsi="TimesNewRoman" w:eastAsia="仿宋_GB2312" w:cs="TimesNewRoman"/>
          <w:sz w:val="32"/>
          <w:szCs w:val="32"/>
        </w:rPr>
        <w:t>年预算</w:t>
      </w:r>
      <w:r>
        <w:rPr>
          <w:rFonts w:hint="eastAsia" w:ascii="仿宋_GB2312" w:hAnsi="TimesNewRoman" w:eastAsia="仿宋_GB2312" w:cs="TimesNewRoman"/>
          <w:sz w:val="32"/>
          <w:szCs w:val="32"/>
          <w:lang w:eastAsia="zh-CN"/>
        </w:rPr>
        <w:t>增加</w:t>
      </w:r>
      <w:r>
        <w:rPr>
          <w:rFonts w:hint="eastAsia" w:ascii="仿宋_GB2312" w:hAnsi="TimesNewRoman" w:eastAsia="仿宋_GB2312" w:cs="TimesNewRoman"/>
          <w:sz w:val="32"/>
          <w:szCs w:val="32"/>
          <w:lang w:val="en-US" w:eastAsia="zh-CN"/>
        </w:rPr>
        <w:t>84.92</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增长</w:t>
      </w:r>
      <w:r>
        <w:rPr>
          <w:rFonts w:hint="eastAsia" w:ascii="仿宋_GB2312" w:hAnsi="TimesNewRoman" w:eastAsia="仿宋_GB2312" w:cs="TimesNewRoman"/>
          <w:sz w:val="32"/>
          <w:szCs w:val="32"/>
          <w:lang w:val="en-US" w:eastAsia="zh-CN"/>
        </w:rPr>
        <w:t>223.59</w:t>
      </w:r>
      <w:r>
        <w:rPr>
          <w:rFonts w:hint="eastAsia" w:ascii="仿宋_GB2312" w:hAnsi="TimesNewRoman" w:eastAsia="仿宋_GB2312" w:cs="TimesNewRoman"/>
          <w:sz w:val="32"/>
          <w:szCs w:val="32"/>
        </w:rPr>
        <w:t>%，</w:t>
      </w:r>
      <w:r>
        <w:rPr>
          <w:rFonts w:hint="eastAsia" w:ascii="仿宋_GB2312" w:hAnsi="TimesNewRoman" w:eastAsia="仿宋_GB2312" w:cs="TimesNewRoman"/>
          <w:sz w:val="32"/>
          <w:szCs w:val="32"/>
          <w:lang w:eastAsia="zh-CN"/>
        </w:rPr>
        <w:t>增长</w:t>
      </w:r>
      <w:r>
        <w:rPr>
          <w:rFonts w:hint="eastAsia" w:ascii="仿宋_GB2312" w:hAnsi="TimesNewRoman" w:eastAsia="仿宋_GB2312" w:cs="TimesNewRoman"/>
          <w:sz w:val="32"/>
          <w:szCs w:val="32"/>
        </w:rPr>
        <w:t>原因主要</w:t>
      </w:r>
      <w:r>
        <w:rPr>
          <w:rFonts w:hint="eastAsia" w:ascii="仿宋_GB2312" w:hAnsi="TimesNewRoman" w:eastAsia="仿宋_GB2312" w:cs="TimesNewRoman"/>
          <w:sz w:val="32"/>
          <w:szCs w:val="32"/>
          <w:lang w:eastAsia="zh-CN"/>
        </w:rPr>
        <w:t>将</w:t>
      </w:r>
      <w:r>
        <w:rPr>
          <w:rFonts w:hint="eastAsia" w:ascii="仿宋_GB2312" w:hAnsi="TimesNewRoman" w:eastAsia="仿宋_GB2312" w:cs="TimesNewRoman"/>
          <w:sz w:val="32"/>
          <w:szCs w:val="32"/>
          <w:lang w:val="en-US" w:eastAsia="zh-CN"/>
        </w:rPr>
        <w:t>23年预算中</w:t>
      </w:r>
      <w:r>
        <w:rPr>
          <w:rFonts w:hint="eastAsia" w:ascii="仿宋_GB2312" w:hAnsi="TimesNewRoman" w:eastAsia="仿宋_GB2312" w:cs="TimesNewRoman"/>
          <w:sz w:val="32"/>
          <w:szCs w:val="32"/>
        </w:rPr>
        <w:t>一般公共服务支出（类）人大事务（款）</w:t>
      </w:r>
      <w:r>
        <w:rPr>
          <w:rFonts w:hint="eastAsia" w:ascii="仿宋_GB2312" w:hAnsi="TimesNewRoman" w:eastAsia="仿宋_GB2312" w:cs="TimesNewRoman"/>
          <w:sz w:val="32"/>
          <w:szCs w:val="32"/>
          <w:lang w:eastAsia="zh-CN"/>
        </w:rPr>
        <w:t>调整</w:t>
      </w:r>
      <w:r>
        <w:rPr>
          <w:rFonts w:hint="eastAsia" w:ascii="仿宋_GB2312" w:hAnsi="TimesNewRoman" w:eastAsia="仿宋_GB2312" w:cs="TimesNewRoman"/>
          <w:sz w:val="32"/>
          <w:szCs w:val="32"/>
        </w:rPr>
        <w:t>。</w:t>
      </w:r>
    </w:p>
    <w:p w14:paraId="516B5A70">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lang w:val="en-US" w:eastAsia="zh-CN"/>
        </w:rPr>
        <w:t>4</w:t>
      </w:r>
      <w:r>
        <w:rPr>
          <w:rFonts w:hint="eastAsia" w:ascii="仿宋_GB2312" w:hAnsi="TimesNewRoman" w:eastAsia="仿宋_GB2312" w:cs="TimesNewRoman"/>
          <w:b/>
          <w:sz w:val="32"/>
          <w:szCs w:val="32"/>
        </w:rPr>
        <w:t>.社会保障和就业支出（类）行政事业单位离退休（款）机关事业单位基本养老保险缴费支出（项）</w:t>
      </w:r>
      <w:r>
        <w:rPr>
          <w:rFonts w:hint="eastAsia" w:ascii="仿宋_GB2312" w:hAnsi="TimesNewRoman" w:eastAsia="仿宋_GB2312" w:cs="TimesNewRoman"/>
          <w:sz w:val="32"/>
          <w:szCs w:val="32"/>
        </w:rPr>
        <w:t>2024年预算</w:t>
      </w:r>
      <w:r>
        <w:rPr>
          <w:rFonts w:hint="eastAsia" w:ascii="仿宋_GB2312" w:hAnsi="TimesNewRoman" w:eastAsia="仿宋_GB2312" w:cs="TimesNewRoman"/>
          <w:sz w:val="32"/>
          <w:szCs w:val="32"/>
          <w:lang w:val="en-US" w:eastAsia="zh-CN"/>
        </w:rPr>
        <w:t>54.91</w:t>
      </w:r>
      <w:r>
        <w:rPr>
          <w:rFonts w:hint="eastAsia" w:ascii="仿宋_GB2312" w:hAnsi="TimesNewRoman" w:eastAsia="仿宋_GB2312" w:cs="TimesNewRoman"/>
          <w:sz w:val="32"/>
          <w:szCs w:val="32"/>
        </w:rPr>
        <w:t>万元，比</w:t>
      </w:r>
      <w:r>
        <w:rPr>
          <w:rFonts w:hint="eastAsia" w:ascii="仿宋_GB2312" w:hAnsi="TimesNewRoman" w:eastAsia="仿宋_GB2312" w:cs="TimesNewRoman"/>
          <w:sz w:val="32"/>
          <w:szCs w:val="32"/>
          <w:lang w:eastAsia="zh-CN"/>
        </w:rPr>
        <w:t>202</w:t>
      </w:r>
      <w:r>
        <w:rPr>
          <w:rFonts w:hint="eastAsia" w:ascii="仿宋_GB2312" w:hAnsi="TimesNewRoman" w:eastAsia="仿宋_GB2312" w:cs="TimesNewRoman"/>
          <w:sz w:val="32"/>
          <w:szCs w:val="32"/>
          <w:lang w:val="en-US" w:eastAsia="zh-CN"/>
        </w:rPr>
        <w:t>3</w:t>
      </w:r>
      <w:r>
        <w:rPr>
          <w:rFonts w:hint="eastAsia" w:ascii="仿宋_GB2312" w:hAnsi="TimesNewRoman" w:eastAsia="仿宋_GB2312" w:cs="TimesNewRoman"/>
          <w:sz w:val="32"/>
          <w:szCs w:val="32"/>
        </w:rPr>
        <w:t>年预算减少</w:t>
      </w:r>
      <w:r>
        <w:rPr>
          <w:rFonts w:hint="eastAsia" w:ascii="仿宋_GB2312" w:hAnsi="TimesNewRoman" w:eastAsia="仿宋_GB2312" w:cs="TimesNewRoman"/>
          <w:sz w:val="32"/>
          <w:szCs w:val="32"/>
          <w:lang w:val="en-US" w:eastAsia="zh-CN"/>
        </w:rPr>
        <w:t>9.72</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15.04</w:t>
      </w:r>
      <w:r>
        <w:rPr>
          <w:rFonts w:hint="eastAsia" w:ascii="仿宋_GB2312" w:hAnsi="TimesNewRoman" w:eastAsia="仿宋_GB2312" w:cs="TimesNewRoman"/>
          <w:sz w:val="32"/>
          <w:szCs w:val="32"/>
        </w:rPr>
        <w:t>%，下降原因主要是</w:t>
      </w:r>
      <w:r>
        <w:rPr>
          <w:rFonts w:hint="eastAsia" w:ascii="仿宋_GB2312" w:hAnsi="TimesNewRoman" w:eastAsia="仿宋_GB2312" w:cs="TimesNewRoman"/>
          <w:sz w:val="32"/>
          <w:szCs w:val="32"/>
          <w:lang w:eastAsia="zh-CN"/>
        </w:rPr>
        <w:t>单位人员减少</w:t>
      </w:r>
      <w:r>
        <w:rPr>
          <w:rFonts w:hint="eastAsia" w:ascii="仿宋_GB2312" w:hAnsi="TimesNewRoman" w:eastAsia="仿宋_GB2312" w:cs="TimesNewRoman"/>
          <w:sz w:val="32"/>
          <w:szCs w:val="32"/>
        </w:rPr>
        <w:t>。</w:t>
      </w:r>
    </w:p>
    <w:p w14:paraId="76909B29">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lang w:val="en-US" w:eastAsia="zh-CN"/>
        </w:rPr>
        <w:t>5</w:t>
      </w:r>
      <w:r>
        <w:rPr>
          <w:rFonts w:hint="eastAsia" w:ascii="仿宋_GB2312" w:hAnsi="TimesNewRoman" w:eastAsia="仿宋_GB2312" w:cs="TimesNewRoman"/>
          <w:b/>
          <w:sz w:val="32"/>
          <w:szCs w:val="32"/>
        </w:rPr>
        <w:t>.社会保障和就业支出（类）行政事业单位离退休（款）机关事业单位职业年金缴费支出（项）</w:t>
      </w:r>
      <w:r>
        <w:rPr>
          <w:rFonts w:hint="eastAsia" w:ascii="仿宋_GB2312" w:hAnsi="TimesNewRoman" w:eastAsia="仿宋_GB2312" w:cs="TimesNewRoman"/>
          <w:sz w:val="32"/>
          <w:szCs w:val="32"/>
        </w:rPr>
        <w:t>2024年预算</w:t>
      </w:r>
      <w:r>
        <w:rPr>
          <w:rFonts w:hint="eastAsia" w:ascii="仿宋_GB2312" w:hAnsi="TimesNewRoman" w:eastAsia="仿宋_GB2312" w:cs="TimesNewRoman"/>
          <w:sz w:val="32"/>
          <w:szCs w:val="32"/>
          <w:lang w:val="en-US" w:eastAsia="zh-CN"/>
        </w:rPr>
        <w:t>27.45</w:t>
      </w:r>
      <w:r>
        <w:rPr>
          <w:rFonts w:hint="eastAsia" w:ascii="仿宋_GB2312" w:hAnsi="TimesNewRoman" w:eastAsia="仿宋_GB2312" w:cs="TimesNewRoman"/>
          <w:sz w:val="32"/>
          <w:szCs w:val="32"/>
        </w:rPr>
        <w:t>万元，比</w:t>
      </w:r>
      <w:r>
        <w:rPr>
          <w:rFonts w:hint="eastAsia" w:ascii="仿宋_GB2312" w:hAnsi="TimesNewRoman" w:eastAsia="仿宋_GB2312" w:cs="TimesNewRoman"/>
          <w:sz w:val="32"/>
          <w:szCs w:val="32"/>
          <w:lang w:eastAsia="zh-CN"/>
        </w:rPr>
        <w:t>202</w:t>
      </w:r>
      <w:r>
        <w:rPr>
          <w:rFonts w:hint="eastAsia" w:ascii="仿宋_GB2312" w:hAnsi="TimesNewRoman" w:eastAsia="仿宋_GB2312" w:cs="TimesNewRoman"/>
          <w:sz w:val="32"/>
          <w:szCs w:val="32"/>
          <w:lang w:val="en-US" w:eastAsia="zh-CN"/>
        </w:rPr>
        <w:t>3</w:t>
      </w:r>
      <w:r>
        <w:rPr>
          <w:rFonts w:hint="eastAsia" w:ascii="仿宋_GB2312" w:hAnsi="TimesNewRoman" w:eastAsia="仿宋_GB2312" w:cs="TimesNewRoman"/>
          <w:sz w:val="32"/>
          <w:szCs w:val="32"/>
        </w:rPr>
        <w:t>年预算减少</w:t>
      </w:r>
      <w:r>
        <w:rPr>
          <w:rFonts w:hint="eastAsia" w:ascii="仿宋_GB2312" w:hAnsi="TimesNewRoman" w:eastAsia="仿宋_GB2312" w:cs="TimesNewRoman"/>
          <w:sz w:val="32"/>
          <w:szCs w:val="32"/>
          <w:lang w:val="en-US" w:eastAsia="zh-CN"/>
        </w:rPr>
        <w:t>4.86</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15.04</w:t>
      </w:r>
      <w:r>
        <w:rPr>
          <w:rFonts w:hint="eastAsia" w:ascii="仿宋_GB2312" w:hAnsi="TimesNewRoman" w:eastAsia="仿宋_GB2312" w:cs="TimesNewRoman"/>
          <w:sz w:val="32"/>
          <w:szCs w:val="32"/>
        </w:rPr>
        <w:t>%，下降原因主要是</w:t>
      </w:r>
      <w:r>
        <w:rPr>
          <w:rFonts w:hint="eastAsia" w:ascii="仿宋_GB2312" w:hAnsi="TimesNewRoman" w:eastAsia="仿宋_GB2312" w:cs="TimesNewRoman"/>
          <w:sz w:val="32"/>
          <w:szCs w:val="32"/>
          <w:lang w:eastAsia="zh-CN"/>
        </w:rPr>
        <w:t>单位人员减少</w:t>
      </w:r>
      <w:r>
        <w:rPr>
          <w:rFonts w:hint="eastAsia" w:ascii="仿宋_GB2312" w:hAnsi="TimesNewRoman" w:eastAsia="仿宋_GB2312" w:cs="TimesNewRoman"/>
          <w:sz w:val="32"/>
          <w:szCs w:val="32"/>
        </w:rPr>
        <w:t>。</w:t>
      </w:r>
    </w:p>
    <w:p w14:paraId="27EFC787">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w:t>
      </w:r>
      <w:r>
        <w:rPr>
          <w:rFonts w:hint="eastAsia" w:ascii="仿宋_GB2312" w:hAnsi="仿宋" w:eastAsia="仿宋_GB2312"/>
          <w:b/>
          <w:sz w:val="32"/>
          <w:szCs w:val="32"/>
          <w:lang w:eastAsia="zh-CN"/>
        </w:rPr>
        <w:t>卫生健康支出</w:t>
      </w:r>
      <w:r>
        <w:rPr>
          <w:rFonts w:hint="eastAsia" w:ascii="仿宋_GB2312" w:hAnsi="仿宋" w:eastAsia="仿宋_GB2312"/>
          <w:b/>
          <w:sz w:val="32"/>
          <w:szCs w:val="32"/>
        </w:rPr>
        <w:t>（类）</w:t>
      </w:r>
      <w:r>
        <w:rPr>
          <w:rFonts w:hint="eastAsia" w:ascii="仿宋_GB2312" w:hAnsi="仿宋" w:eastAsia="仿宋_GB2312"/>
          <w:b/>
          <w:sz w:val="32"/>
          <w:szCs w:val="32"/>
          <w:lang w:eastAsia="zh-CN"/>
        </w:rPr>
        <w:t>行政事业单位医疗</w:t>
      </w:r>
      <w:r>
        <w:rPr>
          <w:rFonts w:hint="eastAsia" w:ascii="仿宋_GB2312" w:hAnsi="仿宋" w:eastAsia="仿宋_GB2312"/>
          <w:b/>
          <w:sz w:val="32"/>
          <w:szCs w:val="32"/>
        </w:rPr>
        <w:t>（款）</w:t>
      </w:r>
      <w:r>
        <w:rPr>
          <w:rFonts w:hint="eastAsia" w:ascii="仿宋_GB2312" w:hAnsi="仿宋" w:eastAsia="仿宋_GB2312"/>
          <w:b/>
          <w:sz w:val="32"/>
          <w:szCs w:val="32"/>
          <w:lang w:eastAsia="zh-CN"/>
        </w:rPr>
        <w:t>行政单位医疗</w:t>
      </w:r>
      <w:r>
        <w:rPr>
          <w:rFonts w:hint="eastAsia" w:ascii="仿宋_GB2312" w:hAnsi="仿宋" w:eastAsia="仿宋_GB2312"/>
          <w:b/>
          <w:sz w:val="32"/>
          <w:szCs w:val="32"/>
        </w:rPr>
        <w:t>（项）</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13.16</w:t>
      </w:r>
      <w:r>
        <w:rPr>
          <w:rFonts w:hint="eastAsia" w:ascii="仿宋_GB2312" w:hAnsi="仿宋" w:eastAsia="仿宋_GB2312"/>
          <w:sz w:val="32"/>
          <w:szCs w:val="32"/>
        </w:rPr>
        <w:t>万元，比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2.97</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18.41</w:t>
      </w:r>
      <w:r>
        <w:rPr>
          <w:rFonts w:hint="eastAsia" w:ascii="仿宋_GB2312" w:hAnsi="仿宋" w:eastAsia="仿宋_GB2312"/>
          <w:sz w:val="32"/>
          <w:szCs w:val="32"/>
        </w:rPr>
        <w:t>%，增长原因主要是</w:t>
      </w:r>
      <w:r>
        <w:rPr>
          <w:rFonts w:hint="eastAsia" w:ascii="仿宋_GB2312" w:hAnsi="TimesNewRoman" w:eastAsia="仿宋_GB2312" w:cs="TimesNewRoman"/>
          <w:sz w:val="32"/>
          <w:szCs w:val="32"/>
          <w:lang w:eastAsia="zh-CN"/>
        </w:rPr>
        <w:t>单位人员减少</w:t>
      </w:r>
      <w:r>
        <w:rPr>
          <w:rFonts w:hint="eastAsia" w:ascii="仿宋_GB2312" w:hAnsi="仿宋" w:eastAsia="仿宋_GB2312"/>
          <w:sz w:val="32"/>
          <w:szCs w:val="32"/>
        </w:rPr>
        <w:t>。</w:t>
      </w:r>
    </w:p>
    <w:p w14:paraId="56CD3784">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w:t>
      </w:r>
      <w:r>
        <w:rPr>
          <w:rFonts w:hint="eastAsia" w:ascii="仿宋_GB2312" w:hAnsi="仿宋" w:eastAsia="仿宋_GB2312"/>
          <w:b/>
          <w:sz w:val="32"/>
          <w:szCs w:val="32"/>
          <w:lang w:eastAsia="zh-CN"/>
        </w:rPr>
        <w:t>卫生健康支出</w:t>
      </w:r>
      <w:r>
        <w:rPr>
          <w:rFonts w:hint="eastAsia" w:ascii="仿宋_GB2312" w:hAnsi="仿宋" w:eastAsia="仿宋_GB2312"/>
          <w:b/>
          <w:sz w:val="32"/>
          <w:szCs w:val="32"/>
        </w:rPr>
        <w:t>（类）</w:t>
      </w:r>
      <w:r>
        <w:rPr>
          <w:rFonts w:hint="eastAsia" w:ascii="仿宋_GB2312" w:hAnsi="仿宋" w:eastAsia="仿宋_GB2312"/>
          <w:b/>
          <w:sz w:val="32"/>
          <w:szCs w:val="32"/>
          <w:lang w:eastAsia="zh-CN"/>
        </w:rPr>
        <w:t>行政事业单位医疗</w:t>
      </w:r>
      <w:r>
        <w:rPr>
          <w:rFonts w:hint="eastAsia" w:ascii="仿宋_GB2312" w:hAnsi="仿宋" w:eastAsia="仿宋_GB2312"/>
          <w:b/>
          <w:sz w:val="32"/>
          <w:szCs w:val="32"/>
        </w:rPr>
        <w:t>（款）</w:t>
      </w:r>
      <w:r>
        <w:rPr>
          <w:rFonts w:hint="eastAsia" w:ascii="仿宋_GB2312" w:hAnsi="仿宋" w:eastAsia="仿宋_GB2312"/>
          <w:b/>
          <w:sz w:val="32"/>
          <w:szCs w:val="32"/>
          <w:lang w:eastAsia="zh-CN"/>
        </w:rPr>
        <w:t>事业单位医疗</w:t>
      </w:r>
      <w:r>
        <w:rPr>
          <w:rFonts w:hint="eastAsia" w:ascii="仿宋_GB2312" w:hAnsi="仿宋" w:eastAsia="仿宋_GB2312"/>
          <w:b/>
          <w:sz w:val="32"/>
          <w:szCs w:val="32"/>
        </w:rPr>
        <w:t>（项）</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4.50</w:t>
      </w:r>
      <w:r>
        <w:rPr>
          <w:rFonts w:hint="eastAsia" w:ascii="仿宋_GB2312" w:hAnsi="仿宋" w:eastAsia="仿宋_GB2312"/>
          <w:sz w:val="32"/>
          <w:szCs w:val="32"/>
        </w:rPr>
        <w:t>万元，比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减少0.2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下降4.26</w:t>
      </w:r>
      <w:r>
        <w:rPr>
          <w:rFonts w:hint="eastAsia" w:ascii="仿宋_GB2312" w:hAnsi="仿宋" w:eastAsia="仿宋_GB2312"/>
          <w:sz w:val="32"/>
          <w:szCs w:val="32"/>
        </w:rPr>
        <w:t>%，增长原因主要是</w:t>
      </w:r>
      <w:r>
        <w:rPr>
          <w:rFonts w:hint="eastAsia" w:ascii="仿宋_GB2312" w:hAnsi="TimesNewRoman" w:eastAsia="仿宋_GB2312" w:cs="TimesNewRoman"/>
          <w:sz w:val="32"/>
          <w:szCs w:val="32"/>
          <w:lang w:eastAsia="zh-CN"/>
        </w:rPr>
        <w:t>单位人员减少</w:t>
      </w:r>
      <w:r>
        <w:rPr>
          <w:rFonts w:hint="eastAsia" w:ascii="仿宋_GB2312" w:hAnsi="仿宋" w:eastAsia="仿宋_GB2312"/>
          <w:sz w:val="32"/>
          <w:szCs w:val="32"/>
        </w:rPr>
        <w:t>。</w:t>
      </w:r>
    </w:p>
    <w:p w14:paraId="28EB3D9A">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w:t>
      </w:r>
      <w:r>
        <w:rPr>
          <w:rFonts w:hint="eastAsia" w:ascii="仿宋_GB2312" w:hAnsi="仿宋" w:eastAsia="仿宋_GB2312"/>
          <w:b/>
          <w:sz w:val="32"/>
          <w:szCs w:val="32"/>
          <w:lang w:eastAsia="zh-CN"/>
        </w:rPr>
        <w:t>卫生健康支出</w:t>
      </w:r>
      <w:r>
        <w:rPr>
          <w:rFonts w:hint="eastAsia" w:ascii="仿宋_GB2312" w:hAnsi="仿宋" w:eastAsia="仿宋_GB2312"/>
          <w:b/>
          <w:sz w:val="32"/>
          <w:szCs w:val="32"/>
        </w:rPr>
        <w:t>（类）</w:t>
      </w:r>
      <w:r>
        <w:rPr>
          <w:rFonts w:hint="eastAsia" w:ascii="仿宋_GB2312" w:hAnsi="仿宋" w:eastAsia="仿宋_GB2312"/>
          <w:b/>
          <w:sz w:val="32"/>
          <w:szCs w:val="32"/>
          <w:lang w:eastAsia="zh-CN"/>
        </w:rPr>
        <w:t>行政事业单位医疗</w:t>
      </w:r>
      <w:r>
        <w:rPr>
          <w:rFonts w:hint="eastAsia" w:ascii="仿宋_GB2312" w:hAnsi="仿宋" w:eastAsia="仿宋_GB2312"/>
          <w:b/>
          <w:sz w:val="32"/>
          <w:szCs w:val="32"/>
        </w:rPr>
        <w:t>（款）</w:t>
      </w:r>
      <w:r>
        <w:rPr>
          <w:rFonts w:hint="eastAsia" w:ascii="仿宋_GB2312" w:hAnsi="仿宋" w:eastAsia="仿宋_GB2312"/>
          <w:b/>
          <w:sz w:val="32"/>
          <w:szCs w:val="32"/>
          <w:lang w:eastAsia="zh-CN"/>
        </w:rPr>
        <w:t>公务员医疗补助</w:t>
      </w:r>
      <w:r>
        <w:rPr>
          <w:rFonts w:hint="eastAsia" w:ascii="仿宋_GB2312" w:hAnsi="仿宋" w:eastAsia="仿宋_GB2312"/>
          <w:b/>
          <w:sz w:val="32"/>
          <w:szCs w:val="32"/>
        </w:rPr>
        <w:t>（项）</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8.63</w:t>
      </w:r>
      <w:r>
        <w:rPr>
          <w:rFonts w:hint="eastAsia" w:ascii="仿宋_GB2312" w:hAnsi="仿宋" w:eastAsia="仿宋_GB2312"/>
          <w:sz w:val="32"/>
          <w:szCs w:val="32"/>
        </w:rPr>
        <w:t>万元，比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0.12</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1.41</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基数调整</w:t>
      </w:r>
      <w:r>
        <w:rPr>
          <w:rFonts w:hint="eastAsia" w:ascii="仿宋_GB2312" w:hAnsi="仿宋" w:eastAsia="仿宋_GB2312"/>
          <w:sz w:val="32"/>
          <w:szCs w:val="32"/>
        </w:rPr>
        <w:t>。</w:t>
      </w:r>
    </w:p>
    <w:p w14:paraId="191C264E">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lang w:val="en-US" w:eastAsia="zh-CN"/>
        </w:rPr>
        <w:t>9</w:t>
      </w:r>
      <w:r>
        <w:rPr>
          <w:rFonts w:hint="eastAsia" w:ascii="仿宋_GB2312" w:hAnsi="TimesNewRoman" w:eastAsia="仿宋_GB2312" w:cs="TimesNewRoman"/>
          <w:b/>
          <w:sz w:val="32"/>
          <w:szCs w:val="32"/>
        </w:rPr>
        <w:t>.住房保障支出（类）住房改革支出（款）住房公积金（项）</w:t>
      </w:r>
      <w:r>
        <w:rPr>
          <w:rFonts w:hint="eastAsia" w:ascii="仿宋_GB2312" w:hAnsi="TimesNewRoman" w:eastAsia="仿宋_GB2312" w:cs="TimesNewRoman"/>
          <w:sz w:val="32"/>
          <w:szCs w:val="32"/>
        </w:rPr>
        <w:t>2024年预算</w:t>
      </w:r>
      <w:r>
        <w:rPr>
          <w:rFonts w:hint="eastAsia" w:ascii="仿宋_GB2312" w:hAnsi="TimesNewRoman" w:eastAsia="仿宋_GB2312" w:cs="TimesNewRoman"/>
          <w:sz w:val="32"/>
          <w:szCs w:val="32"/>
          <w:lang w:val="en-US" w:eastAsia="zh-CN"/>
        </w:rPr>
        <w:t>41.18</w:t>
      </w:r>
      <w:r>
        <w:rPr>
          <w:rFonts w:hint="eastAsia" w:ascii="仿宋_GB2312" w:hAnsi="TimesNewRoman" w:eastAsia="仿宋_GB2312" w:cs="TimesNewRoman"/>
          <w:sz w:val="32"/>
          <w:szCs w:val="32"/>
        </w:rPr>
        <w:t>万元，比</w:t>
      </w:r>
      <w:r>
        <w:rPr>
          <w:rFonts w:hint="eastAsia" w:ascii="仿宋_GB2312" w:hAnsi="TimesNewRoman" w:eastAsia="仿宋_GB2312" w:cs="TimesNewRoman"/>
          <w:sz w:val="32"/>
          <w:szCs w:val="32"/>
          <w:lang w:eastAsia="zh-CN"/>
        </w:rPr>
        <w:t>202</w:t>
      </w:r>
      <w:r>
        <w:rPr>
          <w:rFonts w:hint="eastAsia" w:ascii="仿宋_GB2312" w:hAnsi="TimesNewRoman" w:eastAsia="仿宋_GB2312" w:cs="TimesNewRoman"/>
          <w:sz w:val="32"/>
          <w:szCs w:val="32"/>
          <w:lang w:val="en-US" w:eastAsia="zh-CN"/>
        </w:rPr>
        <w:t>3</w:t>
      </w:r>
      <w:r>
        <w:rPr>
          <w:rFonts w:hint="eastAsia" w:ascii="仿宋_GB2312" w:hAnsi="TimesNewRoman" w:eastAsia="仿宋_GB2312" w:cs="TimesNewRoman"/>
          <w:sz w:val="32"/>
          <w:szCs w:val="32"/>
        </w:rPr>
        <w:t>年预算减少</w:t>
      </w:r>
      <w:r>
        <w:rPr>
          <w:rFonts w:hint="eastAsia" w:ascii="仿宋_GB2312" w:hAnsi="TimesNewRoman" w:eastAsia="仿宋_GB2312" w:cs="TimesNewRoman"/>
          <w:sz w:val="32"/>
          <w:szCs w:val="32"/>
          <w:lang w:val="en-US" w:eastAsia="zh-CN"/>
        </w:rPr>
        <w:t>7.29</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15.04</w:t>
      </w:r>
      <w:r>
        <w:rPr>
          <w:rFonts w:hint="eastAsia" w:ascii="仿宋_GB2312" w:hAnsi="TimesNewRoman" w:eastAsia="仿宋_GB2312" w:cs="TimesNewRoman"/>
          <w:sz w:val="32"/>
          <w:szCs w:val="32"/>
        </w:rPr>
        <w:t>%，下降原因主要是</w:t>
      </w:r>
      <w:r>
        <w:rPr>
          <w:rFonts w:hint="eastAsia" w:ascii="仿宋_GB2312" w:hAnsi="TimesNewRoman" w:eastAsia="仿宋_GB2312" w:cs="TimesNewRoman"/>
          <w:sz w:val="32"/>
          <w:szCs w:val="32"/>
          <w:lang w:eastAsia="zh-CN"/>
        </w:rPr>
        <w:t>单位人员减少</w:t>
      </w:r>
      <w:r>
        <w:rPr>
          <w:rFonts w:hint="eastAsia" w:ascii="仿宋_GB2312" w:hAnsi="TimesNewRoman" w:eastAsia="仿宋_GB2312" w:cs="TimesNewRoman"/>
          <w:sz w:val="32"/>
          <w:szCs w:val="32"/>
        </w:rPr>
        <w:t>。</w:t>
      </w:r>
    </w:p>
    <w:p w14:paraId="420C67D3">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六、关于2024年一般公共预算基本支出表的说明</w:t>
      </w:r>
    </w:p>
    <w:p w14:paraId="24483625">
      <w:pPr>
        <w:topLinePunct/>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安丰塘镇人民政府</w:t>
      </w:r>
      <w:r>
        <w:rPr>
          <w:rFonts w:hint="eastAsia" w:ascii="仿宋_GB2312" w:hAnsi="TimesNewRoman" w:eastAsia="仿宋_GB2312" w:cs="TimesNewRoman"/>
          <w:sz w:val="32"/>
          <w:szCs w:val="32"/>
        </w:rPr>
        <w:t>2024年一般公共预算基本支出</w:t>
      </w:r>
      <w:r>
        <w:rPr>
          <w:rFonts w:hint="eastAsia" w:ascii="仿宋_GB2312" w:hAnsi="TimesNewRoman" w:eastAsia="仿宋_GB2312" w:cs="TimesNewRoman"/>
          <w:sz w:val="32"/>
          <w:szCs w:val="32"/>
          <w:lang w:val="en-US" w:eastAsia="zh-CN"/>
        </w:rPr>
        <w:t>582.56</w:t>
      </w:r>
      <w:r>
        <w:rPr>
          <w:rFonts w:hint="eastAsia" w:ascii="仿宋_GB2312" w:hAnsi="TimesNewRoman" w:eastAsia="仿宋_GB2312" w:cs="TimesNewRoman"/>
          <w:sz w:val="32"/>
          <w:szCs w:val="32"/>
        </w:rPr>
        <w:t>万元，其中，人员经费</w:t>
      </w:r>
      <w:r>
        <w:rPr>
          <w:rFonts w:hint="eastAsia" w:ascii="仿宋_GB2312" w:hAnsi="TimesNewRoman" w:eastAsia="仿宋_GB2312" w:cs="TimesNewRoman"/>
          <w:sz w:val="32"/>
          <w:szCs w:val="32"/>
          <w:lang w:val="en-US" w:eastAsia="zh-CN"/>
        </w:rPr>
        <w:t>558.56</w:t>
      </w:r>
      <w:r>
        <w:rPr>
          <w:rFonts w:hint="eastAsia" w:ascii="仿宋_GB2312" w:hAnsi="TimesNewRoman" w:eastAsia="仿宋_GB2312" w:cs="TimesNewRoman"/>
          <w:sz w:val="32"/>
          <w:szCs w:val="32"/>
        </w:rPr>
        <w:t>万元，公用经费</w:t>
      </w:r>
      <w:r>
        <w:rPr>
          <w:rFonts w:hint="eastAsia" w:ascii="仿宋_GB2312" w:hAnsi="TimesNewRoman" w:eastAsia="仿宋_GB2312" w:cs="TimesNewRoman"/>
          <w:sz w:val="32"/>
          <w:szCs w:val="32"/>
          <w:lang w:val="en-US" w:eastAsia="zh-CN"/>
        </w:rPr>
        <w:t>24</w:t>
      </w:r>
      <w:r>
        <w:rPr>
          <w:rFonts w:hint="eastAsia" w:ascii="仿宋_GB2312" w:hAnsi="TimesNewRoman" w:eastAsia="仿宋_GB2312" w:cs="TimesNewRoman"/>
          <w:sz w:val="32"/>
          <w:szCs w:val="32"/>
        </w:rPr>
        <w:t>万元。</w:t>
      </w:r>
    </w:p>
    <w:p w14:paraId="02A93B43">
      <w:pPr>
        <w:topLinePunct/>
        <w:spacing w:line="580" w:lineRule="exact"/>
        <w:ind w:firstLine="640" w:firstLineChars="200"/>
        <w:rPr>
          <w:rFonts w:hint="eastAsia" w:ascii="仿宋_GB2312" w:hAnsi="TimesNewRoman" w:eastAsia="仿宋_GB2312" w:cs="TimesNewRoman"/>
          <w:sz w:val="32"/>
          <w:szCs w:val="32"/>
          <w:u w:val="none"/>
        </w:rPr>
      </w:pPr>
      <w:r>
        <w:rPr>
          <w:rFonts w:hint="eastAsia" w:ascii="仿宋_GB2312" w:hAnsi="TimesNewRoman" w:eastAsia="仿宋_GB2312" w:cs="TimesNewRoman"/>
          <w:sz w:val="32"/>
          <w:szCs w:val="32"/>
        </w:rPr>
        <w:t>（一）人员经费</w:t>
      </w:r>
      <w:r>
        <w:rPr>
          <w:rFonts w:hint="eastAsia" w:ascii="仿宋_GB2312" w:hAnsi="TimesNewRoman" w:eastAsia="仿宋_GB2312" w:cs="TimesNewRoman"/>
          <w:sz w:val="32"/>
          <w:szCs w:val="32"/>
          <w:lang w:val="en-US" w:eastAsia="zh-CN"/>
        </w:rPr>
        <w:t>558.56</w:t>
      </w:r>
      <w:r>
        <w:rPr>
          <w:rFonts w:hint="eastAsia" w:ascii="仿宋_GB2312" w:hAnsi="TimesNewRoman" w:eastAsia="仿宋_GB2312" w:cs="TimesNewRoman"/>
          <w:sz w:val="32"/>
          <w:szCs w:val="32"/>
        </w:rPr>
        <w:t>万元，主要包括:</w:t>
      </w:r>
      <w:r>
        <w:rPr>
          <w:rFonts w:hint="eastAsia" w:ascii="仿宋_GB2312" w:hAnsi="TimesNewRoman" w:eastAsia="仿宋_GB2312" w:cs="TimesNewRoman"/>
          <w:sz w:val="32"/>
          <w:szCs w:val="32"/>
          <w:u w:val="none"/>
        </w:rPr>
        <w:t>基本工资、津贴补贴、奖金、伙食补助费、绩效工资、机关事业单位基本养老保险费、职业年金缴费、职工基本医疗保险缴费、公务员医疗补助缴费、其他社会保障缴费、住房公积金、医疗费、其他工资福利支出、退休费、生活补助</w:t>
      </w:r>
      <w:r>
        <w:rPr>
          <w:rFonts w:hint="eastAsia" w:ascii="仿宋_GB2312" w:hAnsi="TimesNewRoman" w:eastAsia="仿宋_GB2312" w:cs="TimesNewRoman"/>
          <w:sz w:val="32"/>
          <w:szCs w:val="32"/>
          <w:u w:val="none"/>
          <w:lang w:eastAsia="zh-CN"/>
        </w:rPr>
        <w:t>、</w:t>
      </w:r>
      <w:r>
        <w:rPr>
          <w:rFonts w:hint="eastAsia" w:ascii="仿宋_GB2312" w:hAnsi="TimesNewRoman" w:eastAsia="仿宋_GB2312" w:cs="TimesNewRoman"/>
          <w:sz w:val="32"/>
          <w:szCs w:val="32"/>
          <w:u w:val="none"/>
        </w:rPr>
        <w:t>对其他个人和家庭的补助支出。</w:t>
      </w:r>
    </w:p>
    <w:p w14:paraId="77B9A54A">
      <w:pPr>
        <w:topLinePunct/>
        <w:spacing w:line="580" w:lineRule="exact"/>
        <w:ind w:firstLine="640" w:firstLineChars="200"/>
        <w:rPr>
          <w:rFonts w:hint="eastAsia" w:ascii="仿宋_GB2312" w:hAnsi="TimesNewRoman" w:eastAsia="仿宋_GB2312" w:cs="TimesNewRoman"/>
          <w:sz w:val="32"/>
          <w:szCs w:val="32"/>
          <w:u w:val="none"/>
        </w:rPr>
      </w:pPr>
      <w:r>
        <w:rPr>
          <w:rFonts w:hint="eastAsia" w:ascii="仿宋_GB2312" w:hAnsi="TimesNewRoman" w:eastAsia="仿宋_GB2312" w:cs="TimesNewRoman"/>
          <w:sz w:val="32"/>
          <w:szCs w:val="32"/>
        </w:rPr>
        <w:t>（二）公用经费</w:t>
      </w:r>
      <w:r>
        <w:rPr>
          <w:rFonts w:hint="eastAsia" w:ascii="仿宋_GB2312" w:hAnsi="TimesNewRoman" w:eastAsia="仿宋_GB2312" w:cs="TimesNewRoman"/>
          <w:sz w:val="32"/>
          <w:szCs w:val="32"/>
          <w:lang w:val="en-US" w:eastAsia="zh-CN"/>
        </w:rPr>
        <w:t>24</w:t>
      </w:r>
      <w:r>
        <w:rPr>
          <w:rFonts w:hint="eastAsia" w:ascii="仿宋_GB2312" w:hAnsi="TimesNewRoman" w:eastAsia="仿宋_GB2312" w:cs="TimesNewRoman"/>
          <w:sz w:val="32"/>
          <w:szCs w:val="32"/>
        </w:rPr>
        <w:t>万元，主要包括：</w:t>
      </w:r>
      <w:r>
        <w:rPr>
          <w:rFonts w:hint="eastAsia" w:ascii="仿宋_GB2312" w:hAnsi="TimesNewRoman" w:eastAsia="仿宋_GB2312" w:cs="TimesNewRoman"/>
          <w:sz w:val="32"/>
          <w:szCs w:val="32"/>
          <w:u w:val="none"/>
        </w:rPr>
        <w:t>办公费、印刷费、咨询费、水费、电费、邮电费、差旅费、会议费、培训费、公务接待费、劳务费、委托业务费、工会经费、福利费、公务用车运行维护费、其他交通费用、其他商品服务支出、办公设备购置、专用设备购置、基础设施建设、对民间非营利组织和群众性自治组织补贴、其他支出等。</w:t>
      </w:r>
    </w:p>
    <w:p w14:paraId="618FDDA7">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七、关于2024年政府性基金预算支出表的说明</w:t>
      </w:r>
    </w:p>
    <w:p w14:paraId="7474FED5">
      <w:pPr>
        <w:pStyle w:val="3"/>
        <w:topLinePunct/>
        <w:adjustRightInd w:val="0"/>
        <w:snapToGrid w:val="0"/>
        <w:spacing w:beforeAutospacing="0" w:afterAutospacing="0" w:line="580" w:lineRule="exact"/>
        <w:ind w:firstLine="640" w:firstLineChars="200"/>
        <w:jc w:val="both"/>
        <w:rPr>
          <w:rFonts w:hint="eastAsia" w:ascii="楷体_GB2312" w:hAnsi="TimesNewRoman" w:eastAsia="楷体_GB2312" w:cs="TimesNewRoman"/>
          <w:b/>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安丰塘镇人民政府</w:t>
      </w:r>
      <w:r>
        <w:rPr>
          <w:rFonts w:hint="eastAsia" w:ascii="仿宋_GB2312" w:hAnsi="TimesNewRoman" w:eastAsia="仿宋_GB2312" w:cs="TimesNewRoman"/>
          <w:sz w:val="32"/>
          <w:szCs w:val="32"/>
        </w:rPr>
        <w:t>2024年没有政府性基金预算拨款收入，也没有使用政府性基金预算拨款安排的支出。</w:t>
      </w:r>
    </w:p>
    <w:p w14:paraId="7751EABC">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八、关于2024年国有资本经营预算支出表的说明</w:t>
      </w:r>
    </w:p>
    <w:p w14:paraId="7CF7B511">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安丰塘镇人民政府</w:t>
      </w:r>
      <w:r>
        <w:rPr>
          <w:rFonts w:hint="eastAsia" w:ascii="仿宋_GB2312" w:hAnsi="TimesNewRoman" w:eastAsia="仿宋_GB2312" w:cs="TimesNewRoman"/>
          <w:sz w:val="32"/>
          <w:szCs w:val="32"/>
        </w:rPr>
        <w:t>2024年没有国有资本经营预算拨款收入，也没有使用国有资本经营预算拨款安排的支出。</w:t>
      </w:r>
    </w:p>
    <w:p w14:paraId="5830F228">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九、关于2024年项目支出表的说明</w:t>
      </w:r>
    </w:p>
    <w:p w14:paraId="5D528814">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安丰塘镇人民政府</w:t>
      </w:r>
      <w:r>
        <w:rPr>
          <w:rFonts w:hint="eastAsia" w:ascii="仿宋_GB2312" w:hAnsi="TimesNewRoman" w:eastAsia="仿宋_GB2312" w:cs="TimesNewRoman"/>
          <w:sz w:val="32"/>
          <w:szCs w:val="32"/>
        </w:rPr>
        <w:t>2024年预算共安排项目支出</w:t>
      </w:r>
      <w:r>
        <w:rPr>
          <w:rFonts w:hint="eastAsia" w:ascii="仿宋_GB2312" w:hAnsi="TimesNewRoman" w:eastAsia="仿宋_GB2312" w:cs="TimesNewRoman"/>
          <w:sz w:val="32"/>
          <w:szCs w:val="32"/>
          <w:lang w:val="en-US" w:eastAsia="zh-CN"/>
        </w:rPr>
        <w:t>243.58</w:t>
      </w:r>
      <w:r>
        <w:rPr>
          <w:rFonts w:hint="eastAsia" w:ascii="仿宋_GB2312" w:hAnsi="TimesNewRoman" w:eastAsia="仿宋_GB2312" w:cs="TimesNewRoman"/>
          <w:sz w:val="32"/>
          <w:szCs w:val="32"/>
        </w:rPr>
        <w:t>万元，比</w:t>
      </w:r>
      <w:r>
        <w:rPr>
          <w:rFonts w:hint="eastAsia" w:ascii="仿宋_GB2312" w:hAnsi="TimesNewRoman" w:eastAsia="仿宋_GB2312" w:cs="TimesNewRoman"/>
          <w:sz w:val="32"/>
          <w:szCs w:val="32"/>
          <w:lang w:eastAsia="zh-CN"/>
        </w:rPr>
        <w:t>202</w:t>
      </w:r>
      <w:r>
        <w:rPr>
          <w:rFonts w:hint="eastAsia" w:ascii="仿宋_GB2312" w:hAnsi="TimesNewRoman" w:eastAsia="仿宋_GB2312" w:cs="TimesNewRoman"/>
          <w:sz w:val="32"/>
          <w:szCs w:val="32"/>
          <w:lang w:val="en-US" w:eastAsia="zh-CN"/>
        </w:rPr>
        <w:t>3</w:t>
      </w:r>
      <w:r>
        <w:rPr>
          <w:rFonts w:hint="eastAsia" w:ascii="仿宋_GB2312" w:hAnsi="TimesNewRoman" w:eastAsia="仿宋_GB2312" w:cs="TimesNewRoman"/>
          <w:sz w:val="32"/>
          <w:szCs w:val="32"/>
        </w:rPr>
        <w:t>年预算减少</w:t>
      </w:r>
      <w:r>
        <w:rPr>
          <w:rFonts w:hint="eastAsia" w:ascii="仿宋_GB2312" w:hAnsi="TimesNewRoman" w:eastAsia="仿宋_GB2312" w:cs="TimesNewRoman"/>
          <w:sz w:val="32"/>
          <w:szCs w:val="32"/>
          <w:lang w:val="en-US" w:eastAsia="zh-CN"/>
        </w:rPr>
        <w:t>14</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5.44</w:t>
      </w:r>
      <w:r>
        <w:rPr>
          <w:rFonts w:hint="eastAsia" w:ascii="仿宋_GB2312" w:hAnsi="TimesNewRoman" w:eastAsia="仿宋_GB2312" w:cs="TimesNewRoman"/>
          <w:sz w:val="32"/>
          <w:szCs w:val="32"/>
        </w:rPr>
        <w:t>%，下降原因主要是</w:t>
      </w:r>
      <w:r>
        <w:rPr>
          <w:rFonts w:hint="eastAsia" w:ascii="仿宋_GB2312" w:hAnsi="TimesNewRoman" w:eastAsia="仿宋_GB2312" w:cs="TimesNewRoman"/>
          <w:sz w:val="32"/>
          <w:szCs w:val="32"/>
          <w:lang w:eastAsia="zh-CN"/>
        </w:rPr>
        <w:t>单位人员减少</w:t>
      </w:r>
      <w:r>
        <w:rPr>
          <w:rFonts w:hint="eastAsia" w:ascii="仿宋_GB2312" w:hAnsi="TimesNewRoman" w:eastAsia="仿宋_GB2312" w:cs="TimesNewRoman"/>
          <w:sz w:val="32"/>
          <w:szCs w:val="32"/>
        </w:rPr>
        <w:t>。</w:t>
      </w:r>
      <w:r>
        <w:rPr>
          <w:rFonts w:hint="eastAsia" w:ascii="仿宋_GB2312" w:hAnsi="TimesNewRoman" w:eastAsia="仿宋_GB2312" w:cs="TimesNewRoman"/>
          <w:sz w:val="32"/>
          <w:szCs w:val="32"/>
          <w:lang w:eastAsia="zh-CN"/>
        </w:rPr>
        <w:t>全部为</w:t>
      </w:r>
      <w:r>
        <w:rPr>
          <w:rFonts w:hint="eastAsia" w:ascii="仿宋_GB2312" w:hAnsi="TimesNewRoman" w:eastAsia="仿宋_GB2312" w:cs="TimesNewRoman"/>
          <w:sz w:val="32"/>
          <w:szCs w:val="32"/>
        </w:rPr>
        <w:t>本年财政拨款安排</w:t>
      </w:r>
      <w:r>
        <w:rPr>
          <w:rFonts w:hint="eastAsia" w:ascii="仿宋_GB2312" w:hAnsi="TimesNewRoman" w:eastAsia="仿宋_GB2312" w:cs="TimesNewRoman"/>
          <w:sz w:val="32"/>
          <w:szCs w:val="32"/>
          <w:lang w:val="en-US" w:eastAsia="zh-CN"/>
        </w:rPr>
        <w:t>243.58</w:t>
      </w:r>
      <w:r>
        <w:rPr>
          <w:rFonts w:hint="eastAsia" w:ascii="仿宋_GB2312" w:hAnsi="TimesNewRoman" w:eastAsia="仿宋_GB2312" w:cs="TimesNewRoman"/>
          <w:sz w:val="32"/>
          <w:szCs w:val="32"/>
        </w:rPr>
        <w:t>万元（其中，一般公共预算拨款安排</w:t>
      </w:r>
      <w:r>
        <w:rPr>
          <w:rFonts w:hint="eastAsia" w:ascii="仿宋_GB2312" w:hAnsi="TimesNewRoman" w:eastAsia="仿宋_GB2312" w:cs="TimesNewRoman"/>
          <w:sz w:val="32"/>
          <w:szCs w:val="32"/>
          <w:lang w:val="en-US" w:eastAsia="zh-CN"/>
        </w:rPr>
        <w:t>243.58</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w:t>
      </w:r>
      <w:r>
        <w:rPr>
          <w:rFonts w:hint="eastAsia" w:ascii="仿宋_GB2312" w:hAnsi="TimesNewRoman" w:eastAsia="仿宋_GB2312" w:cs="TimesNewRoman"/>
          <w:sz w:val="32"/>
          <w:szCs w:val="32"/>
        </w:rPr>
        <w:t>。</w:t>
      </w:r>
    </w:p>
    <w:p w14:paraId="43958BA6">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十、关于2024年政府采购支出表的说明</w:t>
      </w:r>
    </w:p>
    <w:p w14:paraId="360D09E9">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安丰塘镇人民政府</w:t>
      </w:r>
      <w:r>
        <w:rPr>
          <w:rFonts w:hint="eastAsia" w:ascii="仿宋_GB2312" w:hAnsi="TimesNewRoman" w:eastAsia="仿宋_GB2312" w:cs="TimesNewRoman"/>
          <w:sz w:val="32"/>
          <w:szCs w:val="32"/>
        </w:rPr>
        <w:t>2024年预算安排政府采购支出</w:t>
      </w:r>
      <w:r>
        <w:rPr>
          <w:rFonts w:hint="eastAsia" w:ascii="仿宋_GB2312" w:hAnsi="TimesNewRoman" w:eastAsia="仿宋_GB2312" w:cs="TimesNewRoman"/>
          <w:sz w:val="32"/>
          <w:szCs w:val="32"/>
          <w:lang w:val="en-US" w:eastAsia="zh-CN"/>
        </w:rPr>
        <w:t>6.44</w:t>
      </w:r>
      <w:r>
        <w:rPr>
          <w:rFonts w:hint="eastAsia" w:ascii="仿宋_GB2312" w:hAnsi="TimesNewRoman" w:eastAsia="仿宋_GB2312" w:cs="TimesNewRoman"/>
          <w:sz w:val="32"/>
          <w:szCs w:val="32"/>
        </w:rPr>
        <w:t>万元，比</w:t>
      </w:r>
      <w:r>
        <w:rPr>
          <w:rFonts w:hint="eastAsia" w:ascii="仿宋_GB2312" w:hAnsi="TimesNewRoman" w:eastAsia="仿宋_GB2312" w:cs="TimesNewRoman"/>
          <w:sz w:val="32"/>
          <w:szCs w:val="32"/>
          <w:lang w:eastAsia="zh-CN"/>
        </w:rPr>
        <w:t>202</w:t>
      </w:r>
      <w:r>
        <w:rPr>
          <w:rFonts w:hint="eastAsia" w:ascii="仿宋_GB2312" w:hAnsi="TimesNewRoman" w:eastAsia="仿宋_GB2312" w:cs="TimesNewRoman"/>
          <w:sz w:val="32"/>
          <w:szCs w:val="32"/>
          <w:lang w:val="en-US" w:eastAsia="zh-CN"/>
        </w:rPr>
        <w:t>3</w:t>
      </w:r>
      <w:r>
        <w:rPr>
          <w:rFonts w:hint="eastAsia" w:ascii="仿宋_GB2312" w:hAnsi="TimesNewRoman" w:eastAsia="仿宋_GB2312" w:cs="TimesNewRoman"/>
          <w:sz w:val="32"/>
          <w:szCs w:val="32"/>
        </w:rPr>
        <w:t>年预算减少</w:t>
      </w:r>
      <w:r>
        <w:rPr>
          <w:rFonts w:hint="eastAsia" w:ascii="仿宋_GB2312" w:hAnsi="TimesNewRoman" w:eastAsia="仿宋_GB2312" w:cs="TimesNewRoman"/>
          <w:sz w:val="32"/>
          <w:szCs w:val="32"/>
          <w:lang w:val="en-US" w:eastAsia="zh-CN"/>
        </w:rPr>
        <w:t>8.67</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56.15</w:t>
      </w:r>
      <w:r>
        <w:rPr>
          <w:rFonts w:hint="eastAsia" w:ascii="仿宋_GB2312" w:hAnsi="TimesNewRoman" w:eastAsia="仿宋_GB2312" w:cs="TimesNewRoman"/>
          <w:sz w:val="32"/>
          <w:szCs w:val="32"/>
        </w:rPr>
        <w:t>%，下降原因主要是</w:t>
      </w:r>
      <w:r>
        <w:rPr>
          <w:rFonts w:hint="eastAsia" w:ascii="仿宋_GB2312" w:hAnsi="TimesNewRoman" w:eastAsia="仿宋_GB2312" w:cs="TimesNewRoman"/>
          <w:sz w:val="32"/>
          <w:szCs w:val="32"/>
          <w:lang w:eastAsia="zh-CN"/>
        </w:rPr>
        <w:t>压缩一般性开支</w:t>
      </w:r>
      <w:r>
        <w:rPr>
          <w:rFonts w:hint="eastAsia" w:ascii="仿宋_GB2312" w:hAnsi="TimesNewRoman" w:eastAsia="仿宋_GB2312" w:cs="TimesNewRoman"/>
          <w:sz w:val="32"/>
          <w:szCs w:val="32"/>
        </w:rPr>
        <w:t>。其中，一般公共预算安排</w:t>
      </w:r>
      <w:r>
        <w:rPr>
          <w:rFonts w:hint="eastAsia" w:ascii="仿宋_GB2312" w:hAnsi="TimesNewRoman" w:eastAsia="仿宋_GB2312" w:cs="TimesNewRoman"/>
          <w:sz w:val="32"/>
          <w:szCs w:val="32"/>
          <w:lang w:val="en-US" w:eastAsia="zh-CN"/>
        </w:rPr>
        <w:t>6.44</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100</w:t>
      </w:r>
      <w:r>
        <w:rPr>
          <w:rFonts w:hint="eastAsia" w:ascii="仿宋_GB2312" w:hAnsi="TimesNewRoman" w:eastAsia="仿宋_GB2312" w:cs="TimesNewRoman"/>
          <w:sz w:val="32"/>
          <w:szCs w:val="32"/>
        </w:rPr>
        <w:t>%。</w:t>
      </w:r>
    </w:p>
    <w:p w14:paraId="20B9FCCC">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十一、关于2024年政府购买服务支出表的说明</w:t>
      </w:r>
    </w:p>
    <w:p w14:paraId="018A048A">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安丰塘镇人民政府</w:t>
      </w:r>
      <w:r>
        <w:rPr>
          <w:rFonts w:hint="eastAsia" w:ascii="仿宋_GB2312" w:hAnsi="TimesNewRoman" w:eastAsia="仿宋_GB2312" w:cs="TimesNewRoman"/>
          <w:sz w:val="32"/>
          <w:szCs w:val="32"/>
        </w:rPr>
        <w:t>2024年没有安排政府购买服务支出。</w:t>
      </w:r>
    </w:p>
    <w:p w14:paraId="4052DF6C">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十二、其他重要事项情况说明</w:t>
      </w:r>
    </w:p>
    <w:p w14:paraId="73851C48">
      <w:pPr>
        <w:topLinePunct/>
        <w:adjustRightInd w:val="0"/>
        <w:snapToGrid w:val="0"/>
        <w:spacing w:line="58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（一）项目及绩效目标情况。</w:t>
      </w:r>
    </w:p>
    <w:p w14:paraId="4CE1266C">
      <w:pPr>
        <w:topLinePunct/>
        <w:adjustRightInd w:val="0"/>
        <w:snapToGrid w:val="0"/>
        <w:spacing w:line="580" w:lineRule="exact"/>
        <w:ind w:firstLine="643" w:firstLineChars="200"/>
        <w:rPr>
          <w:rFonts w:hint="eastAsia" w:ascii="仿宋_GB2312" w:hAnsi="楷体" w:eastAsia="仿宋_GB2312"/>
          <w:sz w:val="32"/>
          <w:szCs w:val="32"/>
        </w:rPr>
      </w:pPr>
      <w:r>
        <w:rPr>
          <w:rFonts w:hint="eastAsia" w:ascii="仿宋_GB2312" w:hAnsi="TimesNewRoman" w:eastAsia="仿宋_GB2312" w:cs="TimesNewRoman"/>
          <w:b/>
          <w:sz w:val="32"/>
          <w:szCs w:val="32"/>
        </w:rPr>
        <w:t>1.“安丰塘镇2024年民生、维稳、招商、军人优待等项目及车补乡补”项目。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973"/>
        <w:gridCol w:w="974"/>
        <w:gridCol w:w="1188"/>
        <w:gridCol w:w="1188"/>
        <w:gridCol w:w="1862"/>
        <w:gridCol w:w="1862"/>
      </w:tblGrid>
      <w:tr w14:paraId="49A2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3A819409">
            <w:pPr>
              <w:keepNext w:val="0"/>
              <w:keepLines w:val="0"/>
              <w:widowControl/>
              <w:suppressLineNumbers w:val="0"/>
              <w:jc w:val="center"/>
              <w:textAlignment w:val="center"/>
              <w:rPr>
                <w:rFonts w:ascii="宋体" w:cs="宋体"/>
                <w:b/>
                <w:bCs/>
                <w:szCs w:val="32"/>
              </w:rPr>
            </w:pPr>
            <w:r>
              <w:rPr>
                <w:rFonts w:hint="eastAsia" w:ascii="宋体" w:hAnsi="宋体" w:eastAsia="宋体" w:cs="宋体"/>
                <w:b/>
                <w:i w:val="0"/>
                <w:color w:val="000000"/>
                <w:kern w:val="0"/>
                <w:sz w:val="28"/>
                <w:szCs w:val="28"/>
                <w:u w:val="none"/>
                <w:lang w:val="en-US" w:eastAsia="zh-CN" w:bidi="ar"/>
              </w:rPr>
              <w:t>项目支出绩效目标表</w:t>
            </w:r>
          </w:p>
        </w:tc>
      </w:tr>
      <w:tr w14:paraId="1C16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122ADA88">
            <w:pPr>
              <w:keepNext w:val="0"/>
              <w:keepLines w:val="0"/>
              <w:widowControl/>
              <w:suppressLineNumbers w:val="0"/>
              <w:jc w:val="center"/>
              <w:textAlignment w:val="center"/>
              <w:rPr>
                <w:rFonts w:ascii="宋体" w:cs="宋体"/>
                <w:sz w:val="20"/>
              </w:rPr>
            </w:pPr>
            <w:r>
              <w:rPr>
                <w:rStyle w:val="7"/>
                <w:lang w:val="en-US" w:eastAsia="zh-CN" w:bidi="ar"/>
              </w:rPr>
              <w:t xml:space="preserve"> （2024年度）                                </w:t>
            </w:r>
          </w:p>
        </w:tc>
      </w:tr>
      <w:tr w14:paraId="21FC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920" w:type="dxa"/>
            <w:gridSpan w:val="3"/>
            <w:noWrap w:val="0"/>
            <w:vAlign w:val="center"/>
          </w:tcPr>
          <w:p w14:paraId="0FB22298">
            <w:pPr>
              <w:keepNext w:val="0"/>
              <w:keepLines w:val="0"/>
              <w:widowControl/>
              <w:suppressLineNumbers w:val="0"/>
              <w:jc w:val="center"/>
              <w:textAlignment w:val="center"/>
              <w:rPr>
                <w:rFonts w:ascii="宋体" w:cs="宋体"/>
                <w:sz w:val="18"/>
                <w:szCs w:val="18"/>
              </w:rPr>
            </w:pPr>
            <w:r>
              <w:rPr>
                <w:rStyle w:val="7"/>
                <w:lang w:val="en-US" w:eastAsia="zh-CN" w:bidi="ar"/>
              </w:rPr>
              <w:t>项目名称</w:t>
            </w:r>
          </w:p>
        </w:tc>
        <w:tc>
          <w:tcPr>
            <w:tcW w:w="6100" w:type="dxa"/>
            <w:gridSpan w:val="4"/>
            <w:noWrap w:val="0"/>
            <w:vAlign w:val="center"/>
          </w:tcPr>
          <w:p w14:paraId="6384A029">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安丰塘镇2024年民生、维稳、招商、军人优待等项目及车补乡补</w:t>
            </w:r>
          </w:p>
        </w:tc>
      </w:tr>
      <w:tr w14:paraId="48C9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920" w:type="dxa"/>
            <w:gridSpan w:val="3"/>
            <w:noWrap w:val="0"/>
            <w:vAlign w:val="center"/>
          </w:tcPr>
          <w:p w14:paraId="09B25C04">
            <w:pPr>
              <w:keepNext w:val="0"/>
              <w:keepLines w:val="0"/>
              <w:widowControl/>
              <w:suppressLineNumbers w:val="0"/>
              <w:jc w:val="center"/>
              <w:textAlignment w:val="center"/>
              <w:rPr>
                <w:rFonts w:ascii="宋体" w:cs="宋体"/>
                <w:sz w:val="18"/>
                <w:szCs w:val="18"/>
              </w:rPr>
            </w:pPr>
            <w:r>
              <w:rPr>
                <w:rStyle w:val="7"/>
                <w:lang w:val="en-US" w:eastAsia="zh-CN" w:bidi="ar"/>
              </w:rPr>
              <w:t>主管部门   及代码</w:t>
            </w:r>
          </w:p>
        </w:tc>
        <w:tc>
          <w:tcPr>
            <w:tcW w:w="2376" w:type="dxa"/>
            <w:gridSpan w:val="2"/>
            <w:noWrap w:val="0"/>
            <w:vAlign w:val="center"/>
          </w:tcPr>
          <w:p w14:paraId="331D5732">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210001</w:t>
            </w:r>
          </w:p>
        </w:tc>
        <w:tc>
          <w:tcPr>
            <w:tcW w:w="1862" w:type="dxa"/>
            <w:noWrap w:val="0"/>
            <w:vAlign w:val="center"/>
          </w:tcPr>
          <w:p w14:paraId="044FC597">
            <w:pPr>
              <w:keepNext w:val="0"/>
              <w:keepLines w:val="0"/>
              <w:widowControl/>
              <w:suppressLineNumbers w:val="0"/>
              <w:jc w:val="center"/>
              <w:textAlignment w:val="center"/>
              <w:rPr>
                <w:sz w:val="18"/>
                <w:szCs w:val="18"/>
              </w:rPr>
            </w:pPr>
            <w:r>
              <w:rPr>
                <w:rStyle w:val="7"/>
                <w:lang w:val="en-US" w:eastAsia="zh-CN" w:bidi="ar"/>
              </w:rPr>
              <w:t>实施单位</w:t>
            </w:r>
          </w:p>
        </w:tc>
        <w:tc>
          <w:tcPr>
            <w:tcW w:w="1862" w:type="dxa"/>
            <w:noWrap w:val="0"/>
            <w:vAlign w:val="center"/>
          </w:tcPr>
          <w:p w14:paraId="5849794F">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寿县安丰塘镇人民政府</w:t>
            </w:r>
          </w:p>
        </w:tc>
      </w:tr>
      <w:tr w14:paraId="59A2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920" w:type="dxa"/>
            <w:gridSpan w:val="3"/>
            <w:noWrap w:val="0"/>
            <w:vAlign w:val="center"/>
          </w:tcPr>
          <w:p w14:paraId="3D1F1B98">
            <w:pPr>
              <w:keepNext w:val="0"/>
              <w:keepLines w:val="0"/>
              <w:widowControl/>
              <w:suppressLineNumbers w:val="0"/>
              <w:jc w:val="center"/>
              <w:textAlignment w:val="center"/>
              <w:rPr>
                <w:rFonts w:ascii="宋体" w:cs="宋体"/>
                <w:sz w:val="18"/>
                <w:szCs w:val="18"/>
              </w:rPr>
            </w:pPr>
            <w:r>
              <w:rPr>
                <w:rStyle w:val="7"/>
                <w:lang w:val="en-US" w:eastAsia="zh-CN" w:bidi="ar"/>
              </w:rPr>
              <w:t>项目来源</w:t>
            </w:r>
          </w:p>
        </w:tc>
        <w:tc>
          <w:tcPr>
            <w:tcW w:w="2376" w:type="dxa"/>
            <w:gridSpan w:val="2"/>
            <w:noWrap w:val="0"/>
            <w:vAlign w:val="center"/>
          </w:tcPr>
          <w:p w14:paraId="2C1AC5F7">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一般公共预算</w:t>
            </w:r>
          </w:p>
        </w:tc>
        <w:tc>
          <w:tcPr>
            <w:tcW w:w="1862" w:type="dxa"/>
            <w:noWrap w:val="0"/>
            <w:vAlign w:val="center"/>
          </w:tcPr>
          <w:p w14:paraId="6D4F0E22">
            <w:pPr>
              <w:keepNext w:val="0"/>
              <w:keepLines w:val="0"/>
              <w:widowControl/>
              <w:suppressLineNumbers w:val="0"/>
              <w:jc w:val="center"/>
              <w:textAlignment w:val="center"/>
              <w:rPr>
                <w:sz w:val="18"/>
                <w:szCs w:val="18"/>
              </w:rPr>
            </w:pPr>
            <w:r>
              <w:rPr>
                <w:rStyle w:val="7"/>
                <w:lang w:val="en-US" w:eastAsia="zh-CN" w:bidi="ar"/>
              </w:rPr>
              <w:t>项目期</w:t>
            </w:r>
          </w:p>
        </w:tc>
        <w:tc>
          <w:tcPr>
            <w:tcW w:w="1862" w:type="dxa"/>
            <w:noWrap w:val="0"/>
            <w:vAlign w:val="center"/>
          </w:tcPr>
          <w:p w14:paraId="2ED45EEB">
            <w:pPr>
              <w:keepNext w:val="0"/>
              <w:keepLines w:val="0"/>
              <w:widowControl/>
              <w:suppressLineNumbers w:val="0"/>
              <w:jc w:val="center"/>
              <w:textAlignment w:val="center"/>
              <w:rPr>
                <w:sz w:val="18"/>
                <w:szCs w:val="18"/>
              </w:rPr>
            </w:pPr>
            <w:r>
              <w:rPr>
                <w:rFonts w:hint="default" w:ascii="Times New Roman" w:hAnsi="Times New Roman" w:eastAsia="宋体" w:cs="Times New Roman"/>
                <w:i w:val="0"/>
                <w:color w:val="000000"/>
                <w:kern w:val="0"/>
                <w:sz w:val="32"/>
                <w:szCs w:val="32"/>
                <w:u w:val="none"/>
                <w:lang w:val="en-US" w:eastAsia="zh-CN" w:bidi="ar"/>
              </w:rPr>
              <w:t>1</w:t>
            </w:r>
            <w:r>
              <w:rPr>
                <w:rStyle w:val="8"/>
                <w:lang w:val="en-US" w:eastAsia="zh-CN" w:bidi="ar"/>
              </w:rPr>
              <w:t>年</w:t>
            </w:r>
          </w:p>
        </w:tc>
      </w:tr>
      <w:tr w14:paraId="7054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920" w:type="dxa"/>
            <w:gridSpan w:val="3"/>
            <w:noWrap w:val="0"/>
            <w:vAlign w:val="center"/>
          </w:tcPr>
          <w:p w14:paraId="0337A5A3">
            <w:pPr>
              <w:keepNext w:val="0"/>
              <w:keepLines w:val="0"/>
              <w:widowControl/>
              <w:suppressLineNumbers w:val="0"/>
              <w:jc w:val="center"/>
              <w:textAlignment w:val="center"/>
              <w:rPr>
                <w:rFonts w:ascii="宋体" w:cs="宋体"/>
                <w:sz w:val="18"/>
                <w:szCs w:val="18"/>
              </w:rPr>
            </w:pPr>
            <w:r>
              <w:rPr>
                <w:rStyle w:val="7"/>
                <w:lang w:val="en-US" w:eastAsia="zh-CN" w:bidi="ar"/>
              </w:rPr>
              <w:t>项目资金</w:t>
            </w:r>
          </w:p>
        </w:tc>
        <w:tc>
          <w:tcPr>
            <w:tcW w:w="2376" w:type="dxa"/>
            <w:gridSpan w:val="2"/>
            <w:noWrap w:val="0"/>
            <w:vAlign w:val="center"/>
          </w:tcPr>
          <w:p w14:paraId="2B62851E">
            <w:pPr>
              <w:keepNext w:val="0"/>
              <w:keepLines w:val="0"/>
              <w:widowControl/>
              <w:suppressLineNumbers w:val="0"/>
              <w:jc w:val="left"/>
              <w:textAlignment w:val="center"/>
              <w:rPr>
                <w:rFonts w:ascii="宋体" w:cs="宋体"/>
                <w:sz w:val="18"/>
                <w:szCs w:val="18"/>
              </w:rPr>
            </w:pPr>
            <w:r>
              <w:rPr>
                <w:rStyle w:val="7"/>
                <w:lang w:val="en-US" w:eastAsia="zh-CN" w:bidi="ar"/>
              </w:rPr>
              <w:t xml:space="preserve"> 年度资金总额：</w:t>
            </w:r>
          </w:p>
        </w:tc>
        <w:tc>
          <w:tcPr>
            <w:tcW w:w="3724" w:type="dxa"/>
            <w:gridSpan w:val="2"/>
            <w:noWrap w:val="0"/>
            <w:vAlign w:val="center"/>
          </w:tcPr>
          <w:p w14:paraId="308EE463">
            <w:pPr>
              <w:jc w:val="right"/>
              <w:rPr>
                <w:rFonts w:ascii="宋体" w:cs="宋体"/>
                <w:sz w:val="18"/>
                <w:szCs w:val="18"/>
              </w:rPr>
            </w:pPr>
          </w:p>
        </w:tc>
      </w:tr>
      <w:tr w14:paraId="6C96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920" w:type="dxa"/>
            <w:gridSpan w:val="3"/>
            <w:noWrap w:val="0"/>
            <w:vAlign w:val="center"/>
          </w:tcPr>
          <w:p w14:paraId="27BBB092">
            <w:pPr>
              <w:keepNext w:val="0"/>
              <w:keepLines w:val="0"/>
              <w:widowControl/>
              <w:suppressLineNumbers w:val="0"/>
              <w:jc w:val="center"/>
              <w:textAlignment w:val="center"/>
              <w:rPr>
                <w:rFonts w:ascii="宋体" w:cs="宋体"/>
                <w:sz w:val="18"/>
                <w:szCs w:val="18"/>
              </w:rPr>
            </w:pPr>
            <w:r>
              <w:rPr>
                <w:rStyle w:val="7"/>
                <w:lang w:val="en-US" w:eastAsia="zh-CN" w:bidi="ar"/>
              </w:rPr>
              <w:t>（万元）</w:t>
            </w:r>
          </w:p>
        </w:tc>
        <w:tc>
          <w:tcPr>
            <w:tcW w:w="2376" w:type="dxa"/>
            <w:gridSpan w:val="2"/>
            <w:noWrap w:val="0"/>
            <w:vAlign w:val="center"/>
          </w:tcPr>
          <w:p w14:paraId="7AAC647F">
            <w:pPr>
              <w:keepNext w:val="0"/>
              <w:keepLines w:val="0"/>
              <w:widowControl/>
              <w:suppressLineNumbers w:val="0"/>
              <w:jc w:val="left"/>
              <w:textAlignment w:val="center"/>
              <w:rPr>
                <w:rFonts w:ascii="宋体" w:cs="宋体"/>
                <w:sz w:val="18"/>
                <w:szCs w:val="18"/>
              </w:rPr>
            </w:pPr>
            <w:r>
              <w:rPr>
                <w:rStyle w:val="7"/>
                <w:lang w:val="en-US" w:eastAsia="zh-CN" w:bidi="ar"/>
              </w:rPr>
              <w:t xml:space="preserve">   其中：财政拨款</w:t>
            </w:r>
          </w:p>
        </w:tc>
        <w:tc>
          <w:tcPr>
            <w:tcW w:w="3724" w:type="dxa"/>
            <w:gridSpan w:val="2"/>
            <w:noWrap w:val="0"/>
            <w:vAlign w:val="center"/>
          </w:tcPr>
          <w:p w14:paraId="4ADD35C8">
            <w:pPr>
              <w:keepNext w:val="0"/>
              <w:keepLines w:val="0"/>
              <w:widowControl/>
              <w:suppressLineNumbers w:val="0"/>
              <w:jc w:val="right"/>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243.58</w:t>
            </w:r>
          </w:p>
        </w:tc>
      </w:tr>
      <w:tr w14:paraId="2663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920" w:type="dxa"/>
            <w:gridSpan w:val="3"/>
            <w:noWrap w:val="0"/>
            <w:vAlign w:val="center"/>
          </w:tcPr>
          <w:p w14:paraId="7131A70A">
            <w:pPr>
              <w:rPr>
                <w:rFonts w:ascii="宋体" w:cs="宋体"/>
                <w:sz w:val="18"/>
                <w:szCs w:val="18"/>
              </w:rPr>
            </w:pPr>
          </w:p>
        </w:tc>
        <w:tc>
          <w:tcPr>
            <w:tcW w:w="2376" w:type="dxa"/>
            <w:gridSpan w:val="2"/>
            <w:noWrap w:val="0"/>
            <w:vAlign w:val="center"/>
          </w:tcPr>
          <w:p w14:paraId="7BE8E33D">
            <w:pPr>
              <w:keepNext w:val="0"/>
              <w:keepLines w:val="0"/>
              <w:widowControl/>
              <w:suppressLineNumbers w:val="0"/>
              <w:jc w:val="left"/>
              <w:textAlignment w:val="center"/>
              <w:rPr>
                <w:rFonts w:ascii="宋体" w:cs="宋体"/>
                <w:sz w:val="18"/>
                <w:szCs w:val="18"/>
              </w:rPr>
            </w:pPr>
            <w:r>
              <w:rPr>
                <w:rStyle w:val="7"/>
                <w:lang w:val="en-US" w:eastAsia="zh-CN" w:bidi="ar"/>
              </w:rPr>
              <w:t xml:space="preserve">         上年结转</w:t>
            </w:r>
          </w:p>
        </w:tc>
        <w:tc>
          <w:tcPr>
            <w:tcW w:w="3724" w:type="dxa"/>
            <w:gridSpan w:val="2"/>
            <w:noWrap w:val="0"/>
            <w:vAlign w:val="center"/>
          </w:tcPr>
          <w:p w14:paraId="54357F88">
            <w:pPr>
              <w:jc w:val="center"/>
              <w:rPr>
                <w:rFonts w:ascii="宋体" w:cs="宋体"/>
                <w:sz w:val="18"/>
                <w:szCs w:val="18"/>
              </w:rPr>
            </w:pPr>
          </w:p>
        </w:tc>
      </w:tr>
      <w:tr w14:paraId="24C7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920" w:type="dxa"/>
            <w:gridSpan w:val="3"/>
            <w:noWrap w:val="0"/>
            <w:vAlign w:val="center"/>
          </w:tcPr>
          <w:p w14:paraId="2F624D40">
            <w:pPr>
              <w:rPr>
                <w:rFonts w:ascii="宋体" w:cs="宋体"/>
                <w:sz w:val="18"/>
                <w:szCs w:val="18"/>
              </w:rPr>
            </w:pPr>
          </w:p>
        </w:tc>
        <w:tc>
          <w:tcPr>
            <w:tcW w:w="2376" w:type="dxa"/>
            <w:gridSpan w:val="2"/>
            <w:noWrap w:val="0"/>
            <w:vAlign w:val="center"/>
          </w:tcPr>
          <w:p w14:paraId="0C6ACE43">
            <w:pPr>
              <w:keepNext w:val="0"/>
              <w:keepLines w:val="0"/>
              <w:widowControl/>
              <w:suppressLineNumbers w:val="0"/>
              <w:jc w:val="left"/>
              <w:textAlignment w:val="center"/>
              <w:rPr>
                <w:rFonts w:ascii="宋体" w:cs="宋体"/>
                <w:sz w:val="18"/>
                <w:szCs w:val="18"/>
              </w:rPr>
            </w:pPr>
            <w:r>
              <w:rPr>
                <w:rStyle w:val="7"/>
                <w:lang w:val="en-US" w:eastAsia="zh-CN" w:bidi="ar"/>
              </w:rPr>
              <w:t xml:space="preserve">         其他资金</w:t>
            </w:r>
          </w:p>
        </w:tc>
        <w:tc>
          <w:tcPr>
            <w:tcW w:w="3724" w:type="dxa"/>
            <w:gridSpan w:val="2"/>
            <w:noWrap w:val="0"/>
            <w:vAlign w:val="center"/>
          </w:tcPr>
          <w:p w14:paraId="0792C5ED">
            <w:pPr>
              <w:jc w:val="right"/>
              <w:rPr>
                <w:rFonts w:ascii="宋体" w:cs="宋体"/>
                <w:sz w:val="18"/>
                <w:szCs w:val="18"/>
              </w:rPr>
            </w:pPr>
          </w:p>
        </w:tc>
      </w:tr>
      <w:tr w14:paraId="60CB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73" w:type="dxa"/>
            <w:noWrap w:val="0"/>
            <w:vAlign w:val="center"/>
          </w:tcPr>
          <w:p w14:paraId="52778501">
            <w:pPr>
              <w:keepNext w:val="0"/>
              <w:keepLines w:val="0"/>
              <w:widowControl/>
              <w:suppressLineNumbers w:val="0"/>
              <w:jc w:val="center"/>
              <w:textAlignment w:val="center"/>
              <w:rPr>
                <w:rFonts w:ascii="宋体" w:cs="宋体"/>
                <w:sz w:val="18"/>
                <w:szCs w:val="18"/>
              </w:rPr>
            </w:pPr>
            <w:r>
              <w:rPr>
                <w:rStyle w:val="7"/>
                <w:lang w:val="en-US" w:eastAsia="zh-CN" w:bidi="ar"/>
              </w:rPr>
              <w:t>年度</w:t>
            </w:r>
          </w:p>
        </w:tc>
        <w:tc>
          <w:tcPr>
            <w:tcW w:w="8047" w:type="dxa"/>
            <w:gridSpan w:val="6"/>
            <w:vMerge w:val="restart"/>
            <w:noWrap w:val="0"/>
            <w:vAlign w:val="center"/>
          </w:tcPr>
          <w:p w14:paraId="481CF21A">
            <w:pPr>
              <w:jc w:val="left"/>
              <w:rPr>
                <w:rFonts w:ascii="宋体" w:cs="宋体"/>
                <w:sz w:val="18"/>
                <w:szCs w:val="18"/>
              </w:rPr>
            </w:pPr>
          </w:p>
        </w:tc>
      </w:tr>
      <w:tr w14:paraId="17F3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73" w:type="dxa"/>
            <w:noWrap w:val="0"/>
            <w:vAlign w:val="center"/>
          </w:tcPr>
          <w:p w14:paraId="0F236AE4">
            <w:pPr>
              <w:keepNext w:val="0"/>
              <w:keepLines w:val="0"/>
              <w:widowControl/>
              <w:suppressLineNumbers w:val="0"/>
              <w:jc w:val="center"/>
              <w:textAlignment w:val="center"/>
              <w:rPr>
                <w:rFonts w:ascii="宋体" w:cs="宋体"/>
                <w:sz w:val="18"/>
                <w:szCs w:val="18"/>
              </w:rPr>
            </w:pPr>
            <w:r>
              <w:rPr>
                <w:rStyle w:val="7"/>
                <w:lang w:val="en-US" w:eastAsia="zh-CN" w:bidi="ar"/>
              </w:rPr>
              <w:t>目标</w:t>
            </w:r>
          </w:p>
        </w:tc>
        <w:tc>
          <w:tcPr>
            <w:tcW w:w="8047" w:type="dxa"/>
            <w:gridSpan w:val="6"/>
            <w:vMerge w:val="continue"/>
            <w:noWrap w:val="0"/>
            <w:vAlign w:val="center"/>
          </w:tcPr>
          <w:p w14:paraId="770501EE">
            <w:pPr>
              <w:jc w:val="left"/>
              <w:rPr>
                <w:rFonts w:ascii="宋体" w:cs="宋体"/>
                <w:sz w:val="18"/>
                <w:szCs w:val="18"/>
              </w:rPr>
            </w:pPr>
          </w:p>
        </w:tc>
      </w:tr>
      <w:tr w14:paraId="1D1F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3" w:type="dxa"/>
            <w:noWrap w:val="0"/>
            <w:vAlign w:val="center"/>
          </w:tcPr>
          <w:p w14:paraId="4E44D816">
            <w:pPr>
              <w:keepNext w:val="0"/>
              <w:keepLines w:val="0"/>
              <w:widowControl/>
              <w:suppressLineNumbers w:val="0"/>
              <w:jc w:val="center"/>
              <w:textAlignment w:val="center"/>
              <w:rPr>
                <w:rFonts w:ascii="宋体" w:cs="宋体"/>
                <w:sz w:val="18"/>
                <w:szCs w:val="18"/>
              </w:rPr>
            </w:pPr>
            <w:r>
              <w:rPr>
                <w:rStyle w:val="7"/>
                <w:lang w:val="en-US" w:eastAsia="zh-CN" w:bidi="ar"/>
              </w:rPr>
              <w:t>绩</w:t>
            </w:r>
          </w:p>
        </w:tc>
        <w:tc>
          <w:tcPr>
            <w:tcW w:w="973" w:type="dxa"/>
            <w:noWrap w:val="0"/>
            <w:vAlign w:val="center"/>
          </w:tcPr>
          <w:p w14:paraId="0BA28746">
            <w:pPr>
              <w:keepNext w:val="0"/>
              <w:keepLines w:val="0"/>
              <w:widowControl/>
              <w:suppressLineNumbers w:val="0"/>
              <w:jc w:val="center"/>
              <w:textAlignment w:val="center"/>
              <w:rPr>
                <w:rFonts w:ascii="宋体" w:cs="宋体"/>
                <w:sz w:val="18"/>
                <w:szCs w:val="18"/>
              </w:rPr>
            </w:pPr>
            <w:r>
              <w:rPr>
                <w:rStyle w:val="7"/>
                <w:lang w:val="en-US" w:eastAsia="zh-CN" w:bidi="ar"/>
              </w:rPr>
              <w:t>一级</w:t>
            </w:r>
          </w:p>
        </w:tc>
        <w:tc>
          <w:tcPr>
            <w:tcW w:w="2162" w:type="dxa"/>
            <w:gridSpan w:val="2"/>
            <w:vMerge w:val="restart"/>
            <w:noWrap w:val="0"/>
            <w:vAlign w:val="center"/>
          </w:tcPr>
          <w:p w14:paraId="55EE3E4A">
            <w:pPr>
              <w:keepNext w:val="0"/>
              <w:keepLines w:val="0"/>
              <w:widowControl/>
              <w:suppressLineNumbers w:val="0"/>
              <w:jc w:val="center"/>
              <w:textAlignment w:val="center"/>
              <w:rPr>
                <w:rFonts w:ascii="宋体" w:cs="宋体"/>
                <w:sz w:val="18"/>
                <w:szCs w:val="18"/>
              </w:rPr>
            </w:pPr>
            <w:r>
              <w:rPr>
                <w:rStyle w:val="7"/>
                <w:lang w:val="en-US" w:eastAsia="zh-CN" w:bidi="ar"/>
              </w:rPr>
              <w:t>二级指标</w:t>
            </w:r>
          </w:p>
        </w:tc>
        <w:tc>
          <w:tcPr>
            <w:tcW w:w="1188" w:type="dxa"/>
            <w:vMerge w:val="restart"/>
            <w:noWrap w:val="0"/>
            <w:vAlign w:val="center"/>
          </w:tcPr>
          <w:p w14:paraId="50AC8747">
            <w:pPr>
              <w:keepNext w:val="0"/>
              <w:keepLines w:val="0"/>
              <w:widowControl/>
              <w:suppressLineNumbers w:val="0"/>
              <w:jc w:val="center"/>
              <w:textAlignment w:val="center"/>
              <w:rPr>
                <w:rFonts w:ascii="宋体" w:cs="宋体"/>
                <w:sz w:val="18"/>
                <w:szCs w:val="18"/>
              </w:rPr>
            </w:pPr>
            <w:r>
              <w:rPr>
                <w:rStyle w:val="7"/>
                <w:lang w:val="en-US" w:eastAsia="zh-CN" w:bidi="ar"/>
              </w:rPr>
              <w:t>三级指标</w:t>
            </w:r>
          </w:p>
        </w:tc>
        <w:tc>
          <w:tcPr>
            <w:tcW w:w="3724" w:type="dxa"/>
            <w:gridSpan w:val="2"/>
            <w:vMerge w:val="restart"/>
            <w:noWrap w:val="0"/>
            <w:vAlign w:val="center"/>
          </w:tcPr>
          <w:p w14:paraId="451EE0ED">
            <w:pPr>
              <w:keepNext w:val="0"/>
              <w:keepLines w:val="0"/>
              <w:widowControl/>
              <w:suppressLineNumbers w:val="0"/>
              <w:jc w:val="center"/>
              <w:textAlignment w:val="center"/>
            </w:pPr>
            <w:r>
              <w:rPr>
                <w:rStyle w:val="7"/>
                <w:lang w:val="en-US" w:eastAsia="zh-CN" w:bidi="ar"/>
              </w:rPr>
              <w:t>指标值</w:t>
            </w:r>
          </w:p>
        </w:tc>
      </w:tr>
      <w:tr w14:paraId="6C5B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3" w:type="dxa"/>
            <w:noWrap w:val="0"/>
            <w:vAlign w:val="center"/>
          </w:tcPr>
          <w:p w14:paraId="3D74AF12">
            <w:pPr>
              <w:keepNext w:val="0"/>
              <w:keepLines w:val="0"/>
              <w:widowControl/>
              <w:suppressLineNumbers w:val="0"/>
              <w:jc w:val="center"/>
              <w:textAlignment w:val="center"/>
              <w:rPr>
                <w:rFonts w:ascii="宋体" w:cs="宋体"/>
                <w:sz w:val="18"/>
                <w:szCs w:val="18"/>
              </w:rPr>
            </w:pPr>
            <w:r>
              <w:rPr>
                <w:rStyle w:val="7"/>
                <w:lang w:val="en-US" w:eastAsia="zh-CN" w:bidi="ar"/>
              </w:rPr>
              <w:t>效</w:t>
            </w:r>
          </w:p>
        </w:tc>
        <w:tc>
          <w:tcPr>
            <w:tcW w:w="973" w:type="dxa"/>
            <w:noWrap w:val="0"/>
            <w:vAlign w:val="center"/>
          </w:tcPr>
          <w:p w14:paraId="0A699E03">
            <w:pPr>
              <w:keepNext w:val="0"/>
              <w:keepLines w:val="0"/>
              <w:widowControl/>
              <w:suppressLineNumbers w:val="0"/>
              <w:jc w:val="center"/>
              <w:textAlignment w:val="center"/>
              <w:rPr>
                <w:rFonts w:ascii="宋体" w:cs="宋体"/>
                <w:sz w:val="18"/>
                <w:szCs w:val="18"/>
              </w:rPr>
            </w:pPr>
            <w:r>
              <w:rPr>
                <w:rStyle w:val="7"/>
                <w:lang w:val="en-US" w:eastAsia="zh-CN" w:bidi="ar"/>
              </w:rPr>
              <w:t>指标</w:t>
            </w:r>
          </w:p>
        </w:tc>
        <w:tc>
          <w:tcPr>
            <w:tcW w:w="2162" w:type="dxa"/>
            <w:gridSpan w:val="2"/>
            <w:vMerge w:val="continue"/>
            <w:noWrap w:val="0"/>
            <w:vAlign w:val="center"/>
          </w:tcPr>
          <w:p w14:paraId="75E62268">
            <w:pPr>
              <w:jc w:val="center"/>
              <w:rPr>
                <w:rFonts w:ascii="宋体" w:cs="宋体"/>
                <w:sz w:val="18"/>
                <w:szCs w:val="18"/>
              </w:rPr>
            </w:pPr>
          </w:p>
        </w:tc>
        <w:tc>
          <w:tcPr>
            <w:tcW w:w="1188" w:type="dxa"/>
            <w:vMerge w:val="continue"/>
            <w:noWrap w:val="0"/>
            <w:vAlign w:val="center"/>
          </w:tcPr>
          <w:p w14:paraId="622F1F86">
            <w:pPr>
              <w:jc w:val="center"/>
              <w:rPr>
                <w:rFonts w:ascii="宋体" w:cs="宋体"/>
                <w:sz w:val="18"/>
                <w:szCs w:val="18"/>
              </w:rPr>
            </w:pPr>
          </w:p>
        </w:tc>
        <w:tc>
          <w:tcPr>
            <w:tcW w:w="3724" w:type="dxa"/>
            <w:gridSpan w:val="2"/>
            <w:vMerge w:val="continue"/>
            <w:noWrap w:val="0"/>
            <w:vAlign w:val="center"/>
          </w:tcPr>
          <w:p w14:paraId="33FC38FE">
            <w:pPr>
              <w:jc w:val="center"/>
            </w:pPr>
          </w:p>
        </w:tc>
      </w:tr>
      <w:tr w14:paraId="29A1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3" w:type="dxa"/>
            <w:noWrap w:val="0"/>
            <w:vAlign w:val="center"/>
          </w:tcPr>
          <w:p w14:paraId="14C4B2F2">
            <w:pPr>
              <w:keepNext w:val="0"/>
              <w:keepLines w:val="0"/>
              <w:widowControl/>
              <w:suppressLineNumbers w:val="0"/>
              <w:jc w:val="center"/>
              <w:textAlignment w:val="center"/>
              <w:rPr>
                <w:rFonts w:ascii="宋体" w:cs="宋体"/>
                <w:sz w:val="18"/>
                <w:szCs w:val="18"/>
              </w:rPr>
            </w:pPr>
            <w:r>
              <w:rPr>
                <w:rStyle w:val="7"/>
                <w:lang w:val="en-US" w:eastAsia="zh-CN" w:bidi="ar"/>
              </w:rPr>
              <w:t>指</w:t>
            </w:r>
          </w:p>
        </w:tc>
        <w:tc>
          <w:tcPr>
            <w:tcW w:w="973" w:type="dxa"/>
            <w:vMerge w:val="restart"/>
            <w:noWrap w:val="0"/>
            <w:vAlign w:val="center"/>
          </w:tcPr>
          <w:p w14:paraId="634E0E72">
            <w:pPr>
              <w:keepNext w:val="0"/>
              <w:keepLines w:val="0"/>
              <w:widowControl/>
              <w:suppressLineNumbers w:val="0"/>
              <w:jc w:val="center"/>
              <w:textAlignment w:val="center"/>
              <w:rPr>
                <w:rFonts w:ascii="宋体" w:cs="宋体"/>
                <w:sz w:val="18"/>
                <w:szCs w:val="18"/>
              </w:rPr>
            </w:pPr>
            <w:r>
              <w:rPr>
                <w:rStyle w:val="7"/>
                <w:lang w:val="en-US" w:eastAsia="zh-CN" w:bidi="ar"/>
              </w:rPr>
              <w:t>产出指标</w:t>
            </w:r>
          </w:p>
        </w:tc>
        <w:tc>
          <w:tcPr>
            <w:tcW w:w="2162" w:type="dxa"/>
            <w:gridSpan w:val="2"/>
            <w:vMerge w:val="restart"/>
            <w:noWrap w:val="0"/>
            <w:vAlign w:val="center"/>
          </w:tcPr>
          <w:p w14:paraId="2C1B2E2F">
            <w:pPr>
              <w:keepNext w:val="0"/>
              <w:keepLines w:val="0"/>
              <w:widowControl/>
              <w:suppressLineNumbers w:val="0"/>
              <w:jc w:val="center"/>
              <w:textAlignment w:val="center"/>
              <w:rPr>
                <w:rFonts w:ascii="宋体" w:cs="宋体"/>
                <w:sz w:val="18"/>
                <w:szCs w:val="18"/>
              </w:rPr>
            </w:pPr>
            <w:r>
              <w:rPr>
                <w:rStyle w:val="7"/>
                <w:lang w:val="en-US" w:eastAsia="zh-CN" w:bidi="ar"/>
              </w:rPr>
              <w:t>数量指标</w:t>
            </w:r>
          </w:p>
        </w:tc>
        <w:tc>
          <w:tcPr>
            <w:tcW w:w="1188" w:type="dxa"/>
            <w:noWrap w:val="0"/>
            <w:vAlign w:val="center"/>
          </w:tcPr>
          <w:p w14:paraId="5028B21C">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指标1：金额</w:t>
            </w:r>
          </w:p>
        </w:tc>
        <w:tc>
          <w:tcPr>
            <w:tcW w:w="3724" w:type="dxa"/>
            <w:gridSpan w:val="2"/>
            <w:noWrap w:val="0"/>
            <w:vAlign w:val="center"/>
          </w:tcPr>
          <w:p w14:paraId="6D29B2A6">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243.58</w:t>
            </w:r>
          </w:p>
        </w:tc>
      </w:tr>
      <w:tr w14:paraId="4B65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3" w:type="dxa"/>
            <w:noWrap w:val="0"/>
            <w:vAlign w:val="center"/>
          </w:tcPr>
          <w:p w14:paraId="3798B7AC">
            <w:pPr>
              <w:keepNext w:val="0"/>
              <w:keepLines w:val="0"/>
              <w:widowControl/>
              <w:suppressLineNumbers w:val="0"/>
              <w:jc w:val="center"/>
              <w:textAlignment w:val="center"/>
              <w:rPr>
                <w:rFonts w:ascii="宋体" w:cs="宋体"/>
                <w:sz w:val="18"/>
                <w:szCs w:val="18"/>
              </w:rPr>
            </w:pPr>
            <w:r>
              <w:rPr>
                <w:rStyle w:val="7"/>
                <w:lang w:val="en-US" w:eastAsia="zh-CN" w:bidi="ar"/>
              </w:rPr>
              <w:t>标</w:t>
            </w:r>
          </w:p>
        </w:tc>
        <w:tc>
          <w:tcPr>
            <w:tcW w:w="973" w:type="dxa"/>
            <w:vMerge w:val="continue"/>
            <w:noWrap w:val="0"/>
            <w:vAlign w:val="center"/>
          </w:tcPr>
          <w:p w14:paraId="789E96CF">
            <w:pPr>
              <w:jc w:val="center"/>
              <w:rPr>
                <w:rFonts w:ascii="宋体" w:cs="宋体"/>
                <w:sz w:val="18"/>
                <w:szCs w:val="18"/>
              </w:rPr>
            </w:pPr>
          </w:p>
        </w:tc>
        <w:tc>
          <w:tcPr>
            <w:tcW w:w="2162" w:type="dxa"/>
            <w:gridSpan w:val="2"/>
            <w:vMerge w:val="continue"/>
            <w:noWrap w:val="0"/>
            <w:vAlign w:val="center"/>
          </w:tcPr>
          <w:p w14:paraId="1B625A97">
            <w:pPr>
              <w:jc w:val="center"/>
              <w:rPr>
                <w:rFonts w:ascii="宋体" w:cs="宋体"/>
                <w:sz w:val="18"/>
                <w:szCs w:val="18"/>
              </w:rPr>
            </w:pPr>
          </w:p>
        </w:tc>
        <w:tc>
          <w:tcPr>
            <w:tcW w:w="1188" w:type="dxa"/>
            <w:noWrap w:val="0"/>
            <w:vAlign w:val="center"/>
          </w:tcPr>
          <w:p w14:paraId="71D10482">
            <w:pPr>
              <w:keepNext w:val="0"/>
              <w:keepLines w:val="0"/>
              <w:widowControl/>
              <w:suppressLineNumbers w:val="0"/>
              <w:jc w:val="left"/>
              <w:textAlignment w:val="center"/>
              <w:rPr>
                <w:rFonts w:ascii="宋体" w:cs="宋体"/>
                <w:sz w:val="18"/>
                <w:szCs w:val="18"/>
              </w:rPr>
            </w:pPr>
            <w:r>
              <w:rPr>
                <w:rStyle w:val="9"/>
                <w:lang w:val="en-US" w:eastAsia="zh-CN" w:bidi="ar"/>
              </w:rPr>
              <w:t>…</w:t>
            </w:r>
          </w:p>
        </w:tc>
        <w:tc>
          <w:tcPr>
            <w:tcW w:w="3724" w:type="dxa"/>
            <w:gridSpan w:val="2"/>
            <w:noWrap w:val="0"/>
            <w:vAlign w:val="center"/>
          </w:tcPr>
          <w:p w14:paraId="54BF909B">
            <w:pPr>
              <w:jc w:val="center"/>
            </w:pPr>
          </w:p>
        </w:tc>
      </w:tr>
      <w:tr w14:paraId="2547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3" w:type="dxa"/>
            <w:noWrap w:val="0"/>
            <w:vAlign w:val="center"/>
          </w:tcPr>
          <w:p w14:paraId="3147FCEB">
            <w:pPr>
              <w:rPr>
                <w:rFonts w:ascii="宋体" w:cs="宋体"/>
                <w:sz w:val="18"/>
                <w:szCs w:val="18"/>
              </w:rPr>
            </w:pPr>
          </w:p>
        </w:tc>
        <w:tc>
          <w:tcPr>
            <w:tcW w:w="973" w:type="dxa"/>
            <w:vMerge w:val="continue"/>
            <w:noWrap w:val="0"/>
            <w:vAlign w:val="center"/>
          </w:tcPr>
          <w:p w14:paraId="5F61712F">
            <w:pPr>
              <w:jc w:val="center"/>
              <w:rPr>
                <w:rFonts w:ascii="宋体" w:cs="宋体"/>
                <w:sz w:val="18"/>
                <w:szCs w:val="18"/>
              </w:rPr>
            </w:pPr>
          </w:p>
        </w:tc>
        <w:tc>
          <w:tcPr>
            <w:tcW w:w="2162" w:type="dxa"/>
            <w:gridSpan w:val="2"/>
            <w:vMerge w:val="restart"/>
            <w:noWrap w:val="0"/>
            <w:vAlign w:val="center"/>
          </w:tcPr>
          <w:p w14:paraId="6E2FFD2A">
            <w:pPr>
              <w:keepNext w:val="0"/>
              <w:keepLines w:val="0"/>
              <w:widowControl/>
              <w:suppressLineNumbers w:val="0"/>
              <w:jc w:val="center"/>
              <w:textAlignment w:val="center"/>
              <w:rPr>
                <w:rFonts w:ascii="宋体" w:cs="宋体"/>
                <w:sz w:val="18"/>
                <w:szCs w:val="18"/>
              </w:rPr>
            </w:pPr>
            <w:r>
              <w:rPr>
                <w:rStyle w:val="7"/>
                <w:lang w:val="en-US" w:eastAsia="zh-CN" w:bidi="ar"/>
              </w:rPr>
              <w:t>质量指标</w:t>
            </w:r>
          </w:p>
        </w:tc>
        <w:tc>
          <w:tcPr>
            <w:tcW w:w="1188" w:type="dxa"/>
            <w:noWrap w:val="0"/>
            <w:vAlign w:val="center"/>
          </w:tcPr>
          <w:p w14:paraId="69B597B9">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指标1：支付合规率</w:t>
            </w:r>
          </w:p>
        </w:tc>
        <w:tc>
          <w:tcPr>
            <w:tcW w:w="3724" w:type="dxa"/>
            <w:gridSpan w:val="2"/>
            <w:noWrap w:val="0"/>
            <w:vAlign w:val="center"/>
          </w:tcPr>
          <w:p w14:paraId="1CBF6E63">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=100%</w:t>
            </w:r>
          </w:p>
        </w:tc>
      </w:tr>
      <w:tr w14:paraId="49E1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3" w:type="dxa"/>
            <w:noWrap w:val="0"/>
            <w:vAlign w:val="center"/>
          </w:tcPr>
          <w:p w14:paraId="1EF4BBA5">
            <w:pPr>
              <w:rPr>
                <w:rFonts w:ascii="宋体" w:cs="宋体"/>
                <w:sz w:val="18"/>
                <w:szCs w:val="18"/>
              </w:rPr>
            </w:pPr>
          </w:p>
        </w:tc>
        <w:tc>
          <w:tcPr>
            <w:tcW w:w="973" w:type="dxa"/>
            <w:vMerge w:val="continue"/>
            <w:noWrap w:val="0"/>
            <w:vAlign w:val="center"/>
          </w:tcPr>
          <w:p w14:paraId="17189C94">
            <w:pPr>
              <w:jc w:val="center"/>
              <w:rPr>
                <w:rFonts w:ascii="宋体" w:cs="宋体"/>
                <w:sz w:val="18"/>
                <w:szCs w:val="18"/>
              </w:rPr>
            </w:pPr>
          </w:p>
        </w:tc>
        <w:tc>
          <w:tcPr>
            <w:tcW w:w="2162" w:type="dxa"/>
            <w:gridSpan w:val="2"/>
            <w:vMerge w:val="continue"/>
            <w:noWrap w:val="0"/>
            <w:vAlign w:val="center"/>
          </w:tcPr>
          <w:p w14:paraId="47AFDB06">
            <w:pPr>
              <w:jc w:val="center"/>
              <w:rPr>
                <w:rFonts w:ascii="宋体" w:cs="宋体"/>
                <w:sz w:val="18"/>
                <w:szCs w:val="18"/>
              </w:rPr>
            </w:pPr>
          </w:p>
        </w:tc>
        <w:tc>
          <w:tcPr>
            <w:tcW w:w="1188" w:type="dxa"/>
            <w:noWrap w:val="0"/>
            <w:vAlign w:val="center"/>
          </w:tcPr>
          <w:p w14:paraId="763C0DD4">
            <w:pPr>
              <w:keepNext w:val="0"/>
              <w:keepLines w:val="0"/>
              <w:widowControl/>
              <w:suppressLineNumbers w:val="0"/>
              <w:jc w:val="left"/>
              <w:textAlignment w:val="center"/>
              <w:rPr>
                <w:rFonts w:ascii="宋体" w:cs="宋体"/>
                <w:sz w:val="18"/>
                <w:szCs w:val="18"/>
              </w:rPr>
            </w:pPr>
            <w:r>
              <w:rPr>
                <w:rStyle w:val="9"/>
                <w:lang w:val="en-US" w:eastAsia="zh-CN" w:bidi="ar"/>
              </w:rPr>
              <w:t>…</w:t>
            </w:r>
          </w:p>
        </w:tc>
        <w:tc>
          <w:tcPr>
            <w:tcW w:w="3724" w:type="dxa"/>
            <w:gridSpan w:val="2"/>
            <w:noWrap w:val="0"/>
            <w:vAlign w:val="center"/>
          </w:tcPr>
          <w:p w14:paraId="1600DC8F">
            <w:pPr>
              <w:jc w:val="center"/>
            </w:pPr>
          </w:p>
        </w:tc>
      </w:tr>
      <w:tr w14:paraId="57D6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3" w:type="dxa"/>
            <w:noWrap w:val="0"/>
            <w:vAlign w:val="center"/>
          </w:tcPr>
          <w:p w14:paraId="5D404426">
            <w:pPr>
              <w:rPr>
                <w:rFonts w:ascii="宋体" w:cs="宋体"/>
                <w:sz w:val="18"/>
                <w:szCs w:val="18"/>
              </w:rPr>
            </w:pPr>
          </w:p>
        </w:tc>
        <w:tc>
          <w:tcPr>
            <w:tcW w:w="973" w:type="dxa"/>
            <w:vMerge w:val="continue"/>
            <w:noWrap w:val="0"/>
            <w:vAlign w:val="center"/>
          </w:tcPr>
          <w:p w14:paraId="63ED4E2E">
            <w:pPr>
              <w:jc w:val="center"/>
              <w:rPr>
                <w:rFonts w:ascii="宋体" w:cs="宋体"/>
                <w:sz w:val="18"/>
                <w:szCs w:val="18"/>
              </w:rPr>
            </w:pPr>
          </w:p>
        </w:tc>
        <w:tc>
          <w:tcPr>
            <w:tcW w:w="2162" w:type="dxa"/>
            <w:gridSpan w:val="2"/>
            <w:vMerge w:val="restart"/>
            <w:noWrap w:val="0"/>
            <w:vAlign w:val="center"/>
          </w:tcPr>
          <w:p w14:paraId="15E24449">
            <w:pPr>
              <w:keepNext w:val="0"/>
              <w:keepLines w:val="0"/>
              <w:widowControl/>
              <w:suppressLineNumbers w:val="0"/>
              <w:jc w:val="center"/>
              <w:textAlignment w:val="center"/>
              <w:rPr>
                <w:rFonts w:ascii="宋体" w:cs="宋体"/>
                <w:sz w:val="18"/>
                <w:szCs w:val="18"/>
              </w:rPr>
            </w:pPr>
            <w:r>
              <w:rPr>
                <w:rStyle w:val="7"/>
                <w:lang w:val="en-US" w:eastAsia="zh-CN" w:bidi="ar"/>
              </w:rPr>
              <w:t>时效指标</w:t>
            </w:r>
          </w:p>
        </w:tc>
        <w:tc>
          <w:tcPr>
            <w:tcW w:w="1188" w:type="dxa"/>
            <w:noWrap w:val="0"/>
            <w:vAlign w:val="center"/>
          </w:tcPr>
          <w:p w14:paraId="5C2AFCD1">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指标1：支付及时率</w:t>
            </w:r>
          </w:p>
        </w:tc>
        <w:tc>
          <w:tcPr>
            <w:tcW w:w="3724" w:type="dxa"/>
            <w:gridSpan w:val="2"/>
            <w:noWrap w:val="0"/>
            <w:vAlign w:val="center"/>
          </w:tcPr>
          <w:p w14:paraId="7022E297">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≥98%</w:t>
            </w:r>
          </w:p>
        </w:tc>
      </w:tr>
      <w:tr w14:paraId="20C9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3" w:type="dxa"/>
            <w:noWrap w:val="0"/>
            <w:vAlign w:val="center"/>
          </w:tcPr>
          <w:p w14:paraId="0A988EB4">
            <w:pPr>
              <w:rPr>
                <w:rFonts w:ascii="宋体" w:cs="宋体"/>
                <w:sz w:val="18"/>
                <w:szCs w:val="18"/>
              </w:rPr>
            </w:pPr>
          </w:p>
        </w:tc>
        <w:tc>
          <w:tcPr>
            <w:tcW w:w="973" w:type="dxa"/>
            <w:vMerge w:val="continue"/>
            <w:noWrap w:val="0"/>
            <w:vAlign w:val="center"/>
          </w:tcPr>
          <w:p w14:paraId="5308F905">
            <w:pPr>
              <w:jc w:val="center"/>
              <w:rPr>
                <w:rFonts w:ascii="宋体" w:cs="宋体"/>
                <w:sz w:val="18"/>
                <w:szCs w:val="18"/>
              </w:rPr>
            </w:pPr>
          </w:p>
        </w:tc>
        <w:tc>
          <w:tcPr>
            <w:tcW w:w="2162" w:type="dxa"/>
            <w:gridSpan w:val="2"/>
            <w:vMerge w:val="continue"/>
            <w:noWrap w:val="0"/>
            <w:vAlign w:val="center"/>
          </w:tcPr>
          <w:p w14:paraId="763928D5">
            <w:pPr>
              <w:jc w:val="center"/>
              <w:rPr>
                <w:rFonts w:ascii="宋体" w:cs="宋体"/>
                <w:sz w:val="18"/>
                <w:szCs w:val="18"/>
              </w:rPr>
            </w:pPr>
          </w:p>
        </w:tc>
        <w:tc>
          <w:tcPr>
            <w:tcW w:w="1188" w:type="dxa"/>
            <w:noWrap w:val="0"/>
            <w:vAlign w:val="center"/>
          </w:tcPr>
          <w:p w14:paraId="7EAD862A">
            <w:pPr>
              <w:keepNext w:val="0"/>
              <w:keepLines w:val="0"/>
              <w:widowControl/>
              <w:suppressLineNumbers w:val="0"/>
              <w:jc w:val="left"/>
              <w:textAlignment w:val="center"/>
              <w:rPr>
                <w:rFonts w:ascii="宋体" w:cs="宋体"/>
                <w:sz w:val="18"/>
                <w:szCs w:val="18"/>
              </w:rPr>
            </w:pPr>
            <w:r>
              <w:rPr>
                <w:rStyle w:val="9"/>
                <w:lang w:val="en-US" w:eastAsia="zh-CN" w:bidi="ar"/>
              </w:rPr>
              <w:t>…</w:t>
            </w:r>
          </w:p>
        </w:tc>
        <w:tc>
          <w:tcPr>
            <w:tcW w:w="3724" w:type="dxa"/>
            <w:gridSpan w:val="2"/>
            <w:noWrap w:val="0"/>
            <w:vAlign w:val="center"/>
          </w:tcPr>
          <w:p w14:paraId="5A5AF0AE">
            <w:pPr>
              <w:jc w:val="center"/>
            </w:pPr>
          </w:p>
        </w:tc>
      </w:tr>
      <w:tr w14:paraId="3697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3" w:type="dxa"/>
            <w:noWrap w:val="0"/>
            <w:vAlign w:val="center"/>
          </w:tcPr>
          <w:p w14:paraId="672A2C7C">
            <w:pPr>
              <w:rPr>
                <w:rFonts w:ascii="宋体" w:cs="宋体"/>
                <w:sz w:val="18"/>
                <w:szCs w:val="18"/>
              </w:rPr>
            </w:pPr>
          </w:p>
        </w:tc>
        <w:tc>
          <w:tcPr>
            <w:tcW w:w="973" w:type="dxa"/>
            <w:vMerge w:val="continue"/>
            <w:noWrap w:val="0"/>
            <w:vAlign w:val="center"/>
          </w:tcPr>
          <w:p w14:paraId="1CBE4715">
            <w:pPr>
              <w:jc w:val="center"/>
              <w:rPr>
                <w:rFonts w:ascii="宋体" w:cs="宋体"/>
                <w:sz w:val="18"/>
                <w:szCs w:val="18"/>
              </w:rPr>
            </w:pPr>
          </w:p>
        </w:tc>
        <w:tc>
          <w:tcPr>
            <w:tcW w:w="2162" w:type="dxa"/>
            <w:gridSpan w:val="2"/>
            <w:vMerge w:val="restart"/>
            <w:noWrap w:val="0"/>
            <w:vAlign w:val="center"/>
          </w:tcPr>
          <w:p w14:paraId="15E1571D">
            <w:pPr>
              <w:keepNext w:val="0"/>
              <w:keepLines w:val="0"/>
              <w:widowControl/>
              <w:suppressLineNumbers w:val="0"/>
              <w:jc w:val="center"/>
              <w:textAlignment w:val="center"/>
              <w:rPr>
                <w:rFonts w:ascii="宋体" w:cs="宋体"/>
                <w:sz w:val="18"/>
                <w:szCs w:val="18"/>
              </w:rPr>
            </w:pPr>
            <w:r>
              <w:rPr>
                <w:rStyle w:val="7"/>
                <w:lang w:val="en-US" w:eastAsia="zh-CN" w:bidi="ar"/>
              </w:rPr>
              <w:t>成本指标</w:t>
            </w:r>
          </w:p>
        </w:tc>
        <w:tc>
          <w:tcPr>
            <w:tcW w:w="1188" w:type="dxa"/>
            <w:noWrap w:val="0"/>
            <w:vAlign w:val="center"/>
          </w:tcPr>
          <w:p w14:paraId="5204DA78">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指标1：项目单项成本</w:t>
            </w:r>
          </w:p>
        </w:tc>
        <w:tc>
          <w:tcPr>
            <w:tcW w:w="3724" w:type="dxa"/>
            <w:gridSpan w:val="2"/>
            <w:noWrap w:val="0"/>
            <w:vAlign w:val="center"/>
          </w:tcPr>
          <w:p w14:paraId="248F83DB">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≤核定支出标准</w:t>
            </w:r>
          </w:p>
        </w:tc>
      </w:tr>
      <w:tr w14:paraId="166A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3" w:type="dxa"/>
            <w:noWrap w:val="0"/>
            <w:vAlign w:val="center"/>
          </w:tcPr>
          <w:p w14:paraId="69692755">
            <w:pPr>
              <w:rPr>
                <w:rFonts w:ascii="宋体" w:cs="宋体"/>
                <w:sz w:val="18"/>
                <w:szCs w:val="18"/>
              </w:rPr>
            </w:pPr>
          </w:p>
        </w:tc>
        <w:tc>
          <w:tcPr>
            <w:tcW w:w="973" w:type="dxa"/>
            <w:vMerge w:val="continue"/>
            <w:noWrap w:val="0"/>
            <w:vAlign w:val="center"/>
          </w:tcPr>
          <w:p w14:paraId="2BEEB5A8">
            <w:pPr>
              <w:jc w:val="center"/>
              <w:rPr>
                <w:rFonts w:ascii="宋体" w:cs="宋体"/>
                <w:sz w:val="18"/>
                <w:szCs w:val="18"/>
              </w:rPr>
            </w:pPr>
          </w:p>
        </w:tc>
        <w:tc>
          <w:tcPr>
            <w:tcW w:w="2162" w:type="dxa"/>
            <w:gridSpan w:val="2"/>
            <w:vMerge w:val="continue"/>
            <w:noWrap w:val="0"/>
            <w:vAlign w:val="center"/>
          </w:tcPr>
          <w:p w14:paraId="60B352BE">
            <w:pPr>
              <w:jc w:val="center"/>
              <w:rPr>
                <w:rFonts w:ascii="宋体" w:cs="宋体"/>
                <w:sz w:val="18"/>
                <w:szCs w:val="18"/>
              </w:rPr>
            </w:pPr>
          </w:p>
        </w:tc>
        <w:tc>
          <w:tcPr>
            <w:tcW w:w="1188" w:type="dxa"/>
            <w:noWrap w:val="0"/>
            <w:vAlign w:val="center"/>
          </w:tcPr>
          <w:p w14:paraId="19611615">
            <w:pPr>
              <w:keepNext w:val="0"/>
              <w:keepLines w:val="0"/>
              <w:widowControl/>
              <w:suppressLineNumbers w:val="0"/>
              <w:jc w:val="left"/>
              <w:textAlignment w:val="center"/>
              <w:rPr>
                <w:rFonts w:ascii="宋体" w:cs="宋体"/>
                <w:sz w:val="18"/>
                <w:szCs w:val="18"/>
              </w:rPr>
            </w:pPr>
            <w:r>
              <w:rPr>
                <w:rStyle w:val="9"/>
                <w:lang w:val="en-US" w:eastAsia="zh-CN" w:bidi="ar"/>
              </w:rPr>
              <w:t>…</w:t>
            </w:r>
          </w:p>
        </w:tc>
        <w:tc>
          <w:tcPr>
            <w:tcW w:w="3724" w:type="dxa"/>
            <w:gridSpan w:val="2"/>
            <w:noWrap w:val="0"/>
            <w:vAlign w:val="center"/>
          </w:tcPr>
          <w:p w14:paraId="3532EC5B">
            <w:pPr>
              <w:jc w:val="center"/>
            </w:pPr>
          </w:p>
        </w:tc>
      </w:tr>
      <w:tr w14:paraId="3B13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3" w:type="dxa"/>
            <w:noWrap w:val="0"/>
            <w:vAlign w:val="center"/>
          </w:tcPr>
          <w:p w14:paraId="36343CC3">
            <w:pPr>
              <w:rPr>
                <w:rFonts w:ascii="宋体" w:cs="宋体"/>
                <w:sz w:val="18"/>
                <w:szCs w:val="18"/>
              </w:rPr>
            </w:pPr>
          </w:p>
        </w:tc>
        <w:tc>
          <w:tcPr>
            <w:tcW w:w="973" w:type="dxa"/>
            <w:vMerge w:val="continue"/>
            <w:noWrap w:val="0"/>
            <w:vAlign w:val="center"/>
          </w:tcPr>
          <w:p w14:paraId="56E63DC0">
            <w:pPr>
              <w:jc w:val="center"/>
              <w:rPr>
                <w:rFonts w:ascii="宋体" w:cs="宋体"/>
                <w:sz w:val="18"/>
                <w:szCs w:val="18"/>
              </w:rPr>
            </w:pPr>
          </w:p>
        </w:tc>
        <w:tc>
          <w:tcPr>
            <w:tcW w:w="2162" w:type="dxa"/>
            <w:gridSpan w:val="2"/>
            <w:noWrap w:val="0"/>
            <w:vAlign w:val="center"/>
          </w:tcPr>
          <w:p w14:paraId="6BDF818D">
            <w:pPr>
              <w:keepNext w:val="0"/>
              <w:keepLines w:val="0"/>
              <w:widowControl/>
              <w:suppressLineNumbers w:val="0"/>
              <w:jc w:val="center"/>
              <w:textAlignment w:val="center"/>
              <w:rPr>
                <w:rFonts w:ascii="宋体" w:cs="宋体"/>
                <w:sz w:val="18"/>
                <w:szCs w:val="18"/>
              </w:rPr>
            </w:pPr>
            <w:r>
              <w:rPr>
                <w:rStyle w:val="7"/>
                <w:lang w:val="en-US" w:eastAsia="zh-CN" w:bidi="ar"/>
              </w:rPr>
              <w:t>…</w:t>
            </w:r>
          </w:p>
        </w:tc>
        <w:tc>
          <w:tcPr>
            <w:tcW w:w="1188" w:type="dxa"/>
            <w:noWrap w:val="0"/>
            <w:vAlign w:val="center"/>
          </w:tcPr>
          <w:p w14:paraId="239C2E7A">
            <w:pPr>
              <w:jc w:val="left"/>
              <w:rPr>
                <w:rFonts w:ascii="宋体" w:cs="宋体"/>
                <w:sz w:val="18"/>
                <w:szCs w:val="18"/>
              </w:rPr>
            </w:pPr>
          </w:p>
        </w:tc>
        <w:tc>
          <w:tcPr>
            <w:tcW w:w="3724" w:type="dxa"/>
            <w:gridSpan w:val="2"/>
            <w:noWrap w:val="0"/>
            <w:vAlign w:val="center"/>
          </w:tcPr>
          <w:p w14:paraId="66A80030">
            <w:pPr>
              <w:jc w:val="center"/>
            </w:pPr>
          </w:p>
        </w:tc>
      </w:tr>
      <w:tr w14:paraId="189B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3" w:type="dxa"/>
            <w:noWrap w:val="0"/>
            <w:vAlign w:val="center"/>
          </w:tcPr>
          <w:p w14:paraId="038AC350">
            <w:pPr>
              <w:rPr>
                <w:rFonts w:ascii="宋体" w:cs="宋体"/>
                <w:sz w:val="18"/>
                <w:szCs w:val="18"/>
              </w:rPr>
            </w:pPr>
          </w:p>
        </w:tc>
        <w:tc>
          <w:tcPr>
            <w:tcW w:w="973" w:type="dxa"/>
            <w:vMerge w:val="restart"/>
            <w:noWrap w:val="0"/>
            <w:vAlign w:val="center"/>
          </w:tcPr>
          <w:p w14:paraId="2FE8F6C7">
            <w:pPr>
              <w:keepNext w:val="0"/>
              <w:keepLines w:val="0"/>
              <w:widowControl/>
              <w:suppressLineNumbers w:val="0"/>
              <w:jc w:val="center"/>
              <w:textAlignment w:val="center"/>
              <w:rPr>
                <w:rFonts w:ascii="宋体" w:cs="宋体"/>
                <w:sz w:val="18"/>
                <w:szCs w:val="18"/>
              </w:rPr>
            </w:pPr>
            <w:r>
              <w:rPr>
                <w:rStyle w:val="7"/>
                <w:lang w:val="en-US" w:eastAsia="zh-CN" w:bidi="ar"/>
              </w:rPr>
              <w:t>效益指标</w:t>
            </w:r>
          </w:p>
        </w:tc>
        <w:tc>
          <w:tcPr>
            <w:tcW w:w="2162" w:type="dxa"/>
            <w:gridSpan w:val="2"/>
            <w:vMerge w:val="restart"/>
            <w:noWrap w:val="0"/>
            <w:vAlign w:val="center"/>
          </w:tcPr>
          <w:p w14:paraId="5D94D3E8">
            <w:pPr>
              <w:keepNext w:val="0"/>
              <w:keepLines w:val="0"/>
              <w:widowControl/>
              <w:suppressLineNumbers w:val="0"/>
              <w:jc w:val="center"/>
              <w:textAlignment w:val="center"/>
              <w:rPr>
                <w:rFonts w:ascii="宋体" w:cs="宋体"/>
                <w:sz w:val="18"/>
                <w:szCs w:val="18"/>
              </w:rPr>
            </w:pPr>
            <w:r>
              <w:rPr>
                <w:rStyle w:val="7"/>
                <w:lang w:val="en-US" w:eastAsia="zh-CN" w:bidi="ar"/>
              </w:rPr>
              <w:t>经济效益指标</w:t>
            </w:r>
          </w:p>
        </w:tc>
        <w:tc>
          <w:tcPr>
            <w:tcW w:w="1188" w:type="dxa"/>
            <w:noWrap w:val="0"/>
            <w:vAlign w:val="center"/>
          </w:tcPr>
          <w:p w14:paraId="68953831">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指标1：带动经济发展</w:t>
            </w:r>
          </w:p>
        </w:tc>
        <w:tc>
          <w:tcPr>
            <w:tcW w:w="3724" w:type="dxa"/>
            <w:gridSpan w:val="2"/>
            <w:noWrap w:val="0"/>
            <w:vAlign w:val="center"/>
          </w:tcPr>
          <w:p w14:paraId="64BA93E8">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较上一年提高</w:t>
            </w:r>
          </w:p>
        </w:tc>
      </w:tr>
      <w:tr w14:paraId="5A58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3" w:type="dxa"/>
            <w:noWrap w:val="0"/>
            <w:vAlign w:val="center"/>
          </w:tcPr>
          <w:p w14:paraId="35703A79">
            <w:pPr>
              <w:rPr>
                <w:rFonts w:ascii="宋体" w:cs="宋体"/>
                <w:sz w:val="18"/>
                <w:szCs w:val="18"/>
              </w:rPr>
            </w:pPr>
          </w:p>
        </w:tc>
        <w:tc>
          <w:tcPr>
            <w:tcW w:w="973" w:type="dxa"/>
            <w:vMerge w:val="continue"/>
            <w:noWrap w:val="0"/>
            <w:vAlign w:val="center"/>
          </w:tcPr>
          <w:p w14:paraId="441F3765">
            <w:pPr>
              <w:jc w:val="center"/>
              <w:rPr>
                <w:rFonts w:ascii="宋体" w:cs="宋体"/>
                <w:sz w:val="18"/>
                <w:szCs w:val="18"/>
              </w:rPr>
            </w:pPr>
          </w:p>
        </w:tc>
        <w:tc>
          <w:tcPr>
            <w:tcW w:w="2162" w:type="dxa"/>
            <w:gridSpan w:val="2"/>
            <w:vMerge w:val="continue"/>
            <w:noWrap w:val="0"/>
            <w:vAlign w:val="center"/>
          </w:tcPr>
          <w:p w14:paraId="03A697D7">
            <w:pPr>
              <w:jc w:val="center"/>
              <w:rPr>
                <w:rFonts w:ascii="宋体" w:cs="宋体"/>
                <w:sz w:val="18"/>
                <w:szCs w:val="18"/>
              </w:rPr>
            </w:pPr>
          </w:p>
        </w:tc>
        <w:tc>
          <w:tcPr>
            <w:tcW w:w="1188" w:type="dxa"/>
            <w:noWrap w:val="0"/>
            <w:vAlign w:val="center"/>
          </w:tcPr>
          <w:p w14:paraId="145691CD">
            <w:pPr>
              <w:keepNext w:val="0"/>
              <w:keepLines w:val="0"/>
              <w:widowControl/>
              <w:suppressLineNumbers w:val="0"/>
              <w:jc w:val="left"/>
              <w:textAlignment w:val="center"/>
              <w:rPr>
                <w:rFonts w:ascii="宋体" w:cs="宋体"/>
                <w:sz w:val="18"/>
                <w:szCs w:val="18"/>
              </w:rPr>
            </w:pPr>
            <w:r>
              <w:rPr>
                <w:rStyle w:val="9"/>
                <w:lang w:val="en-US" w:eastAsia="zh-CN" w:bidi="ar"/>
              </w:rPr>
              <w:t>…</w:t>
            </w:r>
          </w:p>
        </w:tc>
        <w:tc>
          <w:tcPr>
            <w:tcW w:w="3724" w:type="dxa"/>
            <w:gridSpan w:val="2"/>
            <w:noWrap w:val="0"/>
            <w:vAlign w:val="center"/>
          </w:tcPr>
          <w:p w14:paraId="2FB3F26B">
            <w:pPr>
              <w:jc w:val="center"/>
            </w:pPr>
          </w:p>
        </w:tc>
      </w:tr>
      <w:tr w14:paraId="3E4D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3" w:type="dxa"/>
            <w:noWrap w:val="0"/>
            <w:vAlign w:val="center"/>
          </w:tcPr>
          <w:p w14:paraId="7CBCA0C9">
            <w:pPr>
              <w:rPr>
                <w:rFonts w:ascii="宋体" w:cs="宋体"/>
                <w:sz w:val="18"/>
                <w:szCs w:val="18"/>
              </w:rPr>
            </w:pPr>
          </w:p>
        </w:tc>
        <w:tc>
          <w:tcPr>
            <w:tcW w:w="973" w:type="dxa"/>
            <w:vMerge w:val="continue"/>
            <w:noWrap w:val="0"/>
            <w:vAlign w:val="center"/>
          </w:tcPr>
          <w:p w14:paraId="0AED7753">
            <w:pPr>
              <w:jc w:val="center"/>
              <w:rPr>
                <w:rFonts w:ascii="宋体" w:cs="宋体"/>
                <w:sz w:val="18"/>
                <w:szCs w:val="18"/>
              </w:rPr>
            </w:pPr>
          </w:p>
        </w:tc>
        <w:tc>
          <w:tcPr>
            <w:tcW w:w="2162" w:type="dxa"/>
            <w:gridSpan w:val="2"/>
            <w:vMerge w:val="restart"/>
            <w:noWrap w:val="0"/>
            <w:vAlign w:val="center"/>
          </w:tcPr>
          <w:p w14:paraId="6212B1E4">
            <w:pPr>
              <w:keepNext w:val="0"/>
              <w:keepLines w:val="0"/>
              <w:widowControl/>
              <w:suppressLineNumbers w:val="0"/>
              <w:jc w:val="center"/>
              <w:textAlignment w:val="center"/>
              <w:rPr>
                <w:rFonts w:ascii="宋体" w:cs="宋体"/>
                <w:sz w:val="18"/>
                <w:szCs w:val="18"/>
              </w:rPr>
            </w:pPr>
            <w:r>
              <w:rPr>
                <w:rStyle w:val="7"/>
                <w:lang w:val="en-US" w:eastAsia="zh-CN" w:bidi="ar"/>
              </w:rPr>
              <w:t>社会效益指标</w:t>
            </w:r>
          </w:p>
        </w:tc>
        <w:tc>
          <w:tcPr>
            <w:tcW w:w="1188" w:type="dxa"/>
            <w:noWrap w:val="0"/>
            <w:vAlign w:val="center"/>
          </w:tcPr>
          <w:p w14:paraId="749D6FF6">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指标1：对保障机构正常运转的影响程度</w:t>
            </w:r>
          </w:p>
        </w:tc>
        <w:tc>
          <w:tcPr>
            <w:tcW w:w="3724" w:type="dxa"/>
            <w:gridSpan w:val="2"/>
            <w:noWrap w:val="0"/>
            <w:vAlign w:val="center"/>
          </w:tcPr>
          <w:p w14:paraId="58A8882C">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较高</w:t>
            </w:r>
          </w:p>
        </w:tc>
      </w:tr>
      <w:tr w14:paraId="72DD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3" w:type="dxa"/>
            <w:noWrap w:val="0"/>
            <w:vAlign w:val="center"/>
          </w:tcPr>
          <w:p w14:paraId="5B6F102B">
            <w:pPr>
              <w:rPr>
                <w:rFonts w:ascii="宋体" w:cs="宋体"/>
                <w:sz w:val="18"/>
                <w:szCs w:val="18"/>
              </w:rPr>
            </w:pPr>
          </w:p>
        </w:tc>
        <w:tc>
          <w:tcPr>
            <w:tcW w:w="973" w:type="dxa"/>
            <w:vMerge w:val="continue"/>
            <w:noWrap w:val="0"/>
            <w:vAlign w:val="center"/>
          </w:tcPr>
          <w:p w14:paraId="205210C9">
            <w:pPr>
              <w:jc w:val="center"/>
              <w:rPr>
                <w:rFonts w:ascii="宋体" w:cs="宋体"/>
                <w:sz w:val="18"/>
                <w:szCs w:val="18"/>
              </w:rPr>
            </w:pPr>
          </w:p>
        </w:tc>
        <w:tc>
          <w:tcPr>
            <w:tcW w:w="2162" w:type="dxa"/>
            <w:gridSpan w:val="2"/>
            <w:vMerge w:val="continue"/>
            <w:noWrap w:val="0"/>
            <w:vAlign w:val="center"/>
          </w:tcPr>
          <w:p w14:paraId="7B17EE1F">
            <w:pPr>
              <w:jc w:val="center"/>
              <w:rPr>
                <w:rFonts w:hint="eastAsia" w:ascii="汉仪中秀体简" w:hAnsi="汉仪中秀体简" w:eastAsia="汉仪中秀体简" w:cs="汉仪中秀体简"/>
                <w:color w:val="000000"/>
                <w:kern w:val="0"/>
                <w:sz w:val="18"/>
                <w:szCs w:val="18"/>
                <w:lang w:bidi="ar"/>
              </w:rPr>
            </w:pPr>
          </w:p>
        </w:tc>
        <w:tc>
          <w:tcPr>
            <w:tcW w:w="1188" w:type="dxa"/>
            <w:noWrap w:val="0"/>
            <w:vAlign w:val="center"/>
          </w:tcPr>
          <w:p w14:paraId="73974FD1">
            <w:pPr>
              <w:keepNext w:val="0"/>
              <w:keepLines w:val="0"/>
              <w:widowControl/>
              <w:suppressLineNumbers w:val="0"/>
              <w:jc w:val="left"/>
              <w:textAlignment w:val="center"/>
              <w:rPr>
                <w:rFonts w:ascii="汉仪中秀体简" w:hAnsi="汉仪中秀体简" w:eastAsia="汉仪中秀体简" w:cs="汉仪中秀体简"/>
                <w:color w:val="000000"/>
                <w:kern w:val="0"/>
                <w:sz w:val="18"/>
                <w:szCs w:val="18"/>
                <w:lang w:bidi="ar"/>
              </w:rPr>
            </w:pPr>
            <w:r>
              <w:rPr>
                <w:rStyle w:val="9"/>
                <w:lang w:val="en-US" w:eastAsia="zh-CN" w:bidi="ar"/>
              </w:rPr>
              <w:t>…</w:t>
            </w:r>
          </w:p>
        </w:tc>
        <w:tc>
          <w:tcPr>
            <w:tcW w:w="3724" w:type="dxa"/>
            <w:gridSpan w:val="2"/>
            <w:noWrap w:val="0"/>
            <w:vAlign w:val="center"/>
          </w:tcPr>
          <w:p w14:paraId="2CAD7CD4">
            <w:pPr>
              <w:jc w:val="center"/>
            </w:pPr>
          </w:p>
        </w:tc>
      </w:tr>
      <w:tr w14:paraId="071B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73" w:type="dxa"/>
            <w:noWrap w:val="0"/>
            <w:vAlign w:val="center"/>
          </w:tcPr>
          <w:p w14:paraId="1DDB0CD0">
            <w:pPr>
              <w:rPr>
                <w:rFonts w:ascii="宋体" w:cs="宋体"/>
                <w:sz w:val="18"/>
                <w:szCs w:val="18"/>
              </w:rPr>
            </w:pPr>
          </w:p>
        </w:tc>
        <w:tc>
          <w:tcPr>
            <w:tcW w:w="973" w:type="dxa"/>
            <w:vMerge w:val="continue"/>
            <w:noWrap w:val="0"/>
            <w:vAlign w:val="center"/>
          </w:tcPr>
          <w:p w14:paraId="6F1E2A3A">
            <w:pPr>
              <w:jc w:val="center"/>
              <w:rPr>
                <w:rFonts w:hint="eastAsia" w:ascii="宋体" w:hAnsi="宋体" w:cs="宋体"/>
                <w:sz w:val="18"/>
                <w:szCs w:val="18"/>
              </w:rPr>
            </w:pPr>
          </w:p>
        </w:tc>
        <w:tc>
          <w:tcPr>
            <w:tcW w:w="2162" w:type="dxa"/>
            <w:gridSpan w:val="2"/>
            <w:vMerge w:val="restart"/>
            <w:noWrap w:val="0"/>
            <w:vAlign w:val="center"/>
          </w:tcPr>
          <w:p w14:paraId="1ABF712F">
            <w:pPr>
              <w:keepNext w:val="0"/>
              <w:keepLines w:val="0"/>
              <w:widowControl/>
              <w:suppressLineNumbers w:val="0"/>
              <w:jc w:val="center"/>
              <w:textAlignment w:val="center"/>
              <w:rPr>
                <w:rFonts w:hint="eastAsia" w:ascii="宋体" w:hAnsi="宋体" w:cs="宋体"/>
                <w:sz w:val="18"/>
                <w:szCs w:val="18"/>
              </w:rPr>
            </w:pPr>
            <w:r>
              <w:rPr>
                <w:rStyle w:val="7"/>
                <w:lang w:val="en-US" w:eastAsia="zh-CN" w:bidi="ar"/>
              </w:rPr>
              <w:t>生态效益指标</w:t>
            </w:r>
          </w:p>
        </w:tc>
        <w:tc>
          <w:tcPr>
            <w:tcW w:w="1188" w:type="dxa"/>
            <w:noWrap w:val="0"/>
            <w:vAlign w:val="center"/>
          </w:tcPr>
          <w:p w14:paraId="3EA07FF2">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指标1：提高镇村生活环境水平</w:t>
            </w:r>
          </w:p>
        </w:tc>
        <w:tc>
          <w:tcPr>
            <w:tcW w:w="3724" w:type="dxa"/>
            <w:gridSpan w:val="2"/>
            <w:noWrap w:val="0"/>
            <w:vAlign w:val="center"/>
          </w:tcPr>
          <w:p w14:paraId="7147EECC">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较上一年上升</w:t>
            </w:r>
          </w:p>
        </w:tc>
      </w:tr>
      <w:tr w14:paraId="635F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3" w:type="dxa"/>
            <w:noWrap w:val="0"/>
            <w:vAlign w:val="center"/>
          </w:tcPr>
          <w:p w14:paraId="581D8F9E">
            <w:pPr>
              <w:rPr>
                <w:rFonts w:ascii="宋体" w:cs="宋体"/>
                <w:sz w:val="18"/>
                <w:szCs w:val="18"/>
              </w:rPr>
            </w:pPr>
          </w:p>
        </w:tc>
        <w:tc>
          <w:tcPr>
            <w:tcW w:w="973" w:type="dxa"/>
            <w:vMerge w:val="continue"/>
            <w:noWrap w:val="0"/>
            <w:vAlign w:val="center"/>
          </w:tcPr>
          <w:p w14:paraId="266E0F2E">
            <w:pPr>
              <w:jc w:val="center"/>
              <w:rPr>
                <w:rFonts w:hint="eastAsia" w:ascii="宋体" w:hAnsi="宋体" w:cs="宋体"/>
                <w:sz w:val="18"/>
                <w:szCs w:val="18"/>
              </w:rPr>
            </w:pPr>
          </w:p>
        </w:tc>
        <w:tc>
          <w:tcPr>
            <w:tcW w:w="2162" w:type="dxa"/>
            <w:gridSpan w:val="2"/>
            <w:vMerge w:val="continue"/>
            <w:noWrap w:val="0"/>
            <w:vAlign w:val="center"/>
          </w:tcPr>
          <w:p w14:paraId="2F422E09">
            <w:pPr>
              <w:jc w:val="center"/>
              <w:rPr>
                <w:rFonts w:hint="eastAsia" w:ascii="宋体" w:hAnsi="宋体" w:cs="宋体"/>
                <w:color w:val="000000"/>
                <w:kern w:val="0"/>
                <w:sz w:val="18"/>
                <w:szCs w:val="18"/>
                <w:lang w:bidi="ar"/>
              </w:rPr>
            </w:pPr>
          </w:p>
        </w:tc>
        <w:tc>
          <w:tcPr>
            <w:tcW w:w="1188" w:type="dxa"/>
            <w:noWrap w:val="0"/>
            <w:vAlign w:val="center"/>
          </w:tcPr>
          <w:p w14:paraId="6F5F4BAF">
            <w:pPr>
              <w:keepNext w:val="0"/>
              <w:keepLines w:val="0"/>
              <w:widowControl/>
              <w:suppressLineNumbers w:val="0"/>
              <w:jc w:val="left"/>
              <w:textAlignment w:val="center"/>
              <w:rPr>
                <w:rFonts w:ascii="宋体" w:cs="宋体"/>
                <w:sz w:val="18"/>
                <w:szCs w:val="18"/>
              </w:rPr>
            </w:pPr>
            <w:r>
              <w:rPr>
                <w:rStyle w:val="9"/>
                <w:lang w:val="en-US" w:eastAsia="zh-CN" w:bidi="ar"/>
              </w:rPr>
              <w:t>…</w:t>
            </w:r>
          </w:p>
        </w:tc>
        <w:tc>
          <w:tcPr>
            <w:tcW w:w="3724" w:type="dxa"/>
            <w:gridSpan w:val="2"/>
            <w:noWrap w:val="0"/>
            <w:vAlign w:val="center"/>
          </w:tcPr>
          <w:p w14:paraId="70C2898D">
            <w:pPr>
              <w:jc w:val="left"/>
            </w:pPr>
          </w:p>
        </w:tc>
      </w:tr>
      <w:tr w14:paraId="29F0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3" w:type="dxa"/>
            <w:noWrap w:val="0"/>
            <w:vAlign w:val="center"/>
          </w:tcPr>
          <w:p w14:paraId="1CDDB2B0">
            <w:pPr>
              <w:rPr>
                <w:rFonts w:ascii="宋体" w:cs="宋体"/>
                <w:sz w:val="18"/>
                <w:szCs w:val="18"/>
              </w:rPr>
            </w:pPr>
          </w:p>
        </w:tc>
        <w:tc>
          <w:tcPr>
            <w:tcW w:w="973" w:type="dxa"/>
            <w:vMerge w:val="continue"/>
            <w:noWrap w:val="0"/>
            <w:vAlign w:val="center"/>
          </w:tcPr>
          <w:p w14:paraId="07CC336B">
            <w:pPr>
              <w:jc w:val="center"/>
              <w:rPr>
                <w:rFonts w:hint="eastAsia" w:ascii="宋体" w:hAnsi="宋体" w:cs="宋体"/>
                <w:sz w:val="18"/>
                <w:szCs w:val="18"/>
              </w:rPr>
            </w:pPr>
          </w:p>
        </w:tc>
        <w:tc>
          <w:tcPr>
            <w:tcW w:w="2162" w:type="dxa"/>
            <w:gridSpan w:val="2"/>
            <w:vMerge w:val="restart"/>
            <w:noWrap w:val="0"/>
            <w:vAlign w:val="center"/>
          </w:tcPr>
          <w:p w14:paraId="43CA019F">
            <w:pPr>
              <w:keepNext w:val="0"/>
              <w:keepLines w:val="0"/>
              <w:widowControl/>
              <w:suppressLineNumbers w:val="0"/>
              <w:jc w:val="center"/>
              <w:textAlignment w:val="center"/>
              <w:rPr>
                <w:rFonts w:hint="eastAsia" w:ascii="宋体" w:hAnsi="宋体" w:cs="宋体"/>
                <w:color w:val="000000"/>
                <w:kern w:val="0"/>
                <w:sz w:val="18"/>
                <w:szCs w:val="18"/>
                <w:lang w:bidi="ar"/>
              </w:rPr>
            </w:pPr>
            <w:r>
              <w:rPr>
                <w:rStyle w:val="10"/>
                <w:lang w:val="en-US" w:eastAsia="zh-CN" w:bidi="ar"/>
              </w:rPr>
              <w:t>可持续影响指标</w:t>
            </w:r>
          </w:p>
        </w:tc>
        <w:tc>
          <w:tcPr>
            <w:tcW w:w="1188" w:type="dxa"/>
            <w:noWrap w:val="0"/>
            <w:vAlign w:val="center"/>
          </w:tcPr>
          <w:p w14:paraId="01705967">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color w:val="000000"/>
                <w:kern w:val="0"/>
                <w:sz w:val="20"/>
                <w:szCs w:val="20"/>
                <w:u w:val="none"/>
                <w:lang w:val="en-US" w:eastAsia="zh-CN" w:bidi="ar"/>
              </w:rPr>
              <w:t>指标1：使用年限</w:t>
            </w:r>
          </w:p>
        </w:tc>
        <w:tc>
          <w:tcPr>
            <w:tcW w:w="3724" w:type="dxa"/>
            <w:gridSpan w:val="2"/>
            <w:noWrap w:val="0"/>
            <w:vAlign w:val="center"/>
          </w:tcPr>
          <w:p w14:paraId="081D6011">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≥1年</w:t>
            </w:r>
          </w:p>
        </w:tc>
      </w:tr>
      <w:tr w14:paraId="4DE7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3" w:type="dxa"/>
            <w:noWrap w:val="0"/>
            <w:vAlign w:val="center"/>
          </w:tcPr>
          <w:p w14:paraId="62FECD1C">
            <w:pPr>
              <w:rPr>
                <w:rFonts w:hint="eastAsia" w:ascii="宋体" w:hAnsi="宋体" w:cs="宋体"/>
                <w:sz w:val="18"/>
                <w:szCs w:val="18"/>
              </w:rPr>
            </w:pPr>
          </w:p>
        </w:tc>
        <w:tc>
          <w:tcPr>
            <w:tcW w:w="973" w:type="dxa"/>
            <w:vMerge w:val="continue"/>
            <w:noWrap w:val="0"/>
            <w:vAlign w:val="center"/>
          </w:tcPr>
          <w:p w14:paraId="3752EF4B">
            <w:pPr>
              <w:jc w:val="center"/>
              <w:rPr>
                <w:rFonts w:hint="eastAsia" w:ascii="宋体" w:hAnsi="宋体" w:cs="宋体"/>
                <w:sz w:val="18"/>
                <w:szCs w:val="18"/>
              </w:rPr>
            </w:pPr>
          </w:p>
        </w:tc>
        <w:tc>
          <w:tcPr>
            <w:tcW w:w="2162" w:type="dxa"/>
            <w:gridSpan w:val="2"/>
            <w:vMerge w:val="continue"/>
            <w:noWrap w:val="0"/>
            <w:vAlign w:val="center"/>
          </w:tcPr>
          <w:p w14:paraId="4F8EDB39">
            <w:pPr>
              <w:jc w:val="center"/>
              <w:rPr>
                <w:rFonts w:hint="eastAsia" w:ascii="宋体" w:hAnsi="宋体" w:cs="宋体"/>
                <w:sz w:val="18"/>
                <w:szCs w:val="18"/>
              </w:rPr>
            </w:pPr>
          </w:p>
        </w:tc>
        <w:tc>
          <w:tcPr>
            <w:tcW w:w="1188" w:type="dxa"/>
            <w:noWrap w:val="0"/>
            <w:vAlign w:val="center"/>
          </w:tcPr>
          <w:p w14:paraId="5A01DA37">
            <w:pPr>
              <w:keepNext w:val="0"/>
              <w:keepLines w:val="0"/>
              <w:widowControl/>
              <w:suppressLineNumbers w:val="0"/>
              <w:jc w:val="left"/>
              <w:textAlignment w:val="center"/>
              <w:rPr>
                <w:rFonts w:ascii="宋体" w:cs="宋体"/>
                <w:sz w:val="18"/>
                <w:szCs w:val="18"/>
              </w:rPr>
            </w:pPr>
            <w:r>
              <w:rPr>
                <w:rStyle w:val="7"/>
                <w:lang w:val="en-US" w:eastAsia="zh-CN" w:bidi="ar"/>
              </w:rPr>
              <w:t>…</w:t>
            </w:r>
          </w:p>
        </w:tc>
        <w:tc>
          <w:tcPr>
            <w:tcW w:w="3724" w:type="dxa"/>
            <w:gridSpan w:val="2"/>
            <w:noWrap w:val="0"/>
            <w:vAlign w:val="center"/>
          </w:tcPr>
          <w:p w14:paraId="0DAC7892">
            <w:pPr>
              <w:jc w:val="center"/>
            </w:pPr>
          </w:p>
        </w:tc>
      </w:tr>
      <w:tr w14:paraId="3566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3" w:type="dxa"/>
            <w:noWrap w:val="0"/>
            <w:vAlign w:val="center"/>
          </w:tcPr>
          <w:p w14:paraId="7A233092">
            <w:pPr>
              <w:rPr>
                <w:rFonts w:hint="eastAsia" w:ascii="宋体" w:hAnsi="宋体" w:cs="宋体"/>
                <w:sz w:val="18"/>
                <w:szCs w:val="18"/>
              </w:rPr>
            </w:pPr>
          </w:p>
        </w:tc>
        <w:tc>
          <w:tcPr>
            <w:tcW w:w="973" w:type="dxa"/>
            <w:vMerge w:val="continue"/>
            <w:noWrap w:val="0"/>
            <w:vAlign w:val="center"/>
          </w:tcPr>
          <w:p w14:paraId="4C25F82D">
            <w:pPr>
              <w:jc w:val="center"/>
              <w:rPr>
                <w:rFonts w:hint="eastAsia" w:ascii="宋体" w:hAnsi="宋体" w:cs="宋体"/>
                <w:sz w:val="18"/>
                <w:szCs w:val="18"/>
              </w:rPr>
            </w:pPr>
          </w:p>
        </w:tc>
        <w:tc>
          <w:tcPr>
            <w:tcW w:w="2162" w:type="dxa"/>
            <w:gridSpan w:val="2"/>
            <w:noWrap w:val="0"/>
            <w:vAlign w:val="center"/>
          </w:tcPr>
          <w:p w14:paraId="501E528B">
            <w:pPr>
              <w:keepNext w:val="0"/>
              <w:keepLines w:val="0"/>
              <w:widowControl/>
              <w:suppressLineNumbers w:val="0"/>
              <w:jc w:val="center"/>
              <w:textAlignment w:val="center"/>
              <w:rPr>
                <w:rFonts w:hint="eastAsia" w:ascii="宋体" w:hAnsi="宋体" w:cs="宋体"/>
                <w:sz w:val="18"/>
                <w:szCs w:val="18"/>
              </w:rPr>
            </w:pPr>
            <w:r>
              <w:rPr>
                <w:rStyle w:val="7"/>
                <w:lang w:val="en-US" w:eastAsia="zh-CN" w:bidi="ar"/>
              </w:rPr>
              <w:t>…</w:t>
            </w:r>
          </w:p>
        </w:tc>
        <w:tc>
          <w:tcPr>
            <w:tcW w:w="1188" w:type="dxa"/>
            <w:noWrap w:val="0"/>
            <w:vAlign w:val="center"/>
          </w:tcPr>
          <w:p w14:paraId="159EC509">
            <w:pPr>
              <w:jc w:val="left"/>
              <w:rPr>
                <w:rFonts w:ascii="宋体" w:cs="宋体"/>
                <w:sz w:val="18"/>
                <w:szCs w:val="18"/>
              </w:rPr>
            </w:pPr>
          </w:p>
        </w:tc>
        <w:tc>
          <w:tcPr>
            <w:tcW w:w="3724" w:type="dxa"/>
            <w:gridSpan w:val="2"/>
            <w:noWrap w:val="0"/>
            <w:vAlign w:val="center"/>
          </w:tcPr>
          <w:p w14:paraId="5091DBBB">
            <w:pPr>
              <w:jc w:val="center"/>
            </w:pPr>
          </w:p>
        </w:tc>
      </w:tr>
    </w:tbl>
    <w:p w14:paraId="0EC96FB6">
      <w:pPr>
        <w:topLinePunct/>
        <w:adjustRightInd w:val="0"/>
        <w:snapToGrid w:val="0"/>
        <w:spacing w:line="560" w:lineRule="exact"/>
        <w:ind w:firstLine="643" w:firstLineChars="200"/>
        <w:rPr>
          <w:rFonts w:hint="eastAsia" w:ascii="仿宋_GB2312" w:hAnsi="TimesNewRoman" w:eastAsia="仿宋_GB2312" w:cs="TimesNewRoman"/>
          <w:b/>
          <w:sz w:val="32"/>
          <w:szCs w:val="32"/>
        </w:rPr>
      </w:pPr>
    </w:p>
    <w:p w14:paraId="4212A3E2">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（二）机关运行经费。</w:t>
      </w:r>
    </w:p>
    <w:p w14:paraId="7794E1AD">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kern w:val="0"/>
          <w:sz w:val="32"/>
          <w:szCs w:val="32"/>
        </w:rPr>
        <w:t>寿县</w:t>
      </w:r>
      <w:r>
        <w:rPr>
          <w:rFonts w:hint="eastAsia" w:ascii="仿宋_GB2312" w:hAnsi="TimesNewRoman" w:eastAsia="仿宋_GB2312" w:cs="TimesNewRoman"/>
          <w:kern w:val="0"/>
          <w:sz w:val="32"/>
          <w:szCs w:val="32"/>
          <w:lang w:eastAsia="zh-CN"/>
        </w:rPr>
        <w:t>安丰塘镇人民政府</w:t>
      </w:r>
      <w:r>
        <w:rPr>
          <w:rFonts w:hint="eastAsia" w:ascii="仿宋_GB2312" w:hAnsi="TimesNewRoman" w:eastAsia="仿宋_GB2312" w:cs="TimesNewRoman"/>
          <w:sz w:val="32"/>
          <w:szCs w:val="32"/>
        </w:rPr>
        <w:t>2024年机关运行经费财政拨款预算</w:t>
      </w:r>
      <w:r>
        <w:rPr>
          <w:rFonts w:hint="eastAsia" w:ascii="仿宋_GB2312" w:hAnsi="TimesNewRoman" w:eastAsia="仿宋_GB2312" w:cs="TimesNewRoman"/>
          <w:sz w:val="32"/>
          <w:szCs w:val="32"/>
          <w:lang w:val="en-US" w:eastAsia="zh-CN"/>
        </w:rPr>
        <w:t>28.12</w:t>
      </w:r>
      <w:r>
        <w:rPr>
          <w:rFonts w:hint="eastAsia" w:ascii="仿宋_GB2312" w:hAnsi="TimesNewRoman" w:eastAsia="仿宋_GB2312" w:cs="TimesNewRoman"/>
          <w:sz w:val="32"/>
          <w:szCs w:val="32"/>
        </w:rPr>
        <w:t>万元，比</w:t>
      </w:r>
      <w:r>
        <w:rPr>
          <w:rFonts w:hint="eastAsia" w:ascii="仿宋_GB2312" w:hAnsi="TimesNewRoman" w:eastAsia="仿宋_GB2312" w:cs="TimesNewRoman"/>
          <w:sz w:val="32"/>
          <w:szCs w:val="32"/>
          <w:lang w:eastAsia="zh-CN"/>
        </w:rPr>
        <w:t>202</w:t>
      </w:r>
      <w:r>
        <w:rPr>
          <w:rFonts w:hint="eastAsia" w:ascii="仿宋_GB2312" w:hAnsi="TimesNewRoman" w:eastAsia="仿宋_GB2312" w:cs="TimesNewRoman"/>
          <w:sz w:val="32"/>
          <w:szCs w:val="32"/>
          <w:lang w:val="en-US" w:eastAsia="zh-CN"/>
        </w:rPr>
        <w:t>3</w:t>
      </w:r>
      <w:r>
        <w:rPr>
          <w:rFonts w:hint="eastAsia" w:ascii="仿宋_GB2312" w:hAnsi="TimesNewRoman" w:eastAsia="仿宋_GB2312" w:cs="TimesNewRoman"/>
          <w:sz w:val="32"/>
          <w:szCs w:val="32"/>
        </w:rPr>
        <w:t>年预算减少</w:t>
      </w:r>
      <w:r>
        <w:rPr>
          <w:rFonts w:hint="eastAsia" w:ascii="仿宋_GB2312" w:hAnsi="TimesNewRoman" w:eastAsia="仿宋_GB2312" w:cs="TimesNewRoman"/>
          <w:sz w:val="32"/>
          <w:szCs w:val="32"/>
          <w:lang w:val="en-US" w:eastAsia="zh-CN"/>
        </w:rPr>
        <w:t>0.08</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0.28</w:t>
      </w:r>
      <w:r>
        <w:rPr>
          <w:rFonts w:hint="eastAsia" w:ascii="仿宋_GB2312" w:hAnsi="TimesNewRoman" w:eastAsia="仿宋_GB2312" w:cs="TimesNewRoman"/>
          <w:sz w:val="32"/>
          <w:szCs w:val="32"/>
        </w:rPr>
        <w:t>%，下降主要原因是</w:t>
      </w:r>
      <w:r>
        <w:rPr>
          <w:rFonts w:hint="eastAsia" w:ascii="仿宋_GB2312" w:hAnsi="TimesNewRoman" w:eastAsia="仿宋_GB2312" w:cs="TimesNewRoman"/>
          <w:sz w:val="32"/>
          <w:szCs w:val="32"/>
          <w:lang w:eastAsia="zh-CN"/>
        </w:rPr>
        <w:t>压缩一般性开支</w:t>
      </w:r>
      <w:r>
        <w:rPr>
          <w:rFonts w:hint="eastAsia" w:ascii="仿宋_GB2312" w:hAnsi="TimesNewRoman" w:eastAsia="仿宋_GB2312" w:cs="TimesNewRoman"/>
          <w:sz w:val="32"/>
          <w:szCs w:val="32"/>
        </w:rPr>
        <w:t>。</w:t>
      </w:r>
    </w:p>
    <w:p w14:paraId="075EEBA3">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（三）政府采购情况。</w:t>
      </w:r>
    </w:p>
    <w:p w14:paraId="4758CDEC">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kern w:val="0"/>
          <w:sz w:val="32"/>
          <w:szCs w:val="32"/>
        </w:rPr>
        <w:t>寿县</w:t>
      </w:r>
      <w:r>
        <w:rPr>
          <w:rFonts w:hint="eastAsia" w:ascii="仿宋_GB2312" w:hAnsi="TimesNewRoman" w:eastAsia="仿宋_GB2312" w:cs="TimesNewRoman"/>
          <w:kern w:val="0"/>
          <w:sz w:val="32"/>
          <w:szCs w:val="32"/>
          <w:lang w:eastAsia="zh-CN"/>
        </w:rPr>
        <w:t>安丰塘镇人民政府</w:t>
      </w:r>
      <w:r>
        <w:rPr>
          <w:rFonts w:hint="eastAsia" w:ascii="仿宋_GB2312" w:hAnsi="TimesNewRoman" w:eastAsia="仿宋_GB2312" w:cs="TimesNewRoman"/>
          <w:sz w:val="32"/>
          <w:szCs w:val="32"/>
        </w:rPr>
        <w:t>2024年政府采购预算</w:t>
      </w:r>
      <w:r>
        <w:rPr>
          <w:rFonts w:hint="eastAsia" w:ascii="仿宋_GB2312" w:hAnsi="TimesNewRoman" w:eastAsia="仿宋_GB2312" w:cs="TimesNewRoman"/>
          <w:sz w:val="32"/>
          <w:szCs w:val="32"/>
          <w:lang w:val="en-US" w:eastAsia="zh-CN"/>
        </w:rPr>
        <w:t>6.44</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全部为</w:t>
      </w:r>
      <w:r>
        <w:rPr>
          <w:rFonts w:hint="eastAsia" w:ascii="仿宋_GB2312" w:hAnsi="TimesNewRoman" w:eastAsia="仿宋_GB2312" w:cs="TimesNewRoman"/>
          <w:sz w:val="32"/>
          <w:szCs w:val="32"/>
        </w:rPr>
        <w:t>政府采购货物预算</w:t>
      </w:r>
      <w:r>
        <w:rPr>
          <w:rFonts w:hint="eastAsia" w:ascii="仿宋_GB2312" w:hAnsi="TimesNewRoman" w:eastAsia="仿宋_GB2312" w:cs="TimesNewRoman"/>
          <w:sz w:val="32"/>
          <w:szCs w:val="32"/>
          <w:lang w:val="en-US" w:eastAsia="zh-CN"/>
        </w:rPr>
        <w:t>6.44</w:t>
      </w:r>
      <w:r>
        <w:rPr>
          <w:rFonts w:hint="eastAsia" w:ascii="仿宋_GB2312" w:hAnsi="TimesNewRoman" w:eastAsia="仿宋_GB2312" w:cs="TimesNewRoman"/>
          <w:sz w:val="32"/>
          <w:szCs w:val="32"/>
        </w:rPr>
        <w:t>万元。</w:t>
      </w:r>
    </w:p>
    <w:p w14:paraId="114F0438">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（四）国有资产占有使用情况。</w:t>
      </w:r>
    </w:p>
    <w:p w14:paraId="5A6C46DB">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截至</w:t>
      </w:r>
      <w:r>
        <w:rPr>
          <w:rFonts w:hint="eastAsia" w:ascii="仿宋_GB2312" w:hAnsi="TimesNewRoman" w:eastAsia="仿宋_GB2312" w:cs="TimesNewRoman"/>
          <w:sz w:val="32"/>
          <w:szCs w:val="32"/>
          <w:lang w:eastAsia="zh-CN"/>
        </w:rPr>
        <w:t>2024</w:t>
      </w:r>
      <w:r>
        <w:rPr>
          <w:rFonts w:hint="eastAsia" w:ascii="仿宋_GB2312" w:hAnsi="TimesNewRoman" w:eastAsia="仿宋_GB2312" w:cs="TimesNewRoman"/>
          <w:sz w:val="32"/>
          <w:szCs w:val="32"/>
        </w:rPr>
        <w:t>年12月31日，</w:t>
      </w:r>
      <w:r>
        <w:rPr>
          <w:rFonts w:hint="eastAsia" w:ascii="仿宋_GB2312" w:hAnsi="TimesNewRoman" w:eastAsia="仿宋_GB2312" w:cs="TimesNewRoman"/>
          <w:kern w:val="0"/>
          <w:sz w:val="32"/>
          <w:szCs w:val="32"/>
        </w:rPr>
        <w:t>寿县</w:t>
      </w:r>
      <w:r>
        <w:rPr>
          <w:rFonts w:hint="eastAsia" w:ascii="仿宋_GB2312" w:hAnsi="TimesNewRoman" w:eastAsia="仿宋_GB2312" w:cs="TimesNewRoman"/>
          <w:kern w:val="0"/>
          <w:sz w:val="32"/>
          <w:szCs w:val="32"/>
          <w:lang w:eastAsia="zh-CN"/>
        </w:rPr>
        <w:t>安丰塘镇人民政府</w:t>
      </w:r>
      <w:r>
        <w:rPr>
          <w:rFonts w:hint="eastAsia" w:ascii="仿宋_GB2312" w:hAnsi="TimesNewRoman" w:eastAsia="仿宋_GB2312" w:cs="TimesNewRoman"/>
          <w:sz w:val="32"/>
          <w:szCs w:val="32"/>
        </w:rPr>
        <w:t>共有车辆</w:t>
      </w:r>
      <w:r>
        <w:rPr>
          <w:rFonts w:hint="eastAsia" w:ascii="仿宋_GB2312" w:hAnsi="TimesNewRoman" w:eastAsia="仿宋_GB2312" w:cs="TimesNewRoman"/>
          <w:sz w:val="32"/>
          <w:szCs w:val="32"/>
          <w:lang w:val="en-US" w:eastAsia="zh-CN"/>
        </w:rPr>
        <w:t>1</w:t>
      </w:r>
      <w:r>
        <w:rPr>
          <w:rFonts w:hint="eastAsia" w:ascii="仿宋_GB2312" w:hAnsi="TimesNewRoman" w:eastAsia="仿宋_GB2312" w:cs="TimesNewRoman"/>
          <w:sz w:val="32"/>
          <w:szCs w:val="32"/>
        </w:rPr>
        <w:t>辆，其中：主要领导干部用车</w:t>
      </w:r>
      <w:r>
        <w:rPr>
          <w:rFonts w:hint="eastAsia" w:ascii="仿宋_GB2312" w:hAnsi="TimesNewRoman" w:eastAsia="仿宋_GB2312" w:cs="TimesNewRoman"/>
          <w:sz w:val="32"/>
          <w:szCs w:val="32"/>
          <w:lang w:val="en-US" w:eastAsia="zh-CN"/>
        </w:rPr>
        <w:t>1</w:t>
      </w:r>
      <w:r>
        <w:rPr>
          <w:rFonts w:hint="eastAsia" w:ascii="仿宋_GB2312" w:hAnsi="TimesNewRoman" w:eastAsia="仿宋_GB2312" w:cs="TimesNewRoman"/>
          <w:sz w:val="32"/>
          <w:szCs w:val="32"/>
        </w:rPr>
        <w:t>辆。</w:t>
      </w:r>
    </w:p>
    <w:p w14:paraId="307C2798">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（五）绩效目标设置情况。</w:t>
      </w:r>
    </w:p>
    <w:p w14:paraId="16BA77C3">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2024年，</w:t>
      </w:r>
      <w:r>
        <w:rPr>
          <w:rFonts w:hint="eastAsia" w:ascii="仿宋_GB2312" w:hAnsi="TimesNewRoman" w:eastAsia="仿宋_GB2312" w:cs="TimesNewRoman"/>
          <w:kern w:val="0"/>
          <w:sz w:val="32"/>
          <w:szCs w:val="32"/>
        </w:rPr>
        <w:t>寿县</w:t>
      </w:r>
      <w:r>
        <w:rPr>
          <w:rFonts w:hint="eastAsia" w:ascii="仿宋_GB2312" w:hAnsi="TimesNewRoman" w:eastAsia="仿宋_GB2312" w:cs="TimesNewRoman"/>
          <w:kern w:val="0"/>
          <w:sz w:val="32"/>
          <w:szCs w:val="32"/>
          <w:lang w:eastAsia="zh-CN"/>
        </w:rPr>
        <w:t>安丰塘镇人民政府</w:t>
      </w:r>
      <w:r>
        <w:rPr>
          <w:rFonts w:hint="eastAsia" w:ascii="仿宋_GB2312" w:hAnsi="TimesNewRoman" w:eastAsia="仿宋_GB2312" w:cs="TimesNewRoman"/>
          <w:kern w:val="0"/>
          <w:sz w:val="32"/>
          <w:szCs w:val="32"/>
          <w:lang w:val="en-US" w:eastAsia="zh-CN"/>
        </w:rPr>
        <w:t>2</w:t>
      </w:r>
      <w:r>
        <w:rPr>
          <w:rFonts w:hint="eastAsia" w:ascii="仿宋_GB2312" w:hAnsi="TimesNewRoman" w:eastAsia="仿宋_GB2312" w:cs="TimesNewRoman"/>
          <w:sz w:val="32"/>
          <w:szCs w:val="32"/>
        </w:rPr>
        <w:t>个项目实行了绩效目标管理，涉及一般公共预算当年财政拨款</w:t>
      </w:r>
      <w:r>
        <w:rPr>
          <w:rFonts w:hint="eastAsia" w:ascii="仿宋_GB2312" w:hAnsi="TimesNewRoman" w:eastAsia="仿宋_GB2312" w:cs="TimesNewRoman"/>
          <w:sz w:val="32"/>
          <w:szCs w:val="32"/>
          <w:lang w:val="en-US" w:eastAsia="zh-CN"/>
        </w:rPr>
        <w:t>243.58</w:t>
      </w:r>
      <w:r>
        <w:rPr>
          <w:rFonts w:hint="eastAsia" w:ascii="仿宋_GB2312" w:hAnsi="TimesNewRoman" w:eastAsia="仿宋_GB2312" w:cs="TimesNewRoman"/>
          <w:sz w:val="32"/>
          <w:szCs w:val="32"/>
        </w:rPr>
        <w:t>万元。</w:t>
      </w:r>
    </w:p>
    <w:p w14:paraId="32F5F17D">
      <w:pPr>
        <w:topLinePunct/>
        <w:adjustRightInd w:val="0"/>
        <w:snapToGrid w:val="0"/>
        <w:spacing w:line="560" w:lineRule="exact"/>
        <w:rPr>
          <w:rFonts w:ascii="TimesNewRoman" w:hAnsi="TimesNewRoman" w:eastAsia="黑体" w:cs="TimesNewRoman"/>
          <w:sz w:val="36"/>
          <w:szCs w:val="36"/>
        </w:rPr>
      </w:pPr>
    </w:p>
    <w:p w14:paraId="04B85AE8">
      <w:pPr>
        <w:topLinePunct/>
        <w:adjustRightInd w:val="0"/>
        <w:snapToGrid w:val="0"/>
        <w:spacing w:line="560" w:lineRule="exact"/>
        <w:jc w:val="center"/>
        <w:rPr>
          <w:rFonts w:ascii="TimesNewRoman" w:hAnsi="TimesNewRoman" w:eastAsia="黑体" w:cs="TimesNewRoman"/>
          <w:sz w:val="36"/>
          <w:szCs w:val="36"/>
        </w:rPr>
      </w:pPr>
      <w:r>
        <w:rPr>
          <w:rFonts w:ascii="TimesNewRoman" w:hAnsi="TimesNewRoman" w:eastAsia="黑体" w:cs="TimesNewRoman"/>
          <w:sz w:val="36"/>
          <w:szCs w:val="36"/>
        </w:rPr>
        <w:t>第四部分 名词解释</w:t>
      </w:r>
    </w:p>
    <w:p w14:paraId="067D2DD3">
      <w:pPr>
        <w:topLinePunct/>
        <w:adjustRightInd w:val="0"/>
        <w:snapToGrid w:val="0"/>
        <w:spacing w:line="560" w:lineRule="exact"/>
        <w:rPr>
          <w:rFonts w:ascii="TimesNewRoman" w:hAnsi="TimesNewRoman" w:eastAsia="黑体" w:cs="TimesNewRoman"/>
          <w:szCs w:val="32"/>
        </w:rPr>
      </w:pPr>
    </w:p>
    <w:p w14:paraId="3ABC7C19">
      <w:pPr>
        <w:topLinePunct/>
        <w:adjustRightInd w:val="0"/>
        <w:snapToGrid w:val="0"/>
        <w:spacing w:line="560" w:lineRule="exact"/>
        <w:ind w:firstLine="640" w:firstLineChars="200"/>
        <w:rPr>
          <w:rFonts w:ascii="TimesNewRoman" w:hAnsi="TimesNewRoman" w:cs="TimesNewRoman"/>
          <w:sz w:val="32"/>
          <w:szCs w:val="32"/>
        </w:rPr>
      </w:pPr>
      <w:r>
        <w:rPr>
          <w:rFonts w:hint="eastAsia" w:ascii="楷体_GB2312" w:hAnsi="TimesNewRoman" w:eastAsia="楷体_GB2312" w:cs="TimesNewRoman"/>
          <w:sz w:val="32"/>
          <w:szCs w:val="32"/>
        </w:rPr>
        <w:t>一、财政拨款收入</w:t>
      </w:r>
      <w:r>
        <w:rPr>
          <w:rFonts w:hint="eastAsia" w:ascii="楷体_GB2312" w:hAnsi="TimesNewRoman" w:eastAsia="楷体_GB2312" w:cs="TimesNewRoman"/>
          <w:b/>
          <w:sz w:val="32"/>
          <w:szCs w:val="32"/>
        </w:rPr>
        <w:t>：</w:t>
      </w:r>
      <w:r>
        <w:rPr>
          <w:rFonts w:ascii="TimesNewRoman" w:hAnsi="TimesNewRoman" w:cs="TimesNewRoman"/>
          <w:sz w:val="32"/>
          <w:szCs w:val="32"/>
        </w:rPr>
        <w:t>指部门或单位从同级财政部门取得的财政预算资金。</w:t>
      </w:r>
    </w:p>
    <w:p w14:paraId="2BFC20AE">
      <w:pPr>
        <w:pStyle w:val="3"/>
        <w:topLinePunct/>
        <w:adjustRightInd w:val="0"/>
        <w:snapToGrid w:val="0"/>
        <w:spacing w:beforeAutospacing="0" w:afterAutospacing="0" w:line="560" w:lineRule="exact"/>
        <w:ind w:firstLine="627" w:firstLineChars="196"/>
        <w:jc w:val="both"/>
        <w:rPr>
          <w:rFonts w:ascii="TimesNewRoman" w:hAnsi="TimesNewRoman" w:eastAsia="黑体" w:cs="TimesNewRoman"/>
          <w:sz w:val="32"/>
          <w:szCs w:val="32"/>
        </w:rPr>
      </w:pPr>
      <w:r>
        <w:rPr>
          <w:rFonts w:ascii="楷体_GB2312" w:hAnsi="TimesNewRoman" w:eastAsia="楷体_GB2312" w:cs="TimesNewRoman"/>
          <w:kern w:val="2"/>
          <w:sz w:val="32"/>
          <w:szCs w:val="32"/>
        </w:rPr>
        <w:t>二、事业收入：</w:t>
      </w:r>
      <w:r>
        <w:rPr>
          <w:rFonts w:ascii="TimesNewRoman" w:hAnsi="TimesNewRoman" w:eastAsia="仿宋_GB2312" w:cs="TimesNewRoman"/>
          <w:sz w:val="32"/>
          <w:szCs w:val="32"/>
        </w:rPr>
        <w:t>指事业单位开展专业业务活动及辅助活动所取得的收入。</w:t>
      </w:r>
    </w:p>
    <w:p w14:paraId="683CA1D3">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三、财政专户管理资金：</w:t>
      </w:r>
      <w:r>
        <w:rPr>
          <w:rFonts w:ascii="TimesNewRoman" w:hAnsi="TimesNewRoman" w:eastAsia="仿宋_GB2312" w:cs="TimesNewRoman"/>
          <w:sz w:val="32"/>
          <w:szCs w:val="32"/>
        </w:rPr>
        <w:t>指按照非税收入管理相关规定，纳入财政专户管理的教育收费等。</w:t>
      </w:r>
    </w:p>
    <w:p w14:paraId="2A714BA0">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四、事业单位经营收入：</w:t>
      </w:r>
      <w:r>
        <w:rPr>
          <w:rFonts w:ascii="TimesNewRoman" w:hAnsi="TimesNewRoman" w:eastAsia="仿宋_GB2312" w:cs="TimesNewRoman"/>
          <w:sz w:val="32"/>
          <w:szCs w:val="32"/>
        </w:rPr>
        <w:t>指事业单位在专业业务活动及其辅助活动之外开展非独立核算经营活动取得的收入。</w:t>
      </w:r>
    </w:p>
    <w:p w14:paraId="2AF33FE1">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五、附属单位上缴收入：</w:t>
      </w:r>
      <w:r>
        <w:rPr>
          <w:rFonts w:ascii="TimesNewRoman" w:hAnsi="TimesNewRoman" w:eastAsia="仿宋_GB2312" w:cs="TimesNewRoman"/>
          <w:sz w:val="32"/>
          <w:szCs w:val="32"/>
        </w:rPr>
        <w:t>本单位所属下级单位上缴给本单位的全部收入。</w:t>
      </w:r>
    </w:p>
    <w:p w14:paraId="41AF4B56">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六、上年结转：</w:t>
      </w:r>
      <w:r>
        <w:rPr>
          <w:rFonts w:ascii="TimesNewRoman" w:hAnsi="TimesNewRoman" w:eastAsia="仿宋_GB2312" w:cs="TimesNewRoman"/>
          <w:sz w:val="32"/>
          <w:szCs w:val="32"/>
        </w:rPr>
        <w:t>指以前年度安排、结转到本年仍按原用途继续使用的资金。</w:t>
      </w:r>
    </w:p>
    <w:p w14:paraId="58AD6D61">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七、结转下年：</w:t>
      </w:r>
      <w:r>
        <w:rPr>
          <w:rFonts w:ascii="TimesNewRoman" w:hAnsi="TimesNewRoman" w:eastAsia="仿宋_GB2312" w:cs="TimesNewRoman"/>
          <w:sz w:val="32"/>
          <w:szCs w:val="32"/>
        </w:rPr>
        <w:t>指以前年度预算安排、因客观条件发生变化无法按原计划实施，需以后年度按原用途继续使用的资金。</w:t>
      </w:r>
    </w:p>
    <w:p w14:paraId="5EF95A52">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八、基本支出：</w:t>
      </w:r>
      <w:r>
        <w:rPr>
          <w:rFonts w:ascii="TimesNewRoman" w:hAnsi="TimesNewRoman" w:eastAsia="仿宋_GB2312" w:cs="TimesNewRoman"/>
          <w:sz w:val="32"/>
          <w:szCs w:val="32"/>
        </w:rPr>
        <w:t>指为保障机构正常运转、完成日常工作任务而发生的人员支出和公用支出。</w:t>
      </w:r>
    </w:p>
    <w:p w14:paraId="1B73E0B0">
      <w:pPr>
        <w:pStyle w:val="3"/>
        <w:topLinePunct/>
        <w:spacing w:beforeAutospacing="0" w:afterAutospacing="0" w:line="560" w:lineRule="exact"/>
        <w:ind w:firstLine="627" w:firstLineChars="196"/>
        <w:jc w:val="both"/>
        <w:rPr>
          <w:rStyle w:val="6"/>
          <w:rFonts w:ascii="TimesNewRoman" w:hAnsi="TimesNewRoman" w:eastAsia="楷体_GB2312" w:cs="TimesNewRoman"/>
          <w:b w:val="0"/>
          <w:sz w:val="32"/>
          <w:szCs w:val="32"/>
        </w:rPr>
      </w:pPr>
      <w:r>
        <w:rPr>
          <w:rFonts w:ascii="楷体_GB2312" w:hAnsi="TimesNewRoman" w:eastAsia="楷体_GB2312" w:cs="TimesNewRoman"/>
          <w:kern w:val="2"/>
          <w:sz w:val="32"/>
          <w:szCs w:val="32"/>
        </w:rPr>
        <w:t>九、项目支出：</w:t>
      </w:r>
      <w:r>
        <w:rPr>
          <w:rFonts w:ascii="TimesNewRoman" w:hAnsi="TimesNewRoman" w:eastAsia="仿宋_GB2312" w:cs="TimesNewRoman"/>
          <w:sz w:val="32"/>
          <w:szCs w:val="32"/>
        </w:rPr>
        <w:t>指在除基本支出之外的支出，主要用于完成特定的工作任务和事业发展目标。</w:t>
      </w:r>
      <w:r>
        <w:rPr>
          <w:rFonts w:ascii="TimesNewRoman" w:hAnsi="TimesNewRoman" w:eastAsia="仿宋_GB2312" w:cs="TimesNewRoman"/>
          <w:sz w:val="32"/>
          <w:szCs w:val="32"/>
        </w:rPr>
        <w:br w:type="textWrapping"/>
      </w:r>
      <w:r>
        <w:rPr>
          <w:rFonts w:ascii="楷体_GB2312" w:hAnsi="TimesNewRoman" w:eastAsia="楷体_GB2312" w:cs="TimesNewRoman"/>
          <w:kern w:val="2"/>
          <w:sz w:val="32"/>
          <w:szCs w:val="32"/>
        </w:rPr>
        <w:t xml:space="preserve">    十、机关运行经费:</w:t>
      </w:r>
      <w:r>
        <w:rPr>
          <w:rFonts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F01FCBE"/>
    <w:sectPr>
      <w:footerReference r:id="rId3" w:type="default"/>
      <w:type w:val="oddPage"/>
      <w:pgSz w:w="11907" w:h="16840"/>
      <w:pgMar w:top="2098" w:right="1474" w:bottom="1985" w:left="1588"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imesNewRoman">
    <w:altName w:val="Simplified Arabic"/>
    <w:panose1 w:val="02020603050405020304"/>
    <w:charset w:val="00"/>
    <w:family w:val="auto"/>
    <w:pitch w:val="default"/>
    <w:sig w:usb0="00000000" w:usb1="00000000" w:usb2="00000029" w:usb3="00000000" w:csb0="600001FF" w:csb1="FFFF0000"/>
  </w:font>
  <w:font w:name="Simplified Arabic">
    <w:panose1 w:val="02020603050405020304"/>
    <w:charset w:val="00"/>
    <w:family w:val="auto"/>
    <w:pitch w:val="default"/>
    <w:sig w:usb0="00002003" w:usb1="00000000" w:usb2="00000000" w:usb3="00000000" w:csb0="00000041" w:csb1="2008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2EC7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MzU0MGNiODRkZjMxOTk4NmUxY2Y0OWNmZjRjMmQifQ=="/>
  </w:docVars>
  <w:rsids>
    <w:rsidRoot w:val="34C97AC9"/>
    <w:rsid w:val="20267CDA"/>
    <w:rsid w:val="26CF68A0"/>
    <w:rsid w:val="34C97AC9"/>
    <w:rsid w:val="36297452"/>
    <w:rsid w:val="52095193"/>
    <w:rsid w:val="526A00DE"/>
    <w:rsid w:val="59A9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Normal (Web)"/>
    <w:basedOn w:val="1"/>
    <w:autoRedefine/>
    <w:qFormat/>
    <w:uiPriority w:val="0"/>
    <w:pPr>
      <w:spacing w:beforeAutospacing="1" w:afterAutospacing="1"/>
      <w:jc w:val="left"/>
    </w:pPr>
    <w:rPr>
      <w:rFonts w:ascii="Calibri" w:hAnsi="Calibri"/>
      <w:kern w:val="0"/>
      <w:sz w:val="24"/>
    </w:rPr>
  </w:style>
  <w:style w:type="character" w:styleId="6">
    <w:name w:val="Strong"/>
    <w:basedOn w:val="5"/>
    <w:autoRedefine/>
    <w:qFormat/>
    <w:uiPriority w:val="0"/>
    <w:rPr>
      <w:b/>
      <w:bCs/>
    </w:rPr>
  </w:style>
  <w:style w:type="character" w:customStyle="1" w:styleId="7">
    <w:name w:val="font51"/>
    <w:basedOn w:val="5"/>
    <w:autoRedefine/>
    <w:qFormat/>
    <w:uiPriority w:val="0"/>
    <w:rPr>
      <w:rFonts w:hint="eastAsia" w:ascii="宋体" w:hAnsi="宋体" w:eastAsia="宋体" w:cs="宋体"/>
      <w:color w:val="000000"/>
      <w:sz w:val="20"/>
      <w:szCs w:val="20"/>
      <w:u w:val="none"/>
    </w:rPr>
  </w:style>
  <w:style w:type="character" w:customStyle="1" w:styleId="8">
    <w:name w:val="font01"/>
    <w:basedOn w:val="5"/>
    <w:autoRedefine/>
    <w:qFormat/>
    <w:uiPriority w:val="0"/>
    <w:rPr>
      <w:rFonts w:hint="eastAsia" w:ascii="宋体" w:hAnsi="宋体" w:eastAsia="宋体" w:cs="宋体"/>
      <w:color w:val="000000"/>
      <w:sz w:val="32"/>
      <w:szCs w:val="32"/>
      <w:u w:val="none"/>
    </w:rPr>
  </w:style>
  <w:style w:type="character" w:customStyle="1" w:styleId="9">
    <w:name w:val="font11"/>
    <w:basedOn w:val="5"/>
    <w:autoRedefine/>
    <w:qFormat/>
    <w:uiPriority w:val="0"/>
    <w:rPr>
      <w:rFonts w:hint="default" w:ascii="汉仪中秀体简" w:hAnsi="汉仪中秀体简" w:eastAsia="汉仪中秀体简" w:cs="汉仪中秀体简"/>
      <w:color w:val="000000"/>
      <w:sz w:val="20"/>
      <w:szCs w:val="20"/>
      <w:u w:val="none"/>
    </w:rPr>
  </w:style>
  <w:style w:type="character" w:customStyle="1" w:styleId="10">
    <w:name w:val="font41"/>
    <w:basedOn w:val="5"/>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4773</Words>
  <Characters>5497</Characters>
  <Lines>0</Lines>
  <Paragraphs>0</Paragraphs>
  <TotalTime>3</TotalTime>
  <ScaleCrop>false</ScaleCrop>
  <LinksUpToDate>false</LinksUpToDate>
  <CharactersWithSpaces>5583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2024-01-16T02:39:00Z</dcterms:created>
  <dc:creator>二蛋</dc:creator>
  <cp:lastModifiedBy>Phthonus</cp:lastModifiedBy>
  <dcterms:modified xsi:type="dcterms:W3CDTF">2025-02-11T07:17:12Z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40FB7A0CDDE24319A2E910072ABBC75B_13</vt:lpwstr>
  </property>
  <property fmtid="{D5CDD505-2E9C-101B-9397-08002B2CF9AE}" pid="4" name="KSOTemplateDocerSaveRecord">
    <vt:lpwstr>eyJoZGlkIjoiNTBmNDNkYzZlOWY5ZDA5YmZlMmZkMjdlOWExZWM2MGQiLCJ1c2VySWQiOiIxMzM1MjQyNzcyIn0=</vt:lpwstr>
  </property>
</Properties>
</file>