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F3B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寿县众兴镇人民政府2024年政府信息公开</w:t>
      </w:r>
    </w:p>
    <w:p w14:paraId="61F677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工作年度报告</w:t>
      </w:r>
    </w:p>
    <w:p w14:paraId="0AF452D7">
      <w:pPr>
        <w:pStyle w:val="2"/>
      </w:pPr>
    </w:p>
    <w:p w14:paraId="747937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color="auto" w:fill="FFFFFF"/>
          <w:lang w:val="en-US" w:eastAsia="zh-CN" w:bidi="ar"/>
        </w:rPr>
      </w:pP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本报告依据《中华人民共和国政府信息公开条例》（国务院令第</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711号，以下简称《条例》）、《国务院办公厅政府信息与政务公开办公室关于印发&lt;中华人民共和国政府信息公开工作年度报告格式&gt;的通知》（国办公开办函〔2021〕30号）要求，结合我单位政府信息公开工作有关统计数据撰写。报告主要包括：总体情况、主动公开政府信息情况、收到和处理政府信息公开申请情况、因政府信息公开被申请行政复议和提起行政诉讼情况、政府信息公开工作存在主要问题及改进情况和其他需要报告事项。本报告中使用数据统计期限为2024年1月1日至12月31日。报告电子版可在寿县人民政府网站下载（https://www.shouxian.gov.cn/public/column/118322878?type=2）。如对该报告有任何疑问，请与寿县众兴镇人民政府党政办联系（地址：众兴镇203省道，电话：0554-4699088）</w:t>
      </w:r>
      <w:r>
        <w:rPr>
          <w:rFonts w:hint="eastAsia" w:ascii="仿宋_GB2312" w:hAnsi="微软雅黑" w:eastAsia="仿宋_GB2312" w:cs="仿宋_GB2312"/>
          <w:i w:val="0"/>
          <w:iCs w:val="0"/>
          <w:caps w:val="0"/>
          <w:color w:val="333333"/>
          <w:spacing w:val="0"/>
          <w:kern w:val="0"/>
          <w:sz w:val="32"/>
          <w:szCs w:val="32"/>
          <w:shd w:val="clear" w:color="auto" w:fill="FFFFFF"/>
          <w:lang w:val="en-US" w:eastAsia="zh-CN" w:bidi="ar"/>
        </w:rPr>
        <w:t>。</w:t>
      </w:r>
    </w:p>
    <w:p w14:paraId="08244E77">
      <w:pPr>
        <w:widowControl/>
        <w:shd w:val="clear" w:color="auto" w:fill="FFFFFF"/>
        <w:spacing w:line="560" w:lineRule="exact"/>
        <w:ind w:firstLine="643"/>
        <w:jc w:val="left"/>
        <w:rPr>
          <w:rFonts w:hint="eastAsia" w:ascii="微软雅黑" w:hAnsi="微软雅黑" w:eastAsia="微软雅黑" w:cs="微软雅黑"/>
          <w:color w:val="auto"/>
          <w:szCs w:val="21"/>
        </w:rPr>
      </w:pPr>
      <w:r>
        <w:rPr>
          <w:rFonts w:ascii="黑体" w:hAnsi="宋体" w:eastAsia="黑体" w:cs="黑体"/>
          <w:color w:val="auto"/>
          <w:kern w:val="0"/>
          <w:sz w:val="32"/>
          <w:szCs w:val="32"/>
          <w:shd w:val="clear" w:color="auto" w:fill="FFFFFF"/>
          <w:lang w:bidi="ar"/>
        </w:rPr>
        <w:t>一、总体情况</w:t>
      </w:r>
    </w:p>
    <w:p w14:paraId="336AAE01">
      <w:pPr>
        <w:widowControl/>
        <w:shd w:val="clear" w:color="auto" w:fill="FFFFFF"/>
        <w:spacing w:line="560" w:lineRule="exact"/>
        <w:ind w:firstLine="640"/>
        <w:jc w:val="left"/>
        <w:rPr>
          <w:rFonts w:hint="eastAsia" w:ascii="微软雅黑" w:hAnsi="微软雅黑" w:eastAsia="微软雅黑" w:cs="微软雅黑"/>
          <w:color w:val="auto"/>
          <w:szCs w:val="21"/>
        </w:rPr>
      </w:pPr>
      <w:r>
        <w:rPr>
          <w:rFonts w:hint="eastAsia" w:ascii="仿宋_GB2312" w:hAnsi="微软雅黑" w:eastAsia="仿宋_GB2312" w:cs="仿宋_GB2312"/>
          <w:color w:val="auto"/>
          <w:kern w:val="0"/>
          <w:sz w:val="32"/>
          <w:szCs w:val="32"/>
          <w:shd w:val="clear" w:color="auto" w:fill="FFFFFF"/>
          <w:lang w:bidi="ar"/>
        </w:rPr>
        <w:t>2024年,我镇重点围绕《寿县2024年度政务公开重点工作清单》内容，在县委、县政府的正确领导下，积极响应上级政府关于提升政务公开质量和实效的要求，在公开的内容上结合本镇实际，不断健全和维护本镇新政务信息公开平台。</w:t>
      </w:r>
    </w:p>
    <w:p w14:paraId="0E32EFC2">
      <w:pPr>
        <w:widowControl/>
        <w:shd w:val="clear" w:color="auto" w:fill="FFFFFF"/>
        <w:spacing w:line="560" w:lineRule="exact"/>
        <w:ind w:firstLine="643"/>
        <w:jc w:val="left"/>
        <w:rPr>
          <w:rFonts w:hint="eastAsia" w:ascii="楷体_GB2312" w:hAnsi="楷体" w:eastAsia="楷体_GB2312" w:cs="微软雅黑"/>
          <w:color w:val="auto"/>
          <w:szCs w:val="21"/>
        </w:rPr>
      </w:pPr>
      <w:r>
        <w:rPr>
          <w:rFonts w:hint="eastAsia" w:ascii="楷体_GB2312" w:hAnsi="楷体" w:eastAsia="楷体_GB2312" w:cs="仿宋_GB2312"/>
          <w:b/>
          <w:bCs w:val="0"/>
          <w:color w:val="auto"/>
          <w:kern w:val="0"/>
          <w:sz w:val="32"/>
          <w:szCs w:val="32"/>
          <w:shd w:val="clear" w:color="auto" w:fill="FFFFFF"/>
          <w:lang w:eastAsia="zh-CN" w:bidi="ar"/>
        </w:rPr>
        <w:t>（一）</w:t>
      </w:r>
      <w:r>
        <w:rPr>
          <w:rFonts w:hint="eastAsia" w:ascii="楷体_GB2312" w:hAnsi="楷体" w:eastAsia="楷体_GB2312" w:cs="仿宋_GB2312"/>
          <w:b/>
          <w:bCs w:val="0"/>
          <w:color w:val="auto"/>
          <w:kern w:val="0"/>
          <w:sz w:val="32"/>
          <w:szCs w:val="32"/>
          <w:shd w:val="clear" w:color="auto" w:fill="FFFFFF"/>
          <w:lang w:bidi="ar"/>
        </w:rPr>
        <w:t>主动公开情况</w:t>
      </w:r>
    </w:p>
    <w:p w14:paraId="4FB784CC">
      <w:pPr>
        <w:widowControl/>
        <w:shd w:val="clear" w:color="auto" w:fill="FFFFFF"/>
        <w:spacing w:line="560" w:lineRule="exact"/>
        <w:ind w:firstLine="640" w:firstLineChars="200"/>
        <w:jc w:val="left"/>
        <w:rPr>
          <w:rFonts w:ascii="仿宋_GB2312" w:hAnsi="微软雅黑" w:eastAsia="仿宋_GB2312" w:cs="仿宋_GB2312"/>
          <w:color w:val="auto"/>
          <w:kern w:val="0"/>
          <w:sz w:val="32"/>
          <w:szCs w:val="32"/>
          <w:shd w:val="clear" w:color="auto" w:fill="FFFFFF"/>
          <w:lang w:bidi="ar"/>
        </w:rPr>
      </w:pPr>
      <w:r>
        <w:rPr>
          <w:rFonts w:hint="eastAsia" w:ascii="仿宋_GB2312" w:hAnsi="微软雅黑" w:eastAsia="仿宋_GB2312" w:cs="仿宋_GB2312"/>
          <w:color w:val="auto"/>
          <w:kern w:val="0"/>
          <w:sz w:val="32"/>
          <w:szCs w:val="32"/>
          <w:shd w:val="clear" w:color="auto" w:fill="FFFFFF"/>
          <w:lang w:eastAsia="zh-CN" w:bidi="ar"/>
        </w:rPr>
        <w:t>我</w:t>
      </w:r>
      <w:r>
        <w:rPr>
          <w:rFonts w:hint="default" w:ascii="仿宋_GB2312" w:hAnsi="微软雅黑" w:eastAsia="仿宋_GB2312" w:cs="仿宋_GB2312"/>
          <w:color w:val="auto"/>
          <w:kern w:val="0"/>
          <w:sz w:val="32"/>
          <w:szCs w:val="32"/>
          <w:shd w:val="clear" w:color="auto" w:fill="FFFFFF"/>
          <w:lang w:bidi="ar"/>
        </w:rPr>
        <w:t>镇2024年政务公开发布公开信息共</w:t>
      </w:r>
      <w:r>
        <w:rPr>
          <w:rFonts w:hint="eastAsia" w:ascii="仿宋_GB2312" w:hAnsi="微软雅黑" w:eastAsia="仿宋_GB2312" w:cs="仿宋_GB2312"/>
          <w:color w:val="auto"/>
          <w:kern w:val="0"/>
          <w:sz w:val="32"/>
          <w:szCs w:val="32"/>
          <w:shd w:val="clear" w:color="auto" w:fill="FFFFFF"/>
          <w:lang w:val="en-US" w:eastAsia="zh-CN" w:bidi="ar"/>
        </w:rPr>
        <w:t>902</w:t>
      </w:r>
      <w:r>
        <w:rPr>
          <w:rFonts w:hint="default" w:ascii="仿宋_GB2312" w:hAnsi="微软雅黑" w:eastAsia="仿宋_GB2312" w:cs="仿宋_GB2312"/>
          <w:color w:val="auto"/>
          <w:kern w:val="0"/>
          <w:sz w:val="32"/>
          <w:szCs w:val="32"/>
          <w:shd w:val="clear" w:color="auto" w:fill="FFFFFF"/>
          <w:lang w:bidi="ar"/>
        </w:rPr>
        <w:t>条，其中，发布政策文件1</w:t>
      </w:r>
      <w:r>
        <w:rPr>
          <w:rFonts w:hint="eastAsia" w:ascii="仿宋_GB2312" w:hAnsi="微软雅黑" w:eastAsia="仿宋_GB2312" w:cs="仿宋_GB2312"/>
          <w:color w:val="auto"/>
          <w:kern w:val="0"/>
          <w:sz w:val="32"/>
          <w:szCs w:val="32"/>
          <w:shd w:val="clear" w:color="auto" w:fill="FFFFFF"/>
          <w:lang w:val="en-US" w:eastAsia="zh-CN" w:bidi="ar"/>
        </w:rPr>
        <w:t>4</w:t>
      </w:r>
      <w:r>
        <w:rPr>
          <w:rFonts w:hint="default" w:ascii="仿宋_GB2312" w:hAnsi="微软雅黑" w:eastAsia="仿宋_GB2312" w:cs="仿宋_GB2312"/>
          <w:color w:val="auto"/>
          <w:kern w:val="0"/>
          <w:sz w:val="32"/>
          <w:szCs w:val="32"/>
          <w:shd w:val="clear" w:color="auto" w:fill="FFFFFF"/>
          <w:lang w:bidi="ar"/>
        </w:rPr>
        <w:t>条，财政资金</w:t>
      </w:r>
      <w:r>
        <w:rPr>
          <w:rFonts w:hint="eastAsia" w:ascii="仿宋_GB2312" w:hAnsi="微软雅黑" w:eastAsia="仿宋_GB2312" w:cs="仿宋_GB2312"/>
          <w:color w:val="auto"/>
          <w:kern w:val="0"/>
          <w:sz w:val="32"/>
          <w:szCs w:val="32"/>
          <w:shd w:val="clear" w:color="auto" w:fill="FFFFFF"/>
          <w:lang w:val="en-US" w:eastAsia="zh-CN" w:bidi="ar"/>
        </w:rPr>
        <w:t>56</w:t>
      </w:r>
      <w:r>
        <w:rPr>
          <w:rFonts w:hint="default" w:ascii="仿宋_GB2312" w:hAnsi="微软雅黑" w:eastAsia="仿宋_GB2312" w:cs="仿宋_GB2312"/>
          <w:color w:val="auto"/>
          <w:kern w:val="0"/>
          <w:sz w:val="32"/>
          <w:szCs w:val="32"/>
          <w:shd w:val="clear" w:color="auto" w:fill="FFFFFF"/>
          <w:lang w:bidi="ar"/>
        </w:rPr>
        <w:t>条，应急管理</w:t>
      </w:r>
      <w:r>
        <w:rPr>
          <w:rFonts w:hint="eastAsia" w:ascii="仿宋_GB2312" w:hAnsi="微软雅黑" w:eastAsia="仿宋_GB2312" w:cs="仿宋_GB2312"/>
          <w:color w:val="auto"/>
          <w:kern w:val="0"/>
          <w:sz w:val="32"/>
          <w:szCs w:val="32"/>
          <w:shd w:val="clear" w:color="auto" w:fill="FFFFFF"/>
          <w:lang w:val="en-US" w:eastAsia="zh-CN" w:bidi="ar"/>
        </w:rPr>
        <w:t>52</w:t>
      </w:r>
      <w:r>
        <w:rPr>
          <w:rFonts w:hint="default" w:ascii="仿宋_GB2312" w:hAnsi="微软雅黑" w:eastAsia="仿宋_GB2312" w:cs="仿宋_GB2312"/>
          <w:color w:val="auto"/>
          <w:kern w:val="0"/>
          <w:sz w:val="32"/>
          <w:szCs w:val="32"/>
          <w:shd w:val="clear" w:color="auto" w:fill="FFFFFF"/>
          <w:lang w:bidi="ar"/>
        </w:rPr>
        <w:t>条，政府会议</w:t>
      </w:r>
      <w:r>
        <w:rPr>
          <w:rFonts w:hint="eastAsia" w:ascii="仿宋_GB2312" w:hAnsi="微软雅黑" w:eastAsia="仿宋_GB2312" w:cs="仿宋_GB2312"/>
          <w:color w:val="auto"/>
          <w:kern w:val="0"/>
          <w:sz w:val="32"/>
          <w:szCs w:val="32"/>
          <w:shd w:val="clear" w:color="auto" w:fill="FFFFFF"/>
          <w:lang w:val="en-US" w:eastAsia="zh-CN" w:bidi="ar"/>
        </w:rPr>
        <w:t>36</w:t>
      </w:r>
      <w:r>
        <w:rPr>
          <w:rFonts w:hint="default" w:ascii="仿宋_GB2312" w:hAnsi="微软雅黑" w:eastAsia="仿宋_GB2312" w:cs="仿宋_GB2312"/>
          <w:color w:val="auto"/>
          <w:kern w:val="0"/>
          <w:sz w:val="32"/>
          <w:szCs w:val="32"/>
          <w:shd w:val="clear" w:color="auto" w:fill="FFFFFF"/>
          <w:lang w:bidi="ar"/>
        </w:rPr>
        <w:t>条，年度重点工作任务分解、执行及落实情况共</w:t>
      </w:r>
      <w:r>
        <w:rPr>
          <w:rFonts w:hint="eastAsia" w:ascii="仿宋_GB2312" w:hAnsi="微软雅黑" w:eastAsia="仿宋_GB2312" w:cs="仿宋_GB2312"/>
          <w:color w:val="auto"/>
          <w:kern w:val="0"/>
          <w:sz w:val="32"/>
          <w:szCs w:val="32"/>
          <w:shd w:val="clear" w:color="auto" w:fill="FFFFFF"/>
          <w:lang w:val="en-US" w:eastAsia="zh-CN" w:bidi="ar"/>
        </w:rPr>
        <w:t>45</w:t>
      </w:r>
      <w:r>
        <w:rPr>
          <w:rFonts w:hint="default" w:ascii="仿宋_GB2312" w:hAnsi="微软雅黑" w:eastAsia="仿宋_GB2312" w:cs="仿宋_GB2312"/>
          <w:color w:val="auto"/>
          <w:kern w:val="0"/>
          <w:sz w:val="32"/>
          <w:szCs w:val="32"/>
          <w:shd w:val="clear" w:color="auto" w:fill="FFFFFF"/>
          <w:lang w:bidi="ar"/>
        </w:rPr>
        <w:t>条，回应关切2</w:t>
      </w:r>
      <w:r>
        <w:rPr>
          <w:rFonts w:hint="eastAsia" w:ascii="仿宋_GB2312" w:hAnsi="微软雅黑" w:eastAsia="仿宋_GB2312" w:cs="仿宋_GB2312"/>
          <w:color w:val="auto"/>
          <w:kern w:val="0"/>
          <w:sz w:val="32"/>
          <w:szCs w:val="32"/>
          <w:shd w:val="clear" w:color="auto" w:fill="FFFFFF"/>
          <w:lang w:val="en-US" w:eastAsia="zh-CN" w:bidi="ar"/>
        </w:rPr>
        <w:t>31</w:t>
      </w:r>
      <w:r>
        <w:rPr>
          <w:rFonts w:hint="default" w:ascii="仿宋_GB2312" w:hAnsi="微软雅黑" w:eastAsia="仿宋_GB2312" w:cs="仿宋_GB2312"/>
          <w:color w:val="auto"/>
          <w:kern w:val="0"/>
          <w:sz w:val="32"/>
          <w:szCs w:val="32"/>
          <w:shd w:val="clear" w:color="auto" w:fill="FFFFFF"/>
          <w:lang w:bidi="ar"/>
        </w:rPr>
        <w:t>条，为民服务栏目共</w:t>
      </w:r>
      <w:r>
        <w:rPr>
          <w:rFonts w:hint="eastAsia" w:ascii="仿宋_GB2312" w:hAnsi="微软雅黑" w:eastAsia="仿宋_GB2312" w:cs="仿宋_GB2312"/>
          <w:color w:val="auto"/>
          <w:kern w:val="0"/>
          <w:sz w:val="32"/>
          <w:szCs w:val="32"/>
          <w:shd w:val="clear" w:color="auto" w:fill="FFFFFF"/>
          <w:lang w:val="en-US" w:eastAsia="zh-CN" w:bidi="ar"/>
        </w:rPr>
        <w:t>64</w:t>
      </w:r>
      <w:r>
        <w:rPr>
          <w:rFonts w:hint="default" w:ascii="仿宋_GB2312" w:hAnsi="微软雅黑" w:eastAsia="仿宋_GB2312" w:cs="仿宋_GB2312"/>
          <w:color w:val="auto"/>
          <w:kern w:val="0"/>
          <w:sz w:val="32"/>
          <w:szCs w:val="32"/>
          <w:shd w:val="clear" w:color="auto" w:fill="FFFFFF"/>
          <w:lang w:bidi="ar"/>
        </w:rPr>
        <w:t>条，财政专项资金栏目</w:t>
      </w:r>
      <w:r>
        <w:rPr>
          <w:rFonts w:hint="eastAsia" w:ascii="仿宋_GB2312" w:hAnsi="微软雅黑" w:eastAsia="仿宋_GB2312" w:cs="仿宋_GB2312"/>
          <w:color w:val="auto"/>
          <w:kern w:val="0"/>
          <w:sz w:val="32"/>
          <w:szCs w:val="32"/>
          <w:shd w:val="clear" w:color="auto" w:fill="FFFFFF"/>
          <w:lang w:val="en-US" w:eastAsia="zh-CN" w:bidi="ar"/>
        </w:rPr>
        <w:t>350</w:t>
      </w:r>
      <w:r>
        <w:rPr>
          <w:rFonts w:hint="default" w:ascii="仿宋_GB2312" w:hAnsi="微软雅黑" w:eastAsia="仿宋_GB2312" w:cs="仿宋_GB2312"/>
          <w:color w:val="auto"/>
          <w:kern w:val="0"/>
          <w:sz w:val="32"/>
          <w:szCs w:val="32"/>
          <w:shd w:val="clear" w:color="auto" w:fill="FFFFFF"/>
          <w:lang w:bidi="ar"/>
        </w:rPr>
        <w:t>条，定期维护基层政务公开栏目</w:t>
      </w:r>
      <w:r>
        <w:rPr>
          <w:rFonts w:hint="eastAsia" w:ascii="仿宋_GB2312" w:hAnsi="微软雅黑" w:eastAsia="仿宋_GB2312" w:cs="仿宋_GB2312"/>
          <w:color w:val="auto"/>
          <w:kern w:val="0"/>
          <w:sz w:val="32"/>
          <w:szCs w:val="32"/>
          <w:shd w:val="clear" w:color="auto" w:fill="FFFFFF"/>
          <w:lang w:bidi="ar"/>
        </w:rPr>
        <w:t>。</w:t>
      </w:r>
    </w:p>
    <w:p w14:paraId="6078FA4C">
      <w:pPr>
        <w:widowControl/>
        <w:shd w:val="clear" w:color="auto" w:fill="FFFFFF"/>
        <w:spacing w:line="560" w:lineRule="exact"/>
        <w:ind w:firstLine="643"/>
        <w:jc w:val="left"/>
        <w:rPr>
          <w:rFonts w:hint="eastAsia" w:ascii="楷体_GB2312" w:hAnsi="楷体" w:eastAsia="楷体_GB2312" w:cs="仿宋_GB2312"/>
          <w:bCs/>
          <w:color w:val="auto"/>
          <w:kern w:val="0"/>
          <w:sz w:val="32"/>
          <w:szCs w:val="32"/>
          <w:shd w:val="clear" w:color="auto" w:fill="FFFFFF"/>
          <w:lang w:bidi="ar"/>
        </w:rPr>
      </w:pPr>
      <w:r>
        <w:rPr>
          <w:rFonts w:hint="eastAsia" w:ascii="楷体_GB2312" w:hAnsi="楷体" w:eastAsia="楷体_GB2312" w:cs="仿宋_GB2312"/>
          <w:b/>
          <w:bCs w:val="0"/>
          <w:color w:val="auto"/>
          <w:kern w:val="0"/>
          <w:sz w:val="32"/>
          <w:szCs w:val="32"/>
          <w:shd w:val="clear" w:color="auto" w:fill="FFFFFF"/>
          <w:lang w:eastAsia="zh-CN" w:bidi="ar"/>
        </w:rPr>
        <w:t>（二）</w:t>
      </w:r>
      <w:r>
        <w:rPr>
          <w:rFonts w:ascii="楷体_GB2312" w:hAnsi="楷体" w:eastAsia="楷体_GB2312" w:cs="仿宋_GB2312"/>
          <w:b/>
          <w:bCs w:val="0"/>
          <w:color w:val="auto"/>
          <w:kern w:val="0"/>
          <w:sz w:val="32"/>
          <w:szCs w:val="32"/>
          <w:shd w:val="clear" w:color="auto" w:fill="FFFFFF"/>
          <w:lang w:bidi="ar"/>
        </w:rPr>
        <w:t>依申请公开</w:t>
      </w:r>
      <w:r>
        <w:rPr>
          <w:rFonts w:hint="eastAsia" w:ascii="楷体_GB2312" w:hAnsi="楷体" w:eastAsia="楷体_GB2312" w:cs="仿宋_GB2312"/>
          <w:b/>
          <w:bCs w:val="0"/>
          <w:color w:val="auto"/>
          <w:kern w:val="0"/>
          <w:sz w:val="32"/>
          <w:szCs w:val="32"/>
          <w:shd w:val="clear" w:color="auto" w:fill="FFFFFF"/>
          <w:lang w:bidi="ar"/>
        </w:rPr>
        <w:t>情况</w:t>
      </w:r>
    </w:p>
    <w:p w14:paraId="7B2EE6F3">
      <w:pPr>
        <w:widowControl/>
        <w:shd w:val="clear" w:color="auto" w:fill="FFFFFF"/>
        <w:spacing w:line="560" w:lineRule="exact"/>
        <w:ind w:firstLine="640" w:firstLineChars="200"/>
        <w:jc w:val="left"/>
        <w:rPr>
          <w:rFonts w:hint="default" w:ascii="仿宋_GB2312" w:hAnsi="微软雅黑" w:eastAsia="仿宋_GB2312" w:cs="仿宋_GB2312"/>
          <w:color w:val="auto"/>
          <w:kern w:val="0"/>
          <w:sz w:val="32"/>
          <w:szCs w:val="32"/>
          <w:shd w:val="clear" w:color="auto" w:fill="FFFFFF"/>
          <w:lang w:val="en-US" w:eastAsia="zh-CN" w:bidi="ar"/>
        </w:rPr>
      </w:pPr>
      <w:r>
        <w:rPr>
          <w:rFonts w:hint="default" w:ascii="仿宋_GB2312" w:hAnsi="微软雅黑" w:eastAsia="仿宋_GB2312" w:cs="仿宋_GB2312"/>
          <w:color w:val="auto"/>
          <w:kern w:val="0"/>
          <w:sz w:val="32"/>
          <w:szCs w:val="32"/>
          <w:shd w:val="clear" w:color="auto" w:fill="FFFFFF"/>
          <w:lang w:val="en-US" w:eastAsia="zh-CN" w:bidi="ar"/>
        </w:rPr>
        <w:t>我镇2024年未收到政府信息公开申请。在全年的公开信息中，无因政府信息公开工作申请行政复议、提起行政诉讼的情况发生。</w:t>
      </w:r>
    </w:p>
    <w:p w14:paraId="3CA540C2">
      <w:pPr>
        <w:widowControl/>
        <w:shd w:val="clear" w:color="auto" w:fill="FFFFFF"/>
        <w:spacing w:line="560" w:lineRule="exact"/>
        <w:ind w:firstLine="643"/>
        <w:jc w:val="left"/>
        <w:rPr>
          <w:rFonts w:hint="eastAsia" w:ascii="微软雅黑" w:hAnsi="微软雅黑" w:eastAsia="微软雅黑" w:cs="微软雅黑"/>
          <w:color w:val="auto"/>
          <w:szCs w:val="21"/>
        </w:rPr>
      </w:pPr>
      <w:r>
        <w:rPr>
          <w:rFonts w:hint="eastAsia" w:ascii="楷体_GB2312" w:hAnsi="楷体" w:eastAsia="楷体_GB2312" w:cs="仿宋_GB2312"/>
          <w:b/>
          <w:bCs w:val="0"/>
          <w:color w:val="auto"/>
          <w:kern w:val="0"/>
          <w:sz w:val="32"/>
          <w:szCs w:val="32"/>
          <w:shd w:val="clear" w:color="auto" w:fill="FFFFFF"/>
          <w:lang w:eastAsia="zh-CN" w:bidi="ar"/>
        </w:rPr>
        <w:t>（三）</w:t>
      </w:r>
      <w:r>
        <w:rPr>
          <w:rFonts w:ascii="楷体_GB2312" w:hAnsi="楷体" w:eastAsia="楷体_GB2312" w:cs="仿宋_GB2312"/>
          <w:b/>
          <w:bCs w:val="0"/>
          <w:color w:val="auto"/>
          <w:kern w:val="0"/>
          <w:sz w:val="32"/>
          <w:szCs w:val="32"/>
          <w:shd w:val="clear" w:color="auto" w:fill="FFFFFF"/>
          <w:lang w:bidi="ar"/>
        </w:rPr>
        <w:t>政府信息管理</w:t>
      </w:r>
      <w:r>
        <w:rPr>
          <w:rFonts w:hint="eastAsia" w:ascii="楷体_GB2312" w:hAnsi="楷体" w:eastAsia="楷体_GB2312" w:cs="仿宋_GB2312"/>
          <w:b/>
          <w:bCs w:val="0"/>
          <w:color w:val="auto"/>
          <w:kern w:val="0"/>
          <w:sz w:val="32"/>
          <w:szCs w:val="32"/>
          <w:shd w:val="clear" w:color="auto" w:fill="FFFFFF"/>
          <w:lang w:bidi="ar"/>
        </w:rPr>
        <w:t>情况</w:t>
      </w:r>
    </w:p>
    <w:p w14:paraId="11B917D6">
      <w:pPr>
        <w:widowControl/>
        <w:shd w:val="clear" w:color="auto" w:fill="FFFFFF"/>
        <w:spacing w:line="560" w:lineRule="exact"/>
        <w:ind w:firstLine="643"/>
        <w:jc w:val="left"/>
        <w:rPr>
          <w:rFonts w:hint="eastAsia" w:ascii="仿宋_GB2312" w:hAnsi="微软雅黑" w:eastAsia="仿宋_GB2312" w:cs="仿宋_GB2312"/>
          <w:color w:val="auto"/>
          <w:kern w:val="0"/>
          <w:sz w:val="32"/>
          <w:szCs w:val="32"/>
          <w:shd w:val="clear" w:color="auto" w:fill="FFFFFF"/>
          <w:lang w:val="en-US" w:eastAsia="zh-CN" w:bidi="ar"/>
        </w:rPr>
      </w:pPr>
      <w:r>
        <w:rPr>
          <w:rFonts w:hint="eastAsia" w:ascii="仿宋_GB2312" w:hAnsi="微软雅黑" w:eastAsia="仿宋_GB2312" w:cs="仿宋_GB2312"/>
          <w:color w:val="auto"/>
          <w:kern w:val="0"/>
          <w:sz w:val="32"/>
          <w:szCs w:val="32"/>
          <w:shd w:val="clear" w:color="auto" w:fill="FFFFFF"/>
          <w:lang w:val="en-US" w:eastAsia="zh-CN" w:bidi="ar"/>
        </w:rPr>
        <w:t>一是明确领导同意。在镇政务公开领导小组统一管理下，镇党政办为牵头单位，各站所负责协助，提供政务公开相关业务资料；二是明确职责划分。确定部门职能，按月按季收集整理各部门重点工作数据及文字，加强网站管理，完善公开栏目内容；三是严守信息发布准确性与保密性，由党政办牵头为每份文件进行审核，保障不泄密与文件准确性。</w:t>
      </w:r>
    </w:p>
    <w:p w14:paraId="66FD3C23">
      <w:pPr>
        <w:widowControl/>
        <w:shd w:val="clear" w:color="auto" w:fill="FFFFFF"/>
        <w:spacing w:line="560" w:lineRule="exact"/>
        <w:ind w:firstLine="643" w:firstLineChars="200"/>
        <w:jc w:val="left"/>
        <w:rPr>
          <w:rFonts w:ascii="仿宋_GB2312" w:hAnsi="微软雅黑" w:eastAsia="仿宋_GB2312" w:cs="仿宋_GB2312"/>
          <w:color w:val="auto"/>
          <w:kern w:val="0"/>
          <w:sz w:val="32"/>
          <w:szCs w:val="32"/>
          <w:shd w:val="clear" w:color="auto" w:fill="FFFFFF"/>
          <w:lang w:bidi="ar"/>
        </w:rPr>
      </w:pPr>
      <w:r>
        <w:rPr>
          <w:rFonts w:hint="eastAsia" w:ascii="楷体_GB2312" w:hAnsi="楷体" w:eastAsia="楷体_GB2312" w:cs="仿宋_GB2312"/>
          <w:b/>
          <w:bCs w:val="0"/>
          <w:color w:val="auto"/>
          <w:kern w:val="0"/>
          <w:sz w:val="32"/>
          <w:szCs w:val="32"/>
          <w:shd w:val="clear" w:color="auto" w:fill="FFFFFF"/>
          <w:lang w:eastAsia="zh-CN" w:bidi="ar"/>
        </w:rPr>
        <w:t>（四）</w:t>
      </w:r>
      <w:r>
        <w:rPr>
          <w:rFonts w:ascii="楷体_GB2312" w:hAnsi="楷体" w:eastAsia="楷体_GB2312" w:cs="仿宋_GB2312"/>
          <w:b/>
          <w:bCs w:val="0"/>
          <w:color w:val="auto"/>
          <w:kern w:val="0"/>
          <w:sz w:val="32"/>
          <w:szCs w:val="32"/>
          <w:shd w:val="clear" w:color="auto" w:fill="FFFFFF"/>
          <w:lang w:bidi="ar"/>
        </w:rPr>
        <w:t>政府信息公开平台建设</w:t>
      </w:r>
      <w:r>
        <w:rPr>
          <w:rFonts w:hint="eastAsia" w:ascii="楷体_GB2312" w:hAnsi="楷体" w:eastAsia="楷体_GB2312" w:cs="仿宋_GB2312"/>
          <w:b/>
          <w:bCs w:val="0"/>
          <w:color w:val="auto"/>
          <w:kern w:val="0"/>
          <w:sz w:val="32"/>
          <w:szCs w:val="32"/>
          <w:shd w:val="clear" w:color="auto" w:fill="FFFFFF"/>
          <w:lang w:bidi="ar"/>
        </w:rPr>
        <w:t>情况</w:t>
      </w:r>
    </w:p>
    <w:p w14:paraId="7C558BE6">
      <w:pPr>
        <w:widowControl/>
        <w:shd w:val="clear" w:color="auto" w:fill="FFFFFF"/>
        <w:spacing w:line="560" w:lineRule="exact"/>
        <w:ind w:firstLine="643"/>
        <w:jc w:val="left"/>
        <w:rPr>
          <w:rFonts w:hint="eastAsia" w:ascii="仿宋_GB2312" w:hAnsi="微软雅黑" w:eastAsia="仿宋_GB2312" w:cs="仿宋_GB2312"/>
          <w:color w:val="auto"/>
          <w:kern w:val="0"/>
          <w:sz w:val="32"/>
          <w:szCs w:val="32"/>
          <w:shd w:val="clear" w:color="auto" w:fill="FFFFFF"/>
          <w:lang w:val="en-US" w:eastAsia="zh-CN" w:bidi="ar"/>
        </w:rPr>
      </w:pPr>
      <w:r>
        <w:rPr>
          <w:rFonts w:hint="eastAsia" w:ascii="仿宋_GB2312" w:hAnsi="微软雅黑" w:eastAsia="仿宋_GB2312" w:cs="仿宋_GB2312"/>
          <w:color w:val="auto"/>
          <w:kern w:val="0"/>
          <w:sz w:val="32"/>
          <w:szCs w:val="32"/>
          <w:shd w:val="clear" w:color="auto" w:fill="FFFFFF"/>
          <w:lang w:val="en-US" w:eastAsia="zh-CN" w:bidi="ar"/>
        </w:rPr>
        <w:t>我镇按要求统一对公开平台进行调整，按照上级要求，主动扩大公开栏目，完善公开栏目类型，严格按照公开的规范要素，保证网站栏目信息齐全，服务大厅设立了“政务公开专区”，配备相关设施以及相关政策宣传，并安排专人负责解答咨询。</w:t>
      </w:r>
    </w:p>
    <w:p w14:paraId="2666632A">
      <w:pPr>
        <w:widowControl/>
        <w:shd w:val="clear" w:color="auto" w:fill="FFFFFF"/>
        <w:spacing w:line="560" w:lineRule="exact"/>
        <w:ind w:firstLine="643"/>
        <w:jc w:val="left"/>
        <w:rPr>
          <w:rFonts w:hint="eastAsia" w:ascii="楷体_GB2312" w:hAnsi="楷体" w:eastAsia="楷体_GB2312" w:cs="仿宋_GB2312"/>
          <w:b/>
          <w:bCs w:val="0"/>
          <w:color w:val="auto"/>
          <w:kern w:val="0"/>
          <w:sz w:val="32"/>
          <w:szCs w:val="32"/>
          <w:shd w:val="clear" w:color="auto" w:fill="FFFFFF"/>
          <w:lang w:bidi="ar"/>
        </w:rPr>
      </w:pPr>
      <w:r>
        <w:rPr>
          <w:rFonts w:hint="eastAsia" w:ascii="楷体_GB2312" w:hAnsi="楷体" w:eastAsia="楷体_GB2312" w:cs="仿宋_GB2312"/>
          <w:b/>
          <w:bCs w:val="0"/>
          <w:color w:val="auto"/>
          <w:kern w:val="0"/>
          <w:sz w:val="32"/>
          <w:szCs w:val="32"/>
          <w:shd w:val="clear" w:color="auto" w:fill="FFFFFF"/>
          <w:lang w:eastAsia="zh-CN" w:bidi="ar"/>
        </w:rPr>
        <w:t>（五）</w:t>
      </w:r>
      <w:r>
        <w:rPr>
          <w:rFonts w:ascii="楷体_GB2312" w:hAnsi="楷体" w:eastAsia="楷体_GB2312" w:cs="仿宋_GB2312"/>
          <w:b/>
          <w:bCs w:val="0"/>
          <w:color w:val="auto"/>
          <w:kern w:val="0"/>
          <w:sz w:val="32"/>
          <w:szCs w:val="32"/>
          <w:shd w:val="clear" w:color="auto" w:fill="FFFFFF"/>
          <w:lang w:bidi="ar"/>
        </w:rPr>
        <w:t>监督保障</w:t>
      </w:r>
      <w:r>
        <w:rPr>
          <w:rFonts w:hint="eastAsia" w:ascii="楷体_GB2312" w:hAnsi="楷体" w:eastAsia="楷体_GB2312" w:cs="仿宋_GB2312"/>
          <w:b/>
          <w:bCs w:val="0"/>
          <w:color w:val="auto"/>
          <w:kern w:val="0"/>
          <w:sz w:val="32"/>
          <w:szCs w:val="32"/>
          <w:shd w:val="clear" w:color="auto" w:fill="FFFFFF"/>
          <w:lang w:bidi="ar"/>
        </w:rPr>
        <w:t>情况</w:t>
      </w:r>
    </w:p>
    <w:p w14:paraId="66201835">
      <w:pPr>
        <w:widowControl/>
        <w:shd w:val="clear" w:color="auto" w:fill="FFFFFF"/>
        <w:spacing w:line="560" w:lineRule="exact"/>
        <w:ind w:firstLine="643"/>
        <w:jc w:val="left"/>
        <w:rPr>
          <w:rFonts w:hint="eastAsia" w:ascii="仿宋_GB2312" w:hAnsi="微软雅黑" w:eastAsia="仿宋_GB2312" w:cs="仿宋_GB2312"/>
          <w:color w:val="auto"/>
          <w:kern w:val="0"/>
          <w:sz w:val="32"/>
          <w:szCs w:val="32"/>
          <w:shd w:val="clear" w:color="auto" w:fill="FFFFFF"/>
          <w:lang w:val="en-US" w:eastAsia="zh-CN" w:bidi="ar"/>
        </w:rPr>
      </w:pPr>
      <w:r>
        <w:rPr>
          <w:rFonts w:hint="eastAsia" w:ascii="仿宋_GB2312" w:hAnsi="微软雅黑" w:eastAsia="仿宋_GB2312" w:cs="仿宋_GB2312"/>
          <w:color w:val="auto"/>
          <w:kern w:val="0"/>
          <w:sz w:val="32"/>
          <w:szCs w:val="32"/>
          <w:shd w:val="clear" w:color="auto" w:fill="FFFFFF"/>
          <w:lang w:val="en-US" w:eastAsia="zh-CN" w:bidi="ar"/>
        </w:rPr>
        <w:t>2024年，我镇共参与四次相关业务培训会，极大的提高了政务公开业务能力，有力促进了各部门政务信息公开协作能力，不断提升政府信息公开的质量。2024年我镇社会评议良好，未发生政务公开责任追究情况。</w:t>
      </w:r>
    </w:p>
    <w:p w14:paraId="2D064A43">
      <w:pPr>
        <w:pStyle w:val="3"/>
        <w:widowControl/>
        <w:shd w:val="clear" w:color="auto" w:fill="FFFFFF"/>
        <w:spacing w:before="0" w:beforeAutospacing="0" w:after="0" w:afterAutospacing="0" w:line="578" w:lineRule="atLeast"/>
        <w:ind w:firstLine="420"/>
        <w:jc w:val="both"/>
        <w:rPr>
          <w:rFonts w:hint="eastAsia" w:ascii="黑体" w:hAnsi="宋体" w:eastAsia="黑体" w:cs="黑体"/>
          <w:b/>
          <w:bCs/>
          <w:color w:val="auto"/>
          <w:sz w:val="32"/>
          <w:szCs w:val="32"/>
          <w:shd w:val="clear" w:color="auto" w:fill="FFFFFF"/>
          <w:lang w:bidi="ar"/>
        </w:rPr>
      </w:pPr>
      <w:r>
        <w:rPr>
          <w:rFonts w:hint="eastAsia" w:ascii="黑体" w:hAnsi="宋体" w:eastAsia="黑体" w:cs="黑体"/>
          <w:b/>
          <w:bCs/>
          <w:color w:val="auto"/>
          <w:sz w:val="32"/>
          <w:szCs w:val="32"/>
          <w:shd w:val="clear" w:color="auto" w:fill="FFFFFF"/>
          <w:lang w:bidi="ar"/>
        </w:rPr>
        <w:t>二、主动公开政府信息情况</w:t>
      </w:r>
    </w:p>
    <w:tbl>
      <w:tblPr>
        <w:tblStyle w:val="4"/>
        <w:tblW w:w="8100" w:type="dxa"/>
        <w:tblInd w:w="0" w:type="dxa"/>
        <w:shd w:val="clear" w:color="auto" w:fill="FFFFFF"/>
        <w:tblLayout w:type="autofit"/>
        <w:tblCellMar>
          <w:top w:w="0" w:type="dxa"/>
          <w:left w:w="0" w:type="dxa"/>
          <w:bottom w:w="0" w:type="dxa"/>
          <w:right w:w="0" w:type="dxa"/>
        </w:tblCellMar>
      </w:tblPr>
      <w:tblGrid>
        <w:gridCol w:w="2025"/>
        <w:gridCol w:w="2025"/>
        <w:gridCol w:w="2025"/>
        <w:gridCol w:w="2025"/>
      </w:tblGrid>
      <w:tr w14:paraId="0E744EED">
        <w:tblPrEx>
          <w:shd w:val="clear" w:color="auto" w:fill="FFFFFF"/>
          <w:tblCellMar>
            <w:top w:w="0" w:type="dxa"/>
            <w:left w:w="0" w:type="dxa"/>
            <w:bottom w:w="0" w:type="dxa"/>
            <w:right w:w="0" w:type="dxa"/>
          </w:tblCellMar>
        </w:tblPrEx>
        <w:trPr>
          <w:trHeight w:val="377" w:hRule="atLeast"/>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0A2ABB92">
            <w:pPr>
              <w:widowControl/>
              <w:jc w:val="center"/>
              <w:rPr>
                <w:rFonts w:eastAsia="宋体" w:cs="Times New Roman"/>
                <w:color w:val="auto"/>
              </w:rPr>
            </w:pPr>
            <w:r>
              <w:rPr>
                <w:rFonts w:hint="eastAsia" w:ascii="宋体" w:hAnsi="宋体" w:eastAsia="宋体" w:cs="宋体"/>
                <w:color w:val="auto"/>
                <w:kern w:val="0"/>
                <w:sz w:val="20"/>
                <w:szCs w:val="20"/>
                <w:lang w:bidi="ar"/>
              </w:rPr>
              <w:t>第二十条第（一）项</w:t>
            </w:r>
          </w:p>
        </w:tc>
      </w:tr>
      <w:tr w14:paraId="44BAA5E6">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46F2D33C">
            <w:pPr>
              <w:widowControl/>
              <w:jc w:val="center"/>
              <w:rPr>
                <w:rFonts w:eastAsia="宋体" w:cs="Times New Roman"/>
                <w:color w:val="auto"/>
              </w:rPr>
            </w:pPr>
            <w:r>
              <w:rPr>
                <w:rFonts w:hint="eastAsia" w:ascii="宋体" w:hAnsi="宋体" w:eastAsia="宋体" w:cs="宋体"/>
                <w:color w:val="auto"/>
                <w:kern w:val="0"/>
                <w:sz w:val="20"/>
                <w:szCs w:val="20"/>
                <w:lang w:bidi="ar"/>
              </w:rPr>
              <w:t>信息内容</w:t>
            </w:r>
          </w:p>
        </w:tc>
        <w:tc>
          <w:tcPr>
            <w:tcW w:w="2025" w:type="dxa"/>
            <w:tcBorders>
              <w:top w:val="single" w:color="auto" w:sz="8" w:space="0"/>
              <w:left w:val="nil"/>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3B6889FC">
            <w:pPr>
              <w:widowControl/>
              <w:jc w:val="center"/>
              <w:rPr>
                <w:rFonts w:eastAsia="宋体" w:cs="Times New Roman"/>
                <w:color w:val="auto"/>
              </w:rPr>
            </w:pPr>
            <w:r>
              <w:rPr>
                <w:rFonts w:hint="eastAsia" w:ascii="宋体" w:hAnsi="宋体" w:eastAsia="宋体" w:cs="宋体"/>
                <w:color w:val="auto"/>
                <w:kern w:val="0"/>
                <w:sz w:val="20"/>
                <w:szCs w:val="20"/>
                <w:lang w:bidi="ar"/>
              </w:rPr>
              <w:t>本年制发件数</w:t>
            </w:r>
          </w:p>
        </w:tc>
        <w:tc>
          <w:tcPr>
            <w:tcW w:w="2025" w:type="dxa"/>
            <w:tcBorders>
              <w:top w:val="single" w:color="auto" w:sz="8" w:space="0"/>
              <w:left w:val="nil"/>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5F7E88F9">
            <w:pPr>
              <w:widowControl/>
              <w:jc w:val="center"/>
              <w:rPr>
                <w:rFonts w:eastAsia="宋体" w:cs="Times New Roman"/>
                <w:color w:val="auto"/>
              </w:rPr>
            </w:pPr>
            <w:r>
              <w:rPr>
                <w:rFonts w:hint="eastAsia" w:ascii="宋体" w:hAnsi="宋体" w:eastAsia="宋体" w:cs="宋体"/>
                <w:color w:val="auto"/>
                <w:kern w:val="0"/>
                <w:sz w:val="20"/>
                <w:szCs w:val="20"/>
                <w:lang w:bidi="ar"/>
              </w:rPr>
              <w:t>本年废止件数</w:t>
            </w:r>
          </w:p>
        </w:tc>
        <w:tc>
          <w:tcPr>
            <w:tcW w:w="2025" w:type="dxa"/>
            <w:tcBorders>
              <w:top w:val="single" w:color="auto" w:sz="8" w:space="0"/>
              <w:left w:val="nil"/>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430957AA">
            <w:pPr>
              <w:widowControl/>
              <w:jc w:val="center"/>
              <w:rPr>
                <w:rFonts w:eastAsia="宋体" w:cs="Times New Roman"/>
                <w:color w:val="auto"/>
              </w:rPr>
            </w:pPr>
            <w:r>
              <w:rPr>
                <w:rFonts w:hint="eastAsia" w:ascii="宋体" w:hAnsi="宋体" w:eastAsia="宋体" w:cs="宋体"/>
                <w:color w:val="auto"/>
                <w:kern w:val="0"/>
                <w:sz w:val="20"/>
                <w:szCs w:val="20"/>
                <w:lang w:bidi="ar"/>
              </w:rPr>
              <w:t>现行有效件数</w:t>
            </w:r>
          </w:p>
        </w:tc>
      </w:tr>
      <w:tr w14:paraId="17FB8A3C">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0A9834BC">
            <w:pPr>
              <w:widowControl/>
              <w:jc w:val="left"/>
              <w:rPr>
                <w:rFonts w:eastAsia="宋体" w:cs="Times New Roman"/>
                <w:color w:val="auto"/>
              </w:rPr>
            </w:pPr>
            <w:r>
              <w:rPr>
                <w:rFonts w:hint="eastAsia" w:ascii="宋体" w:hAnsi="宋体" w:eastAsia="宋体" w:cs="宋体"/>
                <w:color w:val="auto"/>
                <w:kern w:val="0"/>
                <w:sz w:val="20"/>
                <w:szCs w:val="20"/>
                <w:lang w:bidi="ar"/>
              </w:rPr>
              <w:t>规章</w:t>
            </w:r>
          </w:p>
        </w:tc>
        <w:tc>
          <w:tcPr>
            <w:tcW w:w="2025" w:type="dxa"/>
            <w:tcBorders>
              <w:top w:val="nil"/>
              <w:left w:val="nil"/>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23DB459E">
            <w:pPr>
              <w:widowControl/>
              <w:jc w:val="center"/>
              <w:rPr>
                <w:rFonts w:eastAsia="宋体" w:cs="Times New Roman"/>
                <w:color w:val="auto"/>
              </w:rPr>
            </w:pPr>
            <w:r>
              <w:rPr>
                <w:rFonts w:hint="eastAsia" w:eastAsia="宋体" w:cs="Times New Roman"/>
                <w:color w:val="auto"/>
              </w:rPr>
              <w:t>0</w:t>
            </w:r>
          </w:p>
        </w:tc>
        <w:tc>
          <w:tcPr>
            <w:tcW w:w="2025" w:type="dxa"/>
            <w:tcBorders>
              <w:top w:val="nil"/>
              <w:left w:val="nil"/>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52FE80E0">
            <w:pPr>
              <w:widowControl/>
              <w:jc w:val="center"/>
              <w:rPr>
                <w:rFonts w:hint="eastAsia" w:eastAsia="宋体" w:cs="Times New Roman"/>
                <w:color w:val="auto"/>
              </w:rPr>
            </w:pPr>
            <w:r>
              <w:rPr>
                <w:rFonts w:hint="eastAsia" w:eastAsia="宋体" w:cs="Times New Roman"/>
                <w:color w:val="auto"/>
              </w:rPr>
              <w:t>0</w:t>
            </w:r>
          </w:p>
        </w:tc>
        <w:tc>
          <w:tcPr>
            <w:tcW w:w="2025" w:type="dxa"/>
            <w:tcBorders>
              <w:top w:val="nil"/>
              <w:left w:val="nil"/>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21671B7B">
            <w:pPr>
              <w:widowControl/>
              <w:jc w:val="center"/>
              <w:rPr>
                <w:rFonts w:hint="eastAsia" w:eastAsia="宋体" w:cs="Times New Roman"/>
                <w:color w:val="auto"/>
              </w:rPr>
            </w:pPr>
            <w:r>
              <w:rPr>
                <w:rFonts w:hint="eastAsia" w:eastAsia="宋体" w:cs="Times New Roman"/>
                <w:color w:val="auto"/>
              </w:rPr>
              <w:t>0</w:t>
            </w:r>
          </w:p>
        </w:tc>
      </w:tr>
      <w:tr w14:paraId="5A38CA90">
        <w:tblPrEx>
          <w:shd w:val="clear" w:color="auto" w:fill="FFFFFF"/>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5F16CB2B">
            <w:pPr>
              <w:widowControl/>
              <w:jc w:val="left"/>
              <w:rPr>
                <w:rFonts w:eastAsia="宋体" w:cs="Times New Roman"/>
                <w:color w:val="auto"/>
              </w:rPr>
            </w:pPr>
            <w:r>
              <w:rPr>
                <w:rFonts w:hint="eastAsia" w:ascii="宋体" w:hAnsi="宋体" w:eastAsia="宋体" w:cs="宋体"/>
                <w:color w:val="auto"/>
                <w:kern w:val="0"/>
                <w:sz w:val="20"/>
                <w:szCs w:val="20"/>
                <w:lang w:bidi="ar"/>
              </w:rPr>
              <w:t>行政规范性文件</w:t>
            </w:r>
          </w:p>
        </w:tc>
        <w:tc>
          <w:tcPr>
            <w:tcW w:w="2025" w:type="dxa"/>
            <w:tcBorders>
              <w:top w:val="nil"/>
              <w:left w:val="nil"/>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0B81F570">
            <w:pPr>
              <w:widowControl/>
              <w:jc w:val="center"/>
              <w:rPr>
                <w:rFonts w:hint="eastAsia" w:eastAsia="宋体" w:cs="Times New Roman"/>
                <w:color w:val="auto"/>
              </w:rPr>
            </w:pPr>
            <w:r>
              <w:rPr>
                <w:rFonts w:hint="eastAsia" w:eastAsia="宋体" w:cs="Times New Roman"/>
                <w:color w:val="auto"/>
              </w:rPr>
              <w:t>0</w:t>
            </w:r>
          </w:p>
        </w:tc>
        <w:tc>
          <w:tcPr>
            <w:tcW w:w="2025" w:type="dxa"/>
            <w:tcBorders>
              <w:top w:val="nil"/>
              <w:left w:val="nil"/>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1CD46716">
            <w:pPr>
              <w:widowControl/>
              <w:jc w:val="center"/>
              <w:rPr>
                <w:rFonts w:hint="eastAsia" w:eastAsia="宋体" w:cs="Times New Roman"/>
                <w:color w:val="auto"/>
              </w:rPr>
            </w:pPr>
            <w:r>
              <w:rPr>
                <w:rFonts w:hint="eastAsia" w:eastAsia="宋体" w:cs="Times New Roman"/>
                <w:color w:val="auto"/>
              </w:rPr>
              <w:t>0</w:t>
            </w:r>
          </w:p>
        </w:tc>
        <w:tc>
          <w:tcPr>
            <w:tcW w:w="2025" w:type="dxa"/>
            <w:tcBorders>
              <w:top w:val="nil"/>
              <w:left w:val="nil"/>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7F53AAA7">
            <w:pPr>
              <w:widowControl/>
              <w:jc w:val="center"/>
              <w:rPr>
                <w:rFonts w:hint="eastAsia" w:eastAsia="宋体" w:cs="Times New Roman"/>
                <w:color w:val="auto"/>
              </w:rPr>
            </w:pPr>
            <w:r>
              <w:rPr>
                <w:rFonts w:hint="eastAsia" w:eastAsia="宋体" w:cs="Times New Roman"/>
                <w:color w:val="auto"/>
              </w:rPr>
              <w:t>0</w:t>
            </w:r>
          </w:p>
        </w:tc>
      </w:tr>
      <w:tr w14:paraId="21C7F104">
        <w:tblPrEx>
          <w:shd w:val="clear" w:color="auto" w:fill="FFFFFF"/>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4FBB28AC">
            <w:pPr>
              <w:widowControl/>
              <w:jc w:val="center"/>
              <w:rPr>
                <w:rFonts w:eastAsia="宋体" w:cs="Times New Roman"/>
                <w:color w:val="auto"/>
              </w:rPr>
            </w:pPr>
            <w:r>
              <w:rPr>
                <w:rFonts w:hint="eastAsia" w:ascii="宋体" w:hAnsi="宋体" w:eastAsia="宋体" w:cs="宋体"/>
                <w:color w:val="auto"/>
                <w:kern w:val="0"/>
                <w:sz w:val="20"/>
                <w:szCs w:val="20"/>
                <w:lang w:bidi="ar"/>
              </w:rPr>
              <w:t>第二十条第（五）项</w:t>
            </w:r>
          </w:p>
        </w:tc>
      </w:tr>
      <w:tr w14:paraId="1E2C79A5">
        <w:tblPrEx>
          <w:shd w:val="clear" w:color="auto" w:fill="FFFFFF"/>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4146A37B">
            <w:pPr>
              <w:widowControl/>
              <w:jc w:val="center"/>
              <w:rPr>
                <w:rFonts w:eastAsia="宋体" w:cs="Times New Roman"/>
                <w:color w:val="auto"/>
              </w:rPr>
            </w:pPr>
            <w:r>
              <w:rPr>
                <w:rFonts w:hint="eastAsia" w:ascii="宋体" w:hAnsi="宋体" w:eastAsia="宋体" w:cs="宋体"/>
                <w:color w:val="auto"/>
                <w:kern w:val="0"/>
                <w:sz w:val="20"/>
                <w:szCs w:val="20"/>
                <w:lang w:bidi="ar"/>
              </w:rPr>
              <w:t>信息内容</w:t>
            </w:r>
          </w:p>
        </w:tc>
        <w:tc>
          <w:tcPr>
            <w:tcW w:w="6075" w:type="dxa"/>
            <w:gridSpan w:val="3"/>
            <w:tcBorders>
              <w:top w:val="nil"/>
              <w:left w:val="nil"/>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7D9AA8A3">
            <w:pPr>
              <w:widowControl/>
              <w:jc w:val="center"/>
              <w:rPr>
                <w:rFonts w:eastAsia="宋体" w:cs="Times New Roman"/>
                <w:color w:val="auto"/>
              </w:rPr>
            </w:pPr>
            <w:r>
              <w:rPr>
                <w:rFonts w:hint="eastAsia" w:ascii="宋体" w:hAnsi="宋体" w:eastAsia="宋体" w:cs="宋体"/>
                <w:color w:val="auto"/>
                <w:kern w:val="0"/>
                <w:sz w:val="20"/>
                <w:szCs w:val="20"/>
                <w:lang w:bidi="ar"/>
              </w:rPr>
              <w:t>本年处理决定数量</w:t>
            </w:r>
          </w:p>
        </w:tc>
      </w:tr>
      <w:tr w14:paraId="1751B2EC">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57BBD53D">
            <w:pPr>
              <w:widowControl/>
              <w:jc w:val="left"/>
              <w:rPr>
                <w:rFonts w:eastAsia="宋体" w:cs="Times New Roman"/>
                <w:color w:val="auto"/>
              </w:rPr>
            </w:pPr>
            <w:r>
              <w:rPr>
                <w:rFonts w:hint="eastAsia" w:ascii="宋体" w:hAnsi="宋体" w:eastAsia="宋体" w:cs="宋体"/>
                <w:color w:val="auto"/>
                <w:kern w:val="0"/>
                <w:sz w:val="20"/>
                <w:szCs w:val="20"/>
                <w:lang w:bidi="ar"/>
              </w:rPr>
              <w:t>行政许可</w:t>
            </w:r>
          </w:p>
        </w:tc>
        <w:tc>
          <w:tcPr>
            <w:tcW w:w="6075" w:type="dxa"/>
            <w:gridSpan w:val="3"/>
            <w:tcBorders>
              <w:top w:val="nil"/>
              <w:left w:val="nil"/>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2C6CF833">
            <w:pPr>
              <w:widowControl/>
              <w:jc w:val="center"/>
              <w:rPr>
                <w:rFonts w:hint="eastAsia" w:eastAsia="宋体" w:cs="Times New Roman"/>
                <w:color w:val="auto"/>
              </w:rPr>
            </w:pPr>
            <w:r>
              <w:rPr>
                <w:rFonts w:hint="eastAsia" w:eastAsia="宋体" w:cs="Times New Roman"/>
                <w:color w:val="auto"/>
              </w:rPr>
              <w:t>0</w:t>
            </w:r>
          </w:p>
        </w:tc>
      </w:tr>
      <w:tr w14:paraId="65D61D5A">
        <w:tblPrEx>
          <w:shd w:val="clear" w:color="auto" w:fill="FFFFFF"/>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0BEFC652">
            <w:pPr>
              <w:widowControl/>
              <w:jc w:val="center"/>
              <w:rPr>
                <w:rFonts w:eastAsia="宋体" w:cs="Times New Roman"/>
                <w:color w:val="auto"/>
              </w:rPr>
            </w:pPr>
            <w:r>
              <w:rPr>
                <w:rFonts w:hint="eastAsia" w:ascii="宋体" w:hAnsi="宋体" w:eastAsia="宋体" w:cs="宋体"/>
                <w:color w:val="auto"/>
                <w:kern w:val="0"/>
                <w:sz w:val="20"/>
                <w:szCs w:val="20"/>
                <w:lang w:bidi="ar"/>
              </w:rPr>
              <w:t>第二十条第（六）项</w:t>
            </w:r>
          </w:p>
        </w:tc>
      </w:tr>
      <w:tr w14:paraId="45CDE85B">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6F228C96">
            <w:pPr>
              <w:widowControl/>
              <w:jc w:val="center"/>
              <w:rPr>
                <w:rFonts w:eastAsia="宋体" w:cs="Times New Roman"/>
                <w:color w:val="auto"/>
              </w:rPr>
            </w:pPr>
            <w:r>
              <w:rPr>
                <w:rFonts w:hint="eastAsia" w:ascii="宋体" w:hAnsi="宋体" w:eastAsia="宋体" w:cs="宋体"/>
                <w:color w:val="auto"/>
                <w:kern w:val="0"/>
                <w:sz w:val="20"/>
                <w:szCs w:val="20"/>
                <w:lang w:bidi="ar"/>
              </w:rPr>
              <w:t>信息内容</w:t>
            </w:r>
          </w:p>
        </w:tc>
        <w:tc>
          <w:tcPr>
            <w:tcW w:w="6075" w:type="dxa"/>
            <w:gridSpan w:val="3"/>
            <w:tcBorders>
              <w:top w:val="single" w:color="auto" w:sz="8" w:space="0"/>
              <w:left w:val="nil"/>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20BA7C43">
            <w:pPr>
              <w:widowControl/>
              <w:jc w:val="center"/>
              <w:rPr>
                <w:rFonts w:eastAsia="宋体" w:cs="Times New Roman"/>
                <w:color w:val="auto"/>
              </w:rPr>
            </w:pPr>
            <w:r>
              <w:rPr>
                <w:rFonts w:hint="eastAsia" w:ascii="宋体" w:hAnsi="宋体" w:eastAsia="宋体" w:cs="宋体"/>
                <w:color w:val="auto"/>
                <w:kern w:val="0"/>
                <w:sz w:val="20"/>
                <w:szCs w:val="20"/>
                <w:lang w:bidi="ar"/>
              </w:rPr>
              <w:t>本年处理决定数量</w:t>
            </w:r>
          </w:p>
        </w:tc>
      </w:tr>
      <w:tr w14:paraId="67A3A29A">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70391D58">
            <w:pPr>
              <w:widowControl/>
              <w:jc w:val="left"/>
              <w:rPr>
                <w:rFonts w:eastAsia="宋体" w:cs="Times New Roman"/>
                <w:color w:val="auto"/>
              </w:rPr>
            </w:pPr>
            <w:r>
              <w:rPr>
                <w:rFonts w:hint="eastAsia" w:ascii="宋体" w:hAnsi="宋体" w:eastAsia="宋体" w:cs="宋体"/>
                <w:color w:val="auto"/>
                <w:kern w:val="0"/>
                <w:sz w:val="20"/>
                <w:szCs w:val="20"/>
                <w:lang w:bidi="ar"/>
              </w:rPr>
              <w:t>行政处罚</w:t>
            </w:r>
          </w:p>
        </w:tc>
        <w:tc>
          <w:tcPr>
            <w:tcW w:w="6075" w:type="dxa"/>
            <w:gridSpan w:val="3"/>
            <w:tcBorders>
              <w:top w:val="nil"/>
              <w:left w:val="nil"/>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150A7B9B">
            <w:pPr>
              <w:widowControl/>
              <w:jc w:val="center"/>
              <w:rPr>
                <w:rFonts w:hint="eastAsia" w:eastAsia="宋体" w:cs="Times New Roman"/>
                <w:color w:val="auto"/>
              </w:rPr>
            </w:pPr>
            <w:r>
              <w:rPr>
                <w:rFonts w:hint="eastAsia" w:eastAsia="宋体" w:cs="Times New Roman"/>
                <w:color w:val="auto"/>
              </w:rPr>
              <w:t>0</w:t>
            </w:r>
          </w:p>
        </w:tc>
      </w:tr>
      <w:tr w14:paraId="48E8C2F3">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7E182025">
            <w:pPr>
              <w:widowControl/>
              <w:jc w:val="left"/>
              <w:rPr>
                <w:rFonts w:eastAsia="宋体" w:cs="Times New Roman"/>
                <w:color w:val="auto"/>
              </w:rPr>
            </w:pPr>
            <w:r>
              <w:rPr>
                <w:rFonts w:hint="eastAsia" w:ascii="宋体" w:hAnsi="宋体" w:eastAsia="宋体" w:cs="宋体"/>
                <w:color w:val="auto"/>
                <w:kern w:val="0"/>
                <w:sz w:val="20"/>
                <w:szCs w:val="20"/>
                <w:lang w:bidi="ar"/>
              </w:rPr>
              <w:t>行政强制</w:t>
            </w:r>
          </w:p>
        </w:tc>
        <w:tc>
          <w:tcPr>
            <w:tcW w:w="6075" w:type="dxa"/>
            <w:gridSpan w:val="3"/>
            <w:tcBorders>
              <w:top w:val="nil"/>
              <w:left w:val="nil"/>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571FB717">
            <w:pPr>
              <w:widowControl/>
              <w:jc w:val="center"/>
              <w:rPr>
                <w:rFonts w:hint="eastAsia" w:eastAsia="宋体" w:cs="Times New Roman"/>
                <w:color w:val="auto"/>
              </w:rPr>
            </w:pPr>
            <w:r>
              <w:rPr>
                <w:rFonts w:hint="eastAsia" w:eastAsia="宋体" w:cs="Times New Roman"/>
                <w:color w:val="auto"/>
              </w:rPr>
              <w:t>0</w:t>
            </w:r>
          </w:p>
        </w:tc>
      </w:tr>
      <w:tr w14:paraId="3CB0D44E">
        <w:tblPrEx>
          <w:shd w:val="clear" w:color="auto" w:fill="FFFFFF"/>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5113A2E7">
            <w:pPr>
              <w:widowControl/>
              <w:jc w:val="center"/>
              <w:rPr>
                <w:rFonts w:eastAsia="宋体" w:cs="Times New Roman"/>
                <w:color w:val="auto"/>
              </w:rPr>
            </w:pPr>
            <w:r>
              <w:rPr>
                <w:rFonts w:hint="eastAsia" w:ascii="宋体" w:hAnsi="宋体" w:eastAsia="宋体" w:cs="宋体"/>
                <w:color w:val="auto"/>
                <w:kern w:val="0"/>
                <w:sz w:val="20"/>
                <w:szCs w:val="20"/>
                <w:lang w:bidi="ar"/>
              </w:rPr>
              <w:t>第二十条第（八）项</w:t>
            </w:r>
          </w:p>
        </w:tc>
      </w:tr>
      <w:tr w14:paraId="502CECAD">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6AC0F019">
            <w:pPr>
              <w:widowControl/>
              <w:jc w:val="center"/>
              <w:rPr>
                <w:rFonts w:eastAsia="宋体" w:cs="Times New Roman"/>
                <w:color w:val="auto"/>
              </w:rPr>
            </w:pPr>
            <w:r>
              <w:rPr>
                <w:rFonts w:hint="eastAsia" w:ascii="宋体" w:hAnsi="宋体" w:eastAsia="宋体" w:cs="宋体"/>
                <w:color w:val="auto"/>
                <w:kern w:val="0"/>
                <w:sz w:val="20"/>
                <w:szCs w:val="20"/>
                <w:lang w:bidi="ar"/>
              </w:rPr>
              <w:t>信息内容</w:t>
            </w:r>
          </w:p>
        </w:tc>
        <w:tc>
          <w:tcPr>
            <w:tcW w:w="6075" w:type="dxa"/>
            <w:gridSpan w:val="3"/>
            <w:tcBorders>
              <w:top w:val="single" w:color="auto" w:sz="8" w:space="0"/>
              <w:left w:val="nil"/>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1AF97696">
            <w:pPr>
              <w:widowControl/>
              <w:jc w:val="center"/>
              <w:rPr>
                <w:rFonts w:eastAsia="宋体" w:cs="Times New Roman"/>
                <w:color w:val="auto"/>
              </w:rPr>
            </w:pPr>
            <w:r>
              <w:rPr>
                <w:rFonts w:hint="eastAsia" w:ascii="宋体" w:hAnsi="宋体" w:eastAsia="宋体" w:cs="宋体"/>
                <w:color w:val="auto"/>
                <w:kern w:val="0"/>
                <w:sz w:val="20"/>
                <w:szCs w:val="20"/>
                <w:lang w:bidi="ar"/>
              </w:rPr>
              <w:t>本年收费金额（单位：万元）</w:t>
            </w:r>
          </w:p>
        </w:tc>
      </w:tr>
      <w:tr w14:paraId="169D3183">
        <w:tblPrEx>
          <w:shd w:val="clear" w:color="auto" w:fill="FFFFFF"/>
          <w:tblCellMar>
            <w:top w:w="0" w:type="dxa"/>
            <w:left w:w="0" w:type="dxa"/>
            <w:bottom w:w="0" w:type="dxa"/>
            <w:right w:w="0" w:type="dxa"/>
          </w:tblCellMar>
        </w:tblPrEx>
        <w:trPr>
          <w:trHeight w:val="415" w:hRule="atLeast"/>
        </w:trPr>
        <w:tc>
          <w:tcPr>
            <w:tcW w:w="2025" w:type="dxa"/>
            <w:tcBorders>
              <w:top w:val="nil"/>
              <w:left w:val="single" w:color="auto" w:sz="8" w:space="0"/>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205EE008">
            <w:pPr>
              <w:widowControl/>
              <w:jc w:val="left"/>
              <w:rPr>
                <w:rFonts w:eastAsia="宋体" w:cs="Times New Roman"/>
                <w:color w:val="auto"/>
              </w:rPr>
            </w:pPr>
            <w:r>
              <w:rPr>
                <w:rFonts w:hint="eastAsia" w:ascii="宋体" w:hAnsi="宋体" w:eastAsia="宋体" w:cs="宋体"/>
                <w:color w:val="auto"/>
                <w:kern w:val="0"/>
                <w:sz w:val="20"/>
                <w:szCs w:val="20"/>
                <w:lang w:bidi="ar"/>
              </w:rPr>
              <w:t>行政事业性收费</w:t>
            </w:r>
          </w:p>
        </w:tc>
        <w:tc>
          <w:tcPr>
            <w:tcW w:w="6075" w:type="dxa"/>
            <w:gridSpan w:val="3"/>
            <w:tcBorders>
              <w:top w:val="nil"/>
              <w:left w:val="nil"/>
              <w:bottom w:val="single" w:color="auto" w:sz="8" w:space="0"/>
              <w:right w:val="single" w:color="auto" w:sz="8" w:space="0"/>
            </w:tcBorders>
            <w:shd w:val="clear" w:color="auto" w:fill="FFFFFF"/>
            <w:noWrap w:val="0"/>
            <w:tcMar>
              <w:top w:w="0" w:type="dxa"/>
              <w:left w:w="57" w:type="dxa"/>
              <w:bottom w:w="0" w:type="dxa"/>
              <w:right w:w="57" w:type="dxa"/>
            </w:tcMar>
            <w:vAlign w:val="center"/>
          </w:tcPr>
          <w:p w14:paraId="776DA1B6">
            <w:pPr>
              <w:widowControl/>
              <w:jc w:val="center"/>
              <w:rPr>
                <w:rFonts w:hint="eastAsia" w:eastAsia="宋体" w:cs="Times New Roman"/>
                <w:color w:val="auto"/>
              </w:rPr>
            </w:pPr>
            <w:r>
              <w:rPr>
                <w:rFonts w:hint="eastAsia" w:eastAsia="宋体" w:cs="Times New Roman"/>
                <w:color w:val="auto"/>
              </w:rPr>
              <w:t>0</w:t>
            </w:r>
          </w:p>
        </w:tc>
      </w:tr>
    </w:tbl>
    <w:p w14:paraId="727F7288">
      <w:pPr>
        <w:widowControl/>
        <w:shd w:val="clear" w:color="auto" w:fill="FFFFFF"/>
        <w:spacing w:line="578" w:lineRule="atLeast"/>
        <w:ind w:firstLine="640"/>
        <w:jc w:val="left"/>
        <w:rPr>
          <w:rFonts w:hint="eastAsia" w:ascii="微软雅黑" w:hAnsi="微软雅黑" w:eastAsia="微软雅黑" w:cs="微软雅黑"/>
          <w:color w:val="FF0000"/>
          <w:szCs w:val="21"/>
        </w:rPr>
      </w:pPr>
      <w:r>
        <w:rPr>
          <w:rFonts w:ascii="仿宋_GB2312" w:hAnsi="微软雅黑" w:eastAsia="仿宋_GB2312" w:cs="仿宋_GB2312"/>
          <w:color w:val="FF0000"/>
          <w:kern w:val="0"/>
          <w:sz w:val="32"/>
          <w:szCs w:val="32"/>
          <w:shd w:val="clear" w:color="auto" w:fill="FFFFFF"/>
          <w:lang w:bidi="ar"/>
        </w:rPr>
        <w:t> </w:t>
      </w:r>
    </w:p>
    <w:p w14:paraId="2D09D94D">
      <w:pPr>
        <w:pStyle w:val="3"/>
        <w:widowControl/>
        <w:shd w:val="clear" w:color="auto" w:fill="FFFFFF"/>
        <w:spacing w:before="0" w:beforeAutospacing="0" w:after="0" w:afterAutospacing="0" w:line="578" w:lineRule="atLeast"/>
        <w:ind w:firstLine="420"/>
        <w:jc w:val="both"/>
        <w:rPr>
          <w:rFonts w:hint="eastAsia" w:ascii="微软雅黑" w:hAnsi="微软雅黑" w:eastAsia="微软雅黑" w:cs="微软雅黑"/>
          <w:color w:val="auto"/>
          <w:sz w:val="21"/>
          <w:szCs w:val="21"/>
        </w:rPr>
      </w:pPr>
      <w:r>
        <w:rPr>
          <w:rFonts w:hint="eastAsia" w:ascii="黑体" w:hAnsi="宋体" w:eastAsia="黑体" w:cs="黑体"/>
          <w:b/>
          <w:bCs/>
          <w:color w:val="auto"/>
          <w:sz w:val="32"/>
          <w:szCs w:val="32"/>
          <w:shd w:val="clear" w:color="auto" w:fill="FFFFFF"/>
          <w:lang w:bidi="ar"/>
        </w:rPr>
        <w:t>三、收到和处理政府信息公开申请情况</w:t>
      </w:r>
    </w:p>
    <w:tbl>
      <w:tblPr>
        <w:tblStyle w:val="4"/>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14:paraId="289E46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restart"/>
            <w:tcBorders>
              <w:top w:val="single"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14:paraId="518EB5C4">
            <w:pPr>
              <w:widowControl/>
              <w:jc w:val="left"/>
              <w:rPr>
                <w:rFonts w:eastAsia="宋体" w:cs="Times New Roman"/>
                <w:color w:val="auto"/>
              </w:rPr>
            </w:pPr>
            <w:r>
              <w:rPr>
                <w:rFonts w:ascii="楷体" w:hAnsi="楷体" w:eastAsia="楷体" w:cs="楷体"/>
                <w:color w:val="auto"/>
                <w:kern w:val="0"/>
                <w:sz w:val="20"/>
                <w:szCs w:val="20"/>
                <w:lang w:bidi="ar"/>
              </w:rPr>
              <w:t>（本列数据的勾稽关系为：第一项加第二项之和，等于第三项加第四项之和）</w:t>
            </w:r>
          </w:p>
        </w:tc>
        <w:tc>
          <w:tcPr>
            <w:tcW w:w="4140" w:type="dxa"/>
            <w:gridSpan w:val="7"/>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5CC1ABA6">
            <w:pPr>
              <w:widowControl/>
              <w:jc w:val="center"/>
              <w:rPr>
                <w:rFonts w:eastAsia="宋体" w:cs="Times New Roman"/>
                <w:color w:val="auto"/>
              </w:rPr>
            </w:pPr>
            <w:r>
              <w:rPr>
                <w:rFonts w:hint="eastAsia" w:ascii="宋体" w:hAnsi="宋体" w:eastAsia="宋体" w:cs="宋体"/>
                <w:color w:val="auto"/>
                <w:kern w:val="0"/>
                <w:sz w:val="20"/>
                <w:szCs w:val="20"/>
                <w:lang w:bidi="ar"/>
              </w:rPr>
              <w:t>申请人情况</w:t>
            </w:r>
          </w:p>
        </w:tc>
      </w:tr>
      <w:tr w14:paraId="025101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14:paraId="664C561A">
            <w:pPr>
              <w:rPr>
                <w:rFonts w:hint="eastAsia" w:ascii="宋体" w:eastAsia="宋体" w:cs="Times New Roman"/>
                <w:color w:val="auto"/>
                <w:sz w:val="24"/>
              </w:rPr>
            </w:pPr>
          </w:p>
        </w:tc>
        <w:tc>
          <w:tcPr>
            <w:tcW w:w="591" w:type="dxa"/>
            <w:vMerge w:val="restart"/>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31AC4A6">
            <w:pPr>
              <w:widowControl/>
              <w:jc w:val="center"/>
              <w:rPr>
                <w:rFonts w:eastAsia="宋体" w:cs="Times New Roman"/>
                <w:color w:val="auto"/>
              </w:rPr>
            </w:pPr>
            <w:r>
              <w:rPr>
                <w:rFonts w:hint="eastAsia" w:ascii="宋体" w:hAnsi="宋体" w:eastAsia="宋体" w:cs="宋体"/>
                <w:color w:val="auto"/>
                <w:kern w:val="0"/>
                <w:sz w:val="20"/>
                <w:szCs w:val="20"/>
                <w:lang w:bidi="ar"/>
              </w:rPr>
              <w:t>自然人</w:t>
            </w:r>
          </w:p>
        </w:tc>
        <w:tc>
          <w:tcPr>
            <w:tcW w:w="2957"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989E74">
            <w:pPr>
              <w:widowControl/>
              <w:jc w:val="center"/>
              <w:rPr>
                <w:rFonts w:eastAsia="宋体" w:cs="Times New Roman"/>
                <w:color w:val="auto"/>
              </w:rPr>
            </w:pPr>
            <w:r>
              <w:rPr>
                <w:rFonts w:hint="eastAsia" w:ascii="宋体" w:hAnsi="宋体" w:eastAsia="宋体" w:cs="宋体"/>
                <w:color w:val="auto"/>
                <w:kern w:val="0"/>
                <w:sz w:val="20"/>
                <w:szCs w:val="20"/>
                <w:lang w:bidi="ar"/>
              </w:rPr>
              <w:t>法人或其他组织</w:t>
            </w:r>
          </w:p>
        </w:tc>
        <w:tc>
          <w:tcPr>
            <w:tcW w:w="592" w:type="dxa"/>
            <w:vMerge w:val="restart"/>
            <w:tcBorders>
              <w:top w:val="single"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14:paraId="03CB3CD5">
            <w:pPr>
              <w:widowControl/>
              <w:jc w:val="center"/>
              <w:rPr>
                <w:rFonts w:eastAsia="宋体" w:cs="Times New Roman"/>
                <w:color w:val="auto"/>
              </w:rPr>
            </w:pPr>
            <w:r>
              <w:rPr>
                <w:rFonts w:hint="eastAsia" w:ascii="宋体" w:hAnsi="宋体" w:eastAsia="宋体" w:cs="宋体"/>
                <w:color w:val="auto"/>
                <w:kern w:val="0"/>
                <w:sz w:val="20"/>
                <w:szCs w:val="20"/>
                <w:lang w:bidi="ar"/>
              </w:rPr>
              <w:t>总计</w:t>
            </w:r>
          </w:p>
        </w:tc>
      </w:tr>
      <w:tr w14:paraId="43F340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14:paraId="35DD7012">
            <w:pPr>
              <w:rPr>
                <w:rFonts w:hint="eastAsia" w:ascii="宋体" w:eastAsia="宋体" w:cs="Times New Roman"/>
                <w:color w:val="auto"/>
                <w:sz w:val="24"/>
              </w:rPr>
            </w:pPr>
          </w:p>
        </w:tc>
        <w:tc>
          <w:tcPr>
            <w:tcW w:w="591" w:type="dxa"/>
            <w:vMerge w:val="continue"/>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DF99B94">
            <w:pPr>
              <w:rPr>
                <w:rFonts w:hint="eastAsia" w:ascii="宋体" w:eastAsia="宋体" w:cs="Times New Roman"/>
                <w:color w:val="auto"/>
                <w:sz w:val="24"/>
              </w:rPr>
            </w:pPr>
          </w:p>
        </w:tc>
        <w:tc>
          <w:tcPr>
            <w:tcW w:w="59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7F91211">
            <w:pPr>
              <w:widowControl/>
              <w:jc w:val="center"/>
              <w:rPr>
                <w:rFonts w:eastAsia="宋体" w:cs="Times New Roman"/>
                <w:color w:val="auto"/>
              </w:rPr>
            </w:pPr>
            <w:r>
              <w:rPr>
                <w:rFonts w:hint="eastAsia" w:ascii="宋体" w:hAnsi="宋体" w:eastAsia="宋体" w:cs="宋体"/>
                <w:color w:val="auto"/>
                <w:kern w:val="0"/>
                <w:sz w:val="20"/>
                <w:szCs w:val="20"/>
                <w:lang w:bidi="ar"/>
              </w:rPr>
              <w:t>商业</w:t>
            </w:r>
          </w:p>
          <w:p w14:paraId="13A9712D">
            <w:pPr>
              <w:widowControl/>
              <w:jc w:val="center"/>
              <w:rPr>
                <w:rFonts w:eastAsia="宋体" w:cs="Times New Roman"/>
                <w:color w:val="auto"/>
              </w:rPr>
            </w:pPr>
            <w:r>
              <w:rPr>
                <w:rFonts w:hint="eastAsia" w:ascii="宋体" w:hAnsi="宋体" w:eastAsia="宋体" w:cs="宋体"/>
                <w:color w:val="auto"/>
                <w:kern w:val="0"/>
                <w:sz w:val="20"/>
                <w:szCs w:val="20"/>
                <w:lang w:bidi="ar"/>
              </w:rPr>
              <w:t>企业</w:t>
            </w:r>
          </w:p>
        </w:tc>
        <w:tc>
          <w:tcPr>
            <w:tcW w:w="59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8A508F">
            <w:pPr>
              <w:widowControl/>
              <w:jc w:val="center"/>
              <w:rPr>
                <w:rFonts w:eastAsia="宋体" w:cs="Times New Roman"/>
                <w:color w:val="auto"/>
              </w:rPr>
            </w:pPr>
            <w:r>
              <w:rPr>
                <w:rFonts w:hint="eastAsia" w:ascii="宋体" w:hAnsi="宋体" w:eastAsia="宋体" w:cs="宋体"/>
                <w:color w:val="auto"/>
                <w:kern w:val="0"/>
                <w:sz w:val="20"/>
                <w:szCs w:val="20"/>
                <w:lang w:bidi="ar"/>
              </w:rPr>
              <w:t>科研</w:t>
            </w:r>
          </w:p>
          <w:p w14:paraId="5C0F1072">
            <w:pPr>
              <w:widowControl/>
              <w:jc w:val="center"/>
              <w:rPr>
                <w:rFonts w:eastAsia="宋体" w:cs="Times New Roman"/>
                <w:color w:val="auto"/>
              </w:rPr>
            </w:pPr>
            <w:r>
              <w:rPr>
                <w:rFonts w:hint="eastAsia" w:ascii="宋体" w:hAnsi="宋体" w:eastAsia="宋体" w:cs="宋体"/>
                <w:color w:val="auto"/>
                <w:kern w:val="0"/>
                <w:sz w:val="20"/>
                <w:szCs w:val="20"/>
                <w:lang w:bidi="ar"/>
              </w:rPr>
              <w:t>机构</w:t>
            </w:r>
          </w:p>
        </w:tc>
        <w:tc>
          <w:tcPr>
            <w:tcW w:w="59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73687D">
            <w:pPr>
              <w:widowControl/>
              <w:jc w:val="center"/>
              <w:rPr>
                <w:rFonts w:eastAsia="宋体" w:cs="Times New Roman"/>
                <w:color w:val="auto"/>
              </w:rPr>
            </w:pPr>
            <w:r>
              <w:rPr>
                <w:rFonts w:hint="eastAsia" w:ascii="宋体" w:hAnsi="宋体" w:eastAsia="宋体" w:cs="宋体"/>
                <w:color w:val="auto"/>
                <w:kern w:val="0"/>
                <w:sz w:val="20"/>
                <w:szCs w:val="20"/>
                <w:lang w:bidi="ar"/>
              </w:rPr>
              <w:t>社会公益组织</w:t>
            </w:r>
          </w:p>
        </w:tc>
        <w:tc>
          <w:tcPr>
            <w:tcW w:w="59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447703">
            <w:pPr>
              <w:widowControl/>
              <w:jc w:val="center"/>
              <w:rPr>
                <w:rFonts w:eastAsia="宋体" w:cs="Times New Roman"/>
                <w:color w:val="auto"/>
              </w:rPr>
            </w:pPr>
            <w:r>
              <w:rPr>
                <w:rFonts w:hint="eastAsia" w:ascii="宋体" w:hAnsi="宋体" w:eastAsia="宋体" w:cs="宋体"/>
                <w:color w:val="auto"/>
                <w:kern w:val="0"/>
                <w:sz w:val="20"/>
                <w:szCs w:val="20"/>
                <w:lang w:bidi="ar"/>
              </w:rPr>
              <w:t>法律服务机构</w:t>
            </w:r>
          </w:p>
        </w:tc>
        <w:tc>
          <w:tcPr>
            <w:tcW w:w="59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891200">
            <w:pPr>
              <w:widowControl/>
              <w:jc w:val="center"/>
              <w:rPr>
                <w:rFonts w:eastAsia="宋体" w:cs="Times New Roman"/>
                <w:color w:val="auto"/>
              </w:rPr>
            </w:pPr>
            <w:r>
              <w:rPr>
                <w:rFonts w:hint="eastAsia" w:ascii="宋体" w:hAnsi="宋体" w:eastAsia="宋体" w:cs="宋体"/>
                <w:color w:val="auto"/>
                <w:kern w:val="0"/>
                <w:sz w:val="20"/>
                <w:szCs w:val="20"/>
                <w:lang w:bidi="ar"/>
              </w:rPr>
              <w:t>其他</w:t>
            </w:r>
          </w:p>
        </w:tc>
        <w:tc>
          <w:tcPr>
            <w:tcW w:w="592" w:type="dxa"/>
            <w:vMerge w:val="continue"/>
            <w:tcBorders>
              <w:top w:val="single"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14:paraId="18C10999">
            <w:pPr>
              <w:rPr>
                <w:rFonts w:hint="eastAsia" w:ascii="宋体" w:eastAsia="宋体" w:cs="Times New Roman"/>
                <w:color w:val="auto"/>
                <w:sz w:val="24"/>
              </w:rPr>
            </w:pPr>
          </w:p>
        </w:tc>
      </w:tr>
      <w:tr w14:paraId="276BEF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4FAFAA4">
            <w:pPr>
              <w:widowControl/>
              <w:jc w:val="left"/>
              <w:rPr>
                <w:rFonts w:eastAsia="宋体" w:cs="Times New Roman"/>
                <w:color w:val="auto"/>
              </w:rPr>
            </w:pPr>
            <w:r>
              <w:rPr>
                <w:rFonts w:hint="eastAsia" w:ascii="宋体" w:hAnsi="宋体" w:eastAsia="宋体" w:cs="宋体"/>
                <w:color w:val="auto"/>
                <w:kern w:val="0"/>
                <w:sz w:val="20"/>
                <w:szCs w:val="20"/>
                <w:lang w:bidi="ar"/>
              </w:rPr>
              <w:t>一、本年新收政府信息公开申请数量</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F7499F1">
            <w:pPr>
              <w:widowControl/>
              <w:jc w:val="center"/>
              <w:rPr>
                <w:rFonts w:hint="default" w:eastAsia="宋体" w:cs="Times New Roman"/>
                <w:color w:val="auto"/>
                <w:lang w:val="en-US" w:eastAsia="zh-CN"/>
              </w:rPr>
            </w:pPr>
            <w:r>
              <w:rPr>
                <w:rFonts w:hint="eastAsia" w:cs="Times New Roman"/>
                <w:color w:val="auto"/>
                <w:lang w:val="en-US" w:eastAsia="zh-CN"/>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DF1DEAD">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A16CD51">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7270F60">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9F39B0F">
            <w:pPr>
              <w:widowControl/>
              <w:jc w:val="center"/>
              <w:rPr>
                <w:rFonts w:hint="default" w:eastAsia="宋体" w:cs="Times New Roman"/>
                <w:color w:val="auto"/>
                <w:lang w:val="en-US" w:eastAsia="zh-CN"/>
              </w:rPr>
            </w:pPr>
            <w:r>
              <w:rPr>
                <w:rFonts w:hint="eastAsia" w:cs="Times New Roman"/>
                <w:color w:val="auto"/>
                <w:lang w:val="en-US" w:eastAsia="zh-CN"/>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6B712FE">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6112DF8">
            <w:pPr>
              <w:widowControl/>
              <w:jc w:val="center"/>
              <w:rPr>
                <w:rFonts w:hint="default" w:eastAsia="宋体" w:cs="Times New Roman"/>
                <w:color w:val="auto"/>
                <w:lang w:val="en-US" w:eastAsia="zh-CN"/>
              </w:rPr>
            </w:pPr>
            <w:r>
              <w:rPr>
                <w:rFonts w:hint="eastAsia" w:cs="Times New Roman"/>
                <w:color w:val="auto"/>
                <w:lang w:val="en-US" w:eastAsia="zh-CN"/>
              </w:rPr>
              <w:t>0</w:t>
            </w:r>
          </w:p>
        </w:tc>
      </w:tr>
      <w:tr w14:paraId="734975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73115F5">
            <w:pPr>
              <w:widowControl/>
              <w:jc w:val="left"/>
              <w:rPr>
                <w:rFonts w:eastAsia="宋体" w:cs="Times New Roman"/>
                <w:color w:val="auto"/>
              </w:rPr>
            </w:pPr>
            <w:r>
              <w:rPr>
                <w:rFonts w:hint="eastAsia" w:ascii="宋体" w:hAnsi="宋体" w:eastAsia="宋体" w:cs="宋体"/>
                <w:color w:val="auto"/>
                <w:kern w:val="0"/>
                <w:sz w:val="20"/>
                <w:szCs w:val="20"/>
                <w:lang w:bidi="ar"/>
              </w:rPr>
              <w:t>二、上年结转政府信息公开申请数量</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85528B3">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857560F">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E5D06BF">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A2AB2B8">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5530AD6">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E37DEA6">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695C61B">
            <w:pPr>
              <w:widowControl/>
              <w:jc w:val="center"/>
              <w:rPr>
                <w:rFonts w:eastAsia="宋体" w:cs="Times New Roman"/>
                <w:color w:val="auto"/>
              </w:rPr>
            </w:pPr>
            <w:r>
              <w:rPr>
                <w:rFonts w:eastAsia="宋体" w:cs="Calibri"/>
                <w:color w:val="auto"/>
                <w:kern w:val="0"/>
                <w:sz w:val="20"/>
                <w:szCs w:val="20"/>
                <w:lang w:bidi="ar"/>
              </w:rPr>
              <w:t>0</w:t>
            </w:r>
          </w:p>
        </w:tc>
      </w:tr>
      <w:tr w14:paraId="2FDB70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restart"/>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63FDD417">
            <w:pPr>
              <w:widowControl/>
              <w:jc w:val="left"/>
              <w:rPr>
                <w:rFonts w:eastAsia="宋体" w:cs="Times New Roman"/>
                <w:color w:val="auto"/>
              </w:rPr>
            </w:pPr>
            <w:r>
              <w:rPr>
                <w:rFonts w:hint="eastAsia" w:ascii="宋体" w:hAnsi="宋体" w:eastAsia="宋体" w:cs="宋体"/>
                <w:color w:val="auto"/>
                <w:kern w:val="0"/>
                <w:sz w:val="20"/>
                <w:szCs w:val="20"/>
                <w:lang w:bidi="ar"/>
              </w:rPr>
              <w:t>三、本年度办理结果</w:t>
            </w:r>
          </w:p>
        </w:tc>
        <w:tc>
          <w:tcPr>
            <w:tcW w:w="3579"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18659E1">
            <w:pPr>
              <w:widowControl/>
              <w:jc w:val="left"/>
              <w:rPr>
                <w:rFonts w:eastAsia="宋体" w:cs="Times New Roman"/>
                <w:color w:val="auto"/>
              </w:rPr>
            </w:pPr>
            <w:r>
              <w:rPr>
                <w:rFonts w:hint="eastAsia" w:ascii="宋体" w:hAnsi="宋体" w:eastAsia="宋体" w:cs="宋体"/>
                <w:color w:val="auto"/>
                <w:kern w:val="0"/>
                <w:sz w:val="20"/>
                <w:szCs w:val="20"/>
                <w:lang w:bidi="ar"/>
              </w:rPr>
              <w:t>（一）予以公开</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04FD92C">
            <w:pPr>
              <w:widowControl/>
              <w:jc w:val="center"/>
              <w:rPr>
                <w:rFonts w:hint="default" w:eastAsia="宋体" w:cs="Times New Roman"/>
                <w:color w:val="auto"/>
                <w:lang w:val="en-US" w:eastAsia="zh-CN"/>
              </w:rPr>
            </w:pPr>
            <w:r>
              <w:rPr>
                <w:rFonts w:hint="eastAsia" w:cs="Times New Roman"/>
                <w:color w:val="auto"/>
                <w:lang w:val="en-US" w:eastAsia="zh-CN"/>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3A93980">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3848FFC">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E83B6DD">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AEA7276">
            <w:pPr>
              <w:widowControl/>
              <w:jc w:val="center"/>
              <w:rPr>
                <w:rFonts w:hint="eastAsia" w:eastAsia="宋体" w:cs="Times New Roman"/>
                <w:color w:val="auto"/>
                <w:lang w:eastAsia="zh-CN"/>
              </w:rPr>
            </w:pPr>
            <w:r>
              <w:rPr>
                <w:rFonts w:hint="eastAsia" w:eastAsia="宋体" w:cs="Calibri"/>
                <w:color w:val="auto"/>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83F9889">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top"/>
          </w:tcPr>
          <w:p w14:paraId="7BE6E7A7">
            <w:pPr>
              <w:widowControl/>
              <w:jc w:val="center"/>
              <w:rPr>
                <w:rFonts w:hint="default" w:eastAsia="宋体" w:cs="Times New Roman"/>
                <w:color w:val="auto"/>
                <w:lang w:val="en-US" w:eastAsia="zh-CN"/>
              </w:rPr>
            </w:pPr>
            <w:r>
              <w:rPr>
                <w:rFonts w:hint="eastAsia" w:cs="Times New Roman"/>
                <w:color w:val="auto"/>
                <w:lang w:val="en-US" w:eastAsia="zh-CN"/>
              </w:rPr>
              <w:t>0</w:t>
            </w:r>
          </w:p>
        </w:tc>
      </w:tr>
      <w:tr w14:paraId="697056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29F0A3EE">
            <w:pPr>
              <w:rPr>
                <w:rFonts w:hint="eastAsia" w:ascii="宋体" w:eastAsia="宋体" w:cs="Times New Roman"/>
                <w:color w:val="auto"/>
                <w:sz w:val="24"/>
              </w:rPr>
            </w:pPr>
          </w:p>
        </w:tc>
        <w:tc>
          <w:tcPr>
            <w:tcW w:w="3579"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D3F47FA">
            <w:pPr>
              <w:widowControl/>
              <w:jc w:val="left"/>
              <w:rPr>
                <w:rFonts w:eastAsia="宋体" w:cs="Times New Roman"/>
                <w:color w:val="auto"/>
              </w:rPr>
            </w:pPr>
            <w:r>
              <w:rPr>
                <w:rFonts w:hint="eastAsia" w:ascii="宋体" w:hAnsi="宋体" w:eastAsia="宋体" w:cs="宋体"/>
                <w:color w:val="auto"/>
                <w:kern w:val="0"/>
                <w:sz w:val="20"/>
                <w:szCs w:val="20"/>
                <w:lang w:bidi="ar"/>
              </w:rPr>
              <w:t>（二）部分公开</w:t>
            </w:r>
            <w:r>
              <w:rPr>
                <w:rFonts w:hint="eastAsia" w:ascii="楷体" w:hAnsi="楷体" w:eastAsia="楷体" w:cs="楷体"/>
                <w:color w:val="auto"/>
                <w:kern w:val="0"/>
                <w:sz w:val="20"/>
                <w:szCs w:val="20"/>
                <w:lang w:bidi="ar"/>
              </w:rPr>
              <w:t>（区分处理的，只计这一情形，不计其他情形）</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9426A8C">
            <w:pPr>
              <w:widowControl/>
              <w:jc w:val="left"/>
              <w:rPr>
                <w:rFonts w:eastAsia="宋体" w:cs="Times New Roman"/>
                <w:color w:val="auto"/>
              </w:rPr>
            </w:pPr>
            <w:r>
              <w:rPr>
                <w:rFonts w:eastAsia="宋体" w:cs="Calibri"/>
                <w:color w:val="auto"/>
                <w:kern w:val="0"/>
                <w:sz w:val="20"/>
                <w:szCs w:val="20"/>
                <w:lang w:bidi="ar"/>
              </w:rPr>
              <w:t>  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E18AA5B">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A695464">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C40D7BB">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E0F7A5B">
            <w:pPr>
              <w:widowControl/>
              <w:jc w:val="center"/>
              <w:rPr>
                <w:rFonts w:hint="default" w:eastAsia="宋体" w:cs="Times New Roman"/>
                <w:color w:val="auto"/>
                <w:lang w:val="en-US" w:eastAsia="zh-CN"/>
              </w:rPr>
            </w:pPr>
            <w:r>
              <w:rPr>
                <w:rFonts w:hint="eastAsia" w:cs="Times New Roman"/>
                <w:color w:val="auto"/>
                <w:lang w:val="en-US" w:eastAsia="zh-CN"/>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695DB99">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1BA2927">
            <w:pPr>
              <w:widowControl/>
              <w:jc w:val="center"/>
              <w:rPr>
                <w:rFonts w:hint="default" w:eastAsia="宋体" w:cs="Times New Roman"/>
                <w:color w:val="auto"/>
                <w:lang w:val="en-US" w:eastAsia="zh-CN"/>
              </w:rPr>
            </w:pPr>
            <w:r>
              <w:rPr>
                <w:rFonts w:hint="eastAsia" w:cs="Times New Roman"/>
                <w:color w:val="auto"/>
                <w:lang w:val="en-US" w:eastAsia="zh-CN"/>
              </w:rPr>
              <w:t>0</w:t>
            </w:r>
          </w:p>
        </w:tc>
      </w:tr>
      <w:tr w14:paraId="47C1C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2094C4D1">
            <w:pPr>
              <w:rPr>
                <w:rFonts w:hint="eastAsia" w:ascii="宋体" w:eastAsia="宋体" w:cs="Times New Roman"/>
                <w:color w:val="auto"/>
                <w:sz w:val="24"/>
              </w:rPr>
            </w:pPr>
          </w:p>
        </w:tc>
        <w:tc>
          <w:tcPr>
            <w:tcW w:w="810" w:type="dxa"/>
            <w:vMerge w:val="restart"/>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73EFEDEE">
            <w:pPr>
              <w:widowControl/>
              <w:jc w:val="left"/>
              <w:rPr>
                <w:rFonts w:eastAsia="宋体" w:cs="Times New Roman"/>
                <w:color w:val="auto"/>
              </w:rPr>
            </w:pPr>
            <w:r>
              <w:rPr>
                <w:rFonts w:hint="eastAsia" w:ascii="宋体" w:hAnsi="宋体" w:eastAsia="宋体" w:cs="宋体"/>
                <w:color w:val="auto"/>
                <w:kern w:val="0"/>
                <w:sz w:val="20"/>
                <w:szCs w:val="20"/>
                <w:lang w:bidi="ar"/>
              </w:rPr>
              <w:t>（三）不予公开</w:t>
            </w:r>
          </w:p>
        </w:tc>
        <w:tc>
          <w:tcPr>
            <w:tcW w:w="276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B32BBF4">
            <w:pPr>
              <w:widowControl/>
              <w:jc w:val="left"/>
              <w:rPr>
                <w:rFonts w:eastAsia="宋体" w:cs="Times New Roman"/>
                <w:color w:val="auto"/>
              </w:rPr>
            </w:pPr>
            <w:r>
              <w:rPr>
                <w:rFonts w:hint="eastAsia" w:ascii="宋体" w:hAnsi="宋体" w:eastAsia="宋体" w:cs="宋体"/>
                <w:color w:val="auto"/>
                <w:kern w:val="0"/>
                <w:sz w:val="20"/>
                <w:szCs w:val="20"/>
                <w:lang w:bidi="ar"/>
              </w:rPr>
              <w:t>1.属于国家秘密</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D0C36EB">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CB30D1D">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45C6D74">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683F7B6">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72D69B4">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016E979">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top"/>
          </w:tcPr>
          <w:p w14:paraId="7A8115CC">
            <w:pPr>
              <w:widowControl/>
              <w:jc w:val="center"/>
              <w:rPr>
                <w:rFonts w:eastAsia="宋体" w:cs="Times New Roman"/>
                <w:color w:val="auto"/>
              </w:rPr>
            </w:pPr>
            <w:r>
              <w:rPr>
                <w:rFonts w:eastAsia="宋体" w:cs="Calibri"/>
                <w:color w:val="auto"/>
                <w:kern w:val="0"/>
                <w:sz w:val="20"/>
                <w:szCs w:val="20"/>
                <w:lang w:bidi="ar"/>
              </w:rPr>
              <w:t>0</w:t>
            </w:r>
          </w:p>
        </w:tc>
      </w:tr>
      <w:tr w14:paraId="22E7AC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68798106">
            <w:pPr>
              <w:rPr>
                <w:rFonts w:hint="eastAsia" w:ascii="宋体" w:eastAsia="宋体"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355EB3AF">
            <w:pPr>
              <w:rPr>
                <w:rFonts w:hint="eastAsia" w:ascii="宋体" w:eastAsia="宋体" w:cs="Times New Roman"/>
                <w:color w:val="auto"/>
                <w:sz w:val="24"/>
              </w:rPr>
            </w:pPr>
          </w:p>
        </w:tc>
        <w:tc>
          <w:tcPr>
            <w:tcW w:w="276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4869AB2">
            <w:pPr>
              <w:widowControl/>
              <w:jc w:val="left"/>
              <w:rPr>
                <w:rFonts w:eastAsia="宋体" w:cs="Times New Roman"/>
                <w:color w:val="auto"/>
              </w:rPr>
            </w:pPr>
            <w:r>
              <w:rPr>
                <w:rFonts w:hint="eastAsia" w:ascii="宋体" w:hAnsi="宋体" w:eastAsia="宋体" w:cs="宋体"/>
                <w:color w:val="auto"/>
                <w:kern w:val="0"/>
                <w:sz w:val="20"/>
                <w:szCs w:val="20"/>
                <w:lang w:bidi="ar"/>
              </w:rPr>
              <w:t>2.其他法律行政法规禁止公开</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8F95DB2">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3EC234F">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699AD53">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CD7BF9D">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3FAD434">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4C06E01">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7F9426E">
            <w:pPr>
              <w:widowControl/>
              <w:jc w:val="center"/>
              <w:rPr>
                <w:rFonts w:eastAsia="宋体" w:cs="Times New Roman"/>
                <w:color w:val="auto"/>
              </w:rPr>
            </w:pPr>
            <w:r>
              <w:rPr>
                <w:rFonts w:eastAsia="宋体" w:cs="Calibri"/>
                <w:color w:val="auto"/>
                <w:kern w:val="0"/>
                <w:sz w:val="20"/>
                <w:szCs w:val="20"/>
                <w:lang w:bidi="ar"/>
              </w:rPr>
              <w:t>0</w:t>
            </w:r>
          </w:p>
        </w:tc>
      </w:tr>
      <w:tr w14:paraId="4FE59C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0FE1EC0C">
            <w:pPr>
              <w:rPr>
                <w:rFonts w:hint="eastAsia" w:ascii="宋体" w:eastAsia="宋体"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432241CC">
            <w:pPr>
              <w:rPr>
                <w:rFonts w:hint="eastAsia" w:ascii="宋体" w:eastAsia="宋体" w:cs="Times New Roman"/>
                <w:color w:val="auto"/>
                <w:sz w:val="24"/>
              </w:rPr>
            </w:pPr>
          </w:p>
        </w:tc>
        <w:tc>
          <w:tcPr>
            <w:tcW w:w="276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0D59927">
            <w:pPr>
              <w:widowControl/>
              <w:jc w:val="left"/>
              <w:rPr>
                <w:rFonts w:eastAsia="宋体" w:cs="Times New Roman"/>
                <w:color w:val="auto"/>
              </w:rPr>
            </w:pPr>
            <w:r>
              <w:rPr>
                <w:rFonts w:hint="eastAsia" w:ascii="宋体" w:hAnsi="宋体" w:eastAsia="宋体" w:cs="宋体"/>
                <w:color w:val="auto"/>
                <w:kern w:val="0"/>
                <w:sz w:val="20"/>
                <w:szCs w:val="20"/>
                <w:lang w:bidi="ar"/>
              </w:rPr>
              <w:t>3.危及“三安全一稳定”</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C0128B9">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12A3B8C">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B4B1AF5">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4C0BE89">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6E5238A">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874ED2C">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DAB3364">
            <w:pPr>
              <w:widowControl/>
              <w:jc w:val="center"/>
              <w:rPr>
                <w:rFonts w:eastAsia="宋体" w:cs="Times New Roman"/>
                <w:color w:val="auto"/>
              </w:rPr>
            </w:pPr>
            <w:r>
              <w:rPr>
                <w:rFonts w:eastAsia="宋体" w:cs="Calibri"/>
                <w:color w:val="auto"/>
                <w:kern w:val="0"/>
                <w:sz w:val="20"/>
                <w:szCs w:val="20"/>
                <w:lang w:bidi="ar"/>
              </w:rPr>
              <w:t>0</w:t>
            </w:r>
          </w:p>
        </w:tc>
      </w:tr>
      <w:tr w14:paraId="69AFD4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3C2A4A04">
            <w:pPr>
              <w:rPr>
                <w:rFonts w:hint="eastAsia" w:ascii="宋体" w:eastAsia="宋体"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580C739E">
            <w:pPr>
              <w:rPr>
                <w:rFonts w:hint="eastAsia" w:ascii="宋体" w:eastAsia="宋体" w:cs="Times New Roman"/>
                <w:color w:val="auto"/>
                <w:sz w:val="24"/>
              </w:rPr>
            </w:pPr>
          </w:p>
        </w:tc>
        <w:tc>
          <w:tcPr>
            <w:tcW w:w="276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3DA9B8C">
            <w:pPr>
              <w:widowControl/>
              <w:jc w:val="left"/>
              <w:rPr>
                <w:rFonts w:eastAsia="宋体" w:cs="Times New Roman"/>
                <w:color w:val="auto"/>
              </w:rPr>
            </w:pPr>
            <w:r>
              <w:rPr>
                <w:rFonts w:hint="eastAsia" w:ascii="宋体" w:hAnsi="宋体" w:eastAsia="宋体" w:cs="宋体"/>
                <w:color w:val="auto"/>
                <w:kern w:val="0"/>
                <w:sz w:val="20"/>
                <w:szCs w:val="20"/>
                <w:lang w:bidi="ar"/>
              </w:rPr>
              <w:t>4.保护第三方合法权益</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5782D62">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48535DE">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B0A6D50">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356CE0D">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A850EE2">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DE464C0">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BEC2138">
            <w:pPr>
              <w:widowControl/>
              <w:jc w:val="center"/>
              <w:rPr>
                <w:rFonts w:eastAsia="宋体" w:cs="Times New Roman"/>
                <w:color w:val="auto"/>
              </w:rPr>
            </w:pPr>
            <w:r>
              <w:rPr>
                <w:rFonts w:eastAsia="宋体" w:cs="Calibri"/>
                <w:color w:val="auto"/>
                <w:kern w:val="0"/>
                <w:sz w:val="20"/>
                <w:szCs w:val="20"/>
                <w:lang w:bidi="ar"/>
              </w:rPr>
              <w:t>0</w:t>
            </w:r>
          </w:p>
        </w:tc>
      </w:tr>
      <w:tr w14:paraId="0030F1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47A3A554">
            <w:pPr>
              <w:rPr>
                <w:rFonts w:hint="eastAsia" w:ascii="宋体" w:eastAsia="宋体"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4E7B24A5">
            <w:pPr>
              <w:rPr>
                <w:rFonts w:hint="eastAsia" w:ascii="宋体" w:eastAsia="宋体" w:cs="Times New Roman"/>
                <w:color w:val="auto"/>
                <w:sz w:val="24"/>
              </w:rPr>
            </w:pPr>
          </w:p>
        </w:tc>
        <w:tc>
          <w:tcPr>
            <w:tcW w:w="276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A0AB105">
            <w:pPr>
              <w:widowControl/>
              <w:jc w:val="left"/>
              <w:rPr>
                <w:rFonts w:eastAsia="宋体" w:cs="Times New Roman"/>
                <w:color w:val="auto"/>
              </w:rPr>
            </w:pPr>
            <w:r>
              <w:rPr>
                <w:rFonts w:hint="eastAsia" w:ascii="宋体" w:hAnsi="宋体" w:eastAsia="宋体" w:cs="宋体"/>
                <w:color w:val="auto"/>
                <w:kern w:val="0"/>
                <w:sz w:val="20"/>
                <w:szCs w:val="20"/>
                <w:lang w:bidi="ar"/>
              </w:rPr>
              <w:t>5.属于三类内部事务信息</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1359AF6">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6549F1D">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DF999F6">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FE9782D">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CAEC117">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9518DB4">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FBB2B9B">
            <w:pPr>
              <w:widowControl/>
              <w:jc w:val="center"/>
              <w:rPr>
                <w:rFonts w:eastAsia="宋体" w:cs="Times New Roman"/>
                <w:color w:val="auto"/>
              </w:rPr>
            </w:pPr>
            <w:r>
              <w:rPr>
                <w:rFonts w:eastAsia="宋体" w:cs="Calibri"/>
                <w:color w:val="auto"/>
                <w:kern w:val="0"/>
                <w:sz w:val="20"/>
                <w:szCs w:val="20"/>
                <w:lang w:bidi="ar"/>
              </w:rPr>
              <w:t>0</w:t>
            </w:r>
          </w:p>
        </w:tc>
      </w:tr>
      <w:tr w14:paraId="5AE79D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70F4B6C2">
            <w:pPr>
              <w:rPr>
                <w:rFonts w:hint="eastAsia" w:ascii="宋体" w:eastAsia="宋体"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58549266">
            <w:pPr>
              <w:rPr>
                <w:rFonts w:hint="eastAsia" w:ascii="宋体" w:eastAsia="宋体" w:cs="Times New Roman"/>
                <w:color w:val="auto"/>
                <w:sz w:val="24"/>
              </w:rPr>
            </w:pPr>
          </w:p>
        </w:tc>
        <w:tc>
          <w:tcPr>
            <w:tcW w:w="276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9CBE1E9">
            <w:pPr>
              <w:widowControl/>
              <w:jc w:val="left"/>
              <w:rPr>
                <w:rFonts w:eastAsia="宋体" w:cs="Times New Roman"/>
                <w:color w:val="auto"/>
              </w:rPr>
            </w:pPr>
            <w:r>
              <w:rPr>
                <w:rFonts w:hint="eastAsia" w:ascii="宋体" w:hAnsi="宋体" w:eastAsia="宋体" w:cs="宋体"/>
                <w:color w:val="auto"/>
                <w:kern w:val="0"/>
                <w:sz w:val="20"/>
                <w:szCs w:val="20"/>
                <w:lang w:bidi="ar"/>
              </w:rPr>
              <w:t>6.属于四类过程性信息</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128205E">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77A0489">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F37FCE3">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54D5DB2">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E85C7BD">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D34D1F9">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4157AB3">
            <w:pPr>
              <w:widowControl/>
              <w:jc w:val="center"/>
              <w:rPr>
                <w:rFonts w:eastAsia="宋体" w:cs="Times New Roman"/>
                <w:color w:val="auto"/>
              </w:rPr>
            </w:pPr>
            <w:r>
              <w:rPr>
                <w:rFonts w:eastAsia="宋体" w:cs="Calibri"/>
                <w:color w:val="auto"/>
                <w:kern w:val="0"/>
                <w:sz w:val="20"/>
                <w:szCs w:val="20"/>
                <w:lang w:bidi="ar"/>
              </w:rPr>
              <w:t>0</w:t>
            </w:r>
          </w:p>
        </w:tc>
      </w:tr>
      <w:tr w14:paraId="2293C7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0527F0BF">
            <w:pPr>
              <w:rPr>
                <w:rFonts w:hint="eastAsia" w:ascii="宋体" w:eastAsia="宋体"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7A2795F8">
            <w:pPr>
              <w:rPr>
                <w:rFonts w:hint="eastAsia" w:ascii="宋体" w:eastAsia="宋体" w:cs="Times New Roman"/>
                <w:color w:val="auto"/>
                <w:sz w:val="24"/>
              </w:rPr>
            </w:pPr>
          </w:p>
        </w:tc>
        <w:tc>
          <w:tcPr>
            <w:tcW w:w="276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601BD99">
            <w:pPr>
              <w:widowControl/>
              <w:jc w:val="left"/>
              <w:rPr>
                <w:rFonts w:eastAsia="宋体" w:cs="Times New Roman"/>
                <w:color w:val="auto"/>
              </w:rPr>
            </w:pPr>
            <w:r>
              <w:rPr>
                <w:rFonts w:hint="eastAsia" w:ascii="宋体" w:hAnsi="宋体" w:eastAsia="宋体" w:cs="宋体"/>
                <w:color w:val="auto"/>
                <w:kern w:val="0"/>
                <w:sz w:val="20"/>
                <w:szCs w:val="20"/>
                <w:lang w:bidi="ar"/>
              </w:rPr>
              <w:t>7.属于行政执法案卷</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A92AA97">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4907927">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0BC679F">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1EB6B99">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8352F01">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2F29294">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E0C7F02">
            <w:pPr>
              <w:widowControl/>
              <w:jc w:val="center"/>
              <w:rPr>
                <w:rFonts w:eastAsia="宋体" w:cs="Times New Roman"/>
                <w:color w:val="auto"/>
              </w:rPr>
            </w:pPr>
            <w:r>
              <w:rPr>
                <w:rFonts w:eastAsia="宋体" w:cs="Calibri"/>
                <w:color w:val="auto"/>
                <w:kern w:val="0"/>
                <w:sz w:val="20"/>
                <w:szCs w:val="20"/>
                <w:lang w:bidi="ar"/>
              </w:rPr>
              <w:t>0</w:t>
            </w:r>
          </w:p>
        </w:tc>
      </w:tr>
      <w:tr w14:paraId="08C527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519994CE">
            <w:pPr>
              <w:rPr>
                <w:rFonts w:hint="eastAsia" w:ascii="宋体" w:eastAsia="宋体"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6363BF3A">
            <w:pPr>
              <w:rPr>
                <w:rFonts w:hint="eastAsia" w:ascii="宋体" w:eastAsia="宋体" w:cs="Times New Roman"/>
                <w:color w:val="auto"/>
                <w:sz w:val="24"/>
              </w:rPr>
            </w:pPr>
          </w:p>
        </w:tc>
        <w:tc>
          <w:tcPr>
            <w:tcW w:w="276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564ABB3">
            <w:pPr>
              <w:widowControl/>
              <w:jc w:val="left"/>
              <w:rPr>
                <w:rFonts w:eastAsia="宋体" w:cs="Times New Roman"/>
                <w:color w:val="auto"/>
              </w:rPr>
            </w:pPr>
            <w:r>
              <w:rPr>
                <w:rFonts w:hint="eastAsia" w:ascii="宋体" w:hAnsi="宋体" w:eastAsia="宋体" w:cs="宋体"/>
                <w:color w:val="auto"/>
                <w:kern w:val="0"/>
                <w:sz w:val="20"/>
                <w:szCs w:val="20"/>
                <w:lang w:bidi="ar"/>
              </w:rPr>
              <w:t>8.属于行政查询事项</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B8C8027">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B105CC2">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2FDEE74">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1543955">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4565FE4">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EB75430">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71B4716">
            <w:pPr>
              <w:widowControl/>
              <w:jc w:val="center"/>
              <w:rPr>
                <w:rFonts w:eastAsia="宋体" w:cs="Times New Roman"/>
                <w:color w:val="auto"/>
              </w:rPr>
            </w:pPr>
            <w:r>
              <w:rPr>
                <w:rFonts w:eastAsia="宋体" w:cs="Calibri"/>
                <w:color w:val="auto"/>
                <w:kern w:val="0"/>
                <w:sz w:val="20"/>
                <w:szCs w:val="20"/>
                <w:lang w:bidi="ar"/>
              </w:rPr>
              <w:t>0</w:t>
            </w:r>
          </w:p>
        </w:tc>
      </w:tr>
      <w:tr w14:paraId="0DB5AE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79F57FB3">
            <w:pPr>
              <w:rPr>
                <w:rFonts w:hint="eastAsia" w:ascii="宋体" w:eastAsia="宋体" w:cs="Times New Roman"/>
                <w:color w:val="auto"/>
                <w:sz w:val="24"/>
              </w:rPr>
            </w:pPr>
          </w:p>
        </w:tc>
        <w:tc>
          <w:tcPr>
            <w:tcW w:w="810" w:type="dxa"/>
            <w:vMerge w:val="restart"/>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12A5A82D">
            <w:pPr>
              <w:widowControl/>
              <w:jc w:val="left"/>
              <w:rPr>
                <w:rFonts w:eastAsia="宋体" w:cs="Times New Roman"/>
                <w:color w:val="auto"/>
              </w:rPr>
            </w:pPr>
            <w:r>
              <w:rPr>
                <w:rFonts w:hint="eastAsia" w:ascii="宋体" w:hAnsi="宋体" w:eastAsia="宋体" w:cs="宋体"/>
                <w:color w:val="auto"/>
                <w:kern w:val="0"/>
                <w:sz w:val="20"/>
                <w:szCs w:val="20"/>
                <w:lang w:bidi="ar"/>
              </w:rPr>
              <w:t>（四）无法提供</w:t>
            </w:r>
          </w:p>
        </w:tc>
        <w:tc>
          <w:tcPr>
            <w:tcW w:w="276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82CAD92">
            <w:pPr>
              <w:widowControl/>
              <w:jc w:val="left"/>
              <w:rPr>
                <w:rFonts w:eastAsia="宋体" w:cs="Times New Roman"/>
                <w:color w:val="auto"/>
              </w:rPr>
            </w:pPr>
            <w:r>
              <w:rPr>
                <w:rFonts w:hint="eastAsia" w:ascii="宋体" w:hAnsi="宋体" w:eastAsia="宋体" w:cs="宋体"/>
                <w:color w:val="auto"/>
                <w:kern w:val="0"/>
                <w:sz w:val="20"/>
                <w:szCs w:val="20"/>
                <w:lang w:bidi="ar"/>
              </w:rPr>
              <w:t>1.本机关不掌握相关政府信息</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B1CAB0C">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72BA2EA">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ED724AA">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5C078AF">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E17132B">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24CEC38">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AA63318">
            <w:pPr>
              <w:widowControl/>
              <w:jc w:val="center"/>
              <w:rPr>
                <w:rFonts w:eastAsia="宋体" w:cs="Times New Roman"/>
                <w:color w:val="auto"/>
              </w:rPr>
            </w:pPr>
            <w:r>
              <w:rPr>
                <w:rFonts w:eastAsia="宋体" w:cs="Calibri"/>
                <w:color w:val="auto"/>
                <w:kern w:val="0"/>
                <w:sz w:val="20"/>
                <w:szCs w:val="20"/>
                <w:lang w:bidi="ar"/>
              </w:rPr>
              <w:t>0</w:t>
            </w:r>
          </w:p>
        </w:tc>
      </w:tr>
      <w:tr w14:paraId="0D3109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0B1C225F">
            <w:pPr>
              <w:rPr>
                <w:rFonts w:hint="eastAsia" w:ascii="宋体" w:eastAsia="宋体"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046E8F1E">
            <w:pPr>
              <w:rPr>
                <w:rFonts w:hint="eastAsia" w:ascii="宋体" w:eastAsia="宋体" w:cs="Times New Roman"/>
                <w:color w:val="auto"/>
                <w:sz w:val="24"/>
              </w:rPr>
            </w:pPr>
          </w:p>
        </w:tc>
        <w:tc>
          <w:tcPr>
            <w:tcW w:w="276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AD9FF2F">
            <w:pPr>
              <w:widowControl/>
              <w:jc w:val="left"/>
              <w:rPr>
                <w:rFonts w:eastAsia="宋体" w:cs="Times New Roman"/>
                <w:color w:val="auto"/>
              </w:rPr>
            </w:pPr>
            <w:r>
              <w:rPr>
                <w:rFonts w:hint="eastAsia" w:ascii="宋体" w:hAnsi="宋体" w:eastAsia="宋体" w:cs="宋体"/>
                <w:color w:val="auto"/>
                <w:kern w:val="0"/>
                <w:sz w:val="20"/>
                <w:szCs w:val="20"/>
                <w:lang w:bidi="ar"/>
              </w:rPr>
              <w:t>2.没有现成信息需要另行制作</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E632FFE">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8CB919B">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A65D988">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A0D7DDC">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EC223C2">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AB92A09">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450320D">
            <w:pPr>
              <w:widowControl/>
              <w:jc w:val="center"/>
              <w:rPr>
                <w:rFonts w:eastAsia="宋体" w:cs="Times New Roman"/>
                <w:color w:val="auto"/>
              </w:rPr>
            </w:pPr>
            <w:r>
              <w:rPr>
                <w:rFonts w:eastAsia="宋体" w:cs="Calibri"/>
                <w:color w:val="auto"/>
                <w:kern w:val="0"/>
                <w:sz w:val="20"/>
                <w:szCs w:val="20"/>
                <w:lang w:bidi="ar"/>
              </w:rPr>
              <w:t>0</w:t>
            </w:r>
          </w:p>
        </w:tc>
      </w:tr>
      <w:tr w14:paraId="0A0EBA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7A4334E5">
            <w:pPr>
              <w:rPr>
                <w:rFonts w:hint="eastAsia" w:ascii="宋体" w:eastAsia="宋体"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1E1A5CAC">
            <w:pPr>
              <w:rPr>
                <w:rFonts w:hint="eastAsia" w:ascii="宋体" w:eastAsia="宋体" w:cs="Times New Roman"/>
                <w:color w:val="auto"/>
                <w:sz w:val="24"/>
              </w:rPr>
            </w:pPr>
          </w:p>
        </w:tc>
        <w:tc>
          <w:tcPr>
            <w:tcW w:w="276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E9A67CC">
            <w:pPr>
              <w:widowControl/>
              <w:jc w:val="left"/>
              <w:rPr>
                <w:rFonts w:eastAsia="宋体" w:cs="Times New Roman"/>
                <w:color w:val="auto"/>
              </w:rPr>
            </w:pPr>
            <w:r>
              <w:rPr>
                <w:rFonts w:hint="eastAsia" w:ascii="宋体" w:hAnsi="宋体" w:eastAsia="宋体" w:cs="宋体"/>
                <w:color w:val="auto"/>
                <w:kern w:val="0"/>
                <w:sz w:val="20"/>
                <w:szCs w:val="20"/>
                <w:lang w:bidi="ar"/>
              </w:rPr>
              <w:t>3.补正后申请内容仍不明确</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05D4245">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F118031">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C852A53">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D43900B">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3D7C6DF">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B067AD3">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8608D09">
            <w:pPr>
              <w:widowControl/>
              <w:jc w:val="center"/>
              <w:rPr>
                <w:rFonts w:eastAsia="宋体" w:cs="Times New Roman"/>
                <w:color w:val="auto"/>
              </w:rPr>
            </w:pPr>
            <w:r>
              <w:rPr>
                <w:rFonts w:eastAsia="宋体" w:cs="Calibri"/>
                <w:color w:val="auto"/>
                <w:kern w:val="0"/>
                <w:sz w:val="20"/>
                <w:szCs w:val="20"/>
                <w:lang w:bidi="ar"/>
              </w:rPr>
              <w:t>0</w:t>
            </w:r>
          </w:p>
        </w:tc>
      </w:tr>
      <w:tr w14:paraId="076B50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4CC56BDD">
            <w:pPr>
              <w:rPr>
                <w:rFonts w:hint="eastAsia" w:ascii="宋体" w:eastAsia="宋体" w:cs="Times New Roman"/>
                <w:color w:val="auto"/>
                <w:sz w:val="24"/>
              </w:rPr>
            </w:pPr>
          </w:p>
        </w:tc>
        <w:tc>
          <w:tcPr>
            <w:tcW w:w="810" w:type="dxa"/>
            <w:vMerge w:val="restart"/>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326953F8">
            <w:pPr>
              <w:widowControl/>
              <w:jc w:val="left"/>
              <w:rPr>
                <w:rFonts w:eastAsia="宋体" w:cs="Times New Roman"/>
                <w:color w:val="auto"/>
              </w:rPr>
            </w:pPr>
            <w:r>
              <w:rPr>
                <w:rFonts w:hint="eastAsia" w:ascii="宋体" w:hAnsi="宋体" w:eastAsia="宋体" w:cs="宋体"/>
                <w:color w:val="auto"/>
                <w:kern w:val="0"/>
                <w:sz w:val="20"/>
                <w:szCs w:val="20"/>
                <w:lang w:bidi="ar"/>
              </w:rPr>
              <w:t>（五）不予处理</w:t>
            </w:r>
          </w:p>
        </w:tc>
        <w:tc>
          <w:tcPr>
            <w:tcW w:w="276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780F424">
            <w:pPr>
              <w:widowControl/>
              <w:jc w:val="left"/>
              <w:rPr>
                <w:rFonts w:eastAsia="宋体" w:cs="Times New Roman"/>
                <w:color w:val="auto"/>
              </w:rPr>
            </w:pPr>
            <w:r>
              <w:rPr>
                <w:rFonts w:hint="eastAsia" w:ascii="宋体" w:hAnsi="宋体" w:eastAsia="宋体" w:cs="宋体"/>
                <w:color w:val="auto"/>
                <w:kern w:val="0"/>
                <w:sz w:val="20"/>
                <w:szCs w:val="20"/>
                <w:lang w:bidi="ar"/>
              </w:rPr>
              <w:t>1.信访举报投诉类申请</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E007C57">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7512C28">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0A8B2F6">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45F9B80">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4B41393">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EDD0E0A">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A6F352F">
            <w:pPr>
              <w:widowControl/>
              <w:jc w:val="center"/>
              <w:rPr>
                <w:rFonts w:eastAsia="宋体" w:cs="Times New Roman"/>
                <w:color w:val="auto"/>
              </w:rPr>
            </w:pPr>
            <w:r>
              <w:rPr>
                <w:rFonts w:eastAsia="宋体" w:cs="Calibri"/>
                <w:color w:val="auto"/>
                <w:kern w:val="0"/>
                <w:sz w:val="20"/>
                <w:szCs w:val="20"/>
                <w:lang w:bidi="ar"/>
              </w:rPr>
              <w:t>0</w:t>
            </w:r>
          </w:p>
        </w:tc>
      </w:tr>
      <w:tr w14:paraId="29D072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546F9A30">
            <w:pPr>
              <w:rPr>
                <w:rFonts w:hint="eastAsia" w:ascii="宋体" w:eastAsia="宋体"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17B9E312">
            <w:pPr>
              <w:rPr>
                <w:rFonts w:hint="eastAsia" w:ascii="宋体" w:eastAsia="宋体" w:cs="Times New Roman"/>
                <w:color w:val="auto"/>
                <w:sz w:val="24"/>
              </w:rPr>
            </w:pPr>
          </w:p>
        </w:tc>
        <w:tc>
          <w:tcPr>
            <w:tcW w:w="276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D7EBE1E">
            <w:pPr>
              <w:widowControl/>
              <w:jc w:val="left"/>
              <w:rPr>
                <w:rFonts w:eastAsia="宋体" w:cs="Times New Roman"/>
                <w:color w:val="auto"/>
              </w:rPr>
            </w:pPr>
            <w:r>
              <w:rPr>
                <w:rFonts w:hint="eastAsia" w:ascii="宋体" w:hAnsi="宋体" w:eastAsia="宋体" w:cs="宋体"/>
                <w:color w:val="auto"/>
                <w:kern w:val="0"/>
                <w:sz w:val="20"/>
                <w:szCs w:val="20"/>
                <w:lang w:bidi="ar"/>
              </w:rPr>
              <w:t>2.重复申请</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5B05511">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0603479">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100BD2F">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5BA2D03">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CC37F01">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E8D6D7B">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A25E415">
            <w:pPr>
              <w:widowControl/>
              <w:jc w:val="center"/>
              <w:rPr>
                <w:rFonts w:eastAsia="宋体" w:cs="Times New Roman"/>
                <w:color w:val="auto"/>
              </w:rPr>
            </w:pPr>
            <w:r>
              <w:rPr>
                <w:rFonts w:eastAsia="宋体" w:cs="Calibri"/>
                <w:color w:val="auto"/>
                <w:kern w:val="0"/>
                <w:sz w:val="20"/>
                <w:szCs w:val="20"/>
                <w:lang w:bidi="ar"/>
              </w:rPr>
              <w:t>0</w:t>
            </w:r>
          </w:p>
        </w:tc>
      </w:tr>
      <w:tr w14:paraId="14BA85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34F6A642">
            <w:pPr>
              <w:rPr>
                <w:rFonts w:hint="eastAsia" w:ascii="宋体" w:eastAsia="宋体"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1A7F6A91">
            <w:pPr>
              <w:rPr>
                <w:rFonts w:hint="eastAsia" w:ascii="宋体" w:eastAsia="宋体" w:cs="Times New Roman"/>
                <w:color w:val="auto"/>
                <w:sz w:val="24"/>
              </w:rPr>
            </w:pPr>
          </w:p>
        </w:tc>
        <w:tc>
          <w:tcPr>
            <w:tcW w:w="276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4E443AA">
            <w:pPr>
              <w:widowControl/>
              <w:jc w:val="left"/>
              <w:rPr>
                <w:rFonts w:eastAsia="宋体" w:cs="Times New Roman"/>
                <w:color w:val="auto"/>
              </w:rPr>
            </w:pPr>
            <w:r>
              <w:rPr>
                <w:rFonts w:hint="eastAsia" w:ascii="宋体" w:hAnsi="宋体" w:eastAsia="宋体" w:cs="宋体"/>
                <w:color w:val="auto"/>
                <w:kern w:val="0"/>
                <w:sz w:val="20"/>
                <w:szCs w:val="20"/>
                <w:lang w:bidi="ar"/>
              </w:rPr>
              <w:t>3.要求提供公开出版物</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A54ED11">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3CA4F14">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EB33CDA">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FD7E4A1">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A119DC2">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5CFFD13">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9ECD0C4">
            <w:pPr>
              <w:widowControl/>
              <w:jc w:val="center"/>
              <w:rPr>
                <w:rFonts w:eastAsia="宋体" w:cs="Times New Roman"/>
                <w:color w:val="auto"/>
              </w:rPr>
            </w:pPr>
            <w:r>
              <w:rPr>
                <w:rFonts w:eastAsia="宋体" w:cs="Calibri"/>
                <w:color w:val="auto"/>
                <w:kern w:val="0"/>
                <w:sz w:val="20"/>
                <w:szCs w:val="20"/>
                <w:lang w:bidi="ar"/>
              </w:rPr>
              <w:t>0</w:t>
            </w:r>
          </w:p>
        </w:tc>
      </w:tr>
      <w:tr w14:paraId="3EAFCA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71F0B7E5">
            <w:pPr>
              <w:rPr>
                <w:rFonts w:hint="eastAsia" w:ascii="宋体" w:eastAsia="宋体"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48D06399">
            <w:pPr>
              <w:rPr>
                <w:rFonts w:hint="eastAsia" w:ascii="宋体" w:eastAsia="宋体" w:cs="Times New Roman"/>
                <w:color w:val="auto"/>
                <w:sz w:val="24"/>
              </w:rPr>
            </w:pPr>
          </w:p>
        </w:tc>
        <w:tc>
          <w:tcPr>
            <w:tcW w:w="276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0DF6A29">
            <w:pPr>
              <w:widowControl/>
              <w:jc w:val="left"/>
              <w:rPr>
                <w:rFonts w:eastAsia="宋体" w:cs="Times New Roman"/>
                <w:color w:val="auto"/>
              </w:rPr>
            </w:pPr>
            <w:r>
              <w:rPr>
                <w:rFonts w:hint="eastAsia" w:ascii="宋体" w:hAnsi="宋体" w:eastAsia="宋体" w:cs="宋体"/>
                <w:color w:val="auto"/>
                <w:kern w:val="0"/>
                <w:sz w:val="20"/>
                <w:szCs w:val="20"/>
                <w:lang w:bidi="ar"/>
              </w:rPr>
              <w:t>4.无正当理由大量反复申请</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FE4FA1F">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FB77731">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51E415D">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FAD02BE">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D75E128">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BB4760F">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DDE6C24">
            <w:pPr>
              <w:widowControl/>
              <w:jc w:val="center"/>
              <w:rPr>
                <w:rFonts w:eastAsia="宋体" w:cs="Times New Roman"/>
                <w:color w:val="auto"/>
              </w:rPr>
            </w:pPr>
            <w:r>
              <w:rPr>
                <w:rFonts w:eastAsia="宋体" w:cs="Calibri"/>
                <w:color w:val="auto"/>
                <w:kern w:val="0"/>
                <w:sz w:val="20"/>
                <w:szCs w:val="20"/>
                <w:lang w:bidi="ar"/>
              </w:rPr>
              <w:t>0</w:t>
            </w:r>
          </w:p>
        </w:tc>
      </w:tr>
      <w:tr w14:paraId="0489F7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9"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4A7A5662">
            <w:pPr>
              <w:rPr>
                <w:rFonts w:hint="eastAsia" w:ascii="宋体" w:eastAsia="宋体"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5CFF8F7B">
            <w:pPr>
              <w:rPr>
                <w:rFonts w:hint="eastAsia" w:ascii="宋体" w:eastAsia="宋体" w:cs="Times New Roman"/>
                <w:color w:val="auto"/>
                <w:sz w:val="24"/>
              </w:rPr>
            </w:pPr>
          </w:p>
        </w:tc>
        <w:tc>
          <w:tcPr>
            <w:tcW w:w="2769" w:type="dxa"/>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293E33FD">
            <w:pPr>
              <w:widowControl/>
              <w:jc w:val="left"/>
              <w:rPr>
                <w:rFonts w:eastAsia="宋体" w:cs="Times New Roman"/>
                <w:color w:val="auto"/>
              </w:rPr>
            </w:pPr>
            <w:r>
              <w:rPr>
                <w:rFonts w:hint="eastAsia" w:ascii="宋体" w:hAnsi="宋体" w:eastAsia="宋体" w:cs="宋体"/>
                <w:color w:val="auto"/>
                <w:kern w:val="0"/>
                <w:sz w:val="20"/>
                <w:szCs w:val="20"/>
                <w:lang w:bidi="ar"/>
              </w:rPr>
              <w:t>5.要求行政机关确认或重新出具已获取信息</w:t>
            </w:r>
          </w:p>
        </w:tc>
        <w:tc>
          <w:tcPr>
            <w:tcW w:w="591" w:type="dxa"/>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top"/>
          </w:tcPr>
          <w:p w14:paraId="33B0A112">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3273AB41">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top"/>
          </w:tcPr>
          <w:p w14:paraId="3A856348">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0385BBD9">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top"/>
          </w:tcPr>
          <w:p w14:paraId="2779933F">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2F545B72">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top"/>
          </w:tcPr>
          <w:p w14:paraId="47CA9F2B">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784C95E8">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top"/>
          </w:tcPr>
          <w:p w14:paraId="45E5B54B">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74B8F36C">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top"/>
          </w:tcPr>
          <w:p w14:paraId="4E29C6DD">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7855D1E8">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top"/>
          </w:tcPr>
          <w:p w14:paraId="5A8405CC">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21FD0434">
            <w:pPr>
              <w:widowControl/>
              <w:jc w:val="center"/>
              <w:rPr>
                <w:rFonts w:eastAsia="宋体" w:cs="Times New Roman"/>
                <w:color w:val="auto"/>
              </w:rPr>
            </w:pPr>
            <w:r>
              <w:rPr>
                <w:rFonts w:eastAsia="宋体" w:cs="Calibri"/>
                <w:color w:val="auto"/>
                <w:kern w:val="0"/>
                <w:sz w:val="20"/>
                <w:szCs w:val="20"/>
                <w:lang w:bidi="ar"/>
              </w:rPr>
              <w:t>0</w:t>
            </w:r>
          </w:p>
        </w:tc>
      </w:tr>
      <w:tr w14:paraId="3EA65D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2223C54B">
            <w:pPr>
              <w:rPr>
                <w:rFonts w:hint="eastAsia" w:ascii="宋体" w:eastAsia="宋体" w:cs="Times New Roman"/>
                <w:color w:val="auto"/>
                <w:sz w:val="24"/>
              </w:rPr>
            </w:pPr>
          </w:p>
        </w:tc>
        <w:tc>
          <w:tcPr>
            <w:tcW w:w="810" w:type="dxa"/>
            <w:vMerge w:val="restart"/>
            <w:tcBorders>
              <w:top w:val="single" w:color="auto" w:sz="0"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19DC28C3">
            <w:pPr>
              <w:widowControl/>
              <w:jc w:val="left"/>
              <w:rPr>
                <w:rFonts w:eastAsia="宋体" w:cs="Times New Roman"/>
                <w:color w:val="auto"/>
              </w:rPr>
            </w:pPr>
            <w:r>
              <w:rPr>
                <w:rFonts w:hint="eastAsia" w:ascii="宋体" w:hAnsi="宋体" w:eastAsia="宋体" w:cs="宋体"/>
                <w:color w:val="auto"/>
                <w:kern w:val="0"/>
                <w:sz w:val="20"/>
                <w:szCs w:val="20"/>
                <w:lang w:bidi="ar"/>
              </w:rPr>
              <w:t>（六）其他处理</w:t>
            </w:r>
          </w:p>
        </w:tc>
        <w:tc>
          <w:tcPr>
            <w:tcW w:w="276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6899B4F">
            <w:pPr>
              <w:widowControl/>
              <w:jc w:val="left"/>
              <w:rPr>
                <w:rFonts w:eastAsia="宋体" w:cs="Times New Roman"/>
                <w:color w:val="auto"/>
              </w:rPr>
            </w:pPr>
            <w:r>
              <w:rPr>
                <w:rFonts w:hint="eastAsia" w:ascii="宋体" w:hAnsi="宋体" w:eastAsia="宋体" w:cs="宋体"/>
                <w:color w:val="auto"/>
                <w:kern w:val="0"/>
                <w:sz w:val="20"/>
                <w:szCs w:val="20"/>
                <w:lang w:bidi="ar"/>
              </w:rPr>
              <w:t>1.申请人无正当理由逾期不补正、行政机关不再处理其政府信息公开申请</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6C580FB">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46342984">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1377321">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602F39D4">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0BE053D">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397C2F29">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3EB0F15">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002E126C">
            <w:pPr>
              <w:widowControl/>
              <w:jc w:val="center"/>
              <w:rPr>
                <w:rFonts w:eastAsia="宋体" w:cs="Times New Roman"/>
                <w:color w:val="auto"/>
              </w:rPr>
            </w:pPr>
            <w:r>
              <w:rPr>
                <w:rFonts w:eastAsia="宋体" w:cs="Calibri"/>
                <w:color w:val="auto"/>
                <w:kern w:val="0"/>
                <w:sz w:val="20"/>
                <w:szCs w:val="20"/>
                <w:lang w:bidi="ar"/>
              </w:rPr>
              <w:t>0</w:t>
            </w:r>
          </w:p>
          <w:p w14:paraId="7107FDD3">
            <w:pPr>
              <w:widowControl/>
              <w:jc w:val="left"/>
              <w:rPr>
                <w:rFonts w:eastAsia="宋体" w:cs="Times New Roman"/>
                <w:color w:val="auto"/>
              </w:rPr>
            </w:pPr>
            <w:r>
              <w:rPr>
                <w:rFonts w:ascii="Times New Roman" w:hAnsi="Times New Roman" w:eastAsia="宋体" w:cs="Times New Roman"/>
                <w:color w:val="auto"/>
                <w:kern w:val="0"/>
                <w:szCs w:val="21"/>
                <w:lang w:bidi="ar"/>
              </w:rPr>
              <w:t> </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5F5D98B">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51DCACBE">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B7C3FB9">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26A0BBC1">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760F708">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6AB91928">
            <w:pPr>
              <w:widowControl/>
              <w:jc w:val="center"/>
              <w:rPr>
                <w:rFonts w:eastAsia="宋体" w:cs="Times New Roman"/>
                <w:color w:val="auto"/>
              </w:rPr>
            </w:pPr>
            <w:r>
              <w:rPr>
                <w:rFonts w:eastAsia="宋体" w:cs="Calibri"/>
                <w:color w:val="auto"/>
                <w:kern w:val="0"/>
                <w:sz w:val="20"/>
                <w:szCs w:val="20"/>
                <w:lang w:bidi="ar"/>
              </w:rPr>
              <w:t>0</w:t>
            </w:r>
          </w:p>
        </w:tc>
      </w:tr>
      <w:tr w14:paraId="50D073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1F813451">
            <w:pPr>
              <w:rPr>
                <w:rFonts w:hint="eastAsia" w:ascii="宋体" w:eastAsia="宋体" w:cs="Times New Roman"/>
                <w:color w:val="auto"/>
                <w:sz w:val="24"/>
              </w:rPr>
            </w:pPr>
          </w:p>
        </w:tc>
        <w:tc>
          <w:tcPr>
            <w:tcW w:w="810" w:type="dxa"/>
            <w:vMerge w:val="continue"/>
            <w:tcBorders>
              <w:top w:val="single" w:color="auto" w:sz="0"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7F4459F3">
            <w:pPr>
              <w:rPr>
                <w:rFonts w:hint="eastAsia" w:ascii="宋体" w:eastAsia="宋体" w:cs="Times New Roman"/>
                <w:color w:val="auto"/>
                <w:sz w:val="24"/>
              </w:rPr>
            </w:pPr>
          </w:p>
        </w:tc>
        <w:tc>
          <w:tcPr>
            <w:tcW w:w="276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B186F87">
            <w:pPr>
              <w:widowControl/>
              <w:jc w:val="left"/>
              <w:rPr>
                <w:rFonts w:eastAsia="宋体" w:cs="Times New Roman"/>
                <w:color w:val="auto"/>
              </w:rPr>
            </w:pPr>
            <w:r>
              <w:rPr>
                <w:rFonts w:hint="eastAsia" w:ascii="宋体" w:hAnsi="宋体" w:eastAsia="宋体" w:cs="宋体"/>
                <w:color w:val="auto"/>
                <w:kern w:val="0"/>
                <w:sz w:val="20"/>
                <w:szCs w:val="20"/>
                <w:lang w:bidi="ar"/>
              </w:rPr>
              <w:t>2.申请人逾期未按收费通知要求缴纳费用、行政机关不再处理其政府信息公开申请</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867922F">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2BAD23B9">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BE9353E">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11BC3858">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E3731F1">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33ED0C33">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6F5FFE0">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2FC611B4">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D690AE2">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1F5885BA">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06928E7">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6796B2B5">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A557BE1">
            <w:pPr>
              <w:widowControl/>
              <w:jc w:val="center"/>
              <w:rPr>
                <w:rFonts w:eastAsia="宋体" w:cs="Times New Roman"/>
                <w:color w:val="auto"/>
              </w:rPr>
            </w:pPr>
            <w:r>
              <w:rPr>
                <w:rFonts w:hint="eastAsia" w:ascii="宋体" w:hAnsi="宋体" w:eastAsia="宋体" w:cs="宋体"/>
                <w:color w:val="auto"/>
                <w:kern w:val="0"/>
                <w:sz w:val="20"/>
                <w:szCs w:val="20"/>
                <w:lang w:bidi="ar"/>
              </w:rPr>
              <w:t> </w:t>
            </w:r>
          </w:p>
          <w:p w14:paraId="57044C16">
            <w:pPr>
              <w:widowControl/>
              <w:jc w:val="center"/>
              <w:rPr>
                <w:rFonts w:eastAsia="宋体" w:cs="Times New Roman"/>
                <w:color w:val="auto"/>
              </w:rPr>
            </w:pPr>
            <w:r>
              <w:rPr>
                <w:rFonts w:eastAsia="宋体" w:cs="Calibri"/>
                <w:color w:val="auto"/>
                <w:kern w:val="0"/>
                <w:sz w:val="20"/>
                <w:szCs w:val="20"/>
                <w:lang w:bidi="ar"/>
              </w:rPr>
              <w:t>0</w:t>
            </w:r>
          </w:p>
        </w:tc>
      </w:tr>
      <w:tr w14:paraId="1D55E7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36BD5BB5">
            <w:pPr>
              <w:rPr>
                <w:rFonts w:hint="eastAsia" w:ascii="宋体" w:eastAsia="宋体" w:cs="Times New Roman"/>
                <w:color w:val="auto"/>
                <w:sz w:val="24"/>
              </w:rPr>
            </w:pPr>
          </w:p>
        </w:tc>
        <w:tc>
          <w:tcPr>
            <w:tcW w:w="810" w:type="dxa"/>
            <w:vMerge w:val="continue"/>
            <w:tcBorders>
              <w:top w:val="single" w:color="auto" w:sz="0"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321A03D0">
            <w:pPr>
              <w:rPr>
                <w:rFonts w:hint="eastAsia" w:ascii="宋体" w:eastAsia="宋体" w:cs="Times New Roman"/>
                <w:color w:val="auto"/>
                <w:sz w:val="24"/>
              </w:rPr>
            </w:pPr>
          </w:p>
        </w:tc>
        <w:tc>
          <w:tcPr>
            <w:tcW w:w="276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6742CDE">
            <w:pPr>
              <w:widowControl/>
              <w:jc w:val="left"/>
              <w:rPr>
                <w:rFonts w:eastAsia="宋体" w:cs="Times New Roman"/>
                <w:color w:val="auto"/>
              </w:rPr>
            </w:pPr>
            <w:r>
              <w:rPr>
                <w:rFonts w:hint="eastAsia" w:ascii="宋体" w:hAnsi="宋体" w:eastAsia="宋体" w:cs="宋体"/>
                <w:color w:val="auto"/>
                <w:kern w:val="0"/>
                <w:sz w:val="20"/>
                <w:szCs w:val="20"/>
                <w:lang w:bidi="ar"/>
              </w:rPr>
              <w:t>3.其他</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1FEEA56">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690D88D">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D15BA42">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700C909">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63AA93F">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04E186E">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08F8409">
            <w:pPr>
              <w:widowControl/>
              <w:jc w:val="center"/>
              <w:rPr>
                <w:rFonts w:eastAsia="宋体" w:cs="Times New Roman"/>
                <w:color w:val="auto"/>
              </w:rPr>
            </w:pPr>
            <w:r>
              <w:rPr>
                <w:rFonts w:eastAsia="宋体" w:cs="Calibri"/>
                <w:color w:val="auto"/>
                <w:kern w:val="0"/>
                <w:sz w:val="20"/>
                <w:szCs w:val="20"/>
                <w:lang w:bidi="ar"/>
              </w:rPr>
              <w:t>0</w:t>
            </w:r>
          </w:p>
        </w:tc>
      </w:tr>
      <w:tr w14:paraId="64D290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6CE00AB9">
            <w:pPr>
              <w:rPr>
                <w:rFonts w:hint="eastAsia" w:ascii="宋体" w:eastAsia="宋体" w:cs="Times New Roman"/>
                <w:color w:val="auto"/>
                <w:sz w:val="24"/>
              </w:rPr>
            </w:pPr>
          </w:p>
        </w:tc>
        <w:tc>
          <w:tcPr>
            <w:tcW w:w="3579"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D066C57">
            <w:pPr>
              <w:widowControl/>
              <w:jc w:val="left"/>
              <w:rPr>
                <w:rFonts w:eastAsia="宋体" w:cs="Times New Roman"/>
                <w:color w:val="auto"/>
              </w:rPr>
            </w:pPr>
            <w:r>
              <w:rPr>
                <w:rFonts w:hint="eastAsia" w:ascii="宋体" w:hAnsi="宋体" w:eastAsia="宋体" w:cs="宋体"/>
                <w:color w:val="auto"/>
                <w:kern w:val="0"/>
                <w:sz w:val="20"/>
                <w:szCs w:val="20"/>
                <w:lang w:bidi="ar"/>
              </w:rPr>
              <w:t>（七）总计</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5367A7A">
            <w:pPr>
              <w:widowControl/>
              <w:jc w:val="center"/>
              <w:rPr>
                <w:rFonts w:hint="default" w:eastAsia="宋体" w:cs="Times New Roman"/>
                <w:color w:val="auto"/>
                <w:lang w:val="en-US" w:eastAsia="zh-CN"/>
              </w:rPr>
            </w:pPr>
            <w:r>
              <w:rPr>
                <w:rFonts w:hint="eastAsia" w:cs="Times New Roman"/>
                <w:color w:val="auto"/>
                <w:lang w:val="en-US" w:eastAsia="zh-CN"/>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239E988">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F7DA67A">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A7EF31B">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4B1CA29">
            <w:pPr>
              <w:widowControl/>
              <w:jc w:val="center"/>
              <w:rPr>
                <w:rFonts w:hint="default" w:eastAsia="宋体" w:cs="Times New Roman"/>
                <w:color w:val="auto"/>
                <w:lang w:val="en-US" w:eastAsia="zh-CN"/>
              </w:rPr>
            </w:pPr>
            <w:r>
              <w:rPr>
                <w:rFonts w:hint="eastAsia" w:cs="Times New Roman"/>
                <w:color w:val="auto"/>
                <w:lang w:val="en-US" w:eastAsia="zh-CN"/>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339EF33">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6020ECA">
            <w:pPr>
              <w:widowControl/>
              <w:jc w:val="center"/>
              <w:rPr>
                <w:rFonts w:hint="default" w:eastAsia="宋体" w:cs="Times New Roman"/>
                <w:color w:val="auto"/>
                <w:lang w:val="en-US" w:eastAsia="zh-CN"/>
              </w:rPr>
            </w:pPr>
            <w:r>
              <w:rPr>
                <w:rFonts w:hint="eastAsia" w:cs="Times New Roman"/>
                <w:color w:val="auto"/>
                <w:lang w:val="en-US" w:eastAsia="zh-CN"/>
              </w:rPr>
              <w:t>0</w:t>
            </w:r>
          </w:p>
        </w:tc>
      </w:tr>
      <w:tr w14:paraId="7BEDED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2" w:hRule="atLeast"/>
          <w:jc w:val="center"/>
        </w:trPr>
        <w:tc>
          <w:tcPr>
            <w:tcW w:w="4239"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2A201D8">
            <w:pPr>
              <w:widowControl/>
              <w:jc w:val="left"/>
              <w:rPr>
                <w:rFonts w:eastAsia="宋体" w:cs="Times New Roman"/>
                <w:color w:val="auto"/>
              </w:rPr>
            </w:pPr>
            <w:r>
              <w:rPr>
                <w:rFonts w:hint="eastAsia" w:ascii="宋体" w:hAnsi="宋体" w:eastAsia="宋体" w:cs="宋体"/>
                <w:color w:val="auto"/>
                <w:kern w:val="0"/>
                <w:sz w:val="20"/>
                <w:szCs w:val="20"/>
                <w:lang w:bidi="ar"/>
              </w:rPr>
              <w:t>四、结转下年度继续办理</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1F4928C">
            <w:pPr>
              <w:widowControl/>
              <w:jc w:val="center"/>
              <w:rPr>
                <w:rFonts w:eastAsia="宋体" w:cs="Times New Roman"/>
                <w:color w:val="auto"/>
              </w:rPr>
            </w:pPr>
            <w:r>
              <w:rPr>
                <w:rFonts w:eastAsia="宋体" w:cs="Calibri"/>
                <w:color w:val="auto"/>
                <w:kern w:val="0"/>
                <w:sz w:val="20"/>
                <w:szCs w:val="20"/>
                <w:lang w:bidi="ar"/>
              </w:rPr>
              <w:t> 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6702508">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97EF74D">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79AA2E6">
            <w:pPr>
              <w:widowControl/>
              <w:jc w:val="center"/>
              <w:rPr>
                <w:rFonts w:eastAsia="宋体" w:cs="Times New Roman"/>
                <w:color w:val="auto"/>
              </w:rPr>
            </w:pPr>
            <w:r>
              <w:rPr>
                <w:rFonts w:eastAsia="宋体" w:cs="Calibri"/>
                <w:color w:val="auto"/>
                <w:kern w:val="0"/>
                <w:sz w:val="20"/>
                <w:szCs w:val="20"/>
                <w:lang w:bidi="ar"/>
              </w:rPr>
              <w:t>0</w:t>
            </w:r>
          </w:p>
        </w:tc>
        <w:tc>
          <w:tcPr>
            <w:tcW w:w="591"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BF91C63">
            <w:pPr>
              <w:widowControl/>
              <w:jc w:val="center"/>
              <w:rPr>
                <w:rFonts w:eastAsia="宋体" w:cs="Times New Roman"/>
                <w:color w:val="auto"/>
              </w:rPr>
            </w:pPr>
            <w:r>
              <w:rPr>
                <w:rFonts w:eastAsia="宋体" w:cs="Calibri"/>
                <w:color w:val="auto"/>
                <w:kern w:val="0"/>
                <w:sz w:val="20"/>
                <w:szCs w:val="20"/>
                <w:lang w:bidi="ar"/>
              </w:rPr>
              <w:t>0</w:t>
            </w:r>
          </w:p>
        </w:tc>
        <w:tc>
          <w:tcPr>
            <w:tcW w:w="593"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FB467FD">
            <w:pPr>
              <w:widowControl/>
              <w:jc w:val="center"/>
              <w:rPr>
                <w:rFonts w:eastAsia="宋体" w:cs="Times New Roman"/>
                <w:color w:val="auto"/>
              </w:rPr>
            </w:pPr>
            <w:r>
              <w:rPr>
                <w:rFonts w:eastAsia="宋体" w:cs="Calibri"/>
                <w:color w:val="auto"/>
                <w:kern w:val="0"/>
                <w:sz w:val="20"/>
                <w:szCs w:val="20"/>
                <w:lang w:bidi="ar"/>
              </w:rPr>
              <w:t>0</w:t>
            </w:r>
          </w:p>
        </w:tc>
        <w:tc>
          <w:tcPr>
            <w:tcW w:w="592"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3A7D4D0">
            <w:pPr>
              <w:widowControl/>
              <w:jc w:val="center"/>
              <w:rPr>
                <w:rFonts w:eastAsia="宋体" w:cs="Times New Roman"/>
                <w:color w:val="auto"/>
              </w:rPr>
            </w:pPr>
            <w:r>
              <w:rPr>
                <w:rFonts w:eastAsia="宋体" w:cs="Calibri"/>
                <w:color w:val="auto"/>
                <w:kern w:val="0"/>
                <w:sz w:val="20"/>
                <w:szCs w:val="20"/>
                <w:lang w:bidi="ar"/>
              </w:rPr>
              <w:t>0</w:t>
            </w:r>
          </w:p>
        </w:tc>
      </w:tr>
    </w:tbl>
    <w:p w14:paraId="3EE4483C">
      <w:pPr>
        <w:pStyle w:val="3"/>
        <w:widowControl/>
        <w:shd w:val="clear" w:color="auto" w:fill="FFFFFF"/>
        <w:spacing w:before="0" w:beforeAutospacing="0" w:after="0" w:afterAutospacing="0" w:line="578" w:lineRule="atLeast"/>
        <w:ind w:firstLine="420"/>
        <w:rPr>
          <w:rFonts w:hint="eastAsia" w:ascii="黑体" w:hAnsi="宋体" w:eastAsia="黑体" w:cs="黑体"/>
          <w:b/>
          <w:bCs/>
          <w:color w:val="FF0000"/>
          <w:sz w:val="32"/>
          <w:szCs w:val="32"/>
          <w:shd w:val="clear" w:color="auto" w:fill="FFFFFF"/>
        </w:rPr>
      </w:pPr>
    </w:p>
    <w:p w14:paraId="09E23A31">
      <w:pPr>
        <w:pStyle w:val="3"/>
        <w:widowControl/>
        <w:shd w:val="clear" w:color="auto" w:fill="FFFFFF"/>
        <w:spacing w:before="0" w:beforeAutospacing="0" w:after="0" w:afterAutospacing="0" w:line="578" w:lineRule="atLeast"/>
        <w:ind w:firstLine="420"/>
        <w:rPr>
          <w:rFonts w:hint="eastAsia" w:ascii="微软雅黑" w:hAnsi="微软雅黑" w:eastAsia="微软雅黑" w:cs="微软雅黑"/>
          <w:color w:val="auto"/>
          <w:sz w:val="21"/>
          <w:szCs w:val="21"/>
        </w:rPr>
      </w:pPr>
      <w:r>
        <w:rPr>
          <w:rFonts w:hint="eastAsia" w:ascii="黑体" w:hAnsi="宋体" w:eastAsia="黑体" w:cs="黑体"/>
          <w:b/>
          <w:bCs/>
          <w:color w:val="auto"/>
          <w:sz w:val="32"/>
          <w:szCs w:val="32"/>
          <w:shd w:val="clear" w:color="auto" w:fill="FFFFFF"/>
        </w:rPr>
        <w:t>四、政府信息公开行政复议、行政诉讼情况</w:t>
      </w:r>
    </w:p>
    <w:tbl>
      <w:tblPr>
        <w:tblStyle w:val="4"/>
        <w:tblW w:w="7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14:paraId="2700F1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FC19E0">
            <w:pPr>
              <w:widowControl/>
              <w:jc w:val="center"/>
              <w:rPr>
                <w:rFonts w:eastAsia="宋体" w:cs="Times New Roman"/>
                <w:color w:val="auto"/>
              </w:rPr>
            </w:pPr>
            <w:r>
              <w:rPr>
                <w:rFonts w:hint="eastAsia" w:ascii="宋体" w:hAnsi="宋体" w:eastAsia="宋体" w:cs="宋体"/>
                <w:color w:val="auto"/>
                <w:kern w:val="0"/>
                <w:sz w:val="20"/>
                <w:szCs w:val="20"/>
                <w:lang w:bidi="ar"/>
              </w:rPr>
              <w:t>行政复议</w:t>
            </w:r>
          </w:p>
        </w:tc>
        <w:tc>
          <w:tcPr>
            <w:tcW w:w="5203"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D3346F2">
            <w:pPr>
              <w:widowControl/>
              <w:jc w:val="center"/>
              <w:rPr>
                <w:rFonts w:eastAsia="宋体" w:cs="Times New Roman"/>
                <w:color w:val="auto"/>
              </w:rPr>
            </w:pPr>
            <w:r>
              <w:rPr>
                <w:rFonts w:hint="eastAsia" w:ascii="宋体" w:hAnsi="宋体" w:eastAsia="宋体" w:cs="宋体"/>
                <w:color w:val="auto"/>
                <w:kern w:val="0"/>
                <w:sz w:val="20"/>
                <w:szCs w:val="20"/>
                <w:lang w:bidi="ar"/>
              </w:rPr>
              <w:t>行政诉讼</w:t>
            </w:r>
          </w:p>
        </w:tc>
      </w:tr>
      <w:tr w14:paraId="2056D0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51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8847175">
            <w:pPr>
              <w:widowControl/>
              <w:jc w:val="center"/>
              <w:rPr>
                <w:rFonts w:eastAsia="宋体" w:cs="Times New Roman"/>
                <w:color w:val="auto"/>
              </w:rPr>
            </w:pPr>
            <w:r>
              <w:rPr>
                <w:rFonts w:hint="eastAsia" w:ascii="宋体" w:hAnsi="宋体" w:eastAsia="宋体" w:cs="宋体"/>
                <w:color w:val="auto"/>
                <w:kern w:val="0"/>
                <w:sz w:val="20"/>
                <w:szCs w:val="20"/>
                <w:lang w:bidi="ar"/>
              </w:rPr>
              <w:t>结果维持</w:t>
            </w:r>
          </w:p>
        </w:tc>
        <w:tc>
          <w:tcPr>
            <w:tcW w:w="519"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0FE6521">
            <w:pPr>
              <w:widowControl/>
              <w:jc w:val="center"/>
              <w:rPr>
                <w:rFonts w:eastAsia="宋体" w:cs="Times New Roman"/>
                <w:color w:val="auto"/>
              </w:rPr>
            </w:pPr>
            <w:r>
              <w:rPr>
                <w:rFonts w:hint="eastAsia" w:ascii="宋体" w:hAnsi="宋体" w:eastAsia="宋体" w:cs="宋体"/>
                <w:color w:val="auto"/>
                <w:kern w:val="0"/>
                <w:sz w:val="20"/>
                <w:szCs w:val="20"/>
                <w:lang w:bidi="ar"/>
              </w:rPr>
              <w:t>结果</w:t>
            </w:r>
          </w:p>
          <w:p w14:paraId="5680AEB8">
            <w:pPr>
              <w:widowControl/>
              <w:jc w:val="center"/>
              <w:rPr>
                <w:rFonts w:eastAsia="宋体" w:cs="Times New Roman"/>
                <w:color w:val="auto"/>
              </w:rPr>
            </w:pPr>
            <w:r>
              <w:rPr>
                <w:rFonts w:hint="eastAsia" w:ascii="宋体" w:hAnsi="宋体" w:eastAsia="宋体" w:cs="宋体"/>
                <w:color w:val="auto"/>
                <w:kern w:val="0"/>
                <w:sz w:val="20"/>
                <w:szCs w:val="20"/>
                <w:lang w:bidi="ar"/>
              </w:rPr>
              <w:t>纠正</w:t>
            </w:r>
          </w:p>
        </w:tc>
        <w:tc>
          <w:tcPr>
            <w:tcW w:w="519"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4E0D827">
            <w:pPr>
              <w:widowControl/>
              <w:jc w:val="center"/>
              <w:rPr>
                <w:rFonts w:eastAsia="宋体" w:cs="Times New Roman"/>
                <w:color w:val="auto"/>
              </w:rPr>
            </w:pPr>
            <w:r>
              <w:rPr>
                <w:rFonts w:hint="eastAsia" w:ascii="宋体" w:hAnsi="宋体" w:eastAsia="宋体" w:cs="宋体"/>
                <w:color w:val="auto"/>
                <w:kern w:val="0"/>
                <w:sz w:val="20"/>
                <w:szCs w:val="20"/>
                <w:lang w:bidi="ar"/>
              </w:rPr>
              <w:t>其他</w:t>
            </w:r>
          </w:p>
          <w:p w14:paraId="6F82C939">
            <w:pPr>
              <w:widowControl/>
              <w:jc w:val="center"/>
              <w:rPr>
                <w:rFonts w:eastAsia="宋体" w:cs="Times New Roman"/>
                <w:color w:val="auto"/>
              </w:rPr>
            </w:pPr>
            <w:r>
              <w:rPr>
                <w:rFonts w:hint="eastAsia" w:ascii="宋体" w:hAnsi="宋体" w:eastAsia="宋体" w:cs="宋体"/>
                <w:color w:val="auto"/>
                <w:kern w:val="0"/>
                <w:sz w:val="20"/>
                <w:szCs w:val="20"/>
                <w:lang w:bidi="ar"/>
              </w:rPr>
              <w:t>结果</w:t>
            </w:r>
          </w:p>
        </w:tc>
        <w:tc>
          <w:tcPr>
            <w:tcW w:w="519"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76E9A4F">
            <w:pPr>
              <w:widowControl/>
              <w:jc w:val="center"/>
              <w:rPr>
                <w:rFonts w:eastAsia="宋体" w:cs="Times New Roman"/>
                <w:color w:val="auto"/>
              </w:rPr>
            </w:pPr>
            <w:r>
              <w:rPr>
                <w:rFonts w:hint="eastAsia" w:ascii="宋体" w:hAnsi="宋体" w:eastAsia="宋体" w:cs="宋体"/>
                <w:color w:val="auto"/>
                <w:kern w:val="0"/>
                <w:sz w:val="20"/>
                <w:szCs w:val="20"/>
                <w:lang w:bidi="ar"/>
              </w:rPr>
              <w:t>尚未</w:t>
            </w:r>
          </w:p>
          <w:p w14:paraId="3687C64D">
            <w:pPr>
              <w:widowControl/>
              <w:jc w:val="center"/>
              <w:rPr>
                <w:rFonts w:eastAsia="宋体" w:cs="Times New Roman"/>
                <w:color w:val="auto"/>
              </w:rPr>
            </w:pPr>
            <w:r>
              <w:rPr>
                <w:rFonts w:hint="eastAsia" w:ascii="宋体" w:hAnsi="宋体" w:eastAsia="宋体" w:cs="宋体"/>
                <w:color w:val="auto"/>
                <w:kern w:val="0"/>
                <w:sz w:val="20"/>
                <w:szCs w:val="20"/>
                <w:lang w:bidi="ar"/>
              </w:rPr>
              <w:t>审结</w:t>
            </w:r>
          </w:p>
        </w:tc>
        <w:tc>
          <w:tcPr>
            <w:tcW w:w="520"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D4D3C43">
            <w:pPr>
              <w:widowControl/>
              <w:jc w:val="center"/>
              <w:rPr>
                <w:rFonts w:eastAsia="宋体" w:cs="Times New Roman"/>
                <w:color w:val="auto"/>
              </w:rPr>
            </w:pPr>
            <w:r>
              <w:rPr>
                <w:rFonts w:hint="eastAsia" w:ascii="宋体" w:hAnsi="宋体" w:eastAsia="宋体" w:cs="宋体"/>
                <w:color w:val="auto"/>
                <w:kern w:val="0"/>
                <w:sz w:val="20"/>
                <w:szCs w:val="20"/>
                <w:lang w:bidi="ar"/>
              </w:rPr>
              <w:t>总计</w:t>
            </w:r>
          </w:p>
        </w:tc>
        <w:tc>
          <w:tcPr>
            <w:tcW w:w="2598"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A6978FB">
            <w:pPr>
              <w:widowControl/>
              <w:jc w:val="center"/>
              <w:rPr>
                <w:rFonts w:eastAsia="宋体" w:cs="Times New Roman"/>
                <w:color w:val="auto"/>
              </w:rPr>
            </w:pPr>
            <w:r>
              <w:rPr>
                <w:rFonts w:hint="eastAsia" w:ascii="宋体" w:hAnsi="宋体" w:eastAsia="宋体" w:cs="宋体"/>
                <w:color w:val="auto"/>
                <w:kern w:val="0"/>
                <w:sz w:val="20"/>
                <w:szCs w:val="20"/>
                <w:lang w:bidi="ar"/>
              </w:rPr>
              <w:t>未经复议直接起诉</w:t>
            </w:r>
          </w:p>
        </w:tc>
        <w:tc>
          <w:tcPr>
            <w:tcW w:w="2605"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962E9CD">
            <w:pPr>
              <w:widowControl/>
              <w:jc w:val="center"/>
              <w:rPr>
                <w:rFonts w:eastAsia="宋体" w:cs="Times New Roman"/>
                <w:color w:val="auto"/>
              </w:rPr>
            </w:pPr>
            <w:r>
              <w:rPr>
                <w:rFonts w:hint="eastAsia" w:ascii="宋体" w:hAnsi="宋体" w:eastAsia="宋体" w:cs="宋体"/>
                <w:color w:val="auto"/>
                <w:kern w:val="0"/>
                <w:sz w:val="20"/>
                <w:szCs w:val="20"/>
                <w:lang w:bidi="ar"/>
              </w:rPr>
              <w:t>复议后起诉</w:t>
            </w:r>
          </w:p>
        </w:tc>
      </w:tr>
      <w:tr w14:paraId="51AC3E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51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323058">
            <w:pPr>
              <w:rPr>
                <w:rFonts w:hint="eastAsia" w:ascii="宋体" w:eastAsia="宋体" w:cs="Times New Roman"/>
                <w:color w:val="auto"/>
                <w:sz w:val="24"/>
              </w:rPr>
            </w:pPr>
          </w:p>
        </w:tc>
        <w:tc>
          <w:tcPr>
            <w:tcW w:w="519"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B04B22A">
            <w:pPr>
              <w:rPr>
                <w:rFonts w:hint="eastAsia" w:ascii="宋体" w:eastAsia="宋体" w:cs="Times New Roman"/>
                <w:color w:val="auto"/>
                <w:sz w:val="24"/>
              </w:rPr>
            </w:pPr>
          </w:p>
        </w:tc>
        <w:tc>
          <w:tcPr>
            <w:tcW w:w="519"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102476C">
            <w:pPr>
              <w:rPr>
                <w:rFonts w:hint="eastAsia" w:ascii="宋体" w:eastAsia="宋体" w:cs="Times New Roman"/>
                <w:color w:val="auto"/>
                <w:sz w:val="24"/>
              </w:rPr>
            </w:pPr>
          </w:p>
        </w:tc>
        <w:tc>
          <w:tcPr>
            <w:tcW w:w="519"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0689C76">
            <w:pPr>
              <w:rPr>
                <w:rFonts w:hint="eastAsia" w:ascii="宋体" w:eastAsia="宋体" w:cs="Times New Roman"/>
                <w:color w:val="auto"/>
                <w:sz w:val="24"/>
              </w:rPr>
            </w:pPr>
          </w:p>
        </w:tc>
        <w:tc>
          <w:tcPr>
            <w:tcW w:w="520"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4AAE5EA">
            <w:pPr>
              <w:rPr>
                <w:rFonts w:hint="eastAsia" w:ascii="宋体" w:eastAsia="宋体" w:cs="Times New Roman"/>
                <w:color w:val="auto"/>
                <w:sz w:val="24"/>
              </w:rPr>
            </w:pPr>
          </w:p>
        </w:tc>
        <w:tc>
          <w:tcPr>
            <w:tcW w:w="5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D75EC8">
            <w:pPr>
              <w:widowControl/>
              <w:jc w:val="center"/>
              <w:rPr>
                <w:rFonts w:eastAsia="宋体" w:cs="Times New Roman"/>
                <w:color w:val="auto"/>
              </w:rPr>
            </w:pPr>
            <w:r>
              <w:rPr>
                <w:rFonts w:hint="eastAsia" w:ascii="宋体" w:hAnsi="宋体" w:eastAsia="宋体" w:cs="宋体"/>
                <w:color w:val="auto"/>
                <w:kern w:val="0"/>
                <w:sz w:val="20"/>
                <w:szCs w:val="20"/>
                <w:lang w:bidi="ar"/>
              </w:rPr>
              <w:t>结果</w:t>
            </w:r>
          </w:p>
          <w:p w14:paraId="42F1E7FF">
            <w:pPr>
              <w:widowControl/>
              <w:jc w:val="center"/>
              <w:rPr>
                <w:rFonts w:eastAsia="宋体" w:cs="Times New Roman"/>
                <w:color w:val="auto"/>
              </w:rPr>
            </w:pPr>
            <w:r>
              <w:rPr>
                <w:rFonts w:hint="eastAsia" w:ascii="宋体" w:hAnsi="宋体" w:eastAsia="宋体" w:cs="宋体"/>
                <w:color w:val="auto"/>
                <w:kern w:val="0"/>
                <w:sz w:val="20"/>
                <w:szCs w:val="20"/>
                <w:lang w:bidi="ar"/>
              </w:rPr>
              <w:t>维持</w:t>
            </w:r>
          </w:p>
        </w:tc>
        <w:tc>
          <w:tcPr>
            <w:tcW w:w="5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189358F">
            <w:pPr>
              <w:widowControl/>
              <w:jc w:val="center"/>
              <w:rPr>
                <w:rFonts w:eastAsia="宋体" w:cs="Times New Roman"/>
                <w:color w:val="auto"/>
              </w:rPr>
            </w:pPr>
            <w:r>
              <w:rPr>
                <w:rFonts w:hint="eastAsia" w:ascii="宋体" w:hAnsi="宋体" w:eastAsia="宋体" w:cs="宋体"/>
                <w:color w:val="auto"/>
                <w:kern w:val="0"/>
                <w:sz w:val="20"/>
                <w:szCs w:val="20"/>
                <w:lang w:bidi="ar"/>
              </w:rPr>
              <w:t>结果</w:t>
            </w:r>
          </w:p>
          <w:p w14:paraId="7A8C5C62">
            <w:pPr>
              <w:widowControl/>
              <w:jc w:val="center"/>
              <w:rPr>
                <w:rFonts w:eastAsia="宋体" w:cs="Times New Roman"/>
                <w:color w:val="auto"/>
              </w:rPr>
            </w:pPr>
            <w:r>
              <w:rPr>
                <w:rFonts w:hint="eastAsia" w:ascii="宋体" w:hAnsi="宋体" w:eastAsia="宋体" w:cs="宋体"/>
                <w:color w:val="auto"/>
                <w:kern w:val="0"/>
                <w:sz w:val="20"/>
                <w:szCs w:val="20"/>
                <w:lang w:bidi="ar"/>
              </w:rPr>
              <w:t>纠正</w:t>
            </w:r>
          </w:p>
        </w:tc>
        <w:tc>
          <w:tcPr>
            <w:tcW w:w="5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4F77C5F">
            <w:pPr>
              <w:widowControl/>
              <w:jc w:val="center"/>
              <w:rPr>
                <w:rFonts w:eastAsia="宋体" w:cs="Times New Roman"/>
                <w:color w:val="auto"/>
              </w:rPr>
            </w:pPr>
            <w:r>
              <w:rPr>
                <w:rFonts w:hint="eastAsia" w:ascii="宋体" w:hAnsi="宋体" w:eastAsia="宋体" w:cs="宋体"/>
                <w:color w:val="auto"/>
                <w:kern w:val="0"/>
                <w:sz w:val="20"/>
                <w:szCs w:val="20"/>
                <w:lang w:bidi="ar"/>
              </w:rPr>
              <w:t>其他</w:t>
            </w:r>
          </w:p>
          <w:p w14:paraId="61A01D24">
            <w:pPr>
              <w:widowControl/>
              <w:jc w:val="center"/>
              <w:rPr>
                <w:rFonts w:eastAsia="宋体" w:cs="Times New Roman"/>
                <w:color w:val="auto"/>
              </w:rPr>
            </w:pPr>
            <w:r>
              <w:rPr>
                <w:rFonts w:hint="eastAsia" w:ascii="宋体" w:hAnsi="宋体" w:eastAsia="宋体" w:cs="宋体"/>
                <w:color w:val="auto"/>
                <w:kern w:val="0"/>
                <w:sz w:val="20"/>
                <w:szCs w:val="20"/>
                <w:lang w:bidi="ar"/>
              </w:rPr>
              <w:t>结果</w:t>
            </w:r>
          </w:p>
        </w:tc>
        <w:tc>
          <w:tcPr>
            <w:tcW w:w="5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75A3F5C">
            <w:pPr>
              <w:widowControl/>
              <w:jc w:val="center"/>
              <w:rPr>
                <w:rFonts w:eastAsia="宋体" w:cs="Times New Roman"/>
                <w:color w:val="auto"/>
              </w:rPr>
            </w:pPr>
            <w:r>
              <w:rPr>
                <w:rFonts w:hint="eastAsia" w:ascii="宋体" w:hAnsi="宋体" w:eastAsia="宋体" w:cs="宋体"/>
                <w:color w:val="auto"/>
                <w:kern w:val="0"/>
                <w:sz w:val="20"/>
                <w:szCs w:val="20"/>
                <w:lang w:bidi="ar"/>
              </w:rPr>
              <w:t>尚未</w:t>
            </w:r>
          </w:p>
          <w:p w14:paraId="66BC4F79">
            <w:pPr>
              <w:widowControl/>
              <w:jc w:val="center"/>
              <w:rPr>
                <w:rFonts w:eastAsia="宋体" w:cs="Times New Roman"/>
                <w:color w:val="auto"/>
              </w:rPr>
            </w:pPr>
            <w:r>
              <w:rPr>
                <w:rFonts w:hint="eastAsia" w:ascii="宋体" w:hAnsi="宋体" w:eastAsia="宋体" w:cs="宋体"/>
                <w:color w:val="auto"/>
                <w:kern w:val="0"/>
                <w:sz w:val="20"/>
                <w:szCs w:val="20"/>
                <w:lang w:bidi="ar"/>
              </w:rPr>
              <w:t>审结</w:t>
            </w:r>
          </w:p>
        </w:tc>
        <w:tc>
          <w:tcPr>
            <w:tcW w:w="5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4DFB849">
            <w:pPr>
              <w:widowControl/>
              <w:jc w:val="center"/>
              <w:rPr>
                <w:rFonts w:eastAsia="宋体" w:cs="Times New Roman"/>
                <w:color w:val="auto"/>
              </w:rPr>
            </w:pPr>
            <w:r>
              <w:rPr>
                <w:rFonts w:hint="eastAsia" w:ascii="宋体" w:hAnsi="宋体" w:eastAsia="宋体" w:cs="宋体"/>
                <w:color w:val="auto"/>
                <w:kern w:val="0"/>
                <w:sz w:val="20"/>
                <w:szCs w:val="20"/>
                <w:lang w:bidi="ar"/>
              </w:rPr>
              <w:t>总计</w:t>
            </w:r>
          </w:p>
        </w:tc>
        <w:tc>
          <w:tcPr>
            <w:tcW w:w="5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D62A75B">
            <w:pPr>
              <w:widowControl/>
              <w:jc w:val="center"/>
              <w:rPr>
                <w:rFonts w:eastAsia="宋体" w:cs="Times New Roman"/>
                <w:color w:val="auto"/>
              </w:rPr>
            </w:pPr>
            <w:r>
              <w:rPr>
                <w:rFonts w:hint="eastAsia" w:ascii="宋体" w:hAnsi="宋体" w:eastAsia="宋体" w:cs="宋体"/>
                <w:color w:val="auto"/>
                <w:kern w:val="0"/>
                <w:sz w:val="20"/>
                <w:szCs w:val="20"/>
                <w:lang w:bidi="ar"/>
              </w:rPr>
              <w:t>结果</w:t>
            </w:r>
          </w:p>
          <w:p w14:paraId="0BAF022B">
            <w:pPr>
              <w:widowControl/>
              <w:jc w:val="center"/>
              <w:rPr>
                <w:rFonts w:eastAsia="宋体" w:cs="Times New Roman"/>
                <w:color w:val="auto"/>
              </w:rPr>
            </w:pPr>
            <w:r>
              <w:rPr>
                <w:rFonts w:hint="eastAsia" w:ascii="宋体" w:hAnsi="宋体" w:eastAsia="宋体" w:cs="宋体"/>
                <w:color w:val="auto"/>
                <w:kern w:val="0"/>
                <w:sz w:val="20"/>
                <w:szCs w:val="20"/>
                <w:lang w:bidi="ar"/>
              </w:rPr>
              <w:t>维持</w:t>
            </w:r>
          </w:p>
        </w:tc>
        <w:tc>
          <w:tcPr>
            <w:tcW w:w="5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56C52DA">
            <w:pPr>
              <w:widowControl/>
              <w:jc w:val="center"/>
              <w:rPr>
                <w:rFonts w:eastAsia="宋体" w:cs="Times New Roman"/>
                <w:color w:val="auto"/>
              </w:rPr>
            </w:pPr>
            <w:r>
              <w:rPr>
                <w:rFonts w:hint="eastAsia" w:ascii="宋体" w:hAnsi="宋体" w:eastAsia="宋体" w:cs="宋体"/>
                <w:color w:val="auto"/>
                <w:kern w:val="0"/>
                <w:sz w:val="20"/>
                <w:szCs w:val="20"/>
                <w:lang w:bidi="ar"/>
              </w:rPr>
              <w:t>结果</w:t>
            </w:r>
          </w:p>
          <w:p w14:paraId="46CBFFC0">
            <w:pPr>
              <w:widowControl/>
              <w:jc w:val="center"/>
              <w:rPr>
                <w:rFonts w:eastAsia="宋体" w:cs="Times New Roman"/>
                <w:color w:val="auto"/>
              </w:rPr>
            </w:pPr>
            <w:r>
              <w:rPr>
                <w:rFonts w:hint="eastAsia" w:ascii="宋体" w:hAnsi="宋体" w:eastAsia="宋体" w:cs="宋体"/>
                <w:color w:val="auto"/>
                <w:kern w:val="0"/>
                <w:sz w:val="20"/>
                <w:szCs w:val="20"/>
                <w:lang w:bidi="ar"/>
              </w:rPr>
              <w:t>纠正</w:t>
            </w:r>
          </w:p>
        </w:tc>
        <w:tc>
          <w:tcPr>
            <w:tcW w:w="5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93DC69D">
            <w:pPr>
              <w:widowControl/>
              <w:jc w:val="center"/>
              <w:rPr>
                <w:rFonts w:eastAsia="宋体" w:cs="Times New Roman"/>
                <w:color w:val="auto"/>
              </w:rPr>
            </w:pPr>
            <w:r>
              <w:rPr>
                <w:rFonts w:hint="eastAsia" w:ascii="宋体" w:hAnsi="宋体" w:eastAsia="宋体" w:cs="宋体"/>
                <w:color w:val="auto"/>
                <w:kern w:val="0"/>
                <w:sz w:val="20"/>
                <w:szCs w:val="20"/>
                <w:lang w:bidi="ar"/>
              </w:rPr>
              <w:t>其他</w:t>
            </w:r>
          </w:p>
          <w:p w14:paraId="073ECD57">
            <w:pPr>
              <w:widowControl/>
              <w:jc w:val="center"/>
              <w:rPr>
                <w:rFonts w:eastAsia="宋体" w:cs="Times New Roman"/>
                <w:color w:val="auto"/>
              </w:rPr>
            </w:pPr>
            <w:r>
              <w:rPr>
                <w:rFonts w:hint="eastAsia" w:ascii="宋体" w:hAnsi="宋体" w:eastAsia="宋体" w:cs="宋体"/>
                <w:color w:val="auto"/>
                <w:kern w:val="0"/>
                <w:sz w:val="20"/>
                <w:szCs w:val="20"/>
                <w:lang w:bidi="ar"/>
              </w:rPr>
              <w:t>结果</w:t>
            </w:r>
          </w:p>
        </w:tc>
        <w:tc>
          <w:tcPr>
            <w:tcW w:w="5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97FC11">
            <w:pPr>
              <w:widowControl/>
              <w:jc w:val="center"/>
              <w:rPr>
                <w:rFonts w:eastAsia="宋体" w:cs="Times New Roman"/>
                <w:color w:val="auto"/>
              </w:rPr>
            </w:pPr>
            <w:r>
              <w:rPr>
                <w:rFonts w:hint="eastAsia" w:ascii="宋体" w:hAnsi="宋体" w:eastAsia="宋体" w:cs="宋体"/>
                <w:color w:val="auto"/>
                <w:kern w:val="0"/>
                <w:sz w:val="20"/>
                <w:szCs w:val="20"/>
                <w:lang w:bidi="ar"/>
              </w:rPr>
              <w:t>尚未</w:t>
            </w:r>
          </w:p>
          <w:p w14:paraId="08A3EEDE">
            <w:pPr>
              <w:widowControl/>
              <w:jc w:val="center"/>
              <w:rPr>
                <w:rFonts w:eastAsia="宋体" w:cs="Times New Roman"/>
                <w:color w:val="auto"/>
              </w:rPr>
            </w:pPr>
            <w:r>
              <w:rPr>
                <w:rFonts w:hint="eastAsia" w:ascii="宋体" w:hAnsi="宋体" w:eastAsia="宋体" w:cs="宋体"/>
                <w:color w:val="auto"/>
                <w:kern w:val="0"/>
                <w:sz w:val="20"/>
                <w:szCs w:val="20"/>
                <w:lang w:bidi="ar"/>
              </w:rPr>
              <w:t>审结</w:t>
            </w:r>
          </w:p>
        </w:tc>
        <w:tc>
          <w:tcPr>
            <w:tcW w:w="5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C6A9905">
            <w:pPr>
              <w:widowControl/>
              <w:jc w:val="center"/>
              <w:rPr>
                <w:rFonts w:eastAsia="宋体" w:cs="Times New Roman"/>
                <w:color w:val="auto"/>
              </w:rPr>
            </w:pPr>
            <w:r>
              <w:rPr>
                <w:rFonts w:hint="eastAsia" w:ascii="宋体" w:hAnsi="宋体" w:eastAsia="宋体" w:cs="宋体"/>
                <w:color w:val="auto"/>
                <w:kern w:val="0"/>
                <w:sz w:val="20"/>
                <w:szCs w:val="20"/>
                <w:lang w:bidi="ar"/>
              </w:rPr>
              <w:t>总计</w:t>
            </w:r>
          </w:p>
        </w:tc>
      </w:tr>
      <w:tr w14:paraId="6DDD60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51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3FFF3E6">
            <w:pPr>
              <w:widowControl/>
              <w:jc w:val="center"/>
              <w:rPr>
                <w:rFonts w:hint="default" w:eastAsia="宋体" w:cs="Times New Roman"/>
                <w:color w:val="auto"/>
                <w:lang w:val="en-US" w:eastAsia="zh-CN"/>
              </w:rPr>
            </w:pPr>
            <w:r>
              <w:rPr>
                <w:rFonts w:hint="eastAsia" w:cs="Times New Roman"/>
                <w:color w:val="auto"/>
                <w:lang w:val="en-US" w:eastAsia="zh-CN"/>
              </w:rPr>
              <w:t>0</w:t>
            </w:r>
          </w:p>
        </w:tc>
        <w:tc>
          <w:tcPr>
            <w:tcW w:w="51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D898386">
            <w:pPr>
              <w:widowControl/>
              <w:jc w:val="center"/>
              <w:rPr>
                <w:rFonts w:hint="default" w:eastAsia="宋体" w:cs="Times New Roman"/>
                <w:color w:val="auto"/>
                <w:lang w:val="en-US" w:eastAsia="zh-CN"/>
              </w:rPr>
            </w:pPr>
            <w:r>
              <w:rPr>
                <w:rFonts w:hint="eastAsia" w:cs="Times New Roman"/>
                <w:color w:val="auto"/>
                <w:lang w:val="en-US" w:eastAsia="zh-CN"/>
              </w:rPr>
              <w:t>0</w:t>
            </w:r>
          </w:p>
        </w:tc>
        <w:tc>
          <w:tcPr>
            <w:tcW w:w="51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C4D149E">
            <w:pPr>
              <w:widowControl/>
              <w:jc w:val="center"/>
              <w:rPr>
                <w:rFonts w:eastAsia="宋体" w:cs="Times New Roman"/>
                <w:color w:val="auto"/>
              </w:rPr>
            </w:pPr>
            <w:r>
              <w:rPr>
                <w:rFonts w:eastAsia="宋体" w:cs="Calibri"/>
                <w:color w:val="auto"/>
                <w:kern w:val="0"/>
                <w:sz w:val="20"/>
                <w:szCs w:val="20"/>
                <w:lang w:bidi="ar"/>
              </w:rPr>
              <w:t>0</w:t>
            </w:r>
          </w:p>
        </w:tc>
        <w:tc>
          <w:tcPr>
            <w:tcW w:w="51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9AB55D9">
            <w:pPr>
              <w:widowControl/>
              <w:jc w:val="center"/>
              <w:rPr>
                <w:rFonts w:eastAsia="宋体" w:cs="Times New Roman"/>
                <w:color w:val="auto"/>
              </w:rPr>
            </w:pPr>
            <w:r>
              <w:rPr>
                <w:rFonts w:eastAsia="宋体" w:cs="Calibri"/>
                <w:color w:val="auto"/>
                <w:kern w:val="0"/>
                <w:sz w:val="20"/>
                <w:szCs w:val="20"/>
                <w:lang w:bidi="ar"/>
              </w:rPr>
              <w:t>0</w:t>
            </w:r>
          </w:p>
        </w:tc>
        <w:tc>
          <w:tcPr>
            <w:tcW w:w="5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07A84D0">
            <w:pPr>
              <w:widowControl/>
              <w:jc w:val="center"/>
              <w:rPr>
                <w:rFonts w:hint="default" w:eastAsia="宋体" w:cs="Times New Roman"/>
                <w:color w:val="auto"/>
                <w:lang w:val="en-US" w:eastAsia="zh-CN"/>
              </w:rPr>
            </w:pPr>
            <w:r>
              <w:rPr>
                <w:rFonts w:hint="eastAsia" w:cs="Times New Roman"/>
                <w:color w:val="auto"/>
                <w:lang w:val="en-US" w:eastAsia="zh-CN"/>
              </w:rPr>
              <w:t>0</w:t>
            </w:r>
          </w:p>
        </w:tc>
        <w:tc>
          <w:tcPr>
            <w:tcW w:w="51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03DEAF">
            <w:pPr>
              <w:widowControl/>
              <w:jc w:val="center"/>
              <w:rPr>
                <w:rFonts w:eastAsia="宋体" w:cs="Times New Roman"/>
                <w:color w:val="auto"/>
              </w:rPr>
            </w:pPr>
            <w:r>
              <w:rPr>
                <w:rFonts w:eastAsia="宋体" w:cs="Calibri"/>
                <w:color w:val="auto"/>
                <w:kern w:val="0"/>
                <w:sz w:val="20"/>
                <w:szCs w:val="20"/>
                <w:lang w:bidi="ar"/>
              </w:rPr>
              <w:t>0</w:t>
            </w:r>
          </w:p>
        </w:tc>
        <w:tc>
          <w:tcPr>
            <w:tcW w:w="51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EE3F9B5">
            <w:pPr>
              <w:widowControl/>
              <w:jc w:val="center"/>
              <w:rPr>
                <w:rFonts w:eastAsia="宋体" w:cs="Times New Roman"/>
                <w:color w:val="auto"/>
              </w:rPr>
            </w:pPr>
            <w:r>
              <w:rPr>
                <w:rFonts w:eastAsia="宋体" w:cs="Calibri"/>
                <w:color w:val="auto"/>
                <w:kern w:val="0"/>
                <w:sz w:val="20"/>
                <w:szCs w:val="20"/>
                <w:lang w:bidi="ar"/>
              </w:rPr>
              <w:t>0</w:t>
            </w:r>
          </w:p>
        </w:tc>
        <w:tc>
          <w:tcPr>
            <w:tcW w:w="5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5AC9784">
            <w:pPr>
              <w:widowControl/>
              <w:jc w:val="center"/>
              <w:rPr>
                <w:rFonts w:eastAsia="宋体" w:cs="Times New Roman"/>
                <w:color w:val="auto"/>
              </w:rPr>
            </w:pPr>
            <w:r>
              <w:rPr>
                <w:rFonts w:eastAsia="宋体" w:cs="Calibri"/>
                <w:color w:val="auto"/>
                <w:kern w:val="0"/>
                <w:sz w:val="20"/>
                <w:szCs w:val="20"/>
                <w:lang w:bidi="ar"/>
              </w:rPr>
              <w:t>0</w:t>
            </w:r>
          </w:p>
        </w:tc>
        <w:tc>
          <w:tcPr>
            <w:tcW w:w="5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6A544F3">
            <w:pPr>
              <w:widowControl/>
              <w:jc w:val="center"/>
              <w:rPr>
                <w:rFonts w:eastAsia="宋体" w:cs="Times New Roman"/>
                <w:color w:val="auto"/>
              </w:rPr>
            </w:pPr>
            <w:r>
              <w:rPr>
                <w:rFonts w:eastAsia="宋体" w:cs="Calibri"/>
                <w:color w:val="auto"/>
                <w:kern w:val="0"/>
                <w:sz w:val="20"/>
                <w:szCs w:val="20"/>
                <w:lang w:bidi="ar"/>
              </w:rPr>
              <w:t>0</w:t>
            </w:r>
          </w:p>
        </w:tc>
        <w:tc>
          <w:tcPr>
            <w:tcW w:w="5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FD23873">
            <w:pPr>
              <w:widowControl/>
              <w:jc w:val="center"/>
              <w:rPr>
                <w:rFonts w:eastAsia="宋体" w:cs="Times New Roman"/>
                <w:color w:val="auto"/>
              </w:rPr>
            </w:pPr>
            <w:r>
              <w:rPr>
                <w:rFonts w:eastAsia="宋体" w:cs="Calibri"/>
                <w:color w:val="auto"/>
                <w:kern w:val="0"/>
                <w:sz w:val="20"/>
                <w:szCs w:val="20"/>
                <w:lang w:bidi="ar"/>
              </w:rPr>
              <w:t>0</w:t>
            </w:r>
          </w:p>
        </w:tc>
        <w:tc>
          <w:tcPr>
            <w:tcW w:w="5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F5B0149">
            <w:pPr>
              <w:widowControl/>
              <w:jc w:val="center"/>
              <w:rPr>
                <w:rFonts w:eastAsia="宋体" w:cs="Times New Roman"/>
                <w:color w:val="auto"/>
              </w:rPr>
            </w:pPr>
            <w:r>
              <w:rPr>
                <w:rFonts w:eastAsia="宋体" w:cs="Calibri"/>
                <w:color w:val="auto"/>
                <w:kern w:val="0"/>
                <w:sz w:val="20"/>
                <w:szCs w:val="20"/>
                <w:lang w:bidi="ar"/>
              </w:rPr>
              <w:t>0</w:t>
            </w:r>
          </w:p>
        </w:tc>
        <w:tc>
          <w:tcPr>
            <w:tcW w:w="5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95C1104">
            <w:pPr>
              <w:widowControl/>
              <w:jc w:val="center"/>
              <w:rPr>
                <w:rFonts w:eastAsia="宋体" w:cs="Times New Roman"/>
                <w:color w:val="auto"/>
              </w:rPr>
            </w:pPr>
            <w:r>
              <w:rPr>
                <w:rFonts w:eastAsia="宋体" w:cs="Calibri"/>
                <w:color w:val="auto"/>
                <w:kern w:val="0"/>
                <w:sz w:val="20"/>
                <w:szCs w:val="20"/>
                <w:lang w:bidi="ar"/>
              </w:rPr>
              <w:t>0</w:t>
            </w:r>
          </w:p>
        </w:tc>
        <w:tc>
          <w:tcPr>
            <w:tcW w:w="5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EFB0DA5">
            <w:pPr>
              <w:widowControl/>
              <w:jc w:val="center"/>
              <w:rPr>
                <w:rFonts w:eastAsia="宋体" w:cs="Times New Roman"/>
                <w:color w:val="auto"/>
              </w:rPr>
            </w:pPr>
            <w:r>
              <w:rPr>
                <w:rFonts w:eastAsia="宋体" w:cs="Calibri"/>
                <w:color w:val="auto"/>
                <w:kern w:val="0"/>
                <w:sz w:val="20"/>
                <w:szCs w:val="20"/>
                <w:lang w:bidi="ar"/>
              </w:rPr>
              <w:t>0</w:t>
            </w:r>
          </w:p>
        </w:tc>
        <w:tc>
          <w:tcPr>
            <w:tcW w:w="5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C391E23">
            <w:pPr>
              <w:widowControl/>
              <w:jc w:val="center"/>
              <w:rPr>
                <w:rFonts w:eastAsia="宋体" w:cs="Times New Roman"/>
                <w:color w:val="auto"/>
              </w:rPr>
            </w:pPr>
            <w:r>
              <w:rPr>
                <w:rFonts w:eastAsia="宋体" w:cs="Calibri"/>
                <w:color w:val="auto"/>
                <w:kern w:val="0"/>
                <w:sz w:val="20"/>
                <w:szCs w:val="20"/>
                <w:lang w:bidi="ar"/>
              </w:rPr>
              <w:t>0</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A7EDD8D">
            <w:pPr>
              <w:widowControl/>
              <w:jc w:val="center"/>
              <w:rPr>
                <w:rFonts w:eastAsia="宋体" w:cs="Times New Roman"/>
                <w:color w:val="auto"/>
              </w:rPr>
            </w:pPr>
            <w:r>
              <w:rPr>
                <w:rFonts w:eastAsia="宋体" w:cs="Calibri"/>
                <w:color w:val="auto"/>
                <w:kern w:val="0"/>
                <w:sz w:val="20"/>
                <w:szCs w:val="20"/>
                <w:lang w:bidi="ar"/>
              </w:rPr>
              <w:t>0</w:t>
            </w:r>
          </w:p>
        </w:tc>
      </w:tr>
    </w:tbl>
    <w:p w14:paraId="68850A77">
      <w:pPr>
        <w:pStyle w:val="3"/>
        <w:widowControl/>
        <w:shd w:val="clear" w:color="auto" w:fill="FFFFFF"/>
        <w:spacing w:before="0" w:beforeAutospacing="0" w:after="0" w:afterAutospacing="0" w:line="578" w:lineRule="atLeast"/>
        <w:ind w:firstLine="420"/>
        <w:jc w:val="both"/>
        <w:rPr>
          <w:rFonts w:hint="eastAsia" w:ascii="微软雅黑" w:hAnsi="微软雅黑" w:eastAsia="微软雅黑" w:cs="微软雅黑"/>
          <w:color w:val="FF0000"/>
          <w:sz w:val="21"/>
          <w:szCs w:val="21"/>
        </w:rPr>
      </w:pPr>
      <w:r>
        <w:rPr>
          <w:rFonts w:hint="eastAsia" w:ascii="黑体" w:hAnsi="宋体" w:eastAsia="黑体" w:cs="黑体"/>
          <w:color w:val="FF0000"/>
          <w:sz w:val="32"/>
          <w:szCs w:val="32"/>
          <w:shd w:val="clear" w:color="auto" w:fill="FFFFFF"/>
        </w:rPr>
        <w:t> </w:t>
      </w:r>
    </w:p>
    <w:p w14:paraId="792B2B47">
      <w:pPr>
        <w:pStyle w:val="3"/>
        <w:widowControl/>
        <w:shd w:val="clear" w:color="auto" w:fill="FFFFFF"/>
        <w:spacing w:before="0" w:beforeAutospacing="0" w:after="0" w:afterAutospacing="0" w:line="560" w:lineRule="exact"/>
        <w:ind w:firstLine="643" w:firstLineChars="200"/>
        <w:jc w:val="both"/>
        <w:rPr>
          <w:rFonts w:hint="eastAsia" w:ascii="仿宋_GB2312" w:hAnsi="微软雅黑" w:eastAsia="仿宋_GB2312" w:cs="仿宋_GB2312"/>
          <w:color w:val="auto"/>
          <w:kern w:val="0"/>
          <w:sz w:val="32"/>
          <w:szCs w:val="32"/>
          <w:shd w:val="clear" w:color="auto" w:fill="FFFFFF"/>
          <w:lang w:val="en-US" w:eastAsia="zh-CN" w:bidi="ar"/>
        </w:rPr>
      </w:pPr>
      <w:r>
        <w:rPr>
          <w:rFonts w:ascii="黑体" w:hAnsi="宋体" w:eastAsia="黑体" w:cs="黑体"/>
          <w:b/>
          <w:bCs/>
          <w:color w:val="auto"/>
          <w:sz w:val="32"/>
          <w:szCs w:val="32"/>
          <w:shd w:val="clear" w:color="auto" w:fill="FFFFFF"/>
          <w:lang w:bidi="ar"/>
        </w:rPr>
        <w:t>五、存在的主要问题及改进情况</w:t>
      </w:r>
      <w:r>
        <w:rPr>
          <w:rFonts w:hint="eastAsia" w:ascii="仿宋_GB2312" w:hAnsi="微软雅黑" w:eastAsia="仿宋_GB2312" w:cs="仿宋_GB2312"/>
          <w:color w:val="auto"/>
          <w:kern w:val="0"/>
          <w:sz w:val="32"/>
          <w:szCs w:val="32"/>
          <w:shd w:val="clear" w:color="auto" w:fill="FFFFFF"/>
          <w:lang w:val="en-US" w:eastAsia="zh-CN" w:bidi="ar"/>
        </w:rPr>
        <w:t> </w:t>
      </w:r>
    </w:p>
    <w:p w14:paraId="6E69B7D8">
      <w:pPr>
        <w:widowControl/>
        <w:shd w:val="clear" w:color="auto" w:fill="FFFFFF"/>
        <w:spacing w:line="560" w:lineRule="exact"/>
        <w:ind w:firstLine="643"/>
        <w:jc w:val="left"/>
        <w:rPr>
          <w:rFonts w:hint="eastAsia" w:ascii="仿宋_GB2312" w:hAnsi="微软雅黑" w:eastAsia="仿宋_GB2312" w:cs="仿宋_GB2312"/>
          <w:color w:val="auto"/>
          <w:kern w:val="0"/>
          <w:sz w:val="32"/>
          <w:szCs w:val="32"/>
          <w:shd w:val="clear" w:color="auto" w:fill="FFFFFF"/>
          <w:lang w:val="en-US" w:eastAsia="zh-CN" w:bidi="ar"/>
        </w:rPr>
      </w:pPr>
      <w:r>
        <w:rPr>
          <w:rFonts w:hint="eastAsia" w:ascii="仿宋_GB2312" w:hAnsi="微软雅黑" w:eastAsia="仿宋_GB2312" w:cs="仿宋_GB2312"/>
          <w:color w:val="auto"/>
          <w:kern w:val="0"/>
          <w:sz w:val="32"/>
          <w:szCs w:val="32"/>
          <w:shd w:val="clear" w:color="auto" w:fill="FFFFFF"/>
          <w:lang w:val="en-US" w:eastAsia="zh-CN" w:bidi="ar"/>
        </w:rPr>
        <w:t>存在问题主要有以下几点：(一)栏目更新维护不及时、不到位，信息要素不全。(二)未运用简明问答、图片图表、音频视频、卡通动漫等群众喜闻乐见的展现形式对政策文件进行解读。（三）政务公开工作人员对于需要进行公开的内容了解不全面加上公开栏目太多，导致栏目更新维护不及时、不到位，信息要素不全。 </w:t>
      </w:r>
    </w:p>
    <w:p w14:paraId="04C44C6A">
      <w:pPr>
        <w:widowControl/>
        <w:shd w:val="clear" w:color="auto" w:fill="FFFFFF"/>
        <w:spacing w:line="560" w:lineRule="exact"/>
        <w:ind w:firstLine="643"/>
        <w:jc w:val="left"/>
        <w:rPr>
          <w:rFonts w:hint="eastAsia" w:ascii="仿宋_GB2312" w:hAnsi="微软雅黑" w:eastAsia="仿宋_GB2312" w:cs="仿宋_GB2312"/>
          <w:color w:val="auto"/>
          <w:kern w:val="0"/>
          <w:sz w:val="32"/>
          <w:szCs w:val="32"/>
          <w:shd w:val="clear" w:color="auto" w:fill="FFFFFF"/>
          <w:lang w:val="en-US" w:eastAsia="zh-CN" w:bidi="ar"/>
        </w:rPr>
      </w:pPr>
      <w:r>
        <w:rPr>
          <w:rFonts w:hint="eastAsia" w:ascii="仿宋_GB2312" w:hAnsi="微软雅黑" w:eastAsia="仿宋_GB2312" w:cs="仿宋_GB2312"/>
          <w:color w:val="auto"/>
          <w:kern w:val="0"/>
          <w:sz w:val="32"/>
          <w:szCs w:val="32"/>
          <w:shd w:val="clear" w:color="auto" w:fill="FFFFFF"/>
          <w:lang w:val="en-US" w:eastAsia="zh-CN" w:bidi="ar"/>
        </w:rPr>
        <w:t>改进情况</w:t>
      </w:r>
    </w:p>
    <w:p w14:paraId="629FB0E5">
      <w:pPr>
        <w:widowControl/>
        <w:shd w:val="clear" w:color="auto" w:fill="FFFFFF"/>
        <w:spacing w:line="560" w:lineRule="exact"/>
        <w:ind w:firstLine="643"/>
        <w:jc w:val="left"/>
        <w:rPr>
          <w:rFonts w:hint="eastAsia" w:ascii="仿宋_GB2312" w:hAnsi="微软雅黑" w:eastAsia="仿宋_GB2312" w:cs="仿宋_GB2312"/>
          <w:color w:val="auto"/>
          <w:kern w:val="0"/>
          <w:sz w:val="32"/>
          <w:szCs w:val="32"/>
          <w:shd w:val="clear" w:color="auto" w:fill="FFFFFF"/>
          <w:lang w:val="en-US" w:eastAsia="zh-CN" w:bidi="ar"/>
        </w:rPr>
      </w:pPr>
      <w:r>
        <w:rPr>
          <w:rFonts w:hint="eastAsia" w:ascii="仿宋_GB2312" w:hAnsi="微软雅黑" w:eastAsia="仿宋_GB2312" w:cs="仿宋_GB2312"/>
          <w:color w:val="auto"/>
          <w:kern w:val="0"/>
          <w:sz w:val="32"/>
          <w:szCs w:val="32"/>
          <w:shd w:val="clear" w:color="auto" w:fill="FFFFFF"/>
          <w:lang w:val="en-US" w:eastAsia="zh-CN" w:bidi="ar"/>
        </w:rPr>
        <w:t>一是继续优化规范流程。做好政策性、规范性文件发布前置环节审核工作，起草拟稿、公示、征集意见、送审、文件发布和解读材料全过程的流程图模板，确保政务公开操作统一化、规范化。</w:t>
      </w:r>
    </w:p>
    <w:p w14:paraId="6E462E4C">
      <w:pPr>
        <w:widowControl/>
        <w:shd w:val="clear" w:color="auto" w:fill="FFFFFF"/>
        <w:spacing w:line="560" w:lineRule="exact"/>
        <w:ind w:firstLine="643"/>
        <w:jc w:val="left"/>
        <w:rPr>
          <w:rFonts w:hint="eastAsia" w:ascii="仿宋_GB2312" w:hAnsi="微软雅黑" w:eastAsia="仿宋_GB2312" w:cs="仿宋_GB2312"/>
          <w:color w:val="auto"/>
          <w:kern w:val="0"/>
          <w:sz w:val="32"/>
          <w:szCs w:val="32"/>
          <w:shd w:val="clear" w:color="auto" w:fill="FFFFFF"/>
          <w:lang w:val="en-US" w:eastAsia="zh-CN" w:bidi="ar"/>
        </w:rPr>
      </w:pPr>
      <w:r>
        <w:rPr>
          <w:rFonts w:hint="eastAsia" w:ascii="仿宋_GB2312" w:hAnsi="微软雅黑" w:eastAsia="仿宋_GB2312" w:cs="仿宋_GB2312"/>
          <w:color w:val="auto"/>
          <w:kern w:val="0"/>
          <w:sz w:val="32"/>
          <w:szCs w:val="32"/>
          <w:shd w:val="clear" w:color="auto" w:fill="FFFFFF"/>
          <w:lang w:val="en-US" w:eastAsia="zh-CN" w:bidi="ar"/>
        </w:rPr>
        <w:t>二是持续完善专题。各个重点项目的专题网站，要进行持续优化和维护，并定期做好巡查，持续抓好信息格式、更新频率等薄弱环节，确保涉及群众切身利益的信息应公开尽公开。</w:t>
      </w:r>
    </w:p>
    <w:p w14:paraId="3C5AB9D3">
      <w:pPr>
        <w:widowControl/>
        <w:shd w:val="clear" w:color="auto" w:fill="FFFFFF"/>
        <w:spacing w:line="560" w:lineRule="exact"/>
        <w:ind w:firstLine="643"/>
        <w:jc w:val="left"/>
        <w:rPr>
          <w:rFonts w:hint="eastAsia" w:ascii="仿宋_GB2312" w:hAnsi="微软雅黑" w:eastAsia="仿宋_GB2312" w:cs="仿宋_GB2312"/>
          <w:color w:val="auto"/>
          <w:kern w:val="0"/>
          <w:sz w:val="32"/>
          <w:szCs w:val="32"/>
          <w:shd w:val="clear" w:color="auto" w:fill="FFFFFF"/>
          <w:lang w:val="en-US" w:eastAsia="zh-CN" w:bidi="ar"/>
        </w:rPr>
      </w:pPr>
      <w:r>
        <w:rPr>
          <w:rFonts w:hint="eastAsia" w:ascii="仿宋_GB2312" w:hAnsi="微软雅黑" w:eastAsia="仿宋_GB2312" w:cs="仿宋_GB2312"/>
          <w:color w:val="auto"/>
          <w:kern w:val="0"/>
          <w:sz w:val="32"/>
          <w:szCs w:val="32"/>
          <w:shd w:val="clear" w:color="auto" w:fill="FFFFFF"/>
          <w:lang w:val="en-US" w:eastAsia="zh-CN" w:bidi="ar"/>
        </w:rPr>
        <w:t>三是加强信息公开工作培训。在积极参加县政府组织的政府信息公开工作培训的基础上，搞好信息公开工作人员业务培训工作。</w:t>
      </w:r>
    </w:p>
    <w:p w14:paraId="5476FEBF">
      <w:pPr>
        <w:pStyle w:val="3"/>
        <w:widowControl/>
        <w:shd w:val="clear" w:color="auto" w:fill="FFFFFF"/>
        <w:spacing w:before="0" w:beforeAutospacing="0" w:after="0" w:afterAutospacing="0" w:line="560" w:lineRule="exact"/>
        <w:ind w:firstLine="420"/>
        <w:jc w:val="both"/>
        <w:rPr>
          <w:rFonts w:hint="eastAsia" w:ascii="仿宋_GB2312" w:hAnsi="微软雅黑" w:eastAsia="仿宋_GB2312" w:cs="仿宋_GB2312"/>
          <w:color w:val="auto"/>
          <w:kern w:val="0"/>
          <w:sz w:val="32"/>
          <w:szCs w:val="32"/>
          <w:shd w:val="clear" w:color="auto" w:fill="FFFFFF"/>
          <w:lang w:bidi="ar"/>
        </w:rPr>
      </w:pPr>
      <w:r>
        <w:rPr>
          <w:rFonts w:ascii="黑体" w:hAnsi="宋体" w:eastAsia="黑体" w:cs="黑体"/>
          <w:b/>
          <w:bCs/>
          <w:color w:val="auto"/>
          <w:sz w:val="32"/>
          <w:szCs w:val="32"/>
          <w:shd w:val="clear" w:color="auto" w:fill="FFFFFF"/>
          <w:lang w:bidi="ar"/>
        </w:rPr>
        <w:t>六、其他需要报告的事项</w:t>
      </w:r>
    </w:p>
    <w:p w14:paraId="6133DA09">
      <w:pPr>
        <w:widowControl/>
        <w:shd w:val="clear" w:color="auto" w:fill="FFFFFF"/>
        <w:spacing w:line="560" w:lineRule="exact"/>
        <w:ind w:firstLine="641"/>
        <w:jc w:val="left"/>
        <w:rPr>
          <w:rFonts w:ascii="仿宋_GB2312" w:hAnsi="微软雅黑" w:eastAsia="仿宋_GB2312" w:cs="仿宋_GB2312"/>
          <w:color w:val="auto"/>
          <w:kern w:val="0"/>
          <w:sz w:val="32"/>
          <w:szCs w:val="32"/>
          <w:shd w:val="clear" w:color="auto" w:fill="FFFFFF"/>
          <w:lang w:bidi="ar"/>
        </w:rPr>
      </w:pPr>
      <w:r>
        <w:rPr>
          <w:rFonts w:hint="default" w:ascii="仿宋_GB2312" w:hAnsi="微软雅黑" w:eastAsia="仿宋_GB2312" w:cs="仿宋_GB2312"/>
          <w:color w:val="auto"/>
          <w:kern w:val="0"/>
          <w:sz w:val="32"/>
          <w:szCs w:val="32"/>
          <w:shd w:val="clear" w:color="auto" w:fill="FFFFFF"/>
          <w:lang w:val="en-US" w:eastAsia="zh-CN" w:bidi="ar"/>
        </w:rPr>
        <w:t>按照《国务院办公厅关于印发&lt;政府信息公开信息处理费管理办法&gt;的通知》(国办函〔2020〕109号)和《安徽省财政厅安徽省发展和改革委员会关于政府信息公开信息处理费用有关事项的通知》（皖财综〔2021〕28号）文件，本年度未收取信息处理费</w:t>
      </w:r>
      <w:r>
        <w:rPr>
          <w:rFonts w:ascii="仿宋_GB2312" w:hAnsi="微软雅黑" w:eastAsia="仿宋_GB2312" w:cs="仿宋_GB2312"/>
          <w:color w:val="auto"/>
          <w:kern w:val="0"/>
          <w:sz w:val="32"/>
          <w:szCs w:val="32"/>
          <w:shd w:val="clear" w:color="auto" w:fill="FFFFFF"/>
          <w:lang w:bidi="ar"/>
        </w:rPr>
        <w:t>。</w:t>
      </w:r>
    </w:p>
    <w:p w14:paraId="0033A355">
      <w:pPr>
        <w:widowControl/>
        <w:shd w:val="clear" w:color="auto" w:fill="FFFFFF"/>
        <w:spacing w:line="560" w:lineRule="exact"/>
        <w:ind w:firstLine="640"/>
        <w:jc w:val="right"/>
        <w:rPr>
          <w:rFonts w:hint="eastAsia" w:ascii="仿宋_GB2312" w:hAnsi="微软雅黑" w:eastAsia="仿宋_GB2312" w:cs="仿宋_GB2312"/>
          <w:color w:val="auto"/>
          <w:kern w:val="0"/>
          <w:sz w:val="32"/>
          <w:szCs w:val="32"/>
          <w:shd w:val="clear" w:color="auto" w:fill="FFFFFF"/>
          <w:lang w:eastAsia="zh-CN" w:bidi="ar"/>
        </w:rPr>
      </w:pPr>
    </w:p>
    <w:p w14:paraId="691216BF">
      <w:pPr>
        <w:widowControl/>
        <w:shd w:val="clear" w:color="auto" w:fill="FFFFFF"/>
        <w:spacing w:line="560" w:lineRule="exact"/>
        <w:ind w:firstLine="640"/>
        <w:jc w:val="right"/>
        <w:rPr>
          <w:rFonts w:hint="eastAsia" w:ascii="微软雅黑" w:hAnsi="微软雅黑" w:eastAsia="微软雅黑" w:cs="微软雅黑"/>
          <w:color w:val="auto"/>
          <w:szCs w:val="21"/>
        </w:rPr>
      </w:pPr>
      <w:r>
        <w:rPr>
          <w:rFonts w:ascii="仿宋_GB2312" w:hAnsi="微软雅黑" w:eastAsia="仿宋_GB2312" w:cs="仿宋_GB2312"/>
          <w:color w:val="auto"/>
          <w:kern w:val="0"/>
          <w:sz w:val="32"/>
          <w:szCs w:val="32"/>
          <w:shd w:val="clear" w:color="auto" w:fill="FFFFFF"/>
          <w:lang w:bidi="ar"/>
        </w:rPr>
        <w:t>寿县</w:t>
      </w:r>
      <w:r>
        <w:rPr>
          <w:rFonts w:hint="eastAsia" w:ascii="仿宋_GB2312" w:hAnsi="微软雅黑" w:eastAsia="仿宋_GB2312" w:cs="仿宋_GB2312"/>
          <w:color w:val="auto"/>
          <w:kern w:val="0"/>
          <w:sz w:val="32"/>
          <w:szCs w:val="32"/>
          <w:shd w:val="clear" w:color="auto" w:fill="FFFFFF"/>
          <w:lang w:eastAsia="zh-CN" w:bidi="ar"/>
        </w:rPr>
        <w:t>众兴</w:t>
      </w:r>
      <w:r>
        <w:rPr>
          <w:rFonts w:ascii="仿宋_GB2312" w:hAnsi="微软雅黑" w:eastAsia="仿宋_GB2312" w:cs="仿宋_GB2312"/>
          <w:color w:val="auto"/>
          <w:kern w:val="0"/>
          <w:sz w:val="32"/>
          <w:szCs w:val="32"/>
          <w:shd w:val="clear" w:color="auto" w:fill="FFFFFF"/>
          <w:lang w:bidi="ar"/>
        </w:rPr>
        <w:t>镇人民政府</w:t>
      </w:r>
    </w:p>
    <w:p w14:paraId="170AA380">
      <w:pPr>
        <w:widowControl/>
        <w:shd w:val="clear" w:color="auto" w:fill="FFFFFF"/>
        <w:wordWrap w:val="0"/>
        <w:spacing w:line="560" w:lineRule="exact"/>
        <w:ind w:firstLine="640"/>
        <w:jc w:val="right"/>
        <w:rPr>
          <w:rFonts w:eastAsia="宋体" w:cs="Times New Roman"/>
          <w:color w:val="auto"/>
        </w:rPr>
      </w:pPr>
      <w:r>
        <w:rPr>
          <w:rFonts w:ascii="仿宋_GB2312" w:hAnsi="微软雅黑" w:eastAsia="仿宋_GB2312" w:cs="仿宋_GB2312"/>
          <w:color w:val="auto"/>
          <w:kern w:val="0"/>
          <w:sz w:val="32"/>
          <w:szCs w:val="32"/>
          <w:shd w:val="clear" w:color="auto" w:fill="FFFFFF"/>
          <w:lang w:bidi="ar"/>
        </w:rPr>
        <w:t>202</w:t>
      </w:r>
      <w:r>
        <w:rPr>
          <w:rFonts w:hint="eastAsia" w:ascii="仿宋_GB2312" w:hAnsi="微软雅黑" w:eastAsia="仿宋_GB2312" w:cs="仿宋_GB2312"/>
          <w:color w:val="auto"/>
          <w:kern w:val="0"/>
          <w:sz w:val="32"/>
          <w:szCs w:val="32"/>
          <w:shd w:val="clear" w:color="auto" w:fill="FFFFFF"/>
          <w:lang w:val="en-US" w:eastAsia="zh-CN" w:bidi="ar"/>
        </w:rPr>
        <w:t>5</w:t>
      </w:r>
      <w:bookmarkStart w:id="0" w:name="_GoBack"/>
      <w:bookmarkEnd w:id="0"/>
      <w:r>
        <w:rPr>
          <w:rFonts w:ascii="仿宋_GB2312" w:hAnsi="微软雅黑" w:eastAsia="仿宋_GB2312" w:cs="仿宋_GB2312"/>
          <w:color w:val="auto"/>
          <w:kern w:val="0"/>
          <w:sz w:val="32"/>
          <w:szCs w:val="32"/>
          <w:shd w:val="clear" w:color="auto" w:fill="FFFFFF"/>
          <w:lang w:bidi="ar"/>
        </w:rPr>
        <w:t>年1月</w:t>
      </w:r>
      <w:r>
        <w:rPr>
          <w:rFonts w:hint="eastAsia" w:ascii="仿宋_GB2312" w:hAnsi="微软雅黑" w:eastAsia="仿宋_GB2312" w:cs="仿宋_GB2312"/>
          <w:color w:val="auto"/>
          <w:kern w:val="0"/>
          <w:sz w:val="32"/>
          <w:szCs w:val="32"/>
          <w:shd w:val="clear" w:color="auto" w:fill="FFFFFF"/>
          <w:lang w:val="en-US" w:eastAsia="zh-CN" w:bidi="ar"/>
        </w:rPr>
        <w:t>17</w:t>
      </w:r>
      <w:r>
        <w:rPr>
          <w:rFonts w:ascii="仿宋_GB2312" w:hAnsi="微软雅黑" w:eastAsia="仿宋_GB2312" w:cs="仿宋_GB2312"/>
          <w:color w:val="auto"/>
          <w:kern w:val="0"/>
          <w:sz w:val="32"/>
          <w:szCs w:val="32"/>
          <w:shd w:val="clear" w:color="auto" w:fill="FFFFFF"/>
          <w:lang w:bidi="ar"/>
        </w:rPr>
        <w:t>日</w:t>
      </w:r>
      <w:r>
        <w:rPr>
          <w:rFonts w:hint="eastAsia" w:ascii="仿宋_GB2312" w:hAnsi="微软雅黑" w:eastAsia="仿宋_GB2312" w:cs="仿宋_GB2312"/>
          <w:color w:val="auto"/>
          <w:kern w:val="0"/>
          <w:sz w:val="32"/>
          <w:szCs w:val="32"/>
          <w:shd w:val="clear" w:color="auto" w:fill="FFFFFF"/>
          <w:lang w:bidi="ar"/>
        </w:rPr>
        <w:t xml:space="preserve"> </w:t>
      </w:r>
    </w:p>
    <w:p w14:paraId="5AAE6B97"/>
    <w:p w14:paraId="109E74B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xYWExODIyZjkyM2M5YmNkOGYyYzllMGZhYTU0NGMifQ=="/>
    <w:docVar w:name="KSO_WPS_MARK_KEY" w:val="26158a65-36ac-484a-b354-ee99f597de0f"/>
  </w:docVars>
  <w:rsids>
    <w:rsidRoot w:val="0B304135"/>
    <w:rsid w:val="0B304135"/>
    <w:rsid w:val="27E5574C"/>
    <w:rsid w:val="565B3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semiHidden/>
    <w:unhideWhenUsed/>
    <w:qFormat/>
    <w:uiPriority w:val="0"/>
    <w:pPr>
      <w:widowControl w:val="0"/>
      <w:spacing w:before="0" w:beforeAutospacing="1" w:after="0" w:afterAutospacing="1"/>
      <w:jc w:val="left"/>
    </w:pPr>
    <w:rPr>
      <w:rFonts w:hint="eastAsia" w:ascii="宋体" w:hAnsi="宋体" w:eastAsia="宋体" w:cs="宋体"/>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1765</Words>
  <Characters>1898</Characters>
  <Lines>0</Lines>
  <Paragraphs>0</Paragraphs>
  <TotalTime>1</TotalTime>
  <ScaleCrop>false</ScaleCrop>
  <LinksUpToDate>false</LinksUpToDate>
  <CharactersWithSpaces>1923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2025-01-22T07:53:00Z</dcterms:created>
  <dc:creator>惟，简</dc:creator>
  <cp:lastModifiedBy>Lazy Cat</cp:lastModifiedBy>
  <dcterms:modified xsi:type="dcterms:W3CDTF">2025-01-23T00:39:18Z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CE41C922823347869D69EB1C021C0FC6_11</vt:lpwstr>
  </property>
  <property fmtid="{D5CDD505-2E9C-101B-9397-08002B2CF9AE}" pid="4" name="KSOTemplateDocerSaveRecord">
    <vt:lpwstr>eyJoZGlkIjoiYmNmM2U2YzMyZjA3ZmFiMGM2NWEzNWUwZDk4ZjM3NDciLCJ1c2VySWQiOiI4MjgwMzA5ODgifQ==</vt:lpwstr>
  </property>
</Properties>
</file>