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autoSpaceDE w:val="0"/>
        <w:autoSpaceDN w:val="0"/>
        <w:adjustRightInd w:val="0"/>
        <w:jc w:val="left"/>
        <w:rPr>
          <w:rFonts w:ascii="黑体" w:eastAsia="黑体" w:cs="黑体"/>
          <w:color w:val="000000"/>
          <w:kern w:val="0"/>
          <w:sz w:val="32"/>
          <w:szCs w:val="32"/>
        </w:rPr>
      </w:pPr>
      <w:r>
        <w:rPr>
          <w:rFonts w:ascii="黑体" w:eastAsia="黑体" w:cs="黑体" w:hint="eastAsia"/>
          <w:color w:val="000000"/>
          <w:kern w:val="0"/>
          <w:sz w:val="32"/>
          <w:szCs w:val="32"/>
        </w:rPr>
        <w:t>附件</w:t>
      </w:r>
      <w:r>
        <w:rPr>
          <w:rFonts w:ascii="黑体" w:eastAsia="黑体" w:cs="黑体"/>
          <w:color w:val="000000"/>
          <w:kern w:val="0"/>
          <w:sz w:val="32"/>
          <w:szCs w:val="32"/>
        </w:rPr>
        <w:t xml:space="preserve">3 </w:t>
      </w:r>
    </w:p>
    <w:p>
      <w:pPr>
        <w:autoSpaceDE w:val="0"/>
        <w:autoSpaceDN w:val="0"/>
        <w:adjustRightInd w:val="0"/>
        <w:jc w:val="center"/>
        <w:rPr>
          <w:rFonts w:ascii="方正小标宋á朁." w:eastAsia="方正小标宋á朁." w:cs="方正小标宋á朁."/>
          <w:color w:val="000000"/>
          <w:kern w:val="0"/>
          <w:sz w:val="44"/>
          <w:szCs w:val="44"/>
        </w:rPr>
      </w:pPr>
      <w:r>
        <w:rPr>
          <w:rFonts w:ascii="方正小标宋á朁." w:eastAsia="方正小标宋á朁." w:cs="方正小标宋á朁." w:hint="eastAsia"/>
          <w:color w:val="000000"/>
          <w:kern w:val="0"/>
          <w:sz w:val="44"/>
          <w:szCs w:val="44"/>
        </w:rPr>
        <w:t>部门绩效自评报告</w:t>
      </w:r>
    </w:p>
    <w:p>
      <w:pPr>
        <w:autoSpaceDE w:val="0"/>
        <w:autoSpaceDN w:val="0"/>
        <w:adjustRightInd w:val="0"/>
        <w:jc w:val="left"/>
        <w:rPr>
          <w:rFonts w:ascii="仿宋标宋á朁." w:eastAsia="仿宋标宋á朁." w:cs="仿宋标宋á朁."/>
          <w:color w:val="000000"/>
          <w:kern w:val="0"/>
          <w:sz w:val="32"/>
          <w:szCs w:val="32"/>
        </w:rPr>
      </w:pPr>
      <w:r>
        <w:rPr>
          <w:rFonts w:ascii="仿宋标宋á朁." w:eastAsia="仿宋标宋á朁." w:cs="仿宋标宋á朁."/>
          <w:color w:val="000000"/>
          <w:kern w:val="0"/>
          <w:sz w:val="32"/>
          <w:szCs w:val="32"/>
        </w:rPr>
        <w:t xml:space="preserve"> </w:t>
      </w:r>
    </w:p>
    <w:p>
      <w:pPr>
        <w:pStyle w:val="ListParagraph"/>
        <w:numPr>
          <w:ilvl w:val="0"/>
          <w:numId w:val="1"/>
        </w:numPr>
        <w:autoSpaceDE w:val="0"/>
        <w:autoSpaceDN w:val="0"/>
        <w:ind w:firstLineChars="0"/>
        <w:rPr>
          <w:rFonts w:ascii="黑体" w:eastAsia="黑体" w:cs="黑体"/>
          <w:color w:val="000000"/>
          <w:sz w:val="32"/>
          <w:szCs w:val="32"/>
        </w:rPr>
      </w:pPr>
      <w:r>
        <w:rPr>
          <w:rFonts w:ascii="黑体" w:eastAsia="黑体" w:cs="黑体" w:hint="eastAsia"/>
          <w:color w:val="000000"/>
          <w:sz w:val="32"/>
          <w:szCs w:val="32"/>
        </w:rPr>
        <w:t>部门基本概况</w:t>
      </w:r>
    </w:p>
    <w:p>
      <w:pPr>
        <w:autoSpaceDE w:val="0"/>
        <w:autoSpaceDN w:val="0"/>
        <w:rPr>
          <w:rFonts w:ascii="黑体" w:eastAsia="黑体" w:hAnsi="Tahoma" w:cs="黑体"/>
          <w:color w:val="000000"/>
          <w:sz w:val="32"/>
          <w:szCs w:val="32"/>
        </w:rPr>
      </w:pPr>
      <w:r>
        <w:rPr>
          <w:rFonts w:ascii="仿宋" w:eastAsia="仿宋" w:hAnsi="仿宋" w:hint="eastAsia"/>
          <w:bCs/>
          <w:sz w:val="30"/>
          <w:szCs w:val="30"/>
        </w:rPr>
        <w:t>1、寿县</w:t>
      </w:r>
      <w:r>
        <w:rPr>
          <w:rFonts w:ascii="仿宋" w:eastAsia="仿宋" w:hAnsi="仿宋" w:hint="eastAsia"/>
          <w:bCs/>
          <w:sz w:val="30"/>
          <w:szCs w:val="30"/>
          <w:lang w:val="en-US" w:eastAsia="zh-CN"/>
        </w:rPr>
        <w:t>卫生职业技术学校</w:t>
      </w:r>
      <w:r>
        <w:rPr>
          <w:rFonts w:ascii="仿宋" w:eastAsia="仿宋" w:hAnsi="仿宋" w:hint="eastAsia"/>
          <w:bCs/>
          <w:sz w:val="30"/>
          <w:szCs w:val="30"/>
        </w:rPr>
        <w:t>主要职责为：</w:t>
      </w:r>
    </w:p>
    <w:p>
      <w:pPr>
        <w:spacing w:line="700" w:lineRule="exact"/>
        <w:ind w:firstLine="300" w:firstLineChars="100"/>
        <w:rPr>
          <w:rFonts w:ascii="仿宋" w:eastAsia="仿宋" w:hAnsi="仿宋"/>
          <w:bCs/>
          <w:sz w:val="30"/>
          <w:szCs w:val="30"/>
        </w:rPr>
      </w:pPr>
      <w:r>
        <w:rPr>
          <w:rFonts w:ascii="仿宋" w:eastAsia="仿宋" w:hAnsi="仿宋"/>
          <w:bCs/>
          <w:sz w:val="30"/>
          <w:szCs w:val="30"/>
        </w:rPr>
        <w:t>（一）提供公共卫生</w:t>
      </w:r>
      <w:r>
        <w:rPr>
          <w:rFonts w:ascii="仿宋" w:eastAsia="仿宋" w:hAnsi="仿宋" w:hint="eastAsia"/>
          <w:bCs/>
          <w:sz w:val="30"/>
          <w:szCs w:val="30"/>
          <w:lang w:val="en-US" w:eastAsia="zh-CN"/>
        </w:rPr>
        <w:t>培训</w:t>
      </w:r>
      <w:r>
        <w:rPr>
          <w:rFonts w:ascii="仿宋" w:eastAsia="仿宋" w:hAnsi="仿宋"/>
          <w:bCs/>
          <w:sz w:val="30"/>
          <w:szCs w:val="30"/>
        </w:rPr>
        <w:t>服务</w:t>
      </w:r>
    </w:p>
    <w:p>
      <w:pPr>
        <w:spacing w:line="700" w:lineRule="exact"/>
        <w:ind w:firstLine="300" w:firstLineChars="100"/>
        <w:rPr>
          <w:rFonts w:ascii="仿宋" w:eastAsia="仿宋" w:hAnsi="仿宋"/>
          <w:bCs/>
          <w:sz w:val="30"/>
          <w:szCs w:val="30"/>
        </w:rPr>
      </w:pPr>
      <w:r>
        <w:rPr>
          <w:rFonts w:ascii="仿宋" w:eastAsia="仿宋" w:hAnsi="仿宋"/>
          <w:bCs/>
          <w:sz w:val="30"/>
          <w:szCs w:val="30"/>
        </w:rPr>
        <w:t>（二）提供基本医疗</w:t>
      </w:r>
      <w:r>
        <w:rPr>
          <w:rFonts w:ascii="仿宋" w:eastAsia="仿宋" w:hAnsi="仿宋" w:hint="eastAsia"/>
          <w:bCs/>
          <w:sz w:val="30"/>
          <w:szCs w:val="30"/>
          <w:lang w:val="en-US" w:eastAsia="zh-CN"/>
        </w:rPr>
        <w:t>培训</w:t>
      </w:r>
      <w:r>
        <w:rPr>
          <w:rFonts w:ascii="仿宋" w:eastAsia="仿宋" w:hAnsi="仿宋"/>
          <w:bCs/>
          <w:sz w:val="30"/>
          <w:szCs w:val="30"/>
        </w:rPr>
        <w:t>服务</w:t>
      </w:r>
    </w:p>
    <w:p>
      <w:pPr>
        <w:pStyle w:val="ListParagraph"/>
        <w:numPr>
          <w:ilvl w:val="0"/>
          <w:numId w:val="2"/>
        </w:numPr>
        <w:spacing w:line="700" w:lineRule="exact"/>
        <w:ind w:firstLineChars="0"/>
        <w:rPr>
          <w:rFonts w:ascii="仿宋" w:eastAsia="仿宋" w:hAnsi="仿宋"/>
          <w:bCs/>
          <w:sz w:val="30"/>
          <w:szCs w:val="30"/>
        </w:rPr>
      </w:pPr>
      <w:r>
        <w:rPr>
          <w:rFonts w:ascii="仿宋" w:eastAsia="仿宋" w:hAnsi="仿宋"/>
          <w:bCs/>
          <w:sz w:val="30"/>
          <w:szCs w:val="30"/>
        </w:rPr>
        <w:t>承担</w:t>
      </w:r>
      <w:r>
        <w:rPr>
          <w:rFonts w:ascii="仿宋" w:eastAsia="仿宋" w:hAnsi="仿宋" w:hint="eastAsia"/>
          <w:bCs/>
          <w:sz w:val="30"/>
          <w:szCs w:val="30"/>
          <w:lang w:val="en-US" w:eastAsia="zh-CN"/>
        </w:rPr>
        <w:t>村卫生室医务人员培训服务</w:t>
      </w:r>
      <w:r>
        <w:rPr>
          <w:rFonts w:ascii="仿宋" w:eastAsia="仿宋" w:hAnsi="仿宋" w:hint="eastAsia"/>
          <w:bCs/>
          <w:sz w:val="30"/>
          <w:szCs w:val="30"/>
        </w:rPr>
        <w:t xml:space="preserve"> </w:t>
      </w:r>
    </w:p>
    <w:p>
      <w:pPr>
        <w:pStyle w:val="ListParagraph"/>
        <w:numPr>
          <w:ilvl w:val="0"/>
          <w:numId w:val="2"/>
        </w:numPr>
        <w:ind w:firstLineChars="0"/>
        <w:rPr>
          <w:rFonts w:ascii="仿宋" w:eastAsia="仿宋" w:hAnsi="仿宋"/>
          <w:bCs/>
          <w:sz w:val="30"/>
          <w:szCs w:val="30"/>
        </w:rPr>
      </w:pPr>
      <w:r>
        <w:rPr>
          <w:rFonts w:ascii="仿宋" w:eastAsia="仿宋" w:hAnsi="仿宋" w:hint="eastAsia"/>
          <w:bCs/>
          <w:sz w:val="30"/>
          <w:szCs w:val="30"/>
        </w:rPr>
        <w:t>做好乡村一体化建设，努力完成村室标准化建设</w:t>
      </w:r>
      <w:r>
        <w:rPr>
          <w:rFonts w:ascii="仿宋" w:eastAsia="仿宋" w:hAnsi="仿宋" w:hint="eastAsia"/>
          <w:bCs/>
          <w:sz w:val="30"/>
          <w:szCs w:val="30"/>
          <w:lang w:val="en-US" w:eastAsia="zh-CN"/>
        </w:rPr>
        <w:t>培训</w:t>
      </w:r>
      <w:r>
        <w:rPr>
          <w:rFonts w:ascii="仿宋" w:eastAsia="仿宋" w:hAnsi="仿宋" w:hint="eastAsia"/>
          <w:bCs/>
          <w:sz w:val="30"/>
          <w:szCs w:val="30"/>
        </w:rPr>
        <w:t>，提高医疗</w:t>
      </w:r>
      <w:r>
        <w:rPr>
          <w:rFonts w:ascii="仿宋" w:eastAsia="仿宋" w:hAnsi="仿宋" w:hint="eastAsia"/>
          <w:bCs/>
          <w:sz w:val="30"/>
          <w:szCs w:val="30"/>
          <w:lang w:val="en-US" w:eastAsia="zh-CN"/>
        </w:rPr>
        <w:t>工作</w:t>
      </w:r>
      <w:r>
        <w:rPr>
          <w:rFonts w:ascii="仿宋" w:eastAsia="仿宋" w:hAnsi="仿宋" w:hint="eastAsia"/>
          <w:bCs/>
          <w:sz w:val="30"/>
          <w:szCs w:val="30"/>
        </w:rPr>
        <w:t>服务。</w:t>
      </w:r>
    </w:p>
    <w:p>
      <w:pPr>
        <w:pStyle w:val="NormalWeb"/>
        <w:adjustRightInd w:val="0"/>
        <w:snapToGrid w:val="0"/>
        <w:spacing w:before="0" w:beforeAutospacing="0" w:after="0" w:afterAutospacing="0" w:line="360" w:lineRule="auto"/>
        <w:jc w:val="both"/>
        <w:rPr>
          <w:rFonts w:ascii="仿宋" w:eastAsia="仿宋" w:hAnsi="仿宋"/>
          <w:sz w:val="30"/>
          <w:szCs w:val="30"/>
        </w:rPr>
      </w:pPr>
      <w:r>
        <w:rPr>
          <w:rFonts w:ascii="仿宋" w:eastAsia="仿宋" w:hAnsi="仿宋" w:cstheme="minorBidi" w:hint="eastAsia"/>
          <w:bCs/>
          <w:sz w:val="30"/>
          <w:szCs w:val="30"/>
        </w:rPr>
        <w:t>2、</w:t>
      </w:r>
      <w:r>
        <w:rPr>
          <w:rFonts w:ascii="仿宋" w:eastAsia="仿宋" w:hAnsi="仿宋" w:hint="eastAsia"/>
          <w:bCs/>
          <w:sz w:val="30"/>
          <w:szCs w:val="30"/>
        </w:rPr>
        <w:t>寿县</w:t>
      </w:r>
      <w:r>
        <w:rPr>
          <w:rFonts w:ascii="仿宋" w:eastAsia="仿宋" w:hAnsi="仿宋" w:hint="eastAsia"/>
          <w:bCs/>
          <w:sz w:val="30"/>
          <w:szCs w:val="30"/>
          <w:lang w:val="en-US" w:eastAsia="zh-CN"/>
        </w:rPr>
        <w:t>卫生职业技术学校</w:t>
      </w:r>
      <w:r>
        <w:rPr>
          <w:rFonts w:ascii="仿宋" w:eastAsia="仿宋" w:hAnsi="仿宋" w:hint="eastAsia"/>
          <w:bCs/>
          <w:sz w:val="30"/>
          <w:szCs w:val="30"/>
        </w:rPr>
        <w:t>部门构成为：</w:t>
      </w:r>
    </w:p>
    <w:p>
      <w:pPr>
        <w:pStyle w:val="Default"/>
        <w:ind w:firstLine="640" w:firstLineChars="200"/>
        <w:rPr>
          <w:rFonts w:ascii="宋体" w:eastAsia="宋体" w:cs="宋体"/>
          <w:sz w:val="16"/>
          <w:szCs w:val="16"/>
        </w:rPr>
      </w:pPr>
      <w:r>
        <w:rPr>
          <w:rFonts w:hint="eastAsia"/>
          <w:sz w:val="32"/>
          <w:szCs w:val="32"/>
        </w:rPr>
        <w:t>寿县</w:t>
      </w:r>
      <w:r>
        <w:rPr>
          <w:rFonts w:hint="eastAsia"/>
          <w:sz w:val="32"/>
          <w:szCs w:val="32"/>
          <w:lang w:val="en-US" w:eastAsia="zh-CN"/>
        </w:rPr>
        <w:t>卫生职业技术学校</w:t>
      </w:r>
      <w:r>
        <w:rPr>
          <w:rFonts w:hint="eastAsia"/>
          <w:sz w:val="32"/>
          <w:szCs w:val="32"/>
        </w:rPr>
        <w:t>为寿县卫健委下属</w:t>
      </w:r>
      <w:r>
        <w:rPr>
          <w:rFonts w:hint="eastAsia"/>
          <w:sz w:val="32"/>
          <w:szCs w:val="32"/>
          <w:lang w:val="en-US" w:eastAsia="zh-CN"/>
        </w:rPr>
        <w:t>单位</w:t>
      </w:r>
      <w:r>
        <w:rPr>
          <w:rFonts w:hint="eastAsia"/>
          <w:sz w:val="32"/>
          <w:szCs w:val="32"/>
        </w:rPr>
        <w:t>，</w:t>
      </w:r>
      <w:r>
        <w:rPr>
          <w:sz w:val="32"/>
          <w:szCs w:val="32"/>
        </w:rPr>
        <w:t>根据寿编〔2010〕27号《寿县机构编制委员会关于下达寿县乡镇卫生院机构编制方案的通知》核定,机构数1个。核定编制人数</w:t>
      </w:r>
      <w:r>
        <w:rPr>
          <w:rFonts w:hint="eastAsia"/>
          <w:sz w:val="32"/>
          <w:szCs w:val="32"/>
          <w:lang w:val="en-US" w:eastAsia="zh-CN"/>
        </w:rPr>
        <w:t>15</w:t>
      </w:r>
      <w:r>
        <w:rPr>
          <w:sz w:val="32"/>
          <w:szCs w:val="32"/>
        </w:rPr>
        <w:t>人。截止至202</w:t>
      </w:r>
      <w:r>
        <w:rPr>
          <w:rFonts w:hint="eastAsia"/>
          <w:sz w:val="32"/>
          <w:szCs w:val="32"/>
        </w:rPr>
        <w:t>2</w:t>
      </w:r>
      <w:r>
        <w:rPr>
          <w:sz w:val="32"/>
          <w:szCs w:val="32"/>
        </w:rPr>
        <w:t>年12月3</w:t>
      </w:r>
      <w:r>
        <w:rPr>
          <w:rFonts w:hint="eastAsia"/>
          <w:sz w:val="32"/>
          <w:szCs w:val="32"/>
        </w:rPr>
        <w:t>0</w:t>
      </w:r>
      <w:r>
        <w:rPr>
          <w:sz w:val="32"/>
          <w:szCs w:val="32"/>
        </w:rPr>
        <w:t>日，实有在编在岗人员</w:t>
      </w:r>
      <w:r>
        <w:rPr>
          <w:rFonts w:hint="eastAsia"/>
          <w:sz w:val="32"/>
          <w:szCs w:val="32"/>
          <w:lang w:val="en-US" w:eastAsia="zh-CN"/>
        </w:rPr>
        <w:t>4</w:t>
      </w:r>
      <w:r>
        <w:rPr>
          <w:sz w:val="32"/>
          <w:szCs w:val="32"/>
        </w:rPr>
        <w:t>人，退休人员</w:t>
      </w:r>
      <w:r>
        <w:rPr>
          <w:rFonts w:hint="eastAsia"/>
          <w:sz w:val="32"/>
          <w:szCs w:val="32"/>
          <w:lang w:val="en-US" w:eastAsia="zh-CN"/>
        </w:rPr>
        <w:t>11</w:t>
      </w:r>
      <w:r>
        <w:rPr>
          <w:sz w:val="32"/>
          <w:szCs w:val="32"/>
        </w:rPr>
        <w:t>人。</w:t>
      </w:r>
      <w:r>
        <w:rPr>
          <w:rFonts w:hint="eastAsia"/>
          <w:sz w:val="32"/>
          <w:szCs w:val="32"/>
        </w:rPr>
        <w:t>本年度在预算管理及资产管理等方面完成全年工作计划。</w:t>
      </w:r>
      <w:r>
        <w:rPr>
          <w:rFonts w:ascii="仿宋标宋á朁." w:eastAsia="仿宋标宋á朁." w:cs="仿宋标宋á朁."/>
          <w:sz w:val="32"/>
          <w:szCs w:val="32"/>
        </w:rPr>
        <w:t xml:space="preserve"> </w:t>
      </w:r>
    </w:p>
    <w:p>
      <w:pPr>
        <w:autoSpaceDE w:val="0"/>
        <w:autoSpaceDN w:val="0"/>
        <w:adjustRightInd w:val="0"/>
        <w:jc w:val="left"/>
        <w:rPr>
          <w:rFonts w:ascii="黑体" w:eastAsia="黑体" w:cs="黑体"/>
          <w:color w:val="000000"/>
          <w:kern w:val="0"/>
          <w:sz w:val="32"/>
          <w:szCs w:val="32"/>
        </w:rPr>
      </w:pPr>
      <w:r>
        <w:rPr>
          <w:rFonts w:ascii="黑体" w:eastAsia="黑体" w:cs="黑体" w:hint="eastAsia"/>
          <w:color w:val="000000"/>
          <w:kern w:val="0"/>
          <w:sz w:val="32"/>
          <w:szCs w:val="32"/>
        </w:rPr>
        <w:t>二、部门预算执行和管理情况</w:t>
      </w:r>
      <w:r>
        <w:rPr>
          <w:rFonts w:ascii="黑体" w:eastAsia="黑体" w:cs="黑体"/>
          <w:color w:val="000000"/>
          <w:kern w:val="0"/>
          <w:sz w:val="32"/>
          <w:szCs w:val="32"/>
        </w:rPr>
        <w:t xml:space="preserve"> </w:t>
      </w:r>
    </w:p>
    <w:p>
      <w:pPr>
        <w:spacing w:line="700" w:lineRule="exact"/>
        <w:ind w:firstLine="640" w:firstLineChars="200"/>
        <w:rPr>
          <w:rFonts w:ascii="仿宋" w:eastAsia="仿宋" w:cs="仿宋"/>
          <w:color w:val="000000"/>
          <w:kern w:val="0"/>
          <w:sz w:val="32"/>
          <w:szCs w:val="32"/>
        </w:rPr>
      </w:pPr>
      <w:r>
        <w:rPr>
          <w:rFonts w:ascii="仿宋" w:eastAsia="仿宋" w:cs="仿宋" w:hint="eastAsia"/>
          <w:color w:val="000000"/>
          <w:kern w:val="0"/>
          <w:sz w:val="32"/>
          <w:szCs w:val="32"/>
        </w:rPr>
        <w:t>对于部门预算执行方面：</w:t>
      </w:r>
      <w:r>
        <w:rPr>
          <w:rFonts w:ascii="仿宋" w:eastAsia="仿宋" w:cs="仿宋"/>
          <w:color w:val="000000"/>
          <w:kern w:val="0"/>
          <w:sz w:val="32"/>
          <w:szCs w:val="32"/>
        </w:rPr>
        <w:t>强预算执行管理，严格执行寿县财政局批复预算，主要用于支付人员工资福利、基本医疗服务、公共卫生等支出。按照收支平衡的原则，合理安排各项资金，根据执行进度对基本支出按照月度均衡原则、项目支出按实际需要及时申请用款计划，确保足额支出安排，无超预算支出。保证了部门的正常运行和专项工作任务的顺利开展。</w:t>
      </w:r>
    </w:p>
    <w:p>
      <w:pPr>
        <w:spacing w:line="700" w:lineRule="exact"/>
        <w:ind w:firstLine="640" w:firstLineChars="200"/>
        <w:rPr>
          <w:rFonts w:ascii="仿宋" w:eastAsia="仿宋" w:cs="仿宋"/>
          <w:color w:val="000000"/>
          <w:kern w:val="0"/>
          <w:sz w:val="32"/>
          <w:szCs w:val="32"/>
        </w:rPr>
      </w:pPr>
      <w:r>
        <w:rPr>
          <w:rFonts w:ascii="仿宋" w:eastAsia="仿宋" w:cs="仿宋" w:hint="eastAsia"/>
          <w:color w:val="000000"/>
          <w:kern w:val="0"/>
          <w:sz w:val="32"/>
          <w:szCs w:val="32"/>
        </w:rPr>
        <w:t>对于管理情况：</w:t>
      </w:r>
      <w:r>
        <w:rPr>
          <w:rFonts w:ascii="仿宋" w:eastAsia="仿宋" w:cs="仿宋"/>
          <w:color w:val="000000"/>
          <w:kern w:val="0"/>
          <w:sz w:val="32"/>
          <w:szCs w:val="32"/>
        </w:rPr>
        <w:t>一是对纳入部门预算批复管理的项目经费，在年度执行中，跟踪了解每一项目的进展情况，及时申请用款计划，保证各项款项及时支付。</w:t>
      </w:r>
      <w:r>
        <w:rPr>
          <w:rFonts w:ascii="仿宋" w:eastAsia="仿宋" w:cs="仿宋" w:hint="eastAsia"/>
          <w:color w:val="000000"/>
          <w:kern w:val="0"/>
          <w:sz w:val="32"/>
          <w:szCs w:val="32"/>
        </w:rPr>
        <w:t>全年在管理上，</w:t>
      </w:r>
      <w:r>
        <w:rPr>
          <w:rFonts w:ascii="仿宋" w:eastAsia="仿宋" w:cs="仿宋"/>
          <w:color w:val="000000"/>
          <w:kern w:val="0"/>
          <w:sz w:val="32"/>
          <w:szCs w:val="32"/>
        </w:rPr>
        <w:t>提高了资金使用效率，</w:t>
      </w:r>
      <w:r>
        <w:rPr>
          <w:rFonts w:ascii="仿宋" w:eastAsia="仿宋" w:cs="仿宋" w:hint="eastAsia"/>
          <w:color w:val="000000"/>
          <w:kern w:val="0"/>
          <w:sz w:val="32"/>
          <w:szCs w:val="32"/>
        </w:rPr>
        <w:t>使</w:t>
      </w:r>
      <w:r>
        <w:rPr>
          <w:rFonts w:ascii="仿宋" w:eastAsia="仿宋" w:cs="仿宋"/>
          <w:color w:val="000000"/>
          <w:kern w:val="0"/>
          <w:sz w:val="32"/>
          <w:szCs w:val="32"/>
        </w:rPr>
        <w:t>全年预算执行率均达到目标要求。二是厉行节约，控制行政成本。进一步强化节能宣传、创新制度规范、完善管理手续，切实加强单位节能降耗工作力度。对单位能耗适时监控，完成当年度水、电、卫生材料、日常消耗相关降耗绩效任务。</w:t>
      </w:r>
    </w:p>
    <w:p>
      <w:pPr>
        <w:autoSpaceDE w:val="0"/>
        <w:autoSpaceDN w:val="0"/>
        <w:adjustRightInd w:val="0"/>
        <w:jc w:val="left"/>
        <w:rPr>
          <w:rFonts w:ascii="黑体" w:eastAsia="黑体" w:cs="黑体"/>
          <w:color w:val="000000"/>
          <w:kern w:val="0"/>
          <w:sz w:val="32"/>
          <w:szCs w:val="32"/>
        </w:rPr>
      </w:pPr>
      <w:r>
        <w:rPr>
          <w:rFonts w:ascii="黑体" w:eastAsia="黑体" w:cs="黑体" w:hint="eastAsia"/>
          <w:color w:val="000000"/>
          <w:kern w:val="0"/>
          <w:sz w:val="32"/>
          <w:szCs w:val="32"/>
        </w:rPr>
        <w:t>三、项目支出绩效目标实现情况分析</w:t>
      </w:r>
      <w:r>
        <w:rPr>
          <w:rFonts w:ascii="黑体" w:eastAsia="黑体" w:cs="黑体"/>
          <w:color w:val="000000"/>
          <w:kern w:val="0"/>
          <w:sz w:val="32"/>
          <w:szCs w:val="32"/>
        </w:rPr>
        <w:t xml:space="preserve"> </w:t>
      </w:r>
    </w:p>
    <w:p>
      <w:pPr>
        <w:spacing w:line="700" w:lineRule="exact"/>
        <w:ind w:firstLine="640" w:firstLineChars="200"/>
        <w:rPr>
          <w:rFonts w:ascii="仿宋" w:eastAsia="仿宋" w:cs="仿宋"/>
          <w:color w:val="000000"/>
          <w:kern w:val="0"/>
          <w:sz w:val="32"/>
          <w:szCs w:val="32"/>
        </w:rPr>
      </w:pPr>
      <w:r>
        <w:rPr>
          <w:rFonts w:ascii="仿宋" w:eastAsia="仿宋" w:cs="仿宋" w:hint="eastAsia"/>
          <w:color w:val="000000"/>
          <w:kern w:val="0"/>
          <w:sz w:val="32"/>
          <w:szCs w:val="32"/>
        </w:rPr>
        <w:t>我</w:t>
      </w:r>
      <w:r>
        <w:rPr>
          <w:rFonts w:ascii="仿宋" w:eastAsia="仿宋" w:cs="仿宋" w:hint="eastAsia"/>
          <w:color w:val="000000"/>
          <w:kern w:val="0"/>
          <w:sz w:val="32"/>
          <w:szCs w:val="32"/>
          <w:lang w:val="en-US" w:eastAsia="zh-CN"/>
        </w:rPr>
        <w:t>校</w:t>
      </w:r>
      <w:r>
        <w:rPr>
          <w:rFonts w:ascii="仿宋" w:eastAsia="仿宋" w:cs="仿宋" w:hint="eastAsia"/>
          <w:color w:val="000000"/>
          <w:kern w:val="0"/>
          <w:sz w:val="32"/>
          <w:szCs w:val="32"/>
        </w:rPr>
        <w:t>2022年度绩效目标：1.加快我</w:t>
      </w:r>
      <w:r>
        <w:rPr>
          <w:rFonts w:ascii="仿宋" w:eastAsia="仿宋" w:cs="仿宋" w:hint="eastAsia"/>
          <w:color w:val="000000"/>
          <w:kern w:val="0"/>
          <w:sz w:val="32"/>
          <w:szCs w:val="32"/>
          <w:lang w:val="en-US" w:eastAsia="zh-CN"/>
        </w:rPr>
        <w:t>校</w:t>
      </w:r>
      <w:r>
        <w:rPr>
          <w:rFonts w:ascii="仿宋" w:eastAsia="仿宋" w:cs="仿宋" w:hint="eastAsia"/>
          <w:color w:val="000000"/>
          <w:kern w:val="0"/>
          <w:sz w:val="32"/>
          <w:szCs w:val="32"/>
        </w:rPr>
        <w:t>的发展，提高我院的医疗</w:t>
      </w:r>
      <w:r>
        <w:rPr>
          <w:rFonts w:ascii="仿宋" w:eastAsia="仿宋" w:cs="仿宋" w:hint="eastAsia"/>
          <w:color w:val="000000"/>
          <w:kern w:val="0"/>
          <w:sz w:val="32"/>
          <w:szCs w:val="32"/>
          <w:lang w:val="en-US" w:eastAsia="zh-CN"/>
        </w:rPr>
        <w:t>培训</w:t>
      </w:r>
      <w:r>
        <w:rPr>
          <w:rFonts w:ascii="仿宋" w:eastAsia="仿宋" w:cs="仿宋" w:hint="eastAsia"/>
          <w:color w:val="000000"/>
          <w:kern w:val="0"/>
          <w:sz w:val="32"/>
          <w:szCs w:val="32"/>
        </w:rPr>
        <w:t>质量。 2.保障我</w:t>
      </w:r>
      <w:r>
        <w:rPr>
          <w:rFonts w:ascii="仿宋" w:eastAsia="仿宋" w:cs="仿宋" w:hint="eastAsia"/>
          <w:color w:val="000000"/>
          <w:kern w:val="0"/>
          <w:sz w:val="32"/>
          <w:szCs w:val="32"/>
          <w:lang w:val="en-US" w:eastAsia="zh-CN"/>
        </w:rPr>
        <w:t>校</w:t>
      </w:r>
      <w:r>
        <w:rPr>
          <w:rFonts w:ascii="仿宋" w:eastAsia="仿宋" w:cs="仿宋" w:hint="eastAsia"/>
          <w:color w:val="000000"/>
          <w:kern w:val="0"/>
          <w:sz w:val="32"/>
          <w:szCs w:val="32"/>
        </w:rPr>
        <w:t>在职及退休人员工资福利发放，提高职工工作积极性。 3.保障我</w:t>
      </w:r>
      <w:r>
        <w:rPr>
          <w:rFonts w:ascii="仿宋" w:eastAsia="仿宋" w:cs="仿宋" w:hint="eastAsia"/>
          <w:color w:val="000000"/>
          <w:kern w:val="0"/>
          <w:sz w:val="32"/>
          <w:szCs w:val="32"/>
          <w:lang w:val="en-US" w:eastAsia="zh-CN"/>
        </w:rPr>
        <w:t>校</w:t>
      </w:r>
      <w:r>
        <w:rPr>
          <w:rFonts w:ascii="仿宋" w:eastAsia="仿宋" w:cs="仿宋" w:hint="eastAsia"/>
          <w:color w:val="000000"/>
          <w:kern w:val="0"/>
          <w:sz w:val="32"/>
          <w:szCs w:val="32"/>
        </w:rPr>
        <w:t>日常开支，确保日常后勤工作顺利开展。对比各项产出指标、效益指标等我</w:t>
      </w:r>
      <w:r>
        <w:rPr>
          <w:rFonts w:ascii="仿宋" w:eastAsia="仿宋" w:cs="仿宋" w:hint="eastAsia"/>
          <w:color w:val="000000"/>
          <w:kern w:val="0"/>
          <w:sz w:val="32"/>
          <w:szCs w:val="32"/>
          <w:lang w:val="en-US" w:eastAsia="zh-CN"/>
        </w:rPr>
        <w:t>校</w:t>
      </w:r>
      <w:r>
        <w:rPr>
          <w:rFonts w:ascii="仿宋" w:eastAsia="仿宋" w:cs="仿宋" w:hint="eastAsia"/>
          <w:color w:val="000000"/>
          <w:kern w:val="0"/>
          <w:sz w:val="32"/>
          <w:szCs w:val="32"/>
        </w:rPr>
        <w:t>2022年度完成预期目标任务。</w:t>
      </w:r>
    </w:p>
    <w:p>
      <w:pPr>
        <w:autoSpaceDE w:val="0"/>
        <w:autoSpaceDN w:val="0"/>
        <w:adjustRightInd w:val="0"/>
        <w:jc w:val="left"/>
        <w:rPr>
          <w:rFonts w:ascii="黑体" w:eastAsia="黑体" w:cs="黑体"/>
          <w:color w:val="000000"/>
          <w:kern w:val="0"/>
          <w:sz w:val="32"/>
          <w:szCs w:val="32"/>
        </w:rPr>
      </w:pPr>
    </w:p>
    <w:p>
      <w:pPr>
        <w:pStyle w:val="Default"/>
        <w:rPr>
          <w:rFonts w:ascii="黑体" w:eastAsia="黑体" w:cs="黑体"/>
          <w:sz w:val="32"/>
          <w:szCs w:val="32"/>
        </w:rPr>
      </w:pPr>
      <w:r>
        <w:rPr>
          <w:rFonts w:ascii="黑体" w:eastAsia="黑体" w:cs="黑体" w:hint="eastAsia"/>
          <w:sz w:val="32"/>
          <w:szCs w:val="32"/>
        </w:rPr>
        <w:t>四、部门整体绩效情况分析</w:t>
      </w:r>
      <w:r>
        <w:rPr>
          <w:rFonts w:ascii="黑体" w:eastAsia="黑体" w:cs="黑体"/>
          <w:sz w:val="32"/>
          <w:szCs w:val="32"/>
        </w:rPr>
        <w:t xml:space="preserve"> </w:t>
      </w:r>
    </w:p>
    <w:p>
      <w:pPr>
        <w:widowControl/>
        <w:shd w:val="clear" w:color="auto" w:fill="FFFFFF"/>
        <w:spacing w:line="580" w:lineRule="atLeast"/>
        <w:ind w:firstLine="627"/>
        <w:jc w:val="left"/>
        <w:rPr>
          <w:rFonts w:ascii="仿宋" w:eastAsia="仿宋" w:hAnsi="仿宋" w:cs="宋体"/>
          <w:color w:val="333333"/>
          <w:kern w:val="0"/>
          <w:sz w:val="30"/>
          <w:szCs w:val="30"/>
        </w:rPr>
      </w:pPr>
      <w:r>
        <w:rPr>
          <w:rFonts w:ascii="仿宋" w:eastAsia="仿宋" w:hAnsi="仿宋" w:cs="宋体" w:hint="eastAsia"/>
          <w:color w:val="333333"/>
          <w:kern w:val="0"/>
          <w:sz w:val="30"/>
          <w:szCs w:val="30"/>
        </w:rPr>
        <w:t>一、完成情况</w:t>
      </w:r>
    </w:p>
    <w:p>
      <w:pPr>
        <w:pStyle w:val="NormalWeb"/>
        <w:spacing w:before="0" w:beforeAutospacing="0" w:after="0" w:afterAutospacing="0"/>
        <w:jc w:val="both"/>
        <w:rPr>
          <w:rFonts w:ascii="仿宋" w:eastAsia="仿宋" w:hAnsi="仿宋" w:cs="Times New Roman"/>
          <w:color w:val="010101"/>
          <w:sz w:val="32"/>
          <w:szCs w:val="32"/>
        </w:rPr>
      </w:pPr>
      <w:r>
        <w:rPr>
          <w:rFonts w:ascii="仿宋" w:eastAsia="仿宋" w:hAnsi="仿宋" w:hint="eastAsia"/>
          <w:color w:val="333333"/>
          <w:sz w:val="30"/>
          <w:szCs w:val="30"/>
          <w:shd w:val="clear" w:color="auto" w:fill="FFFFFF"/>
        </w:rPr>
        <w:t>截</w:t>
      </w:r>
      <w:r>
        <w:rPr>
          <w:rFonts w:ascii="仿宋" w:eastAsia="仿宋" w:cs="仿宋" w:hint="eastAsia"/>
          <w:color w:val="000000"/>
          <w:sz w:val="32"/>
          <w:szCs w:val="32"/>
        </w:rPr>
        <w:t>至2022年12月，按监控节点，预期指标值为衡量标准，</w:t>
      </w:r>
      <w:r>
        <w:rPr>
          <w:rFonts w:ascii="仿宋" w:eastAsia="仿宋" w:hAnsi="仿宋" w:cs="Times New Roman" w:hint="eastAsia"/>
          <w:color w:val="010101"/>
          <w:sz w:val="32"/>
          <w:szCs w:val="32"/>
        </w:rPr>
        <w:t>本年财政拨款收支执行率100%。保障了机构正常运转、完成日常工作任务，保障了人员经费等正常支出。</w:t>
      </w:r>
    </w:p>
    <w:p>
      <w:pPr>
        <w:widowControl/>
        <w:shd w:val="clear" w:color="auto" w:fill="FFFFFF"/>
        <w:spacing w:line="580" w:lineRule="atLeast"/>
        <w:ind w:firstLine="627"/>
        <w:jc w:val="left"/>
        <w:rPr>
          <w:rFonts w:ascii="仿宋" w:eastAsia="仿宋" w:cs="仿宋"/>
          <w:color w:val="000000"/>
          <w:kern w:val="0"/>
          <w:sz w:val="32"/>
          <w:szCs w:val="32"/>
        </w:rPr>
      </w:pPr>
      <w:r>
        <w:rPr>
          <w:rFonts w:ascii="仿宋" w:eastAsia="仿宋" w:cs="仿宋" w:hint="eastAsia"/>
          <w:color w:val="000000"/>
          <w:kern w:val="0"/>
          <w:sz w:val="32"/>
          <w:szCs w:val="32"/>
        </w:rPr>
        <w:t>二、指标说明</w:t>
      </w:r>
    </w:p>
    <w:p>
      <w:pPr>
        <w:shd w:val="clear" w:color="auto" w:fill="FFFFFF"/>
        <w:spacing w:line="580" w:lineRule="atLeast"/>
        <w:ind w:firstLine="640" w:firstLineChars="200"/>
        <w:rPr>
          <w:rFonts w:ascii="仿宋" w:eastAsia="仿宋" w:cs="仿宋"/>
          <w:color w:val="000000"/>
          <w:kern w:val="0"/>
          <w:sz w:val="32"/>
          <w:szCs w:val="32"/>
        </w:rPr>
      </w:pPr>
      <w:r>
        <w:rPr>
          <w:rFonts w:ascii="仿宋" w:eastAsia="仿宋" w:cs="仿宋" w:hint="eastAsia"/>
          <w:color w:val="000000"/>
          <w:kern w:val="0"/>
          <w:sz w:val="32"/>
          <w:szCs w:val="32"/>
        </w:rPr>
        <w:t>1.投入指标</w:t>
      </w:r>
    </w:p>
    <w:p>
      <w:pPr>
        <w:widowControl/>
        <w:shd w:val="clear" w:color="auto" w:fill="FFFFFF"/>
        <w:spacing w:line="580" w:lineRule="atLeast"/>
        <w:ind w:firstLine="640"/>
        <w:jc w:val="left"/>
        <w:rPr>
          <w:rFonts w:ascii="仿宋" w:eastAsia="仿宋" w:cs="仿宋"/>
          <w:color w:val="000000"/>
          <w:kern w:val="0"/>
          <w:sz w:val="32"/>
          <w:szCs w:val="32"/>
        </w:rPr>
      </w:pPr>
      <w:r>
        <w:rPr>
          <w:rFonts w:ascii="仿宋" w:eastAsia="仿宋" w:cs="仿宋" w:hint="eastAsia"/>
          <w:color w:val="000000"/>
          <w:kern w:val="0"/>
          <w:sz w:val="32"/>
          <w:szCs w:val="32"/>
        </w:rPr>
        <w:t>本单位在预算编制将部门整体的绩效目标细化分解为具体的工作任务，通过清晰、可衡量的指标值予以体现。严格执行全年预算，按规定内容公开预决算信息，严格管理资产。</w:t>
      </w:r>
    </w:p>
    <w:p>
      <w:pPr>
        <w:widowControl/>
        <w:shd w:val="clear" w:color="auto" w:fill="FFFFFF"/>
        <w:spacing w:line="580" w:lineRule="atLeast"/>
        <w:ind w:firstLine="640"/>
        <w:jc w:val="left"/>
        <w:rPr>
          <w:rFonts w:ascii="仿宋" w:eastAsia="仿宋" w:cs="仿宋"/>
          <w:color w:val="000000"/>
          <w:kern w:val="0"/>
          <w:sz w:val="32"/>
          <w:szCs w:val="32"/>
        </w:rPr>
      </w:pPr>
      <w:r>
        <w:rPr>
          <w:rFonts w:ascii="仿宋" w:eastAsia="仿宋" w:cs="仿宋" w:hint="eastAsia"/>
          <w:color w:val="000000"/>
          <w:kern w:val="0"/>
          <w:sz w:val="32"/>
          <w:szCs w:val="32"/>
        </w:rPr>
        <w:t>2.产出指标</w:t>
      </w:r>
    </w:p>
    <w:p>
      <w:pPr>
        <w:widowControl/>
        <w:shd w:val="clear" w:color="auto" w:fill="FFFFFF"/>
        <w:spacing w:line="580" w:lineRule="atLeast"/>
        <w:ind w:firstLine="640"/>
        <w:jc w:val="left"/>
        <w:rPr>
          <w:rFonts w:ascii="仿宋" w:eastAsia="仿宋" w:cs="仿宋"/>
          <w:color w:val="000000"/>
          <w:kern w:val="0"/>
          <w:sz w:val="32"/>
          <w:szCs w:val="32"/>
        </w:rPr>
      </w:pPr>
      <w:r>
        <w:rPr>
          <w:rFonts w:ascii="仿宋" w:eastAsia="仿宋" w:cs="仿宋" w:hint="eastAsia"/>
          <w:color w:val="000000"/>
          <w:kern w:val="0"/>
          <w:sz w:val="32"/>
          <w:szCs w:val="32"/>
        </w:rPr>
        <w:t>本单位工作任务完成率、项目实施完成情况指标：该指标预期值为100%，实际完成值为100%。</w:t>
      </w:r>
    </w:p>
    <w:p>
      <w:pPr>
        <w:widowControl/>
        <w:shd w:val="clear" w:color="auto" w:fill="FFFFFF"/>
        <w:spacing w:line="580" w:lineRule="atLeast"/>
        <w:ind w:firstLine="640"/>
        <w:jc w:val="left"/>
        <w:rPr>
          <w:rFonts w:ascii="仿宋" w:eastAsia="仿宋" w:cs="仿宋"/>
          <w:color w:val="000000"/>
          <w:kern w:val="0"/>
          <w:sz w:val="32"/>
          <w:szCs w:val="32"/>
        </w:rPr>
      </w:pPr>
      <w:r>
        <w:rPr>
          <w:rFonts w:ascii="仿宋" w:eastAsia="仿宋" w:cs="仿宋" w:hint="eastAsia"/>
          <w:color w:val="000000"/>
          <w:kern w:val="0"/>
          <w:sz w:val="32"/>
          <w:szCs w:val="32"/>
        </w:rPr>
        <w:t>严格把控单位工作质量，将工作质量与相关费用相挂钩的质量指标：该指标预期值为良好以上，实际完成值为良好。</w:t>
      </w:r>
    </w:p>
    <w:p>
      <w:pPr>
        <w:widowControl/>
        <w:shd w:val="clear" w:color="auto" w:fill="FFFFFF"/>
        <w:spacing w:line="580" w:lineRule="atLeast"/>
        <w:ind w:firstLine="640"/>
        <w:jc w:val="left"/>
        <w:rPr>
          <w:rFonts w:ascii="仿宋" w:eastAsia="仿宋" w:cs="仿宋"/>
          <w:color w:val="000000"/>
          <w:kern w:val="0"/>
          <w:sz w:val="32"/>
          <w:szCs w:val="32"/>
        </w:rPr>
      </w:pPr>
      <w:r>
        <w:rPr>
          <w:rFonts w:ascii="仿宋" w:eastAsia="仿宋" w:cs="仿宋" w:hint="eastAsia"/>
          <w:color w:val="000000"/>
          <w:kern w:val="0"/>
          <w:sz w:val="32"/>
          <w:szCs w:val="32"/>
        </w:rPr>
        <w:t>重点工作办理情况指标：该指标预期值为良好以上，实际完成值为良好。</w:t>
      </w:r>
    </w:p>
    <w:p>
      <w:pPr>
        <w:widowControl/>
        <w:shd w:val="clear" w:color="auto" w:fill="FFFFFF"/>
        <w:spacing w:line="580" w:lineRule="atLeast"/>
        <w:ind w:firstLine="640"/>
        <w:jc w:val="left"/>
        <w:rPr>
          <w:rFonts w:ascii="仿宋" w:eastAsia="仿宋" w:cs="仿宋"/>
          <w:color w:val="000000"/>
          <w:kern w:val="0"/>
          <w:sz w:val="32"/>
          <w:szCs w:val="32"/>
        </w:rPr>
      </w:pPr>
      <w:r>
        <w:rPr>
          <w:rFonts w:ascii="仿宋" w:eastAsia="仿宋" w:cs="仿宋" w:hint="eastAsia"/>
          <w:color w:val="000000"/>
          <w:kern w:val="0"/>
          <w:sz w:val="32"/>
          <w:szCs w:val="32"/>
        </w:rPr>
        <w:t>3.效益指标</w:t>
      </w:r>
    </w:p>
    <w:p>
      <w:pPr>
        <w:widowControl/>
        <w:shd w:val="clear" w:color="auto" w:fill="FFFFFF"/>
        <w:spacing w:line="580" w:lineRule="atLeast"/>
        <w:ind w:firstLine="640"/>
        <w:jc w:val="left"/>
        <w:rPr>
          <w:rFonts w:ascii="仿宋" w:eastAsia="仿宋" w:cs="仿宋"/>
          <w:color w:val="000000"/>
          <w:kern w:val="0"/>
          <w:sz w:val="32"/>
          <w:szCs w:val="32"/>
        </w:rPr>
      </w:pPr>
      <w:r>
        <w:rPr>
          <w:rFonts w:ascii="仿宋" w:eastAsia="仿宋" w:cs="仿宋" w:hint="eastAsia"/>
          <w:color w:val="000000"/>
          <w:kern w:val="0"/>
          <w:sz w:val="32"/>
          <w:szCs w:val="32"/>
        </w:rPr>
        <w:t>本单位社会效益指标：该指标预期值为良好以上，实际完成值为良好。</w:t>
      </w:r>
    </w:p>
    <w:p>
      <w:pPr>
        <w:widowControl/>
        <w:shd w:val="clear" w:color="auto" w:fill="FFFFFF"/>
        <w:spacing w:line="580" w:lineRule="atLeast"/>
        <w:ind w:firstLine="640"/>
        <w:jc w:val="left"/>
        <w:rPr>
          <w:rFonts w:ascii="仿宋" w:eastAsia="仿宋" w:cs="仿宋"/>
          <w:color w:val="000000"/>
          <w:kern w:val="0"/>
          <w:sz w:val="32"/>
          <w:szCs w:val="32"/>
        </w:rPr>
      </w:pPr>
      <w:r>
        <w:rPr>
          <w:rFonts w:ascii="仿宋" w:eastAsia="仿宋" w:cs="仿宋" w:hint="eastAsia"/>
          <w:color w:val="000000"/>
          <w:kern w:val="0"/>
          <w:sz w:val="32"/>
          <w:szCs w:val="32"/>
        </w:rPr>
        <w:t>4.满意度指标</w:t>
      </w:r>
    </w:p>
    <w:p>
      <w:pPr>
        <w:widowControl/>
        <w:shd w:val="clear" w:color="auto" w:fill="FFFFFF"/>
        <w:spacing w:line="580" w:lineRule="atLeast"/>
        <w:ind w:firstLine="640"/>
        <w:jc w:val="left"/>
        <w:rPr>
          <w:rFonts w:ascii="仿宋" w:eastAsia="仿宋" w:cs="仿宋"/>
          <w:color w:val="000000"/>
          <w:kern w:val="0"/>
          <w:sz w:val="32"/>
          <w:szCs w:val="32"/>
        </w:rPr>
      </w:pPr>
      <w:r>
        <w:rPr>
          <w:rFonts w:ascii="仿宋" w:eastAsia="仿宋" w:cs="仿宋" w:hint="eastAsia"/>
          <w:color w:val="000000"/>
          <w:kern w:val="0"/>
          <w:sz w:val="32"/>
          <w:szCs w:val="32"/>
        </w:rPr>
        <w:t>社会公众或服务对象满意度≥100%服务对象满意度指标：该指标预期值为100%，实际完成值为100%。</w:t>
      </w:r>
    </w:p>
    <w:p>
      <w:pPr>
        <w:widowControl/>
        <w:shd w:val="clear" w:color="auto" w:fill="FFFFFF"/>
        <w:spacing w:line="580" w:lineRule="atLeast"/>
        <w:ind w:firstLine="640"/>
        <w:jc w:val="left"/>
        <w:rPr>
          <w:rFonts w:ascii="仿宋" w:eastAsia="仿宋" w:cs="仿宋"/>
          <w:color w:val="000000"/>
          <w:kern w:val="0"/>
          <w:sz w:val="32"/>
          <w:szCs w:val="32"/>
        </w:rPr>
      </w:pPr>
      <w:r>
        <w:rPr>
          <w:rFonts w:ascii="仿宋" w:eastAsia="仿宋" w:cs="仿宋" w:hint="eastAsia"/>
          <w:color w:val="000000"/>
          <w:kern w:val="0"/>
          <w:sz w:val="32"/>
          <w:szCs w:val="32"/>
        </w:rPr>
        <w:t>综上，本单位在预算编制、执行、资产管理、效益等方面全年整体绩效目标能按时完成。</w:t>
      </w:r>
    </w:p>
    <w:p>
      <w:pPr>
        <w:pStyle w:val="Default"/>
        <w:rPr>
          <w:rFonts w:ascii="黑体" w:eastAsia="黑体" w:cs="黑体"/>
          <w:sz w:val="32"/>
          <w:szCs w:val="32"/>
        </w:rPr>
      </w:pPr>
      <w:r>
        <w:rPr>
          <w:rFonts w:ascii="黑体" w:eastAsia="黑体" w:cs="黑体" w:hint="eastAsia"/>
          <w:sz w:val="32"/>
          <w:szCs w:val="32"/>
        </w:rPr>
        <w:t>五、绩效自评结果拟应用和公开情况</w:t>
      </w:r>
      <w:r>
        <w:rPr>
          <w:rFonts w:ascii="黑体" w:eastAsia="黑体" w:cs="黑体"/>
          <w:sz w:val="32"/>
          <w:szCs w:val="32"/>
        </w:rPr>
        <w:t xml:space="preserve"> </w:t>
      </w:r>
    </w:p>
    <w:p>
      <w:pPr>
        <w:adjustRightInd w:val="0"/>
        <w:spacing w:line="600" w:lineRule="exact"/>
        <w:ind w:firstLine="640" w:firstLineChars="200"/>
        <w:rPr>
          <w:rFonts w:ascii="仿宋" w:eastAsia="仿宋" w:cs="仿宋"/>
          <w:color w:val="000000"/>
          <w:kern w:val="0"/>
          <w:sz w:val="32"/>
          <w:szCs w:val="32"/>
        </w:rPr>
      </w:pPr>
      <w:r>
        <w:rPr>
          <w:rFonts w:ascii="仿宋" w:eastAsia="仿宋" w:cs="仿宋" w:hint="eastAsia"/>
          <w:color w:val="000000"/>
          <w:kern w:val="0"/>
          <w:sz w:val="32"/>
          <w:szCs w:val="32"/>
        </w:rPr>
        <w:t>我单位高度重视绩效管理工作。为贯彻落实预算绩效管理工作机制，本年度由单位主要领导组织召开了预算绩效管理工作会议，成立了绩效管理</w:t>
      </w:r>
      <w:bookmarkStart w:id="0" w:name="_Hlk59478270"/>
      <w:r>
        <w:rPr>
          <w:rFonts w:ascii="仿宋" w:eastAsia="仿宋" w:cs="仿宋" w:hint="eastAsia"/>
          <w:color w:val="000000"/>
          <w:kern w:val="0"/>
          <w:sz w:val="32"/>
          <w:szCs w:val="32"/>
        </w:rPr>
        <w:t>工作</w:t>
      </w:r>
      <w:bookmarkEnd w:id="0"/>
      <w:r>
        <w:rPr>
          <w:rFonts w:ascii="仿宋" w:eastAsia="仿宋" w:cs="仿宋" w:hint="eastAsia"/>
          <w:color w:val="000000"/>
          <w:kern w:val="0"/>
          <w:sz w:val="32"/>
          <w:szCs w:val="32"/>
        </w:rPr>
        <w:t>领导小组，并由单位主要负责人担任组长。随后，我单位制定预算绩效管理工作实施方案，建立了我单位绩效评价指标体系，明确了预算绩效管理工作职责，开展了绩效管理工作政策宣讲和业务培训，积极构建核心绩效指标和标准体系，有效地推动了我单位的绩效管理工作。</w:t>
      </w:r>
    </w:p>
    <w:p>
      <w:pPr>
        <w:adjustRightInd w:val="0"/>
        <w:spacing w:line="600" w:lineRule="exact"/>
        <w:ind w:firstLine="640" w:firstLineChars="200"/>
        <w:rPr>
          <w:rFonts w:ascii="仿宋" w:eastAsia="仿宋" w:cs="仿宋"/>
          <w:color w:val="000000"/>
          <w:kern w:val="0"/>
          <w:sz w:val="32"/>
          <w:szCs w:val="32"/>
        </w:rPr>
      </w:pPr>
      <w:r>
        <w:rPr>
          <w:rFonts w:ascii="仿宋" w:eastAsia="仿宋" w:cs="仿宋" w:hint="eastAsia"/>
          <w:color w:val="000000"/>
          <w:kern w:val="0"/>
          <w:sz w:val="32"/>
          <w:szCs w:val="32"/>
        </w:rPr>
        <w:t>本年度，我单位根据相关要求对2022年度项目预算支出和部门整体支出开展了绩效目标自评，实现了绩效目标评价范围全覆盖，填制了《部门整体支出指标评价自评表》和《项目支出指标绩效评价自评表》通过对</w:t>
      </w:r>
      <w:r>
        <w:rPr>
          <w:rFonts w:ascii="仿宋" w:eastAsia="仿宋" w:cs="仿宋"/>
          <w:color w:val="000000"/>
          <w:kern w:val="0"/>
          <w:sz w:val="32"/>
          <w:szCs w:val="32"/>
        </w:rPr>
        <w:t>202</w:t>
      </w:r>
      <w:r>
        <w:rPr>
          <w:rFonts w:ascii="仿宋" w:eastAsia="仿宋" w:cs="仿宋" w:hint="eastAsia"/>
          <w:color w:val="000000"/>
          <w:kern w:val="0"/>
          <w:sz w:val="32"/>
          <w:szCs w:val="32"/>
        </w:rPr>
        <w:t>2</w:t>
      </w:r>
      <w:r>
        <w:rPr>
          <w:rFonts w:ascii="仿宋" w:eastAsia="仿宋" w:cs="仿宋"/>
          <w:color w:val="000000"/>
          <w:kern w:val="0"/>
          <w:sz w:val="32"/>
          <w:szCs w:val="32"/>
        </w:rPr>
        <w:t>年整体支出</w:t>
      </w:r>
      <w:r>
        <w:rPr>
          <w:rFonts w:ascii="仿宋" w:eastAsia="仿宋" w:cs="仿宋" w:hint="eastAsia"/>
          <w:color w:val="000000"/>
          <w:kern w:val="0"/>
          <w:sz w:val="32"/>
          <w:szCs w:val="32"/>
        </w:rPr>
        <w:t>和项目支出的</w:t>
      </w:r>
      <w:r>
        <w:rPr>
          <w:rFonts w:ascii="仿宋" w:eastAsia="仿宋" w:cs="仿宋"/>
          <w:color w:val="000000"/>
          <w:kern w:val="0"/>
          <w:sz w:val="32"/>
          <w:szCs w:val="32"/>
        </w:rPr>
        <w:t>绩效自评。深入</w:t>
      </w:r>
      <w:r>
        <w:rPr>
          <w:rFonts w:ascii="仿宋" w:eastAsia="仿宋" w:cs="仿宋" w:hint="eastAsia"/>
          <w:color w:val="000000"/>
          <w:kern w:val="0"/>
          <w:sz w:val="32"/>
          <w:szCs w:val="32"/>
        </w:rPr>
        <w:t>的</w:t>
      </w:r>
      <w:r>
        <w:rPr>
          <w:rFonts w:ascii="仿宋" w:eastAsia="仿宋" w:cs="仿宋"/>
          <w:color w:val="000000"/>
          <w:kern w:val="0"/>
          <w:sz w:val="32"/>
          <w:szCs w:val="32"/>
        </w:rPr>
        <w:t>分析了我单位</w:t>
      </w:r>
      <w:r>
        <w:rPr>
          <w:rFonts w:ascii="仿宋" w:eastAsia="仿宋" w:cs="仿宋" w:hint="eastAsia"/>
          <w:color w:val="000000"/>
          <w:kern w:val="0"/>
          <w:sz w:val="32"/>
          <w:szCs w:val="32"/>
        </w:rPr>
        <w:t>2022年度</w:t>
      </w:r>
      <w:r>
        <w:rPr>
          <w:rFonts w:ascii="仿宋" w:eastAsia="仿宋" w:cs="仿宋"/>
          <w:color w:val="000000"/>
          <w:kern w:val="0"/>
          <w:sz w:val="32"/>
          <w:szCs w:val="32"/>
        </w:rPr>
        <w:t>绩效目标</w:t>
      </w:r>
      <w:r>
        <w:rPr>
          <w:rFonts w:ascii="仿宋" w:eastAsia="仿宋" w:cs="仿宋" w:hint="eastAsia"/>
          <w:color w:val="000000"/>
          <w:kern w:val="0"/>
          <w:sz w:val="32"/>
          <w:szCs w:val="32"/>
        </w:rPr>
        <w:t>的完成</w:t>
      </w:r>
      <w:r>
        <w:rPr>
          <w:rFonts w:ascii="仿宋" w:eastAsia="仿宋" w:cs="仿宋"/>
          <w:color w:val="000000"/>
          <w:kern w:val="0"/>
          <w:sz w:val="32"/>
          <w:szCs w:val="32"/>
        </w:rPr>
        <w:t>情况</w:t>
      </w:r>
      <w:r>
        <w:rPr>
          <w:rFonts w:ascii="仿宋" w:eastAsia="仿宋" w:cs="仿宋" w:hint="eastAsia"/>
          <w:color w:val="000000"/>
          <w:kern w:val="0"/>
          <w:sz w:val="32"/>
          <w:szCs w:val="32"/>
        </w:rPr>
        <w:t>，</w:t>
      </w:r>
      <w:r>
        <w:rPr>
          <w:rFonts w:ascii="仿宋" w:eastAsia="仿宋" w:cs="仿宋"/>
          <w:color w:val="000000"/>
          <w:kern w:val="0"/>
          <w:sz w:val="32"/>
          <w:szCs w:val="32"/>
        </w:rPr>
        <w:t>对</w:t>
      </w:r>
      <w:r>
        <w:rPr>
          <w:rFonts w:ascii="仿宋" w:eastAsia="仿宋" w:cs="仿宋" w:hint="eastAsia"/>
          <w:color w:val="000000"/>
          <w:kern w:val="0"/>
          <w:sz w:val="32"/>
          <w:szCs w:val="32"/>
        </w:rPr>
        <w:t>自评</w:t>
      </w:r>
      <w:r>
        <w:rPr>
          <w:rFonts w:ascii="仿宋" w:eastAsia="仿宋" w:cs="仿宋"/>
          <w:color w:val="000000"/>
          <w:kern w:val="0"/>
          <w:sz w:val="32"/>
          <w:szCs w:val="32"/>
        </w:rPr>
        <w:t>反映出的问题进行了深入剖析，并及时整改。</w:t>
      </w:r>
    </w:p>
    <w:p>
      <w:pPr>
        <w:pStyle w:val="Default"/>
        <w:rPr>
          <w:rFonts w:ascii="黑体" w:eastAsia="黑体" w:cs="黑体"/>
          <w:sz w:val="32"/>
          <w:szCs w:val="32"/>
        </w:rPr>
      </w:pPr>
      <w:r>
        <w:rPr>
          <w:rFonts w:ascii="黑体" w:eastAsia="黑体" w:cs="黑体" w:hint="eastAsia"/>
          <w:sz w:val="32"/>
          <w:szCs w:val="32"/>
        </w:rPr>
        <w:t>六、绩效自评工作开展情况、存在问题和下一步措施</w:t>
      </w:r>
      <w:r>
        <w:rPr>
          <w:rFonts w:ascii="黑体" w:eastAsia="黑体" w:cs="黑体"/>
          <w:sz w:val="32"/>
          <w:szCs w:val="32"/>
        </w:rPr>
        <w:t xml:space="preserve"> </w:t>
      </w:r>
    </w:p>
    <w:p>
      <w:pPr>
        <w:widowControl/>
        <w:shd w:val="clear" w:color="auto" w:fill="FFFFFF"/>
        <w:spacing w:line="580" w:lineRule="atLeast"/>
        <w:ind w:firstLine="627"/>
        <w:jc w:val="left"/>
        <w:rPr>
          <w:rFonts w:ascii="仿宋" w:eastAsia="仿宋" w:cs="仿宋"/>
          <w:color w:val="000000"/>
          <w:kern w:val="0"/>
          <w:sz w:val="32"/>
          <w:szCs w:val="32"/>
        </w:rPr>
      </w:pPr>
      <w:r>
        <w:rPr>
          <w:rFonts w:ascii="仿宋" w:eastAsia="仿宋" w:cs="仿宋"/>
          <w:color w:val="000000"/>
          <w:kern w:val="0"/>
          <w:sz w:val="32"/>
          <w:szCs w:val="32"/>
        </w:rPr>
        <w:t>根据部门整体绩效管理的部署要求，及时对我单位20</w:t>
      </w:r>
      <w:r>
        <w:rPr>
          <w:rFonts w:ascii="仿宋" w:eastAsia="仿宋" w:cs="仿宋" w:hint="eastAsia"/>
          <w:color w:val="000000"/>
          <w:kern w:val="0"/>
          <w:sz w:val="32"/>
          <w:szCs w:val="32"/>
        </w:rPr>
        <w:t>22</w:t>
      </w:r>
      <w:r>
        <w:rPr>
          <w:rFonts w:ascii="仿宋" w:eastAsia="仿宋" w:cs="仿宋"/>
          <w:color w:val="000000"/>
          <w:kern w:val="0"/>
          <w:sz w:val="32"/>
          <w:szCs w:val="32"/>
        </w:rPr>
        <w:t>年的部门整体绩效目标完成情况进行自评。对我部门20</w:t>
      </w:r>
      <w:r>
        <w:rPr>
          <w:rFonts w:ascii="仿宋" w:eastAsia="仿宋" w:cs="仿宋" w:hint="eastAsia"/>
          <w:color w:val="000000"/>
          <w:kern w:val="0"/>
          <w:sz w:val="32"/>
          <w:szCs w:val="32"/>
        </w:rPr>
        <w:t>22</w:t>
      </w:r>
      <w:r>
        <w:rPr>
          <w:rFonts w:ascii="仿宋" w:eastAsia="仿宋" w:cs="仿宋"/>
          <w:color w:val="000000"/>
          <w:kern w:val="0"/>
          <w:sz w:val="32"/>
          <w:szCs w:val="32"/>
        </w:rPr>
        <w:t>年度预算资金使用情况进行检查，并评估资金的使用效率和工作开展情况。</w:t>
      </w:r>
      <w:r>
        <w:rPr>
          <w:rFonts w:ascii="仿宋" w:eastAsia="仿宋" w:cs="仿宋" w:hint="eastAsia"/>
          <w:color w:val="000000"/>
          <w:kern w:val="0"/>
          <w:sz w:val="32"/>
          <w:szCs w:val="32"/>
        </w:rPr>
        <w:t>通过检查，我</w:t>
      </w:r>
      <w:r>
        <w:rPr>
          <w:rFonts w:ascii="仿宋" w:eastAsia="仿宋" w:cs="仿宋"/>
          <w:color w:val="000000"/>
          <w:kern w:val="0"/>
          <w:sz w:val="32"/>
          <w:szCs w:val="32"/>
        </w:rPr>
        <w:t>单位20</w:t>
      </w:r>
      <w:r>
        <w:rPr>
          <w:rFonts w:ascii="仿宋" w:eastAsia="仿宋" w:cs="仿宋" w:hint="eastAsia"/>
          <w:color w:val="000000"/>
          <w:kern w:val="0"/>
          <w:sz w:val="32"/>
          <w:szCs w:val="32"/>
        </w:rPr>
        <w:t>22</w:t>
      </w:r>
      <w:r>
        <w:rPr>
          <w:rFonts w:ascii="仿宋" w:eastAsia="仿宋" w:cs="仿宋"/>
          <w:color w:val="000000"/>
          <w:kern w:val="0"/>
          <w:sz w:val="32"/>
          <w:szCs w:val="32"/>
        </w:rPr>
        <w:t>年</w:t>
      </w:r>
      <w:r>
        <w:rPr>
          <w:rFonts w:ascii="仿宋" w:eastAsia="仿宋" w:cs="仿宋" w:hint="eastAsia"/>
          <w:color w:val="000000"/>
          <w:kern w:val="0"/>
          <w:sz w:val="32"/>
          <w:szCs w:val="32"/>
        </w:rPr>
        <w:t>完成全年绩效目标。</w:t>
      </w:r>
    </w:p>
    <w:p>
      <w:pPr>
        <w:spacing w:line="700" w:lineRule="exact"/>
        <w:ind w:firstLine="640" w:firstLineChars="200"/>
        <w:rPr>
          <w:rFonts w:ascii="仿宋" w:eastAsia="仿宋" w:cs="仿宋"/>
          <w:color w:val="000000"/>
          <w:kern w:val="0"/>
          <w:sz w:val="32"/>
          <w:szCs w:val="32"/>
        </w:rPr>
      </w:pPr>
      <w:r>
        <w:rPr>
          <w:rFonts w:ascii="仿宋" w:eastAsia="仿宋" w:cs="仿宋" w:hint="eastAsia"/>
          <w:color w:val="000000"/>
          <w:kern w:val="0"/>
          <w:sz w:val="32"/>
          <w:szCs w:val="32"/>
        </w:rPr>
        <w:t>存在问题：本单位</w:t>
      </w:r>
      <w:r>
        <w:rPr>
          <w:rFonts w:ascii="仿宋" w:eastAsia="仿宋" w:cs="仿宋"/>
          <w:color w:val="000000"/>
          <w:kern w:val="0"/>
          <w:sz w:val="32"/>
          <w:szCs w:val="32"/>
        </w:rPr>
        <w:t>预算执行进度和效率有待加强。部分大额项目的支出集中在年末，影响部门预算执行进度和效率。</w:t>
      </w:r>
    </w:p>
    <w:p>
      <w:pPr>
        <w:spacing w:line="700" w:lineRule="exact"/>
        <w:ind w:firstLine="640" w:firstLineChars="200"/>
        <w:rPr>
          <w:rFonts w:ascii="仿宋" w:eastAsia="仿宋" w:cs="仿宋"/>
          <w:color w:val="000000"/>
          <w:kern w:val="0"/>
          <w:sz w:val="32"/>
          <w:szCs w:val="32"/>
        </w:rPr>
      </w:pPr>
      <w:r>
        <w:rPr>
          <w:rFonts w:ascii="仿宋" w:eastAsia="仿宋" w:cs="仿宋"/>
          <w:color w:val="000000"/>
          <w:kern w:val="0"/>
          <w:sz w:val="32"/>
          <w:szCs w:val="32"/>
        </w:rPr>
        <w:t>故今后本单位加大对预算相关部门业务能力的提高并在管理层加强对预算绩效管理工作的重视，工作人员应重视绩效监控工作的重要性，不断提升自身业务素质。</w:t>
      </w:r>
    </w:p>
    <w:p>
      <w:pPr>
        <w:pStyle w:val="Default"/>
        <w:rPr>
          <w:rFonts w:ascii="黑体" w:eastAsia="黑体" w:cs="黑体"/>
          <w:sz w:val="32"/>
          <w:szCs w:val="32"/>
        </w:rPr>
      </w:pPr>
      <w:r>
        <w:rPr>
          <w:rFonts w:ascii="黑体" w:eastAsia="黑体" w:cs="黑体" w:hint="eastAsia"/>
          <w:sz w:val="32"/>
          <w:szCs w:val="32"/>
        </w:rPr>
        <w:t>七、附件</w:t>
      </w:r>
      <w:r>
        <w:rPr>
          <w:rFonts w:ascii="黑体" w:eastAsia="黑体" w:cs="黑体"/>
          <w:sz w:val="32"/>
          <w:szCs w:val="32"/>
        </w:rPr>
        <w:t xml:space="preserve"> </w:t>
      </w:r>
    </w:p>
    <w:p>
      <w:pPr>
        <w:widowControl/>
        <w:shd w:val="clear" w:color="auto" w:fill="FFFFFF"/>
        <w:spacing w:line="580" w:lineRule="atLeast"/>
        <w:ind w:firstLine="627"/>
        <w:jc w:val="left"/>
        <w:rPr>
          <w:rFonts w:ascii="仿宋" w:eastAsia="仿宋" w:cs="仿宋" w:hint="eastAsia"/>
          <w:color w:val="000000"/>
          <w:kern w:val="0"/>
          <w:sz w:val="32"/>
          <w:szCs w:val="32"/>
        </w:rPr>
      </w:pPr>
      <w:r>
        <w:rPr>
          <w:rFonts w:ascii="仿宋" w:eastAsia="仿宋" w:cs="仿宋" w:hint="eastAsia"/>
          <w:color w:val="000000"/>
          <w:kern w:val="0"/>
          <w:sz w:val="32"/>
          <w:szCs w:val="32"/>
        </w:rPr>
        <w:t>项目支出绩效自评表；部门整体绩效自评表；</w:t>
      </w:r>
    </w:p>
    <w:p>
      <w:pPr>
        <w:widowControl/>
        <w:shd w:val="clear" w:color="auto" w:fill="FFFFFF"/>
        <w:spacing w:line="580" w:lineRule="atLeast"/>
        <w:ind w:firstLine="627"/>
        <w:jc w:val="left"/>
        <w:rPr>
          <w:rFonts w:ascii="仿宋" w:eastAsia="仿宋" w:cs="仿宋"/>
          <w:color w:val="000000"/>
          <w:kern w:val="0"/>
          <w:sz w:val="32"/>
          <w:szCs w:val="32"/>
        </w:rPr>
      </w:pPr>
      <w:r>
        <w:rPr>
          <w:rFonts w:ascii="仿宋" w:eastAsia="仿宋" w:cs="仿宋"/>
          <w:color w:val="000000"/>
          <w:kern w:val="0"/>
          <w:sz w:val="32"/>
          <w:szCs w:val="32"/>
        </w:rPr>
        <w:t xml:space="preserve"> </w:t>
      </w:r>
    </w:p>
    <w:p>
      <w:pPr>
        <w:widowControl/>
        <w:shd w:val="clear" w:color="auto" w:fill="FFFFFF"/>
        <w:spacing w:line="580" w:lineRule="atLeast"/>
        <w:ind w:firstLine="627"/>
        <w:jc w:val="left"/>
        <w:rPr>
          <w:rFonts w:ascii="仿宋" w:eastAsia="仿宋" w:cs="仿宋"/>
          <w:color w:val="000000"/>
          <w:kern w:val="0"/>
          <w:sz w:val="32"/>
          <w:szCs w:val="32"/>
        </w:rPr>
      </w:pPr>
    </w:p>
    <w:p>
      <w:pPr>
        <w:widowControl/>
        <w:shd w:val="clear" w:color="auto" w:fill="FFFFFF"/>
        <w:spacing w:line="580" w:lineRule="atLeast"/>
        <w:ind w:firstLine="627"/>
        <w:jc w:val="left"/>
        <w:rPr>
          <w:rFonts w:ascii="仿宋" w:eastAsia="仿宋" w:cs="仿宋"/>
          <w:color w:val="000000"/>
          <w:kern w:val="0"/>
          <w:sz w:val="32"/>
          <w:szCs w:val="32"/>
        </w:rPr>
      </w:pPr>
    </w:p>
    <w:p>
      <w:pPr>
        <w:widowControl/>
        <w:shd w:val="clear" w:color="auto" w:fill="FFFFFF"/>
        <w:spacing w:line="580" w:lineRule="atLeast"/>
        <w:ind w:firstLine="627"/>
        <w:jc w:val="left"/>
        <w:rPr>
          <w:rFonts w:ascii="仿宋" w:eastAsia="仿宋" w:cs="仿宋"/>
          <w:color w:val="000000"/>
          <w:kern w:val="0"/>
          <w:sz w:val="32"/>
          <w:szCs w:val="32"/>
        </w:rPr>
      </w:pPr>
    </w:p>
    <w:p>
      <w:pPr>
        <w:widowControl/>
        <w:shd w:val="clear" w:color="auto" w:fill="FFFFFF"/>
        <w:spacing w:line="580" w:lineRule="atLeast"/>
        <w:ind w:firstLine="627"/>
        <w:jc w:val="left"/>
        <w:rPr>
          <w:rFonts w:ascii="仿宋" w:eastAsia="仿宋" w:cs="仿宋"/>
          <w:color w:val="000000"/>
          <w:kern w:val="0"/>
          <w:sz w:val="32"/>
          <w:szCs w:val="32"/>
        </w:rPr>
      </w:pPr>
    </w:p>
    <w:p>
      <w:pPr>
        <w:widowControl/>
        <w:shd w:val="clear" w:color="auto" w:fill="FFFFFF"/>
        <w:spacing w:line="580" w:lineRule="atLeast"/>
        <w:ind w:firstLine="627"/>
        <w:jc w:val="left"/>
        <w:rPr>
          <w:rFonts w:ascii="仿宋" w:eastAsia="仿宋" w:cs="仿宋"/>
          <w:color w:val="000000"/>
          <w:kern w:val="0"/>
          <w:sz w:val="32"/>
          <w:szCs w:val="32"/>
        </w:rPr>
      </w:pPr>
    </w:p>
    <w:p>
      <w:pPr>
        <w:widowControl/>
        <w:shd w:val="clear" w:color="auto" w:fill="FFFFFF"/>
        <w:spacing w:line="580" w:lineRule="atLeast"/>
        <w:ind w:firstLine="627"/>
        <w:jc w:val="left"/>
        <w:rPr>
          <w:rFonts w:ascii="仿宋" w:eastAsia="仿宋" w:cs="仿宋"/>
          <w:color w:val="000000"/>
          <w:kern w:val="0"/>
          <w:sz w:val="32"/>
          <w:szCs w:val="32"/>
        </w:rPr>
      </w:pPr>
    </w:p>
    <w:p>
      <w:pPr>
        <w:widowControl/>
        <w:shd w:val="clear" w:color="auto" w:fill="FFFFFF"/>
        <w:spacing w:line="580" w:lineRule="atLeast"/>
        <w:ind w:firstLine="627"/>
        <w:jc w:val="left"/>
        <w:rPr>
          <w:rFonts w:ascii="仿宋" w:eastAsia="仿宋" w:cs="仿宋"/>
          <w:color w:val="000000"/>
          <w:kern w:val="0"/>
          <w:sz w:val="32"/>
          <w:szCs w:val="32"/>
        </w:rPr>
      </w:pPr>
    </w:p>
    <w:p>
      <w:pPr>
        <w:widowControl/>
        <w:shd w:val="clear" w:color="auto" w:fill="FFFFFF"/>
        <w:spacing w:line="580" w:lineRule="atLeast"/>
        <w:ind w:firstLine="627"/>
        <w:jc w:val="left"/>
        <w:rPr>
          <w:rFonts w:ascii="仿宋" w:eastAsia="仿宋" w:cs="仿宋"/>
          <w:color w:val="000000"/>
          <w:kern w:val="0"/>
          <w:sz w:val="32"/>
          <w:szCs w:val="32"/>
        </w:rPr>
      </w:pPr>
    </w:p>
    <w:p>
      <w:pPr>
        <w:jc w:val="center"/>
        <w:rPr>
          <w:rFonts w:ascii="黑体" w:eastAsia="黑体" w:hAnsi="黑体" w:hint="eastAsia"/>
          <w:sz w:val="52"/>
          <w:szCs w:val="52"/>
        </w:rPr>
      </w:pPr>
    </w:p>
    <w:p>
      <w:pPr>
        <w:jc w:val="center"/>
        <w:rPr>
          <w:rFonts w:ascii="黑体" w:eastAsia="黑体" w:hAnsi="黑体" w:hint="eastAsia"/>
          <w:sz w:val="52"/>
          <w:szCs w:val="52"/>
        </w:rPr>
      </w:pPr>
    </w:p>
    <w:p>
      <w:pPr>
        <w:jc w:val="center"/>
        <w:rPr>
          <w:rFonts w:ascii="黑体" w:eastAsia="黑体" w:hAnsi="黑体" w:hint="default"/>
          <w:sz w:val="52"/>
          <w:szCs w:val="52"/>
          <w:lang w:val="en-US" w:eastAsia="zh-CN"/>
        </w:rPr>
      </w:pPr>
      <w:r>
        <w:rPr>
          <w:rFonts w:ascii="黑体" w:eastAsia="黑体" w:hAnsi="黑体" w:hint="eastAsia"/>
          <w:sz w:val="52"/>
          <w:szCs w:val="52"/>
        </w:rPr>
        <w:t>寿县</w:t>
      </w:r>
      <w:r>
        <w:rPr>
          <w:rFonts w:ascii="黑体" w:eastAsia="黑体" w:hAnsi="黑体" w:hint="eastAsia"/>
          <w:sz w:val="52"/>
          <w:szCs w:val="52"/>
          <w:lang w:val="en-US" w:eastAsia="zh-CN"/>
        </w:rPr>
        <w:t>卫生职业技术学校</w:t>
      </w:r>
    </w:p>
    <w:p>
      <w:pPr>
        <w:jc w:val="center"/>
        <w:rPr>
          <w:rFonts w:ascii="黑体" w:eastAsia="黑体" w:hAnsi="黑体"/>
          <w:sz w:val="52"/>
          <w:szCs w:val="52"/>
        </w:rPr>
      </w:pPr>
      <w:r>
        <w:rPr>
          <w:rFonts w:ascii="黑体" w:eastAsia="黑体" w:hAnsi="黑体" w:hint="eastAsia"/>
          <w:sz w:val="52"/>
          <w:szCs w:val="52"/>
        </w:rPr>
        <w:t>部门绩效自评报告</w:t>
      </w:r>
    </w:p>
    <w:p>
      <w:pPr>
        <w:jc w:val="center"/>
        <w:rPr>
          <w:rFonts w:ascii="黑体" w:eastAsia="黑体" w:hAnsi="黑体"/>
          <w:sz w:val="52"/>
          <w:szCs w:val="52"/>
        </w:rPr>
      </w:pPr>
    </w:p>
    <w:p>
      <w:pPr>
        <w:jc w:val="center"/>
        <w:rPr>
          <w:rFonts w:ascii="黑体" w:eastAsia="黑体" w:hAnsi="黑体"/>
          <w:sz w:val="52"/>
          <w:szCs w:val="52"/>
        </w:rPr>
      </w:pPr>
    </w:p>
    <w:p>
      <w:pPr>
        <w:jc w:val="center"/>
        <w:rPr>
          <w:rFonts w:ascii="黑体" w:eastAsia="黑体" w:hAnsi="黑体"/>
          <w:sz w:val="52"/>
          <w:szCs w:val="52"/>
        </w:rPr>
      </w:pPr>
    </w:p>
    <w:p>
      <w:pPr>
        <w:jc w:val="center"/>
        <w:rPr>
          <w:rFonts w:ascii="黑体" w:eastAsia="黑体" w:hAnsi="黑体"/>
          <w:sz w:val="52"/>
          <w:szCs w:val="52"/>
        </w:rPr>
      </w:pPr>
    </w:p>
    <w:p>
      <w:pPr>
        <w:jc w:val="center"/>
        <w:rPr>
          <w:rFonts w:ascii="黑体" w:eastAsia="黑体" w:hAnsi="黑体"/>
          <w:sz w:val="52"/>
          <w:szCs w:val="52"/>
        </w:rPr>
      </w:pPr>
    </w:p>
    <w:p>
      <w:pPr>
        <w:jc w:val="center"/>
        <w:rPr>
          <w:rFonts w:ascii="黑体" w:eastAsia="黑体" w:hAnsi="黑体"/>
          <w:sz w:val="52"/>
          <w:szCs w:val="52"/>
        </w:rPr>
      </w:pPr>
    </w:p>
    <w:p>
      <w:pPr>
        <w:jc w:val="center"/>
        <w:rPr>
          <w:rFonts w:ascii="黑体" w:eastAsia="黑体" w:hAnsi="黑体" w:hint="default"/>
          <w:sz w:val="52"/>
          <w:szCs w:val="52"/>
          <w:lang w:val="en-US" w:eastAsia="zh-CN"/>
        </w:rPr>
      </w:pPr>
      <w:r>
        <w:rPr>
          <w:rFonts w:ascii="黑体" w:eastAsia="黑体" w:hAnsi="黑体" w:hint="eastAsia"/>
          <w:sz w:val="52"/>
          <w:szCs w:val="52"/>
        </w:rPr>
        <w:t>寿县</w:t>
      </w:r>
      <w:r>
        <w:rPr>
          <w:rFonts w:ascii="黑体" w:eastAsia="黑体" w:hAnsi="黑体" w:hint="eastAsia"/>
          <w:sz w:val="52"/>
          <w:szCs w:val="52"/>
          <w:lang w:val="en-US" w:eastAsia="zh-CN"/>
        </w:rPr>
        <w:t>卫生职业技术学校</w:t>
      </w:r>
    </w:p>
    <w:p>
      <w:pPr>
        <w:jc w:val="center"/>
        <w:rPr>
          <w:rFonts w:ascii="黑体" w:eastAsia="黑体" w:hAnsi="黑体"/>
          <w:sz w:val="44"/>
          <w:szCs w:val="44"/>
        </w:rPr>
      </w:pPr>
      <w:r>
        <w:rPr>
          <w:rFonts w:ascii="黑体" w:eastAsia="黑体" w:hAnsi="黑体" w:hint="eastAsia"/>
          <w:sz w:val="44"/>
          <w:szCs w:val="44"/>
        </w:rPr>
        <w:t>2022年12月</w:t>
      </w:r>
    </w:p>
    <w:p>
      <w:pPr>
        <w:widowControl/>
        <w:shd w:val="clear" w:color="auto" w:fill="FFFFFF"/>
        <w:spacing w:line="580" w:lineRule="atLeast"/>
        <w:ind w:firstLine="627"/>
        <w:jc w:val="left"/>
        <w:rPr>
          <w:rFonts w:ascii="仿宋" w:eastAsia="仿宋" w:cs="仿宋"/>
          <w:color w:val="000000"/>
          <w:kern w:val="0"/>
          <w:sz w:val="32"/>
          <w:szCs w:val="32"/>
        </w:rPr>
      </w:pPr>
    </w:p>
    <w:p>
      <w:pPr>
        <w:widowControl/>
        <w:shd w:val="clear" w:color="auto" w:fill="FFFFFF"/>
        <w:spacing w:line="580" w:lineRule="atLeast"/>
        <w:ind w:firstLine="627"/>
        <w:jc w:val="left"/>
        <w:rPr>
          <w:rFonts w:ascii="仿宋" w:eastAsia="仿宋" w:cs="仿宋"/>
          <w:color w:val="000000"/>
          <w:kern w:val="0"/>
          <w:sz w:val="32"/>
          <w:szCs w:val="32"/>
        </w:rPr>
      </w:pPr>
      <w:bookmarkStart w:id="1" w:name="_GoBack"/>
      <w:bookmarkEnd w:id="1"/>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á朁.">
    <w:altName w:val="宋体"/>
    <w:panose1 w:val="00000000000000000000"/>
    <w:charset w:val="86"/>
    <w:family w:val="roman"/>
    <w:pitch w:val="default"/>
    <w:sig w:usb0="00000000" w:usb1="00000000" w:usb2="00000010" w:usb3="00000000" w:csb0="00040000" w:csb1="00000000"/>
  </w:font>
  <w:font w:name="仿宋标宋á朁.">
    <w:altName w:val="宋体"/>
    <w:panose1 w:val="00000000000000000000"/>
    <w:charset w:val="86"/>
    <w:family w:val="roman"/>
    <w:pitch w:val="default"/>
    <w:sig w:usb0="00000000" w:usb1="0000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160775"/>
    <w:multiLevelType w:val="multilevel"/>
    <w:tmpl w:val="00160775"/>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FE648BD"/>
    <w:multiLevelType w:val="multilevel"/>
    <w:tmpl w:val="2FE648BD"/>
    <w:lvl w:ilvl="0">
      <w:start w:val="3"/>
      <w:numFmt w:val="japaneseCounting"/>
      <w:lvlText w:val="（%1）"/>
      <w:lvlJc w:val="left"/>
      <w:pPr>
        <w:ind w:left="1380" w:hanging="1080"/>
      </w:pPr>
      <w:rPr>
        <w:rFonts w:hint="default"/>
      </w:rPr>
    </w:lvl>
    <w:lvl w:ilvl="1">
      <w:start w:val="1"/>
      <w:numFmt w:val="lowerLetter"/>
      <w:lvlText w:val="%2)"/>
      <w:lvlJc w:val="left"/>
      <w:pPr>
        <w:ind w:left="1140" w:hanging="420"/>
      </w:pPr>
    </w:lvl>
    <w:lvl w:ilvl="2">
      <w:start w:val="1"/>
      <w:numFmt w:val="lowerRoman"/>
      <w:lvlText w:val="%3."/>
      <w:lvlJc w:val="right"/>
      <w:pPr>
        <w:ind w:left="1560" w:hanging="420"/>
      </w:pPr>
    </w:lvl>
    <w:lvl w:ilvl="3">
      <w:start w:val="1"/>
      <w:numFmt w:val="decimal"/>
      <w:lvlText w:val="%4."/>
      <w:lvlJc w:val="left"/>
      <w:pPr>
        <w:ind w:left="1980" w:hanging="420"/>
      </w:pPr>
    </w:lvl>
    <w:lvl w:ilvl="4">
      <w:start w:val="1"/>
      <w:numFmt w:val="lowerLetter"/>
      <w:lvlText w:val="%5)"/>
      <w:lvlJc w:val="left"/>
      <w:pPr>
        <w:ind w:left="2400" w:hanging="420"/>
      </w:pPr>
    </w:lvl>
    <w:lvl w:ilvl="5">
      <w:start w:val="1"/>
      <w:numFmt w:val="lowerRoman"/>
      <w:lvlText w:val="%6."/>
      <w:lvlJc w:val="right"/>
      <w:pPr>
        <w:ind w:left="2820" w:hanging="420"/>
      </w:pPr>
    </w:lvl>
    <w:lvl w:ilvl="6">
      <w:start w:val="1"/>
      <w:numFmt w:val="decimal"/>
      <w:lvlText w:val="%7."/>
      <w:lvlJc w:val="left"/>
      <w:pPr>
        <w:ind w:left="3240" w:hanging="420"/>
      </w:pPr>
    </w:lvl>
    <w:lvl w:ilvl="7">
      <w:start w:val="1"/>
      <w:numFmt w:val="lowerLetter"/>
      <w:lvlText w:val="%8)"/>
      <w:lvlJc w:val="left"/>
      <w:pPr>
        <w:ind w:left="3660" w:hanging="420"/>
      </w:pPr>
    </w:lvl>
    <w:lvl w:ilvl="8">
      <w:start w:val="1"/>
      <w:numFmt w:val="lowerRoman"/>
      <w:lvlText w:val="%9."/>
      <w:lvlJc w:val="right"/>
      <w:pPr>
        <w:ind w:left="40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C3"/>
    <w:rsid w:val="00042853"/>
    <w:rsid w:val="00073330"/>
    <w:rsid w:val="000B015C"/>
    <w:rsid w:val="000D33FE"/>
    <w:rsid w:val="0010288B"/>
    <w:rsid w:val="001300C3"/>
    <w:rsid w:val="00135536"/>
    <w:rsid w:val="001648E5"/>
    <w:rsid w:val="001C0CD7"/>
    <w:rsid w:val="001D35FF"/>
    <w:rsid w:val="001E64CE"/>
    <w:rsid w:val="00217C4C"/>
    <w:rsid w:val="002A673F"/>
    <w:rsid w:val="002D7EE0"/>
    <w:rsid w:val="00431B51"/>
    <w:rsid w:val="00465237"/>
    <w:rsid w:val="00506185"/>
    <w:rsid w:val="00535A18"/>
    <w:rsid w:val="00586430"/>
    <w:rsid w:val="00606557"/>
    <w:rsid w:val="00666357"/>
    <w:rsid w:val="00675FB1"/>
    <w:rsid w:val="0069664A"/>
    <w:rsid w:val="006E3E2B"/>
    <w:rsid w:val="006E6BA3"/>
    <w:rsid w:val="006F5A49"/>
    <w:rsid w:val="0072438D"/>
    <w:rsid w:val="00757A8E"/>
    <w:rsid w:val="007738DD"/>
    <w:rsid w:val="00790598"/>
    <w:rsid w:val="00811B9F"/>
    <w:rsid w:val="00826109"/>
    <w:rsid w:val="008B3AE3"/>
    <w:rsid w:val="008D4606"/>
    <w:rsid w:val="00940D30"/>
    <w:rsid w:val="00952D82"/>
    <w:rsid w:val="00974E52"/>
    <w:rsid w:val="009A69C9"/>
    <w:rsid w:val="009B3A8C"/>
    <w:rsid w:val="009E1524"/>
    <w:rsid w:val="009E5BC6"/>
    <w:rsid w:val="00A46CE2"/>
    <w:rsid w:val="00AB201C"/>
    <w:rsid w:val="00AD2BA4"/>
    <w:rsid w:val="00AD3486"/>
    <w:rsid w:val="00BA5510"/>
    <w:rsid w:val="00BE24BB"/>
    <w:rsid w:val="00C03649"/>
    <w:rsid w:val="00C05C4D"/>
    <w:rsid w:val="00C94F44"/>
    <w:rsid w:val="00CA5193"/>
    <w:rsid w:val="00CE2FBE"/>
    <w:rsid w:val="00D163A5"/>
    <w:rsid w:val="00D2493E"/>
    <w:rsid w:val="00E06FCF"/>
    <w:rsid w:val="00E62582"/>
    <w:rsid w:val="00E62E09"/>
    <w:rsid w:val="00EA5E63"/>
    <w:rsid w:val="00EE2765"/>
    <w:rsid w:val="00F04B6A"/>
    <w:rsid w:val="00F30417"/>
    <w:rsid w:val="00F46E41"/>
    <w:rsid w:val="00F6361F"/>
    <w:rsid w:val="00F77D8C"/>
    <w:rsid w:val="12570EFC"/>
    <w:rsid w:val="300215E2"/>
  </w:rsids>
  <w:docVars>
    <w:docVar w:name="commondata" w:val="eyJoZGlkIjoiOWI4MWE5MDM1YzI0YTRkZmUyNTgwNzk0MzRjNDJiMDk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1"/>
    <w:uiPriority w:val="99"/>
    <w:semiHidden/>
    <w:unhideWhenUsed/>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qFormat/>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DefaultParagraphFont"/>
    <w:link w:val="Heading1"/>
    <w:uiPriority w:val="9"/>
    <w:qFormat/>
    <w:rPr>
      <w:b/>
      <w:bCs/>
      <w:kern w:val="44"/>
      <w:sz w:val="44"/>
      <w:szCs w:val="44"/>
    </w:rPr>
  </w:style>
  <w:style w:type="paragraph" w:styleId="NoSpacing">
    <w:name w:val="No Spacing"/>
    <w:uiPriority w:val="1"/>
    <w:qFormat/>
    <w:pPr>
      <w:widowControl w:val="0"/>
      <w:jc w:val="both"/>
    </w:pPr>
    <w:rPr>
      <w:rFonts w:asciiTheme="minorHAnsi" w:eastAsiaTheme="minorEastAsia" w:hAnsiTheme="minorHAnsi" w:cstheme="minorBidi"/>
      <w:kern w:val="2"/>
      <w:sz w:val="21"/>
      <w:szCs w:val="22"/>
      <w:lang w:val="en-US" w:eastAsia="zh-CN" w:bidi="ar-SA"/>
    </w:rPr>
  </w:style>
  <w:style w:type="paragraph" w:styleId="Quote">
    <w:name w:val="Quote"/>
    <w:basedOn w:val="Normal"/>
    <w:next w:val="Normal"/>
    <w:link w:val="Char"/>
    <w:uiPriority w:val="29"/>
    <w:qFormat/>
    <w:rPr>
      <w:i/>
      <w:iCs/>
      <w:color w:val="000000" w:themeColor="text1"/>
      <w14:textFill>
        <w14:solidFill>
          <w14:schemeClr w14:val="tx1"/>
        </w14:solidFill>
      </w14:textFill>
    </w:rPr>
  </w:style>
  <w:style w:type="character" w:customStyle="1" w:styleId="Char">
    <w:name w:val="引用 Char"/>
    <w:basedOn w:val="DefaultParagraphFont"/>
    <w:link w:val="Quote"/>
    <w:uiPriority w:val="29"/>
    <w:qFormat/>
    <w:rPr>
      <w:i/>
      <w:iCs/>
      <w:color w:val="000000" w:themeColor="text1"/>
      <w14:textFill>
        <w14:solidFill>
          <w14:schemeClr w14:val="tx1"/>
        </w14:solidFill>
      </w14:textFill>
    </w:rPr>
  </w:style>
  <w:style w:type="character" w:customStyle="1" w:styleId="IntenseReference">
    <w:name w:val="Intense Reference"/>
    <w:basedOn w:val="DefaultParagraphFont"/>
    <w:uiPriority w:val="32"/>
    <w:qFormat/>
    <w:rPr>
      <w:b/>
      <w:bCs/>
      <w:smallCaps/>
      <w:color w:val="C0504D" w:themeColor="accent2"/>
      <w:spacing w:val="5"/>
      <w:u w:val="single"/>
      <w14:textFill>
        <w14:solidFill>
          <w14:schemeClr w14:val="accent2"/>
        </w14:solidFill>
      </w14:textFill>
    </w:rPr>
  </w:style>
  <w:style w:type="paragraph" w:customStyle="1" w:styleId="Default">
    <w:name w:val="Default"/>
    <w:qFormat/>
    <w:pPr>
      <w:widowControl w:val="0"/>
      <w:autoSpaceDE w:val="0"/>
      <w:autoSpaceDN w:val="0"/>
      <w:adjustRightInd w:val="0"/>
    </w:pPr>
    <w:rPr>
      <w:rFonts w:ascii="仿宋" w:eastAsia="仿宋" w:hAnsiTheme="minorHAnsi" w:cs="仿宋"/>
      <w:color w:val="000000"/>
      <w:kern w:val="0"/>
      <w:sz w:val="24"/>
      <w:szCs w:val="24"/>
      <w:lang w:val="en-US" w:eastAsia="zh-CN" w:bidi="ar-SA"/>
    </w:rPr>
  </w:style>
  <w:style w:type="paragraph" w:styleId="ListParagraph">
    <w:name w:val="List Paragraph"/>
    <w:basedOn w:val="Normal"/>
    <w:uiPriority w:val="34"/>
    <w:qFormat/>
    <w:pPr>
      <w:widowControl/>
      <w:adjustRightInd w:val="0"/>
      <w:snapToGrid w:val="0"/>
      <w:spacing w:after="200"/>
      <w:ind w:firstLine="420" w:firstLineChars="200"/>
      <w:jc w:val="left"/>
    </w:pPr>
    <w:rPr>
      <w:rFonts w:ascii="Tahoma" w:eastAsia="微软雅黑" w:hAnsi="Tahoma"/>
      <w:kern w:val="0"/>
      <w:sz w:val="22"/>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145</TotalTime>
  <Pages>6</Pages>
  <Words>1851</Words>
  <Characters>1920</Characters>
  <Application>Microsoft Office Word</Application>
  <DocSecurity>0</DocSecurity>
  <Lines>14</Lines>
  <Paragraphs>3</Paragraphs>
  <ScaleCrop>false</ScaleCrop>
  <Company/>
  <LinksUpToDate>false</LinksUpToDate>
  <CharactersWithSpaces>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MY</cp:lastModifiedBy>
  <cp:revision>92</cp:revision>
  <dcterms:created xsi:type="dcterms:W3CDTF">2022-12-29T08:12:00Z</dcterms:created>
  <dcterms:modified xsi:type="dcterms:W3CDTF">2023-01-11T03:27:08Z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58E63287C0E54D98B073272DDDA4C0BA</vt:lpwstr>
  </property>
  <property fmtid="{D5CDD505-2E9C-101B-9397-08002B2CF9AE}" pid="3" name="KSOProductBuildVer">
    <vt:lpwstr>2052-11.1.0.13703</vt:lpwstr>
  </property>
</Properties>
</file>