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4.5.0 -->
  <w:body>
    <w:p w:rsidR="00FF3146">
      <w:pPr>
        <w:spacing w:line="560" w:lineRule="exact"/>
        <w:rPr>
          <w:rFonts w:ascii="黑体" w:eastAsia="黑体" w:hAnsi="黑体" w:cs="TimesNewRoman"/>
          <w:sz w:val="32"/>
          <w:szCs w:val="32"/>
        </w:rPr>
      </w:pPr>
      <w:r>
        <w:rPr>
          <w:rFonts w:ascii="黑体" w:eastAsia="黑体" w:hAnsi="黑体" w:cs="TimesNewRoman" w:hint="eastAsia"/>
          <w:sz w:val="32"/>
          <w:szCs w:val="32"/>
        </w:rPr>
        <w:t>附件1</w:t>
      </w:r>
    </w:p>
    <w:p w:rsidR="00FF3146">
      <w:pPr>
        <w:spacing w:line="560" w:lineRule="exact"/>
        <w:rPr>
          <w:rFonts w:ascii="TimesNewRoman" w:eastAsia="黑体" w:hAnsi="TimesNewRoman" w:cs="TimesNewRoman"/>
          <w:szCs w:val="32"/>
        </w:rPr>
      </w:pPr>
    </w:p>
    <w:p w:rsidR="00FF3146">
      <w:pPr>
        <w:spacing w:line="560" w:lineRule="exact"/>
        <w:jc w:val="center"/>
        <w:rPr>
          <w:rFonts w:ascii="方正小标宋_GBK" w:eastAsia="方正小标宋_GBK" w:hAnsi="TimesNewRoman" w:cs="TimesNewRoman"/>
          <w:szCs w:val="32"/>
        </w:rPr>
      </w:pPr>
    </w:p>
    <w:p w:rsidR="00FF3146">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寿县</w:t>
      </w:r>
      <w:r w:rsidR="003E015B">
        <w:rPr>
          <w:rFonts w:ascii="方正小标宋_GBK" w:eastAsia="方正小标宋_GBK" w:hAnsi="TimesNewRoman" w:cs="TimesNewRoman" w:hint="eastAsia"/>
          <w:sz w:val="44"/>
          <w:szCs w:val="44"/>
        </w:rPr>
        <w:t>堰口镇中心卫生院</w:t>
      </w:r>
      <w:r>
        <w:rPr>
          <w:rFonts w:ascii="方正小标宋_GBK" w:eastAsia="方正小标宋_GBK" w:hAnsi="TimesNewRoman" w:cs="TimesNewRoman" w:hint="eastAsia"/>
          <w:sz w:val="44"/>
          <w:szCs w:val="44"/>
        </w:rPr>
        <w:t>202</w:t>
      </w:r>
      <w:bookmarkStart w:id="0" w:name="_GoBack"/>
      <w:bookmarkEnd w:id="0"/>
      <w:r>
        <w:rPr>
          <w:rFonts w:ascii="方正小标宋_GBK" w:eastAsia="方正小标宋_GBK" w:hAnsi="TimesNewRoman" w:cs="TimesNewRoman" w:hint="eastAsia"/>
          <w:sz w:val="44"/>
          <w:szCs w:val="44"/>
        </w:rPr>
        <w:t>4年</w:t>
      </w:r>
    </w:p>
    <w:p w:rsidR="00FF3146">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单位</w:t>
      </w:r>
      <w:r w:rsidR="003E015B">
        <w:rPr>
          <w:rFonts w:ascii="方正小标宋_GBK" w:eastAsia="方正小标宋_GBK" w:hAnsi="TimesNewRoman" w:cs="TimesNewRoman" w:hint="eastAsia"/>
          <w:sz w:val="44"/>
          <w:szCs w:val="44"/>
        </w:rPr>
        <w:t>预算</w:t>
      </w:r>
    </w:p>
    <w:p w:rsidR="00FF3146">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rsidR="00FF3146">
      <w:pPr>
        <w:pStyle w:val="NormalWeb"/>
        <w:adjustRightInd w:val="0"/>
        <w:snapToGrid w:val="0"/>
        <w:spacing w:line="560" w:lineRule="exact"/>
        <w:jc w:val="center"/>
        <w:rPr>
          <w:rFonts w:ascii="TimesNewRoman" w:eastAsia="黑体" w:hAnsi="TimesNewRoman" w:cs="TimesNewRoman"/>
          <w:bCs/>
          <w:sz w:val="36"/>
          <w:szCs w:val="36"/>
        </w:rPr>
      </w:pPr>
    </w:p>
    <w:p w:rsidR="00FF3146">
      <w:pPr>
        <w:pStyle w:val="NormalWeb"/>
        <w:adjustRightInd w:val="0"/>
        <w:snapToGrid w:val="0"/>
        <w:spacing w:line="560" w:lineRule="exact"/>
        <w:jc w:val="center"/>
        <w:rPr>
          <w:rFonts w:ascii="TimesNewRoman" w:eastAsia="黑体" w:hAnsi="TimesNewRoman" w:cs="TimesNewRoman"/>
          <w:bCs/>
          <w:sz w:val="36"/>
          <w:szCs w:val="36"/>
        </w:rPr>
      </w:pPr>
    </w:p>
    <w:p w:rsidR="00FF3146">
      <w:pPr>
        <w:pStyle w:val="NormalWeb"/>
        <w:adjustRightInd w:val="0"/>
        <w:snapToGrid w:val="0"/>
        <w:spacing w:line="560" w:lineRule="exact"/>
        <w:jc w:val="center"/>
        <w:rPr>
          <w:rFonts w:ascii="TimesNewRoman" w:eastAsia="黑体" w:hAnsi="TimesNewRoman" w:cs="TimesNewRoman"/>
          <w:bCs/>
          <w:sz w:val="36"/>
          <w:szCs w:val="36"/>
        </w:rPr>
      </w:pPr>
    </w:p>
    <w:p w:rsidR="00FF3146">
      <w:pPr>
        <w:pStyle w:val="NormalWeb"/>
        <w:adjustRightInd w:val="0"/>
        <w:snapToGrid w:val="0"/>
        <w:spacing w:line="560" w:lineRule="exact"/>
        <w:jc w:val="center"/>
        <w:rPr>
          <w:rFonts w:ascii="TimesNewRoman" w:eastAsia="黑体" w:hAnsi="TimesNewRoman" w:cs="TimesNewRoman"/>
          <w:bCs/>
          <w:sz w:val="36"/>
          <w:szCs w:val="36"/>
        </w:rPr>
      </w:pPr>
    </w:p>
    <w:p w:rsidR="00FF3146">
      <w:pPr>
        <w:pStyle w:val="NormalWeb"/>
        <w:adjustRightInd w:val="0"/>
        <w:snapToGrid w:val="0"/>
        <w:spacing w:line="560" w:lineRule="exact"/>
        <w:jc w:val="center"/>
        <w:rPr>
          <w:rFonts w:ascii="TimesNewRoman" w:eastAsia="黑体" w:hAnsi="TimesNewRoman" w:cs="TimesNewRoman"/>
          <w:bCs/>
          <w:sz w:val="36"/>
          <w:szCs w:val="36"/>
        </w:rPr>
      </w:pPr>
    </w:p>
    <w:p w:rsidR="00FF3146">
      <w:pPr>
        <w:pStyle w:val="NormalWeb"/>
        <w:adjustRightInd w:val="0"/>
        <w:snapToGrid w:val="0"/>
        <w:spacing w:line="560" w:lineRule="exact"/>
        <w:jc w:val="center"/>
        <w:rPr>
          <w:rFonts w:ascii="TimesNewRoman" w:eastAsia="黑体" w:hAnsi="TimesNewRoman" w:cs="TimesNewRoman"/>
          <w:bCs/>
          <w:sz w:val="32"/>
          <w:szCs w:val="32"/>
        </w:rPr>
      </w:pPr>
    </w:p>
    <w:p w:rsidR="00FF3146">
      <w:pPr>
        <w:pStyle w:val="NormalWeb"/>
        <w:adjustRightInd w:val="0"/>
        <w:snapToGrid w:val="0"/>
        <w:spacing w:line="560" w:lineRule="exact"/>
        <w:jc w:val="center"/>
        <w:rPr>
          <w:rFonts w:ascii="仿宋_GB2312" w:eastAsia="仿宋_GB2312" w:hAnsi="TimesNewRoman" w:cs="TimesNewRoman"/>
          <w:bCs/>
          <w:sz w:val="32"/>
          <w:szCs w:val="32"/>
        </w:rPr>
      </w:pPr>
    </w:p>
    <w:p w:rsidR="00FF3146">
      <w:pPr>
        <w:pStyle w:val="NormalWeb"/>
        <w:adjustRightInd w:val="0"/>
        <w:snapToGrid w:val="0"/>
        <w:spacing w:line="560" w:lineRule="exact"/>
        <w:jc w:val="center"/>
        <w:rPr>
          <w:rFonts w:ascii="仿宋_GB2312" w:eastAsia="仿宋_GB2312" w:hAnsi="TimesNewRoman" w:cs="TimesNewRoman"/>
          <w:bCs/>
          <w:sz w:val="36"/>
          <w:szCs w:val="32"/>
        </w:rPr>
      </w:pPr>
      <w:r>
        <w:rPr>
          <w:rFonts w:ascii="仿宋_GB2312" w:eastAsia="仿宋_GB2312" w:hAnsi="TimesNewRoman" w:cs="TimesNewRoman" w:hint="eastAsia"/>
          <w:bCs/>
          <w:sz w:val="36"/>
          <w:szCs w:val="32"/>
        </w:rPr>
        <w:t>2024年</w:t>
      </w:r>
      <w:r w:rsidR="003E015B">
        <w:rPr>
          <w:rFonts w:ascii="仿宋_GB2312" w:eastAsia="仿宋_GB2312" w:hAnsi="TimesNewRoman" w:cs="TimesNewRoman" w:hint="eastAsia"/>
          <w:bCs/>
          <w:sz w:val="36"/>
          <w:szCs w:val="32"/>
        </w:rPr>
        <w:t>1</w:t>
      </w:r>
      <w:r>
        <w:rPr>
          <w:rFonts w:ascii="仿宋_GB2312" w:eastAsia="仿宋_GB2312" w:hAnsi="TimesNewRoman" w:cs="TimesNewRoman" w:hint="eastAsia"/>
          <w:bCs/>
          <w:sz w:val="36"/>
          <w:szCs w:val="32"/>
        </w:rPr>
        <w:t>月</w:t>
      </w:r>
    </w:p>
    <w:p w:rsidR="00A617F4">
      <w:pPr>
        <w:pStyle w:val="NormalWeb"/>
        <w:adjustRightInd w:val="0"/>
        <w:snapToGrid w:val="0"/>
        <w:spacing w:line="560" w:lineRule="exact"/>
        <w:jc w:val="center"/>
        <w:rPr>
          <w:rFonts w:ascii="方正小标宋_GBK" w:eastAsia="方正小标宋_GBK" w:hAnsi="TimesNewRoman" w:cs="TimesNewRoman"/>
          <w:bCs/>
          <w:sz w:val="44"/>
          <w:szCs w:val="44"/>
        </w:rPr>
      </w:pPr>
    </w:p>
    <w:p w:rsidR="00A617F4">
      <w:pPr>
        <w:pStyle w:val="NormalWeb"/>
        <w:adjustRightInd w:val="0"/>
        <w:snapToGrid w:val="0"/>
        <w:spacing w:line="560" w:lineRule="exact"/>
        <w:jc w:val="center"/>
        <w:rPr>
          <w:rFonts w:ascii="方正小标宋_GBK" w:eastAsia="方正小标宋_GBK" w:hAnsi="TimesNewRoman" w:cs="TimesNewRoman"/>
          <w:bCs/>
          <w:sz w:val="44"/>
          <w:szCs w:val="44"/>
        </w:rPr>
      </w:pPr>
    </w:p>
    <w:p w:rsidR="00FF3146">
      <w:pPr>
        <w:pStyle w:val="NormalWeb"/>
        <w:adjustRightInd w:val="0"/>
        <w:snapToGrid w:val="0"/>
        <w:spacing w:line="560" w:lineRule="exact"/>
        <w:jc w:val="center"/>
        <w:rPr>
          <w:rFonts w:ascii="方正小标宋_GBK" w:eastAsia="方正小标宋_GBK" w:hAnsi="TimesNewRoman" w:cs="TimesNewRoman"/>
          <w:bCs/>
          <w:sz w:val="44"/>
          <w:szCs w:val="44"/>
        </w:rPr>
      </w:pPr>
      <w:r>
        <w:rPr>
          <w:rFonts w:ascii="方正小标宋_GBK" w:eastAsia="方正小标宋_GBK" w:hAnsi="TimesNewRoman" w:cs="TimesNewRoman" w:hint="eastAsia"/>
          <w:bCs/>
          <w:sz w:val="44"/>
          <w:szCs w:val="44"/>
        </w:rPr>
        <w:t>目  录</w:t>
      </w:r>
    </w:p>
    <w:p w:rsidR="00FF3146">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rsidR="00FF3146">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sidR="008071E2">
        <w:rPr>
          <w:rFonts w:ascii="黑体" w:eastAsia="黑体" w:hAnsi="黑体" w:cs="TimesNewRoman" w:hint="eastAsia"/>
          <w:sz w:val="32"/>
          <w:szCs w:val="32"/>
          <w:u w:val="single"/>
        </w:rPr>
        <w:t>单位</w:t>
      </w:r>
      <w:r>
        <w:rPr>
          <w:rFonts w:ascii="黑体" w:eastAsia="黑体" w:hAnsi="黑体" w:cs="TimesNewRoman"/>
          <w:sz w:val="32"/>
          <w:szCs w:val="32"/>
        </w:rPr>
        <w:t>概况</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1.主要职责</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2.</w:t>
      </w:r>
      <w:r w:rsidR="005364ED">
        <w:rPr>
          <w:rFonts w:ascii="仿宋_GB2312" w:eastAsia="仿宋_GB2312" w:hAnsi="TimesNewRoman" w:cs="TimesNewRoman" w:hint="eastAsia"/>
          <w:bCs/>
          <w:sz w:val="32"/>
          <w:szCs w:val="32"/>
          <w:u w:val="single"/>
        </w:rPr>
        <w:t>单位</w:t>
      </w:r>
      <w:r>
        <w:rPr>
          <w:rFonts w:ascii="仿宋_GB2312" w:eastAsia="仿宋_GB2312" w:hAnsi="TimesNewRoman" w:cs="TimesNewRoman" w:hint="eastAsia"/>
          <w:bCs/>
          <w:sz w:val="32"/>
          <w:szCs w:val="32"/>
        </w:rPr>
        <w:t>预算构成</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3.2024年度主要工作任务</w:t>
      </w:r>
    </w:p>
    <w:p w:rsidR="00FF3146">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sidR="005364ED">
        <w:rPr>
          <w:rFonts w:ascii="黑体" w:eastAsia="黑体" w:hAnsi="黑体" w:cs="TimesNewRoman"/>
          <w:sz w:val="32"/>
          <w:szCs w:val="32"/>
        </w:rPr>
        <w:t>年单位</w:t>
      </w:r>
      <w:r>
        <w:rPr>
          <w:rFonts w:ascii="黑体" w:eastAsia="黑体" w:hAnsi="黑体" w:cs="TimesNewRoman"/>
          <w:sz w:val="32"/>
          <w:szCs w:val="32"/>
        </w:rPr>
        <w:t>预算表</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sidR="008B740C">
        <w:rPr>
          <w:rFonts w:ascii="仿宋_GB2312" w:eastAsia="仿宋_GB2312" w:hAnsi="TimesNewRoman" w:cs="TimesNewRoman" w:hint="eastAsia"/>
          <w:bCs/>
          <w:sz w:val="32"/>
          <w:szCs w:val="32"/>
        </w:rPr>
        <w:t>堰口镇中心卫生院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sidR="008B740C">
        <w:rPr>
          <w:rFonts w:ascii="仿宋_GB2312" w:eastAsia="仿宋_GB2312" w:hAnsi="TimesNewRoman" w:cs="TimesNewRoman" w:hint="eastAsia"/>
          <w:bCs/>
          <w:sz w:val="32"/>
          <w:szCs w:val="32"/>
        </w:rPr>
        <w:t>堰口镇中心卫生院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sidR="008B740C">
        <w:rPr>
          <w:rFonts w:ascii="仿宋_GB2312" w:eastAsia="仿宋_GB2312" w:hAnsi="TimesNewRoman" w:cs="TimesNewRoman" w:hint="eastAsia"/>
          <w:bCs/>
          <w:sz w:val="32"/>
          <w:szCs w:val="32"/>
        </w:rPr>
        <w:t>堰口镇中心卫生院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sidR="008B740C">
        <w:rPr>
          <w:rFonts w:ascii="仿宋_GB2312" w:eastAsia="仿宋_GB2312" w:hAnsi="TimesNewRoman" w:cs="TimesNewRoman" w:hint="eastAsia"/>
          <w:bCs/>
          <w:sz w:val="32"/>
          <w:szCs w:val="32"/>
        </w:rPr>
        <w:t>堰口镇中心卫生院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sidR="008B740C">
        <w:rPr>
          <w:rFonts w:ascii="仿宋_GB2312" w:eastAsia="仿宋_GB2312" w:hAnsi="TimesNewRoman" w:cs="TimesNewRoman" w:hint="eastAsia"/>
          <w:bCs/>
          <w:sz w:val="32"/>
          <w:szCs w:val="32"/>
        </w:rPr>
        <w:t>堰口镇中心卫生院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sidR="008B740C">
        <w:rPr>
          <w:rFonts w:ascii="仿宋_GB2312" w:eastAsia="仿宋_GB2312" w:hAnsi="TimesNewRoman" w:cs="TimesNewRoman" w:hint="eastAsia"/>
          <w:bCs/>
          <w:sz w:val="32"/>
          <w:szCs w:val="32"/>
        </w:rPr>
        <w:t>堰口镇中心卫生院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sidR="008B740C">
        <w:rPr>
          <w:rFonts w:ascii="仿宋_GB2312" w:eastAsia="仿宋_GB2312" w:hAnsi="TimesNewRoman" w:cs="TimesNewRoman" w:hint="eastAsia"/>
          <w:bCs/>
          <w:sz w:val="32"/>
          <w:szCs w:val="32"/>
        </w:rPr>
        <w:t>堰口镇中心卫生院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sidR="008B740C">
        <w:rPr>
          <w:rFonts w:ascii="仿宋_GB2312" w:eastAsia="仿宋_GB2312" w:hAnsi="TimesNewRoman" w:cs="TimesNewRoman" w:hint="eastAsia"/>
          <w:bCs/>
          <w:sz w:val="32"/>
          <w:szCs w:val="32"/>
        </w:rPr>
        <w:t>堰口镇中心卫生院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sidR="008B740C">
        <w:rPr>
          <w:rFonts w:ascii="仿宋_GB2312" w:eastAsia="仿宋_GB2312" w:hAnsi="TimesNewRoman" w:cs="TimesNewRoman" w:hint="eastAsia"/>
          <w:bCs/>
          <w:sz w:val="32"/>
          <w:szCs w:val="32"/>
        </w:rPr>
        <w:t>堰口镇中心卫生院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sidR="008B740C">
        <w:rPr>
          <w:rFonts w:ascii="仿宋_GB2312" w:eastAsia="仿宋_GB2312" w:hAnsi="TimesNewRoman" w:cs="TimesNewRoman" w:hint="eastAsia"/>
          <w:bCs/>
          <w:sz w:val="32"/>
          <w:szCs w:val="32"/>
        </w:rPr>
        <w:t>堰口镇中心卫生院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sidR="008B740C">
        <w:rPr>
          <w:rFonts w:ascii="仿宋_GB2312" w:eastAsia="仿宋_GB2312" w:hAnsi="TimesNewRoman" w:cs="TimesNewRoman" w:hint="eastAsia"/>
          <w:bCs/>
          <w:sz w:val="32"/>
          <w:szCs w:val="32"/>
        </w:rPr>
        <w:t>堰口镇中心卫生院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rsidR="00FF3146">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sidR="005364ED">
        <w:rPr>
          <w:rFonts w:ascii="黑体" w:eastAsia="黑体" w:hAnsi="黑体" w:cs="TimesNewRoman"/>
          <w:sz w:val="32"/>
          <w:szCs w:val="32"/>
        </w:rPr>
        <w:t>年</w:t>
      </w:r>
      <w:r w:rsidR="005364ED">
        <w:rPr>
          <w:rFonts w:ascii="黑体" w:eastAsia="黑体" w:hAnsi="黑体" w:cs="TimesNewRoman" w:hint="eastAsia"/>
          <w:sz w:val="32"/>
          <w:szCs w:val="32"/>
        </w:rPr>
        <w:t>单位</w:t>
      </w:r>
      <w:r>
        <w:rPr>
          <w:rFonts w:ascii="黑体" w:eastAsia="黑体" w:hAnsi="黑体" w:cs="TimesNewRoman"/>
          <w:sz w:val="32"/>
          <w:szCs w:val="32"/>
        </w:rPr>
        <w:t>预算情况说明</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rsidR="00FF3146">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rsidR="00A617F4">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rsidR="00FF3146">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rsidR="00FF3146">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FF3146">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FF3146">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FF3146">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A617F4">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A617F4">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A617F4">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FF3146">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FF3146">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FF3146">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rsidR="00FF3146">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rsidR="00FF3146">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第一部分</w:t>
      </w:r>
      <w:r>
        <w:rPr>
          <w:rFonts w:ascii="TimesNewRoman" w:eastAsia="黑体" w:hAnsi="TimesNewRoman" w:cs="TimesNewRoman"/>
          <w:bCs/>
          <w:sz w:val="36"/>
          <w:szCs w:val="36"/>
        </w:rPr>
        <w:t xml:space="preserve"> </w:t>
      </w:r>
      <w:r w:rsidR="005364ED">
        <w:rPr>
          <w:rFonts w:ascii="TimesNewRoman" w:eastAsia="黑体" w:hAnsi="TimesNewRoman" w:cs="TimesNewRoman" w:hint="eastAsia"/>
          <w:bCs/>
          <w:sz w:val="36"/>
          <w:szCs w:val="36"/>
        </w:rPr>
        <w:t>单位</w:t>
      </w:r>
      <w:r>
        <w:rPr>
          <w:rFonts w:ascii="TimesNewRoman" w:eastAsia="黑体" w:hAnsi="TimesNewRoman" w:cs="TimesNewRoman"/>
          <w:bCs/>
          <w:sz w:val="36"/>
          <w:szCs w:val="36"/>
        </w:rPr>
        <w:t>概况</w:t>
      </w:r>
    </w:p>
    <w:p w:rsidR="00FF3146">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rsidR="00EA55B0" w:rsidP="00EA55B0">
      <w:pPr>
        <w:pStyle w:val="NormalWeb"/>
        <w:adjustRightInd w:val="0"/>
        <w:snapToGrid w:val="0"/>
        <w:spacing w:beforeAutospacing="0" w:afterAutospacing="0" w:line="360" w:lineRule="auto"/>
        <w:ind w:firstLine="480" w:firstLineChars="15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一、主要职责</w:t>
      </w:r>
    </w:p>
    <w:p w:rsidR="00EA55B0" w:rsidRPr="0009746D" w:rsidP="00EA55B0">
      <w:pPr>
        <w:pStyle w:val="NormalWeb"/>
        <w:adjustRightInd w:val="0"/>
        <w:snapToGrid w:val="0"/>
        <w:spacing w:beforeAutospacing="0" w:afterAutospacing="0" w:line="360" w:lineRule="auto"/>
        <w:ind w:firstLine="480" w:firstLineChars="150"/>
        <w:jc w:val="both"/>
        <w:rPr>
          <w:rFonts w:ascii="仿宋_GB2312" w:eastAsia="仿宋_GB2312" w:hAnsi="仿宋"/>
          <w:sz w:val="32"/>
          <w:szCs w:val="32"/>
        </w:rPr>
      </w:pPr>
      <w:r>
        <w:rPr>
          <w:rFonts w:ascii="仿宋_GB2312" w:eastAsia="仿宋_GB2312" w:hAnsi="仿宋" w:hint="eastAsia"/>
          <w:sz w:val="32"/>
          <w:szCs w:val="32"/>
        </w:rPr>
        <w:t>（一）</w:t>
      </w:r>
      <w:r w:rsidRPr="0009746D">
        <w:rPr>
          <w:rFonts w:ascii="仿宋_GB2312" w:eastAsia="仿宋_GB2312" w:hAnsi="仿宋" w:hint="eastAsia"/>
          <w:sz w:val="32"/>
          <w:szCs w:val="32"/>
        </w:rPr>
        <w:t>寿县堰口镇中心卫生是</w:t>
      </w:r>
      <w:r w:rsidRPr="0009746D">
        <w:rPr>
          <w:rFonts w:ascii="仿宋_GB2312" w:eastAsia="仿宋_GB2312" w:hAnsi="仿宋"/>
          <w:sz w:val="32"/>
          <w:szCs w:val="32"/>
        </w:rPr>
        <w:t>乡镇卫生院</w:t>
      </w:r>
      <w:r w:rsidRPr="0009746D">
        <w:rPr>
          <w:rFonts w:ascii="仿宋_GB2312" w:eastAsia="仿宋_GB2312" w:hAnsi="仿宋" w:hint="eastAsia"/>
          <w:sz w:val="32"/>
          <w:szCs w:val="32"/>
        </w:rPr>
        <w:t>，</w:t>
      </w:r>
      <w:r w:rsidRPr="0009746D">
        <w:rPr>
          <w:rFonts w:ascii="仿宋_GB2312" w:eastAsia="仿宋_GB2312" w:hAnsi="仿宋"/>
          <w:sz w:val="32"/>
          <w:szCs w:val="32"/>
        </w:rPr>
        <w:t>是县或乡设立的一种卫生行政兼医疗预防工作的综合性机构</w:t>
      </w:r>
      <w:r w:rsidRPr="0009746D">
        <w:rPr>
          <w:rFonts w:ascii="仿宋_GB2312" w:eastAsia="仿宋_GB2312" w:hAnsi="仿宋" w:hint="eastAsia"/>
          <w:sz w:val="32"/>
          <w:szCs w:val="32"/>
        </w:rPr>
        <w:t>.</w:t>
      </w:r>
    </w:p>
    <w:p w:rsidR="00EA55B0" w:rsidRPr="00A617F4" w:rsidP="00A617F4">
      <w:pPr>
        <w:pStyle w:val="NormalWeb"/>
        <w:adjustRightInd w:val="0"/>
        <w:snapToGrid w:val="0"/>
        <w:spacing w:beforeAutospacing="0" w:afterAutospacing="0" w:line="360" w:lineRule="auto"/>
        <w:ind w:firstLine="480" w:firstLineChars="150"/>
        <w:jc w:val="both"/>
        <w:rPr>
          <w:rFonts w:ascii="仿宋_GB2312" w:eastAsia="仿宋_GB2312" w:hAnsi="仿宋"/>
          <w:sz w:val="32"/>
          <w:szCs w:val="32"/>
        </w:rPr>
      </w:pPr>
      <w:r>
        <w:rPr>
          <w:rFonts w:ascii="仿宋_GB2312" w:eastAsia="仿宋_GB2312" w:hAnsi="仿宋" w:hint="eastAsia"/>
          <w:sz w:val="32"/>
          <w:szCs w:val="32"/>
        </w:rPr>
        <w:t>（二）主要承担辖区范围内常见病的诊断、治疗发及部分公共卫生工作</w:t>
      </w:r>
    </w:p>
    <w:p w:rsidR="00EA55B0" w:rsidP="00EA55B0">
      <w:pPr>
        <w:pStyle w:val="NormalWeb"/>
        <w:adjustRightInd w:val="0"/>
        <w:snapToGrid w:val="0"/>
        <w:spacing w:beforeAutospacing="0" w:afterAutospacing="0" w:line="360" w:lineRule="auto"/>
        <w:ind w:firstLine="627" w:firstLineChars="196"/>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sidR="005364ED">
        <w:rPr>
          <w:rFonts w:ascii="楷体_GB2312" w:eastAsia="楷体_GB2312" w:hAnsi="TimesNewRoman" w:cs="TimesNewRoman" w:hint="eastAsia"/>
          <w:b/>
          <w:bCs/>
          <w:sz w:val="32"/>
          <w:szCs w:val="32"/>
        </w:rPr>
        <w:t>单位</w:t>
      </w:r>
      <w:r>
        <w:rPr>
          <w:rFonts w:ascii="楷体_GB2312" w:eastAsia="楷体_GB2312" w:hAnsi="TimesNewRoman" w:cs="TimesNewRoman"/>
          <w:b/>
          <w:bCs/>
          <w:sz w:val="32"/>
          <w:szCs w:val="32"/>
        </w:rPr>
        <w:t>预算构成</w:t>
      </w:r>
    </w:p>
    <w:p w:rsidR="00EA55B0" w:rsidP="00EA55B0">
      <w:pPr>
        <w:pStyle w:val="NormalWeb"/>
        <w:adjustRightInd w:val="0"/>
        <w:snapToGrid w:val="0"/>
        <w:spacing w:beforeAutospacing="0" w:afterAutospacing="0" w:line="360" w:lineRule="auto"/>
        <w:ind w:firstLine="627" w:firstLineChars="196"/>
        <w:jc w:val="both"/>
        <w:rPr>
          <w:rFonts w:ascii="仿宋_GB2312" w:eastAsia="仿宋_GB2312" w:hAnsi="仿宋"/>
          <w:sz w:val="32"/>
          <w:szCs w:val="32"/>
        </w:rPr>
      </w:pPr>
      <w:r w:rsidRPr="0009746D">
        <w:rPr>
          <w:rFonts w:ascii="仿宋_GB2312" w:eastAsia="仿宋_GB2312" w:hAnsi="仿宋" w:hint="eastAsia"/>
          <w:sz w:val="32"/>
          <w:szCs w:val="32"/>
        </w:rPr>
        <w:t>从预算单位构成看，寿县堰口镇中心卫生院</w:t>
      </w:r>
      <w:r>
        <w:rPr>
          <w:rFonts w:ascii="仿宋_GB2312" w:eastAsia="仿宋_GB2312" w:hAnsi="仿宋" w:hint="eastAsia"/>
          <w:sz w:val="32"/>
          <w:szCs w:val="32"/>
        </w:rPr>
        <w:t>2023</w:t>
      </w:r>
      <w:r w:rsidRPr="0009746D">
        <w:rPr>
          <w:rFonts w:ascii="仿宋_GB2312" w:eastAsia="仿宋_GB2312" w:hAnsi="仿宋" w:hint="eastAsia"/>
          <w:sz w:val="32"/>
          <w:szCs w:val="32"/>
        </w:rPr>
        <w:t>年度部门预算为本级预算。纳入部门预算编制范围的单位共1个，</w:t>
      </w:r>
      <w:r w:rsidRPr="00B023E6">
        <w:rPr>
          <w:rFonts w:ascii="仿宋_GB2312" w:eastAsia="仿宋_GB2312" w:hAnsi="仿宋" w:hint="eastAsia"/>
          <w:sz w:val="32"/>
          <w:szCs w:val="32"/>
        </w:rPr>
        <w:t>无其他下属单位预算</w:t>
      </w:r>
      <w:r w:rsidRPr="0009746D">
        <w:rPr>
          <w:rFonts w:ascii="仿宋_GB2312" w:eastAsia="仿宋_GB2312" w:hAnsi="仿宋" w:hint="eastAsia"/>
          <w:sz w:val="32"/>
          <w:szCs w:val="32"/>
        </w:rPr>
        <w:t>。</w:t>
      </w:r>
      <w:r>
        <w:rPr>
          <w:rFonts w:ascii="仿宋_GB2312" w:eastAsia="仿宋_GB2312" w:hAnsi="仿宋" w:hint="eastAsia"/>
          <w:sz w:val="32"/>
          <w:szCs w:val="32"/>
        </w:rPr>
        <w:t>具体情况见下表。</w:t>
      </w:r>
    </w:p>
    <w:tbl>
      <w:tblPr>
        <w:tblW w:w="9064" w:type="dxa"/>
        <w:tblInd w:w="288" w:type="dxa"/>
        <w:shd w:val="clear" w:color="auto" w:fill="FFFFFF"/>
        <w:tblLayout w:type="fixed"/>
        <w:tblCellMar>
          <w:left w:w="0" w:type="dxa"/>
          <w:right w:w="0" w:type="dxa"/>
        </w:tblCellMar>
        <w:tblLook w:val="0000"/>
      </w:tblPr>
      <w:tblGrid>
        <w:gridCol w:w="907"/>
        <w:gridCol w:w="3625"/>
        <w:gridCol w:w="4532"/>
      </w:tblGrid>
      <w:tr w:rsidTr="00A617F4">
        <w:tblPrEx>
          <w:tblW w:w="9064" w:type="dxa"/>
          <w:tblInd w:w="288" w:type="dxa"/>
          <w:shd w:val="clear" w:color="auto" w:fill="FFFFFF"/>
          <w:tblLayout w:type="fixed"/>
          <w:tblCellMar>
            <w:left w:w="0" w:type="dxa"/>
            <w:right w:w="0" w:type="dxa"/>
          </w:tblCellMar>
          <w:tblLook w:val="0000"/>
        </w:tblPrEx>
        <w:trPr>
          <w:trHeight w:hRule="exact" w:val="537"/>
        </w:trPr>
        <w:tc>
          <w:tcPr>
            <w:tcW w:w="90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EA55B0" w:rsidP="00EA55B0">
            <w:pPr>
              <w:adjustRightInd w:val="0"/>
              <w:snapToGrid w:val="0"/>
              <w:spacing w:line="360" w:lineRule="auto"/>
              <w:jc w:val="center"/>
              <w:rPr>
                <w:rFonts w:ascii="仿宋_GB2312" w:eastAsia="仿宋_GB2312" w:hAnsi="宋体"/>
                <w:sz w:val="32"/>
                <w:szCs w:val="32"/>
              </w:rPr>
            </w:pPr>
            <w:r>
              <w:rPr>
                <w:rFonts w:ascii="仿宋_GB2312" w:eastAsia="仿宋_GB2312" w:hAnsi="宋体" w:hint="eastAsia"/>
                <w:sz w:val="32"/>
                <w:szCs w:val="32"/>
              </w:rPr>
              <w:t>序号</w:t>
            </w:r>
          </w:p>
        </w:tc>
        <w:tc>
          <w:tcPr>
            <w:tcW w:w="362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A55B0" w:rsidP="00EA55B0">
            <w:pPr>
              <w:adjustRightInd w:val="0"/>
              <w:snapToGrid w:val="0"/>
              <w:spacing w:line="360" w:lineRule="auto"/>
              <w:jc w:val="center"/>
              <w:rPr>
                <w:rFonts w:ascii="仿宋_GB2312" w:eastAsia="仿宋_GB2312" w:hAnsi="宋体"/>
                <w:sz w:val="32"/>
                <w:szCs w:val="32"/>
              </w:rPr>
            </w:pPr>
            <w:r>
              <w:rPr>
                <w:rFonts w:ascii="仿宋_GB2312" w:eastAsia="仿宋_GB2312" w:hAnsi="宋体" w:hint="eastAsia"/>
                <w:sz w:val="32"/>
                <w:szCs w:val="32"/>
              </w:rPr>
              <w:t>单位名称</w:t>
            </w:r>
          </w:p>
        </w:tc>
        <w:tc>
          <w:tcPr>
            <w:tcW w:w="4532" w:type="dxa"/>
            <w:tcBorders>
              <w:top w:val="single" w:sz="8" w:space="0" w:color="auto"/>
              <w:left w:val="nil"/>
              <w:bottom w:val="single" w:sz="8" w:space="0" w:color="auto"/>
              <w:right w:val="single" w:sz="8" w:space="0" w:color="auto"/>
            </w:tcBorders>
            <w:shd w:val="clear" w:color="auto" w:fill="FFFFFF"/>
          </w:tcPr>
          <w:p w:rsidR="00EA55B0" w:rsidP="00EA55B0">
            <w:pPr>
              <w:adjustRightInd w:val="0"/>
              <w:snapToGrid w:val="0"/>
              <w:spacing w:line="360" w:lineRule="auto"/>
              <w:jc w:val="center"/>
              <w:rPr>
                <w:rFonts w:ascii="仿宋_GB2312" w:eastAsia="仿宋_GB2312" w:hAnsi="宋体"/>
                <w:sz w:val="32"/>
                <w:szCs w:val="32"/>
              </w:rPr>
            </w:pPr>
            <w:r>
              <w:rPr>
                <w:rFonts w:ascii="仿宋_GB2312" w:eastAsia="仿宋_GB2312" w:hAnsi="宋体" w:hint="eastAsia"/>
                <w:sz w:val="32"/>
                <w:szCs w:val="32"/>
              </w:rPr>
              <w:t>单位性质</w:t>
            </w:r>
          </w:p>
        </w:tc>
      </w:tr>
      <w:tr w:rsidTr="00A617F4">
        <w:tblPrEx>
          <w:tblW w:w="9064" w:type="dxa"/>
          <w:tblInd w:w="288" w:type="dxa"/>
          <w:shd w:val="clear" w:color="auto" w:fill="FFFFFF"/>
          <w:tblLayout w:type="fixed"/>
          <w:tblCellMar>
            <w:left w:w="0" w:type="dxa"/>
            <w:right w:w="0" w:type="dxa"/>
          </w:tblCellMar>
          <w:tblLook w:val="0000"/>
        </w:tblPrEx>
        <w:trPr>
          <w:trHeight w:hRule="exact" w:val="537"/>
        </w:trPr>
        <w:tc>
          <w:tcPr>
            <w:tcW w:w="9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EA55B0" w:rsidP="00EA55B0">
            <w:pPr>
              <w:adjustRightInd w:val="0"/>
              <w:snapToGrid w:val="0"/>
              <w:spacing w:line="360" w:lineRule="auto"/>
              <w:jc w:val="center"/>
              <w:rPr>
                <w:rFonts w:ascii="仿宋_GB2312" w:eastAsia="仿宋_GB2312" w:hAnsi="宋体" w:cs="宋体"/>
                <w:sz w:val="32"/>
                <w:szCs w:val="32"/>
              </w:rPr>
            </w:pPr>
            <w:r>
              <w:rPr>
                <w:rFonts w:ascii="仿宋_GB2312" w:eastAsia="仿宋_GB2312" w:hAnsi="宋体" w:hint="eastAsia"/>
                <w:sz w:val="32"/>
                <w:szCs w:val="32"/>
              </w:rPr>
              <w:t>1</w:t>
            </w:r>
          </w:p>
        </w:tc>
        <w:tc>
          <w:tcPr>
            <w:tcW w:w="36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EA55B0" w:rsidP="00EA55B0">
            <w:pPr>
              <w:adjustRightInd w:val="0"/>
              <w:snapToGrid w:val="0"/>
              <w:spacing w:line="360" w:lineRule="auto"/>
              <w:jc w:val="center"/>
              <w:rPr>
                <w:rFonts w:ascii="仿宋_GB2312" w:eastAsia="仿宋_GB2312" w:hAnsi="宋体"/>
                <w:sz w:val="32"/>
                <w:szCs w:val="32"/>
                <w:u w:val="single"/>
              </w:rPr>
            </w:pPr>
            <w:r>
              <w:rPr>
                <w:rFonts w:ascii="仿宋_GB2312" w:eastAsia="仿宋_GB2312" w:hAnsi="仿宋" w:cs="仿宋" w:hint="eastAsia"/>
                <w:bCs/>
                <w:sz w:val="32"/>
                <w:szCs w:val="32"/>
              </w:rPr>
              <w:t>寿县堰口镇中心卫生院</w:t>
            </w:r>
          </w:p>
        </w:tc>
        <w:tc>
          <w:tcPr>
            <w:tcW w:w="4532" w:type="dxa"/>
            <w:tcBorders>
              <w:top w:val="nil"/>
              <w:left w:val="nil"/>
              <w:bottom w:val="single" w:sz="8" w:space="0" w:color="auto"/>
              <w:right w:val="single" w:sz="8" w:space="0" w:color="auto"/>
            </w:tcBorders>
            <w:shd w:val="clear" w:color="auto" w:fill="FFFFFF"/>
          </w:tcPr>
          <w:p w:rsidR="00EA55B0" w:rsidP="00EA55B0">
            <w:pPr>
              <w:adjustRightInd w:val="0"/>
              <w:snapToGrid w:val="0"/>
              <w:spacing w:line="360" w:lineRule="auto"/>
              <w:jc w:val="center"/>
              <w:rPr>
                <w:rFonts w:ascii="仿宋_GB2312" w:eastAsia="仿宋_GB2312" w:hAnsi="宋体"/>
                <w:sz w:val="32"/>
                <w:szCs w:val="32"/>
                <w:u w:val="single"/>
              </w:rPr>
            </w:pPr>
            <w:r>
              <w:rPr>
                <w:rFonts w:ascii="仿宋_GB2312" w:eastAsia="仿宋_GB2312" w:hAnsi="仿宋" w:cs="仿宋" w:hint="eastAsia"/>
                <w:bCs/>
                <w:sz w:val="32"/>
                <w:szCs w:val="32"/>
              </w:rPr>
              <w:t>公益一类事业单位</w:t>
            </w:r>
          </w:p>
        </w:tc>
      </w:tr>
    </w:tbl>
    <w:p w:rsidR="00EA55B0" w:rsidP="00A617F4">
      <w:pPr>
        <w:pStyle w:val="NormalWeb"/>
        <w:topLinePunct/>
        <w:adjustRightInd w:val="0"/>
        <w:snapToGrid w:val="0"/>
        <w:spacing w:beforeAutospacing="0" w:afterAutospacing="0" w:line="580" w:lineRule="exact"/>
        <w:jc w:val="both"/>
        <w:rPr>
          <w:rFonts w:ascii="楷体_GB2312" w:eastAsia="楷体_GB2312" w:hAnsi="TimesNewRoman" w:cs="TimesNewRoman"/>
          <w:b/>
          <w:bCs/>
          <w:sz w:val="32"/>
          <w:szCs w:val="32"/>
        </w:rPr>
      </w:pPr>
    </w:p>
    <w:p w:rsidR="00EA55B0" w:rsidRPr="00A617F4" w:rsidP="00A617F4">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三、2024年度主要工作任务</w:t>
      </w:r>
    </w:p>
    <w:p w:rsidR="00EA55B0" w:rsidP="00A617F4">
      <w:pPr>
        <w:pStyle w:val="NormalWeb"/>
        <w:adjustRightInd w:val="0"/>
        <w:snapToGrid w:val="0"/>
        <w:spacing w:beforeAutospacing="0" w:afterAutospacing="0" w:line="480" w:lineRule="exact"/>
        <w:ind w:firstLine="627" w:firstLineChars="196"/>
        <w:jc w:val="both"/>
        <w:rPr>
          <w:rFonts w:ascii="黑体" w:eastAsia="仿宋_GB2312" w:hAnsi="黑体"/>
          <w:bCs/>
          <w:sz w:val="32"/>
          <w:szCs w:val="32"/>
        </w:rPr>
      </w:pPr>
      <w:r>
        <w:rPr>
          <w:rFonts w:ascii="仿宋_GB2312" w:eastAsia="仿宋_GB2312" w:hAnsi="黑体" w:hint="eastAsia"/>
          <w:bCs/>
          <w:sz w:val="32"/>
          <w:szCs w:val="32"/>
        </w:rPr>
        <w:t>（一）提供基本医疗服务</w:t>
      </w:r>
    </w:p>
    <w:p w:rsidR="00EA55B0" w:rsidP="00A617F4">
      <w:pPr>
        <w:pStyle w:val="NormalWeb"/>
        <w:adjustRightInd w:val="0"/>
        <w:snapToGrid w:val="0"/>
        <w:spacing w:beforeAutospacing="0" w:afterAutospacing="0" w:line="480" w:lineRule="exact"/>
        <w:ind w:firstLine="627" w:firstLineChars="196"/>
        <w:jc w:val="both"/>
        <w:rPr>
          <w:rFonts w:ascii="仿宋_GB2312" w:eastAsia="仿宋_GB2312" w:hAnsi="黑体"/>
          <w:bCs/>
          <w:sz w:val="32"/>
          <w:szCs w:val="32"/>
        </w:rPr>
      </w:pPr>
      <w:r>
        <w:rPr>
          <w:rFonts w:ascii="仿宋_GB2312" w:eastAsia="仿宋_GB2312" w:hAnsi="黑体" w:hint="eastAsia"/>
          <w:bCs/>
          <w:sz w:val="32"/>
          <w:szCs w:val="32"/>
        </w:rPr>
        <w:t>（二）承担公共卫生管理服务</w:t>
      </w:r>
    </w:p>
    <w:p w:rsidR="00EA55B0" w:rsidRPr="003F369E" w:rsidP="00A617F4">
      <w:pPr>
        <w:pStyle w:val="NormalWeb"/>
        <w:adjustRightInd w:val="0"/>
        <w:snapToGrid w:val="0"/>
        <w:spacing w:beforeAutospacing="0" w:afterAutospacing="0" w:line="480" w:lineRule="exact"/>
        <w:jc w:val="both"/>
        <w:rPr>
          <w:rFonts w:ascii="仿宋_GB2312" w:eastAsia="仿宋_GB2312" w:hAnsi="黑体"/>
          <w:bCs/>
          <w:sz w:val="32"/>
          <w:szCs w:val="32"/>
        </w:rPr>
      </w:pPr>
      <w:r>
        <w:rPr>
          <w:rFonts w:ascii="仿宋_GB2312" w:eastAsia="仿宋_GB2312" w:hAnsi="黑体" w:hint="eastAsia"/>
          <w:bCs/>
          <w:sz w:val="32"/>
          <w:szCs w:val="32"/>
        </w:rPr>
        <w:t xml:space="preserve">    （三）本级应承担的卫生行政管理工</w:t>
      </w:r>
    </w:p>
    <w:p w:rsidR="00FF3146">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第二部分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sidR="005364ED">
        <w:rPr>
          <w:rFonts w:ascii="TimesNewRoman" w:eastAsia="黑体" w:hAnsi="TimesNewRoman" w:cs="TimesNewRoman"/>
          <w:bCs/>
          <w:sz w:val="36"/>
          <w:szCs w:val="36"/>
        </w:rPr>
        <w:t>年</w:t>
      </w:r>
      <w:r w:rsidR="005364ED">
        <w:rPr>
          <w:rFonts w:ascii="TimesNewRoman" w:eastAsia="黑体" w:hAnsi="TimesNewRoman" w:cs="TimesNewRoman" w:hint="eastAsia"/>
          <w:bCs/>
          <w:sz w:val="36"/>
          <w:szCs w:val="36"/>
        </w:rPr>
        <w:t>单位</w:t>
      </w:r>
      <w:r>
        <w:rPr>
          <w:rFonts w:ascii="TimesNewRoman" w:eastAsia="黑体" w:hAnsi="TimesNewRoman" w:cs="TimesNewRoman"/>
          <w:bCs/>
          <w:sz w:val="36"/>
          <w:szCs w:val="36"/>
        </w:rPr>
        <w:t>预算表</w:t>
      </w:r>
    </w:p>
    <w:p w:rsidR="00FF3146">
      <w:pPr>
        <w:spacing w:line="560" w:lineRule="exact"/>
        <w:ind w:firstLine="6600" w:firstLineChars="3300"/>
        <w:jc w:val="left"/>
        <w:rPr>
          <w:rFonts w:ascii="TimesNewRoman" w:hAnsi="TimesNewRoman" w:cs="TimesNewRoman"/>
          <w:kern w:val="0"/>
          <w:sz w:val="20"/>
        </w:rPr>
      </w:pPr>
      <w:r>
        <w:rPr>
          <w:rFonts w:ascii="TimesNewRoman" w:hAnsi="TimesNewRoman" w:cs="TimesNewRoman" w:hint="eastAsia"/>
          <w:kern w:val="0"/>
          <w:sz w:val="20"/>
          <w:u w:val="single"/>
        </w:rPr>
        <w:t>单位</w:t>
      </w:r>
      <w:r w:rsidR="009817CA">
        <w:rPr>
          <w:rFonts w:ascii="TimesNewRoman" w:hAnsi="TimesNewRoman" w:cs="TimesNewRoman"/>
          <w:kern w:val="0"/>
          <w:sz w:val="20"/>
        </w:rPr>
        <w:t>公开表</w:t>
      </w:r>
      <w:r w:rsidR="009817CA">
        <w:rPr>
          <w:rFonts w:ascii="TimesNewRoman" w:hAnsi="TimesNewRoman" w:cs="TimesNewRoman"/>
          <w:kern w:val="0"/>
          <w:sz w:val="20"/>
        </w:rPr>
        <w:t>1</w:t>
      </w:r>
    </w:p>
    <w:p w:rsidR="00FF3146">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sidR="00BF123C">
        <w:rPr>
          <w:rFonts w:ascii="宋体" w:hAnsi="宋体" w:cs="TimesNewRoman" w:hint="eastAsia"/>
          <w:b/>
          <w:bCs/>
          <w:kern w:val="0"/>
          <w:sz w:val="28"/>
          <w:szCs w:val="32"/>
        </w:rPr>
        <w:t>堰口镇中心卫生院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rsidR="00FF3146">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20" w:type="dxa"/>
        <w:tblLayout w:type="fixed"/>
        <w:tblLook w:val="04A0"/>
      </w:tblPr>
      <w:tblGrid>
        <w:gridCol w:w="3728"/>
        <w:gridCol w:w="1089"/>
        <w:gridCol w:w="3470"/>
        <w:gridCol w:w="933"/>
      </w:tblGrid>
      <w:tr>
        <w:tblPrEx>
          <w:tblW w:w="9220" w:type="dxa"/>
          <w:tblLayout w:type="fixed"/>
          <w:tblLook w:val="04A0"/>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w:t>
            </w: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p>
        </w:tc>
        <w:tc>
          <w:tcPr>
            <w:tcW w:w="4402" w:type="dxa"/>
            <w:gridSpan w:val="2"/>
            <w:tcBorders>
              <w:top w:val="single" w:sz="4" w:space="0" w:color="auto"/>
              <w:left w:val="nil"/>
              <w:bottom w:val="single" w:sz="4" w:space="0" w:color="auto"/>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w:t>
            </w:r>
            <w:r>
              <w:rPr>
                <w:rFonts w:ascii="TimesNewRoman" w:hAnsi="TimesNewRoman" w:cs="TimesNewRoman"/>
                <w:b/>
                <w:kern w:val="0"/>
                <w:sz w:val="18"/>
                <w:szCs w:val="18"/>
              </w:rPr>
              <w:t xml:space="preserve">          </w:t>
            </w:r>
            <w:r>
              <w:rPr>
                <w:rFonts w:ascii="TimesNewRoman" w:hAnsi="TimesNewRoman" w:cs="TimesNewRoman"/>
                <w:b/>
                <w:kern w:val="0"/>
                <w:sz w:val="18"/>
                <w:szCs w:val="18"/>
              </w:rPr>
              <w:t>出</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r>
              <w:rPr>
                <w:rFonts w:ascii="TimesNewRoman" w:hAnsi="TimesNewRoman" w:cs="TimesNewRoman"/>
                <w:b/>
                <w:kern w:val="0"/>
                <w:sz w:val="18"/>
                <w:szCs w:val="18"/>
              </w:rPr>
              <w:t>项</w:t>
            </w:r>
            <w:r>
              <w:rPr>
                <w:rFonts w:ascii="TimesNewRoman" w:hAnsi="TimesNewRoman" w:cs="TimesNewRoman"/>
                <w:b/>
                <w:kern w:val="0"/>
                <w:sz w:val="18"/>
                <w:szCs w:val="18"/>
              </w:rPr>
              <w:t xml:space="preserve"> </w:t>
            </w:r>
            <w:r>
              <w:rPr>
                <w:rFonts w:ascii="TimesNewRoman" w:hAnsi="TimesNewRoman" w:cs="TimesNewRoman"/>
                <w:b/>
                <w:kern w:val="0"/>
                <w:sz w:val="18"/>
                <w:szCs w:val="18"/>
              </w:rPr>
              <w:t>目</w:t>
            </w:r>
          </w:p>
        </w:tc>
        <w:tc>
          <w:tcPr>
            <w:tcW w:w="1089" w:type="dxa"/>
            <w:tcBorders>
              <w:top w:val="nil"/>
              <w:left w:val="nil"/>
              <w:bottom w:val="nil"/>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695.67</w:t>
            </w:r>
            <w:r w:rsidR="009817CA">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0.01</w:t>
            </w:r>
            <w:r w:rsidR="009817CA">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185.1</w:t>
            </w:r>
            <w:r w:rsidR="003D6203">
              <w:rPr>
                <w:rFonts w:ascii="TimesNewRoman" w:hAnsi="TimesNewRoman" w:cs="TimesNewRoman" w:hint="eastAsia"/>
                <w:kern w:val="0"/>
                <w:sz w:val="18"/>
                <w:szCs w:val="18"/>
              </w:rPr>
              <w:t>0</w:t>
            </w:r>
            <w:r w:rsidR="009817CA">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1029.8</w:t>
            </w:r>
            <w:r w:rsidR="003D6203">
              <w:rPr>
                <w:rFonts w:ascii="TimesNewRoman" w:hAnsi="TimesNewRoman" w:cs="TimesNewRoman" w:hint="eastAsia"/>
                <w:kern w:val="0"/>
                <w:sz w:val="18"/>
                <w:szCs w:val="18"/>
              </w:rPr>
              <w:t>0</w:t>
            </w:r>
            <w:r w:rsidR="009817CA">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570</w:t>
            </w:r>
            <w:r w:rsidR="003D6203">
              <w:rPr>
                <w:rFonts w:ascii="TimesNewRoman" w:hAnsi="TimesNewRoman" w:cs="TimesNewRoman" w:hint="eastAsia"/>
                <w:kern w:val="0"/>
                <w:sz w:val="18"/>
                <w:szCs w:val="18"/>
              </w:rPr>
              <w:t>.00</w:t>
            </w:r>
            <w:r w:rsidR="009817CA">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其中：事业收入</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570</w:t>
            </w:r>
            <w:r w:rsidR="003D6203">
              <w:rPr>
                <w:rFonts w:ascii="TimesNewRoman" w:hAnsi="TimesNewRoman" w:cs="TimesNewRoman" w:hint="eastAsia"/>
                <w:kern w:val="0"/>
                <w:sz w:val="18"/>
                <w:szCs w:val="18"/>
              </w:rPr>
              <w:t>.00</w:t>
            </w:r>
            <w:r w:rsidR="009817CA">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事业单位经营收入</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上级补助收入</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附属单位上缴收入</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其他收入</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50.77</w:t>
            </w:r>
            <w:r w:rsidR="009817CA">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收</w:t>
            </w:r>
            <w:r>
              <w:rPr>
                <w:rFonts w:ascii="TimesNewRoman" w:hAnsi="TimesNewRoman" w:cs="TimesNewRoman"/>
                <w:kern w:val="0"/>
                <w:sz w:val="18"/>
                <w:szCs w:val="18"/>
              </w:rPr>
              <w:t xml:space="preserve">  </w:t>
            </w:r>
            <w:r>
              <w:rPr>
                <w:rFonts w:ascii="TimesNewRoman" w:hAnsi="TimesNewRoman" w:cs="TimesNewRoman"/>
                <w:kern w:val="0"/>
                <w:sz w:val="18"/>
                <w:szCs w:val="18"/>
              </w:rPr>
              <w:t>入</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1265.67</w:t>
            </w:r>
            <w:r w:rsidR="009817CA">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支</w:t>
            </w:r>
            <w:r>
              <w:rPr>
                <w:rFonts w:ascii="TimesNewRoman" w:hAnsi="TimesNewRoman" w:cs="TimesNewRoman"/>
                <w:kern w:val="0"/>
                <w:sz w:val="18"/>
                <w:szCs w:val="18"/>
              </w:rPr>
              <w:t xml:space="preserve">  </w:t>
            </w:r>
            <w:r>
              <w:rPr>
                <w:rFonts w:ascii="TimesNewRoman" w:hAnsi="TimesNewRoman" w:cs="TimesNewRoman"/>
                <w:kern w:val="0"/>
                <w:sz w:val="18"/>
                <w:szCs w:val="18"/>
              </w:rPr>
              <w:t>出</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933"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1265.67</w:t>
            </w:r>
            <w:r w:rsidR="009817CA">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eastAsia="仿宋_GB2312" w:hAnsi="TimesNewRoman" w:cs="TimesNewRoman"/>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933"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1089"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933"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1089" w:type="dxa"/>
            <w:tcBorders>
              <w:top w:val="nil"/>
              <w:left w:val="nil"/>
              <w:bottom w:val="single" w:sz="4" w:space="0" w:color="auto"/>
              <w:right w:val="single" w:sz="4" w:space="0" w:color="auto"/>
            </w:tcBorders>
            <w:noWrap/>
            <w:vAlign w:val="bottom"/>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933"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1089" w:type="dxa"/>
            <w:tcBorders>
              <w:top w:val="nil"/>
              <w:left w:val="nil"/>
              <w:bottom w:val="single" w:sz="4" w:space="0" w:color="auto"/>
              <w:right w:val="single" w:sz="4" w:space="0" w:color="auto"/>
            </w:tcBorders>
            <w:noWrap/>
            <w:vAlign w:val="bottom"/>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933"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1089" w:type="dxa"/>
            <w:tcBorders>
              <w:top w:val="nil"/>
              <w:left w:val="nil"/>
              <w:bottom w:val="single" w:sz="4" w:space="0" w:color="auto"/>
              <w:right w:val="single" w:sz="4" w:space="0" w:color="auto"/>
            </w:tcBorders>
            <w:noWrap/>
            <w:vAlign w:val="bottom"/>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933"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089" w:type="dxa"/>
            <w:tcBorders>
              <w:top w:val="nil"/>
              <w:left w:val="nil"/>
              <w:bottom w:val="single" w:sz="4" w:space="0" w:color="auto"/>
              <w:right w:val="single" w:sz="4" w:space="0" w:color="auto"/>
            </w:tcBorders>
            <w:noWrap/>
            <w:vAlign w:val="bottom"/>
          </w:tcPr>
          <w:p w:rsidR="00FF3146">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1265.67</w:t>
            </w:r>
            <w:r w:rsidR="009817CA">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ign w:val="center"/>
          </w:tcPr>
          <w:p w:rsidR="00FF3146">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　计</w:t>
            </w:r>
          </w:p>
        </w:tc>
        <w:tc>
          <w:tcPr>
            <w:tcW w:w="933"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1265.67</w:t>
            </w:r>
            <w:r w:rsidR="009817CA">
              <w:rPr>
                <w:rFonts w:ascii="TimesNewRoman" w:hAnsi="TimesNewRoman" w:cs="TimesNewRoman"/>
                <w:kern w:val="0"/>
                <w:sz w:val="18"/>
                <w:szCs w:val="18"/>
              </w:rPr>
              <w:t>　</w:t>
            </w:r>
          </w:p>
        </w:tc>
      </w:tr>
    </w:tbl>
    <w:p w:rsidR="00FF3146">
      <w:pPr>
        <w:spacing w:line="560" w:lineRule="exact"/>
        <w:jc w:val="center"/>
        <w:rPr>
          <w:rFonts w:ascii="TimesNewRoman" w:hAnsi="TimesNewRoman" w:cs="TimesNewRoman"/>
          <w:kern w:val="0"/>
          <w:sz w:val="20"/>
        </w:rPr>
        <w:sectPr>
          <w:footerReference w:type="even" r:id="rId5"/>
          <w:footerReference w:type="default" r:id="rId6"/>
          <w:pgSz w:w="11907" w:h="16840"/>
          <w:pgMar w:top="2098" w:right="1474" w:bottom="1985" w:left="1588" w:header="851" w:footer="1021" w:gutter="0"/>
          <w:cols w:space="425"/>
          <w:titlePg/>
          <w:docGrid w:type="linesAndChars" w:linePitch="312"/>
        </w:sectPr>
      </w:pPr>
    </w:p>
    <w:p w:rsidR="00FF3146" w:rsidP="005F0E4C">
      <w:pPr>
        <w:spacing w:line="560" w:lineRule="exact"/>
        <w:jc w:val="center"/>
        <w:rPr>
          <w:rFonts w:ascii="TimesNewRoman" w:hAnsi="TimesNewRoman" w:cs="TimesNewRoman"/>
          <w:kern w:val="0"/>
          <w:sz w:val="20"/>
        </w:rPr>
      </w:pPr>
      <w:r>
        <w:rPr>
          <w:rFonts w:ascii="TimesNewRoman" w:hAnsi="TimesNewRoman" w:cs="TimesNewRoman" w:hint="eastAsia"/>
          <w:kern w:val="0"/>
          <w:sz w:val="20"/>
        </w:rPr>
        <w:t>单位</w:t>
      </w:r>
      <w:r w:rsidR="009817CA">
        <w:rPr>
          <w:rFonts w:ascii="TimesNewRoman" w:hAnsi="TimesNewRoman" w:cs="TimesNewRoman"/>
          <w:kern w:val="0"/>
          <w:sz w:val="20"/>
        </w:rPr>
        <w:t>公开表</w:t>
      </w:r>
      <w:r w:rsidR="009817CA">
        <w:rPr>
          <w:rFonts w:ascii="TimesNewRoman" w:hAnsi="TimesNewRoman" w:cs="TimesNewRoman"/>
          <w:kern w:val="0"/>
          <w:sz w:val="20"/>
        </w:rPr>
        <w:t>2</w:t>
      </w:r>
    </w:p>
    <w:p w:rsidR="00FF3146">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BF123C">
        <w:rPr>
          <w:rFonts w:ascii="宋体" w:hAnsi="宋体" w:cs="TimesNewRoman" w:hint="eastAsia"/>
          <w:b/>
          <w:bCs/>
          <w:kern w:val="0"/>
          <w:sz w:val="28"/>
          <w:szCs w:val="32"/>
        </w:rPr>
        <w:t>堰口镇中心卫生院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rsidR="00FF3146">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462" w:type="dxa"/>
        <w:tblInd w:w="-431" w:type="dxa"/>
        <w:tblLayout w:type="fixed"/>
        <w:tblLook w:val="04A0"/>
      </w:tblPr>
      <w:tblGrid>
        <w:gridCol w:w="1700"/>
        <w:gridCol w:w="538"/>
        <w:gridCol w:w="465"/>
        <w:gridCol w:w="647"/>
        <w:gridCol w:w="648"/>
        <w:gridCol w:w="648"/>
        <w:gridCol w:w="648"/>
        <w:gridCol w:w="648"/>
        <w:gridCol w:w="648"/>
        <w:gridCol w:w="648"/>
        <w:gridCol w:w="648"/>
        <w:gridCol w:w="648"/>
        <w:gridCol w:w="648"/>
        <w:gridCol w:w="648"/>
        <w:gridCol w:w="648"/>
        <w:gridCol w:w="648"/>
        <w:gridCol w:w="648"/>
        <w:gridCol w:w="648"/>
        <w:gridCol w:w="1040"/>
      </w:tblGrid>
      <w:tr>
        <w:tblPrEx>
          <w:tblW w:w="13462" w:type="dxa"/>
          <w:tblInd w:w="-431" w:type="dxa"/>
          <w:tblLayout w:type="fixed"/>
          <w:tblLook w:val="04A0"/>
        </w:tblPrEx>
        <w:trPr>
          <w:trHeight w:val="501"/>
        </w:trPr>
        <w:tc>
          <w:tcPr>
            <w:tcW w:w="1700" w:type="dxa"/>
            <w:vMerge w:val="restart"/>
            <w:tcBorders>
              <w:top w:val="single" w:sz="4" w:space="0" w:color="auto"/>
              <w:left w:val="single" w:sz="4" w:space="0" w:color="auto"/>
              <w:bottom w:val="single" w:sz="4" w:space="0" w:color="auto"/>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538" w:type="dxa"/>
            <w:vMerge w:val="restart"/>
            <w:tcBorders>
              <w:top w:val="single" w:sz="4" w:space="0" w:color="auto"/>
              <w:left w:val="single" w:sz="4" w:space="0" w:color="auto"/>
              <w:bottom w:val="single" w:sz="4" w:space="0" w:color="auto"/>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6944" w:type="dxa"/>
            <w:gridSpan w:val="11"/>
            <w:tcBorders>
              <w:top w:val="single" w:sz="4" w:space="0" w:color="auto"/>
              <w:left w:val="nil"/>
              <w:bottom w:val="single" w:sz="4" w:space="0" w:color="auto"/>
              <w:right w:val="single" w:sz="4" w:space="0" w:color="000000"/>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80" w:type="dxa"/>
            <w:gridSpan w:val="6"/>
            <w:tcBorders>
              <w:top w:val="single" w:sz="4" w:space="0" w:color="auto"/>
              <w:left w:val="nil"/>
              <w:bottom w:val="single" w:sz="4" w:space="0" w:color="auto"/>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462" w:type="dxa"/>
          <w:tblInd w:w="-431" w:type="dxa"/>
          <w:tblLayout w:type="fixed"/>
          <w:tblLook w:val="04A0"/>
        </w:tblPrEx>
        <w:trPr>
          <w:trHeight w:val="424"/>
        </w:trPr>
        <w:tc>
          <w:tcPr>
            <w:tcW w:w="1700" w:type="dxa"/>
            <w:vMerge/>
            <w:tcBorders>
              <w:top w:val="single" w:sz="4" w:space="0" w:color="auto"/>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b/>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b/>
                <w:kern w:val="0"/>
                <w:sz w:val="18"/>
                <w:szCs w:val="18"/>
              </w:rPr>
            </w:pPr>
          </w:p>
        </w:tc>
        <w:tc>
          <w:tcPr>
            <w:tcW w:w="465" w:type="dxa"/>
            <w:vMerge w:val="restart"/>
            <w:tcBorders>
              <w:top w:val="nil"/>
              <w:left w:val="single" w:sz="4" w:space="0" w:color="auto"/>
              <w:bottom w:val="nil"/>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7" w:type="dxa"/>
            <w:vMerge w:val="restart"/>
            <w:tcBorders>
              <w:top w:val="nil"/>
              <w:left w:val="single" w:sz="4" w:space="0" w:color="auto"/>
              <w:bottom w:val="nil"/>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single" w:sz="4" w:space="0" w:color="000000"/>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single" w:sz="4" w:space="0" w:color="000000"/>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888" w:type="dxa"/>
            <w:gridSpan w:val="6"/>
            <w:tcBorders>
              <w:top w:val="single" w:sz="4" w:space="0" w:color="auto"/>
              <w:left w:val="nil"/>
              <w:bottom w:val="single" w:sz="4" w:space="0" w:color="auto"/>
              <w:right w:val="single" w:sz="4" w:space="0" w:color="000000"/>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48" w:type="dxa"/>
            <w:vMerge w:val="restart"/>
            <w:tcBorders>
              <w:top w:val="nil"/>
              <w:left w:val="single" w:sz="4" w:space="0" w:color="auto"/>
              <w:bottom w:val="nil"/>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vMerge w:val="restart"/>
            <w:tcBorders>
              <w:top w:val="nil"/>
              <w:left w:val="single" w:sz="4" w:space="0" w:color="auto"/>
              <w:bottom w:val="nil"/>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nil"/>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nil"/>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040" w:type="dxa"/>
            <w:vMerge w:val="restart"/>
            <w:tcBorders>
              <w:top w:val="nil"/>
              <w:left w:val="single" w:sz="4" w:space="0" w:color="auto"/>
              <w:bottom w:val="nil"/>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462" w:type="dxa"/>
          <w:tblInd w:w="-431" w:type="dxa"/>
          <w:tblLayout w:type="fixed"/>
          <w:tblLook w:val="04A0"/>
        </w:tblPrEx>
        <w:trPr>
          <w:trHeight w:val="2579"/>
        </w:trPr>
        <w:tc>
          <w:tcPr>
            <w:tcW w:w="1700" w:type="dxa"/>
            <w:vMerge/>
            <w:tcBorders>
              <w:top w:val="single" w:sz="4" w:space="0" w:color="auto"/>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p>
        </w:tc>
        <w:tc>
          <w:tcPr>
            <w:tcW w:w="465" w:type="dxa"/>
            <w:vMerge/>
            <w:tcBorders>
              <w:top w:val="nil"/>
              <w:left w:val="single" w:sz="4" w:space="0" w:color="auto"/>
              <w:bottom w:val="nil"/>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p>
        </w:tc>
        <w:tc>
          <w:tcPr>
            <w:tcW w:w="647" w:type="dxa"/>
            <w:vMerge/>
            <w:tcBorders>
              <w:top w:val="nil"/>
              <w:left w:val="single" w:sz="4" w:space="0" w:color="auto"/>
              <w:bottom w:val="nil"/>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48" w:type="dxa"/>
            <w:tcBorders>
              <w:top w:val="nil"/>
              <w:left w:val="nil"/>
              <w:bottom w:val="nil"/>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48" w:type="dxa"/>
            <w:tcBorders>
              <w:top w:val="nil"/>
              <w:left w:val="nil"/>
              <w:bottom w:val="nil"/>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48" w:type="dxa"/>
            <w:tcBorders>
              <w:top w:val="nil"/>
              <w:left w:val="nil"/>
              <w:bottom w:val="nil"/>
              <w:right w:val="single" w:sz="4" w:space="0" w:color="auto"/>
            </w:tcBorders>
            <w:noWrap/>
            <w:vAlign w:val="center"/>
          </w:tcPr>
          <w:p w:rsidR="00FF3146">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648" w:type="dxa"/>
            <w:vMerge/>
            <w:tcBorders>
              <w:top w:val="nil"/>
              <w:left w:val="single" w:sz="4" w:space="0" w:color="auto"/>
              <w:bottom w:val="nil"/>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p>
        </w:tc>
        <w:tc>
          <w:tcPr>
            <w:tcW w:w="1040" w:type="dxa"/>
            <w:vMerge/>
            <w:tcBorders>
              <w:top w:val="nil"/>
              <w:left w:val="single" w:sz="4" w:space="0" w:color="auto"/>
              <w:bottom w:val="nil"/>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寿县卫生健康委员会</w:t>
            </w:r>
          </w:p>
        </w:tc>
        <w:tc>
          <w:tcPr>
            <w:tcW w:w="53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1265.67</w:t>
            </w:r>
            <w:r w:rsidR="009817CA">
              <w:rPr>
                <w:rFonts w:ascii="TimesNewRoman" w:hAnsi="TimesNewRoman" w:cs="TimesNewRoman"/>
                <w:kern w:val="0"/>
                <w:sz w:val="18"/>
                <w:szCs w:val="18"/>
              </w:rPr>
              <w:t>　</w:t>
            </w:r>
          </w:p>
        </w:tc>
        <w:tc>
          <w:tcPr>
            <w:tcW w:w="465" w:type="dxa"/>
            <w:tcBorders>
              <w:top w:val="single" w:sz="4" w:space="0" w:color="auto"/>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1265.67</w:t>
            </w:r>
            <w:r w:rsidR="009817CA">
              <w:rPr>
                <w:rFonts w:ascii="TimesNewRoman" w:hAnsi="TimesNewRoman" w:cs="TimesNewRoman"/>
                <w:kern w:val="0"/>
                <w:sz w:val="18"/>
                <w:szCs w:val="18"/>
              </w:rPr>
              <w:t>　</w:t>
            </w:r>
          </w:p>
        </w:tc>
        <w:tc>
          <w:tcPr>
            <w:tcW w:w="647" w:type="dxa"/>
            <w:tcBorders>
              <w:top w:val="single" w:sz="4" w:space="0" w:color="auto"/>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695.67</w:t>
            </w:r>
            <w:r w:rsidR="009817CA">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570</w:t>
            </w:r>
            <w:r w:rsidR="00336678">
              <w:rPr>
                <w:rFonts w:ascii="TimesNewRoman" w:hAnsi="TimesNewRoman" w:cs="TimesNewRoman" w:hint="eastAsia"/>
                <w:kern w:val="0"/>
                <w:sz w:val="18"/>
                <w:szCs w:val="18"/>
              </w:rPr>
              <w:t>.00</w:t>
            </w:r>
            <w:r w:rsidR="009817CA">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570</w:t>
            </w:r>
            <w:r w:rsidR="00336678">
              <w:rPr>
                <w:rFonts w:ascii="TimesNewRoman" w:hAnsi="TimesNewRoman" w:cs="TimesNewRoman" w:hint="eastAsia"/>
                <w:kern w:val="0"/>
                <w:sz w:val="18"/>
                <w:szCs w:val="18"/>
              </w:rPr>
              <w:t>.00</w:t>
            </w:r>
            <w:r w:rsidR="009817CA">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single" w:sz="4" w:space="0" w:color="auto"/>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寿县堰口镇中心卫生院</w:t>
            </w:r>
          </w:p>
        </w:tc>
        <w:tc>
          <w:tcPr>
            <w:tcW w:w="53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1265.67</w:t>
            </w:r>
            <w:r w:rsidR="009817CA">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1265.67</w:t>
            </w:r>
            <w:r w:rsidR="009817CA">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695.67</w:t>
            </w:r>
            <w:r w:rsidR="009817CA">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570</w:t>
            </w:r>
            <w:r w:rsidR="00336678">
              <w:rPr>
                <w:rFonts w:ascii="TimesNewRoman" w:hAnsi="TimesNewRoman" w:cs="TimesNewRoman" w:hint="eastAsia"/>
                <w:kern w:val="0"/>
                <w:sz w:val="18"/>
                <w:szCs w:val="18"/>
              </w:rPr>
              <w:t>.00</w:t>
            </w:r>
            <w:r w:rsidR="009817CA">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570</w:t>
            </w:r>
            <w:r w:rsidR="00336678">
              <w:rPr>
                <w:rFonts w:ascii="TimesNewRoman" w:hAnsi="TimesNewRoman" w:cs="TimesNewRoman" w:hint="eastAsia"/>
                <w:kern w:val="0"/>
                <w:sz w:val="18"/>
                <w:szCs w:val="18"/>
              </w:rPr>
              <w:t>.00</w:t>
            </w:r>
            <w:r w:rsidR="009817CA">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p>
        </w:tc>
        <w:tc>
          <w:tcPr>
            <w:tcW w:w="53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p>
        </w:tc>
        <w:tc>
          <w:tcPr>
            <w:tcW w:w="53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FF3146">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kern w:val="0"/>
                <w:sz w:val="18"/>
                <w:szCs w:val="18"/>
              </w:rPr>
              <w:t>……</w:t>
            </w:r>
          </w:p>
        </w:tc>
        <w:tc>
          <w:tcPr>
            <w:tcW w:w="53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rsidR="00FF3146">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rsidR="004F68BB" w:rsidP="004F68BB">
      <w:pPr>
        <w:spacing w:line="560" w:lineRule="exact"/>
        <w:jc w:val="left"/>
        <w:rPr>
          <w:rFonts w:ascii="TimesNewRoman" w:hAnsi="TimesNewRoman" w:cs="TimesNewRoman"/>
          <w:kern w:val="0"/>
          <w:sz w:val="20"/>
        </w:rPr>
      </w:pPr>
    </w:p>
    <w:p w:rsidR="004F68BB" w:rsidP="005F0E4C">
      <w:pPr>
        <w:spacing w:line="560" w:lineRule="exact"/>
        <w:jc w:val="right"/>
        <w:rPr>
          <w:rFonts w:ascii="TimesNewRoman" w:hAnsi="TimesNewRoman" w:cs="TimesNewRoman"/>
          <w:kern w:val="0"/>
          <w:sz w:val="20"/>
        </w:rPr>
      </w:pPr>
      <w:r>
        <w:rPr>
          <w:rFonts w:ascii="TimesNewRoman" w:hAnsi="TimesNewRoman" w:cs="TimesNewRoman" w:hint="eastAsia"/>
          <w:kern w:val="0"/>
          <w:sz w:val="20"/>
        </w:rPr>
        <w:t>单位</w:t>
      </w:r>
      <w:r>
        <w:rPr>
          <w:rFonts w:ascii="TimesNewRoman" w:hAnsi="TimesNewRoman" w:cs="TimesNewRoman"/>
          <w:kern w:val="0"/>
          <w:sz w:val="20"/>
        </w:rPr>
        <w:t>公开表</w:t>
      </w:r>
      <w:r>
        <w:rPr>
          <w:rFonts w:ascii="TimesNewRoman" w:hAnsi="TimesNewRoman" w:cs="TimesNewRoman"/>
          <w:kern w:val="0"/>
          <w:sz w:val="20"/>
        </w:rPr>
        <w:t>3</w:t>
      </w:r>
    </w:p>
    <w:p w:rsidR="004F68BB" w:rsidP="004F68BB">
      <w:pPr>
        <w:spacing w:line="560" w:lineRule="exact"/>
        <w:jc w:val="center"/>
        <w:rPr>
          <w:rFonts w:ascii="TimesNewRoman" w:hAnsi="TimesNewRoman" w:cs="TimesNewRoman"/>
          <w:kern w:val="0"/>
          <w:sz w:val="20"/>
        </w:rPr>
      </w:pPr>
      <w:r>
        <w:rPr>
          <w:rFonts w:ascii="宋体" w:hAnsi="宋体" w:cs="TimesNewRoman" w:hint="eastAsia"/>
          <w:b/>
          <w:bCs/>
          <w:kern w:val="0"/>
          <w:sz w:val="28"/>
          <w:szCs w:val="32"/>
        </w:rPr>
        <w:t>寿县堰口镇中心卫生院2024</w:t>
      </w:r>
      <w:r>
        <w:rPr>
          <w:rFonts w:ascii="宋体" w:hAnsi="宋体" w:cs="TimesNewRoman"/>
          <w:b/>
          <w:bCs/>
          <w:kern w:val="0"/>
          <w:sz w:val="28"/>
          <w:szCs w:val="32"/>
        </w:rPr>
        <w:t xml:space="preserve">年支出总表                 </w:t>
      </w:r>
    </w:p>
    <w:p w:rsidR="004F68BB" w:rsidP="004F68BB">
      <w:pPr>
        <w:spacing w:line="560" w:lineRule="exact"/>
        <w:jc w:val="right"/>
        <w:rPr>
          <w:rFonts w:ascii="TimesNewRoman" w:hAnsi="TimesNewRoman" w:cs="TimesNewRoman"/>
          <w:kern w:val="0"/>
          <w:sz w:val="20"/>
        </w:rPr>
      </w:pPr>
      <w:r>
        <w:rPr>
          <w:rFonts w:ascii="TimesNewRoman" w:hAnsi="TimesNewRoman" w:cs="TimesNewRoman"/>
          <w:kern w:val="0"/>
          <w:sz w:val="20"/>
        </w:rPr>
        <w:t>单位：万元</w:t>
      </w:r>
    </w:p>
    <w:tbl>
      <w:tblPr>
        <w:tblW w:w="23182" w:type="dxa"/>
        <w:tblLayout w:type="fixed"/>
        <w:tblLook w:val="04A0"/>
      </w:tblPr>
      <w:tblGrid>
        <w:gridCol w:w="1639"/>
        <w:gridCol w:w="4495"/>
        <w:gridCol w:w="1213"/>
        <w:gridCol w:w="1181"/>
        <w:gridCol w:w="1150"/>
        <w:gridCol w:w="1430"/>
        <w:gridCol w:w="1353"/>
        <w:gridCol w:w="1731"/>
        <w:gridCol w:w="4495"/>
        <w:gridCol w:w="4495"/>
      </w:tblGrid>
      <w:tr w:rsidTr="001860B5">
        <w:tblPrEx>
          <w:tblW w:w="23182" w:type="dxa"/>
          <w:tblLayout w:type="fixed"/>
          <w:tblLook w:val="04A0"/>
        </w:tblPrEx>
        <w:trPr>
          <w:gridAfter w:val="2"/>
          <w:wAfter w:w="8990" w:type="dxa"/>
          <w:trHeight w:val="572"/>
        </w:trPr>
        <w:tc>
          <w:tcPr>
            <w:tcW w:w="1639" w:type="dxa"/>
            <w:tcBorders>
              <w:top w:val="single" w:sz="4" w:space="0" w:color="auto"/>
              <w:left w:val="single" w:sz="4" w:space="0" w:color="auto"/>
              <w:bottom w:val="single" w:sz="4" w:space="0" w:color="auto"/>
              <w:right w:val="single" w:sz="4" w:space="0" w:color="auto"/>
            </w:tcBorders>
            <w:noWrap/>
            <w:vAlign w:val="center"/>
          </w:tcPr>
          <w:p w:rsidR="004F68BB" w:rsidP="001860B5">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4F68BB" w:rsidP="001860B5">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ign w:val="center"/>
          </w:tcPr>
          <w:p w:rsidR="004F68BB" w:rsidP="001860B5">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ign w:val="center"/>
          </w:tcPr>
          <w:p w:rsidR="004F68BB" w:rsidP="001860B5">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ign w:val="center"/>
          </w:tcPr>
          <w:p w:rsidR="004F68BB" w:rsidP="001860B5">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ign w:val="center"/>
          </w:tcPr>
          <w:p w:rsidR="004F68BB" w:rsidP="001860B5">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ign w:val="center"/>
          </w:tcPr>
          <w:p w:rsidR="004F68BB" w:rsidP="001860B5">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ign w:val="center"/>
          </w:tcPr>
          <w:p w:rsidR="004F68BB" w:rsidP="001860B5">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ign w:val="center"/>
          </w:tcPr>
          <w:p w:rsidR="004F68BB" w:rsidP="001860B5">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rsidTr="001860B5">
        <w:tblPrEx>
          <w:tblW w:w="23182" w:type="dxa"/>
          <w:tblLayout w:type="fixed"/>
          <w:tblLook w:val="04A0"/>
        </w:tblPrEx>
        <w:trPr>
          <w:gridAfter w:val="2"/>
          <w:wAfter w:w="8990" w:type="dxa"/>
          <w:trHeight w:val="388"/>
        </w:trPr>
        <w:tc>
          <w:tcPr>
            <w:tcW w:w="1639" w:type="dxa"/>
            <w:tcBorders>
              <w:top w:val="nil"/>
              <w:left w:val="single" w:sz="4" w:space="0" w:color="auto"/>
              <w:bottom w:val="single" w:sz="4" w:space="0" w:color="auto"/>
              <w:right w:val="single" w:sz="4" w:space="0" w:color="auto"/>
            </w:tcBorders>
            <w:noWrap/>
            <w:vAlign w:val="center"/>
          </w:tcPr>
          <w:p w:rsidR="004F68BB" w:rsidP="004F68B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95" w:type="dxa"/>
            <w:tcBorders>
              <w:top w:val="nil"/>
              <w:left w:val="nil"/>
              <w:bottom w:val="single" w:sz="4" w:space="0" w:color="auto"/>
              <w:right w:val="single" w:sz="4" w:space="0" w:color="auto"/>
            </w:tcBorders>
            <w:noWrap/>
            <w:vAlign w:val="center"/>
          </w:tcPr>
          <w:p w:rsidR="004F68BB" w:rsidP="001860B5">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社会保障和就业支出</w:t>
            </w:r>
          </w:p>
        </w:tc>
        <w:tc>
          <w:tcPr>
            <w:tcW w:w="121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185.10</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185.10</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1860B5">
        <w:tblPrEx>
          <w:tblW w:w="23182" w:type="dxa"/>
          <w:tblLayout w:type="fixed"/>
          <w:tblLook w:val="04A0"/>
        </w:tblPrEx>
        <w:trPr>
          <w:gridAfter w:val="2"/>
          <w:wAfter w:w="8990" w:type="dxa"/>
          <w:trHeight w:val="388"/>
        </w:trPr>
        <w:tc>
          <w:tcPr>
            <w:tcW w:w="1639" w:type="dxa"/>
            <w:tcBorders>
              <w:top w:val="nil"/>
              <w:left w:val="single" w:sz="4" w:space="0" w:color="auto"/>
              <w:bottom w:val="single" w:sz="4" w:space="0" w:color="auto"/>
              <w:right w:val="single" w:sz="4" w:space="0" w:color="auto"/>
            </w:tcBorders>
            <w:noWrap/>
            <w:vAlign w:val="center"/>
          </w:tcPr>
          <w:p w:rsidR="004F68BB" w:rsidP="004F68B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20805</w:t>
            </w:r>
          </w:p>
        </w:tc>
        <w:tc>
          <w:tcPr>
            <w:tcW w:w="4495" w:type="dxa"/>
            <w:tcBorders>
              <w:top w:val="nil"/>
              <w:left w:val="nil"/>
              <w:bottom w:val="single" w:sz="4" w:space="0" w:color="auto"/>
              <w:right w:val="single" w:sz="4" w:space="0" w:color="auto"/>
            </w:tcBorders>
            <w:noWrap/>
            <w:vAlign w:val="center"/>
          </w:tcPr>
          <w:p w:rsidR="004F68BB" w:rsidP="001860B5">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行政事业单位养老支出</w:t>
            </w:r>
          </w:p>
        </w:tc>
        <w:tc>
          <w:tcPr>
            <w:tcW w:w="121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182.14</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182.14</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1860B5">
        <w:tblPrEx>
          <w:tblW w:w="23182" w:type="dxa"/>
          <w:tblLayout w:type="fixed"/>
          <w:tblLook w:val="04A0"/>
        </w:tblPrEx>
        <w:trPr>
          <w:gridAfter w:val="2"/>
          <w:wAfter w:w="8990" w:type="dxa"/>
          <w:trHeight w:val="388"/>
        </w:trPr>
        <w:tc>
          <w:tcPr>
            <w:tcW w:w="1639" w:type="dxa"/>
            <w:tcBorders>
              <w:top w:val="nil"/>
              <w:left w:val="single" w:sz="4" w:space="0" w:color="auto"/>
              <w:bottom w:val="single" w:sz="4" w:space="0" w:color="auto"/>
              <w:right w:val="single" w:sz="4" w:space="0" w:color="auto"/>
            </w:tcBorders>
            <w:noWrap/>
            <w:vAlign w:val="center"/>
          </w:tcPr>
          <w:p w:rsidR="004F68BB" w:rsidP="004F68B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2080502</w:t>
            </w:r>
          </w:p>
        </w:tc>
        <w:tc>
          <w:tcPr>
            <w:tcW w:w="4495" w:type="dxa"/>
            <w:tcBorders>
              <w:top w:val="nil"/>
              <w:left w:val="nil"/>
              <w:bottom w:val="single" w:sz="4" w:space="0" w:color="auto"/>
              <w:right w:val="single" w:sz="4" w:space="0" w:color="auto"/>
            </w:tcBorders>
            <w:noWrap/>
            <w:vAlign w:val="center"/>
          </w:tcPr>
          <w:p w:rsidR="004F68BB" w:rsidP="001860B5">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事业单位离退休</w:t>
            </w:r>
          </w:p>
        </w:tc>
        <w:tc>
          <w:tcPr>
            <w:tcW w:w="121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80.60</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80.60</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1860B5">
        <w:tblPrEx>
          <w:tblW w:w="23182" w:type="dxa"/>
          <w:tblLayout w:type="fixed"/>
          <w:tblLook w:val="04A0"/>
        </w:tblPrEx>
        <w:trPr>
          <w:gridAfter w:val="2"/>
          <w:wAfter w:w="8990" w:type="dxa"/>
          <w:trHeight w:val="388"/>
        </w:trPr>
        <w:tc>
          <w:tcPr>
            <w:tcW w:w="1639" w:type="dxa"/>
            <w:tcBorders>
              <w:top w:val="nil"/>
              <w:left w:val="single" w:sz="4" w:space="0" w:color="auto"/>
              <w:bottom w:val="single" w:sz="4" w:space="0" w:color="auto"/>
              <w:right w:val="single" w:sz="4" w:space="0" w:color="auto"/>
            </w:tcBorders>
            <w:noWrap/>
            <w:vAlign w:val="center"/>
          </w:tcPr>
          <w:p w:rsidR="004F68BB" w:rsidP="004F68B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95" w:type="dxa"/>
            <w:tcBorders>
              <w:top w:val="nil"/>
              <w:left w:val="nil"/>
              <w:bottom w:val="single" w:sz="4" w:space="0" w:color="auto"/>
              <w:right w:val="single" w:sz="4" w:space="0" w:color="auto"/>
            </w:tcBorders>
            <w:noWrap/>
            <w:vAlign w:val="center"/>
          </w:tcPr>
          <w:p w:rsidR="004F68BB" w:rsidP="001860B5">
            <w:pPr>
              <w:widowControl/>
              <w:spacing w:line="260" w:lineRule="exact"/>
              <w:rPr>
                <w:rFonts w:ascii="TimesNewRoman" w:eastAsia="仿宋_GB2312" w:hAnsi="TimesNewRoman" w:cs="TimesNewRoman"/>
                <w:kern w:val="0"/>
                <w:sz w:val="18"/>
                <w:szCs w:val="18"/>
              </w:rPr>
            </w:pPr>
            <w:r>
              <w:rPr>
                <w:rFonts w:ascii="TimesNewRoman" w:hAnsi="TimesNewRoman" w:cs="TimesNewRoman" w:hint="eastAsia"/>
                <w:kern w:val="0"/>
                <w:sz w:val="18"/>
                <w:szCs w:val="18"/>
              </w:rPr>
              <w:t>事业单位基本养老保险缴费支出</w:t>
            </w:r>
          </w:p>
        </w:tc>
        <w:tc>
          <w:tcPr>
            <w:tcW w:w="121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67.69</w:t>
            </w:r>
          </w:p>
        </w:tc>
        <w:tc>
          <w:tcPr>
            <w:tcW w:w="118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67.69</w:t>
            </w:r>
          </w:p>
        </w:tc>
        <w:tc>
          <w:tcPr>
            <w:tcW w:w="115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r>
      <w:tr w:rsidTr="001860B5">
        <w:tblPrEx>
          <w:tblW w:w="23182" w:type="dxa"/>
          <w:tblLayout w:type="fixed"/>
          <w:tblLook w:val="04A0"/>
        </w:tblPrEx>
        <w:trPr>
          <w:gridAfter w:val="2"/>
          <w:wAfter w:w="8990" w:type="dxa"/>
          <w:trHeight w:val="388"/>
        </w:trPr>
        <w:tc>
          <w:tcPr>
            <w:tcW w:w="1639" w:type="dxa"/>
            <w:tcBorders>
              <w:top w:val="nil"/>
              <w:left w:val="single" w:sz="4" w:space="0" w:color="auto"/>
              <w:bottom w:val="single" w:sz="4" w:space="0" w:color="auto"/>
              <w:right w:val="single" w:sz="4" w:space="0" w:color="auto"/>
            </w:tcBorders>
            <w:noWrap/>
            <w:vAlign w:val="center"/>
          </w:tcPr>
          <w:p w:rsidR="004F68BB" w:rsidP="004F68B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2080506</w:t>
            </w:r>
          </w:p>
        </w:tc>
        <w:tc>
          <w:tcPr>
            <w:tcW w:w="4495" w:type="dxa"/>
            <w:tcBorders>
              <w:top w:val="nil"/>
              <w:left w:val="nil"/>
              <w:bottom w:val="single" w:sz="4" w:space="0" w:color="auto"/>
              <w:right w:val="single" w:sz="4" w:space="0" w:color="auto"/>
            </w:tcBorders>
            <w:noWrap/>
            <w:vAlign w:val="center"/>
          </w:tcPr>
          <w:p w:rsidR="004F68BB" w:rsidP="001860B5">
            <w:pPr>
              <w:widowControl/>
              <w:spacing w:line="260" w:lineRule="exact"/>
              <w:rPr>
                <w:rFonts w:ascii="TimesNewRoman" w:eastAsia="仿宋_GB2312" w:hAnsi="TimesNewRoman" w:cs="TimesNewRoman"/>
                <w:kern w:val="0"/>
                <w:sz w:val="18"/>
                <w:szCs w:val="18"/>
              </w:rPr>
            </w:pPr>
            <w:r>
              <w:rPr>
                <w:rFonts w:ascii="TimesNewRoman" w:hAnsi="TimesNewRoman" w:cs="TimesNewRoman" w:hint="eastAsia"/>
                <w:kern w:val="0"/>
                <w:sz w:val="18"/>
                <w:szCs w:val="18"/>
              </w:rPr>
              <w:t>事业单位职业年金缴费支出</w:t>
            </w:r>
          </w:p>
        </w:tc>
        <w:tc>
          <w:tcPr>
            <w:tcW w:w="121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33.85</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33.85</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1860B5">
        <w:tblPrEx>
          <w:tblW w:w="23182" w:type="dxa"/>
          <w:tblLayout w:type="fixed"/>
          <w:tblLook w:val="04A0"/>
        </w:tblPrEx>
        <w:trPr>
          <w:gridAfter w:val="2"/>
          <w:wAfter w:w="8990" w:type="dxa"/>
          <w:trHeight w:val="388"/>
        </w:trPr>
        <w:tc>
          <w:tcPr>
            <w:tcW w:w="1639" w:type="dxa"/>
            <w:tcBorders>
              <w:top w:val="nil"/>
              <w:left w:val="single" w:sz="4" w:space="0" w:color="auto"/>
              <w:bottom w:val="single" w:sz="4" w:space="0" w:color="auto"/>
              <w:right w:val="single" w:sz="4" w:space="0" w:color="auto"/>
            </w:tcBorders>
            <w:noWrap/>
            <w:vAlign w:val="center"/>
          </w:tcPr>
          <w:p w:rsidR="004F68BB" w:rsidP="004F68B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20899</w:t>
            </w:r>
          </w:p>
        </w:tc>
        <w:tc>
          <w:tcPr>
            <w:tcW w:w="4495" w:type="dxa"/>
            <w:tcBorders>
              <w:top w:val="nil"/>
              <w:left w:val="nil"/>
              <w:bottom w:val="single" w:sz="4" w:space="0" w:color="auto"/>
              <w:right w:val="single" w:sz="4" w:space="0" w:color="auto"/>
            </w:tcBorders>
            <w:noWrap/>
            <w:vAlign w:val="center"/>
          </w:tcPr>
          <w:p w:rsidR="004F68BB" w:rsidP="001860B5">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其他社会保障和就业支出</w:t>
            </w:r>
          </w:p>
        </w:tc>
        <w:tc>
          <w:tcPr>
            <w:tcW w:w="121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2.96</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2.96</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1860B5">
        <w:tblPrEx>
          <w:tblW w:w="23182" w:type="dxa"/>
          <w:tblLayout w:type="fixed"/>
          <w:tblLook w:val="04A0"/>
        </w:tblPrEx>
        <w:trPr>
          <w:gridAfter w:val="2"/>
          <w:wAfter w:w="8990" w:type="dxa"/>
          <w:trHeight w:val="388"/>
        </w:trPr>
        <w:tc>
          <w:tcPr>
            <w:tcW w:w="1639" w:type="dxa"/>
            <w:tcBorders>
              <w:top w:val="nil"/>
              <w:left w:val="single" w:sz="4" w:space="0" w:color="auto"/>
              <w:bottom w:val="single" w:sz="4" w:space="0" w:color="auto"/>
              <w:right w:val="single" w:sz="4" w:space="0" w:color="auto"/>
            </w:tcBorders>
            <w:noWrap/>
            <w:vAlign w:val="center"/>
          </w:tcPr>
          <w:p w:rsidR="004F68BB" w:rsidP="004F68B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2089999</w:t>
            </w:r>
          </w:p>
        </w:tc>
        <w:tc>
          <w:tcPr>
            <w:tcW w:w="4495" w:type="dxa"/>
            <w:tcBorders>
              <w:top w:val="nil"/>
              <w:left w:val="nil"/>
              <w:bottom w:val="single" w:sz="4" w:space="0" w:color="auto"/>
              <w:right w:val="single" w:sz="4" w:space="0" w:color="auto"/>
            </w:tcBorders>
            <w:noWrap/>
            <w:vAlign w:val="center"/>
          </w:tcPr>
          <w:p w:rsidR="004F68BB" w:rsidP="001860B5">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其他社会保障和就业支出</w:t>
            </w:r>
          </w:p>
        </w:tc>
        <w:tc>
          <w:tcPr>
            <w:tcW w:w="121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2.96</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2.96</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1860B5">
        <w:tblPrEx>
          <w:tblW w:w="23182" w:type="dxa"/>
          <w:tblLayout w:type="fixed"/>
          <w:tblLook w:val="04A0"/>
        </w:tblPrEx>
        <w:trPr>
          <w:gridAfter w:val="2"/>
          <w:wAfter w:w="8990" w:type="dxa"/>
          <w:trHeight w:val="388"/>
        </w:trPr>
        <w:tc>
          <w:tcPr>
            <w:tcW w:w="1639" w:type="dxa"/>
            <w:tcBorders>
              <w:top w:val="nil"/>
              <w:left w:val="single" w:sz="4" w:space="0" w:color="auto"/>
              <w:bottom w:val="single" w:sz="4" w:space="0" w:color="auto"/>
              <w:right w:val="single" w:sz="4" w:space="0" w:color="auto"/>
            </w:tcBorders>
            <w:noWrap/>
            <w:vAlign w:val="center"/>
          </w:tcPr>
          <w:p w:rsidR="004F68BB" w:rsidP="004F68B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w:t>
            </w:r>
          </w:p>
        </w:tc>
        <w:tc>
          <w:tcPr>
            <w:tcW w:w="4495" w:type="dxa"/>
            <w:tcBorders>
              <w:top w:val="nil"/>
              <w:left w:val="nil"/>
              <w:bottom w:val="single" w:sz="4" w:space="0" w:color="auto"/>
              <w:right w:val="single" w:sz="4" w:space="0" w:color="auto"/>
            </w:tcBorders>
            <w:noWrap/>
            <w:vAlign w:val="center"/>
          </w:tcPr>
          <w:p w:rsidR="004F68BB" w:rsidP="001860B5">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卫生健康支出</w:t>
            </w:r>
          </w:p>
        </w:tc>
        <w:tc>
          <w:tcPr>
            <w:tcW w:w="121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1029.8</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458.85</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tcPr>
          <w:p w:rsidR="004F68BB" w:rsidP="001860B5">
            <w:pPr>
              <w:jc w:val="right"/>
            </w:pPr>
            <w:r w:rsidRPr="00304B30">
              <w:rPr>
                <w:rFonts w:ascii="TimesNewRoman" w:hAnsi="TimesNewRoman" w:cs="TimesNewRoman" w:hint="eastAsia"/>
                <w:kern w:val="0"/>
                <w:sz w:val="18"/>
                <w:szCs w:val="18"/>
              </w:rPr>
              <w:t>750.95</w:t>
            </w:r>
          </w:p>
        </w:tc>
        <w:tc>
          <w:tcPr>
            <w:tcW w:w="143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1860B5">
        <w:tblPrEx>
          <w:tblW w:w="23182" w:type="dxa"/>
          <w:tblLayout w:type="fixed"/>
          <w:tblLook w:val="04A0"/>
        </w:tblPrEx>
        <w:trPr>
          <w:gridAfter w:val="2"/>
          <w:wAfter w:w="8990" w:type="dxa"/>
          <w:trHeight w:val="388"/>
        </w:trPr>
        <w:tc>
          <w:tcPr>
            <w:tcW w:w="1639" w:type="dxa"/>
            <w:tcBorders>
              <w:top w:val="nil"/>
              <w:left w:val="single" w:sz="4" w:space="0" w:color="auto"/>
              <w:bottom w:val="single" w:sz="4" w:space="0" w:color="auto"/>
              <w:right w:val="single" w:sz="4" w:space="0" w:color="auto"/>
            </w:tcBorders>
            <w:noWrap/>
            <w:vAlign w:val="center"/>
          </w:tcPr>
          <w:p w:rsidR="004F68BB" w:rsidP="004F68B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21003</w:t>
            </w:r>
          </w:p>
        </w:tc>
        <w:tc>
          <w:tcPr>
            <w:tcW w:w="4495" w:type="dxa"/>
            <w:tcBorders>
              <w:top w:val="nil"/>
              <w:left w:val="nil"/>
              <w:bottom w:val="single" w:sz="4" w:space="0" w:color="auto"/>
              <w:right w:val="single" w:sz="4" w:space="0" w:color="auto"/>
            </w:tcBorders>
            <w:noWrap/>
            <w:vAlign w:val="center"/>
          </w:tcPr>
          <w:p w:rsidR="004F68BB" w:rsidP="001860B5">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基层医疗卫生机构</w:t>
            </w:r>
          </w:p>
        </w:tc>
        <w:tc>
          <w:tcPr>
            <w:tcW w:w="121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1000.61</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429.66</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tcPr>
          <w:p w:rsidR="004F68BB" w:rsidP="001860B5">
            <w:pPr>
              <w:jc w:val="right"/>
            </w:pPr>
            <w:r w:rsidRPr="00304B30">
              <w:rPr>
                <w:rFonts w:ascii="TimesNewRoman" w:hAnsi="TimesNewRoman" w:cs="TimesNewRoman" w:hint="eastAsia"/>
                <w:kern w:val="0"/>
                <w:sz w:val="18"/>
                <w:szCs w:val="18"/>
              </w:rPr>
              <w:t>750.95</w:t>
            </w:r>
          </w:p>
        </w:tc>
        <w:tc>
          <w:tcPr>
            <w:tcW w:w="143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1860B5">
        <w:tblPrEx>
          <w:tblW w:w="23182" w:type="dxa"/>
          <w:tblLayout w:type="fixed"/>
          <w:tblLook w:val="04A0"/>
        </w:tblPrEx>
        <w:trPr>
          <w:gridAfter w:val="2"/>
          <w:wAfter w:w="8990" w:type="dxa"/>
          <w:trHeight w:val="388"/>
        </w:trPr>
        <w:tc>
          <w:tcPr>
            <w:tcW w:w="1639" w:type="dxa"/>
            <w:tcBorders>
              <w:top w:val="nil"/>
              <w:left w:val="single" w:sz="4" w:space="0" w:color="auto"/>
              <w:bottom w:val="single" w:sz="4" w:space="0" w:color="auto"/>
              <w:right w:val="single" w:sz="4" w:space="0" w:color="auto"/>
            </w:tcBorders>
            <w:noWrap/>
            <w:vAlign w:val="center"/>
          </w:tcPr>
          <w:p w:rsidR="004F68BB" w:rsidP="004F68B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2100302</w:t>
            </w:r>
          </w:p>
        </w:tc>
        <w:tc>
          <w:tcPr>
            <w:tcW w:w="4495" w:type="dxa"/>
            <w:tcBorders>
              <w:top w:val="nil"/>
              <w:left w:val="nil"/>
              <w:bottom w:val="single" w:sz="4" w:space="0" w:color="auto"/>
              <w:right w:val="single" w:sz="4" w:space="0" w:color="auto"/>
            </w:tcBorders>
            <w:noWrap/>
            <w:vAlign w:val="center"/>
          </w:tcPr>
          <w:p w:rsidR="004F68BB" w:rsidP="001860B5">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乡镇卫生院</w:t>
            </w:r>
          </w:p>
        </w:tc>
        <w:tc>
          <w:tcPr>
            <w:tcW w:w="121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1000.61</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429.66</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tcPr>
          <w:p w:rsidR="004F68BB" w:rsidP="001860B5">
            <w:pPr>
              <w:jc w:val="right"/>
            </w:pPr>
            <w:r w:rsidRPr="00304B30">
              <w:rPr>
                <w:rFonts w:ascii="TimesNewRoman" w:hAnsi="TimesNewRoman" w:cs="TimesNewRoman" w:hint="eastAsia"/>
                <w:kern w:val="0"/>
                <w:sz w:val="18"/>
                <w:szCs w:val="18"/>
              </w:rPr>
              <w:t>750.95</w:t>
            </w:r>
          </w:p>
        </w:tc>
        <w:tc>
          <w:tcPr>
            <w:tcW w:w="143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1860B5">
        <w:tblPrEx>
          <w:tblW w:w="23182" w:type="dxa"/>
          <w:tblLayout w:type="fixed"/>
          <w:tblLook w:val="04A0"/>
        </w:tblPrEx>
        <w:trPr>
          <w:gridAfter w:val="2"/>
          <w:wAfter w:w="8990" w:type="dxa"/>
          <w:trHeight w:val="388"/>
        </w:trPr>
        <w:tc>
          <w:tcPr>
            <w:tcW w:w="1639" w:type="dxa"/>
            <w:tcBorders>
              <w:top w:val="nil"/>
              <w:left w:val="single" w:sz="4" w:space="0" w:color="auto"/>
              <w:bottom w:val="single" w:sz="4" w:space="0" w:color="auto"/>
              <w:right w:val="single" w:sz="4" w:space="0" w:color="auto"/>
            </w:tcBorders>
            <w:noWrap/>
            <w:vAlign w:val="center"/>
          </w:tcPr>
          <w:p w:rsidR="004F68BB" w:rsidP="004F68B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21011</w:t>
            </w:r>
          </w:p>
        </w:tc>
        <w:tc>
          <w:tcPr>
            <w:tcW w:w="4495" w:type="dxa"/>
            <w:tcBorders>
              <w:top w:val="nil"/>
              <w:left w:val="nil"/>
              <w:bottom w:val="single" w:sz="4" w:space="0" w:color="auto"/>
              <w:right w:val="single" w:sz="4" w:space="0" w:color="auto"/>
            </w:tcBorders>
            <w:noWrap/>
            <w:vAlign w:val="center"/>
          </w:tcPr>
          <w:p w:rsidR="004F68BB" w:rsidP="001860B5">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行政事业单位医疗</w:t>
            </w:r>
          </w:p>
        </w:tc>
        <w:tc>
          <w:tcPr>
            <w:tcW w:w="121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29.19</w:t>
            </w:r>
          </w:p>
        </w:tc>
        <w:tc>
          <w:tcPr>
            <w:tcW w:w="118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29.19</w:t>
            </w:r>
          </w:p>
        </w:tc>
        <w:tc>
          <w:tcPr>
            <w:tcW w:w="115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r>
      <w:tr w:rsidTr="001860B5">
        <w:tblPrEx>
          <w:tblW w:w="23182" w:type="dxa"/>
          <w:tblLayout w:type="fixed"/>
          <w:tblLook w:val="04A0"/>
        </w:tblPrEx>
        <w:trPr>
          <w:gridAfter w:val="2"/>
          <w:wAfter w:w="8990" w:type="dxa"/>
          <w:trHeight w:val="388"/>
        </w:trPr>
        <w:tc>
          <w:tcPr>
            <w:tcW w:w="1639" w:type="dxa"/>
            <w:tcBorders>
              <w:top w:val="nil"/>
              <w:left w:val="single" w:sz="4" w:space="0" w:color="auto"/>
              <w:bottom w:val="single" w:sz="4" w:space="0" w:color="auto"/>
              <w:right w:val="single" w:sz="4" w:space="0" w:color="auto"/>
            </w:tcBorders>
            <w:noWrap/>
            <w:vAlign w:val="center"/>
          </w:tcPr>
          <w:p w:rsidR="004F68BB" w:rsidP="004F68B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2101102</w:t>
            </w:r>
          </w:p>
        </w:tc>
        <w:tc>
          <w:tcPr>
            <w:tcW w:w="4495" w:type="dxa"/>
            <w:tcBorders>
              <w:top w:val="nil"/>
              <w:left w:val="nil"/>
              <w:bottom w:val="single" w:sz="4" w:space="0" w:color="auto"/>
              <w:right w:val="single" w:sz="4" w:space="0" w:color="auto"/>
            </w:tcBorders>
            <w:noWrap/>
            <w:vAlign w:val="center"/>
          </w:tcPr>
          <w:p w:rsidR="004F68BB" w:rsidP="001860B5">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事业单位医疗</w:t>
            </w:r>
          </w:p>
        </w:tc>
        <w:tc>
          <w:tcPr>
            <w:tcW w:w="121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29.19</w:t>
            </w:r>
          </w:p>
        </w:tc>
        <w:tc>
          <w:tcPr>
            <w:tcW w:w="118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29.19</w:t>
            </w:r>
          </w:p>
        </w:tc>
        <w:tc>
          <w:tcPr>
            <w:tcW w:w="115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r>
      <w:tr w:rsidTr="001860B5">
        <w:tblPrEx>
          <w:tblW w:w="23182" w:type="dxa"/>
          <w:tblLayout w:type="fixed"/>
          <w:tblLook w:val="04A0"/>
        </w:tblPrEx>
        <w:trPr>
          <w:gridAfter w:val="2"/>
          <w:wAfter w:w="8990" w:type="dxa"/>
          <w:trHeight w:val="388"/>
        </w:trPr>
        <w:tc>
          <w:tcPr>
            <w:tcW w:w="1639" w:type="dxa"/>
            <w:tcBorders>
              <w:top w:val="nil"/>
              <w:left w:val="single" w:sz="4" w:space="0" w:color="auto"/>
              <w:bottom w:val="single" w:sz="4" w:space="0" w:color="auto"/>
              <w:right w:val="single" w:sz="4" w:space="0" w:color="auto"/>
            </w:tcBorders>
            <w:noWrap/>
            <w:vAlign w:val="center"/>
          </w:tcPr>
          <w:p w:rsidR="004F68BB" w:rsidP="004F68B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w:t>
            </w:r>
          </w:p>
        </w:tc>
        <w:tc>
          <w:tcPr>
            <w:tcW w:w="4495" w:type="dxa"/>
            <w:tcBorders>
              <w:top w:val="nil"/>
              <w:left w:val="nil"/>
              <w:bottom w:val="single" w:sz="4" w:space="0" w:color="auto"/>
              <w:right w:val="single" w:sz="4" w:space="0" w:color="auto"/>
            </w:tcBorders>
            <w:noWrap/>
            <w:vAlign w:val="center"/>
          </w:tcPr>
          <w:p w:rsidR="004F68BB" w:rsidP="001860B5">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住房保障支出</w:t>
            </w:r>
          </w:p>
        </w:tc>
        <w:tc>
          <w:tcPr>
            <w:tcW w:w="121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50.77</w:t>
            </w:r>
          </w:p>
        </w:tc>
        <w:tc>
          <w:tcPr>
            <w:tcW w:w="118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50.77</w:t>
            </w:r>
          </w:p>
        </w:tc>
        <w:tc>
          <w:tcPr>
            <w:tcW w:w="115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r>
      <w:tr w:rsidTr="001860B5">
        <w:tblPrEx>
          <w:tblW w:w="2318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4F68BB" w:rsidP="004F68BB">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95" w:type="dxa"/>
            <w:tcBorders>
              <w:top w:val="nil"/>
              <w:left w:val="nil"/>
              <w:bottom w:val="single" w:sz="4" w:space="0" w:color="auto"/>
              <w:right w:val="single" w:sz="4" w:space="0" w:color="auto"/>
            </w:tcBorders>
            <w:noWrap/>
            <w:vAlign w:val="center"/>
          </w:tcPr>
          <w:p w:rsidR="004F68BB" w:rsidP="001860B5">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住房改革支出</w:t>
            </w:r>
          </w:p>
        </w:tc>
        <w:tc>
          <w:tcPr>
            <w:tcW w:w="121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50.77</w:t>
            </w:r>
          </w:p>
        </w:tc>
        <w:tc>
          <w:tcPr>
            <w:tcW w:w="118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50.77</w:t>
            </w:r>
          </w:p>
        </w:tc>
        <w:tc>
          <w:tcPr>
            <w:tcW w:w="115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p>
        </w:tc>
        <w:tc>
          <w:tcPr>
            <w:tcW w:w="4495" w:type="dxa"/>
            <w:vAlign w:val="center"/>
          </w:tcPr>
          <w:p w:rsidR="004F68BB" w:rsidP="001860B5">
            <w:pPr>
              <w:widowControl/>
              <w:spacing w:line="260" w:lineRule="exact"/>
              <w:jc w:val="left"/>
              <w:rPr>
                <w:rFonts w:ascii="TimesNewRoman" w:hAnsi="TimesNewRoman" w:cs="TimesNewRoman"/>
                <w:kern w:val="0"/>
                <w:sz w:val="18"/>
                <w:szCs w:val="18"/>
              </w:rPr>
            </w:pPr>
          </w:p>
        </w:tc>
        <w:tc>
          <w:tcPr>
            <w:tcW w:w="4495" w:type="dxa"/>
            <w:vAlign w:val="center"/>
          </w:tcPr>
          <w:p w:rsidR="004F68BB" w:rsidP="001860B5">
            <w:pPr>
              <w:widowControl/>
              <w:spacing w:line="260" w:lineRule="exact"/>
              <w:jc w:val="left"/>
              <w:rPr>
                <w:rFonts w:ascii="TimesNewRoman" w:hAnsi="TimesNewRoman" w:cs="TimesNewRoman"/>
                <w:kern w:val="0"/>
                <w:sz w:val="18"/>
                <w:szCs w:val="18"/>
              </w:rPr>
            </w:pPr>
          </w:p>
        </w:tc>
      </w:tr>
      <w:tr w:rsidTr="001860B5">
        <w:tblPrEx>
          <w:tblW w:w="2318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4F68BB" w:rsidP="004F68BB">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2210201</w:t>
            </w:r>
          </w:p>
        </w:tc>
        <w:tc>
          <w:tcPr>
            <w:tcW w:w="4495" w:type="dxa"/>
            <w:tcBorders>
              <w:top w:val="nil"/>
              <w:left w:val="nil"/>
              <w:bottom w:val="single" w:sz="4" w:space="0" w:color="auto"/>
              <w:right w:val="single" w:sz="4" w:space="0" w:color="auto"/>
            </w:tcBorders>
            <w:noWrap/>
            <w:vAlign w:val="center"/>
          </w:tcPr>
          <w:p w:rsidR="004F68BB" w:rsidP="001860B5">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住房公积金</w:t>
            </w:r>
          </w:p>
        </w:tc>
        <w:tc>
          <w:tcPr>
            <w:tcW w:w="121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50.77</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50.77</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495" w:type="dxa"/>
            <w:vAlign w:val="center"/>
          </w:tcPr>
          <w:p w:rsidR="004F68BB" w:rsidP="001860B5">
            <w:pPr>
              <w:widowControl/>
              <w:spacing w:line="260" w:lineRule="exact"/>
              <w:jc w:val="left"/>
              <w:rPr>
                <w:rFonts w:ascii="TimesNewRoman" w:hAnsi="TimesNewRoman" w:cs="TimesNewRoman"/>
                <w:kern w:val="0"/>
                <w:sz w:val="18"/>
                <w:szCs w:val="18"/>
              </w:rPr>
            </w:pPr>
          </w:p>
        </w:tc>
        <w:tc>
          <w:tcPr>
            <w:tcW w:w="4495" w:type="dxa"/>
            <w:vAlign w:val="center"/>
          </w:tcPr>
          <w:p w:rsidR="004F68BB" w:rsidP="001860B5">
            <w:pPr>
              <w:widowControl/>
              <w:spacing w:line="260" w:lineRule="exact"/>
              <w:jc w:val="left"/>
              <w:rPr>
                <w:rFonts w:ascii="TimesNewRoman" w:hAnsi="TimesNewRoman" w:cs="TimesNewRoman"/>
                <w:kern w:val="0"/>
                <w:sz w:val="18"/>
                <w:szCs w:val="18"/>
              </w:rPr>
            </w:pPr>
          </w:p>
        </w:tc>
      </w:tr>
      <w:tr w:rsidTr="001860B5">
        <w:tblPrEx>
          <w:tblW w:w="23182" w:type="dxa"/>
          <w:tblLayout w:type="fixed"/>
          <w:tblLook w:val="04A0"/>
        </w:tblPrEx>
        <w:trPr>
          <w:gridAfter w:val="2"/>
          <w:wAfter w:w="8990" w:type="dxa"/>
          <w:trHeight w:val="388"/>
        </w:trPr>
        <w:tc>
          <w:tcPr>
            <w:tcW w:w="6134" w:type="dxa"/>
            <w:gridSpan w:val="2"/>
            <w:tcBorders>
              <w:top w:val="nil"/>
              <w:left w:val="single" w:sz="4" w:space="0" w:color="auto"/>
              <w:bottom w:val="single" w:sz="4" w:space="0" w:color="auto"/>
              <w:right w:val="single" w:sz="4" w:space="0" w:color="auto"/>
            </w:tcBorders>
            <w:noWrap/>
            <w:vAlign w:val="center"/>
          </w:tcPr>
          <w:p w:rsidR="004F68BB" w:rsidP="001860B5">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1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1265.67</w:t>
            </w:r>
            <w:r>
              <w:rPr>
                <w:rFonts w:ascii="TimesNewRoman" w:hAnsi="TimesNewRoman" w:cs="TimesNewRoman"/>
                <w:b/>
                <w:bCs/>
                <w:kern w:val="0"/>
                <w:sz w:val="18"/>
                <w:szCs w:val="18"/>
              </w:rPr>
              <w:t>　</w:t>
            </w:r>
          </w:p>
        </w:tc>
        <w:tc>
          <w:tcPr>
            <w:tcW w:w="118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694.72</w:t>
            </w:r>
            <w:r>
              <w:rPr>
                <w:rFonts w:ascii="TimesNewRoman" w:hAnsi="TimesNewRoman" w:cs="TimesNewRoman"/>
                <w:b/>
                <w:bCs/>
                <w:kern w:val="0"/>
                <w:sz w:val="18"/>
                <w:szCs w:val="18"/>
              </w:rPr>
              <w:t>　</w:t>
            </w:r>
          </w:p>
        </w:tc>
        <w:tc>
          <w:tcPr>
            <w:tcW w:w="115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570.95</w:t>
            </w:r>
            <w:r>
              <w:rPr>
                <w:rFonts w:ascii="TimesNewRoman" w:hAnsi="TimesNewRoman" w:cs="TimesNewRoman"/>
                <w:b/>
                <w:bCs/>
                <w:kern w:val="0"/>
                <w:sz w:val="18"/>
                <w:szCs w:val="18"/>
              </w:rPr>
              <w:t>　</w:t>
            </w:r>
          </w:p>
        </w:tc>
        <w:tc>
          <w:tcPr>
            <w:tcW w:w="1430"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ign w:val="center"/>
          </w:tcPr>
          <w:p w:rsidR="004F68BB" w:rsidP="001860B5">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4F68BB" w:rsidP="004F68BB">
      <w:pPr>
        <w:spacing w:line="560" w:lineRule="exact"/>
        <w:rPr>
          <w:rFonts w:ascii="TimesNewRoman" w:hAnsi="TimesNewRoman" w:cs="TimesNewRoman"/>
          <w:kern w:val="0"/>
          <w:sz w:val="20"/>
        </w:rPr>
        <w:sectPr>
          <w:pgSz w:w="16840" w:h="11907" w:orient="landscape"/>
          <w:pgMar w:top="1588" w:right="1389" w:bottom="1474" w:left="1418" w:header="851" w:footer="1021" w:gutter="0"/>
          <w:cols w:space="425"/>
          <w:docGrid w:type="linesAndChars" w:linePitch="312"/>
        </w:sectPr>
      </w:pPr>
    </w:p>
    <w:p w:rsidR="00FF3146" w:rsidP="004F68BB">
      <w:pPr>
        <w:spacing w:line="560" w:lineRule="exact"/>
        <w:ind w:right="400"/>
        <w:rPr>
          <w:rFonts w:ascii="TimesNewRoman" w:hAnsi="TimesNewRoman" w:cs="TimesNewRoman"/>
          <w:kern w:val="0"/>
          <w:sz w:val="20"/>
        </w:rPr>
      </w:pPr>
    </w:p>
    <w:p w:rsidR="00FF3146" w:rsidP="004F68BB">
      <w:pPr>
        <w:spacing w:line="560" w:lineRule="exact"/>
        <w:ind w:right="100"/>
        <w:jc w:val="right"/>
        <w:rPr>
          <w:rFonts w:ascii="TimesNewRoman" w:hAnsi="TimesNewRoman" w:cs="TimesNewRoman"/>
          <w:kern w:val="0"/>
          <w:sz w:val="20"/>
        </w:rPr>
        <w:sectPr>
          <w:pgSz w:w="16840" w:h="11907" w:orient="landscape"/>
          <w:pgMar w:top="1588" w:right="2098" w:bottom="1474" w:left="1985" w:header="851" w:footer="1021" w:gutter="0"/>
          <w:cols w:space="425"/>
          <w:docGrid w:type="lines" w:linePitch="312"/>
        </w:sectPr>
      </w:pPr>
    </w:p>
    <w:p w:rsidR="00FF3146">
      <w:pPr>
        <w:spacing w:line="560" w:lineRule="exact"/>
        <w:rPr>
          <w:rFonts w:ascii="TimesNewRoman" w:hAnsi="TimesNewRoman" w:cs="TimesNewRoman"/>
          <w:kern w:val="0"/>
          <w:sz w:val="20"/>
        </w:rPr>
      </w:pPr>
      <w:r>
        <w:rPr>
          <w:rFonts w:ascii="TimesNewRoman" w:hAnsi="TimesNewRoman" w:cs="TimesNewRoman" w:hint="eastAsia"/>
          <w:kern w:val="0"/>
          <w:sz w:val="20"/>
        </w:rPr>
        <w:t>单位</w:t>
      </w:r>
      <w:r w:rsidR="009817CA">
        <w:rPr>
          <w:rFonts w:ascii="TimesNewRoman" w:hAnsi="TimesNewRoman" w:cs="TimesNewRoman"/>
          <w:kern w:val="0"/>
          <w:sz w:val="20"/>
        </w:rPr>
        <w:t>公开表</w:t>
      </w:r>
      <w:r w:rsidR="009817CA">
        <w:rPr>
          <w:rFonts w:ascii="TimesNewRoman" w:hAnsi="TimesNewRoman" w:cs="TimesNewRoman"/>
          <w:kern w:val="0"/>
          <w:sz w:val="20"/>
        </w:rPr>
        <w:t>4</w:t>
      </w:r>
    </w:p>
    <w:p w:rsidR="00FF3146">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3D6203">
        <w:rPr>
          <w:rFonts w:ascii="宋体" w:hAnsi="宋体" w:cs="TimesNewRoman" w:hint="eastAsia"/>
          <w:b/>
          <w:bCs/>
          <w:kern w:val="0"/>
          <w:sz w:val="28"/>
          <w:szCs w:val="32"/>
        </w:rPr>
        <w:t>堰口镇中心卫生院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rsidR="00FF3146">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74" w:type="dxa"/>
        <w:tblLayout w:type="fixed"/>
        <w:tblLook w:val="04A0"/>
      </w:tblPr>
      <w:tblGrid>
        <w:gridCol w:w="2995"/>
        <w:gridCol w:w="1167"/>
        <w:gridCol w:w="3821"/>
        <w:gridCol w:w="1291"/>
      </w:tblGrid>
      <w:tr>
        <w:tblPrEx>
          <w:tblW w:w="9274" w:type="dxa"/>
          <w:tblLayout w:type="fixed"/>
          <w:tblLook w:val="04A0"/>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p>
        </w:tc>
        <w:tc>
          <w:tcPr>
            <w:tcW w:w="5112" w:type="dxa"/>
            <w:gridSpan w:val="2"/>
            <w:tcBorders>
              <w:top w:val="single" w:sz="4" w:space="0" w:color="auto"/>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695.67</w:t>
            </w:r>
            <w:r w:rsidR="009817CA">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695.67</w:t>
            </w:r>
            <w:r w:rsidR="009817CA">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695.67</w:t>
            </w:r>
            <w:r w:rsidR="009817CA">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185.10</w:t>
            </w:r>
            <w:r w:rsidR="009817CA">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459.80</w:t>
            </w:r>
            <w:r w:rsidR="009817CA">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50.77</w:t>
            </w:r>
            <w:r w:rsidR="009817CA">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16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695.67</w:t>
            </w:r>
            <w:r w:rsidR="009817CA">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9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695.67</w:t>
            </w:r>
            <w:r w:rsidR="009817CA">
              <w:rPr>
                <w:rFonts w:ascii="TimesNewRoman" w:hAnsi="TimesNewRoman" w:cs="TimesNewRoman"/>
                <w:kern w:val="0"/>
                <w:sz w:val="18"/>
                <w:szCs w:val="18"/>
              </w:rPr>
              <w:t>　</w:t>
            </w:r>
          </w:p>
        </w:tc>
      </w:tr>
    </w:tbl>
    <w:p w:rsidR="00FF3146">
      <w:pPr>
        <w:spacing w:line="560" w:lineRule="exact"/>
        <w:jc w:val="right"/>
        <w:rPr>
          <w:rFonts w:ascii="TimesNewRoman" w:hAnsi="TimesNewRoman" w:cs="TimesNewRoman"/>
          <w:kern w:val="0"/>
          <w:sz w:val="20"/>
        </w:rPr>
        <w:sectPr>
          <w:pgSz w:w="11907" w:h="16840"/>
          <w:pgMar w:top="2098" w:right="1474" w:bottom="1985" w:left="1588" w:header="851" w:footer="1021" w:gutter="0"/>
          <w:cols w:space="425"/>
          <w:docGrid w:type="lines" w:linePitch="312"/>
        </w:sectPr>
      </w:pPr>
    </w:p>
    <w:p w:rsidR="00FF3146" w:rsidP="005F0E4C">
      <w:pPr>
        <w:spacing w:line="560" w:lineRule="exact"/>
        <w:jc w:val="right"/>
        <w:rPr>
          <w:rFonts w:ascii="TimesNewRoman" w:hAnsi="TimesNewRoman" w:cs="TimesNewRoman"/>
          <w:kern w:val="0"/>
          <w:sz w:val="20"/>
        </w:rPr>
      </w:pPr>
      <w:r>
        <w:rPr>
          <w:rFonts w:ascii="TimesNewRoman" w:hAnsi="TimesNewRoman" w:cs="TimesNewRoman" w:hint="eastAsia"/>
          <w:kern w:val="0"/>
          <w:sz w:val="20"/>
        </w:rPr>
        <w:t>单位</w:t>
      </w:r>
      <w:r w:rsidR="009817CA">
        <w:rPr>
          <w:rFonts w:ascii="TimesNewRoman" w:hAnsi="TimesNewRoman" w:cs="TimesNewRoman"/>
          <w:kern w:val="0"/>
          <w:sz w:val="20"/>
        </w:rPr>
        <w:t>公开表</w:t>
      </w:r>
      <w:r w:rsidR="009817CA">
        <w:rPr>
          <w:rFonts w:ascii="TimesNewRoman" w:hAnsi="TimesNewRoman" w:cs="TimesNewRoman"/>
          <w:kern w:val="0"/>
          <w:sz w:val="20"/>
        </w:rPr>
        <w:t>5</w:t>
      </w:r>
    </w:p>
    <w:p w:rsidR="00FF3146" w:rsidP="005364ED">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w:t>
      </w:r>
      <w:r>
        <w:rPr>
          <w:rFonts w:ascii="TimesNewRoman" w:eastAsia="华文中宋" w:hAnsi="TimesNewRoman" w:cs="TimesNewRoman" w:hint="eastAsia"/>
          <w:b/>
          <w:bCs/>
          <w:kern w:val="0"/>
          <w:sz w:val="30"/>
          <w:szCs w:val="30"/>
        </w:rPr>
        <w:t>寿县</w:t>
      </w:r>
      <w:r w:rsidR="00195A8F">
        <w:rPr>
          <w:rFonts w:ascii="TimesNewRoman" w:eastAsia="华文中宋" w:hAnsi="TimesNewRoman" w:cs="TimesNewRoman" w:hint="eastAsia"/>
          <w:b/>
          <w:bCs/>
          <w:kern w:val="0"/>
          <w:sz w:val="30"/>
          <w:szCs w:val="30"/>
        </w:rPr>
        <w:t>堰口镇中心卫生院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rsidR="00FF3146">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880" w:type="dxa"/>
        <w:tblLayout w:type="fixed"/>
        <w:tblLook w:val="04A0"/>
      </w:tblPr>
      <w:tblGrid>
        <w:gridCol w:w="1607"/>
        <w:gridCol w:w="4495"/>
        <w:gridCol w:w="1307"/>
        <w:gridCol w:w="1291"/>
        <w:gridCol w:w="1757"/>
        <w:gridCol w:w="1711"/>
        <w:gridCol w:w="1712"/>
      </w:tblGrid>
      <w:tr w:rsidTr="00A617F4">
        <w:tblPrEx>
          <w:tblW w:w="13880" w:type="dxa"/>
          <w:tblLayout w:type="fixed"/>
          <w:tblLook w:val="04A0"/>
        </w:tblPrEx>
        <w:trPr>
          <w:trHeight w:val="360"/>
        </w:trPr>
        <w:tc>
          <w:tcPr>
            <w:tcW w:w="1607" w:type="dxa"/>
            <w:vMerge w:val="restart"/>
            <w:tcBorders>
              <w:top w:val="single" w:sz="4" w:space="0" w:color="auto"/>
              <w:left w:val="single" w:sz="4" w:space="0" w:color="auto"/>
              <w:bottom w:val="nil"/>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4" w:type="dxa"/>
            <w:vMerge w:val="restart"/>
            <w:tcBorders>
              <w:top w:val="single" w:sz="4" w:space="0" w:color="auto"/>
              <w:left w:val="single" w:sz="4" w:space="0" w:color="auto"/>
              <w:bottom w:val="nil"/>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7" w:type="dxa"/>
            <w:vMerge w:val="restart"/>
            <w:tcBorders>
              <w:top w:val="single" w:sz="4" w:space="0" w:color="auto"/>
              <w:left w:val="single" w:sz="4" w:space="0" w:color="auto"/>
              <w:bottom w:val="single" w:sz="4" w:space="0" w:color="000000"/>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58" w:type="dxa"/>
            <w:gridSpan w:val="3"/>
            <w:tcBorders>
              <w:top w:val="single" w:sz="4" w:space="0" w:color="auto"/>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12" w:type="dxa"/>
            <w:vMerge w:val="restart"/>
            <w:tcBorders>
              <w:top w:val="single" w:sz="4" w:space="0" w:color="auto"/>
              <w:left w:val="single" w:sz="4" w:space="0" w:color="auto"/>
              <w:bottom w:val="nil"/>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rsidTr="00A617F4">
        <w:tblPrEx>
          <w:tblW w:w="13880" w:type="dxa"/>
          <w:tblLayout w:type="fixed"/>
          <w:tblLook w:val="04A0"/>
        </w:tblPrEx>
        <w:trPr>
          <w:trHeight w:val="281"/>
        </w:trPr>
        <w:tc>
          <w:tcPr>
            <w:tcW w:w="1607" w:type="dxa"/>
            <w:vMerge/>
            <w:tcBorders>
              <w:top w:val="single" w:sz="4" w:space="0" w:color="auto"/>
              <w:left w:val="single" w:sz="4" w:space="0" w:color="auto"/>
              <w:bottom w:val="nil"/>
              <w:right w:val="single" w:sz="4" w:space="0" w:color="auto"/>
            </w:tcBorders>
            <w:noWrap/>
            <w:vAlign w:val="center"/>
          </w:tcPr>
          <w:p w:rsidR="00FF3146">
            <w:pPr>
              <w:widowControl/>
              <w:spacing w:line="280" w:lineRule="exact"/>
              <w:jc w:val="left"/>
              <w:rPr>
                <w:rFonts w:ascii="TimesNewRoman" w:hAnsi="TimesNewRoman" w:cs="TimesNewRoman"/>
                <w:b/>
                <w:bCs/>
                <w:kern w:val="0"/>
                <w:sz w:val="18"/>
                <w:szCs w:val="18"/>
              </w:rPr>
            </w:pPr>
          </w:p>
        </w:tc>
        <w:tc>
          <w:tcPr>
            <w:tcW w:w="4494" w:type="dxa"/>
            <w:vMerge/>
            <w:tcBorders>
              <w:top w:val="single" w:sz="4" w:space="0" w:color="auto"/>
              <w:left w:val="single" w:sz="4" w:space="0" w:color="auto"/>
              <w:bottom w:val="nil"/>
              <w:right w:val="single" w:sz="4" w:space="0" w:color="auto"/>
            </w:tcBorders>
            <w:noWrap/>
            <w:vAlign w:val="center"/>
          </w:tcPr>
          <w:p w:rsidR="00FF3146">
            <w:pPr>
              <w:widowControl/>
              <w:spacing w:line="280" w:lineRule="exact"/>
              <w:jc w:val="left"/>
              <w:rPr>
                <w:rFonts w:ascii="TimesNewRoman" w:hAnsi="TimesNewRoman" w:cs="TimesNewRoman"/>
                <w:b/>
                <w:bCs/>
                <w:kern w:val="0"/>
                <w:sz w:val="18"/>
                <w:szCs w:val="18"/>
              </w:rPr>
            </w:pPr>
          </w:p>
        </w:tc>
        <w:tc>
          <w:tcPr>
            <w:tcW w:w="1307" w:type="dxa"/>
            <w:vMerge/>
            <w:tcBorders>
              <w:top w:val="single" w:sz="4" w:space="0" w:color="auto"/>
              <w:left w:val="single" w:sz="4" w:space="0" w:color="auto"/>
              <w:bottom w:val="single" w:sz="4" w:space="0" w:color="000000"/>
              <w:right w:val="single" w:sz="4" w:space="0" w:color="auto"/>
            </w:tcBorders>
            <w:noWrap/>
            <w:vAlign w:val="center"/>
          </w:tcPr>
          <w:p w:rsidR="00FF3146">
            <w:pPr>
              <w:widowControl/>
              <w:spacing w:line="280" w:lineRule="exact"/>
              <w:jc w:val="left"/>
              <w:rPr>
                <w:rFonts w:ascii="TimesNewRoman" w:hAnsi="TimesNewRoman" w:cs="TimesNewRoman"/>
                <w:b/>
                <w:bCs/>
                <w:kern w:val="0"/>
                <w:sz w:val="18"/>
                <w:szCs w:val="18"/>
              </w:rPr>
            </w:pPr>
          </w:p>
        </w:tc>
        <w:tc>
          <w:tcPr>
            <w:tcW w:w="1291" w:type="dxa"/>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7" w:type="dxa"/>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11" w:type="dxa"/>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12" w:type="dxa"/>
            <w:vMerge/>
            <w:tcBorders>
              <w:top w:val="single" w:sz="4" w:space="0" w:color="auto"/>
              <w:left w:val="single" w:sz="4" w:space="0" w:color="auto"/>
              <w:bottom w:val="nil"/>
              <w:right w:val="single" w:sz="4" w:space="0" w:color="auto"/>
            </w:tcBorders>
            <w:noWrap/>
            <w:vAlign w:val="center"/>
          </w:tcPr>
          <w:p w:rsidR="00FF3146">
            <w:pPr>
              <w:widowControl/>
              <w:spacing w:line="280" w:lineRule="exact"/>
              <w:jc w:val="left"/>
              <w:rPr>
                <w:rFonts w:ascii="TimesNewRoman" w:hAnsi="TimesNewRoman" w:cs="TimesNewRoman"/>
                <w:b/>
                <w:bCs/>
                <w:kern w:val="0"/>
                <w:sz w:val="18"/>
                <w:szCs w:val="18"/>
              </w:rPr>
            </w:pPr>
          </w:p>
        </w:tc>
      </w:tr>
      <w:tr w:rsidTr="00A617F4">
        <w:tblPrEx>
          <w:tblW w:w="13880" w:type="dxa"/>
          <w:tblLayout w:type="fixed"/>
          <w:tblLook w:val="04A0"/>
        </w:tblPrEx>
        <w:trPr>
          <w:trHeight w:val="360"/>
        </w:trPr>
        <w:tc>
          <w:tcPr>
            <w:tcW w:w="1607" w:type="dxa"/>
            <w:tcBorders>
              <w:top w:val="single" w:sz="4" w:space="0" w:color="auto"/>
              <w:left w:val="single" w:sz="4" w:space="0" w:color="auto"/>
              <w:bottom w:val="single" w:sz="4" w:space="0" w:color="auto"/>
              <w:right w:val="single" w:sz="4" w:space="0" w:color="auto"/>
            </w:tcBorders>
            <w:noWrap/>
            <w:vAlign w:val="center"/>
          </w:tcPr>
          <w:p w:rsidR="00195A8F">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94" w:type="dxa"/>
            <w:tcBorders>
              <w:top w:val="single" w:sz="4" w:space="0" w:color="auto"/>
              <w:left w:val="nil"/>
              <w:bottom w:val="single" w:sz="4" w:space="0" w:color="auto"/>
              <w:right w:val="single" w:sz="4" w:space="0" w:color="auto"/>
            </w:tcBorders>
            <w:noWrap/>
            <w:vAlign w:val="center"/>
          </w:tcPr>
          <w:p w:rsidR="00195A8F" w:rsidP="00B11748">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社会保障和就业支出</w:t>
            </w:r>
          </w:p>
        </w:tc>
        <w:tc>
          <w:tcPr>
            <w:tcW w:w="1307" w:type="dxa"/>
            <w:tcBorders>
              <w:top w:val="nil"/>
              <w:left w:val="nil"/>
              <w:bottom w:val="single" w:sz="4" w:space="0" w:color="auto"/>
              <w:right w:val="single" w:sz="4" w:space="0" w:color="auto"/>
            </w:tcBorders>
            <w:noWrap/>
            <w:vAlign w:val="center"/>
          </w:tcPr>
          <w:p w:rsidR="00195A8F" w:rsidP="00317F83">
            <w:pPr>
              <w:widowControl/>
              <w:spacing w:line="260" w:lineRule="exact"/>
              <w:ind w:right="360"/>
              <w:rPr>
                <w:rFonts w:ascii="TimesNewRoman" w:hAnsi="TimesNewRoman" w:cs="TimesNewRoman"/>
                <w:kern w:val="0"/>
                <w:sz w:val="18"/>
                <w:szCs w:val="18"/>
              </w:rPr>
            </w:pPr>
            <w:r>
              <w:rPr>
                <w:rFonts w:ascii="TimesNewRoman" w:hAnsi="TimesNewRoman" w:cs="TimesNewRoman" w:hint="eastAsia"/>
                <w:kern w:val="0"/>
                <w:sz w:val="18"/>
                <w:szCs w:val="18"/>
              </w:rPr>
              <w:t>185.10</w:t>
            </w:r>
          </w:p>
        </w:tc>
        <w:tc>
          <w:tcPr>
            <w:tcW w:w="1291" w:type="dxa"/>
            <w:tcBorders>
              <w:top w:val="nil"/>
              <w:left w:val="nil"/>
              <w:bottom w:val="single" w:sz="4" w:space="0" w:color="auto"/>
              <w:right w:val="single" w:sz="4" w:space="0" w:color="auto"/>
            </w:tcBorders>
            <w:noWrap/>
            <w:vAlign w:val="center"/>
          </w:tcPr>
          <w:p w:rsidR="00195A8F" w:rsidP="00317F83">
            <w:pPr>
              <w:widowControl/>
              <w:spacing w:line="260" w:lineRule="exact"/>
              <w:ind w:right="360"/>
              <w:jc w:val="center"/>
              <w:rPr>
                <w:rFonts w:ascii="TimesNewRoman" w:hAnsi="TimesNewRoman" w:cs="TimesNewRoman"/>
                <w:kern w:val="0"/>
                <w:sz w:val="18"/>
                <w:szCs w:val="18"/>
              </w:rPr>
            </w:pPr>
            <w:r>
              <w:rPr>
                <w:rFonts w:ascii="TimesNewRoman" w:hAnsi="TimesNewRoman" w:cs="TimesNewRoman" w:hint="eastAsia"/>
                <w:kern w:val="0"/>
                <w:sz w:val="18"/>
                <w:szCs w:val="18"/>
              </w:rPr>
              <w:t>185.10</w:t>
            </w:r>
          </w:p>
        </w:tc>
        <w:tc>
          <w:tcPr>
            <w:tcW w:w="1757" w:type="dxa"/>
            <w:tcBorders>
              <w:top w:val="nil"/>
              <w:left w:val="nil"/>
              <w:bottom w:val="single" w:sz="4" w:space="0" w:color="auto"/>
              <w:right w:val="single" w:sz="4" w:space="0" w:color="auto"/>
            </w:tcBorders>
            <w:noWrap/>
            <w:vAlign w:val="center"/>
          </w:tcPr>
          <w:p w:rsidR="00195A8F" w:rsidP="00317F83">
            <w:pPr>
              <w:widowControl/>
              <w:spacing w:line="260" w:lineRule="exact"/>
              <w:ind w:right="360"/>
              <w:jc w:val="center"/>
              <w:rPr>
                <w:rFonts w:ascii="TimesNewRoman" w:hAnsi="TimesNewRoman" w:cs="TimesNewRoman"/>
                <w:kern w:val="0"/>
                <w:sz w:val="18"/>
                <w:szCs w:val="18"/>
              </w:rPr>
            </w:pPr>
            <w:r>
              <w:rPr>
                <w:rFonts w:ascii="TimesNewRoman" w:hAnsi="TimesNewRoman" w:cs="TimesNewRoman" w:hint="eastAsia"/>
                <w:kern w:val="0"/>
                <w:sz w:val="18"/>
                <w:szCs w:val="18"/>
              </w:rPr>
              <w:t>185.10</w:t>
            </w:r>
          </w:p>
        </w:tc>
        <w:tc>
          <w:tcPr>
            <w:tcW w:w="1711"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12" w:type="dxa"/>
            <w:tcBorders>
              <w:top w:val="single" w:sz="4" w:space="0" w:color="auto"/>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A617F4">
        <w:tblPrEx>
          <w:tblW w:w="13880" w:type="dxa"/>
          <w:tblLayout w:type="fixed"/>
          <w:tblLook w:val="04A0"/>
        </w:tblPrEx>
        <w:trPr>
          <w:trHeight w:val="360"/>
        </w:trPr>
        <w:tc>
          <w:tcPr>
            <w:tcW w:w="1607" w:type="dxa"/>
            <w:tcBorders>
              <w:top w:val="nil"/>
              <w:left w:val="single" w:sz="4" w:space="0" w:color="auto"/>
              <w:bottom w:val="single" w:sz="4" w:space="0" w:color="auto"/>
              <w:right w:val="single" w:sz="4" w:space="0" w:color="auto"/>
            </w:tcBorders>
            <w:noWrap/>
            <w:vAlign w:val="center"/>
          </w:tcPr>
          <w:p w:rsidR="00317F83">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94" w:type="dxa"/>
            <w:tcBorders>
              <w:top w:val="nil"/>
              <w:left w:val="nil"/>
              <w:bottom w:val="single" w:sz="4" w:space="0" w:color="auto"/>
              <w:right w:val="single" w:sz="4" w:space="0" w:color="auto"/>
            </w:tcBorders>
            <w:noWrap/>
            <w:vAlign w:val="center"/>
          </w:tcPr>
          <w:p w:rsidR="00317F83" w:rsidP="00B1174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行政事业单位养老支出</w:t>
            </w:r>
          </w:p>
        </w:tc>
        <w:tc>
          <w:tcPr>
            <w:tcW w:w="1307" w:type="dxa"/>
            <w:tcBorders>
              <w:top w:val="nil"/>
              <w:left w:val="nil"/>
              <w:bottom w:val="single" w:sz="4" w:space="0" w:color="auto"/>
              <w:right w:val="single" w:sz="4" w:space="0" w:color="auto"/>
            </w:tcBorders>
            <w:noWrap/>
            <w:vAlign w:val="center"/>
          </w:tcPr>
          <w:p w:rsidR="00317F83" w:rsidP="00317F83">
            <w:pPr>
              <w:widowControl/>
              <w:spacing w:line="260" w:lineRule="exact"/>
              <w:rPr>
                <w:rFonts w:ascii="TimesNewRoman" w:hAnsi="TimesNewRoman" w:cs="TimesNewRoman"/>
                <w:kern w:val="0"/>
                <w:sz w:val="18"/>
                <w:szCs w:val="18"/>
              </w:rPr>
            </w:pPr>
            <w:r>
              <w:rPr>
                <w:rFonts w:ascii="TimesNewRoman" w:hAnsi="TimesNewRoman" w:cs="TimesNewRoman" w:hint="eastAsia"/>
                <w:kern w:val="0"/>
                <w:sz w:val="18"/>
                <w:szCs w:val="18"/>
              </w:rPr>
              <w:t>182.14</w:t>
            </w:r>
          </w:p>
        </w:tc>
        <w:tc>
          <w:tcPr>
            <w:tcW w:w="1291" w:type="dxa"/>
            <w:tcBorders>
              <w:top w:val="nil"/>
              <w:left w:val="nil"/>
              <w:bottom w:val="single" w:sz="4" w:space="0" w:color="auto"/>
              <w:right w:val="single" w:sz="4" w:space="0" w:color="auto"/>
            </w:tcBorders>
            <w:noWrap/>
            <w:vAlign w:val="center"/>
          </w:tcPr>
          <w:p w:rsidR="00317F83"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182.14</w:t>
            </w:r>
          </w:p>
        </w:tc>
        <w:tc>
          <w:tcPr>
            <w:tcW w:w="1757" w:type="dxa"/>
            <w:tcBorders>
              <w:top w:val="nil"/>
              <w:left w:val="nil"/>
              <w:bottom w:val="single" w:sz="4" w:space="0" w:color="auto"/>
              <w:right w:val="single" w:sz="4" w:space="0" w:color="auto"/>
            </w:tcBorders>
            <w:noWrap/>
            <w:vAlign w:val="center"/>
          </w:tcPr>
          <w:p w:rsidR="00317F83"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185.10</w:t>
            </w:r>
          </w:p>
        </w:tc>
        <w:tc>
          <w:tcPr>
            <w:tcW w:w="1711" w:type="dxa"/>
            <w:tcBorders>
              <w:top w:val="nil"/>
              <w:left w:val="nil"/>
              <w:bottom w:val="single" w:sz="4" w:space="0" w:color="auto"/>
              <w:right w:val="single" w:sz="4" w:space="0" w:color="auto"/>
            </w:tcBorders>
            <w:noWrap/>
            <w:vAlign w:val="center"/>
          </w:tcPr>
          <w:p w:rsidR="00317F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12" w:type="dxa"/>
            <w:tcBorders>
              <w:top w:val="nil"/>
              <w:left w:val="nil"/>
              <w:bottom w:val="single" w:sz="4" w:space="0" w:color="auto"/>
              <w:right w:val="single" w:sz="4" w:space="0" w:color="auto"/>
            </w:tcBorders>
            <w:noWrap/>
            <w:vAlign w:val="center"/>
          </w:tcPr>
          <w:p w:rsidR="00317F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A617F4">
        <w:tblPrEx>
          <w:tblW w:w="13880" w:type="dxa"/>
          <w:tblLayout w:type="fixed"/>
          <w:tblLook w:val="04A0"/>
        </w:tblPrEx>
        <w:trPr>
          <w:trHeight w:val="360"/>
        </w:trPr>
        <w:tc>
          <w:tcPr>
            <w:tcW w:w="1607" w:type="dxa"/>
            <w:tcBorders>
              <w:top w:val="nil"/>
              <w:left w:val="single" w:sz="4" w:space="0" w:color="auto"/>
              <w:bottom w:val="single" w:sz="4" w:space="0" w:color="auto"/>
              <w:right w:val="single" w:sz="4" w:space="0" w:color="auto"/>
            </w:tcBorders>
            <w:noWrap/>
            <w:vAlign w:val="center"/>
          </w:tcPr>
          <w:p w:rsidR="00317F83">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80502</w:t>
            </w:r>
          </w:p>
        </w:tc>
        <w:tc>
          <w:tcPr>
            <w:tcW w:w="4494" w:type="dxa"/>
            <w:tcBorders>
              <w:top w:val="nil"/>
              <w:left w:val="nil"/>
              <w:bottom w:val="single" w:sz="4" w:space="0" w:color="auto"/>
              <w:right w:val="single" w:sz="4" w:space="0" w:color="auto"/>
            </w:tcBorders>
            <w:noWrap/>
            <w:vAlign w:val="center"/>
          </w:tcPr>
          <w:p w:rsidR="00317F83" w:rsidP="00B1174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事业单位离退休</w:t>
            </w:r>
          </w:p>
        </w:tc>
        <w:tc>
          <w:tcPr>
            <w:tcW w:w="1307" w:type="dxa"/>
            <w:tcBorders>
              <w:top w:val="nil"/>
              <w:left w:val="nil"/>
              <w:bottom w:val="single" w:sz="4" w:space="0" w:color="auto"/>
              <w:right w:val="single" w:sz="4" w:space="0" w:color="auto"/>
            </w:tcBorders>
            <w:noWrap/>
            <w:vAlign w:val="center"/>
          </w:tcPr>
          <w:p w:rsidR="00317F83" w:rsidP="00317F83">
            <w:pPr>
              <w:widowControl/>
              <w:spacing w:line="260" w:lineRule="exact"/>
              <w:rPr>
                <w:rFonts w:ascii="TimesNewRoman" w:hAnsi="TimesNewRoman" w:cs="TimesNewRoman"/>
                <w:kern w:val="0"/>
                <w:sz w:val="18"/>
                <w:szCs w:val="18"/>
              </w:rPr>
            </w:pPr>
            <w:r>
              <w:rPr>
                <w:rFonts w:ascii="TimesNewRoman" w:hAnsi="TimesNewRoman" w:cs="TimesNewRoman" w:hint="eastAsia"/>
                <w:kern w:val="0"/>
                <w:sz w:val="18"/>
                <w:szCs w:val="18"/>
              </w:rPr>
              <w:t>80.60</w:t>
            </w:r>
          </w:p>
        </w:tc>
        <w:tc>
          <w:tcPr>
            <w:tcW w:w="1291" w:type="dxa"/>
            <w:tcBorders>
              <w:top w:val="nil"/>
              <w:left w:val="nil"/>
              <w:bottom w:val="single" w:sz="4" w:space="0" w:color="auto"/>
              <w:right w:val="single" w:sz="4" w:space="0" w:color="auto"/>
            </w:tcBorders>
            <w:noWrap/>
            <w:vAlign w:val="center"/>
          </w:tcPr>
          <w:p w:rsidR="00317F83"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80.60</w:t>
            </w:r>
          </w:p>
        </w:tc>
        <w:tc>
          <w:tcPr>
            <w:tcW w:w="1757" w:type="dxa"/>
            <w:tcBorders>
              <w:top w:val="nil"/>
              <w:left w:val="nil"/>
              <w:bottom w:val="single" w:sz="4" w:space="0" w:color="auto"/>
              <w:right w:val="single" w:sz="4" w:space="0" w:color="auto"/>
            </w:tcBorders>
            <w:noWrap/>
            <w:vAlign w:val="center"/>
          </w:tcPr>
          <w:p w:rsidR="00317F83"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180.60</w:t>
            </w:r>
          </w:p>
        </w:tc>
        <w:tc>
          <w:tcPr>
            <w:tcW w:w="1711" w:type="dxa"/>
            <w:tcBorders>
              <w:top w:val="nil"/>
              <w:left w:val="nil"/>
              <w:bottom w:val="single" w:sz="4" w:space="0" w:color="auto"/>
              <w:right w:val="single" w:sz="4" w:space="0" w:color="auto"/>
            </w:tcBorders>
            <w:noWrap/>
            <w:vAlign w:val="center"/>
          </w:tcPr>
          <w:p w:rsidR="00317F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12" w:type="dxa"/>
            <w:tcBorders>
              <w:top w:val="nil"/>
              <w:left w:val="nil"/>
              <w:bottom w:val="single" w:sz="4" w:space="0" w:color="auto"/>
              <w:right w:val="single" w:sz="4" w:space="0" w:color="auto"/>
            </w:tcBorders>
            <w:noWrap/>
            <w:vAlign w:val="center"/>
          </w:tcPr>
          <w:p w:rsidR="00317F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A617F4">
        <w:tblPrEx>
          <w:tblW w:w="13880" w:type="dxa"/>
          <w:tblLayout w:type="fixed"/>
          <w:tblLook w:val="04A0"/>
        </w:tblPrEx>
        <w:trPr>
          <w:trHeight w:val="360"/>
        </w:trPr>
        <w:tc>
          <w:tcPr>
            <w:tcW w:w="1607" w:type="dxa"/>
            <w:tcBorders>
              <w:top w:val="nil"/>
              <w:left w:val="single" w:sz="4" w:space="0" w:color="auto"/>
              <w:bottom w:val="single" w:sz="4" w:space="0" w:color="auto"/>
              <w:right w:val="single" w:sz="4" w:space="0" w:color="auto"/>
            </w:tcBorders>
            <w:noWrap/>
            <w:vAlign w:val="center"/>
          </w:tcPr>
          <w:p w:rsidR="00317F83">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80505</w:t>
            </w:r>
          </w:p>
        </w:tc>
        <w:tc>
          <w:tcPr>
            <w:tcW w:w="4494" w:type="dxa"/>
            <w:tcBorders>
              <w:top w:val="nil"/>
              <w:left w:val="nil"/>
              <w:bottom w:val="single" w:sz="4" w:space="0" w:color="auto"/>
              <w:right w:val="single" w:sz="4" w:space="0" w:color="auto"/>
            </w:tcBorders>
            <w:noWrap/>
            <w:vAlign w:val="center"/>
          </w:tcPr>
          <w:p w:rsidR="00317F83" w:rsidP="00B11748">
            <w:pPr>
              <w:widowControl/>
              <w:spacing w:line="260" w:lineRule="exact"/>
              <w:rPr>
                <w:rFonts w:ascii="TimesNewRoman" w:eastAsia="仿宋_GB2312" w:hAnsi="TimesNewRoman" w:cs="TimesNewRoman"/>
                <w:kern w:val="0"/>
                <w:sz w:val="18"/>
                <w:szCs w:val="18"/>
              </w:rPr>
            </w:pPr>
            <w:r>
              <w:rPr>
                <w:rFonts w:ascii="TimesNewRoman" w:hAnsi="TimesNewRoman" w:cs="TimesNewRoman" w:hint="eastAsia"/>
                <w:kern w:val="0"/>
                <w:sz w:val="18"/>
                <w:szCs w:val="18"/>
              </w:rPr>
              <w:t>事业单位基本养老保险缴费支出</w:t>
            </w:r>
          </w:p>
        </w:tc>
        <w:tc>
          <w:tcPr>
            <w:tcW w:w="1307" w:type="dxa"/>
            <w:tcBorders>
              <w:top w:val="nil"/>
              <w:left w:val="nil"/>
              <w:bottom w:val="single" w:sz="4" w:space="0" w:color="auto"/>
              <w:right w:val="single" w:sz="4" w:space="0" w:color="auto"/>
            </w:tcBorders>
            <w:noWrap/>
            <w:vAlign w:val="center"/>
          </w:tcPr>
          <w:p w:rsidR="00317F83" w:rsidP="00317F83">
            <w:pPr>
              <w:widowControl/>
              <w:spacing w:line="260" w:lineRule="exact"/>
              <w:rPr>
                <w:rFonts w:ascii="TimesNewRoman" w:hAnsi="TimesNewRoman" w:cs="TimesNewRoman"/>
                <w:kern w:val="0"/>
                <w:sz w:val="18"/>
                <w:szCs w:val="18"/>
              </w:rPr>
            </w:pPr>
            <w:r>
              <w:rPr>
                <w:rFonts w:ascii="TimesNewRoman" w:hAnsi="TimesNewRoman" w:cs="TimesNewRoman" w:hint="eastAsia"/>
                <w:kern w:val="0"/>
                <w:sz w:val="18"/>
                <w:szCs w:val="18"/>
              </w:rPr>
              <w:t>67.69</w:t>
            </w:r>
          </w:p>
        </w:tc>
        <w:tc>
          <w:tcPr>
            <w:tcW w:w="1291" w:type="dxa"/>
            <w:tcBorders>
              <w:top w:val="nil"/>
              <w:left w:val="nil"/>
              <w:bottom w:val="single" w:sz="4" w:space="0" w:color="auto"/>
              <w:right w:val="single" w:sz="4" w:space="0" w:color="auto"/>
            </w:tcBorders>
            <w:noWrap/>
            <w:vAlign w:val="center"/>
          </w:tcPr>
          <w:p w:rsidR="00317F83"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67.69</w:t>
            </w:r>
          </w:p>
        </w:tc>
        <w:tc>
          <w:tcPr>
            <w:tcW w:w="1757" w:type="dxa"/>
            <w:tcBorders>
              <w:top w:val="nil"/>
              <w:left w:val="nil"/>
              <w:bottom w:val="single" w:sz="4" w:space="0" w:color="auto"/>
              <w:right w:val="single" w:sz="4" w:space="0" w:color="auto"/>
            </w:tcBorders>
            <w:noWrap/>
            <w:vAlign w:val="center"/>
          </w:tcPr>
          <w:p w:rsidR="00317F83"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867.69</w:t>
            </w:r>
          </w:p>
        </w:tc>
        <w:tc>
          <w:tcPr>
            <w:tcW w:w="1711" w:type="dxa"/>
            <w:tcBorders>
              <w:top w:val="nil"/>
              <w:left w:val="nil"/>
              <w:bottom w:val="single" w:sz="4" w:space="0" w:color="auto"/>
              <w:right w:val="single" w:sz="4" w:space="0" w:color="auto"/>
            </w:tcBorders>
            <w:noWrap/>
            <w:vAlign w:val="center"/>
          </w:tcPr>
          <w:p w:rsidR="00317F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12" w:type="dxa"/>
            <w:tcBorders>
              <w:top w:val="nil"/>
              <w:left w:val="nil"/>
              <w:bottom w:val="single" w:sz="4" w:space="0" w:color="auto"/>
              <w:right w:val="single" w:sz="4" w:space="0" w:color="auto"/>
            </w:tcBorders>
            <w:noWrap/>
            <w:vAlign w:val="center"/>
          </w:tcPr>
          <w:p w:rsidR="00317F83">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A617F4">
        <w:tblPrEx>
          <w:tblW w:w="13880" w:type="dxa"/>
          <w:tblLayout w:type="fixed"/>
          <w:tblLook w:val="04A0"/>
        </w:tblPrEx>
        <w:trPr>
          <w:trHeight w:val="360"/>
        </w:trPr>
        <w:tc>
          <w:tcPr>
            <w:tcW w:w="1607" w:type="dxa"/>
            <w:tcBorders>
              <w:top w:val="nil"/>
              <w:left w:val="single" w:sz="4" w:space="0" w:color="auto"/>
              <w:bottom w:val="single" w:sz="4" w:space="0" w:color="auto"/>
              <w:right w:val="single" w:sz="4" w:space="0" w:color="auto"/>
            </w:tcBorders>
            <w:noWrap/>
            <w:vAlign w:val="center"/>
          </w:tcPr>
          <w:p w:rsidR="00195A8F">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2080506</w:t>
            </w:r>
          </w:p>
        </w:tc>
        <w:tc>
          <w:tcPr>
            <w:tcW w:w="4494" w:type="dxa"/>
            <w:tcBorders>
              <w:top w:val="nil"/>
              <w:left w:val="nil"/>
              <w:bottom w:val="single" w:sz="4" w:space="0" w:color="auto"/>
              <w:right w:val="single" w:sz="4" w:space="0" w:color="auto"/>
            </w:tcBorders>
            <w:noWrap/>
            <w:vAlign w:val="center"/>
          </w:tcPr>
          <w:p w:rsidR="00195A8F" w:rsidP="00B11748">
            <w:pPr>
              <w:widowControl/>
              <w:spacing w:line="260" w:lineRule="exact"/>
              <w:rPr>
                <w:rFonts w:ascii="TimesNewRoman" w:eastAsia="仿宋_GB2312" w:hAnsi="TimesNewRoman" w:cs="TimesNewRoman"/>
                <w:kern w:val="0"/>
                <w:sz w:val="18"/>
                <w:szCs w:val="18"/>
              </w:rPr>
            </w:pPr>
            <w:r>
              <w:rPr>
                <w:rFonts w:ascii="TimesNewRoman" w:hAnsi="TimesNewRoman" w:cs="TimesNewRoman" w:hint="eastAsia"/>
                <w:kern w:val="0"/>
                <w:sz w:val="18"/>
                <w:szCs w:val="18"/>
              </w:rPr>
              <w:t>事业单位职业年金缴费支出</w:t>
            </w:r>
          </w:p>
        </w:tc>
        <w:tc>
          <w:tcPr>
            <w:tcW w:w="1307" w:type="dxa"/>
            <w:tcBorders>
              <w:top w:val="nil"/>
              <w:left w:val="nil"/>
              <w:bottom w:val="single" w:sz="4" w:space="0" w:color="auto"/>
              <w:right w:val="single" w:sz="4" w:space="0" w:color="auto"/>
            </w:tcBorders>
            <w:noWrap/>
            <w:vAlign w:val="center"/>
          </w:tcPr>
          <w:p w:rsidR="00195A8F" w:rsidP="00317F83">
            <w:pPr>
              <w:widowControl/>
              <w:spacing w:line="260" w:lineRule="exact"/>
              <w:rPr>
                <w:rFonts w:ascii="TimesNewRoman" w:hAnsi="TimesNewRoman" w:cs="TimesNewRoman"/>
                <w:kern w:val="0"/>
                <w:sz w:val="18"/>
                <w:szCs w:val="18"/>
              </w:rPr>
            </w:pPr>
            <w:r>
              <w:rPr>
                <w:rFonts w:ascii="TimesNewRoman" w:hAnsi="TimesNewRoman" w:cs="TimesNewRoman" w:hint="eastAsia"/>
                <w:kern w:val="0"/>
                <w:sz w:val="18"/>
                <w:szCs w:val="18"/>
              </w:rPr>
              <w:t>33.85</w:t>
            </w:r>
          </w:p>
        </w:tc>
        <w:tc>
          <w:tcPr>
            <w:tcW w:w="1291"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33.85</w:t>
            </w:r>
          </w:p>
        </w:tc>
        <w:tc>
          <w:tcPr>
            <w:tcW w:w="1757"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33.85</w:t>
            </w:r>
          </w:p>
        </w:tc>
        <w:tc>
          <w:tcPr>
            <w:tcW w:w="1711"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12"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A617F4">
        <w:tblPrEx>
          <w:tblW w:w="13880" w:type="dxa"/>
          <w:tblLayout w:type="fixed"/>
          <w:tblLook w:val="04A0"/>
        </w:tblPrEx>
        <w:trPr>
          <w:trHeight w:val="360"/>
        </w:trPr>
        <w:tc>
          <w:tcPr>
            <w:tcW w:w="1607" w:type="dxa"/>
            <w:tcBorders>
              <w:top w:val="nil"/>
              <w:left w:val="single" w:sz="4" w:space="0" w:color="auto"/>
              <w:bottom w:val="single" w:sz="4" w:space="0" w:color="auto"/>
              <w:right w:val="single" w:sz="4" w:space="0" w:color="auto"/>
            </w:tcBorders>
            <w:noWrap/>
            <w:vAlign w:val="center"/>
          </w:tcPr>
          <w:p w:rsidR="00195A8F">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20899</w:t>
            </w:r>
          </w:p>
        </w:tc>
        <w:tc>
          <w:tcPr>
            <w:tcW w:w="4494" w:type="dxa"/>
            <w:tcBorders>
              <w:top w:val="nil"/>
              <w:left w:val="nil"/>
              <w:bottom w:val="single" w:sz="4" w:space="0" w:color="auto"/>
              <w:right w:val="single" w:sz="4" w:space="0" w:color="auto"/>
            </w:tcBorders>
            <w:noWrap/>
            <w:vAlign w:val="center"/>
          </w:tcPr>
          <w:p w:rsidR="00195A8F" w:rsidP="00B1174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其他社会保障和就业支出</w:t>
            </w:r>
          </w:p>
        </w:tc>
        <w:tc>
          <w:tcPr>
            <w:tcW w:w="1307" w:type="dxa"/>
            <w:tcBorders>
              <w:top w:val="nil"/>
              <w:left w:val="nil"/>
              <w:bottom w:val="single" w:sz="4" w:space="0" w:color="auto"/>
              <w:right w:val="single" w:sz="4" w:space="0" w:color="auto"/>
            </w:tcBorders>
            <w:noWrap/>
            <w:vAlign w:val="center"/>
          </w:tcPr>
          <w:p w:rsidR="00195A8F" w:rsidP="00317F83">
            <w:pPr>
              <w:widowControl/>
              <w:spacing w:line="260" w:lineRule="exact"/>
              <w:rPr>
                <w:rFonts w:ascii="TimesNewRoman" w:hAnsi="TimesNewRoman" w:cs="TimesNewRoman"/>
                <w:kern w:val="0"/>
                <w:sz w:val="18"/>
                <w:szCs w:val="18"/>
              </w:rPr>
            </w:pPr>
            <w:r>
              <w:rPr>
                <w:rFonts w:ascii="TimesNewRoman" w:hAnsi="TimesNewRoman" w:cs="TimesNewRoman" w:hint="eastAsia"/>
                <w:kern w:val="0"/>
                <w:sz w:val="18"/>
                <w:szCs w:val="18"/>
              </w:rPr>
              <w:t>2.96</w:t>
            </w:r>
          </w:p>
        </w:tc>
        <w:tc>
          <w:tcPr>
            <w:tcW w:w="1291"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2.96</w:t>
            </w:r>
          </w:p>
        </w:tc>
        <w:tc>
          <w:tcPr>
            <w:tcW w:w="1757"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2.96</w:t>
            </w:r>
          </w:p>
        </w:tc>
        <w:tc>
          <w:tcPr>
            <w:tcW w:w="1711"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12"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A617F4">
        <w:tblPrEx>
          <w:tblW w:w="13880" w:type="dxa"/>
          <w:tblLayout w:type="fixed"/>
          <w:tblLook w:val="04A0"/>
        </w:tblPrEx>
        <w:trPr>
          <w:trHeight w:val="360"/>
        </w:trPr>
        <w:tc>
          <w:tcPr>
            <w:tcW w:w="1607" w:type="dxa"/>
            <w:tcBorders>
              <w:top w:val="nil"/>
              <w:left w:val="single" w:sz="4" w:space="0" w:color="auto"/>
              <w:bottom w:val="single" w:sz="4" w:space="0" w:color="auto"/>
              <w:right w:val="single" w:sz="4" w:space="0" w:color="auto"/>
            </w:tcBorders>
            <w:noWrap/>
            <w:vAlign w:val="center"/>
          </w:tcPr>
          <w:p w:rsidR="00195A8F">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2089999</w:t>
            </w:r>
          </w:p>
        </w:tc>
        <w:tc>
          <w:tcPr>
            <w:tcW w:w="4494" w:type="dxa"/>
            <w:tcBorders>
              <w:top w:val="nil"/>
              <w:left w:val="nil"/>
              <w:bottom w:val="single" w:sz="4" w:space="0" w:color="auto"/>
              <w:right w:val="single" w:sz="4" w:space="0" w:color="auto"/>
            </w:tcBorders>
            <w:noWrap/>
            <w:vAlign w:val="center"/>
          </w:tcPr>
          <w:p w:rsidR="00195A8F" w:rsidP="00B1174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其他社会保障和就业支出</w:t>
            </w:r>
          </w:p>
        </w:tc>
        <w:tc>
          <w:tcPr>
            <w:tcW w:w="1307" w:type="dxa"/>
            <w:tcBorders>
              <w:top w:val="nil"/>
              <w:left w:val="nil"/>
              <w:bottom w:val="single" w:sz="4" w:space="0" w:color="auto"/>
              <w:right w:val="single" w:sz="4" w:space="0" w:color="auto"/>
            </w:tcBorders>
            <w:noWrap/>
            <w:vAlign w:val="center"/>
          </w:tcPr>
          <w:p w:rsidR="00195A8F" w:rsidP="00317F83">
            <w:pPr>
              <w:widowControl/>
              <w:spacing w:line="260" w:lineRule="exact"/>
              <w:rPr>
                <w:rFonts w:ascii="TimesNewRoman" w:hAnsi="TimesNewRoman" w:cs="TimesNewRoman"/>
                <w:kern w:val="0"/>
                <w:sz w:val="18"/>
                <w:szCs w:val="18"/>
              </w:rPr>
            </w:pPr>
            <w:r>
              <w:rPr>
                <w:rFonts w:ascii="TimesNewRoman" w:hAnsi="TimesNewRoman" w:cs="TimesNewRoman" w:hint="eastAsia"/>
                <w:kern w:val="0"/>
                <w:sz w:val="18"/>
                <w:szCs w:val="18"/>
              </w:rPr>
              <w:t>2.96</w:t>
            </w:r>
          </w:p>
        </w:tc>
        <w:tc>
          <w:tcPr>
            <w:tcW w:w="1291"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2.96</w:t>
            </w:r>
          </w:p>
        </w:tc>
        <w:tc>
          <w:tcPr>
            <w:tcW w:w="1757"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2.96</w:t>
            </w:r>
          </w:p>
        </w:tc>
        <w:tc>
          <w:tcPr>
            <w:tcW w:w="1711"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12"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A617F4">
        <w:tblPrEx>
          <w:tblW w:w="13880" w:type="dxa"/>
          <w:tblLayout w:type="fixed"/>
          <w:tblLook w:val="04A0"/>
        </w:tblPrEx>
        <w:trPr>
          <w:trHeight w:val="360"/>
        </w:trPr>
        <w:tc>
          <w:tcPr>
            <w:tcW w:w="1607" w:type="dxa"/>
            <w:tcBorders>
              <w:top w:val="nil"/>
              <w:left w:val="single" w:sz="4" w:space="0" w:color="auto"/>
              <w:bottom w:val="single" w:sz="4" w:space="0" w:color="auto"/>
              <w:right w:val="single" w:sz="4" w:space="0" w:color="auto"/>
            </w:tcBorders>
            <w:noWrap/>
            <w:vAlign w:val="center"/>
          </w:tcPr>
          <w:p w:rsidR="00195A8F">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w:t>
            </w:r>
          </w:p>
        </w:tc>
        <w:tc>
          <w:tcPr>
            <w:tcW w:w="4494" w:type="dxa"/>
            <w:tcBorders>
              <w:top w:val="nil"/>
              <w:left w:val="nil"/>
              <w:bottom w:val="single" w:sz="4" w:space="0" w:color="auto"/>
              <w:right w:val="single" w:sz="4" w:space="0" w:color="auto"/>
            </w:tcBorders>
            <w:noWrap/>
            <w:vAlign w:val="center"/>
          </w:tcPr>
          <w:p w:rsidR="00195A8F" w:rsidP="00B1174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卫生健康支出</w:t>
            </w:r>
          </w:p>
        </w:tc>
        <w:tc>
          <w:tcPr>
            <w:tcW w:w="1307" w:type="dxa"/>
            <w:tcBorders>
              <w:top w:val="nil"/>
              <w:left w:val="nil"/>
              <w:bottom w:val="single" w:sz="4" w:space="0" w:color="auto"/>
              <w:right w:val="single" w:sz="4" w:space="0" w:color="auto"/>
            </w:tcBorders>
            <w:noWrap/>
            <w:vAlign w:val="center"/>
          </w:tcPr>
          <w:p w:rsidR="00195A8F" w:rsidP="00317F83">
            <w:pPr>
              <w:widowControl/>
              <w:spacing w:line="260" w:lineRule="exact"/>
              <w:ind w:right="360"/>
              <w:rPr>
                <w:rFonts w:ascii="TimesNewRoman" w:hAnsi="TimesNewRoman" w:cs="TimesNewRoman"/>
                <w:kern w:val="0"/>
                <w:sz w:val="18"/>
                <w:szCs w:val="18"/>
              </w:rPr>
            </w:pPr>
            <w:r>
              <w:rPr>
                <w:rFonts w:ascii="TimesNewRoman" w:hAnsi="TimesNewRoman" w:cs="TimesNewRoman" w:hint="eastAsia"/>
                <w:kern w:val="0"/>
                <w:sz w:val="18"/>
                <w:szCs w:val="18"/>
              </w:rPr>
              <w:t>459.80</w:t>
            </w:r>
          </w:p>
        </w:tc>
        <w:tc>
          <w:tcPr>
            <w:tcW w:w="1291"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458.85</w:t>
            </w:r>
          </w:p>
        </w:tc>
        <w:tc>
          <w:tcPr>
            <w:tcW w:w="1757"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458.85</w:t>
            </w:r>
          </w:p>
        </w:tc>
        <w:tc>
          <w:tcPr>
            <w:tcW w:w="1711"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12"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0.95</w:t>
            </w:r>
            <w:r>
              <w:rPr>
                <w:rFonts w:ascii="TimesNewRoman" w:hAnsi="TimesNewRoman" w:cs="TimesNewRoman"/>
                <w:kern w:val="0"/>
                <w:sz w:val="18"/>
                <w:szCs w:val="18"/>
              </w:rPr>
              <w:t>　</w:t>
            </w:r>
          </w:p>
        </w:tc>
      </w:tr>
      <w:tr w:rsidTr="00A617F4">
        <w:tblPrEx>
          <w:tblW w:w="13880" w:type="dxa"/>
          <w:tblLayout w:type="fixed"/>
          <w:tblLook w:val="04A0"/>
        </w:tblPrEx>
        <w:trPr>
          <w:trHeight w:val="360"/>
        </w:trPr>
        <w:tc>
          <w:tcPr>
            <w:tcW w:w="1607" w:type="dxa"/>
            <w:tcBorders>
              <w:top w:val="nil"/>
              <w:left w:val="single" w:sz="4" w:space="0" w:color="auto"/>
              <w:bottom w:val="single" w:sz="4" w:space="0" w:color="auto"/>
              <w:right w:val="single" w:sz="4" w:space="0" w:color="auto"/>
            </w:tcBorders>
            <w:noWrap/>
            <w:vAlign w:val="center"/>
          </w:tcPr>
          <w:p w:rsidR="00195A8F">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21003</w:t>
            </w:r>
          </w:p>
        </w:tc>
        <w:tc>
          <w:tcPr>
            <w:tcW w:w="4494" w:type="dxa"/>
            <w:tcBorders>
              <w:top w:val="nil"/>
              <w:left w:val="nil"/>
              <w:bottom w:val="single" w:sz="4" w:space="0" w:color="auto"/>
              <w:right w:val="single" w:sz="4" w:space="0" w:color="auto"/>
            </w:tcBorders>
            <w:noWrap/>
            <w:vAlign w:val="center"/>
          </w:tcPr>
          <w:p w:rsidR="00195A8F" w:rsidP="00B1174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基层医疗卫生机构</w:t>
            </w:r>
          </w:p>
        </w:tc>
        <w:tc>
          <w:tcPr>
            <w:tcW w:w="1307" w:type="dxa"/>
            <w:tcBorders>
              <w:top w:val="nil"/>
              <w:left w:val="nil"/>
              <w:bottom w:val="single" w:sz="4" w:space="0" w:color="auto"/>
              <w:right w:val="single" w:sz="4" w:space="0" w:color="auto"/>
            </w:tcBorders>
            <w:noWrap/>
            <w:vAlign w:val="center"/>
          </w:tcPr>
          <w:p w:rsidR="00195A8F" w:rsidP="00317F83">
            <w:pPr>
              <w:widowControl/>
              <w:spacing w:line="260" w:lineRule="exact"/>
              <w:ind w:right="360"/>
              <w:rPr>
                <w:rFonts w:ascii="TimesNewRoman" w:hAnsi="TimesNewRoman" w:cs="TimesNewRoman"/>
                <w:kern w:val="0"/>
                <w:sz w:val="18"/>
                <w:szCs w:val="18"/>
              </w:rPr>
            </w:pPr>
            <w:r>
              <w:rPr>
                <w:rFonts w:ascii="TimesNewRoman" w:hAnsi="TimesNewRoman" w:cs="TimesNewRoman" w:hint="eastAsia"/>
                <w:kern w:val="0"/>
                <w:sz w:val="18"/>
                <w:szCs w:val="18"/>
              </w:rPr>
              <w:t>430.61</w:t>
            </w:r>
          </w:p>
        </w:tc>
        <w:tc>
          <w:tcPr>
            <w:tcW w:w="1291"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429.66</w:t>
            </w:r>
          </w:p>
        </w:tc>
        <w:tc>
          <w:tcPr>
            <w:tcW w:w="1757"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429.66</w:t>
            </w:r>
          </w:p>
        </w:tc>
        <w:tc>
          <w:tcPr>
            <w:tcW w:w="1711"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12"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0.95</w:t>
            </w:r>
            <w:r>
              <w:rPr>
                <w:rFonts w:ascii="TimesNewRoman" w:hAnsi="TimesNewRoman" w:cs="TimesNewRoman"/>
                <w:kern w:val="0"/>
                <w:sz w:val="18"/>
                <w:szCs w:val="18"/>
              </w:rPr>
              <w:t>　</w:t>
            </w:r>
          </w:p>
        </w:tc>
      </w:tr>
      <w:tr w:rsidTr="00A617F4">
        <w:tblPrEx>
          <w:tblW w:w="13880" w:type="dxa"/>
          <w:tblLayout w:type="fixed"/>
          <w:tblLook w:val="04A0"/>
        </w:tblPrEx>
        <w:trPr>
          <w:trHeight w:val="360"/>
        </w:trPr>
        <w:tc>
          <w:tcPr>
            <w:tcW w:w="1607" w:type="dxa"/>
            <w:tcBorders>
              <w:top w:val="nil"/>
              <w:left w:val="single" w:sz="4" w:space="0" w:color="auto"/>
              <w:bottom w:val="single" w:sz="4" w:space="0" w:color="auto"/>
              <w:right w:val="single" w:sz="4" w:space="0" w:color="auto"/>
            </w:tcBorders>
            <w:noWrap/>
            <w:vAlign w:val="center"/>
          </w:tcPr>
          <w:p w:rsidR="00195A8F">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2100302</w:t>
            </w:r>
          </w:p>
        </w:tc>
        <w:tc>
          <w:tcPr>
            <w:tcW w:w="4494" w:type="dxa"/>
            <w:tcBorders>
              <w:top w:val="nil"/>
              <w:left w:val="nil"/>
              <w:bottom w:val="single" w:sz="4" w:space="0" w:color="auto"/>
              <w:right w:val="single" w:sz="4" w:space="0" w:color="auto"/>
            </w:tcBorders>
            <w:noWrap/>
            <w:vAlign w:val="center"/>
          </w:tcPr>
          <w:p w:rsidR="00195A8F" w:rsidP="00B1174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乡镇卫生院</w:t>
            </w:r>
          </w:p>
        </w:tc>
        <w:tc>
          <w:tcPr>
            <w:tcW w:w="1307" w:type="dxa"/>
            <w:tcBorders>
              <w:top w:val="nil"/>
              <w:left w:val="nil"/>
              <w:bottom w:val="single" w:sz="4" w:space="0" w:color="auto"/>
              <w:right w:val="single" w:sz="4" w:space="0" w:color="auto"/>
            </w:tcBorders>
            <w:noWrap/>
            <w:vAlign w:val="center"/>
          </w:tcPr>
          <w:p w:rsidR="00195A8F" w:rsidP="00317F83">
            <w:pPr>
              <w:widowControl/>
              <w:spacing w:line="260" w:lineRule="exact"/>
              <w:rPr>
                <w:rFonts w:ascii="TimesNewRoman" w:hAnsi="TimesNewRoman" w:cs="TimesNewRoman"/>
                <w:kern w:val="0"/>
                <w:sz w:val="18"/>
                <w:szCs w:val="18"/>
              </w:rPr>
            </w:pPr>
            <w:r>
              <w:rPr>
                <w:rFonts w:ascii="TimesNewRoman" w:hAnsi="TimesNewRoman" w:cs="TimesNewRoman" w:hint="eastAsia"/>
                <w:kern w:val="0"/>
                <w:sz w:val="18"/>
                <w:szCs w:val="18"/>
              </w:rPr>
              <w:t>430.61</w:t>
            </w:r>
          </w:p>
        </w:tc>
        <w:tc>
          <w:tcPr>
            <w:tcW w:w="1291"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429.66</w:t>
            </w:r>
          </w:p>
        </w:tc>
        <w:tc>
          <w:tcPr>
            <w:tcW w:w="1757"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429.66</w:t>
            </w:r>
          </w:p>
        </w:tc>
        <w:tc>
          <w:tcPr>
            <w:tcW w:w="1711"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12"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0.95</w:t>
            </w:r>
            <w:r>
              <w:rPr>
                <w:rFonts w:ascii="TimesNewRoman" w:hAnsi="TimesNewRoman" w:cs="TimesNewRoman"/>
                <w:kern w:val="0"/>
                <w:sz w:val="18"/>
                <w:szCs w:val="18"/>
              </w:rPr>
              <w:t>　</w:t>
            </w:r>
          </w:p>
        </w:tc>
      </w:tr>
      <w:tr w:rsidTr="00A617F4">
        <w:tblPrEx>
          <w:tblW w:w="13880" w:type="dxa"/>
          <w:tblLayout w:type="fixed"/>
          <w:tblLook w:val="04A0"/>
        </w:tblPrEx>
        <w:trPr>
          <w:trHeight w:val="360"/>
        </w:trPr>
        <w:tc>
          <w:tcPr>
            <w:tcW w:w="1607" w:type="dxa"/>
            <w:tcBorders>
              <w:top w:val="nil"/>
              <w:left w:val="single" w:sz="4" w:space="0" w:color="auto"/>
              <w:bottom w:val="single" w:sz="4" w:space="0" w:color="auto"/>
              <w:right w:val="single" w:sz="4" w:space="0" w:color="auto"/>
            </w:tcBorders>
            <w:noWrap/>
            <w:vAlign w:val="center"/>
          </w:tcPr>
          <w:p w:rsidR="00195A8F">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21011</w:t>
            </w:r>
          </w:p>
        </w:tc>
        <w:tc>
          <w:tcPr>
            <w:tcW w:w="4494" w:type="dxa"/>
            <w:tcBorders>
              <w:top w:val="nil"/>
              <w:left w:val="nil"/>
              <w:bottom w:val="single" w:sz="4" w:space="0" w:color="auto"/>
              <w:right w:val="single" w:sz="4" w:space="0" w:color="auto"/>
            </w:tcBorders>
            <w:noWrap/>
            <w:vAlign w:val="center"/>
          </w:tcPr>
          <w:p w:rsidR="00195A8F" w:rsidP="00B11748">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行政事业单位医疗</w:t>
            </w:r>
          </w:p>
        </w:tc>
        <w:tc>
          <w:tcPr>
            <w:tcW w:w="1307" w:type="dxa"/>
            <w:tcBorders>
              <w:top w:val="nil"/>
              <w:left w:val="nil"/>
              <w:bottom w:val="single" w:sz="4" w:space="0" w:color="auto"/>
              <w:right w:val="single" w:sz="4" w:space="0" w:color="auto"/>
            </w:tcBorders>
            <w:noWrap/>
            <w:vAlign w:val="center"/>
          </w:tcPr>
          <w:p w:rsidR="00195A8F" w:rsidP="00317F83">
            <w:pPr>
              <w:widowControl/>
              <w:spacing w:line="260" w:lineRule="exact"/>
              <w:rPr>
                <w:rFonts w:ascii="TimesNewRoman" w:hAnsi="TimesNewRoman" w:cs="TimesNewRoman"/>
                <w:kern w:val="0"/>
                <w:sz w:val="18"/>
                <w:szCs w:val="18"/>
              </w:rPr>
            </w:pPr>
            <w:r>
              <w:rPr>
                <w:rFonts w:ascii="TimesNewRoman" w:hAnsi="TimesNewRoman" w:cs="TimesNewRoman" w:hint="eastAsia"/>
                <w:kern w:val="0"/>
                <w:sz w:val="18"/>
                <w:szCs w:val="18"/>
              </w:rPr>
              <w:t>29.19</w:t>
            </w:r>
          </w:p>
        </w:tc>
        <w:tc>
          <w:tcPr>
            <w:tcW w:w="1291"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29.19</w:t>
            </w:r>
          </w:p>
        </w:tc>
        <w:tc>
          <w:tcPr>
            <w:tcW w:w="1757"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29.19</w:t>
            </w:r>
          </w:p>
        </w:tc>
        <w:tc>
          <w:tcPr>
            <w:tcW w:w="1711"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12"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A617F4">
        <w:tblPrEx>
          <w:tblW w:w="13880" w:type="dxa"/>
          <w:tblLayout w:type="fixed"/>
          <w:tblLook w:val="04A0"/>
        </w:tblPrEx>
        <w:trPr>
          <w:trHeight w:val="360"/>
        </w:trPr>
        <w:tc>
          <w:tcPr>
            <w:tcW w:w="1607" w:type="dxa"/>
            <w:tcBorders>
              <w:top w:val="nil"/>
              <w:left w:val="single" w:sz="4" w:space="0" w:color="auto"/>
              <w:bottom w:val="single" w:sz="4" w:space="0" w:color="auto"/>
              <w:right w:val="single" w:sz="4" w:space="0" w:color="auto"/>
            </w:tcBorders>
            <w:noWrap/>
            <w:vAlign w:val="center"/>
          </w:tcPr>
          <w:p w:rsidR="00195A8F">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2101102</w:t>
            </w:r>
          </w:p>
        </w:tc>
        <w:tc>
          <w:tcPr>
            <w:tcW w:w="4494" w:type="dxa"/>
            <w:tcBorders>
              <w:top w:val="nil"/>
              <w:left w:val="nil"/>
              <w:bottom w:val="single" w:sz="4" w:space="0" w:color="auto"/>
              <w:right w:val="single" w:sz="4" w:space="0" w:color="auto"/>
            </w:tcBorders>
            <w:noWrap/>
            <w:vAlign w:val="center"/>
          </w:tcPr>
          <w:p w:rsidR="00195A8F" w:rsidP="00B11748">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事业单位医疗</w:t>
            </w:r>
          </w:p>
        </w:tc>
        <w:tc>
          <w:tcPr>
            <w:tcW w:w="1307" w:type="dxa"/>
            <w:tcBorders>
              <w:top w:val="nil"/>
              <w:left w:val="nil"/>
              <w:bottom w:val="single" w:sz="4" w:space="0" w:color="auto"/>
              <w:right w:val="single" w:sz="4" w:space="0" w:color="auto"/>
            </w:tcBorders>
            <w:noWrap/>
            <w:vAlign w:val="center"/>
          </w:tcPr>
          <w:p w:rsidR="00195A8F" w:rsidP="00317F83">
            <w:pPr>
              <w:widowControl/>
              <w:spacing w:line="260" w:lineRule="exact"/>
              <w:rPr>
                <w:rFonts w:ascii="TimesNewRoman" w:hAnsi="TimesNewRoman" w:cs="TimesNewRoman"/>
                <w:kern w:val="0"/>
                <w:sz w:val="18"/>
                <w:szCs w:val="18"/>
              </w:rPr>
            </w:pPr>
            <w:r>
              <w:rPr>
                <w:rFonts w:ascii="TimesNewRoman" w:hAnsi="TimesNewRoman" w:cs="TimesNewRoman" w:hint="eastAsia"/>
                <w:kern w:val="0"/>
                <w:sz w:val="18"/>
                <w:szCs w:val="18"/>
              </w:rPr>
              <w:t>29.19</w:t>
            </w:r>
          </w:p>
        </w:tc>
        <w:tc>
          <w:tcPr>
            <w:tcW w:w="1291"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29.19</w:t>
            </w:r>
          </w:p>
        </w:tc>
        <w:tc>
          <w:tcPr>
            <w:tcW w:w="1757"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29.19</w:t>
            </w:r>
          </w:p>
        </w:tc>
        <w:tc>
          <w:tcPr>
            <w:tcW w:w="1711"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12"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A617F4">
        <w:tblPrEx>
          <w:tblW w:w="13880" w:type="dxa"/>
          <w:tblLayout w:type="fixed"/>
          <w:tblLook w:val="04A0"/>
        </w:tblPrEx>
        <w:trPr>
          <w:trHeight w:val="360"/>
        </w:trPr>
        <w:tc>
          <w:tcPr>
            <w:tcW w:w="1607" w:type="dxa"/>
            <w:tcBorders>
              <w:top w:val="nil"/>
              <w:left w:val="single" w:sz="4" w:space="0" w:color="auto"/>
              <w:bottom w:val="single" w:sz="4" w:space="0" w:color="auto"/>
              <w:right w:val="single" w:sz="4" w:space="0" w:color="auto"/>
            </w:tcBorders>
            <w:noWrap/>
            <w:vAlign w:val="center"/>
          </w:tcPr>
          <w:p w:rsidR="00195A8F">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221</w:t>
            </w:r>
          </w:p>
        </w:tc>
        <w:tc>
          <w:tcPr>
            <w:tcW w:w="4494" w:type="dxa"/>
            <w:tcBorders>
              <w:top w:val="nil"/>
              <w:left w:val="nil"/>
              <w:bottom w:val="single" w:sz="4" w:space="0" w:color="auto"/>
              <w:right w:val="single" w:sz="4" w:space="0" w:color="auto"/>
            </w:tcBorders>
            <w:noWrap/>
            <w:vAlign w:val="center"/>
          </w:tcPr>
          <w:p w:rsidR="00195A8F" w:rsidP="00B11748">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住房保障支出</w:t>
            </w:r>
          </w:p>
        </w:tc>
        <w:tc>
          <w:tcPr>
            <w:tcW w:w="1307" w:type="dxa"/>
            <w:tcBorders>
              <w:top w:val="nil"/>
              <w:left w:val="nil"/>
              <w:bottom w:val="single" w:sz="4" w:space="0" w:color="auto"/>
              <w:right w:val="single" w:sz="4" w:space="0" w:color="auto"/>
            </w:tcBorders>
            <w:noWrap/>
            <w:vAlign w:val="center"/>
          </w:tcPr>
          <w:p w:rsidR="00195A8F" w:rsidP="00317F83">
            <w:pPr>
              <w:widowControl/>
              <w:spacing w:line="260" w:lineRule="exact"/>
              <w:rPr>
                <w:rFonts w:ascii="TimesNewRoman" w:hAnsi="TimesNewRoman" w:cs="TimesNewRoman"/>
                <w:kern w:val="0"/>
                <w:sz w:val="18"/>
                <w:szCs w:val="18"/>
              </w:rPr>
            </w:pPr>
            <w:r>
              <w:rPr>
                <w:rFonts w:ascii="TimesNewRoman" w:hAnsi="TimesNewRoman" w:cs="TimesNewRoman" w:hint="eastAsia"/>
                <w:kern w:val="0"/>
                <w:sz w:val="18"/>
                <w:szCs w:val="18"/>
              </w:rPr>
              <w:t>50.77</w:t>
            </w:r>
          </w:p>
        </w:tc>
        <w:tc>
          <w:tcPr>
            <w:tcW w:w="1291"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50.77</w:t>
            </w:r>
          </w:p>
        </w:tc>
        <w:tc>
          <w:tcPr>
            <w:tcW w:w="1757"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50.77</w:t>
            </w:r>
          </w:p>
        </w:tc>
        <w:tc>
          <w:tcPr>
            <w:tcW w:w="1711"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12"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A617F4">
        <w:tblPrEx>
          <w:tblW w:w="13880" w:type="dxa"/>
          <w:tblLayout w:type="fixed"/>
          <w:tblLook w:val="04A0"/>
        </w:tblPrEx>
        <w:trPr>
          <w:trHeight w:val="360"/>
        </w:trPr>
        <w:tc>
          <w:tcPr>
            <w:tcW w:w="1607" w:type="dxa"/>
            <w:tcBorders>
              <w:top w:val="nil"/>
              <w:left w:val="single" w:sz="4" w:space="0" w:color="auto"/>
              <w:bottom w:val="single" w:sz="4" w:space="0" w:color="auto"/>
              <w:right w:val="single" w:sz="4" w:space="0" w:color="auto"/>
            </w:tcBorders>
            <w:noWrap/>
            <w:vAlign w:val="center"/>
          </w:tcPr>
          <w:p w:rsidR="00195A8F">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94" w:type="dxa"/>
            <w:tcBorders>
              <w:top w:val="nil"/>
              <w:left w:val="nil"/>
              <w:bottom w:val="single" w:sz="4" w:space="0" w:color="auto"/>
              <w:right w:val="single" w:sz="4" w:space="0" w:color="auto"/>
            </w:tcBorders>
            <w:noWrap/>
            <w:vAlign w:val="center"/>
          </w:tcPr>
          <w:p w:rsidR="00195A8F" w:rsidP="00B11748">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住房改革支出</w:t>
            </w:r>
          </w:p>
        </w:tc>
        <w:tc>
          <w:tcPr>
            <w:tcW w:w="1307" w:type="dxa"/>
            <w:tcBorders>
              <w:top w:val="nil"/>
              <w:left w:val="nil"/>
              <w:bottom w:val="single" w:sz="4" w:space="0" w:color="auto"/>
              <w:right w:val="single" w:sz="4" w:space="0" w:color="auto"/>
            </w:tcBorders>
            <w:noWrap/>
            <w:vAlign w:val="center"/>
          </w:tcPr>
          <w:p w:rsidR="00195A8F" w:rsidP="00317F83">
            <w:pPr>
              <w:widowControl/>
              <w:spacing w:line="260" w:lineRule="exact"/>
              <w:rPr>
                <w:rFonts w:ascii="TimesNewRoman" w:hAnsi="TimesNewRoman" w:cs="TimesNewRoman"/>
                <w:kern w:val="0"/>
                <w:sz w:val="18"/>
                <w:szCs w:val="18"/>
              </w:rPr>
            </w:pPr>
            <w:r>
              <w:rPr>
                <w:rFonts w:ascii="TimesNewRoman" w:hAnsi="TimesNewRoman" w:cs="TimesNewRoman" w:hint="eastAsia"/>
                <w:kern w:val="0"/>
                <w:sz w:val="18"/>
                <w:szCs w:val="18"/>
              </w:rPr>
              <w:t>50.77</w:t>
            </w:r>
          </w:p>
        </w:tc>
        <w:tc>
          <w:tcPr>
            <w:tcW w:w="1291"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50.77</w:t>
            </w:r>
          </w:p>
        </w:tc>
        <w:tc>
          <w:tcPr>
            <w:tcW w:w="1757"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50.77</w:t>
            </w:r>
          </w:p>
        </w:tc>
        <w:tc>
          <w:tcPr>
            <w:tcW w:w="1711"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p>
        </w:tc>
        <w:tc>
          <w:tcPr>
            <w:tcW w:w="1712"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p>
        </w:tc>
      </w:tr>
      <w:tr w:rsidTr="00A617F4">
        <w:tblPrEx>
          <w:tblW w:w="13880" w:type="dxa"/>
          <w:tblLayout w:type="fixed"/>
          <w:tblLook w:val="04A0"/>
        </w:tblPrEx>
        <w:trPr>
          <w:trHeight w:val="360"/>
        </w:trPr>
        <w:tc>
          <w:tcPr>
            <w:tcW w:w="1607" w:type="dxa"/>
            <w:tcBorders>
              <w:top w:val="nil"/>
              <w:left w:val="single" w:sz="4" w:space="0" w:color="auto"/>
              <w:bottom w:val="single" w:sz="4" w:space="0" w:color="auto"/>
              <w:right w:val="single" w:sz="4" w:space="0" w:color="auto"/>
            </w:tcBorders>
            <w:noWrap/>
            <w:vAlign w:val="center"/>
          </w:tcPr>
          <w:p w:rsidR="00195A8F">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94" w:type="dxa"/>
            <w:tcBorders>
              <w:top w:val="nil"/>
              <w:left w:val="nil"/>
              <w:bottom w:val="single" w:sz="4" w:space="0" w:color="auto"/>
              <w:right w:val="single" w:sz="4" w:space="0" w:color="auto"/>
            </w:tcBorders>
            <w:noWrap/>
            <w:vAlign w:val="center"/>
          </w:tcPr>
          <w:p w:rsidR="00195A8F" w:rsidP="00B11748">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住房公积金</w:t>
            </w:r>
          </w:p>
        </w:tc>
        <w:tc>
          <w:tcPr>
            <w:tcW w:w="1307" w:type="dxa"/>
            <w:tcBorders>
              <w:top w:val="nil"/>
              <w:left w:val="nil"/>
              <w:bottom w:val="single" w:sz="4" w:space="0" w:color="auto"/>
              <w:right w:val="single" w:sz="4" w:space="0" w:color="auto"/>
            </w:tcBorders>
            <w:noWrap/>
            <w:vAlign w:val="center"/>
          </w:tcPr>
          <w:p w:rsidR="00195A8F" w:rsidP="00317F83">
            <w:pPr>
              <w:widowControl/>
              <w:spacing w:line="260" w:lineRule="exact"/>
              <w:rPr>
                <w:rFonts w:ascii="TimesNewRoman" w:hAnsi="TimesNewRoman" w:cs="TimesNewRoman"/>
                <w:kern w:val="0"/>
                <w:sz w:val="18"/>
                <w:szCs w:val="18"/>
              </w:rPr>
            </w:pPr>
            <w:r>
              <w:rPr>
                <w:rFonts w:ascii="TimesNewRoman" w:hAnsi="TimesNewRoman" w:cs="TimesNewRoman" w:hint="eastAsia"/>
                <w:kern w:val="0"/>
                <w:sz w:val="18"/>
                <w:szCs w:val="18"/>
              </w:rPr>
              <w:t>50.77</w:t>
            </w:r>
          </w:p>
        </w:tc>
        <w:tc>
          <w:tcPr>
            <w:tcW w:w="1291"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50.77</w:t>
            </w:r>
          </w:p>
        </w:tc>
        <w:tc>
          <w:tcPr>
            <w:tcW w:w="1757" w:type="dxa"/>
            <w:tcBorders>
              <w:top w:val="nil"/>
              <w:left w:val="nil"/>
              <w:bottom w:val="single" w:sz="4" w:space="0" w:color="auto"/>
              <w:right w:val="single" w:sz="4" w:space="0" w:color="auto"/>
            </w:tcBorders>
            <w:noWrap/>
            <w:vAlign w:val="center"/>
          </w:tcPr>
          <w:p w:rsidR="00195A8F" w:rsidP="00317F83">
            <w:pPr>
              <w:widowControl/>
              <w:spacing w:line="260" w:lineRule="exact"/>
              <w:jc w:val="center"/>
              <w:rPr>
                <w:rFonts w:ascii="TimesNewRoman" w:hAnsi="TimesNewRoman" w:cs="TimesNewRoman"/>
                <w:kern w:val="0"/>
                <w:sz w:val="18"/>
                <w:szCs w:val="18"/>
              </w:rPr>
            </w:pPr>
            <w:r>
              <w:rPr>
                <w:rFonts w:ascii="TimesNewRoman" w:hAnsi="TimesNewRoman" w:cs="TimesNewRoman" w:hint="eastAsia"/>
                <w:kern w:val="0"/>
                <w:sz w:val="18"/>
                <w:szCs w:val="18"/>
              </w:rPr>
              <w:t>50.77</w:t>
            </w:r>
          </w:p>
        </w:tc>
        <w:tc>
          <w:tcPr>
            <w:tcW w:w="1711"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12" w:type="dxa"/>
            <w:tcBorders>
              <w:top w:val="nil"/>
              <w:left w:val="nil"/>
              <w:bottom w:val="single" w:sz="4" w:space="0" w:color="auto"/>
              <w:right w:val="single" w:sz="4" w:space="0" w:color="auto"/>
            </w:tcBorders>
            <w:noWrap/>
            <w:vAlign w:val="center"/>
          </w:tcPr>
          <w:p w:rsidR="00195A8F">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rsidTr="00A617F4">
        <w:tblPrEx>
          <w:tblW w:w="13880" w:type="dxa"/>
          <w:tblLayout w:type="fixed"/>
          <w:tblLook w:val="04A0"/>
        </w:tblPrEx>
        <w:trPr>
          <w:trHeight w:val="360"/>
        </w:trPr>
        <w:tc>
          <w:tcPr>
            <w:tcW w:w="6102" w:type="dxa"/>
            <w:gridSpan w:val="2"/>
            <w:tcBorders>
              <w:top w:val="nil"/>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30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695.67</w:t>
            </w:r>
            <w:r w:rsidR="009817CA">
              <w:rPr>
                <w:rFonts w:ascii="TimesNewRoman" w:hAnsi="TimesNewRoman" w:cs="TimesNewRoman"/>
                <w:b/>
                <w:bCs/>
                <w:kern w:val="0"/>
                <w:sz w:val="18"/>
                <w:szCs w:val="18"/>
              </w:rPr>
              <w:t>　</w:t>
            </w:r>
          </w:p>
        </w:tc>
        <w:tc>
          <w:tcPr>
            <w:tcW w:w="1291"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694.72</w:t>
            </w:r>
            <w:r w:rsidR="009817CA">
              <w:rPr>
                <w:rFonts w:ascii="TimesNewRoman" w:hAnsi="TimesNewRoman" w:cs="TimesNewRoman"/>
                <w:b/>
                <w:bCs/>
                <w:kern w:val="0"/>
                <w:sz w:val="18"/>
                <w:szCs w:val="18"/>
              </w:rPr>
              <w:t>　</w:t>
            </w:r>
          </w:p>
        </w:tc>
        <w:tc>
          <w:tcPr>
            <w:tcW w:w="1757"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694.72</w:t>
            </w:r>
            <w:r w:rsidR="009817CA">
              <w:rPr>
                <w:rFonts w:ascii="TimesNewRoman" w:hAnsi="TimesNewRoman" w:cs="TimesNewRoman"/>
                <w:b/>
                <w:bCs/>
                <w:kern w:val="0"/>
                <w:sz w:val="18"/>
                <w:szCs w:val="18"/>
              </w:rPr>
              <w:t>　</w:t>
            </w:r>
          </w:p>
        </w:tc>
        <w:tc>
          <w:tcPr>
            <w:tcW w:w="1711"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12"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0.95</w:t>
            </w:r>
            <w:r w:rsidR="009817CA">
              <w:rPr>
                <w:rFonts w:ascii="TimesNewRoman" w:hAnsi="TimesNewRoman" w:cs="TimesNewRoman"/>
                <w:b/>
                <w:bCs/>
                <w:kern w:val="0"/>
                <w:sz w:val="18"/>
                <w:szCs w:val="18"/>
              </w:rPr>
              <w:t>　</w:t>
            </w:r>
          </w:p>
        </w:tc>
      </w:tr>
    </w:tbl>
    <w:p w:rsidR="00FF3146" w:rsidP="005F0E4C">
      <w:pPr>
        <w:spacing w:line="560" w:lineRule="exact"/>
        <w:ind w:left="903" w:leftChars="430"/>
        <w:jc w:val="right"/>
        <w:rPr>
          <w:rFonts w:ascii="TimesNewRoman" w:hAnsi="TimesNewRoman" w:cs="TimesNewRoman"/>
          <w:kern w:val="0"/>
          <w:sz w:val="20"/>
        </w:rPr>
      </w:pPr>
      <w:r>
        <w:rPr>
          <w:rFonts w:ascii="TimesNewRoman" w:hAnsi="TimesNewRoman" w:cs="TimesNewRoman" w:hint="eastAsia"/>
          <w:kern w:val="0"/>
          <w:sz w:val="20"/>
        </w:rPr>
        <w:t>单位</w:t>
      </w:r>
      <w:r w:rsidR="009817CA">
        <w:rPr>
          <w:rFonts w:ascii="TimesNewRoman" w:hAnsi="TimesNewRoman" w:cs="TimesNewRoman"/>
          <w:kern w:val="0"/>
          <w:sz w:val="20"/>
        </w:rPr>
        <w:t>公开表</w:t>
      </w:r>
      <w:r w:rsidR="009817CA">
        <w:rPr>
          <w:rFonts w:ascii="TimesNewRoman" w:hAnsi="TimesNewRoman" w:cs="TimesNewRoman"/>
          <w:kern w:val="0"/>
          <w:sz w:val="20"/>
        </w:rPr>
        <w:t>6</w:t>
      </w:r>
    </w:p>
    <w:p w:rsidR="00FF3146">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804CE0">
        <w:rPr>
          <w:rFonts w:ascii="宋体" w:hAnsi="宋体" w:cs="TimesNewRoman" w:hint="eastAsia"/>
          <w:b/>
          <w:bCs/>
          <w:kern w:val="0"/>
          <w:sz w:val="28"/>
          <w:szCs w:val="32"/>
        </w:rPr>
        <w:t>堰口镇中心卫生院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rsidR="00FF3146">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05" w:type="dxa"/>
        <w:tblLayout w:type="fixed"/>
        <w:tblLook w:val="04A0"/>
      </w:tblPr>
      <w:tblGrid>
        <w:gridCol w:w="2930"/>
        <w:gridCol w:w="4350"/>
        <w:gridCol w:w="1530"/>
        <w:gridCol w:w="2631"/>
        <w:gridCol w:w="2564"/>
      </w:tblGrid>
      <w:tr>
        <w:tblPrEx>
          <w:tblW w:w="14005" w:type="dxa"/>
          <w:tblLayout w:type="fixed"/>
          <w:tblLook w:val="04A0"/>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rsidTr="0069608D">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rsidTr="0069608D">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w:t>
            </w:r>
          </w:p>
        </w:tc>
        <w:tc>
          <w:tcPr>
            <w:tcW w:w="4350"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工资福利支出</w:t>
            </w:r>
          </w:p>
        </w:tc>
        <w:tc>
          <w:tcPr>
            <w:tcW w:w="1530"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607.54</w:t>
            </w:r>
          </w:p>
        </w:tc>
        <w:tc>
          <w:tcPr>
            <w:tcW w:w="2631" w:type="dxa"/>
            <w:tcBorders>
              <w:top w:val="nil"/>
              <w:left w:val="nil"/>
              <w:bottom w:val="single" w:sz="4" w:space="0" w:color="auto"/>
              <w:right w:val="single" w:sz="4" w:space="0" w:color="auto"/>
            </w:tcBorders>
            <w:noWrap/>
            <w:vAlign w:val="center"/>
          </w:tcPr>
          <w:p w:rsidR="0069608D" w:rsidP="0069608D">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rPr>
              <w:t>607.54</w:t>
            </w:r>
          </w:p>
        </w:tc>
        <w:tc>
          <w:tcPr>
            <w:tcW w:w="2564"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69608D">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30101</w:t>
            </w:r>
          </w:p>
        </w:tc>
        <w:tc>
          <w:tcPr>
            <w:tcW w:w="4350"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基本工资</w:t>
            </w:r>
          </w:p>
        </w:tc>
        <w:tc>
          <w:tcPr>
            <w:tcW w:w="1530"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269.41</w:t>
            </w:r>
          </w:p>
        </w:tc>
        <w:tc>
          <w:tcPr>
            <w:tcW w:w="2631" w:type="dxa"/>
            <w:tcBorders>
              <w:top w:val="nil"/>
              <w:left w:val="nil"/>
              <w:bottom w:val="single" w:sz="4" w:space="0" w:color="auto"/>
              <w:right w:val="single" w:sz="4" w:space="0" w:color="auto"/>
            </w:tcBorders>
            <w:noWrap/>
            <w:vAlign w:val="center"/>
          </w:tcPr>
          <w:p w:rsidR="0069608D" w:rsidP="0069608D">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rPr>
              <w:t>269.41</w:t>
            </w:r>
          </w:p>
        </w:tc>
        <w:tc>
          <w:tcPr>
            <w:tcW w:w="2564"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69608D">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3010</w:t>
            </w:r>
            <w:r>
              <w:rPr>
                <w:rFonts w:ascii="TimesNewRoman" w:hAnsi="TimesNewRoman" w:cs="TimesNewRoman" w:hint="eastAsia"/>
                <w:kern w:val="0"/>
                <w:sz w:val="18"/>
                <w:szCs w:val="18"/>
              </w:rPr>
              <w:t>7</w:t>
            </w:r>
          </w:p>
        </w:tc>
        <w:tc>
          <w:tcPr>
            <w:tcW w:w="4350"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绩效工资</w:t>
            </w:r>
          </w:p>
        </w:tc>
        <w:tc>
          <w:tcPr>
            <w:tcW w:w="1530"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153.51</w:t>
            </w:r>
          </w:p>
        </w:tc>
        <w:tc>
          <w:tcPr>
            <w:tcW w:w="2631" w:type="dxa"/>
            <w:tcBorders>
              <w:top w:val="nil"/>
              <w:left w:val="nil"/>
              <w:bottom w:val="single" w:sz="4" w:space="0" w:color="auto"/>
              <w:right w:val="single" w:sz="4" w:space="0" w:color="auto"/>
            </w:tcBorders>
            <w:noWrap/>
            <w:vAlign w:val="center"/>
          </w:tcPr>
          <w:p w:rsidR="0069608D" w:rsidP="0069608D">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rPr>
              <w:t>153.51</w:t>
            </w:r>
          </w:p>
        </w:tc>
        <w:tc>
          <w:tcPr>
            <w:tcW w:w="2564"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69608D">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30108</w:t>
            </w:r>
          </w:p>
        </w:tc>
        <w:tc>
          <w:tcPr>
            <w:tcW w:w="4350" w:type="dxa"/>
            <w:tcBorders>
              <w:top w:val="nil"/>
              <w:left w:val="nil"/>
              <w:bottom w:val="single" w:sz="4" w:space="0" w:color="auto"/>
              <w:right w:val="single" w:sz="4" w:space="0" w:color="auto"/>
            </w:tcBorders>
            <w:noWrap/>
            <w:vAlign w:val="center"/>
          </w:tcPr>
          <w:p w:rsidR="0069608D" w:rsidP="006F5E3E">
            <w:pPr>
              <w:widowControl/>
              <w:spacing w:line="280" w:lineRule="exact"/>
              <w:jc w:val="left"/>
              <w:rPr>
                <w:rFonts w:ascii="TimesNewRoman" w:hAnsi="TimesNewRoman" w:cs="TimesNewRoman"/>
                <w:kern w:val="0"/>
                <w:sz w:val="18"/>
                <w:szCs w:val="18"/>
              </w:rPr>
            </w:pPr>
            <w:r>
              <w:rPr>
                <w:rFonts w:ascii="汉仪中秀体简" w:eastAsia="汉仪中秀体简" w:hAnsi="汉仪中秀体简" w:cs="汉仪中秀体简" w:hint="eastAsia"/>
                <w:sz w:val="18"/>
                <w:szCs w:val="18"/>
              </w:rPr>
              <w:t>机关事业单位基本养老保险缴费……</w:t>
            </w:r>
          </w:p>
        </w:tc>
        <w:tc>
          <w:tcPr>
            <w:tcW w:w="1530"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67.69</w:t>
            </w:r>
          </w:p>
        </w:tc>
        <w:tc>
          <w:tcPr>
            <w:tcW w:w="2631" w:type="dxa"/>
            <w:tcBorders>
              <w:top w:val="nil"/>
              <w:left w:val="nil"/>
              <w:bottom w:val="single" w:sz="4" w:space="0" w:color="auto"/>
              <w:right w:val="single" w:sz="4" w:space="0" w:color="auto"/>
            </w:tcBorders>
            <w:noWrap/>
            <w:vAlign w:val="center"/>
          </w:tcPr>
          <w:p w:rsidR="0069608D" w:rsidP="0069608D">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rPr>
              <w:t>67.69</w:t>
            </w:r>
          </w:p>
        </w:tc>
        <w:tc>
          <w:tcPr>
            <w:tcW w:w="2564"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69608D">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30109</w:t>
            </w:r>
          </w:p>
        </w:tc>
        <w:tc>
          <w:tcPr>
            <w:tcW w:w="4350" w:type="dxa"/>
            <w:tcBorders>
              <w:top w:val="nil"/>
              <w:left w:val="nil"/>
              <w:bottom w:val="single" w:sz="4" w:space="0" w:color="auto"/>
              <w:right w:val="single" w:sz="4" w:space="0" w:color="auto"/>
            </w:tcBorders>
            <w:noWrap/>
            <w:vAlign w:val="center"/>
          </w:tcPr>
          <w:p w:rsidR="0069608D" w:rsidP="006F5E3E">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职业年金缴费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33.85</w:t>
            </w:r>
          </w:p>
        </w:tc>
        <w:tc>
          <w:tcPr>
            <w:tcW w:w="2631" w:type="dxa"/>
            <w:tcBorders>
              <w:top w:val="nil"/>
              <w:left w:val="nil"/>
              <w:bottom w:val="single" w:sz="4" w:space="0" w:color="auto"/>
              <w:right w:val="single" w:sz="4" w:space="0" w:color="auto"/>
            </w:tcBorders>
            <w:noWrap/>
            <w:vAlign w:val="center"/>
          </w:tcPr>
          <w:p w:rsidR="0069608D" w:rsidP="0069608D">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rPr>
              <w:t>33.85</w:t>
            </w:r>
          </w:p>
        </w:tc>
        <w:tc>
          <w:tcPr>
            <w:tcW w:w="2564"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69608D">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30110</w:t>
            </w:r>
          </w:p>
        </w:tc>
        <w:tc>
          <w:tcPr>
            <w:tcW w:w="4350" w:type="dxa"/>
            <w:tcBorders>
              <w:top w:val="nil"/>
              <w:left w:val="nil"/>
              <w:bottom w:val="single" w:sz="4" w:space="0" w:color="auto"/>
              <w:right w:val="single" w:sz="4" w:space="0" w:color="auto"/>
            </w:tcBorders>
            <w:noWrap/>
            <w:vAlign w:val="center"/>
          </w:tcPr>
          <w:p w:rsidR="0069608D" w:rsidP="006F5E3E">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职工基本医疗保险缴费</w:t>
            </w:r>
          </w:p>
        </w:tc>
        <w:tc>
          <w:tcPr>
            <w:tcW w:w="1530"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29.19</w:t>
            </w:r>
          </w:p>
        </w:tc>
        <w:tc>
          <w:tcPr>
            <w:tcW w:w="2631" w:type="dxa"/>
            <w:tcBorders>
              <w:top w:val="nil"/>
              <w:left w:val="nil"/>
              <w:bottom w:val="single" w:sz="4" w:space="0" w:color="auto"/>
              <w:right w:val="single" w:sz="4" w:space="0" w:color="auto"/>
            </w:tcBorders>
            <w:noWrap/>
            <w:vAlign w:val="center"/>
          </w:tcPr>
          <w:p w:rsidR="0069608D" w:rsidP="0069608D">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rPr>
              <w:t>29.19</w:t>
            </w:r>
          </w:p>
        </w:tc>
        <w:tc>
          <w:tcPr>
            <w:tcW w:w="2564"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69608D">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30112</w:t>
            </w:r>
          </w:p>
        </w:tc>
        <w:tc>
          <w:tcPr>
            <w:tcW w:w="4350" w:type="dxa"/>
            <w:tcBorders>
              <w:top w:val="nil"/>
              <w:left w:val="nil"/>
              <w:bottom w:val="single" w:sz="4" w:space="0" w:color="auto"/>
              <w:right w:val="single" w:sz="4" w:space="0" w:color="auto"/>
            </w:tcBorders>
            <w:noWrap/>
            <w:vAlign w:val="center"/>
          </w:tcPr>
          <w:p w:rsidR="0069608D" w:rsidP="006F5E3E">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其他社会保障缴费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2.96</w:t>
            </w:r>
          </w:p>
        </w:tc>
        <w:tc>
          <w:tcPr>
            <w:tcW w:w="2631" w:type="dxa"/>
            <w:tcBorders>
              <w:top w:val="nil"/>
              <w:left w:val="nil"/>
              <w:bottom w:val="single" w:sz="4" w:space="0" w:color="auto"/>
              <w:right w:val="single" w:sz="4" w:space="0" w:color="auto"/>
            </w:tcBorders>
            <w:noWrap/>
            <w:vAlign w:val="center"/>
          </w:tcPr>
          <w:p w:rsidR="0069608D" w:rsidP="0069608D">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rPr>
              <w:t>2.96</w:t>
            </w:r>
          </w:p>
        </w:tc>
        <w:tc>
          <w:tcPr>
            <w:tcW w:w="2564"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69608D">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30113</w:t>
            </w:r>
          </w:p>
        </w:tc>
        <w:tc>
          <w:tcPr>
            <w:tcW w:w="4350" w:type="dxa"/>
            <w:tcBorders>
              <w:top w:val="nil"/>
              <w:left w:val="nil"/>
              <w:bottom w:val="single" w:sz="4" w:space="0" w:color="auto"/>
              <w:right w:val="single" w:sz="4" w:space="0" w:color="auto"/>
            </w:tcBorders>
            <w:noWrap/>
            <w:vAlign w:val="center"/>
          </w:tcPr>
          <w:p w:rsidR="0069608D" w:rsidP="006F5E3E">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住房公积金</w:t>
            </w:r>
          </w:p>
        </w:tc>
        <w:tc>
          <w:tcPr>
            <w:tcW w:w="1530"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50.77</w:t>
            </w:r>
          </w:p>
        </w:tc>
        <w:tc>
          <w:tcPr>
            <w:tcW w:w="2631" w:type="dxa"/>
            <w:tcBorders>
              <w:top w:val="nil"/>
              <w:left w:val="nil"/>
              <w:bottom w:val="single" w:sz="4" w:space="0" w:color="auto"/>
              <w:right w:val="single" w:sz="4" w:space="0" w:color="auto"/>
            </w:tcBorders>
            <w:noWrap/>
            <w:vAlign w:val="center"/>
          </w:tcPr>
          <w:p w:rsidR="0069608D" w:rsidP="0069608D">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rPr>
              <w:t>50.77</w:t>
            </w:r>
          </w:p>
        </w:tc>
        <w:tc>
          <w:tcPr>
            <w:tcW w:w="2564"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69608D">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30199</w:t>
            </w:r>
          </w:p>
        </w:tc>
        <w:tc>
          <w:tcPr>
            <w:tcW w:w="4350" w:type="dxa"/>
            <w:tcBorders>
              <w:top w:val="nil"/>
              <w:left w:val="nil"/>
              <w:bottom w:val="single" w:sz="4" w:space="0" w:color="auto"/>
              <w:right w:val="single" w:sz="4" w:space="0" w:color="auto"/>
            </w:tcBorders>
            <w:noWrap/>
            <w:vAlign w:val="center"/>
          </w:tcPr>
          <w:p w:rsidR="0069608D" w:rsidP="006F5E3E">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其他工作福利支出</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0.16</w:t>
            </w:r>
          </w:p>
        </w:tc>
        <w:tc>
          <w:tcPr>
            <w:tcW w:w="2631" w:type="dxa"/>
            <w:tcBorders>
              <w:top w:val="nil"/>
              <w:left w:val="nil"/>
              <w:bottom w:val="single" w:sz="4" w:space="0" w:color="auto"/>
              <w:right w:val="single" w:sz="4" w:space="0" w:color="auto"/>
            </w:tcBorders>
            <w:noWrap/>
            <w:vAlign w:val="center"/>
          </w:tcPr>
          <w:p w:rsidR="0069608D" w:rsidP="0069608D">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rPr>
              <w:t>0.16</w:t>
            </w:r>
          </w:p>
        </w:tc>
        <w:tc>
          <w:tcPr>
            <w:tcW w:w="2564"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69608D">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303</w:t>
            </w:r>
          </w:p>
        </w:tc>
        <w:tc>
          <w:tcPr>
            <w:tcW w:w="4350" w:type="dxa"/>
            <w:tcBorders>
              <w:top w:val="nil"/>
              <w:left w:val="nil"/>
              <w:bottom w:val="single" w:sz="4" w:space="0" w:color="auto"/>
              <w:right w:val="single" w:sz="4" w:space="0" w:color="auto"/>
            </w:tcBorders>
            <w:noWrap/>
            <w:vAlign w:val="center"/>
          </w:tcPr>
          <w:p w:rsidR="0069608D" w:rsidP="006F5E3E">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对个人和家庭的补助</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87.19</w:t>
            </w:r>
          </w:p>
        </w:tc>
        <w:tc>
          <w:tcPr>
            <w:tcW w:w="2631" w:type="dxa"/>
            <w:tcBorders>
              <w:top w:val="nil"/>
              <w:left w:val="nil"/>
              <w:bottom w:val="single" w:sz="4" w:space="0" w:color="auto"/>
              <w:right w:val="single" w:sz="4" w:space="0" w:color="auto"/>
            </w:tcBorders>
            <w:noWrap/>
            <w:vAlign w:val="center"/>
          </w:tcPr>
          <w:p w:rsidR="0069608D" w:rsidP="0069608D">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rPr>
              <w:t>87.19</w:t>
            </w:r>
          </w:p>
        </w:tc>
        <w:tc>
          <w:tcPr>
            <w:tcW w:w="2564"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69608D">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30302</w:t>
            </w:r>
          </w:p>
        </w:tc>
        <w:tc>
          <w:tcPr>
            <w:tcW w:w="4350" w:type="dxa"/>
            <w:tcBorders>
              <w:top w:val="nil"/>
              <w:left w:val="nil"/>
              <w:bottom w:val="single" w:sz="4" w:space="0" w:color="auto"/>
              <w:right w:val="single" w:sz="4" w:space="0" w:color="auto"/>
            </w:tcBorders>
            <w:noWrap/>
            <w:vAlign w:val="center"/>
          </w:tcPr>
          <w:p w:rsidR="0069608D" w:rsidP="006F5E3E">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退休费</w:t>
            </w:r>
          </w:p>
        </w:tc>
        <w:tc>
          <w:tcPr>
            <w:tcW w:w="1530"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80.60</w:t>
            </w:r>
          </w:p>
        </w:tc>
        <w:tc>
          <w:tcPr>
            <w:tcW w:w="2631" w:type="dxa"/>
            <w:tcBorders>
              <w:top w:val="nil"/>
              <w:left w:val="nil"/>
              <w:bottom w:val="single" w:sz="4" w:space="0" w:color="auto"/>
              <w:right w:val="single" w:sz="4" w:space="0" w:color="auto"/>
            </w:tcBorders>
            <w:noWrap/>
            <w:vAlign w:val="center"/>
          </w:tcPr>
          <w:p w:rsidR="0069608D" w:rsidP="0069608D">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rPr>
              <w:t>80.60</w:t>
            </w:r>
          </w:p>
        </w:tc>
        <w:tc>
          <w:tcPr>
            <w:tcW w:w="2564"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69608D">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30305</w:t>
            </w:r>
          </w:p>
        </w:tc>
        <w:tc>
          <w:tcPr>
            <w:tcW w:w="4350" w:type="dxa"/>
            <w:tcBorders>
              <w:top w:val="nil"/>
              <w:left w:val="nil"/>
              <w:bottom w:val="single" w:sz="4" w:space="0" w:color="auto"/>
              <w:right w:val="single" w:sz="4" w:space="0" w:color="auto"/>
            </w:tcBorders>
            <w:noWrap/>
            <w:vAlign w:val="center"/>
          </w:tcPr>
          <w:p w:rsidR="0069608D" w:rsidP="006F5E3E">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生活补助</w:t>
            </w:r>
          </w:p>
        </w:tc>
        <w:tc>
          <w:tcPr>
            <w:tcW w:w="1530"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6.59</w:t>
            </w:r>
          </w:p>
        </w:tc>
        <w:tc>
          <w:tcPr>
            <w:tcW w:w="2631" w:type="dxa"/>
            <w:tcBorders>
              <w:top w:val="nil"/>
              <w:left w:val="nil"/>
              <w:bottom w:val="single" w:sz="4" w:space="0" w:color="auto"/>
              <w:right w:val="single" w:sz="4" w:space="0" w:color="auto"/>
            </w:tcBorders>
            <w:noWrap/>
            <w:vAlign w:val="center"/>
          </w:tcPr>
          <w:p w:rsidR="0069608D" w:rsidP="0069608D">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rPr>
              <w:t>6.59</w:t>
            </w:r>
          </w:p>
        </w:tc>
        <w:tc>
          <w:tcPr>
            <w:tcW w:w="2564"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69608D">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9608D">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ign w:val="center"/>
          </w:tcPr>
          <w:p w:rsidR="0069608D">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rsidR="0069608D" w:rsidP="0069608D">
            <w:pPr>
              <w:widowControl/>
              <w:spacing w:line="280" w:lineRule="exact"/>
              <w:jc w:val="center"/>
              <w:rPr>
                <w:rFonts w:ascii="TimesNewRoman" w:hAnsi="TimesNewRoman" w:cs="TimesNewRoman"/>
                <w:kern w:val="0"/>
                <w:sz w:val="18"/>
                <w:szCs w:val="18"/>
              </w:rPr>
            </w:pPr>
          </w:p>
        </w:tc>
        <w:tc>
          <w:tcPr>
            <w:tcW w:w="2564"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rsidTr="0069608D">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69608D">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ign w:val="center"/>
          </w:tcPr>
          <w:p w:rsidR="0069608D">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rsidR="0069608D" w:rsidP="0069608D">
            <w:pPr>
              <w:widowControl/>
              <w:spacing w:line="280" w:lineRule="exact"/>
              <w:jc w:val="center"/>
              <w:rPr>
                <w:rFonts w:ascii="TimesNewRoman" w:hAnsi="TimesNewRoman" w:cs="TimesNewRoman"/>
                <w:kern w:val="0"/>
                <w:sz w:val="18"/>
                <w:szCs w:val="18"/>
              </w:rPr>
            </w:pPr>
          </w:p>
        </w:tc>
        <w:tc>
          <w:tcPr>
            <w:tcW w:w="2564"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7280" w:type="dxa"/>
            <w:gridSpan w:val="2"/>
            <w:tcBorders>
              <w:top w:val="nil"/>
              <w:left w:val="single" w:sz="4" w:space="0" w:color="auto"/>
              <w:bottom w:val="single" w:sz="4" w:space="0" w:color="auto"/>
              <w:right w:val="single" w:sz="4" w:space="0" w:color="auto"/>
            </w:tcBorders>
            <w:noWrap/>
            <w:vAlign w:val="center"/>
          </w:tcPr>
          <w:p w:rsidR="0069608D">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530" w:type="dxa"/>
            <w:tcBorders>
              <w:top w:val="nil"/>
              <w:left w:val="nil"/>
              <w:bottom w:val="single" w:sz="4" w:space="0" w:color="auto"/>
              <w:right w:val="single" w:sz="4" w:space="0" w:color="auto"/>
            </w:tcBorders>
            <w:noWrap/>
            <w:vAlign w:val="center"/>
          </w:tcPr>
          <w:p w:rsidR="0069608D">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r>
              <w:rPr>
                <w:rFonts w:ascii="TimesNewRoman" w:hAnsi="TimesNewRoman" w:cs="TimesNewRoman" w:hint="eastAsia"/>
                <w:b/>
                <w:bCs/>
                <w:kern w:val="0"/>
                <w:sz w:val="18"/>
                <w:szCs w:val="18"/>
              </w:rPr>
              <w:t>694.72</w:t>
            </w:r>
          </w:p>
        </w:tc>
        <w:tc>
          <w:tcPr>
            <w:tcW w:w="2631" w:type="dxa"/>
            <w:tcBorders>
              <w:top w:val="nil"/>
              <w:left w:val="nil"/>
              <w:bottom w:val="single" w:sz="4" w:space="0" w:color="auto"/>
              <w:right w:val="single" w:sz="4" w:space="0" w:color="auto"/>
            </w:tcBorders>
            <w:noWrap/>
            <w:vAlign w:val="center"/>
          </w:tcPr>
          <w:p w:rsidR="0069608D" w:rsidP="0069608D">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694.72</w:t>
            </w:r>
          </w:p>
        </w:tc>
        <w:tc>
          <w:tcPr>
            <w:tcW w:w="2564" w:type="dxa"/>
            <w:tcBorders>
              <w:top w:val="nil"/>
              <w:left w:val="nil"/>
              <w:bottom w:val="single" w:sz="4" w:space="0" w:color="auto"/>
              <w:right w:val="single" w:sz="4" w:space="0" w:color="auto"/>
            </w:tcBorders>
            <w:noWrap/>
            <w:vAlign w:val="center"/>
          </w:tcPr>
          <w:p w:rsidR="0069608D" w:rsidP="00B11748">
            <w:pPr>
              <w:widowControl/>
              <w:spacing w:line="280" w:lineRule="exact"/>
              <w:jc w:val="left"/>
              <w:rPr>
                <w:rFonts w:ascii="TimesNewRoman" w:hAnsi="TimesNewRoman" w:cs="TimesNewRoman"/>
                <w:b/>
                <w:bCs/>
                <w:kern w:val="0"/>
                <w:sz w:val="18"/>
                <w:szCs w:val="18"/>
              </w:rPr>
            </w:pPr>
          </w:p>
        </w:tc>
      </w:tr>
    </w:tbl>
    <w:p w:rsidR="00FF3146">
      <w:pPr>
        <w:spacing w:line="560" w:lineRule="exact"/>
        <w:rPr>
          <w:rFonts w:ascii="TimesNewRoman" w:hAnsi="TimesNewRoman" w:cs="TimesNewRoman"/>
        </w:rPr>
      </w:pPr>
    </w:p>
    <w:p w:rsidR="00FF3146" w:rsidP="005F0E4C">
      <w:pPr>
        <w:spacing w:line="560" w:lineRule="exact"/>
        <w:jc w:val="right"/>
        <w:rPr>
          <w:rFonts w:ascii="TimesNewRoman" w:hAnsi="TimesNewRoman" w:cs="TimesNewRoman"/>
          <w:kern w:val="0"/>
          <w:sz w:val="20"/>
        </w:rPr>
      </w:pPr>
      <w:r>
        <w:rPr>
          <w:rFonts w:ascii="TimesNewRoman" w:hAnsi="TimesNewRoman" w:cs="TimesNewRoman" w:hint="eastAsia"/>
          <w:kern w:val="0"/>
          <w:sz w:val="20"/>
        </w:rPr>
        <w:t>单位</w:t>
      </w:r>
      <w:r w:rsidR="009817CA">
        <w:rPr>
          <w:rFonts w:ascii="TimesNewRoman" w:hAnsi="TimesNewRoman" w:cs="TimesNewRoman"/>
          <w:kern w:val="0"/>
          <w:sz w:val="20"/>
        </w:rPr>
        <w:t>公开表</w:t>
      </w:r>
      <w:r w:rsidR="009817CA">
        <w:rPr>
          <w:rFonts w:ascii="TimesNewRoman" w:hAnsi="TimesNewRoman" w:cs="TimesNewRoman"/>
          <w:kern w:val="0"/>
          <w:sz w:val="20"/>
        </w:rPr>
        <w:t>7</w:t>
      </w:r>
    </w:p>
    <w:p w:rsidR="00FF3146">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A260A6">
        <w:rPr>
          <w:rFonts w:ascii="宋体" w:hAnsi="宋体" w:cs="TimesNewRoman" w:hint="eastAsia"/>
          <w:b/>
          <w:bCs/>
          <w:kern w:val="0"/>
          <w:sz w:val="28"/>
          <w:szCs w:val="32"/>
        </w:rPr>
        <w:t>堰口镇中心卫生院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rsidR="00FF3146">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951" w:type="dxa"/>
        <w:tblLayout w:type="fixed"/>
        <w:tblLook w:val="04A0"/>
      </w:tblPr>
      <w:tblGrid>
        <w:gridCol w:w="1911"/>
        <w:gridCol w:w="6266"/>
        <w:gridCol w:w="1640"/>
        <w:gridCol w:w="2018"/>
        <w:gridCol w:w="2116"/>
      </w:tblGrid>
      <w:tr>
        <w:tblPrEx>
          <w:tblW w:w="13951" w:type="dxa"/>
          <w:tblLayout w:type="fixed"/>
          <w:tblLook w:val="04A0"/>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Layout w:type="fixed"/>
          <w:tblLook w:val="04A0"/>
        </w:tblPrEx>
        <w:trPr>
          <w:trHeight w:val="570"/>
        </w:trPr>
        <w:tc>
          <w:tcPr>
            <w:tcW w:w="1911" w:type="dxa"/>
            <w:vMerge/>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FF3146" w:rsidP="00A260A6">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576"/>
        </w:trPr>
        <w:tc>
          <w:tcPr>
            <w:tcW w:w="1911" w:type="dxa"/>
            <w:tcBorders>
              <w:top w:val="nil"/>
              <w:left w:val="single" w:sz="4" w:space="0" w:color="auto"/>
              <w:bottom w:val="single" w:sz="4" w:space="0" w:color="auto"/>
              <w:right w:val="single" w:sz="4" w:space="0" w:color="auto"/>
            </w:tcBorders>
            <w:noWrap/>
            <w:vAlign w:val="center"/>
          </w:tcPr>
          <w:p w:rsidR="00FF3146" w:rsidP="00A260A6">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6266"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8177" w:type="dxa"/>
            <w:gridSpan w:val="2"/>
            <w:tcBorders>
              <w:top w:val="nil"/>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64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FF3146">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sidR="009817CA">
        <w:rPr>
          <w:rFonts w:ascii="TimesNewRoman" w:hAnsi="TimesNewRoman" w:cs="TimesNewRoman"/>
          <w:kern w:val="0"/>
          <w:sz w:val="24"/>
        </w:rPr>
        <w:t>备注说明：</w:t>
      </w:r>
      <w:r w:rsidR="009817CA">
        <w:rPr>
          <w:rFonts w:ascii="TimesNewRoman" w:hAnsi="TimesNewRoman" w:cs="TimesNewRoman"/>
          <w:kern w:val="0"/>
          <w:sz w:val="24"/>
        </w:rPr>
        <w:t>“</w:t>
      </w:r>
      <w:r w:rsidR="009817CA">
        <w:rPr>
          <w:rFonts w:ascii="TimesNewRoman" w:hAnsi="TimesNewRoman" w:cs="TimesNewRoman" w:hint="eastAsia"/>
          <w:kern w:val="0"/>
          <w:sz w:val="24"/>
        </w:rPr>
        <w:t>寿县</w:t>
      </w:r>
      <w:r>
        <w:rPr>
          <w:rFonts w:ascii="TimesNewRoman" w:hAnsi="TimesNewRoman" w:cs="TimesNewRoman" w:hint="eastAsia"/>
          <w:kern w:val="0"/>
          <w:sz w:val="24"/>
        </w:rPr>
        <w:t>堰口镇中心卫生院</w:t>
      </w:r>
      <w:r w:rsidR="009817CA">
        <w:rPr>
          <w:rFonts w:ascii="TimesNewRoman" w:hAnsi="TimesNewRoman" w:cs="TimesNewRoman"/>
          <w:kern w:val="0"/>
          <w:sz w:val="24"/>
        </w:rPr>
        <w:t>没有政府性基金预算拨款收入，也没有政府性基金预算拨款安排的支出，故本表无数据</w:t>
      </w:r>
      <w:r w:rsidR="009817CA">
        <w:rPr>
          <w:rFonts w:ascii="TimesNewRoman" w:hAnsi="TimesNewRoman" w:cs="TimesNewRoman"/>
          <w:kern w:val="0"/>
          <w:sz w:val="24"/>
        </w:rPr>
        <w:t>”</w:t>
      </w:r>
      <w:r w:rsidR="009817CA">
        <w:rPr>
          <w:rFonts w:ascii="TimesNewRoman" w:hAnsi="TimesNewRoman" w:cs="TimesNewRoman"/>
          <w:kern w:val="0"/>
          <w:sz w:val="24"/>
        </w:rPr>
        <w:t>。</w:t>
      </w:r>
    </w:p>
    <w:p w:rsidR="00FF3146" w:rsidP="005364ED">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eastAsia="仿宋_GB2312" w:hAnsi="TimesNewRoman" w:cs="TimesNewRoman" w:hint="eastAsia"/>
          <w:sz w:val="20"/>
          <w:szCs w:val="20"/>
        </w:rPr>
        <w:t>单位</w:t>
      </w:r>
      <w:r w:rsidR="009817CA">
        <w:rPr>
          <w:rFonts w:ascii="TimesNewRoman" w:eastAsia="仿宋_GB2312" w:hAnsi="TimesNewRoman" w:cs="TimesNewRoman"/>
          <w:sz w:val="20"/>
          <w:szCs w:val="20"/>
        </w:rPr>
        <w:t>公开表</w:t>
      </w:r>
      <w:r w:rsidR="009817CA">
        <w:rPr>
          <w:rFonts w:ascii="TimesNewRoman" w:eastAsia="仿宋_GB2312" w:hAnsi="TimesNewRoman" w:cs="TimesNewRoman"/>
          <w:sz w:val="20"/>
          <w:szCs w:val="20"/>
        </w:rPr>
        <w:t>8</w:t>
      </w:r>
    </w:p>
    <w:tbl>
      <w:tblPr>
        <w:tblW w:w="13876" w:type="dxa"/>
        <w:tblLayout w:type="fixed"/>
        <w:tblLook w:val="04A0"/>
      </w:tblPr>
      <w:tblGrid>
        <w:gridCol w:w="710"/>
        <w:gridCol w:w="902"/>
        <w:gridCol w:w="1870"/>
        <w:gridCol w:w="4312"/>
        <w:gridCol w:w="342"/>
        <w:gridCol w:w="1153"/>
        <w:gridCol w:w="2013"/>
        <w:gridCol w:w="666"/>
        <w:gridCol w:w="1224"/>
        <w:gridCol w:w="559"/>
        <w:gridCol w:w="125"/>
      </w:tblGrid>
      <w:tr>
        <w:tblPrEx>
          <w:tblW w:w="13876" w:type="dxa"/>
          <w:tblLayout w:type="fixed"/>
          <w:tblLook w:val="04A0"/>
        </w:tblPrEx>
        <w:trPr>
          <w:gridAfter w:val="2"/>
          <w:wAfter w:w="683" w:type="dxa"/>
          <w:trHeight w:val="441"/>
        </w:trPr>
        <w:tc>
          <w:tcPr>
            <w:tcW w:w="13193" w:type="dxa"/>
            <w:gridSpan w:val="9"/>
            <w:tcBorders>
              <w:top w:val="nil"/>
              <w:left w:val="nil"/>
              <w:bottom w:val="nil"/>
              <w:right w:val="nil"/>
            </w:tcBorders>
            <w:noWrap/>
            <w:vAlign w:val="center"/>
          </w:tcPr>
          <w:p w:rsidR="00FF3146">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A260A6">
              <w:rPr>
                <w:rFonts w:ascii="宋体" w:hAnsi="宋体" w:cs="TimesNewRoman" w:hint="eastAsia"/>
                <w:b/>
                <w:bCs/>
                <w:kern w:val="0"/>
                <w:sz w:val="28"/>
                <w:szCs w:val="32"/>
              </w:rPr>
              <w:t>堰口镇中心卫生院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Layout w:type="fixed"/>
          <w:tblLook w:val="04A0"/>
        </w:tblPrEx>
        <w:trPr>
          <w:trHeight w:val="299"/>
        </w:trPr>
        <w:tc>
          <w:tcPr>
            <w:tcW w:w="711" w:type="dxa"/>
            <w:tcBorders>
              <w:top w:val="nil"/>
              <w:left w:val="nil"/>
              <w:bottom w:val="single" w:sz="4" w:space="0" w:color="auto"/>
              <w:right w:val="nil"/>
            </w:tcBorders>
            <w:noWrap/>
            <w:vAlign w:val="center"/>
          </w:tcPr>
          <w:p w:rsidR="00FF3146">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ign w:val="center"/>
          </w:tcPr>
          <w:p w:rsidR="00FF3146">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ign w:val="center"/>
          </w:tcPr>
          <w:p w:rsidR="00FF3146">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ign w:val="center"/>
          </w:tcPr>
          <w:p w:rsidR="00FF3146">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ign w:val="center"/>
          </w:tcPr>
          <w:p w:rsidR="00FF3146">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ign w:val="center"/>
          </w:tcPr>
          <w:p w:rsidR="00FF3146">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Layout w:type="fixed"/>
          <w:tblLook w:val="04A0"/>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FF3146" w:rsidP="00A260A6">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FF3146" w:rsidP="00A260A6">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4312" w:type="dxa"/>
            <w:tcBorders>
              <w:top w:val="single" w:sz="4" w:space="0" w:color="auto"/>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495" w:type="dxa"/>
            <w:gridSpan w:val="2"/>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bottom"/>
          </w:tcPr>
          <w:p w:rsidR="00FF3146">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bottom"/>
          </w:tcPr>
          <w:p w:rsidR="00FF3146">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rsidR="00FF3146">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rsidR="00FF3146">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FF3146">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FF3146">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FF3146">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FF3146">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FF3146">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FF3146">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FF3146">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FF3146">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FF3146">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FF3146">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FF3146">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FF3146">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ign w:val="center"/>
          </w:tcPr>
          <w:p w:rsidR="00FF3146">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FF3146">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FF3146">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4" w:type="dxa"/>
          <w:trHeight w:val="633"/>
        </w:trPr>
        <w:tc>
          <w:tcPr>
            <w:tcW w:w="13752" w:type="dxa"/>
            <w:gridSpan w:val="10"/>
            <w:tcBorders>
              <w:top w:val="single" w:sz="4" w:space="0" w:color="auto"/>
              <w:left w:val="nil"/>
              <w:bottom w:val="nil"/>
              <w:right w:val="nil"/>
            </w:tcBorders>
            <w:noWrap/>
            <w:vAlign w:val="center"/>
          </w:tcPr>
          <w:p w:rsidR="00FF3146">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sidR="009817CA">
              <w:rPr>
                <w:rFonts w:ascii="TimesNewRoman" w:hAnsi="TimesNewRoman" w:cs="TimesNewRoman"/>
                <w:kern w:val="0"/>
                <w:sz w:val="24"/>
              </w:rPr>
              <w:t>备注说明：</w:t>
            </w:r>
            <w:r w:rsidR="009817CA">
              <w:rPr>
                <w:rFonts w:ascii="TimesNewRoman" w:hAnsi="TimesNewRoman" w:cs="TimesNewRoman"/>
                <w:kern w:val="0"/>
                <w:sz w:val="24"/>
              </w:rPr>
              <w:t>“</w:t>
            </w:r>
            <w:r w:rsidR="009817CA">
              <w:rPr>
                <w:rFonts w:ascii="TimesNewRoman" w:hAnsi="TimesNewRoman" w:cs="TimesNewRoman" w:hint="eastAsia"/>
                <w:kern w:val="0"/>
                <w:sz w:val="24"/>
              </w:rPr>
              <w:t>寿县</w:t>
            </w:r>
            <w:r>
              <w:rPr>
                <w:rFonts w:ascii="TimesNewRoman" w:hAnsi="TimesNewRoman" w:cs="TimesNewRoman" w:hint="eastAsia"/>
                <w:kern w:val="0"/>
                <w:sz w:val="24"/>
              </w:rPr>
              <w:t>堰口镇中心卫生院</w:t>
            </w:r>
            <w:r w:rsidR="009817CA">
              <w:rPr>
                <w:rFonts w:ascii="TimesNewRoman" w:hAnsi="TimesNewRoman" w:cs="TimesNewRoman"/>
                <w:kern w:val="0"/>
                <w:sz w:val="24"/>
              </w:rPr>
              <w:t>没有国有资本经营预算拨款收入，也没有国有资本经营预算拨款安排的支出，故本表无数据</w:t>
            </w:r>
            <w:r w:rsidR="009817CA">
              <w:rPr>
                <w:rFonts w:ascii="TimesNewRoman" w:hAnsi="TimesNewRoman" w:cs="TimesNewRoman"/>
                <w:kern w:val="0"/>
                <w:sz w:val="24"/>
              </w:rPr>
              <w:t>”</w:t>
            </w:r>
            <w:r w:rsidR="009817CA">
              <w:rPr>
                <w:rFonts w:ascii="TimesNewRoman" w:hAnsi="TimesNewRoman" w:cs="TimesNewRoman"/>
                <w:kern w:val="0"/>
                <w:sz w:val="24"/>
              </w:rPr>
              <w:t>。</w:t>
            </w:r>
          </w:p>
        </w:tc>
      </w:tr>
    </w:tbl>
    <w:p w:rsidR="00FF3146">
      <w:pPr>
        <w:spacing w:line="560" w:lineRule="exact"/>
        <w:jc w:val="center"/>
        <w:rPr>
          <w:rFonts w:ascii="TimesNewRoman" w:hAnsi="TimesNewRoman" w:cs="TimesNewRoman"/>
          <w:kern w:val="0"/>
          <w:sz w:val="20"/>
        </w:rPr>
      </w:pPr>
    </w:p>
    <w:p w:rsidR="00FF3146" w:rsidP="005364ED">
      <w:pPr>
        <w:spacing w:line="560" w:lineRule="exact"/>
        <w:ind w:firstLine="1300" w:firstLineChars="650"/>
        <w:jc w:val="right"/>
        <w:rPr>
          <w:rFonts w:ascii="TimesNewRoman" w:hAnsi="TimesNewRoman" w:cs="TimesNewRoman"/>
          <w:kern w:val="0"/>
          <w:sz w:val="20"/>
        </w:rPr>
      </w:pPr>
      <w:r>
        <w:rPr>
          <w:rFonts w:ascii="TimesNewRoman" w:hAnsi="TimesNewRoman" w:cs="TimesNewRoman" w:hint="eastAsia"/>
          <w:kern w:val="0"/>
          <w:sz w:val="20"/>
        </w:rPr>
        <w:t>单位</w:t>
      </w:r>
      <w:r w:rsidR="009817CA">
        <w:rPr>
          <w:rFonts w:ascii="TimesNewRoman" w:hAnsi="TimesNewRoman" w:cs="TimesNewRoman"/>
          <w:kern w:val="0"/>
          <w:sz w:val="20"/>
        </w:rPr>
        <w:t>公开表</w:t>
      </w:r>
      <w:r w:rsidR="009817CA">
        <w:rPr>
          <w:rFonts w:ascii="TimesNewRoman" w:hAnsi="TimesNewRoman" w:cs="TimesNewRoman"/>
          <w:kern w:val="0"/>
          <w:sz w:val="20"/>
        </w:rPr>
        <w:t>9</w:t>
      </w:r>
    </w:p>
    <w:p w:rsidR="00FF3146">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A260A6">
        <w:rPr>
          <w:rFonts w:ascii="宋体" w:hAnsi="宋体" w:cs="TimesNewRoman" w:hint="eastAsia"/>
          <w:b/>
          <w:bCs/>
          <w:kern w:val="0"/>
          <w:sz w:val="28"/>
          <w:szCs w:val="32"/>
        </w:rPr>
        <w:t>堰口镇中心卫生院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rsidR="00FF3146">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71" w:type="dxa"/>
        <w:tblLayout w:type="fixed"/>
        <w:tblLook w:val="04A0"/>
      </w:tblPr>
      <w:tblGrid>
        <w:gridCol w:w="1194"/>
        <w:gridCol w:w="1433"/>
        <w:gridCol w:w="1353"/>
        <w:gridCol w:w="916"/>
        <w:gridCol w:w="1214"/>
        <w:gridCol w:w="1214"/>
        <w:gridCol w:w="1214"/>
        <w:gridCol w:w="1214"/>
        <w:gridCol w:w="1214"/>
        <w:gridCol w:w="1214"/>
        <w:gridCol w:w="1015"/>
        <w:gridCol w:w="876"/>
      </w:tblGrid>
      <w:tr>
        <w:tblPrEx>
          <w:tblW w:w="14071" w:type="dxa"/>
          <w:tblLayout w:type="fixed"/>
          <w:tblLook w:val="04A0"/>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Layout w:type="fixed"/>
          <w:tblLook w:val="04A0"/>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ign w:val="center"/>
          </w:tcPr>
          <w:p w:rsidR="00FF3146">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ign w:val="center"/>
          </w:tcPr>
          <w:p w:rsidR="00FF3146">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ign w:val="center"/>
          </w:tcPr>
          <w:p w:rsidR="00FF3146">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ign w:val="center"/>
          </w:tcPr>
          <w:p w:rsidR="00FF3146">
            <w:pPr>
              <w:widowControl/>
              <w:spacing w:line="280" w:lineRule="exact"/>
              <w:jc w:val="left"/>
              <w:rPr>
                <w:rFonts w:ascii="TimesNewRoman" w:hAnsi="TimesNewRoman" w:cs="TimesNewRoman"/>
                <w:b/>
                <w:bCs/>
                <w:kern w:val="0"/>
                <w:sz w:val="18"/>
                <w:szCs w:val="18"/>
              </w:rPr>
            </w:pP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A260A6">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p w:rsidR="00FF3146">
            <w:pPr>
              <w:widowControl/>
              <w:spacing w:line="280" w:lineRule="exact"/>
              <w:jc w:val="left"/>
              <w:rPr>
                <w:rFonts w:ascii="TimesNewRoman" w:hAnsi="TimesNewRoman" w:cs="TimesNewRoman"/>
                <w:b/>
                <w:bCs/>
                <w:kern w:val="0"/>
                <w:sz w:val="18"/>
                <w:szCs w:val="18"/>
              </w:rPr>
            </w:pPr>
            <w:r>
              <w:rPr>
                <w:rFonts w:ascii="TimesNewRoman" w:hAnsi="TimesNewRoman" w:cs="TimesNewRoman" w:hint="eastAsia"/>
                <w:b/>
                <w:bCs/>
                <w:kern w:val="0"/>
                <w:sz w:val="18"/>
                <w:szCs w:val="18"/>
              </w:rPr>
              <w:t>特定目标类</w:t>
            </w:r>
          </w:p>
        </w:tc>
        <w:tc>
          <w:tcPr>
            <w:tcW w:w="1433" w:type="dxa"/>
            <w:tcBorders>
              <w:top w:val="single" w:sz="4" w:space="0" w:color="auto"/>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2024-</w:t>
            </w:r>
            <w:r>
              <w:rPr>
                <w:rFonts w:ascii="TimesNewRoman" w:hAnsi="TimesNewRoman" w:cs="TimesNewRoman" w:hint="eastAsia"/>
                <w:kern w:val="0"/>
                <w:sz w:val="18"/>
                <w:szCs w:val="18"/>
              </w:rPr>
              <w:t>基本公共卫生服务</w:t>
            </w:r>
          </w:p>
        </w:tc>
        <w:tc>
          <w:tcPr>
            <w:tcW w:w="1353"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r w:rsidR="00A260A6">
              <w:rPr>
                <w:rFonts w:ascii="TimesNewRoman" w:hAnsi="TimesNewRoman" w:cs="TimesNewRoman" w:hint="eastAsia"/>
                <w:b/>
                <w:bCs/>
                <w:kern w:val="0"/>
                <w:sz w:val="18"/>
                <w:szCs w:val="18"/>
              </w:rPr>
              <w:t>寿县堰口镇中心卫生院</w:t>
            </w:r>
          </w:p>
        </w:tc>
        <w:tc>
          <w:tcPr>
            <w:tcW w:w="916"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0.01</w:t>
            </w:r>
            <w:r w:rsidR="009817CA">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0.01</w:t>
            </w:r>
            <w:r w:rsidR="009817CA">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rsidTr="00B11748">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tcPr>
          <w:p w:rsidR="00A260A6">
            <w:r w:rsidRPr="00361CD5">
              <w:rPr>
                <w:rFonts w:ascii="TimesNewRoman" w:hAnsi="TimesNewRoman" w:cs="TimesNewRoman" w:hint="eastAsia"/>
                <w:b/>
                <w:bCs/>
                <w:kern w:val="0"/>
                <w:sz w:val="18"/>
                <w:szCs w:val="18"/>
              </w:rPr>
              <w:t>特定目标类</w:t>
            </w:r>
          </w:p>
        </w:tc>
        <w:tc>
          <w:tcPr>
            <w:tcW w:w="1433" w:type="dxa"/>
            <w:tcBorders>
              <w:top w:val="nil"/>
              <w:left w:val="nil"/>
              <w:bottom w:val="single" w:sz="4" w:space="0" w:color="auto"/>
              <w:right w:val="single" w:sz="4" w:space="0" w:color="auto"/>
            </w:tcBorders>
            <w:noWrap/>
            <w:vAlign w:val="center"/>
          </w:tcPr>
          <w:p w:rsidR="00A260A6">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三年过渡安置人员经费</w:t>
            </w:r>
          </w:p>
        </w:tc>
        <w:tc>
          <w:tcPr>
            <w:tcW w:w="1353" w:type="dxa"/>
            <w:tcBorders>
              <w:top w:val="nil"/>
              <w:left w:val="nil"/>
              <w:bottom w:val="single" w:sz="4" w:space="0" w:color="auto"/>
              <w:right w:val="single" w:sz="4" w:space="0" w:color="auto"/>
            </w:tcBorders>
            <w:noWrap/>
            <w:vAlign w:val="center"/>
          </w:tcPr>
          <w:p w:rsidR="00A260A6" w:rsidP="00B11748">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r>
              <w:rPr>
                <w:rFonts w:ascii="TimesNewRoman" w:hAnsi="TimesNewRoman" w:cs="TimesNewRoman" w:hint="eastAsia"/>
                <w:b/>
                <w:bCs/>
                <w:kern w:val="0"/>
                <w:sz w:val="18"/>
                <w:szCs w:val="18"/>
              </w:rPr>
              <w:t>寿县堰口镇中心卫生院</w:t>
            </w:r>
          </w:p>
        </w:tc>
        <w:tc>
          <w:tcPr>
            <w:tcW w:w="916" w:type="dxa"/>
            <w:tcBorders>
              <w:top w:val="nil"/>
              <w:left w:val="nil"/>
              <w:bottom w:val="single" w:sz="4" w:space="0" w:color="auto"/>
              <w:right w:val="single" w:sz="4" w:space="0" w:color="auto"/>
            </w:tcBorders>
            <w:noWrap/>
            <w:vAlign w:val="center"/>
          </w:tcPr>
          <w:p w:rsidR="00A260A6">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0.94</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A260A6">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0.94</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A260A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A260A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A260A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A260A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A260A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rsidR="00A260A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rsidR="00A260A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rsidTr="00B11748">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tcPr>
          <w:p w:rsidR="00A260A6">
            <w:r w:rsidRPr="00361CD5">
              <w:rPr>
                <w:rFonts w:ascii="TimesNewRoman" w:hAnsi="TimesNewRoman" w:cs="TimesNewRoman" w:hint="eastAsia"/>
                <w:b/>
                <w:bCs/>
                <w:kern w:val="0"/>
                <w:sz w:val="18"/>
                <w:szCs w:val="18"/>
              </w:rPr>
              <w:t>特定目标类</w:t>
            </w:r>
          </w:p>
        </w:tc>
        <w:tc>
          <w:tcPr>
            <w:tcW w:w="1433" w:type="dxa"/>
            <w:tcBorders>
              <w:top w:val="nil"/>
              <w:left w:val="nil"/>
              <w:bottom w:val="single" w:sz="4" w:space="0" w:color="auto"/>
              <w:right w:val="single" w:sz="4" w:space="0" w:color="auto"/>
            </w:tcBorders>
            <w:noWrap/>
            <w:vAlign w:val="center"/>
          </w:tcPr>
          <w:p w:rsidR="00A260A6">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乡镇卫生院医疗卫生支出</w:t>
            </w:r>
          </w:p>
        </w:tc>
        <w:tc>
          <w:tcPr>
            <w:tcW w:w="1353" w:type="dxa"/>
            <w:tcBorders>
              <w:top w:val="nil"/>
              <w:left w:val="nil"/>
              <w:bottom w:val="single" w:sz="4" w:space="0" w:color="auto"/>
              <w:right w:val="single" w:sz="4" w:space="0" w:color="auto"/>
            </w:tcBorders>
            <w:noWrap/>
            <w:vAlign w:val="center"/>
          </w:tcPr>
          <w:p w:rsidR="00A260A6" w:rsidP="00B11748">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r>
              <w:rPr>
                <w:rFonts w:ascii="TimesNewRoman" w:hAnsi="TimesNewRoman" w:cs="TimesNewRoman" w:hint="eastAsia"/>
                <w:b/>
                <w:bCs/>
                <w:kern w:val="0"/>
                <w:sz w:val="18"/>
                <w:szCs w:val="18"/>
              </w:rPr>
              <w:t>寿县堰口镇中心卫生院</w:t>
            </w:r>
          </w:p>
        </w:tc>
        <w:tc>
          <w:tcPr>
            <w:tcW w:w="916" w:type="dxa"/>
            <w:tcBorders>
              <w:top w:val="nil"/>
              <w:left w:val="nil"/>
              <w:bottom w:val="single" w:sz="4" w:space="0" w:color="auto"/>
              <w:right w:val="single" w:sz="4" w:space="0" w:color="auto"/>
            </w:tcBorders>
            <w:noWrap/>
            <w:vAlign w:val="center"/>
          </w:tcPr>
          <w:p w:rsidR="00A260A6">
            <w:pPr>
              <w:widowControl/>
              <w:spacing w:line="280" w:lineRule="exact"/>
              <w:jc w:val="right"/>
              <w:rPr>
                <w:rFonts w:ascii="TimesNewRoman" w:hAnsi="TimesNewRoman" w:cs="TimesNewRoman"/>
                <w:kern w:val="0"/>
                <w:sz w:val="18"/>
                <w:szCs w:val="18"/>
              </w:rPr>
            </w:pPr>
            <w:r w:rsidRPr="003E015B">
              <w:rPr>
                <w:rFonts w:ascii="TimesNewRoman" w:hAnsi="TimesNewRoman" w:cs="TimesNewRoman" w:hint="eastAsia"/>
                <w:kern w:val="0"/>
                <w:sz w:val="20"/>
                <w:szCs w:val="18"/>
              </w:rPr>
              <w:t>570.00</w:t>
            </w: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A260A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A260A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A260A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A260A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A260A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A260A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rsidR="00A260A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rsidR="00A260A6">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570.00</w:t>
            </w:r>
            <w:r>
              <w:rPr>
                <w:rFonts w:ascii="TimesNewRoman" w:hAnsi="TimesNewRoman" w:cs="TimesNewRoman"/>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353"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Layout w:type="fixed"/>
          <w:tblLook w:val="04A0"/>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hint="eastAsia"/>
                <w:b/>
                <w:bCs/>
                <w:kern w:val="0"/>
                <w:sz w:val="18"/>
                <w:szCs w:val="18"/>
              </w:rPr>
              <w:t xml:space="preserve">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570.95</w:t>
            </w:r>
            <w:r w:rsidR="009817CA">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0.95</w:t>
            </w:r>
            <w:r w:rsidR="009817CA">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570.00</w:t>
            </w:r>
            <w:r w:rsidR="009817CA">
              <w:rPr>
                <w:rFonts w:ascii="TimesNewRoman" w:hAnsi="TimesNewRoman" w:cs="TimesNewRoman"/>
                <w:b/>
                <w:bCs/>
                <w:kern w:val="0"/>
                <w:sz w:val="18"/>
                <w:szCs w:val="18"/>
              </w:rPr>
              <w:t>　</w:t>
            </w:r>
          </w:p>
        </w:tc>
      </w:tr>
    </w:tbl>
    <w:p w:rsidR="00FF3146">
      <w:pPr>
        <w:spacing w:line="560" w:lineRule="exact"/>
        <w:rPr>
          <w:rFonts w:ascii="TimesNewRoman" w:hAnsi="TimesNewRoman" w:cs="TimesNewRoman"/>
          <w:kern w:val="0"/>
          <w:sz w:val="22"/>
        </w:rPr>
      </w:pPr>
      <w:r>
        <w:rPr>
          <w:rFonts w:ascii="TimesNewRoman" w:hAnsi="TimesNewRoman" w:cs="TimesNewRoman"/>
          <w:kern w:val="0"/>
          <w:sz w:val="22"/>
        </w:rPr>
        <w:t>注：没有项目支出预算的部门（单位）也要公开空白表，并备注说明：</w:t>
      </w:r>
      <w:r>
        <w:rPr>
          <w:rFonts w:ascii="TimesNewRoman" w:hAnsi="TimesNewRoman" w:cs="TimesNewRoman"/>
          <w:kern w:val="0"/>
          <w:sz w:val="22"/>
        </w:rPr>
        <w:t>“</w:t>
      </w:r>
      <w:r>
        <w:rPr>
          <w:rFonts w:ascii="TimesNewRoman" w:hAnsi="TimesNewRoman" w:cs="TimesNewRoman" w:hint="eastAsia"/>
          <w:kern w:val="0"/>
          <w:sz w:val="22"/>
        </w:rPr>
        <w:t>寿县</w:t>
      </w:r>
      <w:r>
        <w:rPr>
          <w:rFonts w:ascii="TimesNewRoman" w:hAnsi="TimesNewRoman" w:cs="TimesNewRoman"/>
          <w:kern w:val="0"/>
          <w:sz w:val="22"/>
        </w:rPr>
        <w:t>XX</w:t>
      </w:r>
      <w:r>
        <w:rPr>
          <w:rFonts w:ascii="TimesNewRoman" w:hAnsi="TimesNewRoman" w:cs="TimesNewRoman"/>
          <w:kern w:val="0"/>
          <w:sz w:val="22"/>
        </w:rPr>
        <w:t>（部门、单位名称）没有使用一般公共预算拨款、政府性基金预算拨款、国有资本经营预算拨款、财政专户管理资金和单位资金安排的项目支出，故本表无数据</w:t>
      </w:r>
      <w:r>
        <w:rPr>
          <w:rFonts w:ascii="TimesNewRoman" w:hAnsi="TimesNewRoman" w:cs="TimesNewRoman"/>
          <w:kern w:val="0"/>
          <w:sz w:val="22"/>
        </w:rPr>
        <w:t>”</w:t>
      </w:r>
      <w:r>
        <w:rPr>
          <w:rFonts w:ascii="TimesNewRoman" w:hAnsi="TimesNewRoman" w:cs="TimesNewRoman"/>
          <w:kern w:val="0"/>
          <w:sz w:val="22"/>
        </w:rPr>
        <w:t>。</w:t>
      </w:r>
    </w:p>
    <w:p w:rsidR="00FF3146" w:rsidP="005364ED">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rPr>
        <w:t>单位</w:t>
      </w:r>
      <w:r w:rsidR="009817CA">
        <w:rPr>
          <w:rFonts w:ascii="TimesNewRoman" w:hAnsi="TimesNewRoman" w:cs="TimesNewRoman"/>
          <w:sz w:val="20"/>
          <w:szCs w:val="20"/>
        </w:rPr>
        <w:t>公开表</w:t>
      </w:r>
      <w:r w:rsidR="009817CA">
        <w:rPr>
          <w:rFonts w:ascii="TimesNewRoman" w:hAnsi="TimesNewRoman" w:cs="TimesNewRoman"/>
          <w:sz w:val="20"/>
          <w:szCs w:val="20"/>
        </w:rPr>
        <w:t>10</w:t>
      </w:r>
    </w:p>
    <w:tbl>
      <w:tblPr>
        <w:tblW w:w="14109" w:type="dxa"/>
        <w:tblLayout w:type="fixed"/>
        <w:tblLook w:val="04A0"/>
      </w:tblPr>
      <w:tblGrid>
        <w:gridCol w:w="1907"/>
        <w:gridCol w:w="1827"/>
        <w:gridCol w:w="1430"/>
        <w:gridCol w:w="1643"/>
        <w:gridCol w:w="1823"/>
        <w:gridCol w:w="1811"/>
        <w:gridCol w:w="1780"/>
        <w:gridCol w:w="1888"/>
      </w:tblGrid>
      <w:tr>
        <w:tblPrEx>
          <w:tblW w:w="14109" w:type="dxa"/>
          <w:tblLayout w:type="fixed"/>
          <w:tblLook w:val="04A0"/>
        </w:tblPrEx>
        <w:trPr>
          <w:trHeight w:val="482"/>
        </w:trPr>
        <w:tc>
          <w:tcPr>
            <w:tcW w:w="14109" w:type="dxa"/>
            <w:gridSpan w:val="8"/>
            <w:tcBorders>
              <w:top w:val="nil"/>
              <w:left w:val="nil"/>
              <w:bottom w:val="nil"/>
              <w:right w:val="nil"/>
            </w:tcBorders>
            <w:noWrap/>
            <w:vAlign w:val="center"/>
          </w:tcPr>
          <w:p w:rsidR="00FF3146">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sidR="00A260A6">
              <w:rPr>
                <w:rFonts w:ascii="TimesNewRoman" w:eastAsia="华文中宋" w:hAnsi="TimesNewRoman" w:cs="TimesNewRoman" w:hint="eastAsia"/>
                <w:b/>
                <w:bCs/>
                <w:kern w:val="0"/>
                <w:szCs w:val="32"/>
              </w:rPr>
              <w:t>堰口镇中心卫生院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rsidR="00FF3146">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4109" w:type="dxa"/>
          <w:tblLayout w:type="fixed"/>
          <w:tblLook w:val="04A0"/>
        </w:tblPrEx>
        <w:trPr>
          <w:trHeight w:val="800"/>
        </w:trPr>
        <w:tc>
          <w:tcPr>
            <w:tcW w:w="1907" w:type="dxa"/>
            <w:tcBorders>
              <w:top w:val="single" w:sz="4" w:space="0" w:color="auto"/>
              <w:left w:val="single" w:sz="4" w:space="0" w:color="auto"/>
              <w:bottom w:val="nil"/>
              <w:right w:val="single" w:sz="4" w:space="0" w:color="auto"/>
            </w:tcBorders>
            <w:noWrap/>
            <w:vAlign w:val="center"/>
          </w:tcPr>
          <w:p w:rsidR="00FF3146">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ign w:val="center"/>
          </w:tcPr>
          <w:p w:rsidR="00FF3146">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ign w:val="center"/>
          </w:tcPr>
          <w:p w:rsidR="00FF3146">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ign w:val="center"/>
          </w:tcPr>
          <w:p w:rsidR="00FF3146">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ign w:val="center"/>
          </w:tcPr>
          <w:p w:rsidR="00FF3146">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rsidR="00FF3146">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ign w:val="center"/>
          </w:tcPr>
          <w:p w:rsidR="00FF3146">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ign w:val="center"/>
          </w:tcPr>
          <w:p w:rsidR="00FF3146">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ign w:val="center"/>
          </w:tcPr>
          <w:p w:rsidR="00FF3146">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Layout w:type="fixed"/>
          <w:tblLook w:val="04A0"/>
        </w:tblPrEx>
        <w:trPr>
          <w:trHeight w:val="496"/>
        </w:trPr>
        <w:tc>
          <w:tcPr>
            <w:tcW w:w="1907" w:type="dxa"/>
            <w:tcBorders>
              <w:top w:val="single" w:sz="4" w:space="0" w:color="auto"/>
              <w:left w:val="single" w:sz="4" w:space="0" w:color="auto"/>
              <w:bottom w:val="single" w:sz="4" w:space="0" w:color="auto"/>
              <w:right w:val="single" w:sz="4" w:space="0" w:color="auto"/>
            </w:tcBorders>
            <w:noWrap/>
            <w:vAlign w:val="center"/>
          </w:tcPr>
          <w:p w:rsidR="00735A42">
            <w:pPr>
              <w:widowControl/>
              <w:spacing w:line="280" w:lineRule="exact"/>
              <w:jc w:val="left"/>
              <w:rPr>
                <w:rFonts w:ascii="TimesNewRoman" w:hAnsi="TimesNewRoman" w:cs="TimesNewRoman"/>
                <w:kern w:val="0"/>
                <w:sz w:val="20"/>
              </w:rPr>
            </w:pPr>
            <w:r>
              <w:rPr>
                <w:rFonts w:ascii="TimesNewRoman" w:hAnsi="TimesNewRoman" w:cs="TimesNewRoman" w:hint="eastAsia"/>
                <w:kern w:val="0"/>
                <w:sz w:val="20"/>
              </w:rPr>
              <w:t>乡镇卫生院医疗卫生支出</w:t>
            </w:r>
          </w:p>
        </w:tc>
        <w:tc>
          <w:tcPr>
            <w:tcW w:w="1827" w:type="dxa"/>
            <w:tcBorders>
              <w:top w:val="single" w:sz="4" w:space="0" w:color="auto"/>
              <w:left w:val="nil"/>
              <w:bottom w:val="single" w:sz="4" w:space="0" w:color="auto"/>
              <w:right w:val="single" w:sz="4" w:space="0" w:color="auto"/>
            </w:tcBorders>
            <w:noWrap/>
            <w:vAlign w:val="center"/>
          </w:tcPr>
          <w:p w:rsidR="00735A42" w:rsidP="00735A42">
            <w:pPr>
              <w:widowControl/>
              <w:spacing w:line="280" w:lineRule="exact"/>
              <w:jc w:val="center"/>
              <w:rPr>
                <w:rFonts w:ascii="TimesNewRoman" w:hAnsi="TimesNewRoman" w:cs="TimesNewRoman"/>
                <w:kern w:val="0"/>
                <w:sz w:val="20"/>
              </w:rPr>
            </w:pPr>
            <w:r>
              <w:rPr>
                <w:rFonts w:ascii="TimesNewRoman" w:hAnsi="TimesNewRoman" w:cs="TimesNewRoman" w:hint="eastAsia"/>
                <w:kern w:val="0"/>
                <w:sz w:val="20"/>
              </w:rPr>
              <w:t>便携式计算机</w:t>
            </w:r>
          </w:p>
        </w:tc>
        <w:tc>
          <w:tcPr>
            <w:tcW w:w="1430" w:type="dxa"/>
            <w:tcBorders>
              <w:top w:val="single" w:sz="4" w:space="0" w:color="auto"/>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5.00</w:t>
            </w:r>
            <w:r>
              <w:rPr>
                <w:rFonts w:ascii="TimesNewRoman" w:hAnsi="TimesNewRoman" w:cs="TimesNewRoman"/>
                <w:kern w:val="0"/>
                <w:sz w:val="20"/>
              </w:rPr>
              <w:t>　</w:t>
            </w:r>
          </w:p>
        </w:tc>
        <w:tc>
          <w:tcPr>
            <w:tcW w:w="1643" w:type="dxa"/>
            <w:tcBorders>
              <w:top w:val="single" w:sz="4" w:space="0" w:color="auto"/>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single" w:sz="4" w:space="0" w:color="auto"/>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single" w:sz="4" w:space="0" w:color="auto"/>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single" w:sz="4" w:space="0" w:color="auto"/>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single" w:sz="4" w:space="0" w:color="auto"/>
              <w:left w:val="nil"/>
              <w:bottom w:val="single" w:sz="4" w:space="0" w:color="auto"/>
              <w:right w:val="single" w:sz="4" w:space="0" w:color="auto"/>
            </w:tcBorders>
            <w:noWrap/>
            <w:vAlign w:val="center"/>
          </w:tcPr>
          <w:p w:rsidR="00735A42" w:rsidP="00B11748">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5.00</w:t>
            </w:r>
            <w:r>
              <w:rPr>
                <w:rFonts w:ascii="TimesNewRoman" w:hAnsi="TimesNewRoman" w:cs="TimesNewRoman"/>
                <w:kern w:val="0"/>
                <w:sz w:val="20"/>
              </w:rPr>
              <w:t>　</w:t>
            </w:r>
          </w:p>
        </w:tc>
      </w:tr>
      <w:tr w:rsidTr="00B11748">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tcPr>
          <w:p w:rsidR="00735A42">
            <w:r w:rsidRPr="000A4E32">
              <w:rPr>
                <w:rFonts w:ascii="TimesNewRoman" w:hAnsi="TimesNewRoman" w:cs="TimesNewRoman" w:hint="eastAsia"/>
                <w:kern w:val="0"/>
                <w:sz w:val="20"/>
              </w:rPr>
              <w:t>乡镇卫生院医疗卫生支出</w:t>
            </w:r>
          </w:p>
        </w:tc>
        <w:tc>
          <w:tcPr>
            <w:tcW w:w="1827" w:type="dxa"/>
            <w:tcBorders>
              <w:top w:val="nil"/>
              <w:left w:val="nil"/>
              <w:bottom w:val="single" w:sz="4" w:space="0" w:color="auto"/>
              <w:right w:val="single" w:sz="4" w:space="0" w:color="auto"/>
            </w:tcBorders>
            <w:noWrap/>
            <w:vAlign w:val="center"/>
          </w:tcPr>
          <w:p w:rsidR="00735A42" w:rsidP="00735A42">
            <w:pPr>
              <w:widowControl/>
              <w:spacing w:line="280" w:lineRule="exact"/>
              <w:jc w:val="center"/>
              <w:rPr>
                <w:rFonts w:ascii="TimesNewRoman" w:hAnsi="TimesNewRoman" w:cs="TimesNewRoman"/>
                <w:kern w:val="0"/>
                <w:sz w:val="20"/>
              </w:rPr>
            </w:pPr>
            <w:r>
              <w:rPr>
                <w:rFonts w:ascii="TimesNewRoman" w:hAnsi="TimesNewRoman" w:cs="TimesNewRoman" w:hint="eastAsia"/>
                <w:kern w:val="0"/>
                <w:sz w:val="20"/>
              </w:rPr>
              <w:t>多功能一体机</w:t>
            </w:r>
          </w:p>
        </w:tc>
        <w:tc>
          <w:tcPr>
            <w:tcW w:w="1430"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0.65</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735A42" w:rsidP="00B11748">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0.65</w:t>
            </w:r>
            <w:r>
              <w:rPr>
                <w:rFonts w:ascii="TimesNewRoman" w:hAnsi="TimesNewRoman" w:cs="TimesNewRoman"/>
                <w:kern w:val="0"/>
                <w:sz w:val="20"/>
              </w:rPr>
              <w:t>　</w:t>
            </w:r>
          </w:p>
        </w:tc>
      </w:tr>
      <w:tr w:rsidTr="00B11748">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tcPr>
          <w:p w:rsidR="00735A42">
            <w:r w:rsidRPr="000A4E32">
              <w:rPr>
                <w:rFonts w:ascii="TimesNewRoman" w:hAnsi="TimesNewRoman" w:cs="TimesNewRoman" w:hint="eastAsia"/>
                <w:kern w:val="0"/>
                <w:sz w:val="20"/>
              </w:rPr>
              <w:t>乡镇卫生院医疗卫生支出</w:t>
            </w:r>
          </w:p>
        </w:tc>
        <w:tc>
          <w:tcPr>
            <w:tcW w:w="1827" w:type="dxa"/>
            <w:tcBorders>
              <w:top w:val="nil"/>
              <w:left w:val="nil"/>
              <w:bottom w:val="single" w:sz="4" w:space="0" w:color="auto"/>
              <w:right w:val="single" w:sz="4" w:space="0" w:color="auto"/>
            </w:tcBorders>
            <w:noWrap/>
            <w:vAlign w:val="center"/>
          </w:tcPr>
          <w:p w:rsidR="00735A42" w:rsidP="00735A42">
            <w:pPr>
              <w:widowControl/>
              <w:spacing w:line="280" w:lineRule="exact"/>
              <w:jc w:val="center"/>
              <w:rPr>
                <w:rFonts w:ascii="TimesNewRoman" w:hAnsi="TimesNewRoman" w:cs="TimesNewRoman"/>
                <w:kern w:val="0"/>
                <w:sz w:val="20"/>
              </w:rPr>
            </w:pPr>
            <w:r>
              <w:rPr>
                <w:rFonts w:ascii="TimesNewRoman" w:hAnsi="TimesNewRoman" w:cs="TimesNewRoman" w:hint="eastAsia"/>
                <w:kern w:val="0"/>
                <w:sz w:val="20"/>
              </w:rPr>
              <w:t>空调机</w:t>
            </w:r>
          </w:p>
        </w:tc>
        <w:tc>
          <w:tcPr>
            <w:tcW w:w="1430"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4.84</w:t>
            </w:r>
          </w:p>
        </w:tc>
        <w:tc>
          <w:tcPr>
            <w:tcW w:w="1643"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rsidR="00735A42" w:rsidP="00B11748">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4.84</w:t>
            </w:r>
          </w:p>
        </w:tc>
      </w:tr>
      <w:tr w:rsidTr="00B11748">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tcPr>
          <w:p w:rsidR="00735A42">
            <w:r w:rsidRPr="000A4E32">
              <w:rPr>
                <w:rFonts w:ascii="TimesNewRoman" w:hAnsi="TimesNewRoman" w:cs="TimesNewRoman" w:hint="eastAsia"/>
                <w:kern w:val="0"/>
                <w:sz w:val="20"/>
              </w:rPr>
              <w:t>乡镇卫生院医疗卫生支出</w:t>
            </w:r>
          </w:p>
        </w:tc>
        <w:tc>
          <w:tcPr>
            <w:tcW w:w="1827" w:type="dxa"/>
            <w:tcBorders>
              <w:top w:val="nil"/>
              <w:left w:val="nil"/>
              <w:bottom w:val="single" w:sz="4" w:space="0" w:color="auto"/>
              <w:right w:val="single" w:sz="4" w:space="0" w:color="auto"/>
            </w:tcBorders>
            <w:noWrap/>
            <w:vAlign w:val="center"/>
          </w:tcPr>
          <w:p w:rsidR="00735A42" w:rsidP="00735A42">
            <w:pPr>
              <w:widowControl/>
              <w:spacing w:line="280" w:lineRule="exact"/>
              <w:jc w:val="center"/>
              <w:rPr>
                <w:rFonts w:ascii="TimesNewRoman" w:hAnsi="TimesNewRoman" w:cs="TimesNewRoman"/>
                <w:kern w:val="0"/>
                <w:sz w:val="20"/>
              </w:rPr>
            </w:pPr>
            <w:r>
              <w:rPr>
                <w:rFonts w:ascii="TimesNewRoman" w:hAnsi="TimesNewRoman" w:cs="TimesNewRoman" w:hint="eastAsia"/>
                <w:kern w:val="0"/>
                <w:sz w:val="20"/>
              </w:rPr>
              <w:t>其他打印机</w:t>
            </w:r>
          </w:p>
        </w:tc>
        <w:tc>
          <w:tcPr>
            <w:tcW w:w="1430"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1.50</w:t>
            </w:r>
          </w:p>
        </w:tc>
        <w:tc>
          <w:tcPr>
            <w:tcW w:w="1643"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rsidR="00735A42" w:rsidP="00B11748">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1.50</w:t>
            </w:r>
          </w:p>
        </w:tc>
      </w:tr>
      <w:tr w:rsidTr="00B11748">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tcPr>
          <w:p w:rsidR="00735A42">
            <w:r w:rsidRPr="000A4E32">
              <w:rPr>
                <w:rFonts w:ascii="TimesNewRoman" w:hAnsi="TimesNewRoman" w:cs="TimesNewRoman" w:hint="eastAsia"/>
                <w:kern w:val="0"/>
                <w:sz w:val="20"/>
              </w:rPr>
              <w:t>乡镇卫生院医疗卫生支出</w:t>
            </w:r>
          </w:p>
        </w:tc>
        <w:tc>
          <w:tcPr>
            <w:tcW w:w="1827" w:type="dxa"/>
            <w:tcBorders>
              <w:top w:val="nil"/>
              <w:left w:val="nil"/>
              <w:bottom w:val="single" w:sz="4" w:space="0" w:color="auto"/>
              <w:right w:val="single" w:sz="4" w:space="0" w:color="auto"/>
            </w:tcBorders>
            <w:noWrap/>
            <w:vAlign w:val="center"/>
          </w:tcPr>
          <w:p w:rsidR="00735A42" w:rsidP="00735A42">
            <w:pPr>
              <w:widowControl/>
              <w:spacing w:line="280" w:lineRule="exact"/>
              <w:jc w:val="center"/>
              <w:rPr>
                <w:rFonts w:ascii="TimesNewRoman" w:hAnsi="TimesNewRoman" w:cs="TimesNewRoman"/>
                <w:kern w:val="0"/>
                <w:sz w:val="20"/>
              </w:rPr>
            </w:pPr>
            <w:r>
              <w:rPr>
                <w:rFonts w:ascii="TimesNewRoman" w:hAnsi="TimesNewRoman" w:cs="TimesNewRoman" w:hint="eastAsia"/>
                <w:kern w:val="0"/>
                <w:sz w:val="20"/>
              </w:rPr>
              <w:t>台式计算机</w:t>
            </w:r>
          </w:p>
        </w:tc>
        <w:tc>
          <w:tcPr>
            <w:tcW w:w="1430"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4.00</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735A42" w:rsidP="00B11748">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4.00</w:t>
            </w:r>
            <w:r>
              <w:rPr>
                <w:rFonts w:ascii="TimesNewRoman" w:hAnsi="TimesNewRoman" w:cs="TimesNewRoman"/>
                <w:kern w:val="0"/>
                <w:sz w:val="20"/>
              </w:rPr>
              <w:t>　</w:t>
            </w:r>
          </w:p>
        </w:tc>
      </w:tr>
      <w:tr w:rsidTr="00B11748">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tcPr>
          <w:p w:rsidR="00735A42"/>
        </w:tc>
        <w:tc>
          <w:tcPr>
            <w:tcW w:w="1827" w:type="dxa"/>
            <w:tcBorders>
              <w:top w:val="nil"/>
              <w:left w:val="nil"/>
              <w:bottom w:val="single" w:sz="4" w:space="0" w:color="auto"/>
              <w:right w:val="single" w:sz="4" w:space="0" w:color="auto"/>
            </w:tcBorders>
            <w:noWrap/>
            <w:vAlign w:val="center"/>
          </w:tcPr>
          <w:p w:rsidR="00735A42" w:rsidP="00735A42">
            <w:pPr>
              <w:widowControl/>
              <w:spacing w:line="280" w:lineRule="exact"/>
              <w:jc w:val="center"/>
              <w:rPr>
                <w:rFonts w:ascii="TimesNewRoman" w:hAnsi="TimesNewRoman" w:cs="TimesNewRoman"/>
                <w:kern w:val="0"/>
                <w:sz w:val="20"/>
              </w:rPr>
            </w:pPr>
          </w:p>
        </w:tc>
        <w:tc>
          <w:tcPr>
            <w:tcW w:w="1430"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735A42">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Layout w:type="fixed"/>
          <w:tblLook w:val="04A0"/>
        </w:tblPrEx>
        <w:trPr>
          <w:trHeight w:val="496"/>
        </w:trPr>
        <w:tc>
          <w:tcPr>
            <w:tcW w:w="1907" w:type="dxa"/>
            <w:tcBorders>
              <w:top w:val="nil"/>
              <w:left w:val="single" w:sz="4" w:space="0" w:color="auto"/>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ign w:val="center"/>
          </w:tcPr>
          <w:p w:rsidR="00FF3146">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Layout w:type="fixed"/>
          <w:tblLook w:val="04A0"/>
        </w:tblPrEx>
        <w:trPr>
          <w:trHeight w:val="496"/>
        </w:trPr>
        <w:tc>
          <w:tcPr>
            <w:tcW w:w="3734" w:type="dxa"/>
            <w:gridSpan w:val="2"/>
            <w:tcBorders>
              <w:top w:val="nil"/>
              <w:left w:val="single" w:sz="4" w:space="0" w:color="auto"/>
              <w:bottom w:val="single" w:sz="4" w:space="0" w:color="auto"/>
              <w:right w:val="single" w:sz="4" w:space="0" w:color="auto"/>
            </w:tcBorders>
            <w:noWrap/>
            <w:vAlign w:val="center"/>
          </w:tcPr>
          <w:p w:rsidR="00FF3146">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w:t>
            </w:r>
            <w:r>
              <w:rPr>
                <w:rFonts w:ascii="TimesNewRoman" w:hAnsi="TimesNewRoman" w:cs="TimesNewRoman"/>
                <w:b/>
                <w:sz w:val="20"/>
              </w:rPr>
              <w:t>计</w:t>
            </w:r>
          </w:p>
        </w:tc>
        <w:tc>
          <w:tcPr>
            <w:tcW w:w="143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15.99</w:t>
            </w:r>
            <w:r w:rsidR="009817CA">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FF3146">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15.99</w:t>
            </w:r>
            <w:r w:rsidR="009817CA">
              <w:rPr>
                <w:rFonts w:ascii="TimesNewRoman" w:hAnsi="TimesNewRoman" w:cs="TimesNewRoman"/>
                <w:kern w:val="0"/>
                <w:sz w:val="20"/>
              </w:rPr>
              <w:t>　</w:t>
            </w:r>
          </w:p>
        </w:tc>
      </w:tr>
    </w:tbl>
    <w:p w:rsidR="00FF3146">
      <w:pPr>
        <w:spacing w:line="560" w:lineRule="exact"/>
        <w:rPr>
          <w:rFonts w:ascii="TimesNewRoman" w:hAnsi="TimesNewRoman" w:cs="TimesNewRoman"/>
          <w:kern w:val="0"/>
          <w:sz w:val="22"/>
        </w:rPr>
      </w:pPr>
      <w:r>
        <w:rPr>
          <w:rFonts w:ascii="TimesNewRoman" w:hAnsi="TimesNewRoman" w:cs="TimesNewRoman"/>
          <w:kern w:val="0"/>
          <w:sz w:val="22"/>
        </w:rPr>
        <w:t>注：未安排政府采购预算的部门（单位），也要公开空白表，并备注说明</w:t>
      </w:r>
      <w:r>
        <w:rPr>
          <w:rFonts w:ascii="TimesNewRoman" w:hAnsi="TimesNewRoman" w:cs="TimesNewRoman"/>
          <w:kern w:val="0"/>
          <w:sz w:val="22"/>
        </w:rPr>
        <w:t>“</w:t>
      </w:r>
      <w:r>
        <w:rPr>
          <w:rFonts w:ascii="TimesNewRoman" w:hAnsi="TimesNewRoman" w:cs="TimesNewRoman" w:hint="eastAsia"/>
          <w:kern w:val="0"/>
          <w:sz w:val="22"/>
        </w:rPr>
        <w:t>寿县</w:t>
      </w:r>
      <w:r>
        <w:rPr>
          <w:rFonts w:ascii="TimesNewRoman" w:hAnsi="TimesNewRoman" w:cs="TimesNewRoman"/>
          <w:kern w:val="0"/>
          <w:sz w:val="22"/>
        </w:rPr>
        <w:t>XX</w:t>
      </w:r>
      <w:r>
        <w:rPr>
          <w:rFonts w:ascii="TimesNewRoman" w:hAnsi="TimesNewRoman" w:cs="TimesNewRoman"/>
          <w:kern w:val="0"/>
          <w:sz w:val="22"/>
        </w:rPr>
        <w:t>（部门、单位名称）没有使用一般公共预算拨款、政府性基金预算拨款、国有资本经营预算拨款、财政专户管理资金和单位资金安排的政府采购支出，故本表无数据</w:t>
      </w:r>
      <w:r>
        <w:rPr>
          <w:rFonts w:ascii="TimesNewRoman" w:hAnsi="TimesNewRoman" w:cs="TimesNewRoman"/>
          <w:kern w:val="0"/>
          <w:sz w:val="22"/>
        </w:rPr>
        <w:t>”</w:t>
      </w:r>
      <w:r>
        <w:rPr>
          <w:rFonts w:ascii="TimesNewRoman" w:hAnsi="TimesNewRoman" w:cs="TimesNewRoman"/>
          <w:kern w:val="0"/>
          <w:sz w:val="22"/>
        </w:rPr>
        <w:t>。</w:t>
      </w:r>
    </w:p>
    <w:p w:rsidR="00FF3146">
      <w:pPr>
        <w:spacing w:line="560" w:lineRule="exact"/>
        <w:rPr>
          <w:rFonts w:ascii="TimesNewRoman" w:hAnsi="TimesNewRoman" w:cs="TimesNewRoman"/>
        </w:rPr>
      </w:pPr>
    </w:p>
    <w:p w:rsidR="00FF3146">
      <w:pPr>
        <w:spacing w:line="560" w:lineRule="exact"/>
        <w:rPr>
          <w:rFonts w:ascii="TimesNewRoman" w:hAnsi="TimesNewRoman" w:cs="TimesNewRoman"/>
        </w:rPr>
      </w:pPr>
    </w:p>
    <w:p w:rsidR="00FF3146">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rPr>
        <w:t>单位</w:t>
      </w:r>
      <w:r w:rsidR="009817CA">
        <w:rPr>
          <w:rFonts w:ascii="TimesNewRoman" w:hAnsi="TimesNewRoman" w:cs="TimesNewRoman"/>
          <w:sz w:val="20"/>
          <w:szCs w:val="20"/>
        </w:rPr>
        <w:t>公开表</w:t>
      </w:r>
      <w:r w:rsidR="009817CA">
        <w:rPr>
          <w:rFonts w:ascii="TimesNewRoman" w:hAnsi="TimesNewRoman" w:cs="TimesNewRoman"/>
          <w:sz w:val="20"/>
          <w:szCs w:val="20"/>
        </w:rPr>
        <w:t>11</w:t>
      </w:r>
    </w:p>
    <w:tbl>
      <w:tblPr>
        <w:tblW w:w="13709" w:type="dxa"/>
        <w:jc w:val="center"/>
        <w:tblLayout w:type="fixed"/>
        <w:tblLook w:val="04A0"/>
      </w:tblPr>
      <w:tblGrid>
        <w:gridCol w:w="2068"/>
        <w:gridCol w:w="1948"/>
        <w:gridCol w:w="1780"/>
        <w:gridCol w:w="1928"/>
        <w:gridCol w:w="2477"/>
        <w:gridCol w:w="1680"/>
        <w:gridCol w:w="1811"/>
        <w:gridCol w:w="17"/>
      </w:tblGrid>
      <w:tr>
        <w:tblPrEx>
          <w:tblW w:w="13709" w:type="dxa"/>
          <w:jc w:val="center"/>
          <w:tblLayout w:type="fixed"/>
          <w:tblLook w:val="04A0"/>
        </w:tblPrEx>
        <w:trPr>
          <w:gridAfter w:val="1"/>
          <w:wAfter w:w="17" w:type="dxa"/>
          <w:trHeight w:val="673"/>
          <w:jc w:val="center"/>
        </w:trPr>
        <w:tc>
          <w:tcPr>
            <w:tcW w:w="13692" w:type="dxa"/>
            <w:gridSpan w:val="7"/>
            <w:tcBorders>
              <w:top w:val="nil"/>
              <w:left w:val="nil"/>
              <w:bottom w:val="nil"/>
              <w:right w:val="nil"/>
            </w:tcBorders>
            <w:noWrap/>
            <w:vAlign w:val="center"/>
          </w:tcPr>
          <w:p w:rsidR="00FF3146">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sidR="00735A42">
              <w:rPr>
                <w:rFonts w:ascii="宋体" w:hAnsi="宋体" w:cs="TimesNewRoman" w:hint="eastAsia"/>
                <w:b/>
                <w:bCs/>
                <w:kern w:val="0"/>
                <w:sz w:val="28"/>
                <w:szCs w:val="32"/>
              </w:rPr>
              <w:t>堰口镇中心卫生院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rsidR="00FF3146">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3709" w:type="dxa"/>
          <w:jc w:val="center"/>
          <w:tblLayout w:type="fixed"/>
          <w:tblCellMar>
            <w:top w:w="15" w:type="dxa"/>
            <w:left w:w="15" w:type="dxa"/>
            <w:bottom w:w="15" w:type="dxa"/>
            <w:right w:w="15" w:type="dxa"/>
          </w:tblCellMar>
          <w:tblLook w:val="04A0"/>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FF3146">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项目名称</w:t>
            </w:r>
          </w:p>
        </w:tc>
        <w:tc>
          <w:tcPr>
            <w:tcW w:w="1948" w:type="dxa"/>
            <w:tcBorders>
              <w:top w:val="single" w:sz="4" w:space="0" w:color="000000"/>
              <w:left w:val="single" w:sz="4" w:space="0" w:color="000000"/>
              <w:bottom w:val="single" w:sz="4" w:space="0" w:color="000000"/>
              <w:right w:val="single" w:sz="4" w:space="0" w:color="000000"/>
            </w:tcBorders>
            <w:noWrap/>
            <w:vAlign w:val="center"/>
          </w:tcPr>
          <w:p w:rsidR="00FF3146">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一级目录名称</w:t>
            </w:r>
          </w:p>
        </w:tc>
        <w:tc>
          <w:tcPr>
            <w:tcW w:w="1780" w:type="dxa"/>
            <w:tcBorders>
              <w:top w:val="single" w:sz="4" w:space="0" w:color="000000"/>
              <w:left w:val="single" w:sz="4" w:space="0" w:color="000000"/>
              <w:bottom w:val="single" w:sz="4" w:space="0" w:color="000000"/>
              <w:right w:val="single" w:sz="4" w:space="0" w:color="000000"/>
            </w:tcBorders>
            <w:noWrap/>
            <w:vAlign w:val="center"/>
          </w:tcPr>
          <w:p w:rsidR="00FF3146">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二级目录名称</w:t>
            </w:r>
          </w:p>
        </w:tc>
        <w:tc>
          <w:tcPr>
            <w:tcW w:w="1928" w:type="dxa"/>
            <w:tcBorders>
              <w:top w:val="single" w:sz="4" w:space="0" w:color="000000"/>
              <w:left w:val="single" w:sz="4" w:space="0" w:color="000000"/>
              <w:bottom w:val="single" w:sz="4" w:space="0" w:color="000000"/>
              <w:right w:val="single" w:sz="4" w:space="0" w:color="000000"/>
            </w:tcBorders>
            <w:noWrap/>
            <w:vAlign w:val="center"/>
          </w:tcPr>
          <w:p w:rsidR="00FF3146">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三级目录名称</w:t>
            </w:r>
          </w:p>
        </w:tc>
        <w:tc>
          <w:tcPr>
            <w:tcW w:w="2477" w:type="dxa"/>
            <w:tcBorders>
              <w:top w:val="single" w:sz="4" w:space="0" w:color="000000"/>
              <w:left w:val="single" w:sz="4" w:space="0" w:color="000000"/>
              <w:bottom w:val="single" w:sz="4" w:space="0" w:color="000000"/>
              <w:right w:val="single" w:sz="4" w:space="0" w:color="000000"/>
            </w:tcBorders>
            <w:noWrap/>
            <w:vAlign w:val="center"/>
          </w:tcPr>
          <w:p w:rsidR="00FF3146">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FF3146">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rsidR="00FF3146">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购买金额</w:t>
            </w: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FF3146">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center"/>
          </w:tcPr>
          <w:p w:rsidR="00FF3146">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center"/>
          </w:tcPr>
          <w:p w:rsidR="00FF3146">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center"/>
          </w:tcPr>
          <w:p w:rsidR="00FF3146">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center"/>
          </w:tcPr>
          <w:p w:rsidR="00FF3146">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FF3146">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rsidR="00FF3146">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FF3146">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FF3146">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FF3146">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FF3146">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FF3146">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FF3146">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FF3146">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FF3146">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FF3146">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FF3146">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FF3146">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FF3146">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FF3146">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FF3146">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FF3146">
            <w:pPr>
              <w:spacing w:line="280" w:lineRule="exact"/>
              <w:jc w:val="center"/>
              <w:rPr>
                <w:rFonts w:ascii="TimesNewRoman" w:hAnsi="TimesNewRoman" w:cs="TimesNewRoman"/>
                <w:b/>
                <w:sz w:val="18"/>
                <w:szCs w:val="18"/>
              </w:rPr>
            </w:pPr>
            <w:r>
              <w:rPr>
                <w:rFonts w:ascii="TimesNewRoman" w:hAnsi="TimesNewRoman" w:cs="TimesNewRoman"/>
                <w:b/>
                <w:sz w:val="18"/>
                <w:szCs w:val="18"/>
              </w:rPr>
              <w:t>合计</w:t>
            </w: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FF3146">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FF3146">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FF3146">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FF3146">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FF3146">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FF3146">
            <w:pPr>
              <w:spacing w:line="280" w:lineRule="exact"/>
              <w:rPr>
                <w:rFonts w:ascii="TimesNewRoman" w:hAnsi="TimesNewRoman" w:cs="TimesNewRoman"/>
                <w:sz w:val="18"/>
                <w:szCs w:val="18"/>
              </w:rPr>
            </w:pPr>
          </w:p>
        </w:tc>
      </w:tr>
    </w:tbl>
    <w:p w:rsidR="00FF3146">
      <w:pPr>
        <w:spacing w:line="560" w:lineRule="exact"/>
        <w:rPr>
          <w:rFonts w:ascii="TimesNewRoman" w:hAnsi="TimesNewRoman" w:cs="TimesNewRoman"/>
          <w:kern w:val="0"/>
          <w:sz w:val="22"/>
        </w:rPr>
      </w:pPr>
      <w:r>
        <w:rPr>
          <w:rFonts w:ascii="TimesNewRoman" w:hAnsi="TimesNewRoman" w:cs="TimesNewRoman"/>
          <w:kern w:val="0"/>
          <w:sz w:val="22"/>
        </w:rPr>
        <w:t>注：</w:t>
      </w:r>
      <w:r w:rsidR="009817CA">
        <w:rPr>
          <w:rFonts w:ascii="TimesNewRoman" w:hAnsi="TimesNewRoman" w:cs="TimesNewRoman"/>
          <w:kern w:val="0"/>
          <w:sz w:val="22"/>
        </w:rPr>
        <w:t>备注说明</w:t>
      </w:r>
      <w:r w:rsidR="009817CA">
        <w:rPr>
          <w:rFonts w:ascii="TimesNewRoman" w:hAnsi="TimesNewRoman" w:cs="TimesNewRoman"/>
          <w:kern w:val="0"/>
          <w:sz w:val="22"/>
        </w:rPr>
        <w:t>“</w:t>
      </w:r>
      <w:r w:rsidR="009817CA">
        <w:rPr>
          <w:rFonts w:ascii="TimesNewRoman" w:hAnsi="TimesNewRoman" w:cs="TimesNewRoman" w:hint="eastAsia"/>
          <w:kern w:val="0"/>
          <w:sz w:val="22"/>
        </w:rPr>
        <w:t>寿县</w:t>
      </w:r>
      <w:r>
        <w:rPr>
          <w:rFonts w:ascii="TimesNewRoman" w:hAnsi="TimesNewRoman" w:cs="TimesNewRoman" w:hint="eastAsia"/>
          <w:kern w:val="0"/>
          <w:sz w:val="22"/>
        </w:rPr>
        <w:t>堰口镇中心卫生院</w:t>
      </w:r>
      <w:r w:rsidR="009817CA">
        <w:rPr>
          <w:rFonts w:ascii="TimesNewRoman" w:hAnsi="TimesNewRoman" w:cs="TimesNewRoman"/>
          <w:kern w:val="0"/>
          <w:sz w:val="22"/>
        </w:rPr>
        <w:t>没有安排政府购买服务支出，故本表无数据</w:t>
      </w:r>
      <w:r w:rsidR="009817CA">
        <w:rPr>
          <w:rFonts w:ascii="TimesNewRoman" w:hAnsi="TimesNewRoman" w:cs="TimesNewRoman"/>
          <w:kern w:val="0"/>
          <w:sz w:val="22"/>
        </w:rPr>
        <w:t>”</w:t>
      </w:r>
      <w:r w:rsidR="009817CA">
        <w:rPr>
          <w:rFonts w:ascii="TimesNewRoman" w:hAnsi="TimesNewRoman" w:cs="TimesNewRoman"/>
          <w:kern w:val="0"/>
          <w:sz w:val="22"/>
        </w:rPr>
        <w:t>。</w:t>
      </w:r>
    </w:p>
    <w:p w:rsidR="00FF3146">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space="425"/>
          <w:docGrid w:type="linesAndChars" w:linePitch="312"/>
        </w:sectPr>
      </w:pPr>
    </w:p>
    <w:p w:rsidR="00FF3146">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rsidR="00FF3146">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第三部分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sidR="005364ED">
        <w:rPr>
          <w:rFonts w:ascii="TimesNewRoman" w:eastAsia="黑体" w:hAnsi="TimesNewRoman" w:cs="TimesNewRoman"/>
          <w:bCs/>
          <w:sz w:val="36"/>
          <w:szCs w:val="36"/>
        </w:rPr>
        <w:t>年单位</w:t>
      </w:r>
      <w:r>
        <w:rPr>
          <w:rFonts w:ascii="TimesNewRoman" w:eastAsia="黑体" w:hAnsi="TimesNewRoman" w:cs="TimesNewRoman"/>
          <w:bCs/>
          <w:sz w:val="36"/>
          <w:szCs w:val="36"/>
        </w:rPr>
        <w:t>预算情况说明</w:t>
      </w:r>
    </w:p>
    <w:p w:rsidR="00FF3146" w:rsidP="004F68BB">
      <w:pPr>
        <w:pStyle w:val="NormalWeb"/>
        <w:topLinePunct/>
        <w:adjustRightInd w:val="0"/>
        <w:snapToGrid w:val="0"/>
        <w:spacing w:beforeAutospacing="0" w:afterAutospacing="0" w:line="580" w:lineRule="exact"/>
        <w:ind w:firstLine="640" w:firstLineChars="200"/>
        <w:jc w:val="center"/>
        <w:rPr>
          <w:rFonts w:ascii="楷体_GB2312" w:eastAsia="楷体_GB2312" w:hAnsi="TimesNewRoman" w:cs="TimesNewRoman"/>
          <w:b/>
          <w:sz w:val="32"/>
          <w:szCs w:val="32"/>
        </w:rPr>
      </w:pPr>
    </w:p>
    <w:p w:rsidR="00FF3146" w:rsidP="00A709B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一、关于2024年收支总表的说明</w:t>
      </w:r>
    </w:p>
    <w:p w:rsidR="00FF3146">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按照综合预算的原则，寿县</w:t>
      </w:r>
      <w:r w:rsidR="00C86DB6">
        <w:rPr>
          <w:rFonts w:ascii="仿宋_GB2312" w:eastAsia="仿宋_GB2312" w:hAnsi="TimesNewRoman" w:cs="TimesNewRoman" w:hint="eastAsia"/>
          <w:sz w:val="32"/>
          <w:szCs w:val="32"/>
        </w:rPr>
        <w:t>堰口镇中心卫生院</w:t>
      </w:r>
      <w:r>
        <w:rPr>
          <w:rFonts w:ascii="仿宋_GB2312" w:eastAsia="仿宋_GB2312" w:hAnsi="TimesNewRoman" w:cs="TimesNewRoman" w:hint="eastAsia"/>
          <w:sz w:val="32"/>
          <w:szCs w:val="32"/>
        </w:rPr>
        <w:t>所有收入和支出均纳入</w:t>
      </w:r>
      <w:r w:rsidR="005364ED">
        <w:rPr>
          <w:rFonts w:ascii="仿宋_GB2312" w:eastAsia="仿宋_GB2312" w:hAnsi="TimesNewRoman" w:cs="TimesNewRoman" w:hint="eastAsia"/>
          <w:sz w:val="32"/>
          <w:szCs w:val="32"/>
        </w:rPr>
        <w:t>单位</w:t>
      </w:r>
      <w:r>
        <w:rPr>
          <w:rFonts w:ascii="仿宋_GB2312" w:eastAsia="仿宋_GB2312" w:hAnsi="TimesNewRoman" w:cs="TimesNewRoman" w:hint="eastAsia"/>
          <w:sz w:val="32"/>
          <w:szCs w:val="32"/>
        </w:rPr>
        <w:t>预算管理。寿县</w:t>
      </w:r>
      <w:r w:rsidR="00C86DB6">
        <w:rPr>
          <w:rFonts w:ascii="仿宋_GB2312" w:eastAsia="仿宋_GB2312" w:hAnsi="TimesNewRoman" w:cs="TimesNewRoman" w:hint="eastAsia"/>
          <w:sz w:val="32"/>
          <w:szCs w:val="32"/>
        </w:rPr>
        <w:t>堰口镇中心卫生院</w:t>
      </w:r>
      <w:r>
        <w:rPr>
          <w:rFonts w:ascii="仿宋_GB2312" w:eastAsia="仿宋_GB2312" w:hAnsi="TimesNewRoman" w:cs="TimesNewRoman" w:hint="eastAsia"/>
          <w:sz w:val="32"/>
          <w:szCs w:val="32"/>
        </w:rPr>
        <w:t>2024年收支总预算</w:t>
      </w:r>
      <w:r w:rsidR="00C86DB6">
        <w:rPr>
          <w:rFonts w:ascii="仿宋_GB2312" w:eastAsia="仿宋_GB2312" w:hAnsi="TimesNewRoman" w:cs="TimesNewRoman" w:hint="eastAsia"/>
          <w:sz w:val="32"/>
          <w:szCs w:val="32"/>
        </w:rPr>
        <w:t>1265.67万元，收入包括一般公共预算拨款收入</w:t>
      </w:r>
      <w:r w:rsidR="00F8742B">
        <w:rPr>
          <w:rFonts w:ascii="仿宋_GB2312" w:eastAsia="仿宋_GB2312" w:hAnsi="TimesNewRoman" w:cs="TimesNewRoman" w:hint="eastAsia"/>
          <w:sz w:val="32"/>
          <w:szCs w:val="32"/>
        </w:rPr>
        <w:t>695.67万元</w:t>
      </w:r>
      <w:r w:rsidR="00C86DB6">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单位资金收入</w:t>
      </w:r>
      <w:r w:rsidR="00F8742B">
        <w:rPr>
          <w:rFonts w:ascii="仿宋_GB2312" w:eastAsia="仿宋_GB2312" w:hAnsi="TimesNewRoman" w:cs="TimesNewRoman" w:hint="eastAsia"/>
          <w:sz w:val="32"/>
          <w:szCs w:val="32"/>
        </w:rPr>
        <w:t>570.00万元</w:t>
      </w:r>
      <w:r>
        <w:rPr>
          <w:rFonts w:ascii="仿宋_GB2312" w:eastAsia="仿宋_GB2312" w:hAnsi="TimesNewRoman" w:cs="TimesNewRoman" w:hint="eastAsia"/>
          <w:sz w:val="32"/>
          <w:szCs w:val="32"/>
        </w:rPr>
        <w:t>，支出包括：一般公共服务支出</w:t>
      </w:r>
      <w:r w:rsidR="00F8742B">
        <w:rPr>
          <w:rFonts w:ascii="仿宋_GB2312" w:eastAsia="仿宋_GB2312" w:hAnsi="TimesNewRoman" w:cs="TimesNewRoman" w:hint="eastAsia"/>
          <w:sz w:val="32"/>
          <w:szCs w:val="32"/>
        </w:rPr>
        <w:t>459.80万元</w:t>
      </w:r>
      <w:r>
        <w:rPr>
          <w:rFonts w:ascii="仿宋_GB2312" w:eastAsia="仿宋_GB2312" w:hAnsi="TimesNewRoman" w:cs="TimesNewRoman" w:hint="eastAsia"/>
          <w:sz w:val="32"/>
          <w:szCs w:val="32"/>
        </w:rPr>
        <w:t>、社会保障和就业支出</w:t>
      </w:r>
      <w:r w:rsidR="00F8742B">
        <w:rPr>
          <w:rFonts w:ascii="仿宋_GB2312" w:eastAsia="仿宋_GB2312" w:hAnsi="TimesNewRoman" w:cs="TimesNewRoman" w:hint="eastAsia"/>
          <w:sz w:val="32"/>
          <w:szCs w:val="32"/>
        </w:rPr>
        <w:t>185.10万元</w:t>
      </w:r>
      <w:r>
        <w:rPr>
          <w:rFonts w:ascii="仿宋_GB2312" w:eastAsia="仿宋_GB2312" w:hAnsi="TimesNewRoman" w:cs="TimesNewRoman" w:hint="eastAsia"/>
          <w:sz w:val="32"/>
          <w:szCs w:val="32"/>
        </w:rPr>
        <w:t>、卫生健康支出</w:t>
      </w:r>
      <w:r w:rsidR="00F8742B">
        <w:rPr>
          <w:rFonts w:ascii="仿宋_GB2312" w:eastAsia="仿宋_GB2312" w:hAnsi="TimesNewRoman" w:cs="TimesNewRoman" w:hint="eastAsia"/>
          <w:sz w:val="32"/>
          <w:szCs w:val="32"/>
        </w:rPr>
        <w:t>570.00万元</w:t>
      </w:r>
      <w:r>
        <w:rPr>
          <w:rFonts w:ascii="仿宋_GB2312" w:eastAsia="仿宋_GB2312" w:hAnsi="TimesNewRoman" w:cs="TimesNewRoman" w:hint="eastAsia"/>
          <w:sz w:val="32"/>
          <w:szCs w:val="32"/>
        </w:rPr>
        <w:t>、住房保障支出</w:t>
      </w:r>
      <w:r w:rsidR="00F8742B">
        <w:rPr>
          <w:rFonts w:ascii="仿宋_GB2312" w:eastAsia="仿宋_GB2312" w:hAnsi="TimesNewRoman" w:cs="TimesNewRoman" w:hint="eastAsia"/>
          <w:sz w:val="32"/>
          <w:szCs w:val="32"/>
        </w:rPr>
        <w:t>50.77万元</w:t>
      </w:r>
      <w:r>
        <w:rPr>
          <w:rFonts w:ascii="仿宋_GB2312" w:eastAsia="仿宋_GB2312" w:hAnsi="TimesNewRoman" w:cs="TimesNewRoman" w:hint="eastAsia"/>
          <w:sz w:val="32"/>
          <w:szCs w:val="32"/>
        </w:rPr>
        <w:t>。</w:t>
      </w:r>
    </w:p>
    <w:p w:rsidR="00FF3146" w:rsidP="00A709B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二、关于2024年收入总表的说明</w:t>
      </w:r>
    </w:p>
    <w:p w:rsidR="00FF3146">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sidR="00F8742B">
        <w:rPr>
          <w:rFonts w:ascii="仿宋_GB2312" w:eastAsia="仿宋_GB2312" w:hAnsi="TimesNewRoman" w:cs="TimesNewRoman" w:hint="eastAsia"/>
          <w:kern w:val="0"/>
          <w:sz w:val="32"/>
          <w:szCs w:val="32"/>
        </w:rPr>
        <w:t>堰口镇中心卫生院</w:t>
      </w:r>
      <w:r>
        <w:rPr>
          <w:rFonts w:ascii="仿宋_GB2312" w:eastAsia="仿宋_GB2312" w:hAnsi="TimesNewRoman" w:cs="TimesNewRoman" w:hint="eastAsia"/>
          <w:sz w:val="32"/>
          <w:szCs w:val="32"/>
        </w:rPr>
        <w:t>2024年收入预算</w:t>
      </w:r>
      <w:r w:rsidR="00F8742B">
        <w:rPr>
          <w:rFonts w:ascii="仿宋_GB2312" w:eastAsia="仿宋_GB2312" w:hAnsi="TimesNewRoman" w:cs="TimesNewRoman" w:hint="eastAsia"/>
          <w:sz w:val="32"/>
          <w:szCs w:val="32"/>
        </w:rPr>
        <w:t>1265.97万元</w:t>
      </w:r>
      <w:r>
        <w:rPr>
          <w:rFonts w:ascii="仿宋_GB2312" w:eastAsia="仿宋_GB2312" w:hAnsi="TimesNewRoman" w:cs="TimesNewRoman" w:hint="eastAsia"/>
          <w:sz w:val="32"/>
          <w:szCs w:val="32"/>
        </w:rPr>
        <w:t>。</w:t>
      </w:r>
    </w:p>
    <w:p w:rsidR="00FF3146">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（一）本年收入</w:t>
      </w:r>
      <w:r w:rsidR="00F8742B">
        <w:rPr>
          <w:rFonts w:ascii="仿宋_GB2312" w:eastAsia="仿宋_GB2312" w:hAnsi="TimesNewRoman" w:cs="TimesNewRoman" w:hint="eastAsia"/>
          <w:sz w:val="32"/>
          <w:szCs w:val="32"/>
        </w:rPr>
        <w:t>1265.97</w:t>
      </w:r>
      <w:r>
        <w:rPr>
          <w:rFonts w:ascii="仿宋_GB2312" w:eastAsia="仿宋_GB2312" w:hAnsi="TimesNewRoman" w:cs="TimesNewRoman" w:hint="eastAsia"/>
          <w:sz w:val="32"/>
          <w:szCs w:val="32"/>
        </w:rPr>
        <w:t>万元，主要包括：一般公共预算拨款收入</w:t>
      </w:r>
      <w:r w:rsidR="00F8742B">
        <w:rPr>
          <w:rFonts w:ascii="仿宋_GB2312" w:eastAsia="仿宋_GB2312" w:hAnsi="TimesNewRoman" w:cs="TimesNewRoman" w:hint="eastAsia"/>
          <w:sz w:val="32"/>
          <w:szCs w:val="32"/>
        </w:rPr>
        <w:t>695.</w:t>
      </w:r>
      <w:r w:rsidR="00B11748">
        <w:rPr>
          <w:rFonts w:ascii="仿宋_GB2312" w:eastAsia="仿宋_GB2312" w:hAnsi="TimesNewRoman" w:cs="TimesNewRoman" w:hint="eastAsia"/>
          <w:sz w:val="32"/>
          <w:szCs w:val="32"/>
        </w:rPr>
        <w:t>67</w:t>
      </w:r>
      <w:r>
        <w:rPr>
          <w:rFonts w:ascii="仿宋_GB2312" w:eastAsia="仿宋_GB2312" w:hAnsi="TimesNewRoman" w:cs="TimesNewRoman" w:hint="eastAsia"/>
          <w:sz w:val="32"/>
          <w:szCs w:val="32"/>
        </w:rPr>
        <w:t>万元，占</w:t>
      </w:r>
      <w:r w:rsidR="00B11748">
        <w:rPr>
          <w:rFonts w:ascii="仿宋_GB2312" w:eastAsia="仿宋_GB2312" w:hAnsi="TimesNewRoman" w:cs="TimesNewRoman" w:hint="eastAsia"/>
          <w:sz w:val="32"/>
          <w:szCs w:val="32"/>
        </w:rPr>
        <w:t>54.95</w:t>
      </w:r>
      <w:r>
        <w:rPr>
          <w:rFonts w:ascii="仿宋_GB2312" w:eastAsia="仿宋_GB2312" w:hAnsi="TimesNewRoman" w:cs="TimesNewRoman" w:hint="eastAsia"/>
          <w:sz w:val="32"/>
          <w:szCs w:val="32"/>
        </w:rPr>
        <w:t>%，比2023年预算增加</w:t>
      </w:r>
      <w:r w:rsidR="00B11748">
        <w:rPr>
          <w:rFonts w:ascii="仿宋_GB2312" w:eastAsia="仿宋_GB2312" w:hAnsi="TimesNewRoman" w:cs="TimesNewRoman" w:hint="eastAsia"/>
          <w:sz w:val="32"/>
          <w:szCs w:val="32"/>
        </w:rPr>
        <w:t>100.13万元，增长16.81</w:t>
      </w:r>
      <w:r>
        <w:rPr>
          <w:rFonts w:ascii="仿宋_GB2312" w:eastAsia="仿宋_GB2312" w:hAnsi="TimesNewRoman" w:cs="TimesNewRoman" w:hint="eastAsia"/>
          <w:sz w:val="32"/>
          <w:szCs w:val="32"/>
        </w:rPr>
        <w:t>%</w:t>
      </w:r>
      <w:r w:rsidR="00B11748">
        <w:rPr>
          <w:rFonts w:ascii="仿宋_GB2312" w:eastAsia="仿宋_GB2312" w:hAnsi="TimesNewRoman" w:cs="TimesNewRoman" w:hint="eastAsia"/>
          <w:sz w:val="32"/>
          <w:szCs w:val="32"/>
        </w:rPr>
        <w:t>，增长</w:t>
      </w:r>
      <w:r>
        <w:rPr>
          <w:rFonts w:ascii="仿宋_GB2312" w:eastAsia="仿宋_GB2312" w:hAnsi="TimesNewRoman" w:cs="TimesNewRoman" w:hint="eastAsia"/>
          <w:sz w:val="32"/>
          <w:szCs w:val="32"/>
        </w:rPr>
        <w:t>原因主要是</w:t>
      </w:r>
      <w:r w:rsidR="00B11748">
        <w:rPr>
          <w:rFonts w:ascii="仿宋_GB2312" w:eastAsia="仿宋_GB2312" w:hAnsi="仿宋" w:hint="eastAsia"/>
          <w:sz w:val="32"/>
          <w:szCs w:val="32"/>
        </w:rPr>
        <w:t>人员工资晋级等增加及机关养老保险、住房公积金等基数上调</w:t>
      </w:r>
      <w:r>
        <w:rPr>
          <w:rFonts w:ascii="仿宋_GB2312" w:eastAsia="仿宋_GB2312" w:hAnsi="TimesNewRoman" w:cs="TimesNewRoman" w:hint="eastAsia"/>
          <w:sz w:val="32"/>
          <w:szCs w:val="32"/>
        </w:rPr>
        <w:t>，</w:t>
      </w:r>
      <w:r w:rsidR="002775F8">
        <w:rPr>
          <w:rFonts w:ascii="仿宋_GB2312" w:eastAsia="仿宋_GB2312" w:hAnsi="仿宋" w:hint="eastAsia"/>
          <w:sz w:val="32"/>
          <w:szCs w:val="32"/>
        </w:rPr>
        <w:t>单位资金收入570.00万元，占45.05%，比2023年预算增加10.00万元。</w:t>
      </w:r>
    </w:p>
    <w:p w:rsidR="00FF3146" w:rsidP="00A709B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三、关于2024年支出总表的说明</w:t>
      </w:r>
    </w:p>
    <w:p w:rsidR="00FF3146">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2775F8">
        <w:rPr>
          <w:rFonts w:ascii="仿宋_GB2312" w:eastAsia="仿宋_GB2312" w:hAnsi="TimesNewRoman" w:cs="TimesNewRoman" w:hint="eastAsia"/>
          <w:sz w:val="32"/>
          <w:szCs w:val="32"/>
        </w:rPr>
        <w:t>堰口镇中心卫生院</w:t>
      </w:r>
      <w:r>
        <w:rPr>
          <w:rFonts w:ascii="仿宋_GB2312" w:eastAsia="仿宋_GB2312" w:hAnsi="TimesNewRoman" w:cs="TimesNewRoman" w:hint="eastAsia"/>
          <w:sz w:val="32"/>
          <w:szCs w:val="32"/>
        </w:rPr>
        <w:t>2024年支出预算</w:t>
      </w:r>
      <w:r w:rsidR="002775F8">
        <w:rPr>
          <w:rFonts w:ascii="仿宋_GB2312" w:eastAsia="仿宋_GB2312" w:hAnsi="TimesNewRoman" w:cs="TimesNewRoman" w:hint="eastAsia"/>
          <w:sz w:val="32"/>
          <w:szCs w:val="32"/>
        </w:rPr>
        <w:t>1265.67</w:t>
      </w:r>
      <w:r>
        <w:rPr>
          <w:rFonts w:ascii="仿宋_GB2312" w:eastAsia="仿宋_GB2312" w:hAnsi="TimesNewRoman" w:cs="TimesNewRoman" w:hint="eastAsia"/>
          <w:sz w:val="32"/>
          <w:szCs w:val="32"/>
        </w:rPr>
        <w:t>万元，比2023</w:t>
      </w:r>
      <w:r w:rsidR="00C84C1B">
        <w:rPr>
          <w:rFonts w:ascii="仿宋_GB2312" w:eastAsia="仿宋_GB2312" w:hAnsi="TimesNewRoman" w:cs="TimesNewRoman" w:hint="eastAsia"/>
          <w:sz w:val="32"/>
          <w:szCs w:val="32"/>
        </w:rPr>
        <w:t>年预算增加110.15万元，增长9.53</w:t>
      </w:r>
      <w:r>
        <w:rPr>
          <w:rFonts w:ascii="仿宋_GB2312" w:eastAsia="仿宋_GB2312" w:hAnsi="TimesNewRoman" w:cs="TimesNewRoman" w:hint="eastAsia"/>
          <w:sz w:val="32"/>
          <w:szCs w:val="32"/>
        </w:rPr>
        <w:t>%</w:t>
      </w:r>
      <w:r w:rsidR="00C84C1B">
        <w:rPr>
          <w:rFonts w:ascii="仿宋_GB2312" w:eastAsia="仿宋_GB2312" w:hAnsi="TimesNewRoman" w:cs="TimesNewRoman" w:hint="eastAsia"/>
          <w:sz w:val="32"/>
          <w:szCs w:val="32"/>
        </w:rPr>
        <w:t>，增长原因</w:t>
      </w:r>
      <w:r w:rsidRPr="003F369E" w:rsidR="00C84C1B">
        <w:rPr>
          <w:rFonts w:ascii="仿宋_GB2312" w:eastAsia="仿宋_GB2312" w:hAnsi="仿宋" w:hint="eastAsia"/>
          <w:sz w:val="32"/>
          <w:szCs w:val="32"/>
        </w:rPr>
        <w:t>主要是</w:t>
      </w:r>
      <w:r w:rsidR="00C84C1B">
        <w:rPr>
          <w:rFonts w:ascii="仿宋_GB2312" w:eastAsia="仿宋_GB2312" w:hAnsi="仿宋" w:hint="eastAsia"/>
          <w:sz w:val="32"/>
          <w:szCs w:val="32"/>
        </w:rPr>
        <w:t>人员工资晋级等增加及机关养老保险、住房公积金等基数上调</w:t>
      </w:r>
      <w:r>
        <w:rPr>
          <w:rFonts w:ascii="仿宋_GB2312" w:eastAsia="仿宋_GB2312" w:hAnsi="TimesNewRoman" w:cs="TimesNewRoman" w:hint="eastAsia"/>
          <w:sz w:val="32"/>
          <w:szCs w:val="32"/>
        </w:rPr>
        <w:t>。其中，基本支出</w:t>
      </w:r>
      <w:r w:rsidR="00C84C1B">
        <w:rPr>
          <w:rFonts w:ascii="仿宋_GB2312" w:eastAsia="仿宋_GB2312" w:hAnsi="TimesNewRoman" w:cs="TimesNewRoman" w:hint="eastAsia"/>
          <w:sz w:val="32"/>
          <w:szCs w:val="32"/>
        </w:rPr>
        <w:t>694.72</w:t>
      </w:r>
      <w:r>
        <w:rPr>
          <w:rFonts w:ascii="仿宋_GB2312" w:eastAsia="仿宋_GB2312" w:hAnsi="TimesNewRoman" w:cs="TimesNewRoman" w:hint="eastAsia"/>
          <w:sz w:val="32"/>
          <w:szCs w:val="32"/>
        </w:rPr>
        <w:t>万元，占</w:t>
      </w:r>
      <w:r w:rsidR="00C84C1B">
        <w:rPr>
          <w:rFonts w:ascii="仿宋_GB2312" w:eastAsia="仿宋_GB2312" w:hAnsi="TimesNewRoman" w:cs="TimesNewRoman" w:hint="eastAsia"/>
          <w:sz w:val="32"/>
          <w:szCs w:val="32"/>
        </w:rPr>
        <w:t>54.89</w:t>
      </w:r>
      <w:r>
        <w:rPr>
          <w:rFonts w:ascii="仿宋_GB2312" w:eastAsia="仿宋_GB2312" w:hAnsi="TimesNewRoman" w:cs="TimesNewRoman" w:hint="eastAsia"/>
          <w:sz w:val="32"/>
          <w:szCs w:val="32"/>
        </w:rPr>
        <w:t>%，</w:t>
      </w:r>
      <w:r w:rsidR="00C84C1B">
        <w:rPr>
          <w:rFonts w:ascii="仿宋_GB2312" w:eastAsia="仿宋_GB2312" w:hAnsi="仿宋" w:hint="eastAsia"/>
          <w:sz w:val="32"/>
          <w:szCs w:val="32"/>
        </w:rPr>
        <w:t>主要用于人员工资福</w:t>
      </w:r>
      <w:r w:rsidR="00C84C1B">
        <w:rPr>
          <w:rFonts w:ascii="仿宋_GB2312" w:eastAsia="仿宋_GB2312" w:hAnsi="仿宋" w:hint="eastAsia"/>
          <w:sz w:val="32"/>
          <w:szCs w:val="32"/>
        </w:rPr>
        <w:t>利、社会保障、住房保障支出等；项目支出570.95万元，占45.11%，主要用于保障机构日常运转、完成日常工作任务等。</w:t>
      </w:r>
    </w:p>
    <w:p w:rsidR="00FF3146" w:rsidP="00A709B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四、关于2024年财政拨款收支总表的说明</w:t>
      </w:r>
    </w:p>
    <w:p w:rsidR="0043407B" w:rsidRPr="003F369E" w:rsidP="0043407B">
      <w:pPr>
        <w:pStyle w:val="NormalWeb"/>
        <w:adjustRightInd w:val="0"/>
        <w:snapToGrid w:val="0"/>
        <w:spacing w:beforeAutospacing="0" w:afterAutospacing="0" w:line="600" w:lineRule="exact"/>
        <w:ind w:firstLine="640" w:firstLineChars="200"/>
        <w:rPr>
          <w:rFonts w:ascii="仿宋_GB2312" w:eastAsia="仿宋_GB2312" w:hAnsi="仿宋"/>
          <w:kern w:val="2"/>
          <w:sz w:val="32"/>
          <w:szCs w:val="32"/>
        </w:rPr>
      </w:pPr>
      <w:r>
        <w:rPr>
          <w:rFonts w:ascii="仿宋_GB2312" w:eastAsia="仿宋_GB2312" w:hAnsi="TimesNewRoman" w:cs="TimesNewRoman" w:hint="eastAsia"/>
          <w:sz w:val="32"/>
          <w:szCs w:val="32"/>
        </w:rPr>
        <w:t>寿县</w:t>
      </w:r>
      <w:r w:rsidR="00C84C1B">
        <w:rPr>
          <w:rFonts w:ascii="仿宋_GB2312" w:eastAsia="仿宋_GB2312" w:hAnsi="TimesNewRoman" w:cs="TimesNewRoman" w:hint="eastAsia"/>
          <w:sz w:val="32"/>
          <w:szCs w:val="32"/>
        </w:rPr>
        <w:t>堰口镇中心卫生院</w:t>
      </w:r>
      <w:r>
        <w:rPr>
          <w:rFonts w:ascii="仿宋_GB2312" w:eastAsia="仿宋_GB2312" w:hAnsi="TimesNewRoman" w:cs="TimesNewRoman" w:hint="eastAsia"/>
          <w:sz w:val="32"/>
          <w:szCs w:val="32"/>
        </w:rPr>
        <w:t>2024年财政拨款收支预算</w:t>
      </w:r>
      <w:r w:rsidR="00C84C1B">
        <w:rPr>
          <w:rFonts w:ascii="仿宋_GB2312" w:eastAsia="仿宋_GB2312" w:hAnsi="TimesNewRoman" w:cs="TimesNewRoman" w:hint="eastAsia"/>
          <w:sz w:val="32"/>
          <w:szCs w:val="32"/>
        </w:rPr>
        <w:t>695.67</w:t>
      </w:r>
      <w:r>
        <w:rPr>
          <w:rFonts w:ascii="仿宋_GB2312" w:eastAsia="仿宋_GB2312" w:hAnsi="TimesNewRoman" w:cs="TimesNewRoman" w:hint="eastAsia"/>
          <w:sz w:val="32"/>
          <w:szCs w:val="32"/>
        </w:rPr>
        <w:t>万元。收入按资金来源分为：</w:t>
      </w:r>
      <w:r w:rsidRPr="003F369E">
        <w:rPr>
          <w:rFonts w:ascii="仿宋_GB2312" w:eastAsia="仿宋_GB2312" w:hAnsi="仿宋" w:hint="eastAsia"/>
          <w:kern w:val="2"/>
          <w:sz w:val="32"/>
          <w:szCs w:val="32"/>
        </w:rPr>
        <w:t>一般公共预算拨款</w:t>
      </w:r>
      <w:r>
        <w:rPr>
          <w:rFonts w:ascii="仿宋_GB2312" w:eastAsia="仿宋_GB2312" w:hAnsi="仿宋" w:hint="eastAsia"/>
          <w:kern w:val="2"/>
          <w:sz w:val="32"/>
          <w:szCs w:val="32"/>
        </w:rPr>
        <w:t>695.67万元</w:t>
      </w:r>
      <w:r w:rsidRPr="003F369E">
        <w:rPr>
          <w:rFonts w:ascii="仿宋_GB2312" w:eastAsia="仿宋_GB2312" w:hAnsi="仿宋" w:hint="eastAsia"/>
          <w:kern w:val="2"/>
          <w:sz w:val="32"/>
          <w:szCs w:val="32"/>
        </w:rPr>
        <w:t>；按资金年度分为：当年财政拨款收入</w:t>
      </w:r>
      <w:r>
        <w:rPr>
          <w:rFonts w:ascii="仿宋_GB2312" w:eastAsia="仿宋_GB2312" w:hAnsi="仿宋" w:hint="eastAsia"/>
          <w:kern w:val="2"/>
          <w:sz w:val="32"/>
          <w:szCs w:val="32"/>
        </w:rPr>
        <w:t>695.67万元。支出按功能分类分为</w:t>
      </w:r>
      <w:r w:rsidRPr="003F369E">
        <w:rPr>
          <w:rFonts w:ascii="仿宋_GB2312" w:eastAsia="仿宋_GB2312" w:hAnsi="仿宋" w:hint="eastAsia"/>
          <w:kern w:val="2"/>
          <w:sz w:val="32"/>
          <w:szCs w:val="32"/>
        </w:rPr>
        <w:t>；社会保障和就业支出</w:t>
      </w:r>
      <w:r>
        <w:rPr>
          <w:rFonts w:ascii="仿宋_GB2312" w:eastAsia="仿宋_GB2312" w:hAnsi="仿宋" w:hint="eastAsia"/>
          <w:kern w:val="2"/>
          <w:sz w:val="32"/>
          <w:szCs w:val="32"/>
        </w:rPr>
        <w:t>185.10</w:t>
      </w:r>
      <w:r w:rsidRPr="003F369E">
        <w:rPr>
          <w:rFonts w:ascii="仿宋_GB2312" w:eastAsia="仿宋_GB2312" w:hAnsi="仿宋" w:hint="eastAsia"/>
          <w:kern w:val="2"/>
          <w:sz w:val="32"/>
          <w:szCs w:val="32"/>
        </w:rPr>
        <w:t>万元，占</w:t>
      </w:r>
      <w:r>
        <w:rPr>
          <w:rFonts w:ascii="仿宋_GB2312" w:eastAsia="仿宋_GB2312" w:hAnsi="仿宋" w:hint="eastAsia"/>
          <w:kern w:val="2"/>
          <w:sz w:val="32"/>
          <w:szCs w:val="32"/>
        </w:rPr>
        <w:t>26.61</w:t>
      </w:r>
      <w:r w:rsidRPr="003F369E">
        <w:rPr>
          <w:rFonts w:ascii="仿宋_GB2312" w:eastAsia="仿宋_GB2312" w:hAnsi="仿宋" w:hint="eastAsia"/>
          <w:kern w:val="2"/>
          <w:sz w:val="32"/>
          <w:szCs w:val="32"/>
        </w:rPr>
        <w:t>%；卫生健康支出</w:t>
      </w:r>
      <w:r>
        <w:rPr>
          <w:rFonts w:ascii="仿宋_GB2312" w:eastAsia="仿宋_GB2312" w:hAnsi="仿宋" w:hint="eastAsia"/>
          <w:kern w:val="2"/>
          <w:sz w:val="32"/>
          <w:szCs w:val="32"/>
        </w:rPr>
        <w:t>459.80</w:t>
      </w:r>
      <w:r w:rsidRPr="003F369E">
        <w:rPr>
          <w:rFonts w:ascii="仿宋_GB2312" w:eastAsia="仿宋_GB2312" w:hAnsi="仿宋" w:hint="eastAsia"/>
          <w:kern w:val="2"/>
          <w:sz w:val="32"/>
          <w:szCs w:val="32"/>
        </w:rPr>
        <w:t>万元，占</w:t>
      </w:r>
      <w:r>
        <w:rPr>
          <w:rFonts w:ascii="仿宋_GB2312" w:eastAsia="仿宋_GB2312" w:hAnsi="仿宋" w:hint="eastAsia"/>
          <w:kern w:val="2"/>
          <w:sz w:val="32"/>
          <w:szCs w:val="32"/>
        </w:rPr>
        <w:t>66.09</w:t>
      </w:r>
      <w:r w:rsidRPr="003F369E">
        <w:rPr>
          <w:rFonts w:ascii="仿宋_GB2312" w:eastAsia="仿宋_GB2312" w:hAnsi="仿宋" w:hint="eastAsia"/>
          <w:kern w:val="2"/>
          <w:sz w:val="32"/>
          <w:szCs w:val="32"/>
        </w:rPr>
        <w:t>%；住房保障支出</w:t>
      </w:r>
      <w:r>
        <w:rPr>
          <w:rFonts w:ascii="仿宋_GB2312" w:eastAsia="仿宋_GB2312" w:hAnsi="仿宋" w:hint="eastAsia"/>
          <w:kern w:val="2"/>
          <w:sz w:val="32"/>
          <w:szCs w:val="32"/>
        </w:rPr>
        <w:t>50.77</w:t>
      </w:r>
      <w:r w:rsidRPr="003F369E">
        <w:rPr>
          <w:rFonts w:ascii="仿宋_GB2312" w:eastAsia="仿宋_GB2312" w:hAnsi="仿宋" w:hint="eastAsia"/>
          <w:kern w:val="2"/>
          <w:sz w:val="32"/>
          <w:szCs w:val="32"/>
        </w:rPr>
        <w:t>万元，占</w:t>
      </w:r>
      <w:r>
        <w:rPr>
          <w:rFonts w:ascii="仿宋_GB2312" w:eastAsia="仿宋_GB2312" w:hAnsi="仿宋" w:hint="eastAsia"/>
          <w:kern w:val="2"/>
          <w:sz w:val="32"/>
          <w:szCs w:val="32"/>
        </w:rPr>
        <w:t>7.30%</w:t>
      </w:r>
      <w:r w:rsidRPr="003F369E">
        <w:rPr>
          <w:rFonts w:ascii="仿宋_GB2312" w:eastAsia="仿宋_GB2312" w:hAnsi="仿宋" w:hint="eastAsia"/>
          <w:kern w:val="2"/>
          <w:sz w:val="32"/>
          <w:szCs w:val="32"/>
        </w:rPr>
        <w:t>。</w:t>
      </w:r>
    </w:p>
    <w:p w:rsidR="00FF3146" w:rsidP="00A709B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五、关于2024年一般公共预算支出表的说明</w:t>
      </w:r>
    </w:p>
    <w:p w:rsidR="00FF3146" w:rsidP="00A709B1">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（一）一般公共预算支出规模变化情况。</w:t>
      </w:r>
    </w:p>
    <w:p w:rsidR="0043407B" w:rsidP="0043407B">
      <w:pPr>
        <w:pStyle w:val="NormalWeb"/>
        <w:adjustRightInd w:val="0"/>
        <w:snapToGrid w:val="0"/>
        <w:spacing w:beforeAutospacing="0" w:afterAutospacing="0" w:line="600" w:lineRule="exact"/>
        <w:ind w:firstLine="627" w:firstLineChars="196"/>
        <w:rPr>
          <w:rFonts w:ascii="仿宋_GB2312" w:eastAsia="仿宋_GB2312" w:hAnsi="仿宋"/>
          <w:kern w:val="2"/>
          <w:sz w:val="32"/>
          <w:szCs w:val="32"/>
        </w:rPr>
      </w:pPr>
      <w:r>
        <w:rPr>
          <w:rFonts w:ascii="仿宋_GB2312" w:eastAsia="仿宋_GB2312" w:hAnsi="TimesNewRoman" w:cs="TimesNewRoman" w:hint="eastAsia"/>
          <w:sz w:val="32"/>
          <w:szCs w:val="32"/>
        </w:rPr>
        <w:t>寿县</w:t>
      </w:r>
      <w:r>
        <w:rPr>
          <w:rFonts w:ascii="仿宋_GB2312" w:eastAsia="仿宋_GB2312" w:hAnsi="仿宋" w:hint="eastAsia"/>
          <w:kern w:val="2"/>
          <w:sz w:val="32"/>
          <w:szCs w:val="32"/>
        </w:rPr>
        <w:t>堰口镇中心卫生院2024</w:t>
      </w:r>
      <w:r w:rsidRPr="003F369E">
        <w:rPr>
          <w:rFonts w:ascii="仿宋_GB2312" w:eastAsia="仿宋_GB2312" w:hAnsi="仿宋" w:hint="eastAsia"/>
          <w:kern w:val="2"/>
          <w:sz w:val="32"/>
          <w:szCs w:val="32"/>
        </w:rPr>
        <w:t>年一般公共预算拨款</w:t>
      </w:r>
      <w:r>
        <w:rPr>
          <w:rFonts w:ascii="仿宋_GB2312" w:eastAsia="仿宋_GB2312" w:hAnsi="仿宋" w:hint="eastAsia"/>
          <w:sz w:val="32"/>
          <w:szCs w:val="32"/>
        </w:rPr>
        <w:t>695.67</w:t>
      </w:r>
      <w:r w:rsidRPr="003F369E">
        <w:rPr>
          <w:rFonts w:ascii="仿宋_GB2312" w:eastAsia="仿宋_GB2312" w:hAnsi="仿宋" w:hint="eastAsia"/>
          <w:kern w:val="2"/>
          <w:sz w:val="32"/>
          <w:szCs w:val="32"/>
        </w:rPr>
        <w:t>万元，比</w:t>
      </w:r>
      <w:r>
        <w:rPr>
          <w:rFonts w:ascii="仿宋_GB2312" w:eastAsia="仿宋_GB2312" w:hAnsi="仿宋" w:hint="eastAsia"/>
          <w:kern w:val="2"/>
          <w:sz w:val="32"/>
          <w:szCs w:val="32"/>
        </w:rPr>
        <w:t>2023年预算拨款增加100.13万元，增长16.81</w:t>
      </w:r>
      <w:r w:rsidRPr="003F369E">
        <w:rPr>
          <w:rFonts w:ascii="仿宋_GB2312" w:eastAsia="仿宋_GB2312" w:hAnsi="仿宋" w:hint="eastAsia"/>
          <w:kern w:val="2"/>
          <w:sz w:val="32"/>
          <w:szCs w:val="32"/>
        </w:rPr>
        <w:t>%，主要原因：</w:t>
      </w:r>
      <w:r>
        <w:rPr>
          <w:rFonts w:ascii="仿宋_GB2312" w:eastAsia="仿宋_GB2312" w:hAnsi="仿宋" w:hint="eastAsia"/>
          <w:kern w:val="2"/>
          <w:sz w:val="32"/>
          <w:szCs w:val="32"/>
        </w:rPr>
        <w:t>一是人员工资晋级等增加；二是机关养老保险、住房公积金等缴费基数上调。</w:t>
      </w:r>
    </w:p>
    <w:p w:rsidR="00FF3146" w:rsidP="00A709B1">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（二）一般公共预算支出结构情况。</w:t>
      </w:r>
    </w:p>
    <w:p w:rsidR="00FF3146">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社会保障和就业支出</w:t>
      </w:r>
      <w:r w:rsidR="0000669E">
        <w:rPr>
          <w:rFonts w:ascii="仿宋_GB2312" w:eastAsia="仿宋_GB2312" w:hAnsi="TimesNewRoman" w:cs="TimesNewRoman" w:hint="eastAsia"/>
          <w:sz w:val="32"/>
          <w:szCs w:val="32"/>
        </w:rPr>
        <w:t>185.10</w:t>
      </w:r>
      <w:r>
        <w:rPr>
          <w:rFonts w:ascii="仿宋_GB2312" w:eastAsia="仿宋_GB2312" w:hAnsi="TimesNewRoman" w:cs="TimesNewRoman" w:hint="eastAsia"/>
          <w:sz w:val="32"/>
          <w:szCs w:val="32"/>
        </w:rPr>
        <w:t>万元，占</w:t>
      </w:r>
      <w:r w:rsidR="0000669E">
        <w:rPr>
          <w:rFonts w:ascii="仿宋_GB2312" w:eastAsia="仿宋_GB2312" w:hAnsi="TimesNewRoman" w:cs="TimesNewRoman" w:hint="eastAsia"/>
          <w:sz w:val="32"/>
          <w:szCs w:val="32"/>
        </w:rPr>
        <w:t>26.61</w:t>
      </w:r>
      <w:r>
        <w:rPr>
          <w:rFonts w:ascii="仿宋_GB2312" w:eastAsia="仿宋_GB2312" w:hAnsi="TimesNewRoman" w:cs="TimesNewRoman" w:hint="eastAsia"/>
          <w:sz w:val="32"/>
          <w:szCs w:val="32"/>
        </w:rPr>
        <w:t>%；卫生健康支出</w:t>
      </w:r>
      <w:r w:rsidR="00115441">
        <w:rPr>
          <w:rFonts w:ascii="仿宋_GB2312" w:eastAsia="仿宋_GB2312" w:hAnsi="TimesNewRoman" w:cs="TimesNewRoman" w:hint="eastAsia"/>
          <w:sz w:val="32"/>
          <w:szCs w:val="32"/>
        </w:rPr>
        <w:t>459.80</w:t>
      </w:r>
      <w:r>
        <w:rPr>
          <w:rFonts w:ascii="仿宋_GB2312" w:eastAsia="仿宋_GB2312" w:hAnsi="TimesNewRoman" w:cs="TimesNewRoman" w:hint="eastAsia"/>
          <w:sz w:val="32"/>
          <w:szCs w:val="32"/>
        </w:rPr>
        <w:t>万元，占</w:t>
      </w:r>
      <w:r w:rsidR="00115441">
        <w:rPr>
          <w:rFonts w:ascii="仿宋_GB2312" w:eastAsia="仿宋_GB2312" w:hAnsi="TimesNewRoman" w:cs="TimesNewRoman" w:hint="eastAsia"/>
          <w:sz w:val="32"/>
          <w:szCs w:val="32"/>
        </w:rPr>
        <w:t>66.09</w:t>
      </w:r>
      <w:r>
        <w:rPr>
          <w:rFonts w:ascii="仿宋_GB2312" w:eastAsia="仿宋_GB2312" w:hAnsi="TimesNewRoman" w:cs="TimesNewRoman" w:hint="eastAsia"/>
          <w:sz w:val="32"/>
          <w:szCs w:val="32"/>
        </w:rPr>
        <w:t>%；住房保障支出</w:t>
      </w:r>
      <w:r w:rsidR="0000669E">
        <w:rPr>
          <w:rFonts w:ascii="仿宋_GB2312" w:eastAsia="仿宋_GB2312" w:hAnsi="TimesNewRoman" w:cs="TimesNewRoman" w:hint="eastAsia"/>
          <w:sz w:val="32"/>
          <w:szCs w:val="32"/>
        </w:rPr>
        <w:t>50.77</w:t>
      </w:r>
      <w:r>
        <w:rPr>
          <w:rFonts w:ascii="仿宋_GB2312" w:eastAsia="仿宋_GB2312" w:hAnsi="TimesNewRoman" w:cs="TimesNewRoman" w:hint="eastAsia"/>
          <w:sz w:val="32"/>
          <w:szCs w:val="32"/>
        </w:rPr>
        <w:t>万元，占</w:t>
      </w:r>
      <w:r w:rsidR="0000669E">
        <w:rPr>
          <w:rFonts w:ascii="仿宋_GB2312" w:eastAsia="仿宋_GB2312" w:hAnsi="TimesNewRoman" w:cs="TimesNewRoman" w:hint="eastAsia"/>
          <w:sz w:val="32"/>
          <w:szCs w:val="32"/>
        </w:rPr>
        <w:t>7.30%</w:t>
      </w:r>
      <w:r>
        <w:rPr>
          <w:rFonts w:ascii="仿宋_GB2312" w:eastAsia="仿宋_GB2312" w:hAnsi="TimesNewRoman" w:cs="TimesNewRoman" w:hint="eastAsia"/>
          <w:sz w:val="32"/>
          <w:szCs w:val="32"/>
        </w:rPr>
        <w:t>。</w:t>
      </w:r>
    </w:p>
    <w:p w:rsidR="00FF3146" w:rsidP="00A709B1">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（三）一般公共预算支出具体使用情况。</w:t>
      </w:r>
    </w:p>
    <w:p w:rsidR="00115441" w:rsidP="00115441">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TimesNewRoman" w:cs="TimesNewRoman" w:hint="eastAsia"/>
          <w:b/>
          <w:sz w:val="32"/>
          <w:szCs w:val="32"/>
        </w:rPr>
        <w:t>1.</w:t>
      </w:r>
      <w:r>
        <w:rPr>
          <w:rFonts w:ascii="仿宋_GB2312" w:hAnsi="仿宋" w:hint="eastAsia"/>
          <w:b/>
          <w:szCs w:val="32"/>
        </w:rPr>
        <w:t xml:space="preserve"> </w:t>
      </w:r>
      <w:r>
        <w:rPr>
          <w:rFonts w:ascii="仿宋_GB2312" w:eastAsia="仿宋_GB2312" w:hAnsi="仿宋" w:hint="eastAsia"/>
          <w:b/>
          <w:sz w:val="32"/>
          <w:szCs w:val="32"/>
        </w:rPr>
        <w:t>卫生健康支出（类）基层医疗卫生机构（款）乡镇卫生</w:t>
      </w:r>
      <w:r>
        <w:rPr>
          <w:rFonts w:ascii="仿宋_GB2312" w:eastAsia="仿宋_GB2312" w:hAnsi="仿宋" w:hint="eastAsia"/>
          <w:b/>
          <w:sz w:val="32"/>
          <w:szCs w:val="32"/>
        </w:rPr>
        <w:t>院（项）</w:t>
      </w:r>
      <w:r>
        <w:rPr>
          <w:rFonts w:ascii="仿宋_GB2312" w:eastAsia="仿宋_GB2312" w:hAnsi="仿宋" w:hint="eastAsia"/>
          <w:sz w:val="32"/>
          <w:szCs w:val="32"/>
        </w:rPr>
        <w:t>2024年预算459.80万元，比2023年预算增加11.83万元，增长2.64%，增长原因主要是人员工资晋级等增加</w:t>
      </w:r>
    </w:p>
    <w:p w:rsidR="00115441" w:rsidRPr="003F369E" w:rsidP="00115441">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TimesNewRoman" w:cs="TimesNewRoman" w:hint="eastAsia"/>
          <w:b/>
          <w:sz w:val="32"/>
          <w:szCs w:val="32"/>
        </w:rPr>
        <w:t>2.</w:t>
      </w:r>
      <w:r w:rsidRPr="00115441">
        <w:rPr>
          <w:rFonts w:ascii="仿宋_GB2312" w:eastAsia="仿宋_GB2312" w:hAnsi="仿宋" w:hint="eastAsia"/>
          <w:b/>
          <w:sz w:val="32"/>
          <w:szCs w:val="32"/>
        </w:rPr>
        <w:t xml:space="preserve"> </w:t>
      </w:r>
      <w:r w:rsidRPr="00367CED">
        <w:rPr>
          <w:rFonts w:ascii="仿宋_GB2312" w:eastAsia="仿宋_GB2312" w:hAnsi="仿宋" w:hint="eastAsia"/>
          <w:b/>
          <w:sz w:val="32"/>
          <w:szCs w:val="32"/>
        </w:rPr>
        <w:t xml:space="preserve"> </w:t>
      </w:r>
      <w:r>
        <w:rPr>
          <w:rFonts w:ascii="仿宋_GB2312" w:eastAsia="仿宋_GB2312" w:hAnsi="仿宋" w:hint="eastAsia"/>
          <w:b/>
          <w:sz w:val="32"/>
          <w:szCs w:val="32"/>
        </w:rPr>
        <w:t>社会保障和就业支出（类）行政事业单位养老支出（款）机关事业单位基本养老保险费支出、机关事业单位职业年金缴费支出（项）</w:t>
      </w:r>
      <w:r>
        <w:rPr>
          <w:rFonts w:ascii="仿宋_GB2312" w:eastAsia="仿宋_GB2312" w:hAnsi="仿宋" w:hint="eastAsia"/>
          <w:sz w:val="32"/>
          <w:szCs w:val="32"/>
        </w:rPr>
        <w:t>2024年预算</w:t>
      </w:r>
      <w:r w:rsidR="00BA0B37">
        <w:rPr>
          <w:rFonts w:ascii="仿宋_GB2312" w:eastAsia="仿宋_GB2312" w:hAnsi="仿宋" w:hint="eastAsia"/>
          <w:sz w:val="32"/>
          <w:szCs w:val="32"/>
        </w:rPr>
        <w:t>101.54</w:t>
      </w:r>
      <w:r>
        <w:rPr>
          <w:rFonts w:ascii="仿宋_GB2312" w:eastAsia="仿宋_GB2312" w:hAnsi="仿宋" w:hint="eastAsia"/>
          <w:sz w:val="32"/>
          <w:szCs w:val="32"/>
        </w:rPr>
        <w:t>万元，比2023</w:t>
      </w:r>
      <w:r w:rsidR="00BA0B37">
        <w:rPr>
          <w:rFonts w:ascii="仿宋_GB2312" w:eastAsia="仿宋_GB2312" w:hAnsi="仿宋" w:hint="eastAsia"/>
          <w:sz w:val="32"/>
          <w:szCs w:val="32"/>
        </w:rPr>
        <w:t>年预算增3.17</w:t>
      </w:r>
      <w:r>
        <w:rPr>
          <w:rFonts w:ascii="仿宋_GB2312" w:eastAsia="仿宋_GB2312" w:hAnsi="仿宋" w:hint="eastAsia"/>
          <w:sz w:val="32"/>
          <w:szCs w:val="32"/>
        </w:rPr>
        <w:t>万元，</w:t>
      </w:r>
      <w:r w:rsidR="00BA0B37">
        <w:rPr>
          <w:rFonts w:ascii="仿宋_GB2312" w:eastAsia="仿宋_GB2312" w:hAnsi="仿宋" w:hint="eastAsia"/>
          <w:sz w:val="32"/>
          <w:szCs w:val="32"/>
        </w:rPr>
        <w:t>3.22</w:t>
      </w:r>
      <w:r>
        <w:rPr>
          <w:rFonts w:ascii="仿宋_GB2312" w:eastAsia="仿宋_GB2312" w:hAnsi="仿宋" w:hint="eastAsia"/>
          <w:sz w:val="32"/>
          <w:szCs w:val="32"/>
        </w:rPr>
        <w:t>%，增加原因：</w:t>
      </w:r>
      <w:r w:rsidR="00BA0B37">
        <w:rPr>
          <w:rFonts w:ascii="仿宋_GB2312" w:eastAsia="仿宋_GB2312" w:hAnsi="仿宋" w:hint="eastAsia"/>
          <w:sz w:val="32"/>
          <w:szCs w:val="32"/>
        </w:rPr>
        <w:t>是</w:t>
      </w:r>
      <w:r>
        <w:rPr>
          <w:rFonts w:ascii="仿宋_GB2312" w:eastAsia="仿宋_GB2312" w:hAnsi="仿宋" w:hint="eastAsia"/>
          <w:sz w:val="32"/>
          <w:szCs w:val="32"/>
        </w:rPr>
        <w:t>缴款基数调整</w:t>
      </w:r>
      <w:r w:rsidR="00BA0B37">
        <w:rPr>
          <w:rFonts w:ascii="仿宋_GB2312" w:eastAsia="仿宋_GB2312" w:hAnsi="仿宋" w:hint="eastAsia"/>
          <w:sz w:val="32"/>
          <w:szCs w:val="32"/>
        </w:rPr>
        <w:t>。</w:t>
      </w:r>
      <w:r w:rsidRPr="003F369E" w:rsidR="00BA0B37">
        <w:rPr>
          <w:rFonts w:ascii="仿宋_GB2312" w:eastAsia="仿宋_GB2312" w:hAnsi="仿宋" w:hint="eastAsia"/>
          <w:sz w:val="32"/>
          <w:szCs w:val="32"/>
        </w:rPr>
        <w:t xml:space="preserve"> </w:t>
      </w:r>
    </w:p>
    <w:p w:rsidR="00FF3146" w:rsidP="00A709B1">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3.社会保障和就业支出（类）行政事业单位离退休（款）归口管理的行政事业单位离退休（项）</w:t>
      </w:r>
      <w:r>
        <w:rPr>
          <w:rFonts w:ascii="仿宋_GB2312" w:eastAsia="仿宋_GB2312" w:hAnsi="TimesNewRoman" w:cs="TimesNewRoman" w:hint="eastAsia"/>
          <w:sz w:val="32"/>
          <w:szCs w:val="32"/>
        </w:rPr>
        <w:t>2024年预算</w:t>
      </w:r>
      <w:r w:rsidR="00BA0B37">
        <w:rPr>
          <w:rFonts w:ascii="仿宋_GB2312" w:eastAsia="仿宋_GB2312" w:hAnsi="TimesNewRoman" w:cs="TimesNewRoman" w:hint="eastAsia"/>
          <w:sz w:val="32"/>
          <w:szCs w:val="32"/>
        </w:rPr>
        <w:t>80.60</w:t>
      </w:r>
      <w:r>
        <w:rPr>
          <w:rFonts w:ascii="仿宋_GB2312" w:eastAsia="仿宋_GB2312" w:hAnsi="TimesNewRoman" w:cs="TimesNewRoman" w:hint="eastAsia"/>
          <w:sz w:val="32"/>
          <w:szCs w:val="32"/>
        </w:rPr>
        <w:t>万元，比2023</w:t>
      </w:r>
      <w:r w:rsidR="00D01F6D">
        <w:rPr>
          <w:rFonts w:ascii="仿宋_GB2312" w:eastAsia="仿宋_GB2312" w:hAnsi="TimesNewRoman" w:cs="TimesNewRoman" w:hint="eastAsia"/>
          <w:sz w:val="32"/>
          <w:szCs w:val="32"/>
        </w:rPr>
        <w:t>年预算增加0.86</w:t>
      </w:r>
      <w:r>
        <w:rPr>
          <w:rFonts w:ascii="仿宋_GB2312" w:eastAsia="仿宋_GB2312" w:hAnsi="TimesNewRoman" w:cs="TimesNewRoman" w:hint="eastAsia"/>
          <w:sz w:val="32"/>
          <w:szCs w:val="32"/>
        </w:rPr>
        <w:t>万元，增长原因主要是</w:t>
      </w:r>
      <w:r w:rsidR="00D01F6D">
        <w:rPr>
          <w:rFonts w:ascii="仿宋_GB2312" w:eastAsia="仿宋_GB2312" w:hAnsi="TimesNewRoman" w:cs="TimesNewRoman" w:hint="eastAsia"/>
          <w:sz w:val="32"/>
          <w:szCs w:val="32"/>
        </w:rPr>
        <w:t>退休人员增加</w:t>
      </w:r>
      <w:r>
        <w:rPr>
          <w:rFonts w:ascii="仿宋_GB2312" w:eastAsia="仿宋_GB2312" w:hAnsi="TimesNewRoman" w:cs="TimesNewRoman" w:hint="eastAsia"/>
          <w:sz w:val="32"/>
          <w:szCs w:val="32"/>
        </w:rPr>
        <w:t>。</w:t>
      </w:r>
    </w:p>
    <w:p w:rsidR="00FF3146" w:rsidP="00A617F4">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4.住房保障支出（类）住房改革支出（款）住房公积金（项）</w:t>
      </w:r>
      <w:r>
        <w:rPr>
          <w:rFonts w:ascii="仿宋_GB2312" w:eastAsia="仿宋_GB2312" w:hAnsi="TimesNewRoman" w:cs="TimesNewRoman" w:hint="eastAsia"/>
          <w:sz w:val="32"/>
          <w:szCs w:val="32"/>
        </w:rPr>
        <w:t>2024年预算</w:t>
      </w:r>
      <w:r w:rsidR="00BA0B37">
        <w:rPr>
          <w:rFonts w:ascii="仿宋_GB2312" w:eastAsia="仿宋_GB2312" w:hAnsi="TimesNewRoman" w:cs="TimesNewRoman" w:hint="eastAsia"/>
          <w:sz w:val="32"/>
          <w:szCs w:val="32"/>
        </w:rPr>
        <w:t>50.77</w:t>
      </w:r>
      <w:r>
        <w:rPr>
          <w:rFonts w:ascii="仿宋_GB2312" w:eastAsia="仿宋_GB2312" w:hAnsi="TimesNewRoman" w:cs="TimesNewRoman" w:hint="eastAsia"/>
          <w:sz w:val="32"/>
          <w:szCs w:val="32"/>
        </w:rPr>
        <w:t>万元，比2023</w:t>
      </w:r>
      <w:r w:rsidR="00BA0B37">
        <w:rPr>
          <w:rFonts w:ascii="仿宋_GB2312" w:eastAsia="仿宋_GB2312" w:hAnsi="TimesNewRoman" w:cs="TimesNewRoman" w:hint="eastAsia"/>
          <w:sz w:val="32"/>
          <w:szCs w:val="32"/>
        </w:rPr>
        <w:t>年预算增加1.59万元，增长3.23</w:t>
      </w:r>
      <w:r>
        <w:rPr>
          <w:rFonts w:ascii="仿宋_GB2312" w:eastAsia="仿宋_GB2312" w:hAnsi="TimesNewRoman" w:cs="TimesNewRoman" w:hint="eastAsia"/>
          <w:sz w:val="32"/>
          <w:szCs w:val="32"/>
        </w:rPr>
        <w:t>%</w:t>
      </w:r>
      <w:r w:rsidR="00BA0B37">
        <w:rPr>
          <w:rFonts w:ascii="仿宋_GB2312" w:eastAsia="仿宋_GB2312" w:hAnsi="TimesNewRoman" w:cs="TimesNewRoman" w:hint="eastAsia"/>
          <w:sz w:val="32"/>
          <w:szCs w:val="32"/>
        </w:rPr>
        <w:t>，增长</w:t>
      </w:r>
      <w:r>
        <w:rPr>
          <w:rFonts w:ascii="仿宋_GB2312" w:eastAsia="仿宋_GB2312" w:hAnsi="TimesNewRoman" w:cs="TimesNewRoman" w:hint="eastAsia"/>
          <w:sz w:val="32"/>
          <w:szCs w:val="32"/>
        </w:rPr>
        <w:t>原因主要是</w:t>
      </w:r>
      <w:r w:rsidR="00BA0B37">
        <w:rPr>
          <w:rFonts w:ascii="仿宋_GB2312" w:eastAsia="仿宋_GB2312" w:hAnsi="仿宋" w:hint="eastAsia"/>
          <w:sz w:val="32"/>
          <w:szCs w:val="32"/>
        </w:rPr>
        <w:t>住房公积金缴费基数上调</w:t>
      </w:r>
      <w:r>
        <w:rPr>
          <w:rFonts w:ascii="仿宋_GB2312" w:eastAsia="仿宋_GB2312" w:hAnsi="TimesNewRoman" w:cs="TimesNewRoman" w:hint="eastAsia"/>
          <w:sz w:val="32"/>
          <w:szCs w:val="32"/>
        </w:rPr>
        <w:t>。</w:t>
      </w:r>
    </w:p>
    <w:p w:rsidR="00FF3146" w:rsidP="00A709B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六、关于2024年一般公共预算基本支出表的说明</w:t>
      </w:r>
    </w:p>
    <w:p w:rsidR="00FF3146">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BA0B37">
        <w:rPr>
          <w:rFonts w:ascii="仿宋_GB2312" w:eastAsia="仿宋_GB2312" w:hAnsi="TimesNewRoman" w:cs="TimesNewRoman" w:hint="eastAsia"/>
          <w:sz w:val="32"/>
          <w:szCs w:val="32"/>
        </w:rPr>
        <w:t>堰口镇中心卫生院</w:t>
      </w:r>
      <w:r>
        <w:rPr>
          <w:rFonts w:ascii="仿宋_GB2312" w:eastAsia="仿宋_GB2312" w:hAnsi="TimesNewRoman" w:cs="TimesNewRoman" w:hint="eastAsia"/>
          <w:sz w:val="32"/>
          <w:szCs w:val="32"/>
        </w:rPr>
        <w:t>2024年一般公共预算基本支出</w:t>
      </w:r>
      <w:r w:rsidR="00BA0B37">
        <w:rPr>
          <w:rFonts w:ascii="仿宋_GB2312" w:eastAsia="仿宋_GB2312" w:hAnsi="TimesNewRoman" w:cs="TimesNewRoman" w:hint="eastAsia"/>
          <w:sz w:val="32"/>
          <w:szCs w:val="32"/>
        </w:rPr>
        <w:t>694.72万元。</w:t>
      </w:r>
      <w:r w:rsidR="00BA0B37">
        <w:rPr>
          <w:rFonts w:ascii="仿宋_GB2312" w:eastAsia="仿宋_GB2312" w:hAnsi="TimesNewRoman" w:cs="TimesNewRoman"/>
          <w:sz w:val="32"/>
          <w:szCs w:val="32"/>
        </w:rPr>
        <w:t xml:space="preserve"> </w:t>
      </w:r>
    </w:p>
    <w:p w:rsidR="00FF3146">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（一）人员经费</w:t>
      </w:r>
      <w:r w:rsidR="00BA0B37">
        <w:rPr>
          <w:rFonts w:ascii="仿宋_GB2312" w:eastAsia="仿宋_GB2312" w:hAnsi="TimesNewRoman" w:cs="TimesNewRoman" w:hint="eastAsia"/>
          <w:sz w:val="32"/>
          <w:szCs w:val="32"/>
        </w:rPr>
        <w:t>694.72</w:t>
      </w:r>
      <w:r>
        <w:rPr>
          <w:rFonts w:ascii="仿宋_GB2312" w:eastAsia="仿宋_GB2312" w:hAnsi="TimesNewRoman" w:cs="TimesNewRoman" w:hint="eastAsia"/>
          <w:sz w:val="32"/>
          <w:szCs w:val="32"/>
        </w:rPr>
        <w:t>万元，主要包括:</w:t>
      </w:r>
      <w:r w:rsidR="00822F50">
        <w:rPr>
          <w:rFonts w:ascii="仿宋_GB2312" w:eastAsia="仿宋_GB2312" w:hAnsi="TimesNewRoman" w:cs="TimesNewRoman" w:hint="eastAsia"/>
          <w:sz w:val="32"/>
          <w:szCs w:val="32"/>
          <w:u w:val="single"/>
        </w:rPr>
        <w:t>基本工资、津贴补贴、</w:t>
      </w:r>
      <w:r>
        <w:rPr>
          <w:rFonts w:ascii="仿宋_GB2312" w:eastAsia="仿宋_GB2312" w:hAnsi="TimesNewRoman" w:cs="TimesNewRoman" w:hint="eastAsia"/>
          <w:sz w:val="32"/>
          <w:szCs w:val="32"/>
          <w:u w:val="single"/>
        </w:rPr>
        <w:t>绩效工资、机关事业单位基本养老</w:t>
      </w:r>
      <w:r w:rsidR="00822F50">
        <w:rPr>
          <w:rFonts w:ascii="仿宋_GB2312" w:eastAsia="仿宋_GB2312" w:hAnsi="TimesNewRoman" w:cs="TimesNewRoman" w:hint="eastAsia"/>
          <w:sz w:val="32"/>
          <w:szCs w:val="32"/>
          <w:u w:val="single"/>
        </w:rPr>
        <w:t>保险费、职业年金缴费、职工基本医疗保险缴费、</w:t>
      </w:r>
      <w:r>
        <w:rPr>
          <w:rFonts w:ascii="仿宋_GB2312" w:eastAsia="仿宋_GB2312" w:hAnsi="TimesNewRoman" w:cs="TimesNewRoman" w:hint="eastAsia"/>
          <w:sz w:val="32"/>
          <w:szCs w:val="32"/>
          <w:u w:val="single"/>
        </w:rPr>
        <w:t>其</w:t>
      </w:r>
      <w:r w:rsidR="00822F50">
        <w:rPr>
          <w:rFonts w:ascii="仿宋_GB2312" w:eastAsia="仿宋_GB2312" w:hAnsi="TimesNewRoman" w:cs="TimesNewRoman" w:hint="eastAsia"/>
          <w:sz w:val="32"/>
          <w:szCs w:val="32"/>
          <w:u w:val="single"/>
        </w:rPr>
        <w:t>他社会保障缴费、住房公积金、其他工资福利支出、退休费、生活补助</w:t>
      </w:r>
      <w:r>
        <w:rPr>
          <w:rFonts w:ascii="仿宋_GB2312" w:eastAsia="仿宋_GB2312" w:hAnsi="TimesNewRoman" w:cs="TimesNewRoman" w:hint="eastAsia"/>
          <w:sz w:val="32"/>
          <w:szCs w:val="32"/>
          <w:u w:val="single"/>
        </w:rPr>
        <w:t>。</w:t>
      </w:r>
    </w:p>
    <w:p w:rsidR="00FF3146" w:rsidP="00A709B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七、关于2024年政府性基金预算支出表的说明</w:t>
      </w:r>
    </w:p>
    <w:p w:rsidR="00FF3146">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仿宋_GB2312" w:eastAsia="仿宋_GB2312" w:hAnsi="TimesNewRoman" w:cs="TimesNewRoman" w:hint="eastAsia"/>
          <w:sz w:val="32"/>
          <w:szCs w:val="32"/>
        </w:rPr>
        <w:t>寿县</w:t>
      </w:r>
      <w:r w:rsidR="00201E62">
        <w:rPr>
          <w:rFonts w:ascii="仿宋_GB2312" w:eastAsia="仿宋_GB2312" w:hAnsi="TimesNewRoman" w:cs="TimesNewRoman" w:hint="eastAsia"/>
          <w:sz w:val="32"/>
          <w:szCs w:val="32"/>
        </w:rPr>
        <w:t>堰口镇中心卫生院</w:t>
      </w:r>
      <w:r>
        <w:rPr>
          <w:rFonts w:ascii="仿宋_GB2312" w:eastAsia="仿宋_GB2312" w:hAnsi="TimesNewRoman" w:cs="TimesNewRoman" w:hint="eastAsia"/>
          <w:sz w:val="32"/>
          <w:szCs w:val="32"/>
        </w:rPr>
        <w:t>2024年没有政府性基金预算拨款收</w:t>
      </w:r>
      <w:r>
        <w:rPr>
          <w:rFonts w:ascii="仿宋_GB2312" w:eastAsia="仿宋_GB2312" w:hAnsi="TimesNewRoman" w:cs="TimesNewRoman" w:hint="eastAsia"/>
          <w:sz w:val="32"/>
          <w:szCs w:val="32"/>
        </w:rPr>
        <w:t>入，也没有使用政府性基金预算拨款安排的支出。</w:t>
      </w:r>
    </w:p>
    <w:p w:rsidR="00FF3146" w:rsidP="00A709B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八、关于2024年国有资本经营预算支出表的说明</w:t>
      </w:r>
    </w:p>
    <w:p w:rsidR="00FF3146">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201E62">
        <w:rPr>
          <w:rFonts w:ascii="仿宋_GB2312" w:eastAsia="仿宋_GB2312" w:hAnsi="TimesNewRoman" w:cs="TimesNewRoman" w:hint="eastAsia"/>
          <w:sz w:val="32"/>
          <w:szCs w:val="32"/>
        </w:rPr>
        <w:t>堰口镇中心卫生院</w:t>
      </w:r>
      <w:r>
        <w:rPr>
          <w:rFonts w:ascii="仿宋_GB2312" w:eastAsia="仿宋_GB2312" w:hAnsi="TimesNewRoman" w:cs="TimesNewRoman" w:hint="eastAsia"/>
          <w:sz w:val="32"/>
          <w:szCs w:val="32"/>
        </w:rPr>
        <w:t>2024年没有国有资本经营预算拨款收入，也没有使用国有资本经营预算拨款安排的支出。</w:t>
      </w:r>
    </w:p>
    <w:p w:rsidR="00FF3146" w:rsidRPr="00A617F4" w:rsidP="00A617F4">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仿宋_GB2312" w:eastAsia="仿宋_GB2312" w:hAnsi="TimesNewRoman" w:cs="TimesNewRoman" w:hint="eastAsia"/>
          <w:sz w:val="32"/>
          <w:szCs w:val="32"/>
        </w:rPr>
        <w:t>九，关</w:t>
      </w:r>
      <w:r w:rsidR="009817CA">
        <w:rPr>
          <w:rFonts w:ascii="楷体_GB2312" w:eastAsia="楷体_GB2312" w:hAnsi="TimesNewRoman" w:cs="TimesNewRoman" w:hint="eastAsia"/>
          <w:b/>
          <w:sz w:val="32"/>
          <w:szCs w:val="32"/>
        </w:rPr>
        <w:t>于2024年项目支出表的说明</w:t>
      </w:r>
    </w:p>
    <w:p w:rsidR="00FF3146">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201E62">
        <w:rPr>
          <w:rFonts w:ascii="仿宋_GB2312" w:eastAsia="仿宋_GB2312" w:hAnsi="TimesNewRoman" w:cs="TimesNewRoman" w:hint="eastAsia"/>
          <w:sz w:val="32"/>
          <w:szCs w:val="32"/>
        </w:rPr>
        <w:t>堰口镇中心卫生院</w:t>
      </w:r>
      <w:r>
        <w:rPr>
          <w:rFonts w:ascii="仿宋_GB2312" w:eastAsia="仿宋_GB2312" w:hAnsi="TimesNewRoman" w:cs="TimesNewRoman" w:hint="eastAsia"/>
          <w:sz w:val="32"/>
          <w:szCs w:val="32"/>
        </w:rPr>
        <w:t>2024年预算共安排项目支出</w:t>
      </w:r>
      <w:r w:rsidR="00716A6D">
        <w:rPr>
          <w:rFonts w:ascii="仿宋_GB2312" w:eastAsia="仿宋_GB2312" w:hAnsi="TimesNewRoman" w:cs="TimesNewRoman" w:hint="eastAsia"/>
          <w:sz w:val="32"/>
          <w:szCs w:val="32"/>
        </w:rPr>
        <w:t>570.95</w:t>
      </w:r>
      <w:r>
        <w:rPr>
          <w:rFonts w:ascii="仿宋_GB2312" w:eastAsia="仿宋_GB2312" w:hAnsi="TimesNewRoman" w:cs="TimesNewRoman" w:hint="eastAsia"/>
          <w:sz w:val="32"/>
          <w:szCs w:val="32"/>
        </w:rPr>
        <w:t>万元，比2023</w:t>
      </w:r>
      <w:r w:rsidR="00716A6D">
        <w:rPr>
          <w:rFonts w:ascii="仿宋_GB2312" w:eastAsia="仿宋_GB2312" w:hAnsi="TimesNewRoman" w:cs="TimesNewRoman" w:hint="eastAsia"/>
          <w:sz w:val="32"/>
          <w:szCs w:val="32"/>
        </w:rPr>
        <w:t>年预算增加10.95万元，增长1.96</w:t>
      </w:r>
      <w:r>
        <w:rPr>
          <w:rFonts w:ascii="仿宋_GB2312" w:eastAsia="仿宋_GB2312" w:hAnsi="TimesNewRoman" w:cs="TimesNewRoman" w:hint="eastAsia"/>
          <w:sz w:val="32"/>
          <w:szCs w:val="32"/>
        </w:rPr>
        <w:t>%，增</w:t>
      </w:r>
      <w:r w:rsidR="00716A6D">
        <w:rPr>
          <w:rFonts w:ascii="仿宋_GB2312" w:eastAsia="仿宋_GB2312" w:hAnsi="TimesNewRoman" w:cs="TimesNewRoman" w:hint="eastAsia"/>
          <w:sz w:val="32"/>
          <w:szCs w:val="32"/>
        </w:rPr>
        <w:t>长原因主要是，一是业务收入增加，二是增加三年过渡安置人员经费</w:t>
      </w:r>
      <w:r w:rsidR="005008EA">
        <w:rPr>
          <w:rFonts w:ascii="仿宋_GB2312" w:eastAsia="仿宋_GB2312" w:hAnsi="TimesNewRoman" w:cs="TimesNewRoman" w:hint="eastAsia"/>
          <w:sz w:val="32"/>
          <w:szCs w:val="32"/>
        </w:rPr>
        <w:t>，三是基本公共卫生服务。</w:t>
      </w:r>
      <w:r>
        <w:rPr>
          <w:rFonts w:ascii="仿宋_GB2312" w:eastAsia="仿宋_GB2312" w:hAnsi="TimesNewRoman" w:cs="TimesNewRoman" w:hint="eastAsia"/>
          <w:sz w:val="32"/>
          <w:szCs w:val="32"/>
        </w:rPr>
        <w:t>主要包括：本年财政拨款安排</w:t>
      </w:r>
      <w:r w:rsidR="00716A6D">
        <w:rPr>
          <w:rFonts w:ascii="仿宋_GB2312" w:eastAsia="仿宋_GB2312" w:hAnsi="TimesNewRoman" w:cs="TimesNewRoman" w:hint="eastAsia"/>
          <w:sz w:val="32"/>
          <w:szCs w:val="32"/>
        </w:rPr>
        <w:t>0.95</w:t>
      </w:r>
      <w:r>
        <w:rPr>
          <w:rFonts w:ascii="仿宋_GB2312" w:eastAsia="仿宋_GB2312" w:hAnsi="TimesNewRoman" w:cs="TimesNewRoman" w:hint="eastAsia"/>
          <w:sz w:val="32"/>
          <w:szCs w:val="32"/>
        </w:rPr>
        <w:t>万元（其中，一般公共预算拨款安排</w:t>
      </w:r>
      <w:r w:rsidR="00716A6D">
        <w:rPr>
          <w:rFonts w:ascii="仿宋_GB2312" w:eastAsia="仿宋_GB2312" w:hAnsi="TimesNewRoman" w:cs="TimesNewRoman" w:hint="eastAsia"/>
          <w:sz w:val="32"/>
          <w:szCs w:val="32"/>
        </w:rPr>
        <w:t>0.95</w:t>
      </w:r>
      <w:r>
        <w:rPr>
          <w:rFonts w:ascii="仿宋_GB2312" w:eastAsia="仿宋_GB2312" w:hAnsi="TimesNewRoman" w:cs="TimesNewRoman" w:hint="eastAsia"/>
          <w:sz w:val="32"/>
          <w:szCs w:val="32"/>
        </w:rPr>
        <w:t>万元</w:t>
      </w:r>
      <w:r w:rsidR="005008EA">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，单位资金安排</w:t>
      </w:r>
      <w:r w:rsidR="005008EA">
        <w:rPr>
          <w:rFonts w:ascii="仿宋_GB2312" w:eastAsia="仿宋_GB2312" w:hAnsi="TimesNewRoman" w:cs="TimesNewRoman" w:hint="eastAsia"/>
          <w:sz w:val="32"/>
          <w:szCs w:val="32"/>
        </w:rPr>
        <w:t>570.00万</w:t>
      </w:r>
      <w:r>
        <w:rPr>
          <w:rFonts w:ascii="仿宋_GB2312" w:eastAsia="仿宋_GB2312" w:hAnsi="TimesNewRoman" w:cs="TimesNewRoman" w:hint="eastAsia"/>
          <w:sz w:val="32"/>
          <w:szCs w:val="32"/>
        </w:rPr>
        <w:t>元。</w:t>
      </w:r>
    </w:p>
    <w:p w:rsidR="00FF3146" w:rsidP="00A709B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十、关于2024年政府采购支出表的说明</w:t>
      </w:r>
    </w:p>
    <w:p w:rsidR="00FF3146">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5008EA">
        <w:rPr>
          <w:rFonts w:ascii="仿宋_GB2312" w:eastAsia="仿宋_GB2312" w:hAnsi="TimesNewRoman" w:cs="TimesNewRoman" w:hint="eastAsia"/>
          <w:sz w:val="32"/>
          <w:szCs w:val="32"/>
        </w:rPr>
        <w:t>堰口镇中心卫生院</w:t>
      </w:r>
      <w:r>
        <w:rPr>
          <w:rFonts w:ascii="仿宋_GB2312" w:eastAsia="仿宋_GB2312" w:hAnsi="TimesNewRoman" w:cs="TimesNewRoman" w:hint="eastAsia"/>
          <w:sz w:val="32"/>
          <w:szCs w:val="32"/>
        </w:rPr>
        <w:t>2024年预算安排政府采购支出</w:t>
      </w:r>
      <w:r w:rsidR="005008EA">
        <w:rPr>
          <w:rFonts w:ascii="仿宋_GB2312" w:eastAsia="仿宋_GB2312" w:hAnsi="TimesNewRoman" w:cs="TimesNewRoman" w:hint="eastAsia"/>
          <w:sz w:val="32"/>
          <w:szCs w:val="32"/>
        </w:rPr>
        <w:t>15.99</w:t>
      </w:r>
      <w:r>
        <w:rPr>
          <w:rFonts w:ascii="仿宋_GB2312" w:eastAsia="仿宋_GB2312" w:hAnsi="TimesNewRoman" w:cs="TimesNewRoman" w:hint="eastAsia"/>
          <w:sz w:val="32"/>
          <w:szCs w:val="32"/>
        </w:rPr>
        <w:t>万元，</w:t>
      </w:r>
      <w:r w:rsidR="00475906">
        <w:rPr>
          <w:rFonts w:ascii="仿宋_GB2312" w:eastAsia="仿宋_GB2312" w:hAnsi="TimesNewRoman" w:cs="TimesNewRoman" w:hint="eastAsia"/>
          <w:sz w:val="32"/>
          <w:szCs w:val="32"/>
        </w:rPr>
        <w:t>比2</w:t>
      </w:r>
      <w:r>
        <w:rPr>
          <w:rFonts w:ascii="仿宋_GB2312" w:eastAsia="仿宋_GB2312" w:hAnsi="TimesNewRoman" w:cs="TimesNewRoman" w:hint="eastAsia"/>
          <w:sz w:val="32"/>
          <w:szCs w:val="32"/>
        </w:rPr>
        <w:t>023</w:t>
      </w:r>
      <w:r w:rsidR="00475906">
        <w:rPr>
          <w:rFonts w:ascii="仿宋_GB2312" w:eastAsia="仿宋_GB2312" w:hAnsi="TimesNewRoman" w:cs="TimesNewRoman" w:hint="eastAsia"/>
          <w:sz w:val="32"/>
          <w:szCs w:val="32"/>
        </w:rPr>
        <w:t>年预算增加3.95万元，增长32.78</w:t>
      </w:r>
      <w:r>
        <w:rPr>
          <w:rFonts w:ascii="仿宋_GB2312" w:eastAsia="仿宋_GB2312" w:hAnsi="TimesNewRoman" w:cs="TimesNewRoman" w:hint="eastAsia"/>
          <w:sz w:val="32"/>
          <w:szCs w:val="32"/>
        </w:rPr>
        <w:t>%</w:t>
      </w:r>
      <w:r w:rsidR="00475906">
        <w:rPr>
          <w:rFonts w:ascii="仿宋_GB2312" w:eastAsia="仿宋_GB2312" w:hAnsi="TimesNewRoman" w:cs="TimesNewRoman" w:hint="eastAsia"/>
          <w:sz w:val="32"/>
          <w:szCs w:val="32"/>
        </w:rPr>
        <w:t>，增长</w:t>
      </w:r>
      <w:r>
        <w:rPr>
          <w:rFonts w:ascii="仿宋_GB2312" w:eastAsia="仿宋_GB2312" w:hAnsi="TimesNewRoman" w:cs="TimesNewRoman" w:hint="eastAsia"/>
          <w:sz w:val="32"/>
          <w:szCs w:val="32"/>
        </w:rPr>
        <w:t>原因主要是</w:t>
      </w:r>
      <w:r w:rsidR="00475906">
        <w:rPr>
          <w:rFonts w:ascii="仿宋_GB2312" w:eastAsia="仿宋_GB2312" w:hAnsi="TimesNewRoman" w:cs="TimesNewRoman" w:hint="eastAsia"/>
          <w:sz w:val="32"/>
          <w:szCs w:val="32"/>
        </w:rPr>
        <w:t>单位部分科室要更换电脑，空调。</w:t>
      </w:r>
      <w:r>
        <w:rPr>
          <w:rFonts w:ascii="仿宋_GB2312" w:eastAsia="仿宋_GB2312" w:hAnsi="TimesNewRoman" w:cs="TimesNewRoman" w:hint="eastAsia"/>
          <w:sz w:val="32"/>
          <w:szCs w:val="32"/>
        </w:rPr>
        <w:t>其中，单位资金安排</w:t>
      </w:r>
      <w:r w:rsidR="00475906">
        <w:rPr>
          <w:rFonts w:ascii="仿宋_GB2312" w:eastAsia="仿宋_GB2312" w:hAnsi="TimesNewRoman" w:cs="TimesNewRoman" w:hint="eastAsia"/>
          <w:sz w:val="32"/>
          <w:szCs w:val="32"/>
        </w:rPr>
        <w:t>15.99</w:t>
      </w:r>
      <w:r>
        <w:rPr>
          <w:rFonts w:ascii="仿宋_GB2312" w:eastAsia="仿宋_GB2312" w:hAnsi="TimesNewRoman" w:cs="TimesNewRoman" w:hint="eastAsia"/>
          <w:sz w:val="32"/>
          <w:szCs w:val="32"/>
        </w:rPr>
        <w:t>万元，占</w:t>
      </w:r>
      <w:r w:rsidR="00475906">
        <w:rPr>
          <w:rFonts w:ascii="仿宋_GB2312" w:eastAsia="仿宋_GB2312" w:hAnsi="TimesNewRoman" w:cs="TimesNewRoman" w:hint="eastAsia"/>
          <w:sz w:val="32"/>
          <w:szCs w:val="32"/>
        </w:rPr>
        <w:t>100</w:t>
      </w:r>
      <w:r>
        <w:rPr>
          <w:rFonts w:ascii="仿宋_GB2312" w:eastAsia="仿宋_GB2312" w:hAnsi="TimesNewRoman" w:cs="TimesNewRoman" w:hint="eastAsia"/>
          <w:sz w:val="32"/>
          <w:szCs w:val="32"/>
        </w:rPr>
        <w:t>%。</w:t>
      </w:r>
    </w:p>
    <w:p w:rsidR="00FF3146" w:rsidP="00A709B1">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十一、关于2024年政府购买服务支出表的说明</w:t>
      </w:r>
    </w:p>
    <w:p w:rsidR="00FF3146">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5D3629">
        <w:rPr>
          <w:rFonts w:ascii="仿宋_GB2312" w:eastAsia="仿宋_GB2312" w:hAnsi="TimesNewRoman" w:cs="TimesNewRoman" w:hint="eastAsia"/>
          <w:sz w:val="32"/>
          <w:szCs w:val="32"/>
        </w:rPr>
        <w:t>堰口镇中心卫生院</w:t>
      </w:r>
      <w:r>
        <w:rPr>
          <w:rFonts w:ascii="仿宋_GB2312" w:eastAsia="仿宋_GB2312" w:hAnsi="TimesNewRoman" w:cs="TimesNewRoman" w:hint="eastAsia"/>
          <w:sz w:val="32"/>
          <w:szCs w:val="32"/>
        </w:rPr>
        <w:t>2024年没有安排政府购买服务支出。</w:t>
      </w:r>
    </w:p>
    <w:p w:rsidR="005D3629" w:rsidP="005D3629">
      <w:pPr>
        <w:adjustRightInd w:val="0"/>
        <w:snapToGrid w:val="0"/>
        <w:spacing w:line="600" w:lineRule="exact"/>
        <w:ind w:firstLine="800" w:firstLineChars="250"/>
        <w:rPr>
          <w:rFonts w:ascii="楷体_GB2312" w:eastAsia="楷体_GB2312" w:hAnsi="TimesNewRoman" w:cs="TimesNewRoman"/>
          <w:b/>
          <w:sz w:val="32"/>
          <w:szCs w:val="32"/>
        </w:rPr>
      </w:pPr>
      <w:r>
        <w:rPr>
          <w:rFonts w:ascii="楷体_GB2312" w:eastAsia="楷体_GB2312" w:hAnsi="TimesNewRoman" w:cs="TimesNewRoman" w:hint="eastAsia"/>
          <w:b/>
          <w:sz w:val="32"/>
          <w:szCs w:val="32"/>
        </w:rPr>
        <w:t>十二、其他重要事项情况说明</w:t>
      </w:r>
    </w:p>
    <w:p w:rsidR="005D3629" w:rsidP="005D3629">
      <w:pPr>
        <w:adjustRightInd w:val="0"/>
        <w:snapToGrid w:val="0"/>
        <w:spacing w:line="600" w:lineRule="exact"/>
        <w:ind w:firstLine="800" w:firstLineChars="250"/>
        <w:rPr>
          <w:rFonts w:ascii="仿宋_GB2312" w:eastAsia="仿宋_GB2312" w:hAnsi="楷体"/>
          <w:b/>
          <w:sz w:val="32"/>
          <w:szCs w:val="32"/>
        </w:rPr>
      </w:pPr>
      <w:r>
        <w:rPr>
          <w:rFonts w:ascii="仿宋_GB2312" w:eastAsia="仿宋_GB2312" w:hAnsi="楷体" w:hint="eastAsia"/>
          <w:b/>
          <w:sz w:val="32"/>
          <w:szCs w:val="32"/>
        </w:rPr>
        <w:t>“乡镇卫生院医疗卫生支出”项目。</w:t>
      </w:r>
    </w:p>
    <w:p w:rsidR="005D3629" w:rsidP="005D3629">
      <w:pPr>
        <w:adjustRightInd w:val="0"/>
        <w:snapToGrid w:val="0"/>
        <w:spacing w:line="600" w:lineRule="exact"/>
        <w:ind w:firstLine="640" w:firstLineChars="200"/>
        <w:rPr>
          <w:rFonts w:ascii="仿宋_GB2312" w:eastAsia="仿宋_GB2312" w:hAnsi="楷体"/>
          <w:sz w:val="32"/>
          <w:szCs w:val="32"/>
        </w:rPr>
      </w:pPr>
      <w:r>
        <w:rPr>
          <w:rFonts w:ascii="仿宋_GB2312" w:eastAsia="仿宋_GB2312" w:hAnsi="楷体" w:hint="eastAsia"/>
          <w:sz w:val="32"/>
          <w:szCs w:val="32"/>
        </w:rPr>
        <w:t>（1）项目概述：1.加快我院的发展，提高我院的医疗安全</w:t>
      </w:r>
      <w:r>
        <w:rPr>
          <w:rFonts w:ascii="仿宋_GB2312" w:eastAsia="仿宋_GB2312" w:hAnsi="楷体" w:hint="eastAsia"/>
          <w:sz w:val="32"/>
          <w:szCs w:val="32"/>
        </w:rPr>
        <w:t>质量，为患者提供一个安全放心的就医场所；2.保障我院日常开支，确保日常后勤工作顺利开展。</w:t>
      </w:r>
    </w:p>
    <w:p w:rsidR="005D3629" w:rsidP="005D3629">
      <w:pPr>
        <w:spacing w:line="600" w:lineRule="exact"/>
        <w:ind w:firstLine="586" w:firstLineChars="183"/>
        <w:rPr>
          <w:rFonts w:ascii="仿宋_GB2312" w:eastAsia="仿宋_GB2312" w:hAnsi="楷体"/>
          <w:sz w:val="32"/>
          <w:szCs w:val="32"/>
        </w:rPr>
      </w:pPr>
      <w:r>
        <w:rPr>
          <w:rFonts w:ascii="仿宋_GB2312" w:eastAsia="仿宋_GB2312" w:hAnsi="楷体" w:hint="eastAsia"/>
          <w:sz w:val="32"/>
          <w:szCs w:val="32"/>
        </w:rPr>
        <w:t>（2）立项依据：为人民身体健康提供医疗保健服务，常见病多发病诊治与护理、卫生防疫、妇幼保健、计划免疫、乡村医生业务培训、卫生员业务培训、接生员业务培训与技术指导、初级卫生保健规划实施。</w:t>
      </w:r>
    </w:p>
    <w:p w:rsidR="005D3629" w:rsidP="005D3629">
      <w:pPr>
        <w:spacing w:line="600" w:lineRule="exact"/>
        <w:ind w:firstLine="586" w:firstLineChars="183"/>
        <w:rPr>
          <w:rFonts w:ascii="仿宋_GB2312" w:eastAsia="仿宋_GB2312" w:hAnsi="楷体"/>
          <w:sz w:val="32"/>
          <w:szCs w:val="32"/>
          <w:u w:val="single"/>
        </w:rPr>
      </w:pPr>
      <w:r>
        <w:rPr>
          <w:rFonts w:ascii="仿宋_GB2312" w:eastAsia="仿宋_GB2312" w:hAnsi="楷体" w:hint="eastAsia"/>
          <w:sz w:val="32"/>
          <w:szCs w:val="32"/>
        </w:rPr>
        <w:t>（3）实施主体：寿县堰口镇中心卫生院</w:t>
      </w:r>
    </w:p>
    <w:p w:rsidR="005D3629" w:rsidP="005D3629">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楷体" w:hint="eastAsia"/>
          <w:sz w:val="32"/>
          <w:szCs w:val="32"/>
        </w:rPr>
        <w:t>（4）起止时间：2024年1月1日至2024年12月31日</w:t>
      </w:r>
    </w:p>
    <w:p w:rsidR="005D3629" w:rsidP="005D3629">
      <w:pPr>
        <w:spacing w:line="600" w:lineRule="exact"/>
        <w:ind w:firstLine="586" w:firstLineChars="183"/>
        <w:rPr>
          <w:rFonts w:ascii="仿宋_GB2312" w:eastAsia="仿宋_GB2312" w:hAnsi="楷体"/>
          <w:sz w:val="32"/>
          <w:szCs w:val="32"/>
        </w:rPr>
      </w:pPr>
      <w:r>
        <w:rPr>
          <w:rFonts w:ascii="仿宋_GB2312" w:eastAsia="仿宋_GB2312" w:hAnsi="楷体" w:hint="eastAsia"/>
          <w:sz w:val="32"/>
          <w:szCs w:val="32"/>
        </w:rPr>
        <w:t>（5）项目内容。为人民身体健康提供医疗保健服务，常见病多发病诊治与护理、卫生防疫、妇幼保健、计划免疫、乡村医生业务培训、卫生员业务培训、接生员业务培训与技术指导、初级卫生保健规划实施。</w:t>
      </w:r>
    </w:p>
    <w:p w:rsidR="005D3629" w:rsidP="005D3629">
      <w:pPr>
        <w:spacing w:line="600" w:lineRule="exact"/>
        <w:ind w:firstLine="642"/>
        <w:rPr>
          <w:rFonts w:ascii="仿宋_GB2312" w:eastAsia="仿宋_GB2312" w:hAnsi="仿宋"/>
          <w:sz w:val="32"/>
          <w:szCs w:val="32"/>
        </w:rPr>
      </w:pPr>
      <w:r>
        <w:rPr>
          <w:rFonts w:ascii="仿宋_GB2312" w:eastAsia="仿宋_GB2312" w:hAnsi="楷体" w:hint="eastAsia"/>
          <w:sz w:val="32"/>
          <w:szCs w:val="32"/>
        </w:rPr>
        <w:t>（6）年度预算安排：570.00万元。</w:t>
      </w:r>
    </w:p>
    <w:p w:rsidR="005D3629" w:rsidP="005D3629">
      <w:pPr>
        <w:adjustRightInd w:val="0"/>
        <w:snapToGrid w:val="0"/>
        <w:spacing w:line="600" w:lineRule="exact"/>
        <w:ind w:firstLine="640" w:firstLineChars="200"/>
        <w:rPr>
          <w:rFonts w:ascii="仿宋_GB2312" w:eastAsia="仿宋_GB2312" w:hAnsi="楷体"/>
          <w:sz w:val="32"/>
          <w:szCs w:val="32"/>
        </w:rPr>
      </w:pPr>
      <w:r>
        <w:rPr>
          <w:rFonts w:ascii="仿宋_GB2312" w:eastAsia="仿宋_GB2312" w:hAnsi="楷体" w:hint="eastAsia"/>
          <w:sz w:val="32"/>
          <w:szCs w:val="32"/>
        </w:rPr>
        <w:t>（7）绩效目标。</w:t>
      </w:r>
    </w:p>
    <w:p w:rsidR="005D3629" w:rsidP="005D3629">
      <w:pPr>
        <w:adjustRightInd w:val="0"/>
        <w:snapToGrid w:val="0"/>
        <w:spacing w:line="600" w:lineRule="exact"/>
        <w:ind w:firstLine="640" w:firstLineChars="200"/>
        <w:rPr>
          <w:rFonts w:ascii="仿宋_GB2312" w:eastAsia="仿宋_GB2312" w:hAnsi="楷体"/>
          <w:sz w:val="32"/>
          <w:szCs w:val="32"/>
        </w:rPr>
      </w:pPr>
    </w:p>
    <w:tbl>
      <w:tblPr>
        <w:tblW w:w="9034" w:type="dxa"/>
        <w:tblInd w:w="93" w:type="dxa"/>
        <w:tblLayout w:type="fixed"/>
        <w:tblLook w:val="0000"/>
      </w:tblPr>
      <w:tblGrid>
        <w:gridCol w:w="417"/>
        <w:gridCol w:w="821"/>
        <w:gridCol w:w="941"/>
        <w:gridCol w:w="2003"/>
        <w:gridCol w:w="861"/>
        <w:gridCol w:w="793"/>
        <w:gridCol w:w="890"/>
        <w:gridCol w:w="1042"/>
        <w:gridCol w:w="624"/>
        <w:gridCol w:w="642"/>
      </w:tblGrid>
      <w:tr w:rsidTr="00A617F4">
        <w:tblPrEx>
          <w:tblW w:w="9034" w:type="dxa"/>
          <w:tblInd w:w="93" w:type="dxa"/>
          <w:tblLayout w:type="fixed"/>
          <w:tblLook w:val="0000"/>
        </w:tblPrEx>
        <w:trPr>
          <w:trHeight w:val="349"/>
        </w:trPr>
        <w:tc>
          <w:tcPr>
            <w:tcW w:w="9033" w:type="dxa"/>
            <w:gridSpan w:val="10"/>
            <w:tcBorders>
              <w:top w:val="nil"/>
              <w:left w:val="nil"/>
              <w:bottom w:val="nil"/>
              <w:right w:val="nil"/>
            </w:tcBorders>
            <w:vAlign w:val="center"/>
          </w:tcPr>
          <w:p w:rsidR="000D0FCD" w:rsidP="00CA2173">
            <w:pPr>
              <w:rPr>
                <w:b/>
                <w:bCs/>
                <w:sz w:val="32"/>
                <w:szCs w:val="32"/>
              </w:rPr>
            </w:pPr>
          </w:p>
          <w:p w:rsidR="000D0FCD" w:rsidP="00CA2173">
            <w:pPr>
              <w:jc w:val="center"/>
              <w:rPr>
                <w:rFonts w:ascii="宋体" w:hAnsi="宋体" w:cs="宋体"/>
                <w:b/>
                <w:bCs/>
                <w:sz w:val="32"/>
                <w:szCs w:val="32"/>
              </w:rPr>
            </w:pPr>
            <w:r>
              <w:rPr>
                <w:rFonts w:hint="eastAsia"/>
                <w:b/>
                <w:bCs/>
                <w:sz w:val="32"/>
                <w:szCs w:val="32"/>
              </w:rPr>
              <w:t>项目支出绩效目标表</w:t>
            </w:r>
          </w:p>
        </w:tc>
      </w:tr>
      <w:tr w:rsidTr="00A617F4">
        <w:tblPrEx>
          <w:tblW w:w="9034" w:type="dxa"/>
          <w:tblInd w:w="93" w:type="dxa"/>
          <w:tblLayout w:type="fixed"/>
          <w:tblLook w:val="0000"/>
        </w:tblPrEx>
        <w:trPr>
          <w:trHeight w:val="262"/>
        </w:trPr>
        <w:tc>
          <w:tcPr>
            <w:tcW w:w="9033" w:type="dxa"/>
            <w:gridSpan w:val="10"/>
            <w:tcBorders>
              <w:top w:val="nil"/>
              <w:left w:val="nil"/>
              <w:bottom w:val="nil"/>
              <w:right w:val="nil"/>
            </w:tcBorders>
            <w:vAlign w:val="center"/>
          </w:tcPr>
          <w:p w:rsidR="000D0FCD" w:rsidP="00CA2173">
            <w:pPr>
              <w:jc w:val="center"/>
              <w:rPr>
                <w:rFonts w:ascii="宋体" w:hAnsi="宋体" w:cs="宋体"/>
                <w:sz w:val="20"/>
                <w:szCs w:val="20"/>
              </w:rPr>
            </w:pPr>
            <w:r>
              <w:rPr>
                <w:rFonts w:hint="eastAsia"/>
                <w:sz w:val="20"/>
                <w:szCs w:val="20"/>
              </w:rPr>
              <w:t>（</w:t>
            </w:r>
            <w:r>
              <w:rPr>
                <w:rFonts w:hint="eastAsia"/>
                <w:sz w:val="20"/>
                <w:szCs w:val="20"/>
              </w:rPr>
              <w:t>2024</w:t>
            </w:r>
            <w:r>
              <w:rPr>
                <w:rFonts w:hint="eastAsia"/>
                <w:sz w:val="20"/>
                <w:szCs w:val="20"/>
              </w:rPr>
              <w:t>年度）</w:t>
            </w:r>
          </w:p>
        </w:tc>
      </w:tr>
      <w:tr w:rsidTr="00A617F4">
        <w:tblPrEx>
          <w:tblW w:w="9034" w:type="dxa"/>
          <w:tblInd w:w="93" w:type="dxa"/>
          <w:tblLayout w:type="fixed"/>
          <w:tblLook w:val="0000"/>
        </w:tblPrEx>
        <w:trPr>
          <w:trHeight w:val="320"/>
        </w:trPr>
        <w:tc>
          <w:tcPr>
            <w:tcW w:w="1238" w:type="dxa"/>
            <w:gridSpan w:val="2"/>
            <w:tcBorders>
              <w:top w:val="single" w:sz="4" w:space="0" w:color="auto"/>
              <w:left w:val="single" w:sz="4" w:space="0" w:color="auto"/>
              <w:bottom w:val="single" w:sz="4" w:space="0" w:color="auto"/>
              <w:right w:val="single" w:sz="4" w:space="0" w:color="auto"/>
            </w:tcBorders>
            <w:vAlign w:val="center"/>
          </w:tcPr>
          <w:p w:rsidR="000D0FCD" w:rsidP="00CA2173">
            <w:pPr>
              <w:jc w:val="center"/>
              <w:rPr>
                <w:rFonts w:ascii="宋体" w:hAnsi="宋体" w:cs="宋体"/>
                <w:color w:val="000000"/>
                <w:sz w:val="20"/>
                <w:szCs w:val="20"/>
              </w:rPr>
            </w:pPr>
            <w:r>
              <w:rPr>
                <w:rFonts w:hint="eastAsia"/>
                <w:color w:val="000000"/>
                <w:sz w:val="20"/>
                <w:szCs w:val="20"/>
              </w:rPr>
              <w:t>项目名称</w:t>
            </w:r>
          </w:p>
        </w:tc>
        <w:tc>
          <w:tcPr>
            <w:tcW w:w="7795" w:type="dxa"/>
            <w:gridSpan w:val="8"/>
            <w:tcBorders>
              <w:top w:val="single" w:sz="4" w:space="0" w:color="auto"/>
              <w:left w:val="nil"/>
              <w:bottom w:val="single" w:sz="4" w:space="0" w:color="auto"/>
              <w:right w:val="single" w:sz="4" w:space="0" w:color="000000"/>
            </w:tcBorders>
            <w:vAlign w:val="center"/>
          </w:tcPr>
          <w:p w:rsidR="000D0FCD" w:rsidP="00CA2173">
            <w:pPr>
              <w:jc w:val="center"/>
              <w:rPr>
                <w:rFonts w:ascii="宋体" w:hAnsi="宋体" w:cs="宋体"/>
                <w:color w:val="000000"/>
                <w:sz w:val="20"/>
                <w:szCs w:val="20"/>
              </w:rPr>
            </w:pPr>
            <w:r>
              <w:rPr>
                <w:rFonts w:hint="eastAsia"/>
                <w:color w:val="000000"/>
                <w:sz w:val="20"/>
                <w:szCs w:val="20"/>
              </w:rPr>
              <w:t>乡镇卫生院医疗卫生支出　</w:t>
            </w:r>
          </w:p>
        </w:tc>
      </w:tr>
      <w:tr w:rsidTr="00A617F4">
        <w:tblPrEx>
          <w:tblW w:w="9034" w:type="dxa"/>
          <w:tblInd w:w="93" w:type="dxa"/>
          <w:tblLayout w:type="fixed"/>
          <w:tblLook w:val="0000"/>
        </w:tblPrEx>
        <w:trPr>
          <w:trHeight w:val="320"/>
        </w:trPr>
        <w:tc>
          <w:tcPr>
            <w:tcW w:w="1238" w:type="dxa"/>
            <w:gridSpan w:val="2"/>
            <w:tcBorders>
              <w:top w:val="single" w:sz="4" w:space="0" w:color="auto"/>
              <w:left w:val="single" w:sz="4" w:space="0" w:color="auto"/>
              <w:bottom w:val="single" w:sz="4" w:space="0" w:color="auto"/>
              <w:right w:val="single" w:sz="4" w:space="0" w:color="auto"/>
            </w:tcBorders>
            <w:vAlign w:val="center"/>
          </w:tcPr>
          <w:p w:rsidR="000D0FCD" w:rsidP="00CA2173">
            <w:pPr>
              <w:jc w:val="center"/>
              <w:rPr>
                <w:rFonts w:ascii="宋体" w:hAnsi="宋体" w:cs="宋体"/>
                <w:color w:val="000000"/>
                <w:sz w:val="20"/>
                <w:szCs w:val="20"/>
              </w:rPr>
            </w:pPr>
            <w:r>
              <w:rPr>
                <w:rFonts w:hint="eastAsia"/>
                <w:color w:val="000000"/>
                <w:sz w:val="20"/>
                <w:szCs w:val="20"/>
              </w:rPr>
              <w:t>实施单位</w:t>
            </w:r>
          </w:p>
        </w:tc>
        <w:tc>
          <w:tcPr>
            <w:tcW w:w="7795" w:type="dxa"/>
            <w:gridSpan w:val="8"/>
            <w:tcBorders>
              <w:top w:val="single" w:sz="4" w:space="0" w:color="auto"/>
              <w:left w:val="nil"/>
              <w:bottom w:val="single" w:sz="4" w:space="0" w:color="auto"/>
              <w:right w:val="single" w:sz="4" w:space="0" w:color="auto"/>
            </w:tcBorders>
            <w:vAlign w:val="center"/>
          </w:tcPr>
          <w:p w:rsidR="000D0FCD" w:rsidP="00CA2173">
            <w:pPr>
              <w:jc w:val="center"/>
              <w:rPr>
                <w:rFonts w:ascii="宋体" w:hAnsi="宋体" w:cs="宋体"/>
                <w:color w:val="000000"/>
                <w:sz w:val="20"/>
                <w:szCs w:val="20"/>
              </w:rPr>
            </w:pPr>
            <w:r>
              <w:rPr>
                <w:rFonts w:hint="eastAsia"/>
                <w:color w:val="000000"/>
                <w:sz w:val="20"/>
                <w:szCs w:val="20"/>
              </w:rPr>
              <w:t>寿县堰口镇中心卫生院　</w:t>
            </w:r>
          </w:p>
        </w:tc>
      </w:tr>
      <w:tr w:rsidTr="00A617F4">
        <w:tblPrEx>
          <w:tblW w:w="9034" w:type="dxa"/>
          <w:tblInd w:w="93" w:type="dxa"/>
          <w:tblLayout w:type="fixed"/>
          <w:tblLook w:val="0000"/>
        </w:tblPrEx>
        <w:trPr>
          <w:trHeight w:val="320"/>
        </w:trPr>
        <w:tc>
          <w:tcPr>
            <w:tcW w:w="1238" w:type="dxa"/>
            <w:gridSpan w:val="2"/>
            <w:tcBorders>
              <w:top w:val="single" w:sz="4" w:space="0" w:color="auto"/>
              <w:left w:val="single" w:sz="4" w:space="0" w:color="auto"/>
              <w:bottom w:val="single" w:sz="4" w:space="0" w:color="auto"/>
              <w:right w:val="single" w:sz="4" w:space="0" w:color="auto"/>
            </w:tcBorders>
            <w:vAlign w:val="center"/>
          </w:tcPr>
          <w:p w:rsidR="000D0FCD" w:rsidP="00CA2173">
            <w:pPr>
              <w:jc w:val="center"/>
              <w:rPr>
                <w:rFonts w:ascii="宋体" w:hAnsi="宋体" w:cs="宋体"/>
                <w:color w:val="000000"/>
                <w:sz w:val="20"/>
                <w:szCs w:val="20"/>
              </w:rPr>
            </w:pPr>
            <w:r>
              <w:rPr>
                <w:rFonts w:hint="eastAsia"/>
                <w:color w:val="000000"/>
                <w:sz w:val="20"/>
                <w:szCs w:val="20"/>
              </w:rPr>
              <w:t>项目属性</w:t>
            </w:r>
          </w:p>
        </w:tc>
        <w:tc>
          <w:tcPr>
            <w:tcW w:w="7795" w:type="dxa"/>
            <w:gridSpan w:val="8"/>
            <w:tcBorders>
              <w:top w:val="single" w:sz="4" w:space="0" w:color="auto"/>
              <w:left w:val="nil"/>
              <w:bottom w:val="single" w:sz="4" w:space="0" w:color="auto"/>
              <w:right w:val="single" w:sz="4" w:space="0" w:color="auto"/>
            </w:tcBorders>
            <w:vAlign w:val="center"/>
          </w:tcPr>
          <w:p w:rsidR="000D0FCD" w:rsidP="00CA2173">
            <w:pPr>
              <w:jc w:val="center"/>
              <w:rPr>
                <w:rFonts w:ascii="宋体" w:hAnsi="宋体" w:cs="宋体"/>
                <w:color w:val="000000"/>
                <w:sz w:val="20"/>
                <w:szCs w:val="20"/>
              </w:rPr>
            </w:pPr>
            <w:r>
              <w:rPr>
                <w:rFonts w:hint="eastAsia"/>
                <w:color w:val="000000"/>
                <w:sz w:val="20"/>
                <w:szCs w:val="20"/>
              </w:rPr>
              <w:t>常年项目</w:t>
            </w:r>
          </w:p>
        </w:tc>
      </w:tr>
      <w:tr w:rsidTr="00A617F4">
        <w:tblPrEx>
          <w:tblW w:w="9034" w:type="dxa"/>
          <w:tblInd w:w="93" w:type="dxa"/>
          <w:tblLayout w:type="fixed"/>
          <w:tblLook w:val="0000"/>
        </w:tblPrEx>
        <w:trPr>
          <w:trHeight w:val="320"/>
        </w:trPr>
        <w:tc>
          <w:tcPr>
            <w:tcW w:w="2179" w:type="dxa"/>
            <w:gridSpan w:val="3"/>
            <w:vMerge w:val="restart"/>
            <w:tcBorders>
              <w:top w:val="single" w:sz="4" w:space="0" w:color="auto"/>
              <w:left w:val="single" w:sz="4" w:space="0" w:color="auto"/>
              <w:bottom w:val="single" w:sz="4" w:space="0" w:color="000000"/>
              <w:right w:val="single" w:sz="4" w:space="0" w:color="000000"/>
            </w:tcBorders>
            <w:vAlign w:val="center"/>
          </w:tcPr>
          <w:p w:rsidR="000D0FCD" w:rsidP="00CA2173">
            <w:pPr>
              <w:jc w:val="center"/>
              <w:rPr>
                <w:rFonts w:ascii="宋体" w:hAnsi="宋体" w:cs="宋体"/>
                <w:sz w:val="20"/>
                <w:szCs w:val="20"/>
              </w:rPr>
            </w:pPr>
            <w:r>
              <w:rPr>
                <w:rFonts w:hint="eastAsia"/>
                <w:sz w:val="20"/>
                <w:szCs w:val="20"/>
              </w:rPr>
              <w:t>项目资金</w:t>
            </w:r>
            <w:r>
              <w:rPr>
                <w:rFonts w:hint="eastAsia"/>
                <w:sz w:val="20"/>
                <w:szCs w:val="20"/>
              </w:rPr>
              <w:br/>
            </w:r>
            <w:r>
              <w:rPr>
                <w:rFonts w:hint="eastAsia"/>
                <w:sz w:val="20"/>
                <w:szCs w:val="20"/>
              </w:rPr>
              <w:t>（万元）</w:t>
            </w: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中期资金总额：</w:t>
            </w:r>
          </w:p>
        </w:tc>
        <w:tc>
          <w:tcPr>
            <w:tcW w:w="1653" w:type="dxa"/>
            <w:gridSpan w:val="2"/>
            <w:tcBorders>
              <w:top w:val="single" w:sz="4" w:space="0" w:color="auto"/>
              <w:left w:val="nil"/>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300</w:t>
            </w:r>
            <w:r w:rsidR="00032F92">
              <w:rPr>
                <w:rFonts w:hint="eastAsia"/>
                <w:sz w:val="20"/>
                <w:szCs w:val="20"/>
              </w:rPr>
              <w:t>.00</w:t>
            </w:r>
            <w:r>
              <w:rPr>
                <w:rFonts w:hint="eastAsia"/>
                <w:sz w:val="20"/>
                <w:szCs w:val="20"/>
              </w:rPr>
              <w:t>　</w:t>
            </w:r>
          </w:p>
        </w:tc>
        <w:tc>
          <w:tcPr>
            <w:tcW w:w="1932" w:type="dxa"/>
            <w:gridSpan w:val="2"/>
            <w:tcBorders>
              <w:top w:val="single" w:sz="4" w:space="0" w:color="auto"/>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年度资金总额：</w:t>
            </w:r>
          </w:p>
        </w:tc>
        <w:tc>
          <w:tcPr>
            <w:tcW w:w="1266" w:type="dxa"/>
            <w:gridSpan w:val="2"/>
            <w:tcBorders>
              <w:top w:val="single" w:sz="4" w:space="0" w:color="auto"/>
              <w:left w:val="nil"/>
              <w:bottom w:val="single" w:sz="4" w:space="0" w:color="auto"/>
              <w:right w:val="single" w:sz="4" w:space="0" w:color="000000"/>
            </w:tcBorders>
            <w:vAlign w:val="center"/>
          </w:tcPr>
          <w:p w:rsidR="000D0FCD" w:rsidP="00CA2173">
            <w:pPr>
              <w:jc w:val="center"/>
              <w:rPr>
                <w:rFonts w:ascii="宋体" w:hAnsi="宋体" w:cs="宋体"/>
                <w:sz w:val="20"/>
                <w:szCs w:val="20"/>
              </w:rPr>
            </w:pPr>
            <w:r>
              <w:rPr>
                <w:rFonts w:hint="eastAsia"/>
                <w:sz w:val="20"/>
                <w:szCs w:val="20"/>
              </w:rPr>
              <w:t>57</w:t>
            </w:r>
            <w:r>
              <w:rPr>
                <w:rFonts w:hint="eastAsia"/>
                <w:sz w:val="20"/>
                <w:szCs w:val="20"/>
              </w:rPr>
              <w:t>0.00</w:t>
            </w:r>
            <w:r>
              <w:rPr>
                <w:rFonts w:hint="eastAsia"/>
                <w:sz w:val="20"/>
                <w:szCs w:val="20"/>
              </w:rPr>
              <w:t>　</w:t>
            </w:r>
          </w:p>
        </w:tc>
      </w:tr>
      <w:tr w:rsidTr="00A617F4">
        <w:tblPrEx>
          <w:tblW w:w="9034" w:type="dxa"/>
          <w:tblInd w:w="93" w:type="dxa"/>
          <w:tblLayout w:type="fixed"/>
          <w:tblLook w:val="0000"/>
        </w:tblPrEx>
        <w:trPr>
          <w:trHeight w:val="320"/>
        </w:trPr>
        <w:tc>
          <w:tcPr>
            <w:tcW w:w="2179" w:type="dxa"/>
            <w:gridSpan w:val="3"/>
            <w:vMerge/>
            <w:tcBorders>
              <w:top w:val="single" w:sz="4" w:space="0" w:color="auto"/>
              <w:left w:val="single" w:sz="4" w:space="0" w:color="auto"/>
              <w:bottom w:val="single" w:sz="4" w:space="0" w:color="000000"/>
              <w:right w:val="single" w:sz="4" w:space="0" w:color="000000"/>
            </w:tcBorders>
            <w:vAlign w:val="center"/>
          </w:tcPr>
          <w:p w:rsidR="000D0FCD" w:rsidP="00CA2173">
            <w:pPr>
              <w:rPr>
                <w:rFonts w:ascii="宋体" w:hAnsi="宋体" w:cs="宋体"/>
                <w:sz w:val="20"/>
                <w:szCs w:val="20"/>
              </w:rPr>
            </w:pP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其中：财政拨款</w:t>
            </w:r>
          </w:p>
        </w:tc>
        <w:tc>
          <w:tcPr>
            <w:tcW w:w="1653" w:type="dxa"/>
            <w:gridSpan w:val="2"/>
            <w:tcBorders>
              <w:top w:val="single" w:sz="4" w:space="0" w:color="auto"/>
              <w:left w:val="nil"/>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　</w:t>
            </w:r>
          </w:p>
        </w:tc>
        <w:tc>
          <w:tcPr>
            <w:tcW w:w="1932" w:type="dxa"/>
            <w:gridSpan w:val="2"/>
            <w:tcBorders>
              <w:top w:val="single" w:sz="4" w:space="0" w:color="auto"/>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其中：财政拨款</w:t>
            </w:r>
          </w:p>
        </w:tc>
        <w:tc>
          <w:tcPr>
            <w:tcW w:w="1266" w:type="dxa"/>
            <w:gridSpan w:val="2"/>
            <w:tcBorders>
              <w:top w:val="single" w:sz="4" w:space="0" w:color="auto"/>
              <w:left w:val="nil"/>
              <w:bottom w:val="single" w:sz="4" w:space="0" w:color="auto"/>
              <w:right w:val="single" w:sz="4" w:space="0" w:color="000000"/>
            </w:tcBorders>
            <w:vAlign w:val="center"/>
          </w:tcPr>
          <w:p w:rsidR="000D0FCD" w:rsidP="00CA2173">
            <w:pPr>
              <w:jc w:val="cente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20"/>
        </w:trPr>
        <w:tc>
          <w:tcPr>
            <w:tcW w:w="2179" w:type="dxa"/>
            <w:gridSpan w:val="3"/>
            <w:vMerge/>
            <w:tcBorders>
              <w:top w:val="single" w:sz="4" w:space="0" w:color="auto"/>
              <w:left w:val="single" w:sz="4" w:space="0" w:color="auto"/>
              <w:bottom w:val="single" w:sz="4" w:space="0" w:color="000000"/>
              <w:right w:val="single" w:sz="4" w:space="0" w:color="000000"/>
            </w:tcBorders>
            <w:vAlign w:val="center"/>
          </w:tcPr>
          <w:p w:rsidR="000D0FCD" w:rsidP="00CA2173">
            <w:pPr>
              <w:rPr>
                <w:rFonts w:ascii="宋体" w:hAnsi="宋体" w:cs="宋体"/>
                <w:sz w:val="20"/>
                <w:szCs w:val="20"/>
              </w:rPr>
            </w:pP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其他资金</w:t>
            </w:r>
          </w:p>
        </w:tc>
        <w:tc>
          <w:tcPr>
            <w:tcW w:w="1653" w:type="dxa"/>
            <w:gridSpan w:val="2"/>
            <w:tcBorders>
              <w:top w:val="single" w:sz="4" w:space="0" w:color="auto"/>
              <w:left w:val="nil"/>
              <w:bottom w:val="single" w:sz="4" w:space="0" w:color="auto"/>
              <w:right w:val="single" w:sz="4" w:space="0" w:color="000000"/>
            </w:tcBorders>
            <w:vAlign w:val="center"/>
          </w:tcPr>
          <w:p w:rsidR="000D0FCD" w:rsidP="00CA2173">
            <w:pPr>
              <w:jc w:val="center"/>
              <w:rPr>
                <w:rFonts w:ascii="宋体" w:hAnsi="宋体" w:cs="宋体"/>
                <w:sz w:val="20"/>
                <w:szCs w:val="20"/>
              </w:rPr>
            </w:pPr>
            <w:r>
              <w:rPr>
                <w:rFonts w:hint="eastAsia"/>
                <w:sz w:val="20"/>
                <w:szCs w:val="20"/>
              </w:rPr>
              <w:t>300</w:t>
            </w:r>
            <w:r w:rsidR="00032F92">
              <w:rPr>
                <w:rFonts w:hint="eastAsia"/>
                <w:sz w:val="20"/>
                <w:szCs w:val="20"/>
              </w:rPr>
              <w:t>.00</w:t>
            </w:r>
          </w:p>
        </w:tc>
        <w:tc>
          <w:tcPr>
            <w:tcW w:w="1932" w:type="dxa"/>
            <w:gridSpan w:val="2"/>
            <w:tcBorders>
              <w:top w:val="single" w:sz="4" w:space="0" w:color="auto"/>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其他资金</w:t>
            </w:r>
          </w:p>
        </w:tc>
        <w:tc>
          <w:tcPr>
            <w:tcW w:w="1266" w:type="dxa"/>
            <w:gridSpan w:val="2"/>
            <w:tcBorders>
              <w:top w:val="single" w:sz="4" w:space="0" w:color="auto"/>
              <w:left w:val="nil"/>
              <w:bottom w:val="single" w:sz="4" w:space="0" w:color="auto"/>
              <w:right w:val="single" w:sz="4" w:space="0" w:color="000000"/>
            </w:tcBorders>
            <w:vAlign w:val="center"/>
          </w:tcPr>
          <w:p w:rsidR="000D0FCD" w:rsidP="00CA2173">
            <w:pPr>
              <w:jc w:val="center"/>
              <w:rPr>
                <w:rFonts w:ascii="宋体" w:hAnsi="宋体" w:cs="宋体"/>
                <w:sz w:val="20"/>
                <w:szCs w:val="20"/>
              </w:rPr>
            </w:pPr>
            <w:r>
              <w:rPr>
                <w:rFonts w:hint="eastAsia"/>
                <w:sz w:val="20"/>
                <w:szCs w:val="20"/>
              </w:rPr>
              <w:t>57</w:t>
            </w:r>
            <w:r>
              <w:rPr>
                <w:rFonts w:hint="eastAsia"/>
                <w:sz w:val="20"/>
                <w:szCs w:val="20"/>
              </w:rPr>
              <w:t>0.00</w:t>
            </w:r>
          </w:p>
        </w:tc>
      </w:tr>
      <w:tr w:rsidTr="00A617F4">
        <w:tblPrEx>
          <w:tblW w:w="9034" w:type="dxa"/>
          <w:tblInd w:w="93" w:type="dxa"/>
          <w:tblLayout w:type="fixed"/>
          <w:tblLook w:val="0000"/>
        </w:tblPrEx>
        <w:trPr>
          <w:trHeight w:val="320"/>
        </w:trPr>
        <w:tc>
          <w:tcPr>
            <w:tcW w:w="417" w:type="dxa"/>
            <w:vMerge w:val="restart"/>
            <w:tcBorders>
              <w:top w:val="nil"/>
              <w:left w:val="single" w:sz="4" w:space="0" w:color="auto"/>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总</w:t>
            </w:r>
            <w:r>
              <w:rPr>
                <w:rFonts w:hint="eastAsia"/>
                <w:sz w:val="20"/>
                <w:szCs w:val="20"/>
              </w:rPr>
              <w:br/>
            </w:r>
            <w:r>
              <w:rPr>
                <w:rFonts w:hint="eastAsia"/>
                <w:sz w:val="20"/>
                <w:szCs w:val="20"/>
              </w:rPr>
              <w:t>体</w:t>
            </w:r>
            <w:r>
              <w:rPr>
                <w:rFonts w:hint="eastAsia"/>
                <w:sz w:val="20"/>
                <w:szCs w:val="20"/>
              </w:rPr>
              <w:br/>
            </w:r>
            <w:r>
              <w:rPr>
                <w:rFonts w:hint="eastAsia"/>
                <w:sz w:val="20"/>
                <w:szCs w:val="20"/>
              </w:rPr>
              <w:t>目</w:t>
            </w:r>
            <w:r>
              <w:rPr>
                <w:rFonts w:hint="eastAsia"/>
                <w:sz w:val="20"/>
                <w:szCs w:val="20"/>
              </w:rPr>
              <w:br/>
            </w:r>
            <w:r>
              <w:rPr>
                <w:rFonts w:hint="eastAsia"/>
                <w:sz w:val="20"/>
                <w:szCs w:val="20"/>
              </w:rPr>
              <w:t>标</w:t>
            </w:r>
          </w:p>
        </w:tc>
        <w:tc>
          <w:tcPr>
            <w:tcW w:w="5419" w:type="dxa"/>
            <w:gridSpan w:val="5"/>
            <w:tcBorders>
              <w:top w:val="single" w:sz="4" w:space="0" w:color="auto"/>
              <w:left w:val="nil"/>
              <w:bottom w:val="single" w:sz="4" w:space="0" w:color="auto"/>
              <w:right w:val="nil"/>
            </w:tcBorders>
            <w:vAlign w:val="center"/>
          </w:tcPr>
          <w:p w:rsidR="000D0FCD" w:rsidP="00CA2173">
            <w:pPr>
              <w:jc w:val="center"/>
              <w:rPr>
                <w:rFonts w:ascii="宋体" w:hAnsi="宋体" w:cs="宋体"/>
                <w:sz w:val="20"/>
                <w:szCs w:val="20"/>
              </w:rPr>
            </w:pPr>
            <w:r>
              <w:rPr>
                <w:rFonts w:hint="eastAsia"/>
                <w:sz w:val="20"/>
                <w:szCs w:val="20"/>
              </w:rPr>
              <w:t>中期目标（</w:t>
            </w:r>
            <w:r>
              <w:rPr>
                <w:rFonts w:hint="eastAsia"/>
                <w:sz w:val="20"/>
                <w:szCs w:val="20"/>
              </w:rPr>
              <w:t>2022</w:t>
            </w:r>
            <w:r>
              <w:rPr>
                <w:rFonts w:hint="eastAsia"/>
                <w:sz w:val="20"/>
                <w:szCs w:val="20"/>
              </w:rPr>
              <w:t>年</w:t>
            </w:r>
            <w:r>
              <w:rPr>
                <w:rFonts w:hint="eastAsia"/>
                <w:sz w:val="20"/>
                <w:szCs w:val="20"/>
              </w:rPr>
              <w:t>1</w:t>
            </w:r>
            <w:r>
              <w:rPr>
                <w:rFonts w:hint="eastAsia"/>
                <w:sz w:val="20"/>
                <w:szCs w:val="20"/>
              </w:rPr>
              <w:t>月—</w:t>
            </w:r>
            <w:r>
              <w:rPr>
                <w:rFonts w:hint="eastAsia"/>
                <w:sz w:val="20"/>
                <w:szCs w:val="20"/>
              </w:rPr>
              <w:t>6</w:t>
            </w:r>
            <w:r>
              <w:rPr>
                <w:rFonts w:hint="eastAsia"/>
                <w:sz w:val="20"/>
                <w:szCs w:val="20"/>
              </w:rPr>
              <w:t>月）</w:t>
            </w:r>
          </w:p>
        </w:tc>
        <w:tc>
          <w:tcPr>
            <w:tcW w:w="3198" w:type="dxa"/>
            <w:gridSpan w:val="4"/>
            <w:tcBorders>
              <w:top w:val="single" w:sz="4" w:space="0" w:color="auto"/>
              <w:left w:val="single" w:sz="4" w:space="0" w:color="auto"/>
              <w:bottom w:val="single" w:sz="4" w:space="0" w:color="auto"/>
              <w:right w:val="single" w:sz="4" w:space="0" w:color="000000"/>
            </w:tcBorders>
            <w:vAlign w:val="center"/>
          </w:tcPr>
          <w:p w:rsidR="000D0FCD" w:rsidP="00CA2173">
            <w:pPr>
              <w:jc w:val="center"/>
              <w:rPr>
                <w:rFonts w:ascii="宋体" w:hAnsi="宋体" w:cs="宋体"/>
                <w:sz w:val="20"/>
                <w:szCs w:val="20"/>
              </w:rPr>
            </w:pPr>
            <w:r>
              <w:rPr>
                <w:rFonts w:hint="eastAsia"/>
                <w:sz w:val="20"/>
                <w:szCs w:val="20"/>
              </w:rPr>
              <w:t>年度目标</w:t>
            </w:r>
          </w:p>
        </w:tc>
      </w:tr>
      <w:tr w:rsidTr="00A617F4">
        <w:tblPrEx>
          <w:tblW w:w="9034" w:type="dxa"/>
          <w:tblInd w:w="93" w:type="dxa"/>
          <w:tblLayout w:type="fixed"/>
          <w:tblLook w:val="0000"/>
        </w:tblPrEx>
        <w:trPr>
          <w:trHeight w:val="640"/>
        </w:trPr>
        <w:tc>
          <w:tcPr>
            <w:tcW w:w="417" w:type="dxa"/>
            <w:vMerge/>
            <w:tcBorders>
              <w:top w:val="nil"/>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p>
        </w:tc>
        <w:tc>
          <w:tcPr>
            <w:tcW w:w="5419" w:type="dxa"/>
            <w:gridSpan w:val="5"/>
            <w:tcBorders>
              <w:top w:val="single" w:sz="4" w:space="0" w:color="auto"/>
              <w:left w:val="nil"/>
              <w:bottom w:val="single" w:sz="4" w:space="0" w:color="auto"/>
              <w:right w:val="nil"/>
            </w:tcBorders>
          </w:tcPr>
          <w:p w:rsidR="000D0FCD" w:rsidP="00CA2173">
            <w:pPr>
              <w:rPr>
                <w:rFonts w:ascii="宋体" w:hAnsi="宋体" w:cs="宋体"/>
                <w:sz w:val="20"/>
                <w:szCs w:val="20"/>
              </w:rPr>
            </w:pPr>
            <w:r>
              <w:rPr>
                <w:rFonts w:hint="eastAsia"/>
                <w:sz w:val="20"/>
                <w:szCs w:val="20"/>
              </w:rPr>
              <w:t xml:space="preserve"> </w:t>
            </w:r>
            <w:r>
              <w:rPr>
                <w:rFonts w:hint="eastAsia"/>
                <w:sz w:val="20"/>
                <w:szCs w:val="20"/>
              </w:rPr>
              <w:t>目标</w:t>
            </w:r>
            <w:r>
              <w:rPr>
                <w:rFonts w:hint="eastAsia"/>
                <w:sz w:val="20"/>
                <w:szCs w:val="20"/>
              </w:rPr>
              <w:t>1</w:t>
            </w:r>
            <w:r>
              <w:rPr>
                <w:rFonts w:hint="eastAsia"/>
                <w:sz w:val="20"/>
                <w:szCs w:val="20"/>
              </w:rPr>
              <w:t>：加快我院发展，提高我院的医疗质量，为患者提供一个安全放心的就医场所。</w:t>
            </w:r>
            <w:r>
              <w:rPr>
                <w:rFonts w:hint="eastAsia"/>
                <w:sz w:val="20"/>
                <w:szCs w:val="20"/>
              </w:rPr>
              <w:br/>
              <w:t xml:space="preserve"> </w:t>
            </w:r>
            <w:r>
              <w:rPr>
                <w:rFonts w:hint="eastAsia"/>
                <w:sz w:val="20"/>
                <w:szCs w:val="20"/>
              </w:rPr>
              <w:t>目标</w:t>
            </w:r>
            <w:r>
              <w:rPr>
                <w:rFonts w:hint="eastAsia"/>
                <w:sz w:val="20"/>
                <w:szCs w:val="20"/>
              </w:rPr>
              <w:t>2</w:t>
            </w:r>
            <w:r>
              <w:rPr>
                <w:rFonts w:hint="eastAsia"/>
                <w:sz w:val="20"/>
                <w:szCs w:val="20"/>
              </w:rPr>
              <w:t>：保障我院日常开支，确保日常后勤工作顺利开展。</w:t>
            </w:r>
          </w:p>
        </w:tc>
        <w:tc>
          <w:tcPr>
            <w:tcW w:w="3198" w:type="dxa"/>
            <w:gridSpan w:val="4"/>
            <w:tcBorders>
              <w:top w:val="single" w:sz="4" w:space="0" w:color="auto"/>
              <w:left w:val="single" w:sz="4" w:space="0" w:color="auto"/>
              <w:bottom w:val="single" w:sz="4" w:space="0" w:color="auto"/>
              <w:right w:val="single" w:sz="4" w:space="0" w:color="000000"/>
            </w:tcBorders>
          </w:tcPr>
          <w:p w:rsidR="000D0FCD" w:rsidP="00CA2173">
            <w:pPr>
              <w:rPr>
                <w:rFonts w:ascii="宋体" w:hAnsi="宋体" w:cs="宋体"/>
                <w:sz w:val="20"/>
                <w:szCs w:val="20"/>
              </w:rPr>
            </w:pPr>
            <w:r>
              <w:rPr>
                <w:rFonts w:hint="eastAsia"/>
                <w:sz w:val="20"/>
                <w:szCs w:val="20"/>
              </w:rPr>
              <w:t xml:space="preserve"> </w:t>
            </w:r>
            <w:r>
              <w:rPr>
                <w:rFonts w:hint="eastAsia"/>
                <w:sz w:val="20"/>
                <w:szCs w:val="20"/>
              </w:rPr>
              <w:t>目标</w:t>
            </w:r>
            <w:r>
              <w:rPr>
                <w:rFonts w:hint="eastAsia"/>
                <w:sz w:val="20"/>
                <w:szCs w:val="20"/>
              </w:rPr>
              <w:t>1</w:t>
            </w:r>
            <w:r>
              <w:rPr>
                <w:rFonts w:hint="eastAsia"/>
                <w:sz w:val="20"/>
                <w:szCs w:val="20"/>
              </w:rPr>
              <w:t>：医疗质量较上年明显提高，满足患者就医需求。</w:t>
            </w:r>
            <w:r>
              <w:rPr>
                <w:rFonts w:hint="eastAsia"/>
                <w:sz w:val="20"/>
                <w:szCs w:val="20"/>
              </w:rPr>
              <w:br/>
              <w:t xml:space="preserve"> </w:t>
            </w:r>
            <w:r>
              <w:rPr>
                <w:rFonts w:hint="eastAsia"/>
                <w:sz w:val="20"/>
                <w:szCs w:val="20"/>
              </w:rPr>
              <w:t>目标</w:t>
            </w:r>
            <w:r>
              <w:rPr>
                <w:rFonts w:hint="eastAsia"/>
                <w:sz w:val="20"/>
                <w:szCs w:val="20"/>
              </w:rPr>
              <w:t>2</w:t>
            </w:r>
            <w:r>
              <w:rPr>
                <w:rFonts w:hint="eastAsia"/>
                <w:sz w:val="20"/>
                <w:szCs w:val="20"/>
              </w:rPr>
              <w:t>：保障日常开支，确保日常后勤工作顺利开展。</w:t>
            </w:r>
          </w:p>
        </w:tc>
      </w:tr>
      <w:tr w:rsidTr="00A617F4">
        <w:tblPrEx>
          <w:tblW w:w="9034" w:type="dxa"/>
          <w:tblInd w:w="93" w:type="dxa"/>
          <w:tblLayout w:type="fixed"/>
          <w:tblLook w:val="0000"/>
        </w:tblPrEx>
        <w:trPr>
          <w:trHeight w:val="805"/>
        </w:trPr>
        <w:tc>
          <w:tcPr>
            <w:tcW w:w="417" w:type="dxa"/>
            <w:vMerge w:val="restart"/>
            <w:tcBorders>
              <w:top w:val="nil"/>
              <w:left w:val="single" w:sz="4" w:space="0" w:color="auto"/>
              <w:bottom w:val="single" w:sz="4" w:space="0" w:color="000000"/>
              <w:right w:val="single" w:sz="4" w:space="0" w:color="auto"/>
            </w:tcBorders>
            <w:vAlign w:val="center"/>
          </w:tcPr>
          <w:p w:rsidR="000D0FCD" w:rsidP="00CA2173">
            <w:pPr>
              <w:jc w:val="center"/>
              <w:rPr>
                <w:rFonts w:ascii="宋体" w:hAnsi="宋体" w:cs="宋体"/>
                <w:sz w:val="20"/>
                <w:szCs w:val="20"/>
              </w:rPr>
            </w:pPr>
            <w:r>
              <w:rPr>
                <w:rFonts w:hint="eastAsia"/>
                <w:sz w:val="20"/>
                <w:szCs w:val="20"/>
              </w:rPr>
              <w:t>绩</w:t>
            </w:r>
            <w:r>
              <w:rPr>
                <w:rFonts w:hint="eastAsia"/>
                <w:sz w:val="20"/>
                <w:szCs w:val="20"/>
              </w:rPr>
              <w:br/>
            </w:r>
            <w:r>
              <w:rPr>
                <w:rFonts w:hint="eastAsia"/>
                <w:sz w:val="20"/>
                <w:szCs w:val="20"/>
              </w:rPr>
              <w:t>效</w:t>
            </w:r>
            <w:r>
              <w:rPr>
                <w:rFonts w:hint="eastAsia"/>
                <w:sz w:val="20"/>
                <w:szCs w:val="20"/>
              </w:rPr>
              <w:br/>
            </w:r>
            <w:r>
              <w:rPr>
                <w:rFonts w:hint="eastAsia"/>
                <w:sz w:val="20"/>
                <w:szCs w:val="20"/>
              </w:rPr>
              <w:t>指</w:t>
            </w:r>
            <w:r>
              <w:rPr>
                <w:rFonts w:hint="eastAsia"/>
                <w:sz w:val="20"/>
                <w:szCs w:val="20"/>
              </w:rPr>
              <w:br/>
            </w:r>
            <w:r>
              <w:rPr>
                <w:rFonts w:hint="eastAsia"/>
                <w:sz w:val="20"/>
                <w:szCs w:val="20"/>
              </w:rPr>
              <w:t>标</w:t>
            </w:r>
          </w:p>
        </w:tc>
        <w:tc>
          <w:tcPr>
            <w:tcW w:w="821" w:type="dxa"/>
            <w:tcBorders>
              <w:top w:val="nil"/>
              <w:left w:val="nil"/>
              <w:bottom w:val="nil"/>
              <w:right w:val="single" w:sz="4" w:space="0" w:color="auto"/>
            </w:tcBorders>
            <w:vAlign w:val="center"/>
          </w:tcPr>
          <w:p w:rsidR="000D0FCD" w:rsidP="00CA2173">
            <w:pPr>
              <w:jc w:val="center"/>
              <w:rPr>
                <w:rFonts w:ascii="宋体" w:hAnsi="宋体" w:cs="宋体"/>
                <w:sz w:val="20"/>
                <w:szCs w:val="20"/>
              </w:rPr>
            </w:pPr>
            <w:r>
              <w:rPr>
                <w:rFonts w:hint="eastAsia"/>
                <w:sz w:val="20"/>
                <w:szCs w:val="20"/>
              </w:rPr>
              <w:t>一级</w:t>
            </w:r>
            <w:r>
              <w:rPr>
                <w:rFonts w:hint="eastAsia"/>
                <w:sz w:val="20"/>
                <w:szCs w:val="20"/>
              </w:rPr>
              <w:br/>
            </w:r>
            <w:r>
              <w:rPr>
                <w:rFonts w:hint="eastAsia"/>
                <w:sz w:val="20"/>
                <w:szCs w:val="20"/>
              </w:rPr>
              <w:t>指标</w:t>
            </w:r>
          </w:p>
        </w:tc>
        <w:tc>
          <w:tcPr>
            <w:tcW w:w="941" w:type="dxa"/>
            <w:tcBorders>
              <w:top w:val="nil"/>
              <w:left w:val="nil"/>
              <w:bottom w:val="single" w:sz="4" w:space="0" w:color="auto"/>
              <w:right w:val="single" w:sz="4" w:space="0" w:color="auto"/>
            </w:tcBorders>
            <w:vAlign w:val="center"/>
          </w:tcPr>
          <w:p w:rsidR="000D0FCD" w:rsidP="00CA2173">
            <w:pPr>
              <w:jc w:val="center"/>
              <w:rPr>
                <w:sz w:val="20"/>
                <w:szCs w:val="20"/>
              </w:rPr>
            </w:pPr>
            <w:r>
              <w:rPr>
                <w:rFonts w:hint="eastAsia"/>
                <w:sz w:val="20"/>
                <w:szCs w:val="20"/>
              </w:rPr>
              <w:t>二级</w:t>
            </w:r>
          </w:p>
          <w:p w:rsidR="000D0FCD" w:rsidP="00CA2173">
            <w:pPr>
              <w:jc w:val="center"/>
              <w:rPr>
                <w:rFonts w:ascii="宋体" w:hAnsi="宋体" w:cs="宋体"/>
                <w:sz w:val="20"/>
                <w:szCs w:val="20"/>
              </w:rPr>
            </w:pPr>
            <w:r>
              <w:rPr>
                <w:rFonts w:hint="eastAsia"/>
                <w:sz w:val="20"/>
                <w:szCs w:val="20"/>
              </w:rPr>
              <w:t>指标</w:t>
            </w:r>
          </w:p>
        </w:tc>
        <w:tc>
          <w:tcPr>
            <w:tcW w:w="2003" w:type="dxa"/>
            <w:tcBorders>
              <w:top w:val="nil"/>
              <w:left w:val="nil"/>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三级指标</w:t>
            </w:r>
          </w:p>
        </w:tc>
        <w:tc>
          <w:tcPr>
            <w:tcW w:w="861" w:type="dxa"/>
            <w:tcBorders>
              <w:top w:val="nil"/>
              <w:left w:val="nil"/>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指标值</w:t>
            </w:r>
          </w:p>
        </w:tc>
        <w:tc>
          <w:tcPr>
            <w:tcW w:w="792" w:type="dxa"/>
            <w:tcBorders>
              <w:top w:val="nil"/>
              <w:left w:val="nil"/>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绩效标准</w:t>
            </w:r>
          </w:p>
        </w:tc>
        <w:tc>
          <w:tcPr>
            <w:tcW w:w="890" w:type="dxa"/>
            <w:tcBorders>
              <w:top w:val="nil"/>
              <w:left w:val="nil"/>
              <w:bottom w:val="single" w:sz="4" w:space="0" w:color="auto"/>
              <w:right w:val="single" w:sz="4" w:space="0" w:color="auto"/>
            </w:tcBorders>
            <w:vAlign w:val="center"/>
          </w:tcPr>
          <w:p w:rsidR="000D0FCD" w:rsidP="00CA2173">
            <w:pPr>
              <w:jc w:val="center"/>
              <w:rPr>
                <w:sz w:val="20"/>
                <w:szCs w:val="20"/>
              </w:rPr>
            </w:pPr>
            <w:r>
              <w:rPr>
                <w:rFonts w:hint="eastAsia"/>
                <w:sz w:val="20"/>
                <w:szCs w:val="20"/>
              </w:rPr>
              <w:t>二级</w:t>
            </w:r>
          </w:p>
          <w:p w:rsidR="000D0FCD" w:rsidP="00CA2173">
            <w:pPr>
              <w:jc w:val="center"/>
              <w:rPr>
                <w:rFonts w:ascii="宋体" w:hAnsi="宋体" w:cs="宋体"/>
                <w:sz w:val="20"/>
                <w:szCs w:val="20"/>
              </w:rPr>
            </w:pPr>
            <w:r>
              <w:rPr>
                <w:rFonts w:hint="eastAsia"/>
                <w:sz w:val="20"/>
                <w:szCs w:val="20"/>
              </w:rPr>
              <w:t>指标</w:t>
            </w:r>
          </w:p>
        </w:tc>
        <w:tc>
          <w:tcPr>
            <w:tcW w:w="1041" w:type="dxa"/>
            <w:tcBorders>
              <w:top w:val="nil"/>
              <w:left w:val="nil"/>
              <w:bottom w:val="single" w:sz="4" w:space="0" w:color="auto"/>
              <w:right w:val="nil"/>
            </w:tcBorders>
            <w:vAlign w:val="center"/>
          </w:tcPr>
          <w:p w:rsidR="000D0FCD" w:rsidP="00CA2173">
            <w:pPr>
              <w:jc w:val="center"/>
              <w:rPr>
                <w:rFonts w:ascii="宋体" w:hAnsi="宋体" w:cs="宋体"/>
                <w:sz w:val="20"/>
                <w:szCs w:val="20"/>
              </w:rPr>
            </w:pPr>
            <w:r>
              <w:rPr>
                <w:rFonts w:hint="eastAsia"/>
                <w:sz w:val="20"/>
                <w:szCs w:val="20"/>
              </w:rPr>
              <w:t>三级指标</w:t>
            </w:r>
          </w:p>
        </w:tc>
        <w:tc>
          <w:tcPr>
            <w:tcW w:w="624" w:type="dxa"/>
            <w:tcBorders>
              <w:top w:val="nil"/>
              <w:left w:val="single" w:sz="4" w:space="0" w:color="auto"/>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指标值</w:t>
            </w:r>
          </w:p>
        </w:tc>
        <w:tc>
          <w:tcPr>
            <w:tcW w:w="642" w:type="dxa"/>
            <w:tcBorders>
              <w:top w:val="nil"/>
              <w:left w:val="nil"/>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绩效标准</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val="restart"/>
            <w:tcBorders>
              <w:top w:val="single" w:sz="4" w:space="0" w:color="auto"/>
              <w:left w:val="single" w:sz="4" w:space="0" w:color="auto"/>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产</w:t>
            </w:r>
            <w:r>
              <w:rPr>
                <w:rFonts w:hint="eastAsia"/>
                <w:sz w:val="20"/>
                <w:szCs w:val="20"/>
              </w:rPr>
              <w:br/>
            </w:r>
            <w:r>
              <w:rPr>
                <w:rFonts w:hint="eastAsia"/>
                <w:sz w:val="20"/>
                <w:szCs w:val="20"/>
              </w:rPr>
              <w:t>出</w:t>
            </w:r>
            <w:r>
              <w:rPr>
                <w:rFonts w:hint="eastAsia"/>
                <w:sz w:val="20"/>
                <w:szCs w:val="20"/>
              </w:rPr>
              <w:br/>
            </w:r>
            <w:r>
              <w:rPr>
                <w:rFonts w:hint="eastAsia"/>
                <w:sz w:val="20"/>
                <w:szCs w:val="20"/>
              </w:rPr>
              <w:t>指</w:t>
            </w:r>
            <w:r>
              <w:rPr>
                <w:rFonts w:hint="eastAsia"/>
                <w:sz w:val="20"/>
                <w:szCs w:val="20"/>
              </w:rPr>
              <w:br/>
            </w:r>
            <w:r>
              <w:rPr>
                <w:rFonts w:hint="eastAsia"/>
                <w:sz w:val="20"/>
                <w:szCs w:val="20"/>
              </w:rPr>
              <w:t>标</w:t>
            </w:r>
          </w:p>
        </w:tc>
        <w:tc>
          <w:tcPr>
            <w:tcW w:w="941" w:type="dxa"/>
            <w:vMerge w:val="restart"/>
            <w:tcBorders>
              <w:top w:val="nil"/>
              <w:left w:val="single" w:sz="4" w:space="0" w:color="auto"/>
              <w:bottom w:val="single" w:sz="4" w:space="0" w:color="000000"/>
              <w:right w:val="single" w:sz="4" w:space="0" w:color="auto"/>
            </w:tcBorders>
            <w:vAlign w:val="center"/>
          </w:tcPr>
          <w:p w:rsidR="000D0FCD" w:rsidP="00CA2173">
            <w:pPr>
              <w:jc w:val="center"/>
              <w:rPr>
                <w:sz w:val="20"/>
                <w:szCs w:val="20"/>
              </w:rPr>
            </w:pPr>
            <w:r>
              <w:rPr>
                <w:rFonts w:hint="eastAsia"/>
                <w:sz w:val="20"/>
                <w:szCs w:val="20"/>
              </w:rPr>
              <w:t>数量</w:t>
            </w:r>
          </w:p>
          <w:p w:rsidR="000D0FCD" w:rsidP="00CA2173">
            <w:pPr>
              <w:jc w:val="center"/>
              <w:rPr>
                <w:rFonts w:ascii="宋体" w:hAnsi="宋体" w:cs="宋体"/>
                <w:sz w:val="20"/>
                <w:szCs w:val="20"/>
              </w:rPr>
            </w:pPr>
            <w:r>
              <w:rPr>
                <w:rFonts w:hint="eastAsia"/>
                <w:sz w:val="20"/>
                <w:szCs w:val="20"/>
              </w:rPr>
              <w:t>指标</w:t>
            </w: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指标</w:t>
            </w:r>
            <w:r>
              <w:rPr>
                <w:rFonts w:hint="eastAsia"/>
                <w:sz w:val="20"/>
                <w:szCs w:val="20"/>
              </w:rPr>
              <w:t>1</w:t>
            </w:r>
            <w:r>
              <w:rPr>
                <w:rFonts w:hint="eastAsia"/>
                <w:sz w:val="20"/>
                <w:szCs w:val="20"/>
              </w:rPr>
              <w:t>：诊疗人次数</w:t>
            </w:r>
          </w:p>
        </w:tc>
        <w:tc>
          <w:tcPr>
            <w:tcW w:w="86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4</w:t>
            </w:r>
            <w:r>
              <w:rPr>
                <w:rFonts w:hint="eastAsia"/>
                <w:sz w:val="20"/>
                <w:szCs w:val="20"/>
              </w:rPr>
              <w:t>万人次</w:t>
            </w:r>
          </w:p>
        </w:tc>
        <w:tc>
          <w:tcPr>
            <w:tcW w:w="79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sidRPr="00151541">
              <w:rPr>
                <w:rFonts w:ascii="宋体" w:hAnsi="宋体" w:cs="宋体" w:hint="eastAsia"/>
                <w:sz w:val="20"/>
                <w:szCs w:val="20"/>
              </w:rPr>
              <w:t>≥</w:t>
            </w:r>
            <w:r>
              <w:rPr>
                <w:rFonts w:ascii="宋体" w:hAnsi="宋体" w:cs="宋体" w:hint="eastAsia"/>
                <w:sz w:val="20"/>
                <w:szCs w:val="20"/>
              </w:rPr>
              <w:t>90%</w:t>
            </w:r>
          </w:p>
        </w:tc>
        <w:tc>
          <w:tcPr>
            <w:tcW w:w="890" w:type="dxa"/>
            <w:vMerge w:val="restart"/>
            <w:tcBorders>
              <w:top w:val="nil"/>
              <w:left w:val="single" w:sz="4" w:space="0" w:color="auto"/>
              <w:bottom w:val="single" w:sz="4" w:space="0" w:color="000000"/>
              <w:right w:val="single" w:sz="4" w:space="0" w:color="auto"/>
            </w:tcBorders>
            <w:vAlign w:val="center"/>
          </w:tcPr>
          <w:p w:rsidR="000D0FCD" w:rsidP="00CA2173">
            <w:pPr>
              <w:jc w:val="center"/>
              <w:rPr>
                <w:sz w:val="20"/>
                <w:szCs w:val="20"/>
              </w:rPr>
            </w:pPr>
            <w:r>
              <w:rPr>
                <w:rFonts w:hint="eastAsia"/>
                <w:sz w:val="20"/>
                <w:szCs w:val="20"/>
              </w:rPr>
              <w:t>数量</w:t>
            </w:r>
          </w:p>
          <w:p w:rsidR="000D0FCD" w:rsidP="00CA2173">
            <w:pPr>
              <w:jc w:val="center"/>
              <w:rPr>
                <w:rFonts w:ascii="宋体" w:hAnsi="宋体" w:cs="宋体"/>
                <w:sz w:val="20"/>
                <w:szCs w:val="20"/>
              </w:rPr>
            </w:pPr>
            <w:r>
              <w:rPr>
                <w:rFonts w:hint="eastAsia"/>
                <w:sz w:val="20"/>
                <w:szCs w:val="20"/>
              </w:rPr>
              <w:t>指标</w:t>
            </w: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指标</w:t>
            </w:r>
            <w:r>
              <w:rPr>
                <w:rFonts w:hint="eastAsia"/>
                <w:sz w:val="20"/>
                <w:szCs w:val="20"/>
              </w:rPr>
              <w:t>1</w:t>
            </w:r>
            <w:r>
              <w:rPr>
                <w:rFonts w:hint="eastAsia"/>
                <w:sz w:val="20"/>
                <w:szCs w:val="20"/>
              </w:rPr>
              <w:t>：</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tcBorders>
              <w:top w:val="single" w:sz="4" w:space="0" w:color="auto"/>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p>
        </w:tc>
        <w:tc>
          <w:tcPr>
            <w:tcW w:w="941"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w:t>
            </w:r>
          </w:p>
        </w:tc>
        <w:tc>
          <w:tcPr>
            <w:tcW w:w="86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79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890"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tcBorders>
              <w:top w:val="single" w:sz="4" w:space="0" w:color="auto"/>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p>
        </w:tc>
        <w:tc>
          <w:tcPr>
            <w:tcW w:w="941" w:type="dxa"/>
            <w:vMerge w:val="restart"/>
            <w:tcBorders>
              <w:top w:val="nil"/>
              <w:left w:val="single" w:sz="4" w:space="0" w:color="auto"/>
              <w:bottom w:val="single" w:sz="4" w:space="0" w:color="000000"/>
              <w:right w:val="single" w:sz="4" w:space="0" w:color="auto"/>
            </w:tcBorders>
            <w:vAlign w:val="center"/>
          </w:tcPr>
          <w:p w:rsidR="000D0FCD" w:rsidP="00CA2173">
            <w:pPr>
              <w:jc w:val="center"/>
              <w:rPr>
                <w:sz w:val="20"/>
                <w:szCs w:val="20"/>
              </w:rPr>
            </w:pPr>
            <w:r>
              <w:rPr>
                <w:rFonts w:hint="eastAsia"/>
                <w:sz w:val="20"/>
                <w:szCs w:val="20"/>
              </w:rPr>
              <w:t>质量</w:t>
            </w:r>
          </w:p>
          <w:p w:rsidR="000D0FCD" w:rsidP="00CA2173">
            <w:pPr>
              <w:jc w:val="center"/>
              <w:rPr>
                <w:rFonts w:ascii="宋体" w:hAnsi="宋体" w:cs="宋体"/>
                <w:sz w:val="20"/>
                <w:szCs w:val="20"/>
              </w:rPr>
            </w:pPr>
            <w:r>
              <w:rPr>
                <w:rFonts w:hint="eastAsia"/>
                <w:sz w:val="20"/>
                <w:szCs w:val="20"/>
              </w:rPr>
              <w:t>指标</w:t>
            </w: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指标</w:t>
            </w:r>
            <w:r>
              <w:rPr>
                <w:rFonts w:hint="eastAsia"/>
                <w:sz w:val="20"/>
                <w:szCs w:val="20"/>
              </w:rPr>
              <w:t>1</w:t>
            </w:r>
            <w:r>
              <w:rPr>
                <w:rFonts w:hint="eastAsia"/>
                <w:sz w:val="20"/>
                <w:szCs w:val="20"/>
              </w:rPr>
              <w:t>：病患缓解、治愈率</w:t>
            </w:r>
          </w:p>
        </w:tc>
        <w:tc>
          <w:tcPr>
            <w:tcW w:w="86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79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sidRPr="00151541">
              <w:rPr>
                <w:rFonts w:ascii="宋体" w:hAnsi="宋体" w:cs="宋体" w:hint="eastAsia"/>
                <w:sz w:val="20"/>
                <w:szCs w:val="20"/>
              </w:rPr>
              <w:t>≥</w:t>
            </w:r>
            <w:r>
              <w:rPr>
                <w:rFonts w:ascii="宋体" w:hAnsi="宋体" w:cs="宋体" w:hint="eastAsia"/>
                <w:sz w:val="20"/>
                <w:szCs w:val="20"/>
              </w:rPr>
              <w:t>80%</w:t>
            </w:r>
          </w:p>
        </w:tc>
        <w:tc>
          <w:tcPr>
            <w:tcW w:w="890" w:type="dxa"/>
            <w:vMerge w:val="restart"/>
            <w:tcBorders>
              <w:top w:val="nil"/>
              <w:left w:val="single" w:sz="4" w:space="0" w:color="auto"/>
              <w:bottom w:val="single" w:sz="4" w:space="0" w:color="000000"/>
              <w:right w:val="single" w:sz="4" w:space="0" w:color="auto"/>
            </w:tcBorders>
            <w:vAlign w:val="center"/>
          </w:tcPr>
          <w:p w:rsidR="000D0FCD" w:rsidP="00CA2173">
            <w:pPr>
              <w:jc w:val="center"/>
              <w:rPr>
                <w:sz w:val="20"/>
                <w:szCs w:val="20"/>
              </w:rPr>
            </w:pPr>
            <w:r>
              <w:rPr>
                <w:rFonts w:hint="eastAsia"/>
                <w:sz w:val="20"/>
                <w:szCs w:val="20"/>
              </w:rPr>
              <w:t>质量</w:t>
            </w:r>
          </w:p>
          <w:p w:rsidR="000D0FCD" w:rsidP="00CA2173">
            <w:pPr>
              <w:jc w:val="center"/>
              <w:rPr>
                <w:rFonts w:ascii="宋体" w:hAnsi="宋体" w:cs="宋体"/>
                <w:sz w:val="20"/>
                <w:szCs w:val="20"/>
              </w:rPr>
            </w:pPr>
            <w:r>
              <w:rPr>
                <w:rFonts w:hint="eastAsia"/>
                <w:sz w:val="20"/>
                <w:szCs w:val="20"/>
              </w:rPr>
              <w:t>指标</w:t>
            </w: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指标</w:t>
            </w:r>
            <w:r>
              <w:rPr>
                <w:rFonts w:hint="eastAsia"/>
                <w:sz w:val="20"/>
                <w:szCs w:val="20"/>
              </w:rPr>
              <w:t>1</w:t>
            </w:r>
            <w:r>
              <w:rPr>
                <w:rFonts w:hint="eastAsia"/>
                <w:sz w:val="20"/>
                <w:szCs w:val="20"/>
              </w:rPr>
              <w:t>：</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tcBorders>
              <w:top w:val="single" w:sz="4" w:space="0" w:color="auto"/>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p>
        </w:tc>
        <w:tc>
          <w:tcPr>
            <w:tcW w:w="941"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w:t>
            </w:r>
          </w:p>
        </w:tc>
        <w:tc>
          <w:tcPr>
            <w:tcW w:w="86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79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890"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tcBorders>
              <w:top w:val="single" w:sz="4" w:space="0" w:color="auto"/>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p>
        </w:tc>
        <w:tc>
          <w:tcPr>
            <w:tcW w:w="941" w:type="dxa"/>
            <w:vMerge w:val="restart"/>
            <w:tcBorders>
              <w:top w:val="nil"/>
              <w:left w:val="single" w:sz="4" w:space="0" w:color="auto"/>
              <w:bottom w:val="single" w:sz="4" w:space="0" w:color="000000"/>
              <w:right w:val="single" w:sz="4" w:space="0" w:color="auto"/>
            </w:tcBorders>
            <w:vAlign w:val="center"/>
          </w:tcPr>
          <w:p w:rsidR="000D0FCD" w:rsidP="00CA2173">
            <w:pPr>
              <w:jc w:val="center"/>
              <w:rPr>
                <w:sz w:val="20"/>
                <w:szCs w:val="20"/>
              </w:rPr>
            </w:pPr>
            <w:r>
              <w:rPr>
                <w:rFonts w:hint="eastAsia"/>
                <w:sz w:val="20"/>
                <w:szCs w:val="20"/>
              </w:rPr>
              <w:t>时效</w:t>
            </w:r>
          </w:p>
          <w:p w:rsidR="000D0FCD" w:rsidP="00CA2173">
            <w:pPr>
              <w:jc w:val="center"/>
              <w:rPr>
                <w:rFonts w:ascii="宋体" w:hAnsi="宋体" w:cs="宋体"/>
                <w:sz w:val="20"/>
                <w:szCs w:val="20"/>
              </w:rPr>
            </w:pPr>
            <w:r>
              <w:rPr>
                <w:rFonts w:hint="eastAsia"/>
                <w:sz w:val="20"/>
                <w:szCs w:val="20"/>
              </w:rPr>
              <w:t>指标</w:t>
            </w: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指标</w:t>
            </w:r>
            <w:r>
              <w:rPr>
                <w:rFonts w:hint="eastAsia"/>
                <w:sz w:val="20"/>
                <w:szCs w:val="20"/>
              </w:rPr>
              <w:t>1</w:t>
            </w:r>
            <w:r>
              <w:rPr>
                <w:rFonts w:hint="eastAsia"/>
                <w:sz w:val="20"/>
                <w:szCs w:val="20"/>
              </w:rPr>
              <w:t>：病患平均等候时间</w:t>
            </w:r>
          </w:p>
        </w:tc>
        <w:tc>
          <w:tcPr>
            <w:tcW w:w="86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1</w:t>
            </w:r>
            <w:r>
              <w:rPr>
                <w:rFonts w:hint="eastAsia"/>
                <w:sz w:val="20"/>
                <w:szCs w:val="20"/>
              </w:rPr>
              <w:t>小时</w:t>
            </w:r>
          </w:p>
        </w:tc>
        <w:tc>
          <w:tcPr>
            <w:tcW w:w="79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sidRPr="00151541">
              <w:rPr>
                <w:rFonts w:ascii="宋体" w:hAnsi="宋体" w:cs="宋体" w:hint="eastAsia"/>
                <w:sz w:val="20"/>
                <w:szCs w:val="20"/>
              </w:rPr>
              <w:t>≤</w:t>
            </w:r>
            <w:r>
              <w:rPr>
                <w:rFonts w:ascii="宋体" w:hAnsi="宋体" w:cs="宋体" w:hint="eastAsia"/>
                <w:sz w:val="20"/>
                <w:szCs w:val="20"/>
              </w:rPr>
              <w:t>95%</w:t>
            </w:r>
          </w:p>
        </w:tc>
        <w:tc>
          <w:tcPr>
            <w:tcW w:w="890" w:type="dxa"/>
            <w:vMerge w:val="restart"/>
            <w:tcBorders>
              <w:top w:val="nil"/>
              <w:left w:val="single" w:sz="4" w:space="0" w:color="auto"/>
              <w:bottom w:val="single" w:sz="4" w:space="0" w:color="000000"/>
              <w:right w:val="single" w:sz="4" w:space="0" w:color="auto"/>
            </w:tcBorders>
            <w:vAlign w:val="center"/>
          </w:tcPr>
          <w:p w:rsidR="000D0FCD" w:rsidP="00CA2173">
            <w:pPr>
              <w:jc w:val="center"/>
              <w:rPr>
                <w:sz w:val="20"/>
                <w:szCs w:val="20"/>
              </w:rPr>
            </w:pPr>
            <w:r>
              <w:rPr>
                <w:rFonts w:hint="eastAsia"/>
                <w:sz w:val="20"/>
                <w:szCs w:val="20"/>
              </w:rPr>
              <w:t>时效</w:t>
            </w:r>
          </w:p>
          <w:p w:rsidR="000D0FCD" w:rsidP="00CA2173">
            <w:pPr>
              <w:jc w:val="center"/>
              <w:rPr>
                <w:rFonts w:ascii="宋体" w:hAnsi="宋体" w:cs="宋体"/>
                <w:sz w:val="20"/>
                <w:szCs w:val="20"/>
              </w:rPr>
            </w:pPr>
            <w:r>
              <w:rPr>
                <w:rFonts w:hint="eastAsia"/>
                <w:sz w:val="20"/>
                <w:szCs w:val="20"/>
              </w:rPr>
              <w:t>指标</w:t>
            </w: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指标</w:t>
            </w:r>
            <w:r>
              <w:rPr>
                <w:rFonts w:hint="eastAsia"/>
                <w:sz w:val="20"/>
                <w:szCs w:val="20"/>
              </w:rPr>
              <w:t>1</w:t>
            </w:r>
            <w:r>
              <w:rPr>
                <w:rFonts w:hint="eastAsia"/>
                <w:sz w:val="20"/>
                <w:szCs w:val="20"/>
              </w:rPr>
              <w:t>：</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tcBorders>
              <w:top w:val="single" w:sz="4" w:space="0" w:color="auto"/>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p>
        </w:tc>
        <w:tc>
          <w:tcPr>
            <w:tcW w:w="941"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w:t>
            </w:r>
          </w:p>
        </w:tc>
        <w:tc>
          <w:tcPr>
            <w:tcW w:w="86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79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890"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tcBorders>
              <w:top w:val="single" w:sz="4" w:space="0" w:color="auto"/>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p>
        </w:tc>
        <w:tc>
          <w:tcPr>
            <w:tcW w:w="941" w:type="dxa"/>
            <w:vMerge w:val="restart"/>
            <w:tcBorders>
              <w:top w:val="nil"/>
              <w:left w:val="single" w:sz="4" w:space="0" w:color="auto"/>
              <w:bottom w:val="single" w:sz="4" w:space="0" w:color="000000"/>
              <w:right w:val="single" w:sz="4" w:space="0" w:color="auto"/>
            </w:tcBorders>
            <w:vAlign w:val="center"/>
          </w:tcPr>
          <w:p w:rsidR="000D0FCD" w:rsidP="00CA2173">
            <w:pPr>
              <w:jc w:val="center"/>
              <w:rPr>
                <w:sz w:val="20"/>
                <w:szCs w:val="20"/>
              </w:rPr>
            </w:pPr>
            <w:r>
              <w:rPr>
                <w:rFonts w:hint="eastAsia"/>
                <w:sz w:val="20"/>
                <w:szCs w:val="20"/>
              </w:rPr>
              <w:t>成本</w:t>
            </w:r>
          </w:p>
          <w:p w:rsidR="000D0FCD" w:rsidP="00CA2173">
            <w:pPr>
              <w:jc w:val="center"/>
              <w:rPr>
                <w:rFonts w:ascii="宋体" w:hAnsi="宋体" w:cs="宋体"/>
                <w:sz w:val="20"/>
                <w:szCs w:val="20"/>
              </w:rPr>
            </w:pPr>
            <w:r>
              <w:rPr>
                <w:rFonts w:hint="eastAsia"/>
                <w:sz w:val="20"/>
                <w:szCs w:val="20"/>
              </w:rPr>
              <w:t>指标</w:t>
            </w: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指标</w:t>
            </w:r>
            <w:r>
              <w:rPr>
                <w:rFonts w:hint="eastAsia"/>
                <w:sz w:val="20"/>
                <w:szCs w:val="20"/>
              </w:rPr>
              <w:t>1</w:t>
            </w:r>
            <w:r>
              <w:rPr>
                <w:rFonts w:hint="eastAsia"/>
                <w:sz w:val="20"/>
                <w:szCs w:val="20"/>
              </w:rPr>
              <w:t>：</w:t>
            </w:r>
          </w:p>
        </w:tc>
        <w:tc>
          <w:tcPr>
            <w:tcW w:w="86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79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890" w:type="dxa"/>
            <w:vMerge w:val="restart"/>
            <w:tcBorders>
              <w:top w:val="nil"/>
              <w:left w:val="single" w:sz="4" w:space="0" w:color="auto"/>
              <w:bottom w:val="single" w:sz="4" w:space="0" w:color="000000"/>
              <w:right w:val="single" w:sz="4" w:space="0" w:color="auto"/>
            </w:tcBorders>
            <w:vAlign w:val="center"/>
          </w:tcPr>
          <w:p w:rsidR="000D0FCD" w:rsidP="00CA2173">
            <w:pPr>
              <w:jc w:val="center"/>
              <w:rPr>
                <w:sz w:val="20"/>
                <w:szCs w:val="20"/>
              </w:rPr>
            </w:pPr>
            <w:r>
              <w:rPr>
                <w:rFonts w:hint="eastAsia"/>
                <w:sz w:val="20"/>
                <w:szCs w:val="20"/>
              </w:rPr>
              <w:t>成本</w:t>
            </w:r>
          </w:p>
          <w:p w:rsidR="000D0FCD" w:rsidP="00CA2173">
            <w:pPr>
              <w:jc w:val="center"/>
              <w:rPr>
                <w:rFonts w:ascii="宋体" w:hAnsi="宋体" w:cs="宋体"/>
                <w:sz w:val="20"/>
                <w:szCs w:val="20"/>
              </w:rPr>
            </w:pPr>
            <w:r>
              <w:rPr>
                <w:rFonts w:hint="eastAsia"/>
                <w:sz w:val="20"/>
                <w:szCs w:val="20"/>
              </w:rPr>
              <w:t>指标</w:t>
            </w: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指标</w:t>
            </w:r>
            <w:r>
              <w:rPr>
                <w:rFonts w:hint="eastAsia"/>
                <w:sz w:val="20"/>
                <w:szCs w:val="20"/>
              </w:rPr>
              <w:t>1</w:t>
            </w:r>
            <w:r>
              <w:rPr>
                <w:rFonts w:hint="eastAsia"/>
                <w:sz w:val="20"/>
                <w:szCs w:val="20"/>
              </w:rPr>
              <w:t>：</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tcBorders>
              <w:top w:val="single" w:sz="4" w:space="0" w:color="auto"/>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p>
        </w:tc>
        <w:tc>
          <w:tcPr>
            <w:tcW w:w="941"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w:t>
            </w:r>
          </w:p>
        </w:tc>
        <w:tc>
          <w:tcPr>
            <w:tcW w:w="86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79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890"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tcBorders>
              <w:top w:val="single" w:sz="4" w:space="0" w:color="auto"/>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p>
        </w:tc>
        <w:tc>
          <w:tcPr>
            <w:tcW w:w="941" w:type="dxa"/>
            <w:tcBorders>
              <w:top w:val="nil"/>
              <w:left w:val="nil"/>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w:t>
            </w: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861" w:type="dxa"/>
            <w:tcBorders>
              <w:top w:val="nil"/>
              <w:left w:val="nil"/>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　</w:t>
            </w:r>
          </w:p>
        </w:tc>
        <w:tc>
          <w:tcPr>
            <w:tcW w:w="792" w:type="dxa"/>
            <w:tcBorders>
              <w:top w:val="nil"/>
              <w:left w:val="nil"/>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　</w:t>
            </w:r>
          </w:p>
        </w:tc>
        <w:tc>
          <w:tcPr>
            <w:tcW w:w="890" w:type="dxa"/>
            <w:tcBorders>
              <w:top w:val="nil"/>
              <w:left w:val="nil"/>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w:t>
            </w: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val="restart"/>
            <w:tcBorders>
              <w:top w:val="nil"/>
              <w:left w:val="single" w:sz="4" w:space="0" w:color="auto"/>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效</w:t>
            </w:r>
            <w:r>
              <w:rPr>
                <w:rFonts w:hint="eastAsia"/>
                <w:sz w:val="20"/>
                <w:szCs w:val="20"/>
              </w:rPr>
              <w:br/>
            </w:r>
            <w:r>
              <w:rPr>
                <w:rFonts w:hint="eastAsia"/>
                <w:sz w:val="20"/>
                <w:szCs w:val="20"/>
              </w:rPr>
              <w:t>益</w:t>
            </w:r>
            <w:r>
              <w:rPr>
                <w:rFonts w:hint="eastAsia"/>
                <w:sz w:val="20"/>
                <w:szCs w:val="20"/>
              </w:rPr>
              <w:br/>
            </w:r>
            <w:r>
              <w:rPr>
                <w:rFonts w:hint="eastAsia"/>
                <w:sz w:val="20"/>
                <w:szCs w:val="20"/>
              </w:rPr>
              <w:t>指</w:t>
            </w:r>
            <w:r>
              <w:rPr>
                <w:rFonts w:hint="eastAsia"/>
                <w:sz w:val="20"/>
                <w:szCs w:val="20"/>
              </w:rPr>
              <w:br/>
            </w:r>
            <w:r>
              <w:rPr>
                <w:rFonts w:hint="eastAsia"/>
                <w:sz w:val="20"/>
                <w:szCs w:val="20"/>
              </w:rPr>
              <w:t>标</w:t>
            </w:r>
          </w:p>
        </w:tc>
        <w:tc>
          <w:tcPr>
            <w:tcW w:w="941" w:type="dxa"/>
            <w:vMerge w:val="restart"/>
            <w:tcBorders>
              <w:top w:val="nil"/>
              <w:left w:val="single" w:sz="4" w:space="0" w:color="auto"/>
              <w:bottom w:val="single" w:sz="4" w:space="0" w:color="000000"/>
              <w:right w:val="single" w:sz="4" w:space="0" w:color="auto"/>
            </w:tcBorders>
            <w:vAlign w:val="center"/>
          </w:tcPr>
          <w:p w:rsidR="000D0FCD" w:rsidP="00CA2173">
            <w:pPr>
              <w:jc w:val="center"/>
              <w:rPr>
                <w:rFonts w:ascii="宋体" w:hAnsi="宋体" w:cs="宋体"/>
                <w:sz w:val="20"/>
                <w:szCs w:val="20"/>
              </w:rPr>
            </w:pPr>
            <w:r>
              <w:rPr>
                <w:rFonts w:hint="eastAsia"/>
                <w:sz w:val="20"/>
                <w:szCs w:val="20"/>
              </w:rPr>
              <w:t>经济效益指标</w:t>
            </w: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指标</w:t>
            </w:r>
            <w:r>
              <w:rPr>
                <w:rFonts w:hint="eastAsia"/>
                <w:sz w:val="20"/>
                <w:szCs w:val="20"/>
              </w:rPr>
              <w:t>1</w:t>
            </w:r>
            <w:r>
              <w:rPr>
                <w:rFonts w:hint="eastAsia"/>
                <w:sz w:val="20"/>
                <w:szCs w:val="20"/>
              </w:rPr>
              <w:t>：</w:t>
            </w:r>
          </w:p>
        </w:tc>
        <w:tc>
          <w:tcPr>
            <w:tcW w:w="86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79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890" w:type="dxa"/>
            <w:vMerge w:val="restart"/>
            <w:tcBorders>
              <w:top w:val="nil"/>
              <w:left w:val="single" w:sz="4" w:space="0" w:color="auto"/>
              <w:bottom w:val="single" w:sz="4" w:space="0" w:color="000000"/>
              <w:right w:val="single" w:sz="4" w:space="0" w:color="auto"/>
            </w:tcBorders>
            <w:vAlign w:val="center"/>
          </w:tcPr>
          <w:p w:rsidR="000D0FCD" w:rsidP="00CA2173">
            <w:pPr>
              <w:jc w:val="center"/>
              <w:rPr>
                <w:sz w:val="20"/>
                <w:szCs w:val="20"/>
              </w:rPr>
            </w:pPr>
            <w:r>
              <w:rPr>
                <w:rFonts w:hint="eastAsia"/>
                <w:sz w:val="20"/>
                <w:szCs w:val="20"/>
              </w:rPr>
              <w:t>经济效</w:t>
            </w:r>
          </w:p>
          <w:p w:rsidR="000D0FCD" w:rsidP="00CA2173">
            <w:pPr>
              <w:jc w:val="center"/>
              <w:rPr>
                <w:rFonts w:ascii="宋体" w:hAnsi="宋体" w:cs="宋体"/>
                <w:sz w:val="20"/>
                <w:szCs w:val="20"/>
              </w:rPr>
            </w:pPr>
            <w:r>
              <w:rPr>
                <w:rFonts w:hint="eastAsia"/>
                <w:sz w:val="20"/>
                <w:szCs w:val="20"/>
              </w:rPr>
              <w:t>益指标</w:t>
            </w: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指标</w:t>
            </w:r>
            <w:r>
              <w:rPr>
                <w:rFonts w:hint="eastAsia"/>
                <w:sz w:val="20"/>
                <w:szCs w:val="20"/>
              </w:rPr>
              <w:t>1</w:t>
            </w:r>
            <w:r>
              <w:rPr>
                <w:rFonts w:hint="eastAsia"/>
                <w:sz w:val="20"/>
                <w:szCs w:val="20"/>
              </w:rPr>
              <w:t>：</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tcBorders>
              <w:top w:val="nil"/>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p>
        </w:tc>
        <w:tc>
          <w:tcPr>
            <w:tcW w:w="941"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w:t>
            </w:r>
          </w:p>
        </w:tc>
        <w:tc>
          <w:tcPr>
            <w:tcW w:w="86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79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890"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tcBorders>
              <w:top w:val="nil"/>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p>
        </w:tc>
        <w:tc>
          <w:tcPr>
            <w:tcW w:w="941" w:type="dxa"/>
            <w:vMerge w:val="restart"/>
            <w:tcBorders>
              <w:top w:val="nil"/>
              <w:left w:val="single" w:sz="4" w:space="0" w:color="auto"/>
              <w:bottom w:val="single" w:sz="4" w:space="0" w:color="000000"/>
              <w:right w:val="single" w:sz="4" w:space="0" w:color="auto"/>
            </w:tcBorders>
            <w:vAlign w:val="center"/>
          </w:tcPr>
          <w:p w:rsidR="000D0FCD" w:rsidP="00CA2173">
            <w:pPr>
              <w:jc w:val="center"/>
              <w:rPr>
                <w:rFonts w:ascii="宋体" w:hAnsi="宋体" w:cs="宋体"/>
                <w:sz w:val="20"/>
                <w:szCs w:val="20"/>
              </w:rPr>
            </w:pPr>
            <w:r>
              <w:rPr>
                <w:rFonts w:hint="eastAsia"/>
                <w:sz w:val="20"/>
                <w:szCs w:val="20"/>
              </w:rPr>
              <w:t>社会效益指标</w:t>
            </w: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指标</w:t>
            </w:r>
            <w:r>
              <w:rPr>
                <w:rFonts w:hint="eastAsia"/>
                <w:sz w:val="20"/>
                <w:szCs w:val="20"/>
              </w:rPr>
              <w:t>1</w:t>
            </w:r>
            <w:r>
              <w:rPr>
                <w:rFonts w:hint="eastAsia"/>
                <w:sz w:val="20"/>
                <w:szCs w:val="20"/>
              </w:rPr>
              <w:t>：社会满意度</w:t>
            </w:r>
          </w:p>
        </w:tc>
        <w:tc>
          <w:tcPr>
            <w:tcW w:w="86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79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sidRPr="00151541">
              <w:rPr>
                <w:rFonts w:ascii="宋体" w:hAnsi="宋体" w:cs="宋体" w:hint="eastAsia"/>
                <w:sz w:val="20"/>
                <w:szCs w:val="20"/>
              </w:rPr>
              <w:t>≥</w:t>
            </w:r>
            <w:r>
              <w:rPr>
                <w:rFonts w:ascii="宋体" w:hAnsi="宋体" w:cs="宋体" w:hint="eastAsia"/>
                <w:sz w:val="20"/>
                <w:szCs w:val="20"/>
              </w:rPr>
              <w:t>95%</w:t>
            </w:r>
          </w:p>
        </w:tc>
        <w:tc>
          <w:tcPr>
            <w:tcW w:w="890" w:type="dxa"/>
            <w:vMerge w:val="restart"/>
            <w:tcBorders>
              <w:top w:val="nil"/>
              <w:left w:val="single" w:sz="4" w:space="0" w:color="auto"/>
              <w:bottom w:val="single" w:sz="4" w:space="0" w:color="000000"/>
              <w:right w:val="single" w:sz="4" w:space="0" w:color="auto"/>
            </w:tcBorders>
            <w:vAlign w:val="center"/>
          </w:tcPr>
          <w:p w:rsidR="000D0FCD" w:rsidP="00CA2173">
            <w:pPr>
              <w:jc w:val="center"/>
              <w:rPr>
                <w:sz w:val="20"/>
                <w:szCs w:val="20"/>
              </w:rPr>
            </w:pPr>
            <w:r>
              <w:rPr>
                <w:rFonts w:hint="eastAsia"/>
                <w:sz w:val="20"/>
                <w:szCs w:val="20"/>
              </w:rPr>
              <w:t>社会效</w:t>
            </w:r>
          </w:p>
          <w:p w:rsidR="000D0FCD" w:rsidP="00CA2173">
            <w:pPr>
              <w:jc w:val="center"/>
              <w:rPr>
                <w:rFonts w:ascii="宋体" w:hAnsi="宋体" w:cs="宋体"/>
                <w:sz w:val="20"/>
                <w:szCs w:val="20"/>
              </w:rPr>
            </w:pPr>
            <w:r>
              <w:rPr>
                <w:rFonts w:hint="eastAsia"/>
                <w:sz w:val="20"/>
                <w:szCs w:val="20"/>
              </w:rPr>
              <w:t>益指标</w:t>
            </w: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指标</w:t>
            </w:r>
            <w:r>
              <w:rPr>
                <w:rFonts w:hint="eastAsia"/>
                <w:sz w:val="20"/>
                <w:szCs w:val="20"/>
              </w:rPr>
              <w:t>1</w:t>
            </w:r>
            <w:r>
              <w:rPr>
                <w:rFonts w:hint="eastAsia"/>
                <w:sz w:val="20"/>
                <w:szCs w:val="20"/>
              </w:rPr>
              <w:t>：</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tcBorders>
              <w:top w:val="nil"/>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p>
        </w:tc>
        <w:tc>
          <w:tcPr>
            <w:tcW w:w="941"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2</w:t>
            </w:r>
            <w:r>
              <w:rPr>
                <w:rFonts w:hint="eastAsia"/>
                <w:sz w:val="20"/>
                <w:szCs w:val="20"/>
              </w:rPr>
              <w:t>：信息公开</w:t>
            </w:r>
          </w:p>
        </w:tc>
        <w:tc>
          <w:tcPr>
            <w:tcW w:w="86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规定时间内</w:t>
            </w:r>
          </w:p>
        </w:tc>
        <w:tc>
          <w:tcPr>
            <w:tcW w:w="79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100%</w:t>
            </w:r>
          </w:p>
        </w:tc>
        <w:tc>
          <w:tcPr>
            <w:tcW w:w="890"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tcBorders>
              <w:top w:val="nil"/>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p>
        </w:tc>
        <w:tc>
          <w:tcPr>
            <w:tcW w:w="941" w:type="dxa"/>
            <w:vMerge w:val="restart"/>
            <w:tcBorders>
              <w:top w:val="nil"/>
              <w:left w:val="single" w:sz="4" w:space="0" w:color="auto"/>
              <w:bottom w:val="single" w:sz="4" w:space="0" w:color="000000"/>
              <w:right w:val="single" w:sz="4" w:space="0" w:color="auto"/>
            </w:tcBorders>
            <w:vAlign w:val="center"/>
          </w:tcPr>
          <w:p w:rsidR="000D0FCD" w:rsidP="00CA2173">
            <w:pPr>
              <w:jc w:val="center"/>
              <w:rPr>
                <w:rFonts w:ascii="宋体" w:hAnsi="宋体" w:cs="宋体"/>
                <w:sz w:val="20"/>
                <w:szCs w:val="20"/>
              </w:rPr>
            </w:pPr>
            <w:r>
              <w:rPr>
                <w:rFonts w:hint="eastAsia"/>
                <w:sz w:val="20"/>
                <w:szCs w:val="20"/>
              </w:rPr>
              <w:t>生态效益指标</w:t>
            </w: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指标</w:t>
            </w:r>
            <w:r>
              <w:rPr>
                <w:rFonts w:hint="eastAsia"/>
                <w:sz w:val="20"/>
                <w:szCs w:val="20"/>
              </w:rPr>
              <w:t>1</w:t>
            </w:r>
            <w:r>
              <w:rPr>
                <w:rFonts w:hint="eastAsia"/>
                <w:sz w:val="20"/>
                <w:szCs w:val="20"/>
              </w:rPr>
              <w:t>：医疗废物处置率</w:t>
            </w:r>
          </w:p>
        </w:tc>
        <w:tc>
          <w:tcPr>
            <w:tcW w:w="86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规定标准</w:t>
            </w:r>
          </w:p>
        </w:tc>
        <w:tc>
          <w:tcPr>
            <w:tcW w:w="79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100%</w:t>
            </w:r>
          </w:p>
        </w:tc>
        <w:tc>
          <w:tcPr>
            <w:tcW w:w="890" w:type="dxa"/>
            <w:vMerge w:val="restart"/>
            <w:tcBorders>
              <w:top w:val="nil"/>
              <w:left w:val="single" w:sz="4" w:space="0" w:color="auto"/>
              <w:bottom w:val="single" w:sz="4" w:space="0" w:color="000000"/>
              <w:right w:val="single" w:sz="4" w:space="0" w:color="auto"/>
            </w:tcBorders>
            <w:vAlign w:val="center"/>
          </w:tcPr>
          <w:p w:rsidR="000D0FCD" w:rsidP="00CA2173">
            <w:pPr>
              <w:jc w:val="center"/>
              <w:rPr>
                <w:rFonts w:ascii="宋体" w:hAnsi="宋体" w:cs="宋体"/>
                <w:sz w:val="20"/>
                <w:szCs w:val="20"/>
              </w:rPr>
            </w:pPr>
            <w:r>
              <w:rPr>
                <w:rFonts w:hint="eastAsia"/>
                <w:sz w:val="20"/>
                <w:szCs w:val="20"/>
              </w:rPr>
              <w:t>生态效益指标</w:t>
            </w: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指标</w:t>
            </w:r>
            <w:r>
              <w:rPr>
                <w:rFonts w:hint="eastAsia"/>
                <w:sz w:val="20"/>
                <w:szCs w:val="20"/>
              </w:rPr>
              <w:t>1</w:t>
            </w:r>
            <w:r>
              <w:rPr>
                <w:rFonts w:hint="eastAsia"/>
                <w:sz w:val="20"/>
                <w:szCs w:val="20"/>
              </w:rPr>
              <w:t>：</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tcBorders>
              <w:top w:val="nil"/>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p>
        </w:tc>
        <w:tc>
          <w:tcPr>
            <w:tcW w:w="941"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w:t>
            </w:r>
          </w:p>
        </w:tc>
        <w:tc>
          <w:tcPr>
            <w:tcW w:w="86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79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890"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tcBorders>
              <w:top w:val="nil"/>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p>
        </w:tc>
        <w:tc>
          <w:tcPr>
            <w:tcW w:w="941" w:type="dxa"/>
            <w:vMerge w:val="restart"/>
            <w:tcBorders>
              <w:top w:val="nil"/>
              <w:left w:val="single" w:sz="4" w:space="0" w:color="auto"/>
              <w:bottom w:val="single" w:sz="4" w:space="0" w:color="000000"/>
              <w:right w:val="single" w:sz="4" w:space="0" w:color="auto"/>
            </w:tcBorders>
            <w:vAlign w:val="center"/>
          </w:tcPr>
          <w:p w:rsidR="000D0FCD" w:rsidP="00CA2173">
            <w:pPr>
              <w:jc w:val="center"/>
              <w:rPr>
                <w:rFonts w:ascii="宋体" w:hAnsi="宋体" w:cs="宋体"/>
                <w:sz w:val="20"/>
                <w:szCs w:val="20"/>
              </w:rPr>
            </w:pPr>
            <w:r>
              <w:rPr>
                <w:rFonts w:hint="eastAsia"/>
                <w:sz w:val="20"/>
                <w:szCs w:val="20"/>
              </w:rPr>
              <w:t>可持续影响</w:t>
            </w:r>
            <w:r>
              <w:rPr>
                <w:rFonts w:hint="eastAsia"/>
                <w:sz w:val="20"/>
                <w:szCs w:val="20"/>
              </w:rPr>
              <w:br/>
            </w:r>
            <w:r>
              <w:rPr>
                <w:rFonts w:hint="eastAsia"/>
                <w:sz w:val="20"/>
                <w:szCs w:val="20"/>
              </w:rPr>
              <w:t>指标</w:t>
            </w: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指标</w:t>
            </w:r>
            <w:r>
              <w:rPr>
                <w:rFonts w:hint="eastAsia"/>
                <w:sz w:val="20"/>
                <w:szCs w:val="20"/>
              </w:rPr>
              <w:t>1</w:t>
            </w:r>
            <w:r>
              <w:rPr>
                <w:rFonts w:hint="eastAsia"/>
                <w:sz w:val="20"/>
                <w:szCs w:val="20"/>
              </w:rPr>
              <w:t>：</w:t>
            </w:r>
          </w:p>
        </w:tc>
        <w:tc>
          <w:tcPr>
            <w:tcW w:w="86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79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890" w:type="dxa"/>
            <w:vMerge w:val="restart"/>
            <w:tcBorders>
              <w:top w:val="nil"/>
              <w:left w:val="single" w:sz="4" w:space="0" w:color="auto"/>
              <w:bottom w:val="single" w:sz="4" w:space="0" w:color="000000"/>
              <w:right w:val="single" w:sz="4" w:space="0" w:color="auto"/>
            </w:tcBorders>
            <w:vAlign w:val="center"/>
          </w:tcPr>
          <w:p w:rsidR="000D0FCD" w:rsidP="00CA2173">
            <w:pPr>
              <w:jc w:val="center"/>
              <w:rPr>
                <w:sz w:val="20"/>
                <w:szCs w:val="20"/>
              </w:rPr>
            </w:pPr>
            <w:r>
              <w:rPr>
                <w:rFonts w:hint="eastAsia"/>
                <w:sz w:val="20"/>
                <w:szCs w:val="20"/>
              </w:rPr>
              <w:t>可持续</w:t>
            </w:r>
          </w:p>
          <w:p w:rsidR="000D0FCD" w:rsidP="00CA2173">
            <w:pPr>
              <w:jc w:val="center"/>
              <w:rPr>
                <w:sz w:val="20"/>
                <w:szCs w:val="20"/>
              </w:rPr>
            </w:pPr>
            <w:r>
              <w:rPr>
                <w:rFonts w:hint="eastAsia"/>
                <w:sz w:val="20"/>
                <w:szCs w:val="20"/>
              </w:rPr>
              <w:t>影响</w:t>
            </w:r>
          </w:p>
          <w:p w:rsidR="000D0FCD" w:rsidP="00CA2173">
            <w:pPr>
              <w:jc w:val="center"/>
              <w:rPr>
                <w:rFonts w:ascii="宋体" w:hAnsi="宋体" w:cs="宋体"/>
                <w:sz w:val="20"/>
                <w:szCs w:val="20"/>
              </w:rPr>
            </w:pPr>
            <w:r>
              <w:rPr>
                <w:rFonts w:hint="eastAsia"/>
                <w:sz w:val="20"/>
                <w:szCs w:val="20"/>
              </w:rPr>
              <w:t>指标</w:t>
            </w: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指标</w:t>
            </w:r>
            <w:r>
              <w:rPr>
                <w:rFonts w:hint="eastAsia"/>
                <w:sz w:val="20"/>
                <w:szCs w:val="20"/>
              </w:rPr>
              <w:t>1</w:t>
            </w:r>
            <w:r>
              <w:rPr>
                <w:rFonts w:hint="eastAsia"/>
                <w:sz w:val="20"/>
                <w:szCs w:val="20"/>
              </w:rPr>
              <w:t>：</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tcBorders>
              <w:top w:val="nil"/>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p>
        </w:tc>
        <w:tc>
          <w:tcPr>
            <w:tcW w:w="941"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w:t>
            </w:r>
          </w:p>
        </w:tc>
        <w:tc>
          <w:tcPr>
            <w:tcW w:w="86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79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890"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tcBorders>
              <w:top w:val="nil"/>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p>
        </w:tc>
        <w:tc>
          <w:tcPr>
            <w:tcW w:w="941" w:type="dxa"/>
            <w:tcBorders>
              <w:top w:val="nil"/>
              <w:left w:val="nil"/>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w:t>
            </w: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86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79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890" w:type="dxa"/>
            <w:tcBorders>
              <w:top w:val="nil"/>
              <w:left w:val="nil"/>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w:t>
            </w:r>
          </w:p>
        </w:tc>
        <w:tc>
          <w:tcPr>
            <w:tcW w:w="1041" w:type="dxa"/>
            <w:tcBorders>
              <w:top w:val="nil"/>
              <w:left w:val="nil"/>
              <w:bottom w:val="single" w:sz="4" w:space="0" w:color="auto"/>
              <w:right w:val="nil"/>
            </w:tcBorders>
            <w:vAlign w:val="center"/>
          </w:tcPr>
          <w:p w:rsidR="000D0FCD" w:rsidP="00CA2173">
            <w:pPr>
              <w:rPr>
                <w:rFonts w:ascii="宋体" w:hAnsi="宋体" w:cs="宋体"/>
                <w:sz w:val="20"/>
                <w:szCs w:val="20"/>
              </w:rPr>
            </w:pPr>
            <w:r>
              <w:rPr>
                <w:rFonts w:hint="eastAsia"/>
                <w:sz w:val="20"/>
                <w:szCs w:val="20"/>
              </w:rPr>
              <w:t>　</w:t>
            </w:r>
          </w:p>
        </w:tc>
        <w:tc>
          <w:tcPr>
            <w:tcW w:w="624" w:type="dxa"/>
            <w:tcBorders>
              <w:top w:val="nil"/>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val="restart"/>
            <w:tcBorders>
              <w:top w:val="nil"/>
              <w:left w:val="single" w:sz="4" w:space="0" w:color="auto"/>
              <w:bottom w:val="single" w:sz="4" w:space="0" w:color="000000"/>
              <w:right w:val="single" w:sz="4" w:space="0" w:color="auto"/>
            </w:tcBorders>
            <w:vAlign w:val="center"/>
          </w:tcPr>
          <w:p w:rsidR="000D0FCD" w:rsidP="00CA2173">
            <w:pPr>
              <w:jc w:val="center"/>
              <w:rPr>
                <w:rFonts w:ascii="宋体" w:hAnsi="宋体" w:cs="宋体"/>
                <w:sz w:val="20"/>
                <w:szCs w:val="20"/>
              </w:rPr>
            </w:pPr>
            <w:r>
              <w:rPr>
                <w:rFonts w:hint="eastAsia"/>
                <w:sz w:val="20"/>
                <w:szCs w:val="20"/>
              </w:rPr>
              <w:t>满意度指标</w:t>
            </w:r>
          </w:p>
        </w:tc>
        <w:tc>
          <w:tcPr>
            <w:tcW w:w="941" w:type="dxa"/>
            <w:vMerge w:val="restart"/>
            <w:tcBorders>
              <w:top w:val="nil"/>
              <w:left w:val="single" w:sz="4" w:space="0" w:color="auto"/>
              <w:bottom w:val="single" w:sz="4" w:space="0" w:color="000000"/>
              <w:right w:val="single" w:sz="4" w:space="0" w:color="auto"/>
            </w:tcBorders>
            <w:vAlign w:val="center"/>
          </w:tcPr>
          <w:p w:rsidR="000D0FCD" w:rsidP="00CA2173">
            <w:pPr>
              <w:jc w:val="center"/>
              <w:rPr>
                <w:rFonts w:ascii="宋体" w:hAnsi="宋体" w:cs="宋体"/>
                <w:sz w:val="20"/>
                <w:szCs w:val="20"/>
              </w:rPr>
            </w:pPr>
            <w:r>
              <w:rPr>
                <w:rFonts w:hint="eastAsia"/>
                <w:sz w:val="20"/>
                <w:szCs w:val="20"/>
              </w:rPr>
              <w:t>服务对象满意度指标</w:t>
            </w: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指标</w:t>
            </w:r>
            <w:r>
              <w:rPr>
                <w:rFonts w:hint="eastAsia"/>
                <w:sz w:val="20"/>
                <w:szCs w:val="20"/>
              </w:rPr>
              <w:t>1</w:t>
            </w:r>
            <w:r>
              <w:rPr>
                <w:rFonts w:hint="eastAsia"/>
                <w:sz w:val="20"/>
                <w:szCs w:val="20"/>
              </w:rPr>
              <w:t>：患者对我院的服务满意率</w:t>
            </w:r>
          </w:p>
        </w:tc>
        <w:tc>
          <w:tcPr>
            <w:tcW w:w="861" w:type="dxa"/>
            <w:tcBorders>
              <w:top w:val="nil"/>
              <w:left w:val="nil"/>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　</w:t>
            </w:r>
          </w:p>
        </w:tc>
        <w:tc>
          <w:tcPr>
            <w:tcW w:w="792" w:type="dxa"/>
            <w:tcBorders>
              <w:top w:val="nil"/>
              <w:left w:val="nil"/>
              <w:bottom w:val="single" w:sz="4" w:space="0" w:color="auto"/>
              <w:right w:val="single" w:sz="4" w:space="0" w:color="auto"/>
            </w:tcBorders>
            <w:vAlign w:val="center"/>
          </w:tcPr>
          <w:p w:rsidR="000D0FCD" w:rsidP="00CA2173">
            <w:pPr>
              <w:jc w:val="center"/>
              <w:rPr>
                <w:rFonts w:ascii="宋体" w:hAnsi="宋体" w:cs="宋体"/>
                <w:sz w:val="20"/>
                <w:szCs w:val="20"/>
              </w:rPr>
            </w:pPr>
            <w:r w:rsidRPr="00151541">
              <w:rPr>
                <w:rFonts w:ascii="宋体" w:hAnsi="宋体" w:cs="宋体" w:hint="eastAsia"/>
                <w:sz w:val="20"/>
                <w:szCs w:val="20"/>
              </w:rPr>
              <w:t>≥</w:t>
            </w:r>
            <w:r>
              <w:rPr>
                <w:rFonts w:ascii="宋体" w:hAnsi="宋体" w:cs="宋体" w:hint="eastAsia"/>
                <w:sz w:val="20"/>
                <w:szCs w:val="20"/>
              </w:rPr>
              <w:t>90%</w:t>
            </w:r>
          </w:p>
        </w:tc>
        <w:tc>
          <w:tcPr>
            <w:tcW w:w="890" w:type="dxa"/>
            <w:vMerge w:val="restart"/>
            <w:tcBorders>
              <w:top w:val="nil"/>
              <w:left w:val="single" w:sz="4" w:space="0" w:color="auto"/>
              <w:bottom w:val="single" w:sz="4" w:space="0" w:color="000000"/>
              <w:right w:val="single" w:sz="4" w:space="0" w:color="auto"/>
            </w:tcBorders>
            <w:vAlign w:val="center"/>
          </w:tcPr>
          <w:p w:rsidR="000D0FCD" w:rsidP="00CA2173">
            <w:pPr>
              <w:jc w:val="center"/>
              <w:rPr>
                <w:sz w:val="20"/>
                <w:szCs w:val="20"/>
              </w:rPr>
            </w:pPr>
            <w:r>
              <w:rPr>
                <w:rFonts w:hint="eastAsia"/>
                <w:sz w:val="20"/>
                <w:szCs w:val="20"/>
              </w:rPr>
              <w:t>服务对</w:t>
            </w:r>
          </w:p>
          <w:p w:rsidR="000D0FCD" w:rsidP="00CA2173">
            <w:pPr>
              <w:jc w:val="center"/>
              <w:rPr>
                <w:sz w:val="20"/>
                <w:szCs w:val="20"/>
              </w:rPr>
            </w:pPr>
            <w:r>
              <w:rPr>
                <w:rFonts w:hint="eastAsia"/>
                <w:sz w:val="20"/>
                <w:szCs w:val="20"/>
              </w:rPr>
              <w:t>象满意</w:t>
            </w:r>
          </w:p>
          <w:p w:rsidR="000D0FCD" w:rsidP="00CA2173">
            <w:pPr>
              <w:jc w:val="center"/>
              <w:rPr>
                <w:rFonts w:ascii="宋体" w:hAnsi="宋体" w:cs="宋体"/>
                <w:sz w:val="20"/>
                <w:szCs w:val="20"/>
              </w:rPr>
            </w:pPr>
            <w:r>
              <w:rPr>
                <w:rFonts w:hint="eastAsia"/>
                <w:sz w:val="20"/>
                <w:szCs w:val="20"/>
              </w:rPr>
              <w:t>度指标</w:t>
            </w: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指标</w:t>
            </w:r>
            <w:r>
              <w:rPr>
                <w:rFonts w:hint="eastAsia"/>
                <w:sz w:val="20"/>
                <w:szCs w:val="20"/>
              </w:rPr>
              <w:t>1</w:t>
            </w:r>
            <w:r>
              <w:rPr>
                <w:rFonts w:hint="eastAsia"/>
                <w:sz w:val="20"/>
                <w:szCs w:val="20"/>
              </w:rPr>
              <w:t>：</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941"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2</w:t>
            </w:r>
            <w:r>
              <w:rPr>
                <w:rFonts w:hint="eastAsia"/>
                <w:sz w:val="20"/>
                <w:szCs w:val="20"/>
              </w:rPr>
              <w:t>：职工对我院的服务满意率</w:t>
            </w:r>
          </w:p>
        </w:tc>
        <w:tc>
          <w:tcPr>
            <w:tcW w:w="861" w:type="dxa"/>
            <w:tcBorders>
              <w:top w:val="nil"/>
              <w:left w:val="nil"/>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　</w:t>
            </w:r>
          </w:p>
        </w:tc>
        <w:tc>
          <w:tcPr>
            <w:tcW w:w="792" w:type="dxa"/>
            <w:tcBorders>
              <w:top w:val="nil"/>
              <w:left w:val="nil"/>
              <w:bottom w:val="single" w:sz="4" w:space="0" w:color="auto"/>
              <w:right w:val="single" w:sz="4" w:space="0" w:color="auto"/>
            </w:tcBorders>
            <w:vAlign w:val="center"/>
          </w:tcPr>
          <w:p w:rsidR="000D0FCD" w:rsidP="00CA2173">
            <w:pPr>
              <w:jc w:val="center"/>
              <w:rPr>
                <w:rFonts w:ascii="宋体" w:hAnsi="宋体" w:cs="宋体"/>
                <w:sz w:val="20"/>
                <w:szCs w:val="20"/>
              </w:rPr>
            </w:pPr>
            <w:r w:rsidRPr="00151541">
              <w:rPr>
                <w:rFonts w:ascii="宋体" w:hAnsi="宋体" w:cs="宋体" w:hint="eastAsia"/>
                <w:sz w:val="20"/>
                <w:szCs w:val="20"/>
              </w:rPr>
              <w:t>≥</w:t>
            </w:r>
            <w:r>
              <w:rPr>
                <w:rFonts w:ascii="宋体" w:hAnsi="宋体" w:cs="宋体" w:hint="eastAsia"/>
                <w:sz w:val="20"/>
                <w:szCs w:val="20"/>
              </w:rPr>
              <w:t>90%</w:t>
            </w:r>
          </w:p>
        </w:tc>
        <w:tc>
          <w:tcPr>
            <w:tcW w:w="890"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1041"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xml:space="preserve"> </w:t>
            </w:r>
            <w:r>
              <w:rPr>
                <w:rFonts w:hint="eastAsia"/>
                <w:sz w:val="20"/>
                <w:szCs w:val="20"/>
              </w:rPr>
              <w:t>……</w:t>
            </w:r>
          </w:p>
        </w:tc>
        <w:tc>
          <w:tcPr>
            <w:tcW w:w="624"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r w:rsidTr="00A617F4">
        <w:tblPrEx>
          <w:tblW w:w="9034" w:type="dxa"/>
          <w:tblInd w:w="93" w:type="dxa"/>
          <w:tblLayout w:type="fixed"/>
          <w:tblLook w:val="0000"/>
        </w:tblPrEx>
        <w:trPr>
          <w:trHeight w:val="305"/>
        </w:trPr>
        <w:tc>
          <w:tcPr>
            <w:tcW w:w="417"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821" w:type="dxa"/>
            <w:vMerge/>
            <w:tcBorders>
              <w:top w:val="nil"/>
              <w:left w:val="single" w:sz="4" w:space="0" w:color="auto"/>
              <w:bottom w:val="single" w:sz="4" w:space="0" w:color="000000"/>
              <w:right w:val="single" w:sz="4" w:space="0" w:color="auto"/>
            </w:tcBorders>
            <w:vAlign w:val="center"/>
          </w:tcPr>
          <w:p w:rsidR="000D0FCD" w:rsidP="00CA2173">
            <w:pPr>
              <w:rPr>
                <w:rFonts w:ascii="宋体" w:hAnsi="宋体" w:cs="宋体"/>
                <w:sz w:val="20"/>
                <w:szCs w:val="20"/>
              </w:rPr>
            </w:pPr>
          </w:p>
        </w:tc>
        <w:tc>
          <w:tcPr>
            <w:tcW w:w="941" w:type="dxa"/>
            <w:tcBorders>
              <w:top w:val="nil"/>
              <w:left w:val="nil"/>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w:t>
            </w:r>
          </w:p>
        </w:tc>
        <w:tc>
          <w:tcPr>
            <w:tcW w:w="2003"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861" w:type="dxa"/>
            <w:tcBorders>
              <w:top w:val="nil"/>
              <w:left w:val="nil"/>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　</w:t>
            </w:r>
          </w:p>
        </w:tc>
        <w:tc>
          <w:tcPr>
            <w:tcW w:w="792" w:type="dxa"/>
            <w:tcBorders>
              <w:top w:val="nil"/>
              <w:left w:val="nil"/>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　</w:t>
            </w:r>
          </w:p>
        </w:tc>
        <w:tc>
          <w:tcPr>
            <w:tcW w:w="890" w:type="dxa"/>
            <w:tcBorders>
              <w:top w:val="nil"/>
              <w:left w:val="nil"/>
              <w:bottom w:val="single" w:sz="4" w:space="0" w:color="auto"/>
              <w:right w:val="single" w:sz="4" w:space="0" w:color="auto"/>
            </w:tcBorders>
            <w:vAlign w:val="center"/>
          </w:tcPr>
          <w:p w:rsidR="000D0FCD" w:rsidP="00CA2173">
            <w:pPr>
              <w:jc w:val="center"/>
              <w:rPr>
                <w:rFonts w:ascii="宋体" w:hAnsi="宋体" w:cs="宋体"/>
                <w:sz w:val="20"/>
                <w:szCs w:val="20"/>
              </w:rPr>
            </w:pPr>
            <w:r>
              <w:rPr>
                <w:rFonts w:hint="eastAsia"/>
                <w:sz w:val="20"/>
                <w:szCs w:val="20"/>
              </w:rPr>
              <w:t>……</w:t>
            </w:r>
          </w:p>
        </w:tc>
        <w:tc>
          <w:tcPr>
            <w:tcW w:w="1041" w:type="dxa"/>
            <w:tcBorders>
              <w:top w:val="nil"/>
              <w:left w:val="nil"/>
              <w:bottom w:val="single" w:sz="4" w:space="0" w:color="auto"/>
              <w:right w:val="nil"/>
            </w:tcBorders>
            <w:vAlign w:val="center"/>
          </w:tcPr>
          <w:p w:rsidR="000D0FCD" w:rsidP="00CA2173">
            <w:pPr>
              <w:rPr>
                <w:rFonts w:ascii="宋体" w:hAnsi="宋体" w:cs="宋体"/>
                <w:sz w:val="20"/>
                <w:szCs w:val="20"/>
              </w:rPr>
            </w:pPr>
            <w:r>
              <w:rPr>
                <w:rFonts w:hint="eastAsia"/>
                <w:sz w:val="20"/>
                <w:szCs w:val="20"/>
              </w:rPr>
              <w:t>　</w:t>
            </w:r>
          </w:p>
        </w:tc>
        <w:tc>
          <w:tcPr>
            <w:tcW w:w="624" w:type="dxa"/>
            <w:tcBorders>
              <w:top w:val="nil"/>
              <w:left w:val="single" w:sz="4" w:space="0" w:color="auto"/>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c>
          <w:tcPr>
            <w:tcW w:w="642" w:type="dxa"/>
            <w:tcBorders>
              <w:top w:val="nil"/>
              <w:left w:val="nil"/>
              <w:bottom w:val="single" w:sz="4" w:space="0" w:color="auto"/>
              <w:right w:val="single" w:sz="4" w:space="0" w:color="auto"/>
            </w:tcBorders>
            <w:vAlign w:val="center"/>
          </w:tcPr>
          <w:p w:rsidR="000D0FCD" w:rsidP="00CA2173">
            <w:pPr>
              <w:rPr>
                <w:rFonts w:ascii="宋体" w:hAnsi="宋体" w:cs="宋体"/>
                <w:sz w:val="20"/>
                <w:szCs w:val="20"/>
              </w:rPr>
            </w:pPr>
            <w:r>
              <w:rPr>
                <w:rFonts w:hint="eastAsia"/>
                <w:sz w:val="20"/>
                <w:szCs w:val="20"/>
              </w:rPr>
              <w:t>　</w:t>
            </w:r>
          </w:p>
        </w:tc>
      </w:tr>
    </w:tbl>
    <w:p w:rsidR="00FF3146" w:rsidP="00A617F4">
      <w:pPr>
        <w:topLinePunct/>
        <w:adjustRightInd w:val="0"/>
        <w:snapToGrid w:val="0"/>
        <w:spacing w:line="580" w:lineRule="exact"/>
        <w:rPr>
          <w:rFonts w:ascii="仿宋_GB2312" w:eastAsia="仿宋_GB2312" w:hAnsi="楷体"/>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2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53"/>
        </w:trPr>
        <w:tc>
          <w:tcPr>
            <w:tcW w:w="9020" w:type="dxa"/>
            <w:tcBorders>
              <w:top w:val="nil"/>
              <w:left w:val="nil"/>
              <w:bottom w:val="nil"/>
              <w:right w:val="nil"/>
            </w:tcBorders>
            <w:noWrap/>
            <w:vAlign w:val="center"/>
          </w:tcPr>
          <w:p w:rsidR="00FF3146">
            <w:pPr>
              <w:widowControl/>
              <w:jc w:val="center"/>
              <w:textAlignment w:val="center"/>
              <w:rPr>
                <w:rFonts w:ascii="宋体" w:cs="宋体"/>
                <w:b/>
                <w:bCs/>
                <w:szCs w:val="32"/>
              </w:rPr>
            </w:pPr>
          </w:p>
        </w:tc>
      </w:tr>
    </w:tbl>
    <w:p w:rsidR="00FF3146" w:rsidP="00A709B1">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（二）机关运行经费。</w:t>
      </w:r>
    </w:p>
    <w:p w:rsidR="00FF3146">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62385F">
        <w:rPr>
          <w:rFonts w:ascii="仿宋_GB2312" w:eastAsia="仿宋_GB2312" w:hAnsi="TimesNewRoman" w:cs="TimesNewRoman" w:hint="eastAsia"/>
          <w:sz w:val="32"/>
          <w:szCs w:val="32"/>
        </w:rPr>
        <w:t>堰口镇中心卫生院</w:t>
      </w:r>
      <w:r>
        <w:rPr>
          <w:rFonts w:ascii="仿宋_GB2312" w:eastAsia="仿宋_GB2312" w:hAnsi="TimesNewRoman" w:cs="TimesNewRoman" w:hint="eastAsia"/>
          <w:sz w:val="32"/>
          <w:szCs w:val="32"/>
        </w:rPr>
        <w:t>为非参照公务员法管理的事业单位，按照部门预算机关运行经费口径，2024年无机关运行经费财政拨款预算。</w:t>
      </w:r>
    </w:p>
    <w:p w:rsidR="00FF3146" w:rsidP="00A709B1">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（三）政府采购情况。</w:t>
      </w:r>
    </w:p>
    <w:p w:rsidR="00FF3146">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sidR="0062385F">
        <w:rPr>
          <w:rFonts w:ascii="仿宋_GB2312" w:eastAsia="仿宋_GB2312" w:hAnsi="TimesNewRoman" w:cs="TimesNewRoman" w:hint="eastAsia"/>
          <w:kern w:val="0"/>
          <w:sz w:val="32"/>
          <w:szCs w:val="32"/>
        </w:rPr>
        <w:t>堰口镇中心卫生院</w:t>
      </w:r>
      <w:r>
        <w:rPr>
          <w:rFonts w:ascii="仿宋_GB2312" w:eastAsia="仿宋_GB2312" w:hAnsi="TimesNewRoman" w:cs="TimesNewRoman" w:hint="eastAsia"/>
          <w:sz w:val="32"/>
          <w:szCs w:val="32"/>
        </w:rPr>
        <w:t>2024年政府采购预算</w:t>
      </w:r>
      <w:r w:rsidR="0062385F">
        <w:rPr>
          <w:rFonts w:ascii="仿宋_GB2312" w:eastAsia="仿宋_GB2312" w:hAnsi="TimesNewRoman" w:cs="TimesNewRoman" w:hint="eastAsia"/>
          <w:sz w:val="32"/>
          <w:szCs w:val="32"/>
        </w:rPr>
        <w:t>15.99</w:t>
      </w:r>
      <w:r>
        <w:rPr>
          <w:rFonts w:ascii="仿宋_GB2312" w:eastAsia="仿宋_GB2312" w:hAnsi="TimesNewRoman" w:cs="TimesNewRoman" w:hint="eastAsia"/>
          <w:sz w:val="32"/>
          <w:szCs w:val="32"/>
        </w:rPr>
        <w:t>万元。其中：政府采购货物预算</w:t>
      </w:r>
      <w:r w:rsidR="0062385F">
        <w:rPr>
          <w:rFonts w:ascii="仿宋_GB2312" w:eastAsia="仿宋_GB2312" w:hAnsi="TimesNewRoman" w:cs="TimesNewRoman" w:hint="eastAsia"/>
          <w:sz w:val="32"/>
          <w:szCs w:val="32"/>
        </w:rPr>
        <w:t>15.99万元。</w:t>
      </w:r>
      <w:r w:rsidR="0062385F">
        <w:rPr>
          <w:rFonts w:ascii="仿宋_GB2312" w:eastAsia="仿宋_GB2312" w:hAnsi="TimesNewRoman" w:cs="TimesNewRoman"/>
          <w:sz w:val="32"/>
          <w:szCs w:val="32"/>
        </w:rPr>
        <w:t xml:space="preserve"> </w:t>
      </w:r>
    </w:p>
    <w:p w:rsidR="00FF3146" w:rsidP="00A709B1">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（四）国有资产占有使用情况。</w:t>
      </w:r>
    </w:p>
    <w:p w:rsidR="00CA2173" w:rsidP="00CA2173">
      <w:pPr>
        <w:adjustRightInd w:val="0"/>
        <w:snapToGrid w:val="0"/>
        <w:spacing w:line="60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w:t>
      </w:r>
      <w:r w:rsidR="0062385F">
        <w:rPr>
          <w:rFonts w:ascii="仿宋_GB2312" w:eastAsia="仿宋_GB2312" w:hAnsi="TimesNewRoman" w:cs="TimesNewRoman" w:hint="eastAsia"/>
          <w:kern w:val="0"/>
          <w:sz w:val="32"/>
          <w:szCs w:val="32"/>
        </w:rPr>
        <w:t>堰口镇中心卫生院</w:t>
      </w:r>
      <w:r>
        <w:rPr>
          <w:rFonts w:ascii="仿宋_GB2312" w:eastAsia="仿宋_GB2312" w:hAnsi="TimesNewRoman" w:cs="TimesNewRoman" w:hint="eastAsia"/>
          <w:sz w:val="32"/>
          <w:szCs w:val="32"/>
        </w:rPr>
        <w:t>共有车辆</w:t>
      </w:r>
      <w:r w:rsidR="0062385F">
        <w:rPr>
          <w:rFonts w:ascii="仿宋_GB2312" w:eastAsia="仿宋_GB2312" w:hAnsi="TimesNewRoman" w:cs="TimesNewRoman" w:hint="eastAsia"/>
          <w:sz w:val="32"/>
          <w:szCs w:val="32"/>
        </w:rPr>
        <w:t>2</w:t>
      </w:r>
      <w:r>
        <w:rPr>
          <w:rFonts w:ascii="仿宋_GB2312" w:eastAsia="仿宋_GB2312" w:hAnsi="TimesNewRoman" w:cs="TimesNewRoman" w:hint="eastAsia"/>
          <w:sz w:val="32"/>
          <w:szCs w:val="32"/>
        </w:rPr>
        <w:t>辆，其中：应急保障用车</w:t>
      </w:r>
      <w:r w:rsidR="0062385F">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辆、其他用车</w:t>
      </w:r>
      <w:r w:rsidR="0062385F">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辆.</w:t>
      </w:r>
      <w:r>
        <w:rPr>
          <w:rFonts w:ascii="仿宋_GB2312" w:eastAsia="仿宋_GB2312" w:hAnsi="TimesNewRoman" w:cs="TimesNewRoman" w:hint="eastAsia"/>
          <w:sz w:val="32"/>
          <w:szCs w:val="32"/>
        </w:rPr>
        <w:t>单价50万元以上的通用设备</w:t>
      </w:r>
      <w:r w:rsidR="0062385F">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台（套），单价100万元以上的专用设备</w:t>
      </w:r>
      <w:r w:rsidR="0062385F">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台（套）。</w:t>
      </w:r>
    </w:p>
    <w:p w:rsidR="00FF3146" w:rsidP="004F68BB">
      <w:pPr>
        <w:adjustRightInd w:val="0"/>
        <w:snapToGrid w:val="0"/>
        <w:spacing w:line="600" w:lineRule="exact"/>
        <w:ind w:firstLine="640" w:firstLineChars="200"/>
        <w:rPr>
          <w:rFonts w:ascii="仿宋_GB2312" w:eastAsia="仿宋_GB2312" w:hAnsi="楷体"/>
          <w:sz w:val="32"/>
          <w:szCs w:val="32"/>
        </w:rPr>
      </w:pPr>
      <w:r>
        <w:rPr>
          <w:rFonts w:ascii="仿宋_GB2312" w:eastAsia="仿宋_GB2312" w:hAnsi="仿宋" w:hint="eastAsia"/>
          <w:sz w:val="32"/>
          <w:szCs w:val="32"/>
        </w:rPr>
        <w:t>2024</w:t>
      </w:r>
      <w:r w:rsidRPr="003F369E">
        <w:rPr>
          <w:rFonts w:ascii="仿宋_GB2312" w:eastAsia="仿宋_GB2312" w:hAnsi="仿宋" w:hint="eastAsia"/>
          <w:sz w:val="32"/>
          <w:szCs w:val="32"/>
        </w:rPr>
        <w:t>年</w:t>
      </w:r>
      <w:r>
        <w:rPr>
          <w:rFonts w:ascii="仿宋_GB2312" w:eastAsia="仿宋_GB2312" w:hAnsi="仿宋" w:hint="eastAsia"/>
          <w:sz w:val="32"/>
          <w:szCs w:val="32"/>
        </w:rPr>
        <w:t>寿县堰口镇中心卫生院</w:t>
      </w:r>
      <w:r>
        <w:rPr>
          <w:rFonts w:ascii="仿宋_GB2312" w:eastAsia="仿宋_GB2312" w:hAnsi="楷体" w:hint="eastAsia"/>
          <w:sz w:val="32"/>
          <w:szCs w:val="32"/>
        </w:rPr>
        <w:t>预算安排购置公务用车0辆，购置费0万元；安排购置单位价值50万元以上的通用设备0台（套），购置费0万元；安排购置单位价值100万元以上专用设备0台（套），购置费0万元。</w:t>
      </w:r>
    </w:p>
    <w:p w:rsidR="004F68BB" w:rsidRPr="004F68BB" w:rsidP="004F68BB">
      <w:pPr>
        <w:adjustRightInd w:val="0"/>
        <w:snapToGrid w:val="0"/>
        <w:spacing w:line="600" w:lineRule="exact"/>
        <w:ind w:firstLine="640" w:firstLineChars="200"/>
        <w:rPr>
          <w:rFonts w:ascii="仿宋_GB2312" w:eastAsia="仿宋_GB2312" w:hAnsi="楷体"/>
          <w:sz w:val="32"/>
          <w:szCs w:val="32"/>
        </w:rPr>
      </w:pPr>
    </w:p>
    <w:p w:rsidR="00FF3146" w:rsidP="00A709B1">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（五）绩效目标设置情况。</w:t>
      </w:r>
    </w:p>
    <w:p w:rsidR="00CA2173" w:rsidRPr="00CA2173" w:rsidP="00A617F4">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rPr>
        <w:t>堰口镇中心卫生院1</w:t>
      </w:r>
      <w:r>
        <w:rPr>
          <w:rFonts w:ascii="仿宋_GB2312" w:eastAsia="仿宋_GB2312" w:hAnsi="TimesNewRoman" w:cs="TimesNewRoman" w:hint="eastAsia"/>
          <w:sz w:val="32"/>
          <w:szCs w:val="32"/>
        </w:rPr>
        <w:t>个项目实行了绩效目标管理，涉及</w:t>
      </w:r>
      <w:r>
        <w:rPr>
          <w:rFonts w:ascii="仿宋_GB2312" w:eastAsia="仿宋_GB2312" w:hAnsi="TimesNewRoman" w:cs="TimesNewRoman" w:hint="eastAsia"/>
          <w:sz w:val="32"/>
          <w:szCs w:val="32"/>
        </w:rPr>
        <w:t>单位资金</w:t>
      </w:r>
      <w:r>
        <w:rPr>
          <w:rFonts w:ascii="仿宋_GB2312" w:eastAsia="仿宋_GB2312" w:hAnsi="TimesNewRoman" w:cs="TimesNewRoman" w:hint="eastAsia"/>
          <w:sz w:val="32"/>
          <w:szCs w:val="32"/>
        </w:rPr>
        <w:t>安排</w:t>
      </w:r>
      <w:r>
        <w:rPr>
          <w:rFonts w:ascii="仿宋_GB2312" w:eastAsia="仿宋_GB2312" w:hAnsi="TimesNewRoman" w:cs="TimesNewRoman" w:hint="eastAsia"/>
          <w:sz w:val="32"/>
          <w:szCs w:val="32"/>
        </w:rPr>
        <w:t>570.00万元</w:t>
      </w:r>
    </w:p>
    <w:p w:rsidR="00FF3146" w:rsidRPr="00A617F4" w:rsidP="00A617F4">
      <w:pPr>
        <w:topLinePunct/>
        <w:adjustRightInd w:val="0"/>
        <w:snapToGrid w:val="0"/>
        <w:spacing w:line="560" w:lineRule="exact"/>
        <w:ind w:firstLine="2700" w:firstLineChars="750"/>
        <w:rPr>
          <w:rFonts w:ascii="TimesNewRoman" w:eastAsia="黑体" w:hAnsi="TimesNewRoman" w:cs="TimesNewRoman"/>
          <w:sz w:val="36"/>
          <w:szCs w:val="36"/>
        </w:rPr>
      </w:pPr>
      <w:r>
        <w:rPr>
          <w:rFonts w:ascii="TimesNewRoman" w:eastAsia="黑体" w:hAnsi="TimesNewRoman" w:cs="TimesNewRoman"/>
          <w:sz w:val="36"/>
          <w:szCs w:val="36"/>
        </w:rPr>
        <w:t>四部分</w:t>
      </w:r>
      <w:r>
        <w:rPr>
          <w:rFonts w:ascii="TimesNewRoman" w:eastAsia="黑体" w:hAnsi="TimesNewRoman" w:cs="TimesNewRoman"/>
          <w:sz w:val="36"/>
          <w:szCs w:val="36"/>
        </w:rPr>
        <w:t xml:space="preserve"> </w:t>
      </w:r>
      <w:r>
        <w:rPr>
          <w:rFonts w:ascii="TimesNewRoman" w:eastAsia="黑体" w:hAnsi="TimesNewRoman" w:cs="TimesNewRoman"/>
          <w:sz w:val="36"/>
          <w:szCs w:val="36"/>
        </w:rPr>
        <w:t>名词解释</w:t>
      </w:r>
    </w:p>
    <w:p w:rsidR="00FF3146">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rsidR="00FF3146">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rsidR="00FF3146">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rsidR="00FF3146">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rsidR="00FF3146">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rsidR="00FF3146">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rsidR="00FF3146">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rsidR="00FF3146">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rsidR="00FF3146" w:rsidP="00CA2173">
      <w:pPr>
        <w:pStyle w:val="NormalWeb"/>
        <w:topLinePunct/>
        <w:spacing w:beforeAutospacing="0" w:afterAutospacing="0" w:line="560" w:lineRule="exact"/>
        <w:ind w:firstLine="627" w:firstLineChars="196"/>
        <w:jc w:val="both"/>
        <w:rPr>
          <w:rFonts w:ascii="TimesNewRoman" w:eastAsia="楷体_GB2312" w:hAnsi="TimesNewRoman" w:cs="TimesNewRoman"/>
          <w:sz w:val="32"/>
          <w:szCs w:val="32"/>
        </w:rPr>
        <w:sectPr>
          <w:pgSz w:w="11907" w:h="16840"/>
          <w:pgMar w:top="2098" w:right="1474" w:bottom="1985" w:left="1588" w:header="851" w:footer="1021" w:gutter="0"/>
          <w:cols w:space="425"/>
          <w:docGrid w:type="lines" w:linePitch="312"/>
        </w:sect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p>
    <w:p w:rsidR="00FF3146" w:rsidP="004F68BB">
      <w:pPr>
        <w:spacing w:line="20" w:lineRule="exact"/>
      </w:pPr>
    </w:p>
    <w:sectPr w:rsidSect="00FF3146">
      <w:footerReference w:type="default" r:id="rId7"/>
      <w:type w:val="oddPage"/>
      <w:pgSz w:w="11907" w:h="16840"/>
      <w:pgMar w:top="2098" w:right="1474" w:bottom="1985" w:left="1588" w:header="851" w:footer="1021"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
    <w:altName w:val="Simplified Arabic"/>
    <w:charset w:val="00"/>
    <w:family w:val="auto"/>
    <w:pitch w:val="default"/>
    <w:sig w:usb0="00000000" w:usb1="00000000" w:usb2="00000029" w:usb3="00000000" w:csb0="600001FF" w:csb1="FFFF0000"/>
  </w:font>
  <w:font w:name="方正小标宋_GBK">
    <w:altName w:val="微软雅黑"/>
    <w:charset w:val="86"/>
    <w:family w:val="script"/>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楷体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汉仪中秀体简">
    <w:altName w:val="微软雅黑"/>
    <w:charset w:val="00"/>
    <w:family w:val="auto"/>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7F4">
    <w:pPr>
      <w:pStyle w:val="Footer"/>
      <w:ind w:left="420" w:leftChars="200"/>
      <w:rPr>
        <w:rFonts w:ascii="宋体" w:hAnsi="宋体"/>
        <w:sz w:val="28"/>
        <w:szCs w:val="28"/>
      </w:rPr>
    </w:pPr>
    <w:r>
      <w:rPr>
        <w:rFonts w:ascii="宋体" w:hAnsi="宋体" w:hint="eastAsia"/>
        <w:sz w:val="28"/>
        <w:szCs w:val="28"/>
      </w:rPr>
      <w:t xml:space="preserve">— </w:t>
    </w:r>
    <w:r w:rsidR="00334173">
      <w:rPr>
        <w:rFonts w:ascii="宋体" w:hAnsi="宋体" w:hint="eastAsia"/>
        <w:sz w:val="28"/>
        <w:szCs w:val="28"/>
      </w:rPr>
      <w:fldChar w:fldCharType="begin"/>
    </w:r>
    <w:r>
      <w:rPr>
        <w:rFonts w:ascii="宋体" w:hAnsi="宋体" w:hint="eastAsia"/>
        <w:sz w:val="28"/>
        <w:szCs w:val="28"/>
      </w:rPr>
      <w:instrText xml:space="preserve"> PAGE   \* MERGEFORMAT </w:instrText>
    </w:r>
    <w:r w:rsidR="00334173">
      <w:rPr>
        <w:rFonts w:ascii="宋体" w:hAnsi="宋体" w:hint="eastAsia"/>
        <w:sz w:val="28"/>
        <w:szCs w:val="28"/>
      </w:rPr>
      <w:fldChar w:fldCharType="separate"/>
    </w:r>
    <w:r>
      <w:rPr>
        <w:rFonts w:ascii="宋体" w:hAnsi="宋体"/>
        <w:sz w:val="28"/>
        <w:szCs w:val="28"/>
        <w:lang w:val="zh-CN"/>
      </w:rPr>
      <w:t>38</w:t>
    </w:r>
    <w:r w:rsidR="00334173">
      <w:rPr>
        <w:rFonts w:ascii="宋体" w:hAnsi="宋体" w:hint="eastAsia"/>
        <w:sz w:val="28"/>
        <w:szCs w:val="28"/>
      </w:rPr>
      <w:fldChar w:fldCharType="end"/>
    </w:r>
    <w:r>
      <w:rPr>
        <w:rFonts w:ascii="宋体" w:hAnsi="宋体" w:hint="eastAsia"/>
        <w:sz w:val="28"/>
        <w:szCs w:val="28"/>
      </w:rPr>
      <w:t xml:space="preserve"> —</w:t>
    </w:r>
  </w:p>
  <w:p w:rsidR="00A617F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7F4">
    <w:pPr>
      <w:pStyle w:val="Footer"/>
      <w:ind w:right="180"/>
      <w:jc w:val="right"/>
    </w:pPr>
    <w:r>
      <w:rPr>
        <w:rFonts w:ascii="宋体" w:hAnsi="宋体" w:hint="eastAsia"/>
        <w:sz w:val="28"/>
        <w:szCs w:val="28"/>
      </w:rPr>
      <w:t>—</w:t>
    </w:r>
    <w:r w:rsidR="00334173">
      <w:rPr>
        <w:sz w:val="28"/>
        <w:szCs w:val="28"/>
      </w:rPr>
      <w:fldChar w:fldCharType="begin"/>
    </w:r>
    <w:r>
      <w:rPr>
        <w:sz w:val="28"/>
        <w:szCs w:val="28"/>
      </w:rPr>
      <w:instrText xml:space="preserve"> PAGE   \* MERGEFORMAT </w:instrText>
    </w:r>
    <w:r w:rsidR="00334173">
      <w:rPr>
        <w:sz w:val="28"/>
        <w:szCs w:val="28"/>
      </w:rPr>
      <w:fldChar w:fldCharType="separate"/>
    </w:r>
    <w:r w:rsidRPr="008071E2" w:rsidR="008071E2">
      <w:rPr>
        <w:noProof/>
        <w:sz w:val="28"/>
        <w:szCs w:val="28"/>
        <w:lang w:val="zh-CN"/>
      </w:rPr>
      <w:t>21</w:t>
    </w:r>
    <w:r w:rsidR="00334173">
      <w:rPr>
        <w:sz w:val="28"/>
        <w:szCs w:val="28"/>
      </w:rPr>
      <w:fldChar w:fldCharType="end"/>
    </w:r>
    <w:r>
      <w:rPr>
        <w:rFonts w:ascii="宋体" w:hAnsi="宋体" w:hint="eastAsia"/>
        <w:sz w:val="28"/>
        <w:szCs w:val="28"/>
      </w:rPr>
      <w:t xml:space="preserve">— </w:t>
    </w:r>
  </w:p>
  <w:p w:rsidR="00A617F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7F4">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34C97AC9"/>
    <w:rsid w:val="0000669E"/>
    <w:rsid w:val="00032F92"/>
    <w:rsid w:val="000964C1"/>
    <w:rsid w:val="0009746D"/>
    <w:rsid w:val="000A4E32"/>
    <w:rsid w:val="000D0FCD"/>
    <w:rsid w:val="00115441"/>
    <w:rsid w:val="00151541"/>
    <w:rsid w:val="001860B5"/>
    <w:rsid w:val="00193456"/>
    <w:rsid w:val="00195A8F"/>
    <w:rsid w:val="00201E62"/>
    <w:rsid w:val="002775F8"/>
    <w:rsid w:val="002E160F"/>
    <w:rsid w:val="00304B30"/>
    <w:rsid w:val="00317F83"/>
    <w:rsid w:val="00334173"/>
    <w:rsid w:val="00336678"/>
    <w:rsid w:val="00361CD5"/>
    <w:rsid w:val="00367CED"/>
    <w:rsid w:val="003D6203"/>
    <w:rsid w:val="003E015B"/>
    <w:rsid w:val="003F369E"/>
    <w:rsid w:val="00431AD9"/>
    <w:rsid w:val="0043407B"/>
    <w:rsid w:val="00471EF4"/>
    <w:rsid w:val="00475906"/>
    <w:rsid w:val="004F3845"/>
    <w:rsid w:val="004F68BB"/>
    <w:rsid w:val="005008EA"/>
    <w:rsid w:val="00520D30"/>
    <w:rsid w:val="005364ED"/>
    <w:rsid w:val="005866FD"/>
    <w:rsid w:val="005D3629"/>
    <w:rsid w:val="005E001C"/>
    <w:rsid w:val="005F0E4C"/>
    <w:rsid w:val="0062385F"/>
    <w:rsid w:val="00644980"/>
    <w:rsid w:val="006828C4"/>
    <w:rsid w:val="0069608D"/>
    <w:rsid w:val="006F5E3E"/>
    <w:rsid w:val="00716A6D"/>
    <w:rsid w:val="00735A42"/>
    <w:rsid w:val="007D023D"/>
    <w:rsid w:val="00804CE0"/>
    <w:rsid w:val="008071E2"/>
    <w:rsid w:val="00822F50"/>
    <w:rsid w:val="00862771"/>
    <w:rsid w:val="008B740C"/>
    <w:rsid w:val="009775DD"/>
    <w:rsid w:val="009817CA"/>
    <w:rsid w:val="00A260A6"/>
    <w:rsid w:val="00A33D1D"/>
    <w:rsid w:val="00A617F4"/>
    <w:rsid w:val="00A709B1"/>
    <w:rsid w:val="00AB5A6E"/>
    <w:rsid w:val="00B023E6"/>
    <w:rsid w:val="00B11748"/>
    <w:rsid w:val="00BA0B37"/>
    <w:rsid w:val="00BF123C"/>
    <w:rsid w:val="00C562A0"/>
    <w:rsid w:val="00C66A2C"/>
    <w:rsid w:val="00C84C1B"/>
    <w:rsid w:val="00C86DB6"/>
    <w:rsid w:val="00CA2173"/>
    <w:rsid w:val="00CD333E"/>
    <w:rsid w:val="00CF5BC8"/>
    <w:rsid w:val="00D01F6D"/>
    <w:rsid w:val="00E9389F"/>
    <w:rsid w:val="00EA55B0"/>
    <w:rsid w:val="00F8742B"/>
    <w:rsid w:val="00FF3146"/>
    <w:rsid w:val="34C97AC9"/>
  </w:rsids>
  <w:docVars>
    <w:docVar w:name="commondata" w:val="eyJoZGlkIjoiNzYxMzU0MGNiODRkZjMxOTk4NmUxY2Y0OWNmZjRjMmQ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3146"/>
    <w:pPr>
      <w:widowControl w:val="0"/>
      <w:jc w:val="both"/>
    </w:pPr>
    <w:rPr>
      <w:rFonts w:ascii="Times New Roman" w:eastAsia="宋体" w:hAnsi="Times New Roman"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rsid w:val="00FF3146"/>
    <w:pPr>
      <w:tabs>
        <w:tab w:val="center" w:pos="4153"/>
        <w:tab w:val="right" w:pos="8306"/>
      </w:tabs>
      <w:snapToGrid w:val="0"/>
      <w:jc w:val="left"/>
    </w:pPr>
    <w:rPr>
      <w:sz w:val="18"/>
      <w:szCs w:val="18"/>
    </w:rPr>
  </w:style>
  <w:style w:type="paragraph" w:styleId="NormalWeb">
    <w:name w:val="Normal (Web)"/>
    <w:basedOn w:val="Normal"/>
    <w:qFormat/>
    <w:rsid w:val="00FF3146"/>
    <w:pPr>
      <w:spacing w:beforeAutospacing="1" w:afterAutospacing="1"/>
      <w:jc w:val="left"/>
    </w:pPr>
    <w:rPr>
      <w:rFonts w:ascii="Calibri" w:hAnsi="Calibri"/>
      <w:kern w:val="0"/>
      <w:sz w:val="24"/>
    </w:rPr>
  </w:style>
  <w:style w:type="character" w:styleId="Strong">
    <w:name w:val="Strong"/>
    <w:basedOn w:val="DefaultParagraphFont"/>
    <w:qFormat/>
    <w:rsid w:val="00FF3146"/>
    <w:rPr>
      <w:b/>
      <w:bCs/>
    </w:rPr>
  </w:style>
  <w:style w:type="paragraph" w:styleId="Header">
    <w:name w:val="header"/>
    <w:basedOn w:val="Normal"/>
    <w:link w:val="Char"/>
    <w:rsid w:val="00A709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A709B1"/>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D59F3-DDB5-4D2D-926B-B3A3DD2A3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Pages>
  <Words>1812</Words>
  <Characters>10334</Characters>
  <Application>Microsoft Office Word</Application>
  <DocSecurity>0</DocSecurity>
  <Lines>86</Lines>
  <Paragraphs>24</Paragraphs>
  <ScaleCrop>false</ScaleCrop>
  <Company>Micorosoft</Company>
  <LinksUpToDate>false</LinksUpToDate>
  <CharactersWithSpaces>12122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Micorosoft</cp:lastModifiedBy>
  <cp:revision>26</cp:revision>
  <dcterms:created xsi:type="dcterms:W3CDTF">2024-01-16T06:05:00Z</dcterms:created>
  <dcterms:modified xsi:type="dcterms:W3CDTF">2024-01-25T01:48:00Z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2052-12.1.0.15990</vt:lpwstr>
  </property>
</Properties>
</file>