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5.0 -->
  <w:body>
    <w:p w:rsidR="001326F0">
      <w:pPr>
        <w:spacing w:line="560" w:lineRule="exact"/>
        <w:rPr>
          <w:rFonts w:ascii="黑体" w:eastAsia="黑体" w:hAnsi="黑体" w:cs="TimesNewRoman"/>
          <w:sz w:val="32"/>
          <w:szCs w:val="32"/>
        </w:rPr>
      </w:pPr>
      <w:r>
        <w:rPr>
          <w:rFonts w:ascii="黑体" w:eastAsia="黑体" w:hAnsi="黑体" w:cs="TimesNewRoman" w:hint="eastAsia"/>
          <w:sz w:val="32"/>
          <w:szCs w:val="32"/>
          <w:lang w:val="en"/>
        </w:rPr>
        <w:t>附件</w:t>
      </w:r>
      <w:r>
        <w:rPr>
          <w:rFonts w:ascii="黑体" w:eastAsia="黑体" w:hAnsi="黑体" w:cs="TimesNewRoman" w:hint="eastAsia"/>
          <w:sz w:val="32"/>
          <w:szCs w:val="32"/>
        </w:rPr>
        <w:t>1</w:t>
      </w:r>
    </w:p>
    <w:p w:rsidR="001326F0">
      <w:pPr>
        <w:spacing w:line="560" w:lineRule="exact"/>
        <w:rPr>
          <w:rFonts w:ascii="TimesNewRoman" w:eastAsia="黑体" w:hAnsi="TimesNewRoman" w:cs="TimesNewRoman"/>
          <w:szCs w:val="32"/>
        </w:rPr>
      </w:pPr>
    </w:p>
    <w:p w:rsidR="001326F0">
      <w:pPr>
        <w:spacing w:line="560" w:lineRule="exact"/>
        <w:jc w:val="center"/>
        <w:rPr>
          <w:rFonts w:ascii="方正小标宋_GBK" w:eastAsia="方正小标宋_GBK" w:hAnsi="TimesNewRoman" w:cs="TimesNewRoman"/>
          <w:szCs w:val="32"/>
        </w:rPr>
      </w:pPr>
    </w:p>
    <w:p w:rsidR="00F239AF">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rPr>
        <w:t>寿县</w:t>
      </w:r>
      <w:r>
        <w:rPr>
          <w:rFonts w:ascii="方正小标宋_GBK" w:eastAsia="方正小标宋_GBK" w:hAnsi="TimesNewRoman" w:cs="TimesNewRoman" w:hint="eastAsia"/>
          <w:sz w:val="44"/>
          <w:szCs w:val="44"/>
        </w:rPr>
        <w:t>三觉镇中心卫生院</w:t>
      </w:r>
    </w:p>
    <w:p w:rsidR="001326F0">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rPr>
        <w:t>2024年</w:t>
      </w:r>
    </w:p>
    <w:p w:rsidR="001326F0">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rPr>
        <w:t>单位</w:t>
      </w:r>
      <w:r w:rsidR="00A976CD">
        <w:rPr>
          <w:rFonts w:ascii="方正小标宋_GBK" w:eastAsia="方正小标宋_GBK" w:hAnsi="TimesNewRoman" w:cs="TimesNewRoman" w:hint="eastAsia"/>
          <w:sz w:val="44"/>
          <w:szCs w:val="44"/>
        </w:rPr>
        <w:t>预算</w:t>
      </w:r>
    </w:p>
    <w:p w:rsidR="001326F0">
      <w:pPr>
        <w:pStyle w:val="NormalWeb"/>
        <w:adjustRightInd w:val="0"/>
        <w:snapToGrid w:val="0"/>
        <w:spacing w:line="560" w:lineRule="exact"/>
        <w:jc w:val="center"/>
        <w:outlineLvl w:val="0"/>
        <w:rPr>
          <w:rFonts w:ascii="方正小标宋_GBK" w:eastAsia="方正小标宋_GBK" w:hAnsi="TimesNewRoman" w:cs="TimesNewRoman"/>
          <w:sz w:val="32"/>
          <w:szCs w:val="32"/>
        </w:rPr>
      </w:pPr>
      <w:bookmarkStart w:id="0" w:name="_GoBack"/>
      <w:bookmarkEnd w:id="0"/>
    </w:p>
    <w:p w:rsidR="001326F0">
      <w:pPr>
        <w:pStyle w:val="NormalWeb"/>
        <w:adjustRightInd w:val="0"/>
        <w:snapToGrid w:val="0"/>
        <w:spacing w:line="560" w:lineRule="exact"/>
        <w:jc w:val="center"/>
        <w:rPr>
          <w:rFonts w:ascii="TimesNewRoman" w:eastAsia="黑体" w:hAnsi="TimesNewRoman" w:cs="TimesNewRoman"/>
          <w:bCs/>
          <w:sz w:val="36"/>
          <w:szCs w:val="36"/>
        </w:rPr>
      </w:pPr>
    </w:p>
    <w:p w:rsidR="001326F0">
      <w:pPr>
        <w:pStyle w:val="NormalWeb"/>
        <w:adjustRightInd w:val="0"/>
        <w:snapToGrid w:val="0"/>
        <w:spacing w:line="560" w:lineRule="exact"/>
        <w:jc w:val="center"/>
        <w:rPr>
          <w:rFonts w:ascii="TimesNewRoman" w:eastAsia="黑体" w:hAnsi="TimesNewRoman" w:cs="TimesNewRoman"/>
          <w:bCs/>
          <w:sz w:val="36"/>
          <w:szCs w:val="36"/>
        </w:rPr>
      </w:pPr>
    </w:p>
    <w:p w:rsidR="001326F0">
      <w:pPr>
        <w:pStyle w:val="NormalWeb"/>
        <w:adjustRightInd w:val="0"/>
        <w:snapToGrid w:val="0"/>
        <w:spacing w:line="560" w:lineRule="exact"/>
        <w:jc w:val="center"/>
        <w:rPr>
          <w:rFonts w:ascii="TimesNewRoman" w:eastAsia="黑体" w:hAnsi="TimesNewRoman" w:cs="TimesNewRoman"/>
          <w:bCs/>
          <w:sz w:val="36"/>
          <w:szCs w:val="36"/>
        </w:rPr>
      </w:pPr>
    </w:p>
    <w:p w:rsidR="001326F0">
      <w:pPr>
        <w:pStyle w:val="NormalWeb"/>
        <w:adjustRightInd w:val="0"/>
        <w:snapToGrid w:val="0"/>
        <w:spacing w:line="560" w:lineRule="exact"/>
        <w:jc w:val="center"/>
        <w:rPr>
          <w:rFonts w:ascii="TimesNewRoman" w:eastAsia="黑体" w:hAnsi="TimesNewRoman" w:cs="TimesNewRoman"/>
          <w:bCs/>
          <w:sz w:val="36"/>
          <w:szCs w:val="36"/>
        </w:rPr>
      </w:pPr>
    </w:p>
    <w:p w:rsidR="00BB1977">
      <w:pPr>
        <w:pStyle w:val="NormalWeb"/>
        <w:adjustRightInd w:val="0"/>
        <w:snapToGrid w:val="0"/>
        <w:spacing w:line="560" w:lineRule="exact"/>
        <w:jc w:val="center"/>
        <w:rPr>
          <w:rFonts w:ascii="TimesNewRoman" w:eastAsia="黑体" w:hAnsi="TimesNewRoman" w:cs="TimesNewRoman"/>
          <w:bCs/>
          <w:sz w:val="36"/>
          <w:szCs w:val="36"/>
        </w:rPr>
      </w:pPr>
    </w:p>
    <w:p w:rsidR="00BB1977">
      <w:pPr>
        <w:pStyle w:val="NormalWeb"/>
        <w:adjustRightInd w:val="0"/>
        <w:snapToGrid w:val="0"/>
        <w:spacing w:line="560" w:lineRule="exact"/>
        <w:jc w:val="center"/>
        <w:rPr>
          <w:rFonts w:ascii="TimesNewRoman" w:eastAsia="黑体" w:hAnsi="TimesNewRoman" w:cs="TimesNewRoman"/>
          <w:bCs/>
          <w:sz w:val="36"/>
          <w:szCs w:val="36"/>
        </w:rPr>
      </w:pPr>
    </w:p>
    <w:p w:rsidR="001326F0">
      <w:pPr>
        <w:pStyle w:val="NormalWeb"/>
        <w:adjustRightInd w:val="0"/>
        <w:snapToGrid w:val="0"/>
        <w:spacing w:line="560" w:lineRule="exact"/>
        <w:jc w:val="center"/>
        <w:rPr>
          <w:rFonts w:ascii="TimesNewRoman" w:eastAsia="黑体" w:hAnsi="TimesNewRoman" w:cs="TimesNewRoman"/>
          <w:bCs/>
          <w:sz w:val="36"/>
          <w:szCs w:val="36"/>
        </w:rPr>
      </w:pPr>
    </w:p>
    <w:p w:rsidR="001326F0">
      <w:pPr>
        <w:pStyle w:val="NormalWeb"/>
        <w:adjustRightInd w:val="0"/>
        <w:snapToGrid w:val="0"/>
        <w:spacing w:line="560" w:lineRule="exact"/>
        <w:jc w:val="center"/>
        <w:rPr>
          <w:rFonts w:ascii="TimesNewRoman" w:eastAsia="黑体" w:hAnsi="TimesNewRoman" w:cs="TimesNewRoman"/>
          <w:bCs/>
          <w:sz w:val="32"/>
          <w:szCs w:val="32"/>
        </w:rPr>
      </w:pPr>
    </w:p>
    <w:p w:rsidR="001326F0">
      <w:pPr>
        <w:pStyle w:val="NormalWeb"/>
        <w:adjustRightInd w:val="0"/>
        <w:snapToGrid w:val="0"/>
        <w:spacing w:line="560" w:lineRule="exact"/>
        <w:jc w:val="center"/>
        <w:rPr>
          <w:rFonts w:ascii="仿宋_GB2312" w:eastAsia="仿宋_GB2312" w:hAnsi="TimesNewRoman" w:cs="TimesNewRoman"/>
          <w:bCs/>
          <w:sz w:val="32"/>
          <w:szCs w:val="32"/>
        </w:rPr>
      </w:pPr>
    </w:p>
    <w:p w:rsidR="001326F0">
      <w:pPr>
        <w:pStyle w:val="NormalWeb"/>
        <w:adjustRightInd w:val="0"/>
        <w:snapToGrid w:val="0"/>
        <w:spacing w:line="560" w:lineRule="exact"/>
        <w:jc w:val="center"/>
        <w:rPr>
          <w:rFonts w:ascii="仿宋_GB2312" w:eastAsia="仿宋_GB2312" w:hAnsi="TimesNewRoman" w:cs="TimesNewRoman"/>
          <w:bCs/>
          <w:sz w:val="36"/>
          <w:szCs w:val="32"/>
        </w:rPr>
      </w:pPr>
      <w:r>
        <w:rPr>
          <w:rFonts w:ascii="仿宋_GB2312" w:eastAsia="仿宋_GB2312" w:hAnsi="TimesNewRoman" w:cs="TimesNewRoman" w:hint="eastAsia"/>
          <w:bCs/>
          <w:sz w:val="36"/>
          <w:szCs w:val="32"/>
        </w:rPr>
        <w:t>2024年</w:t>
      </w:r>
      <w:r w:rsidR="00F239AF">
        <w:rPr>
          <w:rFonts w:ascii="仿宋_GB2312" w:eastAsia="仿宋_GB2312" w:hAnsi="TimesNewRoman" w:cs="TimesNewRoman"/>
          <w:bCs/>
          <w:sz w:val="36"/>
          <w:szCs w:val="32"/>
        </w:rPr>
        <w:t>1</w:t>
      </w:r>
      <w:r>
        <w:rPr>
          <w:rFonts w:ascii="仿宋_GB2312" w:eastAsia="仿宋_GB2312" w:hAnsi="TimesNewRoman" w:cs="TimesNewRoman" w:hint="eastAsia"/>
          <w:bCs/>
          <w:sz w:val="36"/>
          <w:szCs w:val="32"/>
        </w:rPr>
        <w:t>月</w:t>
      </w:r>
    </w:p>
    <w:p w:rsidR="001326F0">
      <w:pPr>
        <w:pStyle w:val="NormalWeb"/>
        <w:adjustRightInd w:val="0"/>
        <w:snapToGrid w:val="0"/>
        <w:spacing w:line="560" w:lineRule="exact"/>
        <w:jc w:val="center"/>
        <w:rPr>
          <w:rFonts w:ascii="方正小标宋_GBK" w:eastAsia="方正小标宋_GBK" w:hAnsi="TimesNewRoman" w:cs="TimesNewRoman"/>
          <w:bCs/>
          <w:sz w:val="44"/>
          <w:szCs w:val="44"/>
        </w:rPr>
      </w:pPr>
      <w:r>
        <w:rPr>
          <w:rFonts w:ascii="方正小标宋_GBK" w:eastAsia="方正小标宋_GBK" w:hAnsi="TimesNewRoman" w:cs="TimesNewRoman" w:hint="eastAsia"/>
          <w:bCs/>
          <w:sz w:val="44"/>
          <w:szCs w:val="44"/>
        </w:rPr>
        <w:t>目  录</w:t>
      </w:r>
    </w:p>
    <w:p w:rsidR="001326F0">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rsidR="001326F0">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第一部分 </w:t>
      </w:r>
      <w:r w:rsidR="00286DE7">
        <w:rPr>
          <w:rFonts w:ascii="黑体" w:eastAsia="黑体" w:hAnsi="黑体" w:cs="TimesNewRoman"/>
          <w:sz w:val="32"/>
          <w:szCs w:val="32"/>
        </w:rPr>
        <w:t>单位</w:t>
      </w:r>
      <w:r>
        <w:rPr>
          <w:rFonts w:ascii="黑体" w:eastAsia="黑体" w:hAnsi="黑体" w:cs="TimesNewRoman"/>
          <w:sz w:val="32"/>
          <w:szCs w:val="32"/>
        </w:rPr>
        <w:t>概况</w:t>
      </w:r>
    </w:p>
    <w:p w:rsidR="001326F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1.主要职责</w:t>
      </w:r>
    </w:p>
    <w:p w:rsidR="001326F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2.</w:t>
      </w:r>
      <w:r w:rsidR="00286DE7">
        <w:rPr>
          <w:rFonts w:ascii="仿宋_GB2312" w:eastAsia="仿宋_GB2312" w:hAnsi="TimesNewRoman" w:cs="TimesNewRoman" w:hint="eastAsia"/>
          <w:bCs/>
          <w:sz w:val="32"/>
          <w:szCs w:val="32"/>
        </w:rPr>
        <w:t>单位</w:t>
      </w:r>
      <w:r>
        <w:rPr>
          <w:rFonts w:ascii="仿宋_GB2312" w:eastAsia="仿宋_GB2312" w:hAnsi="TimesNewRoman" w:cs="TimesNewRoman" w:hint="eastAsia"/>
          <w:bCs/>
          <w:sz w:val="32"/>
          <w:szCs w:val="32"/>
        </w:rPr>
        <w:t>预算构成</w:t>
      </w:r>
    </w:p>
    <w:p w:rsidR="001326F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3.2024年度主要工作任务</w:t>
      </w:r>
    </w:p>
    <w:p w:rsidR="001326F0">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第二部分 </w:t>
      </w:r>
      <w:r>
        <w:rPr>
          <w:rFonts w:ascii="黑体" w:eastAsia="黑体" w:hAnsi="黑体" w:cs="TimesNewRoman" w:hint="eastAsia"/>
          <w:sz w:val="32"/>
          <w:szCs w:val="32"/>
        </w:rPr>
        <w:t>2024</w:t>
      </w:r>
      <w:r w:rsidR="00286DE7">
        <w:rPr>
          <w:rFonts w:ascii="黑体" w:eastAsia="黑体" w:hAnsi="黑体" w:cs="TimesNewRoman"/>
          <w:sz w:val="32"/>
          <w:szCs w:val="32"/>
        </w:rPr>
        <w:t>年单位</w:t>
      </w:r>
      <w:r>
        <w:rPr>
          <w:rFonts w:ascii="黑体" w:eastAsia="黑体" w:hAnsi="黑体" w:cs="TimesNewRoman"/>
          <w:sz w:val="32"/>
          <w:szCs w:val="32"/>
        </w:rPr>
        <w:t>预算表</w:t>
      </w:r>
    </w:p>
    <w:p w:rsidR="001326F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rPr>
        <w:t>寿县</w:t>
      </w:r>
      <w:r w:rsidR="00F239AF">
        <w:rPr>
          <w:rFonts w:ascii="仿宋_GB2312" w:eastAsia="仿宋_GB2312" w:hAnsi="TimesNewRoman" w:cs="TimesNewRoman" w:hint="eastAsia"/>
          <w:bCs/>
          <w:sz w:val="32"/>
          <w:szCs w:val="32"/>
        </w:rPr>
        <w:t>三觉镇中心卫生院</w:t>
      </w:r>
      <w:r>
        <w:rPr>
          <w:rFonts w:ascii="仿宋_GB2312" w:eastAsia="仿宋_GB2312" w:hAnsi="TimesNewRoman" w:cs="TimesNewRoman"/>
          <w:bCs/>
          <w:sz w:val="32"/>
          <w:szCs w:val="32"/>
        </w:rPr>
        <w:t>（单位名称）</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w:t>
      </w:r>
    </w:p>
    <w:p w:rsidR="001326F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sidRPr="00F239AF" w:rsidR="00F239AF">
        <w:rPr>
          <w:rFonts w:ascii="仿宋_GB2312" w:eastAsia="仿宋_GB2312" w:hAnsi="TimesNewRoman" w:cs="TimesNewRoman" w:hint="eastAsia"/>
          <w:bCs/>
          <w:sz w:val="32"/>
          <w:szCs w:val="32"/>
        </w:rPr>
        <w:t xml:space="preserve"> </w:t>
      </w:r>
      <w:r w:rsidR="00F239AF">
        <w:rPr>
          <w:rFonts w:ascii="仿宋_GB2312" w:eastAsia="仿宋_GB2312" w:hAnsi="TimesNewRoman" w:cs="TimesNewRoman" w:hint="eastAsia"/>
          <w:bCs/>
          <w:sz w:val="32"/>
          <w:szCs w:val="32"/>
        </w:rPr>
        <w:t>寿县三觉镇中心卫生院</w:t>
      </w:r>
      <w:r>
        <w:rPr>
          <w:rFonts w:ascii="仿宋_GB2312" w:eastAsia="仿宋_GB2312" w:hAnsi="TimesNewRoman" w:cs="TimesNewRoman"/>
          <w:bCs/>
          <w:sz w:val="32"/>
          <w:szCs w:val="32"/>
        </w:rPr>
        <w:t>（单位名称）</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w:t>
      </w:r>
    </w:p>
    <w:p w:rsidR="001326F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sidRPr="00F239AF" w:rsidR="00F239AF">
        <w:rPr>
          <w:rFonts w:ascii="仿宋_GB2312" w:eastAsia="仿宋_GB2312" w:hAnsi="TimesNewRoman" w:cs="TimesNewRoman" w:hint="eastAsia"/>
          <w:bCs/>
          <w:sz w:val="32"/>
          <w:szCs w:val="32"/>
        </w:rPr>
        <w:t xml:space="preserve"> </w:t>
      </w:r>
      <w:r w:rsidR="00F239AF">
        <w:rPr>
          <w:rFonts w:ascii="仿宋_GB2312" w:eastAsia="仿宋_GB2312" w:hAnsi="TimesNewRoman" w:cs="TimesNewRoman" w:hint="eastAsia"/>
          <w:bCs/>
          <w:sz w:val="32"/>
          <w:szCs w:val="32"/>
        </w:rPr>
        <w:t>寿县三觉镇中心卫生院</w:t>
      </w:r>
      <w:r>
        <w:rPr>
          <w:rFonts w:ascii="仿宋_GB2312" w:eastAsia="仿宋_GB2312" w:hAnsi="TimesNewRoman" w:cs="TimesNewRoman"/>
          <w:bCs/>
          <w:sz w:val="32"/>
          <w:szCs w:val="32"/>
        </w:rPr>
        <w:t>（单位名称）</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w:t>
      </w:r>
    </w:p>
    <w:p w:rsidR="001326F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sidRPr="00F239AF" w:rsidR="00F239AF">
        <w:rPr>
          <w:rFonts w:ascii="仿宋_GB2312" w:eastAsia="仿宋_GB2312" w:hAnsi="TimesNewRoman" w:cs="TimesNewRoman" w:hint="eastAsia"/>
          <w:bCs/>
          <w:sz w:val="32"/>
          <w:szCs w:val="32"/>
        </w:rPr>
        <w:t xml:space="preserve"> </w:t>
      </w:r>
      <w:r w:rsidR="00F239AF">
        <w:rPr>
          <w:rFonts w:ascii="仿宋_GB2312" w:eastAsia="仿宋_GB2312" w:hAnsi="TimesNewRoman" w:cs="TimesNewRoman" w:hint="eastAsia"/>
          <w:bCs/>
          <w:sz w:val="32"/>
          <w:szCs w:val="32"/>
        </w:rPr>
        <w:t>寿县三觉镇中心卫生院</w:t>
      </w:r>
      <w:r>
        <w:rPr>
          <w:rFonts w:ascii="仿宋_GB2312" w:eastAsia="仿宋_GB2312" w:hAnsi="TimesNewRoman" w:cs="TimesNewRoman"/>
          <w:bCs/>
          <w:sz w:val="32"/>
          <w:szCs w:val="32"/>
        </w:rPr>
        <w:t>（单位名称）</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w:t>
      </w:r>
    </w:p>
    <w:p w:rsidR="001326F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sidRPr="00F239AF" w:rsidR="00F239AF">
        <w:rPr>
          <w:rFonts w:ascii="仿宋_GB2312" w:eastAsia="仿宋_GB2312" w:hAnsi="TimesNewRoman" w:cs="TimesNewRoman" w:hint="eastAsia"/>
          <w:bCs/>
          <w:sz w:val="32"/>
          <w:szCs w:val="32"/>
        </w:rPr>
        <w:t xml:space="preserve"> </w:t>
      </w:r>
      <w:r w:rsidR="00F239AF">
        <w:rPr>
          <w:rFonts w:ascii="仿宋_GB2312" w:eastAsia="仿宋_GB2312" w:hAnsi="TimesNewRoman" w:cs="TimesNewRoman" w:hint="eastAsia"/>
          <w:bCs/>
          <w:sz w:val="32"/>
          <w:szCs w:val="32"/>
        </w:rPr>
        <w:t>寿县三觉镇中心卫生院</w:t>
      </w:r>
      <w:r>
        <w:rPr>
          <w:rFonts w:ascii="仿宋_GB2312" w:eastAsia="仿宋_GB2312" w:hAnsi="TimesNewRoman" w:cs="TimesNewRoman"/>
          <w:bCs/>
          <w:sz w:val="32"/>
          <w:szCs w:val="32"/>
        </w:rPr>
        <w:t>（单位名称）</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w:t>
      </w:r>
    </w:p>
    <w:p w:rsidR="001326F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sidRPr="00F239AF" w:rsidR="00F239AF">
        <w:rPr>
          <w:rFonts w:ascii="仿宋_GB2312" w:eastAsia="仿宋_GB2312" w:hAnsi="TimesNewRoman" w:cs="TimesNewRoman" w:hint="eastAsia"/>
          <w:bCs/>
          <w:sz w:val="32"/>
          <w:szCs w:val="32"/>
        </w:rPr>
        <w:t xml:space="preserve"> </w:t>
      </w:r>
      <w:r w:rsidR="00F239AF">
        <w:rPr>
          <w:rFonts w:ascii="仿宋_GB2312" w:eastAsia="仿宋_GB2312" w:hAnsi="TimesNewRoman" w:cs="TimesNewRoman" w:hint="eastAsia"/>
          <w:bCs/>
          <w:sz w:val="32"/>
          <w:szCs w:val="32"/>
        </w:rPr>
        <w:t>寿县三觉镇中心卫生院</w:t>
      </w:r>
      <w:r>
        <w:rPr>
          <w:rFonts w:ascii="仿宋_GB2312" w:eastAsia="仿宋_GB2312" w:hAnsi="TimesNewRoman" w:cs="TimesNewRoman"/>
          <w:bCs/>
          <w:sz w:val="32"/>
          <w:szCs w:val="32"/>
        </w:rPr>
        <w:t>（单位名称）</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w:t>
      </w:r>
    </w:p>
    <w:p w:rsidR="001326F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sidRPr="00F239AF" w:rsidR="00F239AF">
        <w:rPr>
          <w:rFonts w:ascii="仿宋_GB2312" w:eastAsia="仿宋_GB2312" w:hAnsi="TimesNewRoman" w:cs="TimesNewRoman" w:hint="eastAsia"/>
          <w:bCs/>
          <w:sz w:val="32"/>
          <w:szCs w:val="32"/>
        </w:rPr>
        <w:t xml:space="preserve"> </w:t>
      </w:r>
      <w:r w:rsidR="00F239AF">
        <w:rPr>
          <w:rFonts w:ascii="仿宋_GB2312" w:eastAsia="仿宋_GB2312" w:hAnsi="TimesNewRoman" w:cs="TimesNewRoman" w:hint="eastAsia"/>
          <w:bCs/>
          <w:sz w:val="32"/>
          <w:szCs w:val="32"/>
        </w:rPr>
        <w:t>寿县三觉镇中心卫生院</w:t>
      </w:r>
      <w:r>
        <w:rPr>
          <w:rFonts w:ascii="仿宋_GB2312" w:eastAsia="仿宋_GB2312" w:hAnsi="TimesNewRoman" w:cs="TimesNewRoman"/>
          <w:bCs/>
          <w:sz w:val="32"/>
          <w:szCs w:val="32"/>
        </w:rPr>
        <w:t>（单位名称）</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w:t>
      </w:r>
    </w:p>
    <w:p w:rsidR="001326F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sidRPr="00F239AF" w:rsidR="00F239AF">
        <w:rPr>
          <w:rFonts w:ascii="仿宋_GB2312" w:eastAsia="仿宋_GB2312" w:hAnsi="TimesNewRoman" w:cs="TimesNewRoman" w:hint="eastAsia"/>
          <w:bCs/>
          <w:sz w:val="32"/>
          <w:szCs w:val="32"/>
        </w:rPr>
        <w:t xml:space="preserve"> </w:t>
      </w:r>
      <w:r w:rsidR="00F239AF">
        <w:rPr>
          <w:rFonts w:ascii="仿宋_GB2312" w:eastAsia="仿宋_GB2312" w:hAnsi="TimesNewRoman" w:cs="TimesNewRoman" w:hint="eastAsia"/>
          <w:bCs/>
          <w:sz w:val="32"/>
          <w:szCs w:val="32"/>
        </w:rPr>
        <w:t>寿县三觉镇中心卫生院</w:t>
      </w:r>
      <w:r>
        <w:rPr>
          <w:rFonts w:ascii="仿宋_GB2312" w:eastAsia="仿宋_GB2312" w:hAnsi="TimesNewRoman" w:cs="TimesNewRoman"/>
          <w:bCs/>
          <w:sz w:val="32"/>
          <w:szCs w:val="32"/>
        </w:rPr>
        <w:t>（单位名称）</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w:t>
      </w:r>
    </w:p>
    <w:p w:rsidR="001326F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sidRPr="00F239AF" w:rsidR="00F239AF">
        <w:rPr>
          <w:rFonts w:ascii="仿宋_GB2312" w:eastAsia="仿宋_GB2312" w:hAnsi="TimesNewRoman" w:cs="TimesNewRoman" w:hint="eastAsia"/>
          <w:bCs/>
          <w:sz w:val="32"/>
          <w:szCs w:val="32"/>
        </w:rPr>
        <w:t xml:space="preserve"> </w:t>
      </w:r>
      <w:r w:rsidR="00F239AF">
        <w:rPr>
          <w:rFonts w:ascii="仿宋_GB2312" w:eastAsia="仿宋_GB2312" w:hAnsi="TimesNewRoman" w:cs="TimesNewRoman" w:hint="eastAsia"/>
          <w:bCs/>
          <w:sz w:val="32"/>
          <w:szCs w:val="32"/>
        </w:rPr>
        <w:t>寿县三觉镇中心卫生院</w:t>
      </w:r>
      <w:r>
        <w:rPr>
          <w:rFonts w:ascii="仿宋_GB2312" w:eastAsia="仿宋_GB2312" w:hAnsi="TimesNewRoman" w:cs="TimesNewRoman"/>
          <w:bCs/>
          <w:sz w:val="32"/>
          <w:szCs w:val="32"/>
        </w:rPr>
        <w:t>（单位名称）</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w:t>
      </w:r>
    </w:p>
    <w:p w:rsidR="001326F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sidRPr="00F239AF" w:rsidR="00F239AF">
        <w:rPr>
          <w:rFonts w:ascii="仿宋_GB2312" w:eastAsia="仿宋_GB2312" w:hAnsi="TimesNewRoman" w:cs="TimesNewRoman" w:hint="eastAsia"/>
          <w:bCs/>
          <w:sz w:val="32"/>
          <w:szCs w:val="32"/>
        </w:rPr>
        <w:t xml:space="preserve"> </w:t>
      </w:r>
      <w:r w:rsidR="00F239AF">
        <w:rPr>
          <w:rFonts w:ascii="仿宋_GB2312" w:eastAsia="仿宋_GB2312" w:hAnsi="TimesNewRoman" w:cs="TimesNewRoman" w:hint="eastAsia"/>
          <w:bCs/>
          <w:sz w:val="32"/>
          <w:szCs w:val="32"/>
        </w:rPr>
        <w:t>寿县三觉镇中心卫生院</w:t>
      </w:r>
      <w:r>
        <w:rPr>
          <w:rFonts w:ascii="仿宋_GB2312" w:eastAsia="仿宋_GB2312" w:hAnsi="TimesNewRoman" w:cs="TimesNewRoman"/>
          <w:bCs/>
          <w:sz w:val="32"/>
          <w:szCs w:val="32"/>
        </w:rPr>
        <w:t>（单位名称）</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w:t>
      </w:r>
      <w:r>
        <w:rPr>
          <w:rFonts w:ascii="仿宋_GB2312" w:eastAsia="仿宋_GB2312" w:hAnsi="TimesNewRoman" w:cs="TimesNewRoman"/>
          <w:bCs/>
          <w:sz w:val="32"/>
          <w:szCs w:val="32"/>
        </w:rPr>
        <w:t>支出表</w:t>
      </w:r>
    </w:p>
    <w:p w:rsidR="001326F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sidRPr="00F239AF" w:rsidR="00F239AF">
        <w:rPr>
          <w:rFonts w:ascii="仿宋_GB2312" w:eastAsia="仿宋_GB2312" w:hAnsi="TimesNewRoman" w:cs="TimesNewRoman" w:hint="eastAsia"/>
          <w:bCs/>
          <w:sz w:val="32"/>
          <w:szCs w:val="32"/>
        </w:rPr>
        <w:t xml:space="preserve"> </w:t>
      </w:r>
      <w:r w:rsidR="00F239AF">
        <w:rPr>
          <w:rFonts w:ascii="仿宋_GB2312" w:eastAsia="仿宋_GB2312" w:hAnsi="TimesNewRoman" w:cs="TimesNewRoman" w:hint="eastAsia"/>
          <w:bCs/>
          <w:sz w:val="32"/>
          <w:szCs w:val="32"/>
        </w:rPr>
        <w:t>寿县三觉镇中心卫生院</w:t>
      </w:r>
      <w:r>
        <w:rPr>
          <w:rFonts w:ascii="仿宋_GB2312" w:eastAsia="仿宋_GB2312" w:hAnsi="TimesNewRoman" w:cs="TimesNewRoman"/>
          <w:bCs/>
          <w:sz w:val="32"/>
          <w:szCs w:val="32"/>
        </w:rPr>
        <w:t>（单位名称）</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w:t>
      </w:r>
    </w:p>
    <w:p w:rsidR="001326F0">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第三部分 </w:t>
      </w:r>
      <w:r>
        <w:rPr>
          <w:rFonts w:ascii="黑体" w:eastAsia="黑体" w:hAnsi="黑体" w:cs="TimesNewRoman" w:hint="eastAsia"/>
          <w:sz w:val="32"/>
          <w:szCs w:val="32"/>
        </w:rPr>
        <w:t>2024</w:t>
      </w:r>
      <w:r>
        <w:rPr>
          <w:rFonts w:ascii="黑体" w:eastAsia="黑体" w:hAnsi="黑体" w:cs="TimesNewRoman"/>
          <w:sz w:val="32"/>
          <w:szCs w:val="32"/>
        </w:rPr>
        <w:t>年</w:t>
      </w:r>
      <w:r w:rsidR="00286DE7">
        <w:rPr>
          <w:rFonts w:ascii="黑体" w:eastAsia="黑体" w:hAnsi="黑体" w:cs="TimesNewRoman"/>
          <w:sz w:val="32"/>
          <w:szCs w:val="32"/>
        </w:rPr>
        <w:t>单位</w:t>
      </w:r>
      <w:r>
        <w:rPr>
          <w:rFonts w:ascii="黑体" w:eastAsia="黑体" w:hAnsi="黑体" w:cs="TimesNewRoman"/>
          <w:sz w:val="32"/>
          <w:szCs w:val="32"/>
        </w:rPr>
        <w:t>预算情况说明</w:t>
      </w:r>
    </w:p>
    <w:p w:rsidR="001326F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rsidR="001326F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rsidR="001326F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rsidR="001326F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rsidR="001326F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rsidR="001326F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rsidR="001326F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rsidR="001326F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rsidR="001326F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年项目支出表的说明</w:t>
      </w:r>
    </w:p>
    <w:p w:rsidR="001326F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rsidR="001326F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rsidR="001326F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12.其他重要事项情况说明</w:t>
      </w:r>
    </w:p>
    <w:p w:rsidR="001326F0">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第四部分 名词解释</w:t>
      </w:r>
    </w:p>
    <w:p w:rsidR="001326F0">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1326F0">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1326F0">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1326F0">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1326F0">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1326F0">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1326F0">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1326F0">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rsidR="001326F0">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rsidR="001326F0">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第一部分</w:t>
      </w:r>
      <w:r>
        <w:rPr>
          <w:rFonts w:ascii="TimesNewRoman" w:eastAsia="黑体" w:hAnsi="TimesNewRoman" w:cs="TimesNewRoman"/>
          <w:bCs/>
          <w:sz w:val="36"/>
          <w:szCs w:val="36"/>
        </w:rPr>
        <w:t xml:space="preserve"> </w:t>
      </w:r>
      <w:r w:rsidR="00286DE7">
        <w:rPr>
          <w:rFonts w:ascii="TimesNewRoman" w:eastAsia="黑体" w:hAnsi="TimesNewRoman" w:cs="TimesNewRoman"/>
          <w:bCs/>
          <w:sz w:val="36"/>
          <w:szCs w:val="36"/>
        </w:rPr>
        <w:t>单位</w:t>
      </w:r>
      <w:r>
        <w:rPr>
          <w:rFonts w:ascii="TimesNewRoman" w:eastAsia="黑体" w:hAnsi="TimesNewRoman" w:cs="TimesNewRoman"/>
          <w:bCs/>
          <w:sz w:val="36"/>
          <w:szCs w:val="36"/>
        </w:rPr>
        <w:t>概况</w:t>
      </w:r>
    </w:p>
    <w:p w:rsidR="001326F0">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bCs/>
          <w:sz w:val="32"/>
          <w:szCs w:val="32"/>
        </w:rPr>
      </w:pPr>
    </w:p>
    <w:p w:rsidR="001326F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一、主要职责</w:t>
      </w:r>
    </w:p>
    <w:p w:rsidR="00F239AF" w:rsidP="00F239AF">
      <w:pPr>
        <w:pStyle w:val="NormalWeb"/>
        <w:adjustRightInd w:val="0"/>
        <w:snapToGrid w:val="0"/>
        <w:spacing w:beforeAutospacing="0" w:afterAutospacing="0" w:line="360" w:lineRule="auto"/>
        <w:ind w:firstLine="627" w:firstLineChars="196"/>
        <w:jc w:val="both"/>
        <w:rPr>
          <w:rFonts w:ascii="仿宋_GB2312" w:eastAsia="仿宋_GB2312" w:hAnsi="黑体"/>
          <w:bCs/>
          <w:sz w:val="32"/>
          <w:szCs w:val="32"/>
        </w:rPr>
      </w:pPr>
      <w:r>
        <w:rPr>
          <w:rFonts w:ascii="仿宋_GB2312" w:eastAsia="仿宋_GB2312" w:hAnsi="仿宋" w:cs="仿宋_GB2312"/>
          <w:color w:val="333333"/>
          <w:sz w:val="32"/>
          <w:szCs w:val="32"/>
          <w:shd w:val="clear" w:color="auto" w:fill="FFFFFF"/>
          <w:lang w:bidi="ar"/>
        </w:rPr>
        <w:t>根据相关文件规定，</w:t>
      </w:r>
      <w:r>
        <w:rPr>
          <w:rFonts w:ascii="仿宋_GB2312" w:eastAsia="仿宋_GB2312" w:hAnsi="仿宋" w:cs="仿宋_GB2312" w:hint="eastAsia"/>
          <w:color w:val="333333"/>
          <w:sz w:val="32"/>
          <w:szCs w:val="32"/>
          <w:shd w:val="clear" w:color="auto" w:fill="FFFFFF"/>
          <w:lang w:bidi="ar"/>
        </w:rPr>
        <w:t>寿县三觉镇中心</w:t>
      </w:r>
      <w:r>
        <w:rPr>
          <w:rFonts w:ascii="仿宋_GB2312" w:eastAsia="仿宋_GB2312" w:hAnsi="仿宋" w:cs="仿宋_GB2312"/>
          <w:color w:val="333333"/>
          <w:sz w:val="32"/>
          <w:szCs w:val="32"/>
          <w:shd w:val="clear" w:color="auto" w:fill="FFFFFF"/>
          <w:lang w:bidi="ar"/>
        </w:rPr>
        <w:t>卫生院主要职责是：为人民群众身体健康和辖区公共卫生提供管理服务。承担预防保健等公共卫生服务和一般常见病、多发病的基本医疗服务；受县级卫生行政部门和所在乡镇政府委托，承担辖区内公共卫生管理。</w:t>
      </w:r>
    </w:p>
    <w:p w:rsidR="001326F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sidR="00286DE7">
        <w:rPr>
          <w:rFonts w:ascii="楷体_GB2312" w:eastAsia="楷体_GB2312" w:hAnsi="TimesNewRoman" w:cs="TimesNewRoman"/>
          <w:b/>
          <w:bCs/>
          <w:sz w:val="32"/>
          <w:szCs w:val="32"/>
        </w:rPr>
        <w:t>单位</w:t>
      </w:r>
      <w:r>
        <w:rPr>
          <w:rFonts w:ascii="楷体_GB2312" w:eastAsia="楷体_GB2312" w:hAnsi="TimesNewRoman" w:cs="TimesNewRoman"/>
          <w:b/>
          <w:bCs/>
          <w:sz w:val="32"/>
          <w:szCs w:val="32"/>
        </w:rPr>
        <w:t>预算构成</w:t>
      </w:r>
    </w:p>
    <w:p w:rsidR="00F239AF" w:rsidP="00F239AF">
      <w:pPr>
        <w:pStyle w:val="NormalWeb"/>
        <w:adjustRightInd w:val="0"/>
        <w:snapToGrid w:val="0"/>
        <w:spacing w:beforeAutospacing="0" w:afterAutospacing="0" w:line="360" w:lineRule="auto"/>
        <w:ind w:firstLine="627" w:firstLineChars="196"/>
        <w:jc w:val="both"/>
        <w:rPr>
          <w:rFonts w:ascii="仿宋_GB2312" w:eastAsia="仿宋_GB2312" w:hAnsi="仿宋"/>
          <w:sz w:val="32"/>
          <w:szCs w:val="32"/>
        </w:rPr>
      </w:pPr>
      <w:r>
        <w:rPr>
          <w:rFonts w:ascii="仿宋_GB2312" w:eastAsia="仿宋_GB2312" w:hAnsi="仿宋" w:hint="eastAsia"/>
          <w:sz w:val="32"/>
          <w:szCs w:val="32"/>
        </w:rPr>
        <w:t>从预算单位构成看，</w:t>
      </w:r>
      <w:r>
        <w:rPr>
          <w:rFonts w:ascii="仿宋_GB2312" w:eastAsia="仿宋_GB2312" w:hAnsi="仿宋" w:cs="仿宋" w:hint="eastAsia"/>
          <w:bCs/>
          <w:sz w:val="32"/>
          <w:szCs w:val="32"/>
        </w:rPr>
        <w:t>寿县三觉镇中心卫生院</w:t>
      </w:r>
      <w:r>
        <w:rPr>
          <w:rFonts w:ascii="仿宋_GB2312" w:eastAsia="仿宋_GB2312" w:hAnsi="仿宋" w:hint="eastAsia"/>
          <w:sz w:val="32"/>
          <w:szCs w:val="32"/>
        </w:rPr>
        <w:t>202</w:t>
      </w:r>
      <w:r>
        <w:rPr>
          <w:rFonts w:ascii="仿宋_GB2312" w:eastAsia="仿宋_GB2312" w:hAnsi="仿宋"/>
          <w:sz w:val="32"/>
          <w:szCs w:val="32"/>
        </w:rPr>
        <w:t>4</w:t>
      </w:r>
      <w:r>
        <w:rPr>
          <w:rFonts w:ascii="仿宋_GB2312" w:eastAsia="仿宋_GB2312" w:hAnsi="仿宋" w:hint="eastAsia"/>
          <w:sz w:val="32"/>
          <w:szCs w:val="32"/>
        </w:rPr>
        <w:t>年度部门预算全部为本单位预算，纳入部门预算编制范围的单位共1个，具体情况见下表。</w:t>
      </w:r>
    </w:p>
    <w:tbl>
      <w:tblPr>
        <w:tblW w:w="9000" w:type="dxa"/>
        <w:tblInd w:w="288" w:type="dxa"/>
        <w:shd w:val="clear" w:color="auto" w:fill="FFFFFF"/>
        <w:tblLayout w:type="fixed"/>
        <w:tblCellMar>
          <w:left w:w="0" w:type="dxa"/>
          <w:right w:w="0" w:type="dxa"/>
        </w:tblCellMar>
        <w:tblLook w:val="0000"/>
      </w:tblPr>
      <w:tblGrid>
        <w:gridCol w:w="900"/>
        <w:gridCol w:w="3600"/>
        <w:gridCol w:w="4500"/>
      </w:tblGrid>
      <w:tr w:rsidTr="00A976CD">
        <w:tblPrEx>
          <w:tblW w:w="9000" w:type="dxa"/>
          <w:tblInd w:w="288" w:type="dxa"/>
          <w:shd w:val="clear" w:color="auto" w:fill="FFFFFF"/>
          <w:tblLayout w:type="fixed"/>
          <w:tblCellMar>
            <w:left w:w="0" w:type="dxa"/>
            <w:right w:w="0" w:type="dxa"/>
          </w:tblCellMar>
          <w:tblLook w:val="0000"/>
        </w:tblPrEx>
        <w:trPr>
          <w:trHeight w:hRule="exact" w:val="397"/>
        </w:trPr>
        <w:tc>
          <w:tcPr>
            <w:tcW w:w="90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F239AF" w:rsidP="00A976CD">
            <w:pPr>
              <w:adjustRightInd w:val="0"/>
              <w:snapToGrid w:val="0"/>
              <w:spacing w:line="360" w:lineRule="auto"/>
              <w:jc w:val="center"/>
              <w:rPr>
                <w:rFonts w:ascii="仿宋_GB2312" w:eastAsia="仿宋_GB2312" w:hAnsi="宋体"/>
                <w:sz w:val="32"/>
                <w:szCs w:val="32"/>
              </w:rPr>
            </w:pPr>
            <w:r>
              <w:rPr>
                <w:rFonts w:ascii="仿宋_GB2312" w:eastAsia="仿宋_GB2312" w:hAnsi="宋体" w:hint="eastAsia"/>
                <w:sz w:val="32"/>
                <w:szCs w:val="32"/>
              </w:rPr>
              <w:t>序号</w:t>
            </w:r>
          </w:p>
        </w:tc>
        <w:tc>
          <w:tcPr>
            <w:tcW w:w="360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39AF" w:rsidP="00A976CD">
            <w:pPr>
              <w:adjustRightInd w:val="0"/>
              <w:snapToGrid w:val="0"/>
              <w:spacing w:line="360" w:lineRule="auto"/>
              <w:jc w:val="center"/>
              <w:rPr>
                <w:rFonts w:ascii="仿宋_GB2312" w:eastAsia="仿宋_GB2312" w:hAnsi="宋体"/>
                <w:sz w:val="32"/>
                <w:szCs w:val="32"/>
              </w:rPr>
            </w:pPr>
            <w:r>
              <w:rPr>
                <w:rFonts w:ascii="仿宋_GB2312" w:eastAsia="仿宋_GB2312" w:hAnsi="宋体" w:hint="eastAsia"/>
                <w:sz w:val="32"/>
                <w:szCs w:val="32"/>
              </w:rPr>
              <w:t>单位名称</w:t>
            </w:r>
          </w:p>
        </w:tc>
        <w:tc>
          <w:tcPr>
            <w:tcW w:w="4500" w:type="dxa"/>
            <w:tcBorders>
              <w:top w:val="single" w:sz="8" w:space="0" w:color="auto"/>
              <w:left w:val="nil"/>
              <w:bottom w:val="single" w:sz="8" w:space="0" w:color="auto"/>
              <w:right w:val="single" w:sz="8" w:space="0" w:color="auto"/>
            </w:tcBorders>
            <w:shd w:val="clear" w:color="auto" w:fill="FFFFFF"/>
          </w:tcPr>
          <w:p w:rsidR="00F239AF" w:rsidP="00A976CD">
            <w:pPr>
              <w:adjustRightInd w:val="0"/>
              <w:snapToGrid w:val="0"/>
              <w:spacing w:line="360" w:lineRule="auto"/>
              <w:jc w:val="center"/>
              <w:rPr>
                <w:rFonts w:ascii="仿宋_GB2312" w:eastAsia="仿宋_GB2312" w:hAnsi="宋体"/>
                <w:sz w:val="32"/>
                <w:szCs w:val="32"/>
              </w:rPr>
            </w:pPr>
            <w:r>
              <w:rPr>
                <w:rFonts w:ascii="仿宋_GB2312" w:eastAsia="仿宋_GB2312" w:hAnsi="宋体" w:hint="eastAsia"/>
                <w:sz w:val="32"/>
                <w:szCs w:val="32"/>
              </w:rPr>
              <w:t>单位性质</w:t>
            </w:r>
          </w:p>
        </w:tc>
      </w:tr>
      <w:tr w:rsidTr="00A976CD">
        <w:tblPrEx>
          <w:tblW w:w="9000" w:type="dxa"/>
          <w:tblInd w:w="288" w:type="dxa"/>
          <w:shd w:val="clear" w:color="auto" w:fill="FFFFFF"/>
          <w:tblLayout w:type="fixed"/>
          <w:tblCellMar>
            <w:left w:w="0" w:type="dxa"/>
            <w:right w:w="0" w:type="dxa"/>
          </w:tblCellMar>
          <w:tblLook w:val="0000"/>
        </w:tblPrEx>
        <w:trPr>
          <w:trHeight w:hRule="exact" w:val="397"/>
        </w:trPr>
        <w:tc>
          <w:tcPr>
            <w:tcW w:w="9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F239AF" w:rsidP="00A976CD">
            <w:pPr>
              <w:adjustRightInd w:val="0"/>
              <w:snapToGrid w:val="0"/>
              <w:spacing w:line="360" w:lineRule="auto"/>
              <w:jc w:val="center"/>
              <w:rPr>
                <w:rFonts w:ascii="仿宋_GB2312" w:eastAsia="仿宋_GB2312" w:hAnsi="宋体" w:cs="宋体"/>
                <w:sz w:val="32"/>
                <w:szCs w:val="32"/>
              </w:rPr>
            </w:pPr>
            <w:r>
              <w:rPr>
                <w:rFonts w:ascii="仿宋_GB2312" w:eastAsia="仿宋_GB2312" w:hAnsi="宋体" w:hint="eastAsia"/>
                <w:sz w:val="32"/>
                <w:szCs w:val="32"/>
              </w:rPr>
              <w:t>1</w:t>
            </w:r>
          </w:p>
        </w:tc>
        <w:tc>
          <w:tcPr>
            <w:tcW w:w="36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39AF" w:rsidP="00A976CD">
            <w:pPr>
              <w:adjustRightInd w:val="0"/>
              <w:snapToGrid w:val="0"/>
              <w:spacing w:line="360" w:lineRule="auto"/>
              <w:rPr>
                <w:rFonts w:ascii="仿宋_GB2312" w:eastAsia="仿宋_GB2312" w:hAnsi="宋体"/>
                <w:sz w:val="32"/>
                <w:szCs w:val="32"/>
                <w:u w:val="single"/>
              </w:rPr>
            </w:pPr>
            <w:r>
              <w:rPr>
                <w:rFonts w:ascii="仿宋_GB2312" w:eastAsia="仿宋_GB2312" w:hAnsi="宋体" w:hint="eastAsia"/>
                <w:sz w:val="32"/>
                <w:szCs w:val="32"/>
                <w:u w:val="single"/>
              </w:rPr>
              <w:t>寿县三觉镇中心卫生院</w:t>
            </w:r>
          </w:p>
        </w:tc>
        <w:tc>
          <w:tcPr>
            <w:tcW w:w="4500" w:type="dxa"/>
            <w:tcBorders>
              <w:top w:val="nil"/>
              <w:left w:val="nil"/>
              <w:bottom w:val="single" w:sz="8" w:space="0" w:color="auto"/>
              <w:right w:val="single" w:sz="8" w:space="0" w:color="auto"/>
            </w:tcBorders>
            <w:shd w:val="clear" w:color="auto" w:fill="FFFFFF"/>
          </w:tcPr>
          <w:p w:rsidR="00F239AF" w:rsidP="00A976CD">
            <w:pPr>
              <w:adjustRightInd w:val="0"/>
              <w:snapToGrid w:val="0"/>
              <w:spacing w:line="360" w:lineRule="auto"/>
              <w:rPr>
                <w:rFonts w:ascii="仿宋_GB2312" w:eastAsia="仿宋_GB2312" w:hAnsi="宋体"/>
                <w:sz w:val="32"/>
                <w:szCs w:val="32"/>
                <w:u w:val="single"/>
              </w:rPr>
            </w:pPr>
            <w:r>
              <w:rPr>
                <w:rFonts w:ascii="仿宋_GB2312" w:eastAsia="仿宋_GB2312" w:hAnsi="仿宋" w:cs="仿宋" w:hint="eastAsia"/>
                <w:bCs/>
                <w:sz w:val="32"/>
                <w:szCs w:val="32"/>
              </w:rPr>
              <w:t>公益一类事业单位</w:t>
            </w:r>
          </w:p>
        </w:tc>
      </w:tr>
    </w:tbl>
    <w:p w:rsidR="00F239AF" w:rsidP="00F239AF">
      <w:pPr>
        <w:pStyle w:val="NormalWeb"/>
        <w:adjustRightInd w:val="0"/>
        <w:snapToGrid w:val="0"/>
        <w:spacing w:beforeAutospacing="0" w:afterAutospacing="0" w:line="600" w:lineRule="exact"/>
        <w:ind w:firstLine="480" w:firstLineChars="150"/>
        <w:outlineLvl w:val="0"/>
        <w:rPr>
          <w:rFonts w:ascii="楷体_GB2312" w:eastAsia="楷体_GB2312" w:hAnsi="仿宋"/>
          <w:color w:val="FF0000"/>
          <w:kern w:val="2"/>
          <w:sz w:val="32"/>
          <w:szCs w:val="32"/>
        </w:rPr>
      </w:pPr>
      <w:r>
        <w:rPr>
          <w:rFonts w:ascii="仿宋_GB2312" w:eastAsia="仿宋_GB2312" w:hAnsi="仿宋" w:hint="eastAsia"/>
          <w:sz w:val="32"/>
          <w:szCs w:val="32"/>
        </w:rPr>
        <w:t>从预算单位构成看，寿县</w:t>
      </w:r>
      <w:r>
        <w:rPr>
          <w:rFonts w:ascii="仿宋_GB2312" w:eastAsia="仿宋_GB2312" w:hAnsi="仿宋" w:cs="仿宋" w:hint="eastAsia"/>
          <w:bCs/>
          <w:sz w:val="32"/>
          <w:szCs w:val="32"/>
        </w:rPr>
        <w:t>三觉镇中心卫生院</w:t>
      </w:r>
      <w:r>
        <w:rPr>
          <w:rFonts w:ascii="仿宋_GB2312" w:eastAsia="仿宋_GB2312" w:hAnsi="仿宋" w:hint="eastAsia"/>
          <w:sz w:val="32"/>
          <w:szCs w:val="32"/>
        </w:rPr>
        <w:t>202</w:t>
      </w:r>
      <w:r>
        <w:rPr>
          <w:rFonts w:ascii="仿宋_GB2312" w:eastAsia="仿宋_GB2312" w:hAnsi="仿宋"/>
          <w:sz w:val="32"/>
          <w:szCs w:val="32"/>
        </w:rPr>
        <w:t>4</w:t>
      </w:r>
      <w:r>
        <w:rPr>
          <w:rFonts w:ascii="仿宋_GB2312" w:eastAsia="仿宋_GB2312" w:hAnsi="仿宋" w:hint="eastAsia"/>
          <w:sz w:val="32"/>
          <w:szCs w:val="32"/>
        </w:rPr>
        <w:t>年度部门预算仅包括本单位预算，无其他下属单位预算。</w:t>
      </w:r>
    </w:p>
    <w:p w:rsidR="001326F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三、2024年度主要工作任务</w:t>
      </w:r>
    </w:p>
    <w:p w:rsidR="00F239AF" w:rsidP="00F239AF">
      <w:pPr>
        <w:pStyle w:val="NormalWeb"/>
        <w:spacing w:beforeAutospacing="0" w:afterAutospacing="0" w:line="580" w:lineRule="atLeast"/>
        <w:ind w:firstLine="640"/>
        <w:jc w:val="both"/>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shd w:val="clear" w:color="auto" w:fill="FFFFFF"/>
        </w:rPr>
        <w:t>（一） 加强医护质量管理，保障医疗安全；</w:t>
      </w:r>
    </w:p>
    <w:p w:rsidR="00F239AF" w:rsidP="00F239AF">
      <w:pPr>
        <w:pStyle w:val="NormalWeb"/>
        <w:spacing w:beforeAutospacing="0" w:afterAutospacing="0" w:line="580" w:lineRule="atLeast"/>
        <w:ind w:firstLine="640"/>
        <w:jc w:val="both"/>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shd w:val="clear" w:color="auto" w:fill="FFFFFF"/>
        </w:rPr>
        <w:t>（二）着力做好重大疾病预防控制工作；</w:t>
      </w:r>
    </w:p>
    <w:p w:rsidR="00F239AF" w:rsidP="00F239AF">
      <w:pPr>
        <w:pStyle w:val="NormalWeb"/>
        <w:spacing w:beforeAutospacing="0" w:afterAutospacing="0" w:line="580" w:lineRule="atLeast"/>
        <w:ind w:firstLine="640" w:firstLineChars="200"/>
        <w:jc w:val="both"/>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shd w:val="clear" w:color="auto" w:fill="FFFFFF"/>
        </w:rPr>
        <w:t>（三）做好医保结算工作；</w:t>
      </w:r>
    </w:p>
    <w:p w:rsidR="00F239AF" w:rsidP="00F239AF">
      <w:pPr>
        <w:pStyle w:val="NormalWeb"/>
        <w:spacing w:beforeAutospacing="0" w:afterAutospacing="0" w:line="580" w:lineRule="atLeast"/>
        <w:ind w:firstLine="640"/>
        <w:jc w:val="both"/>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shd w:val="clear" w:color="auto" w:fill="FFFFFF"/>
        </w:rPr>
        <w:t>（四）加强党务及行风建设工作；</w:t>
      </w:r>
    </w:p>
    <w:p w:rsidR="00F239AF" w:rsidP="00F239AF">
      <w:pPr>
        <w:pStyle w:val="NormalWeb"/>
        <w:spacing w:beforeAutospacing="0" w:afterAutospacing="0" w:line="580" w:lineRule="atLeast"/>
        <w:ind w:firstLine="640"/>
        <w:jc w:val="both"/>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shd w:val="clear" w:color="auto" w:fill="FFFFFF"/>
        </w:rPr>
        <w:t>（五）加强财务管理工作；</w:t>
      </w:r>
    </w:p>
    <w:p w:rsidR="00F239AF" w:rsidP="00F239AF">
      <w:pPr>
        <w:pStyle w:val="NormalWeb"/>
        <w:spacing w:beforeAutospacing="0" w:afterAutospacing="0" w:line="580" w:lineRule="atLeast"/>
        <w:ind w:firstLine="640"/>
        <w:jc w:val="both"/>
        <w:rPr>
          <w:rFonts w:ascii="仿宋_GB2312" w:eastAsia="仿宋_GB2312" w:hAnsi="仿宋_GB2312" w:cs="仿宋_GB2312"/>
          <w:bCs/>
          <w:sz w:val="32"/>
          <w:szCs w:val="32"/>
        </w:rPr>
      </w:pPr>
      <w:r>
        <w:rPr>
          <w:rFonts w:ascii="仿宋_GB2312" w:eastAsia="仿宋_GB2312" w:hAnsi="仿宋_GB2312" w:cs="仿宋_GB2312" w:hint="eastAsia"/>
          <w:color w:val="333333"/>
          <w:sz w:val="32"/>
          <w:szCs w:val="32"/>
          <w:shd w:val="clear" w:color="auto" w:fill="FFFFFF"/>
        </w:rPr>
        <w:t>（六）全面统筹抓好其他工作。</w:t>
      </w:r>
    </w:p>
    <w:p w:rsidR="001326F0" w:rsidRPr="00F239AF">
      <w:pPr>
        <w:pStyle w:val="NormalWeb"/>
        <w:adjustRightInd w:val="0"/>
        <w:snapToGrid w:val="0"/>
        <w:spacing w:line="560" w:lineRule="exact"/>
        <w:rPr>
          <w:rFonts w:ascii="TimesNewRoman" w:eastAsia="黑体" w:hAnsi="TimesNewRoman" w:cs="TimesNewRoman"/>
          <w:bCs/>
          <w:sz w:val="36"/>
          <w:szCs w:val="36"/>
        </w:rPr>
      </w:pPr>
    </w:p>
    <w:p w:rsidR="001326F0">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第二部分</w:t>
      </w:r>
      <w:r>
        <w:rPr>
          <w:rFonts w:ascii="TimesNewRoman" w:eastAsia="黑体" w:hAnsi="TimesNewRoman" w:cs="TimesNewRoman"/>
          <w:bCs/>
          <w:sz w:val="36"/>
          <w:szCs w:val="36"/>
        </w:rPr>
        <w:t xml:space="preserve"> </w:t>
      </w:r>
      <w:r>
        <w:rPr>
          <w:rFonts w:ascii="TimesNewRoman" w:eastAsia="黑体" w:hAnsi="TimesNewRoman" w:cs="TimesNewRoman" w:hint="eastAsia"/>
          <w:bCs/>
          <w:sz w:val="36"/>
          <w:szCs w:val="36"/>
        </w:rPr>
        <w:t>2024</w:t>
      </w:r>
      <w:r w:rsidR="00286DE7">
        <w:rPr>
          <w:rFonts w:ascii="TimesNewRoman" w:eastAsia="黑体" w:hAnsi="TimesNewRoman" w:cs="TimesNewRoman"/>
          <w:bCs/>
          <w:sz w:val="36"/>
          <w:szCs w:val="36"/>
        </w:rPr>
        <w:t>年单位</w:t>
      </w:r>
      <w:r>
        <w:rPr>
          <w:rFonts w:ascii="TimesNewRoman" w:eastAsia="黑体" w:hAnsi="TimesNewRoman" w:cs="TimesNewRoman"/>
          <w:bCs/>
          <w:sz w:val="36"/>
          <w:szCs w:val="36"/>
        </w:rPr>
        <w:t>预算表</w:t>
      </w:r>
    </w:p>
    <w:p w:rsidR="001326F0">
      <w:pPr>
        <w:spacing w:line="560" w:lineRule="exact"/>
        <w:ind w:firstLine="6600" w:firstLineChars="3300"/>
        <w:jc w:val="lef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1</w:t>
      </w:r>
    </w:p>
    <w:p w:rsidR="001326F0">
      <w:pPr>
        <w:spacing w:line="560" w:lineRule="exact"/>
        <w:jc w:val="center"/>
        <w:rPr>
          <w:rFonts w:ascii="宋体" w:hAnsi="宋体" w:cs="TimesNewRoman"/>
          <w:kern w:val="0"/>
          <w:sz w:val="24"/>
        </w:rPr>
      </w:pPr>
      <w:r>
        <w:rPr>
          <w:rFonts w:ascii="宋体" w:hAnsi="宋体" w:cs="TimesNewRoman" w:hint="eastAsia"/>
          <w:b/>
          <w:bCs/>
          <w:kern w:val="0"/>
          <w:sz w:val="28"/>
          <w:szCs w:val="32"/>
        </w:rPr>
        <w:t>寿县</w:t>
      </w:r>
      <w:r w:rsidR="00F239AF">
        <w:rPr>
          <w:rFonts w:ascii="宋体" w:hAnsi="宋体" w:cs="TimesNewRoman" w:hint="eastAsia"/>
          <w:b/>
          <w:bCs/>
          <w:kern w:val="0"/>
          <w:sz w:val="28"/>
          <w:szCs w:val="32"/>
        </w:rPr>
        <w:t>三觉镇中心卫生院</w:t>
      </w:r>
      <w:r w:rsidR="00286DE7">
        <w:rPr>
          <w:rFonts w:ascii="宋体" w:hAnsi="宋体" w:cs="TimesNewRoman"/>
          <w:b/>
          <w:bCs/>
          <w:kern w:val="0"/>
          <w:sz w:val="28"/>
          <w:szCs w:val="32"/>
        </w:rPr>
        <w:t>单位名称</w:t>
      </w:r>
      <w:r>
        <w:rPr>
          <w:rFonts w:ascii="宋体" w:hAnsi="宋体" w:cs="TimesNewRoman" w:hint="eastAsia"/>
          <w:b/>
          <w:bCs/>
          <w:kern w:val="0"/>
          <w:sz w:val="28"/>
          <w:szCs w:val="32"/>
        </w:rPr>
        <w:t>2024</w:t>
      </w:r>
      <w:r>
        <w:rPr>
          <w:rFonts w:ascii="宋体" w:hAnsi="宋体" w:cs="TimesNewRoman"/>
          <w:b/>
          <w:bCs/>
          <w:kern w:val="0"/>
          <w:sz w:val="28"/>
          <w:szCs w:val="32"/>
        </w:rPr>
        <w:t>年收支总表</w:t>
      </w:r>
    </w:p>
    <w:p w:rsidR="001326F0">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9220" w:type="dxa"/>
        <w:tblLayout w:type="fixed"/>
        <w:tblLook w:val="04A0"/>
      </w:tblPr>
      <w:tblGrid>
        <w:gridCol w:w="3728"/>
        <w:gridCol w:w="1089"/>
        <w:gridCol w:w="3470"/>
        <w:gridCol w:w="933"/>
      </w:tblGrid>
      <w:tr>
        <w:tblPrEx>
          <w:tblW w:w="9220" w:type="dxa"/>
          <w:tblLayout w:type="fixed"/>
          <w:tblLook w:val="04A0"/>
        </w:tblPrEx>
        <w:trPr>
          <w:trHeight w:val="12"/>
        </w:trPr>
        <w:tc>
          <w:tcPr>
            <w:tcW w:w="4817" w:type="dxa"/>
            <w:gridSpan w:val="2"/>
            <w:tcBorders>
              <w:top w:val="single" w:sz="4" w:space="0" w:color="auto"/>
              <w:left w:val="single" w:sz="4" w:space="0" w:color="auto"/>
              <w:bottom w:val="single" w:sz="4" w:space="0" w:color="auto"/>
              <w:right w:val="single" w:sz="4" w:space="0" w:color="auto"/>
            </w:tcBorders>
            <w:vAlign w:val="center"/>
          </w:tcPr>
          <w:p w:rsidR="001326F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 xml:space="preserve">          </w:t>
            </w:r>
            <w:r>
              <w:rPr>
                <w:rFonts w:ascii="TimesNewRoman" w:hAnsi="TimesNewRoman" w:cs="TimesNewRoman"/>
                <w:b/>
                <w:kern w:val="0"/>
                <w:sz w:val="18"/>
                <w:szCs w:val="18"/>
              </w:rPr>
              <w:t>收</w:t>
            </w:r>
            <w:r>
              <w:rPr>
                <w:rFonts w:ascii="TimesNewRoman" w:hAnsi="TimesNewRoman" w:cs="TimesNewRoman"/>
                <w:b/>
                <w:kern w:val="0"/>
                <w:sz w:val="18"/>
                <w:szCs w:val="18"/>
              </w:rPr>
              <w:t xml:space="preserve">            </w:t>
            </w:r>
            <w:r>
              <w:rPr>
                <w:rFonts w:ascii="TimesNewRoman" w:hAnsi="TimesNewRoman" w:cs="TimesNewRoman"/>
                <w:b/>
                <w:kern w:val="0"/>
                <w:sz w:val="18"/>
                <w:szCs w:val="18"/>
              </w:rPr>
              <w:t>入</w:t>
            </w:r>
            <w:r>
              <w:rPr>
                <w:rFonts w:ascii="TimesNewRoman" w:hAnsi="TimesNewRoman" w:cs="TimesNewRoman"/>
                <w:b/>
                <w:kern w:val="0"/>
                <w:sz w:val="18"/>
                <w:szCs w:val="18"/>
              </w:rPr>
              <w:t xml:space="preserve">             </w:t>
            </w:r>
          </w:p>
        </w:tc>
        <w:tc>
          <w:tcPr>
            <w:tcW w:w="4402" w:type="dxa"/>
            <w:gridSpan w:val="2"/>
            <w:tcBorders>
              <w:top w:val="single" w:sz="4" w:space="0" w:color="auto"/>
              <w:left w:val="nil"/>
              <w:bottom w:val="single" w:sz="4" w:space="0" w:color="auto"/>
              <w:right w:val="single" w:sz="4" w:space="0" w:color="auto"/>
            </w:tcBorders>
            <w:vAlign w:val="center"/>
          </w:tcPr>
          <w:p w:rsidR="001326F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w:t>
            </w:r>
            <w:r>
              <w:rPr>
                <w:rFonts w:ascii="TimesNewRoman" w:hAnsi="TimesNewRoman" w:cs="TimesNewRoman"/>
                <w:b/>
                <w:kern w:val="0"/>
                <w:sz w:val="18"/>
                <w:szCs w:val="18"/>
              </w:rPr>
              <w:t xml:space="preserve">          </w:t>
            </w:r>
            <w:r>
              <w:rPr>
                <w:rFonts w:ascii="TimesNewRoman" w:hAnsi="TimesNewRoman" w:cs="TimesNewRoman"/>
                <w:b/>
                <w:kern w:val="0"/>
                <w:sz w:val="18"/>
                <w:szCs w:val="18"/>
              </w:rPr>
              <w:t>出</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1326F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收</w:t>
            </w:r>
            <w:r>
              <w:rPr>
                <w:rFonts w:ascii="TimesNewRoman" w:hAnsi="TimesNewRoman" w:cs="TimesNewRoman"/>
                <w:b/>
                <w:kern w:val="0"/>
                <w:sz w:val="18"/>
                <w:szCs w:val="18"/>
              </w:rPr>
              <w:t xml:space="preserve"> </w:t>
            </w:r>
            <w:r>
              <w:rPr>
                <w:rFonts w:ascii="TimesNewRoman" w:hAnsi="TimesNewRoman" w:cs="TimesNewRoman"/>
                <w:b/>
                <w:kern w:val="0"/>
                <w:sz w:val="18"/>
                <w:szCs w:val="18"/>
              </w:rPr>
              <w:t>入</w:t>
            </w:r>
            <w:r>
              <w:rPr>
                <w:rFonts w:ascii="TimesNewRoman" w:hAnsi="TimesNewRoman" w:cs="TimesNewRoman"/>
                <w:b/>
                <w:kern w:val="0"/>
                <w:sz w:val="18"/>
                <w:szCs w:val="18"/>
              </w:rPr>
              <w:t xml:space="preserve"> </w:t>
            </w:r>
            <w:r>
              <w:rPr>
                <w:rFonts w:ascii="TimesNewRoman" w:hAnsi="TimesNewRoman" w:cs="TimesNewRoman"/>
                <w:b/>
                <w:kern w:val="0"/>
                <w:sz w:val="18"/>
                <w:szCs w:val="18"/>
              </w:rPr>
              <w:t>项</w:t>
            </w:r>
            <w:r>
              <w:rPr>
                <w:rFonts w:ascii="TimesNewRoman" w:hAnsi="TimesNewRoman" w:cs="TimesNewRoman"/>
                <w:b/>
                <w:kern w:val="0"/>
                <w:sz w:val="18"/>
                <w:szCs w:val="18"/>
              </w:rPr>
              <w:t xml:space="preserve"> </w:t>
            </w:r>
            <w:r>
              <w:rPr>
                <w:rFonts w:ascii="TimesNewRoman" w:hAnsi="TimesNewRoman" w:cs="TimesNewRoman"/>
                <w:b/>
                <w:kern w:val="0"/>
                <w:sz w:val="18"/>
                <w:szCs w:val="18"/>
              </w:rPr>
              <w:t>目</w:t>
            </w:r>
          </w:p>
        </w:tc>
        <w:tc>
          <w:tcPr>
            <w:tcW w:w="1089" w:type="dxa"/>
            <w:tcBorders>
              <w:top w:val="nil"/>
              <w:left w:val="nil"/>
              <w:bottom w:val="nil"/>
              <w:right w:val="single" w:sz="4" w:space="0" w:color="auto"/>
            </w:tcBorders>
            <w:vAlign w:val="center"/>
          </w:tcPr>
          <w:p w:rsidR="001326F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c>
          <w:tcPr>
            <w:tcW w:w="3470" w:type="dxa"/>
            <w:tcBorders>
              <w:top w:val="nil"/>
              <w:left w:val="nil"/>
              <w:bottom w:val="single" w:sz="4" w:space="0" w:color="auto"/>
              <w:right w:val="single" w:sz="4" w:space="0" w:color="auto"/>
            </w:tcBorders>
            <w:vAlign w:val="center"/>
          </w:tcPr>
          <w:p w:rsidR="001326F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支出功能分类科目</w:t>
            </w:r>
          </w:p>
        </w:tc>
        <w:tc>
          <w:tcPr>
            <w:tcW w:w="933" w:type="dxa"/>
            <w:tcBorders>
              <w:top w:val="nil"/>
              <w:left w:val="nil"/>
              <w:bottom w:val="nil"/>
              <w:right w:val="single" w:sz="4" w:space="0" w:color="auto"/>
            </w:tcBorders>
            <w:vAlign w:val="center"/>
          </w:tcPr>
          <w:p w:rsidR="001326F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一、一般公共预算拨款收入</w:t>
            </w:r>
          </w:p>
        </w:tc>
        <w:tc>
          <w:tcPr>
            <w:tcW w:w="1089" w:type="dxa"/>
            <w:tcBorders>
              <w:top w:val="single" w:sz="4" w:space="0" w:color="auto"/>
              <w:left w:val="single" w:sz="4" w:space="0" w:color="auto"/>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w:t>
            </w:r>
            <w:r>
              <w:rPr>
                <w:rFonts w:ascii="TimesNewRoman" w:hAnsi="TimesNewRoman" w:cs="TimesNewRoman"/>
                <w:kern w:val="0"/>
                <w:sz w:val="18"/>
                <w:szCs w:val="18"/>
              </w:rPr>
              <w:t>20.81</w:t>
            </w: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933" w:type="dxa"/>
            <w:tcBorders>
              <w:top w:val="single" w:sz="4" w:space="0" w:color="auto"/>
              <w:left w:val="single" w:sz="4" w:space="0" w:color="auto"/>
              <w:bottom w:val="nil"/>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其中：中央转移支付收入</w:t>
            </w:r>
          </w:p>
        </w:tc>
        <w:tc>
          <w:tcPr>
            <w:tcW w:w="1089" w:type="dxa"/>
            <w:tcBorders>
              <w:top w:val="nil"/>
              <w:left w:val="single" w:sz="4" w:space="0" w:color="auto"/>
              <w:bottom w:val="single" w:sz="4" w:space="0" w:color="auto"/>
              <w:right w:val="single" w:sz="4" w:space="0" w:color="auto"/>
            </w:tcBorders>
            <w:vAlign w:val="center"/>
          </w:tcPr>
          <w:p w:rsidR="001326F0" w:rsidP="00A976CD">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w:t>
            </w:r>
            <w:r>
              <w:rPr>
                <w:rFonts w:ascii="TimesNewRoman" w:hAnsi="TimesNewRoman" w:cs="TimesNewRoman"/>
                <w:kern w:val="0"/>
                <w:sz w:val="18"/>
                <w:szCs w:val="18"/>
              </w:rPr>
              <w:t>.68</w:t>
            </w: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933" w:type="dxa"/>
            <w:tcBorders>
              <w:top w:val="single" w:sz="4" w:space="0" w:color="auto"/>
              <w:left w:val="single" w:sz="4" w:space="0" w:color="auto"/>
              <w:bottom w:val="nil"/>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933" w:type="dxa"/>
            <w:tcBorders>
              <w:top w:val="single" w:sz="4" w:space="0" w:color="auto"/>
              <w:left w:val="single" w:sz="4" w:space="0" w:color="auto"/>
              <w:bottom w:val="nil"/>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二、政府性基金预算拨款收入</w:t>
            </w:r>
          </w:p>
        </w:tc>
        <w:tc>
          <w:tcPr>
            <w:tcW w:w="1089"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933" w:type="dxa"/>
            <w:tcBorders>
              <w:top w:val="single" w:sz="4" w:space="0" w:color="auto"/>
              <w:left w:val="single" w:sz="4" w:space="0" w:color="auto"/>
              <w:bottom w:val="nil"/>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其中：中央转移支付收入</w:t>
            </w:r>
          </w:p>
        </w:tc>
        <w:tc>
          <w:tcPr>
            <w:tcW w:w="1089" w:type="dxa"/>
            <w:tcBorders>
              <w:top w:val="nil"/>
              <w:left w:val="single" w:sz="4" w:space="0" w:color="auto"/>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933" w:type="dxa"/>
            <w:tcBorders>
              <w:top w:val="single" w:sz="4" w:space="0" w:color="auto"/>
              <w:left w:val="single" w:sz="4" w:space="0" w:color="auto"/>
              <w:bottom w:val="nil"/>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933" w:type="dxa"/>
            <w:tcBorders>
              <w:top w:val="single" w:sz="4" w:space="0" w:color="auto"/>
              <w:left w:val="single" w:sz="4" w:space="0" w:color="auto"/>
              <w:bottom w:val="nil"/>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1326F0">
            <w:pPr>
              <w:widowControl/>
              <w:spacing w:line="260" w:lineRule="exact"/>
              <w:rPr>
                <w:rFonts w:ascii="TimesNewRoman" w:hAnsi="TimesNewRoman" w:cs="TimesNewRoman"/>
                <w:kern w:val="0"/>
                <w:sz w:val="18"/>
                <w:szCs w:val="18"/>
              </w:rPr>
            </w:pPr>
            <w:r>
              <w:rPr>
                <w:rFonts w:ascii="TimesNewRoman" w:hAnsi="TimesNewRoman" w:cs="TimesNewRoman"/>
                <w:kern w:val="0"/>
                <w:sz w:val="18"/>
                <w:szCs w:val="18"/>
              </w:rPr>
              <w:t>三、国有资本经营预算拨款收入</w:t>
            </w:r>
          </w:p>
        </w:tc>
        <w:tc>
          <w:tcPr>
            <w:tcW w:w="1089"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933" w:type="dxa"/>
            <w:tcBorders>
              <w:top w:val="single" w:sz="4" w:space="0" w:color="auto"/>
              <w:left w:val="single" w:sz="4" w:space="0" w:color="auto"/>
              <w:bottom w:val="nil"/>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其中：中央转移支付收入</w:t>
            </w:r>
          </w:p>
        </w:tc>
        <w:tc>
          <w:tcPr>
            <w:tcW w:w="1089" w:type="dxa"/>
            <w:tcBorders>
              <w:top w:val="nil"/>
              <w:left w:val="single" w:sz="4" w:space="0" w:color="auto"/>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933" w:type="dxa"/>
            <w:tcBorders>
              <w:top w:val="single" w:sz="4" w:space="0" w:color="auto"/>
              <w:left w:val="single" w:sz="4" w:space="0" w:color="auto"/>
              <w:bottom w:val="nil"/>
              <w:right w:val="single" w:sz="4" w:space="0" w:color="auto"/>
            </w:tcBorders>
            <w:vAlign w:val="center"/>
          </w:tcPr>
          <w:p w:rsidR="001326F0" w:rsidP="00A976CD">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w:t>
            </w:r>
            <w:r>
              <w:rPr>
                <w:rFonts w:ascii="TimesNewRoman" w:hAnsi="TimesNewRoman" w:cs="TimesNewRoman"/>
                <w:kern w:val="0"/>
                <w:sz w:val="18"/>
                <w:szCs w:val="18"/>
              </w:rPr>
              <w:t>36.97</w:t>
            </w: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933" w:type="dxa"/>
            <w:tcBorders>
              <w:top w:val="single" w:sz="4" w:space="0" w:color="auto"/>
              <w:left w:val="single" w:sz="4" w:space="0" w:color="auto"/>
              <w:bottom w:val="nil"/>
              <w:right w:val="single" w:sz="4" w:space="0" w:color="auto"/>
            </w:tcBorders>
            <w:vAlign w:val="center"/>
          </w:tcPr>
          <w:p w:rsidR="001326F0" w:rsidP="00A976CD">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w:t>
            </w:r>
            <w:r>
              <w:rPr>
                <w:rFonts w:ascii="TimesNewRoman" w:hAnsi="TimesNewRoman" w:cs="TimesNewRoman"/>
                <w:kern w:val="0"/>
                <w:sz w:val="18"/>
                <w:szCs w:val="18"/>
              </w:rPr>
              <w:t>46.03</w:t>
            </w: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四、财政专户管理资金收入</w:t>
            </w:r>
          </w:p>
        </w:tc>
        <w:tc>
          <w:tcPr>
            <w:tcW w:w="1089"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933" w:type="dxa"/>
            <w:tcBorders>
              <w:top w:val="single" w:sz="4" w:space="0" w:color="auto"/>
              <w:left w:val="single" w:sz="4" w:space="0" w:color="auto"/>
              <w:bottom w:val="nil"/>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933" w:type="dxa"/>
            <w:tcBorders>
              <w:top w:val="single" w:sz="4" w:space="0" w:color="auto"/>
              <w:left w:val="single" w:sz="4" w:space="0" w:color="auto"/>
              <w:bottom w:val="nil"/>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五、单位资金收入</w:t>
            </w:r>
          </w:p>
        </w:tc>
        <w:tc>
          <w:tcPr>
            <w:tcW w:w="1089"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7</w:t>
            </w:r>
            <w:r>
              <w:rPr>
                <w:rFonts w:ascii="TimesNewRoman" w:hAnsi="TimesNewRoman" w:cs="TimesNewRoman"/>
                <w:kern w:val="0"/>
                <w:sz w:val="18"/>
                <w:szCs w:val="18"/>
              </w:rPr>
              <w:t>50.00</w:t>
            </w: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933" w:type="dxa"/>
            <w:tcBorders>
              <w:top w:val="single" w:sz="4" w:space="0" w:color="auto"/>
              <w:left w:val="single" w:sz="4" w:space="0" w:color="auto"/>
              <w:bottom w:val="nil"/>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其中：事业收入</w:t>
            </w:r>
          </w:p>
        </w:tc>
        <w:tc>
          <w:tcPr>
            <w:tcW w:w="1089"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7</w:t>
            </w:r>
            <w:r>
              <w:rPr>
                <w:rFonts w:ascii="TimesNewRoman" w:hAnsi="TimesNewRoman" w:cs="TimesNewRoman"/>
                <w:kern w:val="0"/>
                <w:sz w:val="18"/>
                <w:szCs w:val="18"/>
              </w:rPr>
              <w:t>50.00</w:t>
            </w: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933" w:type="dxa"/>
            <w:tcBorders>
              <w:top w:val="single" w:sz="4" w:space="0" w:color="auto"/>
              <w:left w:val="single" w:sz="4" w:space="0" w:color="auto"/>
              <w:bottom w:val="nil"/>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事业单位经营收入</w:t>
            </w:r>
          </w:p>
        </w:tc>
        <w:tc>
          <w:tcPr>
            <w:tcW w:w="1089"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933" w:type="dxa"/>
            <w:tcBorders>
              <w:top w:val="single" w:sz="4" w:space="0" w:color="auto"/>
              <w:left w:val="nil"/>
              <w:bottom w:val="nil"/>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上级补助收入</w:t>
            </w:r>
          </w:p>
        </w:tc>
        <w:tc>
          <w:tcPr>
            <w:tcW w:w="1089"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933" w:type="dxa"/>
            <w:tcBorders>
              <w:top w:val="single" w:sz="4" w:space="0" w:color="auto"/>
              <w:left w:val="nil"/>
              <w:bottom w:val="nil"/>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附属单位上缴收入</w:t>
            </w:r>
          </w:p>
        </w:tc>
        <w:tc>
          <w:tcPr>
            <w:tcW w:w="1089"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933" w:type="dxa"/>
            <w:tcBorders>
              <w:top w:val="single" w:sz="4" w:space="0" w:color="auto"/>
              <w:left w:val="nil"/>
              <w:bottom w:val="nil"/>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其他收入</w:t>
            </w:r>
          </w:p>
        </w:tc>
        <w:tc>
          <w:tcPr>
            <w:tcW w:w="1089"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933" w:type="dxa"/>
            <w:tcBorders>
              <w:top w:val="single" w:sz="4" w:space="0" w:color="auto"/>
              <w:left w:val="nil"/>
              <w:bottom w:val="nil"/>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933" w:type="dxa"/>
            <w:tcBorders>
              <w:top w:val="single" w:sz="4" w:space="0" w:color="auto"/>
              <w:left w:val="nil"/>
              <w:bottom w:val="nil"/>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933" w:type="dxa"/>
            <w:tcBorders>
              <w:top w:val="single" w:sz="4" w:space="0" w:color="auto"/>
              <w:left w:val="nil"/>
              <w:bottom w:val="nil"/>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w:t>
            </w:r>
            <w:r>
              <w:rPr>
                <w:rFonts w:ascii="TimesNewRoman" w:hAnsi="TimesNewRoman" w:cs="TimesNewRoman"/>
                <w:kern w:val="0"/>
                <w:sz w:val="18"/>
                <w:szCs w:val="18"/>
              </w:rPr>
              <w:t>7.81</w:t>
            </w: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933" w:type="dxa"/>
            <w:tcBorders>
              <w:top w:val="single" w:sz="4" w:space="0" w:color="auto"/>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933"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933"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933"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7</w:t>
            </w:r>
            <w:r>
              <w:rPr>
                <w:rFonts w:ascii="TimesNewRoman" w:hAnsi="TimesNewRoman" w:cs="TimesNewRoman"/>
                <w:kern w:val="0"/>
                <w:sz w:val="18"/>
                <w:szCs w:val="18"/>
              </w:rPr>
              <w:t>50.00</w:t>
            </w: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933"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933"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933"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933"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1326F0">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w:t>
            </w:r>
            <w:r>
              <w:rPr>
                <w:rFonts w:ascii="TimesNewRoman" w:hAnsi="TimesNewRoman" w:cs="TimesNewRoman"/>
                <w:kern w:val="0"/>
                <w:sz w:val="18"/>
                <w:szCs w:val="18"/>
              </w:rPr>
              <w:t xml:space="preserve">  </w:t>
            </w:r>
            <w:r>
              <w:rPr>
                <w:rFonts w:ascii="TimesNewRoman" w:hAnsi="TimesNewRoman" w:cs="TimesNewRoman"/>
                <w:kern w:val="0"/>
                <w:sz w:val="18"/>
                <w:szCs w:val="18"/>
              </w:rPr>
              <w:t>年</w:t>
            </w:r>
            <w:r>
              <w:rPr>
                <w:rFonts w:ascii="TimesNewRoman" w:hAnsi="TimesNewRoman" w:cs="TimesNewRoman"/>
                <w:kern w:val="0"/>
                <w:sz w:val="18"/>
                <w:szCs w:val="18"/>
              </w:rPr>
              <w:t xml:space="preserve">  </w:t>
            </w:r>
            <w:r>
              <w:rPr>
                <w:rFonts w:ascii="TimesNewRoman" w:hAnsi="TimesNewRoman" w:cs="TimesNewRoman"/>
                <w:kern w:val="0"/>
                <w:sz w:val="18"/>
                <w:szCs w:val="18"/>
              </w:rPr>
              <w:t>收</w:t>
            </w:r>
            <w:r>
              <w:rPr>
                <w:rFonts w:ascii="TimesNewRoman" w:hAnsi="TimesNewRoman" w:cs="TimesNewRoman"/>
                <w:kern w:val="0"/>
                <w:sz w:val="18"/>
                <w:szCs w:val="18"/>
              </w:rPr>
              <w:t xml:space="preserve">  </w:t>
            </w:r>
            <w:r>
              <w:rPr>
                <w:rFonts w:ascii="TimesNewRoman" w:hAnsi="TimesNewRoman" w:cs="TimesNewRoman"/>
                <w:kern w:val="0"/>
                <w:sz w:val="18"/>
                <w:szCs w:val="18"/>
              </w:rPr>
              <w:t>入</w:t>
            </w:r>
            <w:r>
              <w:rPr>
                <w:rFonts w:ascii="TimesNewRoman" w:hAnsi="TimesNewRoman" w:cs="TimesNewRoman"/>
                <w:kern w:val="0"/>
                <w:sz w:val="18"/>
                <w:szCs w:val="18"/>
              </w:rPr>
              <w:t xml:space="preserve">  </w:t>
            </w:r>
            <w:r>
              <w:rPr>
                <w:rFonts w:ascii="TimesNewRoman" w:hAnsi="TimesNewRoman" w:cs="TimesNewRoman"/>
                <w:kern w:val="0"/>
                <w:sz w:val="18"/>
                <w:szCs w:val="18"/>
              </w:rPr>
              <w:t>小</w:t>
            </w:r>
            <w:r>
              <w:rPr>
                <w:rFonts w:ascii="TimesNewRoman" w:hAnsi="TimesNewRoman" w:cs="TimesNewRoman"/>
                <w:kern w:val="0"/>
                <w:sz w:val="18"/>
                <w:szCs w:val="18"/>
              </w:rPr>
              <w:t xml:space="preserve">  </w:t>
            </w:r>
            <w:r>
              <w:rPr>
                <w:rFonts w:ascii="TimesNewRoman" w:hAnsi="TimesNewRoman" w:cs="TimesNewRoman"/>
                <w:kern w:val="0"/>
                <w:sz w:val="18"/>
                <w:szCs w:val="18"/>
              </w:rPr>
              <w:t>计</w:t>
            </w:r>
          </w:p>
        </w:tc>
        <w:tc>
          <w:tcPr>
            <w:tcW w:w="1089"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w:t>
            </w:r>
            <w:r>
              <w:rPr>
                <w:rFonts w:ascii="TimesNewRoman" w:hAnsi="TimesNewRoman" w:cs="TimesNewRoman"/>
                <w:kern w:val="0"/>
                <w:sz w:val="18"/>
                <w:szCs w:val="18"/>
              </w:rPr>
              <w:t>270.81</w:t>
            </w: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1326F0">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w:t>
            </w:r>
            <w:r>
              <w:rPr>
                <w:rFonts w:ascii="TimesNewRoman" w:hAnsi="TimesNewRoman" w:cs="TimesNewRoman"/>
                <w:kern w:val="0"/>
                <w:sz w:val="18"/>
                <w:szCs w:val="18"/>
              </w:rPr>
              <w:t xml:space="preserve">  </w:t>
            </w:r>
            <w:r>
              <w:rPr>
                <w:rFonts w:ascii="TimesNewRoman" w:hAnsi="TimesNewRoman" w:cs="TimesNewRoman"/>
                <w:kern w:val="0"/>
                <w:sz w:val="18"/>
                <w:szCs w:val="18"/>
              </w:rPr>
              <w:t>年</w:t>
            </w:r>
            <w:r>
              <w:rPr>
                <w:rFonts w:ascii="TimesNewRoman" w:hAnsi="TimesNewRoman" w:cs="TimesNewRoman"/>
                <w:kern w:val="0"/>
                <w:sz w:val="18"/>
                <w:szCs w:val="18"/>
              </w:rPr>
              <w:t xml:space="preserve">  </w:t>
            </w:r>
            <w:r>
              <w:rPr>
                <w:rFonts w:ascii="TimesNewRoman" w:hAnsi="TimesNewRoman" w:cs="TimesNewRoman"/>
                <w:kern w:val="0"/>
                <w:sz w:val="18"/>
                <w:szCs w:val="18"/>
              </w:rPr>
              <w:t>支</w:t>
            </w:r>
            <w:r>
              <w:rPr>
                <w:rFonts w:ascii="TimesNewRoman" w:hAnsi="TimesNewRoman" w:cs="TimesNewRoman"/>
                <w:kern w:val="0"/>
                <w:sz w:val="18"/>
                <w:szCs w:val="18"/>
              </w:rPr>
              <w:t xml:space="preserve">  </w:t>
            </w:r>
            <w:r>
              <w:rPr>
                <w:rFonts w:ascii="TimesNewRoman" w:hAnsi="TimesNewRoman" w:cs="TimesNewRoman"/>
                <w:kern w:val="0"/>
                <w:sz w:val="18"/>
                <w:szCs w:val="18"/>
              </w:rPr>
              <w:t>出</w:t>
            </w:r>
            <w:r>
              <w:rPr>
                <w:rFonts w:ascii="TimesNewRoman" w:hAnsi="TimesNewRoman" w:cs="TimesNewRoman"/>
                <w:kern w:val="0"/>
                <w:sz w:val="18"/>
                <w:szCs w:val="18"/>
              </w:rPr>
              <w:t xml:space="preserve">  </w:t>
            </w:r>
            <w:r>
              <w:rPr>
                <w:rFonts w:ascii="TimesNewRoman" w:hAnsi="TimesNewRoman" w:cs="TimesNewRoman"/>
                <w:kern w:val="0"/>
                <w:sz w:val="18"/>
                <w:szCs w:val="18"/>
              </w:rPr>
              <w:t>小</w:t>
            </w:r>
            <w:r>
              <w:rPr>
                <w:rFonts w:ascii="TimesNewRoman" w:hAnsi="TimesNewRoman" w:cs="TimesNewRoman"/>
                <w:kern w:val="0"/>
                <w:sz w:val="18"/>
                <w:szCs w:val="18"/>
              </w:rPr>
              <w:t xml:space="preserve">  </w:t>
            </w:r>
            <w:r>
              <w:rPr>
                <w:rFonts w:ascii="TimesNewRoman" w:hAnsi="TimesNewRoman" w:cs="TimesNewRoman"/>
                <w:kern w:val="0"/>
                <w:sz w:val="18"/>
                <w:szCs w:val="18"/>
              </w:rPr>
              <w:t>计</w:t>
            </w:r>
          </w:p>
        </w:tc>
        <w:tc>
          <w:tcPr>
            <w:tcW w:w="933"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w:t>
            </w:r>
            <w:r>
              <w:rPr>
                <w:rFonts w:ascii="TimesNewRoman" w:hAnsi="TimesNewRoman" w:cs="TimesNewRoman"/>
                <w:kern w:val="0"/>
                <w:sz w:val="18"/>
                <w:szCs w:val="18"/>
              </w:rPr>
              <w:t>270.81</w:t>
            </w: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1326F0">
            <w:pPr>
              <w:widowControl/>
              <w:spacing w:line="26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上年</w:t>
            </w:r>
            <w:r>
              <w:rPr>
                <w:rFonts w:ascii="TimesNewRoman" w:hAnsi="TimesNewRoman" w:cs="TimesNewRoman" w:hint="eastAsia"/>
                <w:kern w:val="0"/>
                <w:sz w:val="18"/>
                <w:szCs w:val="18"/>
              </w:rPr>
              <w:t>结转数</w:t>
            </w:r>
          </w:p>
        </w:tc>
        <w:tc>
          <w:tcPr>
            <w:tcW w:w="1089"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1326F0">
            <w:pPr>
              <w:widowControl/>
              <w:spacing w:line="260" w:lineRule="exact"/>
              <w:jc w:val="left"/>
              <w:rPr>
                <w:rFonts w:ascii="TimesNewRoman" w:eastAsia="仿宋_GB2312" w:hAnsi="TimesNewRoman" w:cs="TimesNewRoman"/>
                <w:kern w:val="0"/>
                <w:sz w:val="18"/>
                <w:szCs w:val="18"/>
              </w:rPr>
            </w:pPr>
            <w:r>
              <w:rPr>
                <w:rFonts w:ascii="TimesNewRoman" w:hAnsi="TimesNewRoman" w:cs="TimesNewRoman" w:hint="eastAsia"/>
                <w:kern w:val="0"/>
                <w:sz w:val="18"/>
                <w:szCs w:val="18"/>
              </w:rPr>
              <w:t>结转下年</w:t>
            </w:r>
          </w:p>
        </w:tc>
        <w:tc>
          <w:tcPr>
            <w:tcW w:w="933"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一般公共预算</w:t>
            </w:r>
          </w:p>
        </w:tc>
        <w:tc>
          <w:tcPr>
            <w:tcW w:w="1089"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一般公共预算</w:t>
            </w:r>
          </w:p>
        </w:tc>
        <w:tc>
          <w:tcPr>
            <w:tcW w:w="933"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政府性基金预算</w:t>
            </w:r>
          </w:p>
        </w:tc>
        <w:tc>
          <w:tcPr>
            <w:tcW w:w="1089"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政府性基金预算</w:t>
            </w:r>
          </w:p>
        </w:tc>
        <w:tc>
          <w:tcPr>
            <w:tcW w:w="933"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国有资本经营预算</w:t>
            </w:r>
          </w:p>
        </w:tc>
        <w:tc>
          <w:tcPr>
            <w:tcW w:w="1089" w:type="dxa"/>
            <w:tcBorders>
              <w:top w:val="nil"/>
              <w:left w:val="nil"/>
              <w:bottom w:val="single" w:sz="4" w:space="0" w:color="auto"/>
              <w:right w:val="single" w:sz="4" w:space="0" w:color="auto"/>
            </w:tcBorders>
            <w:vAlign w:val="bottom"/>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国有资本经营预算</w:t>
            </w:r>
          </w:p>
        </w:tc>
        <w:tc>
          <w:tcPr>
            <w:tcW w:w="933"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财政专户管理资金</w:t>
            </w:r>
          </w:p>
        </w:tc>
        <w:tc>
          <w:tcPr>
            <w:tcW w:w="1089" w:type="dxa"/>
            <w:tcBorders>
              <w:top w:val="nil"/>
              <w:left w:val="nil"/>
              <w:bottom w:val="single" w:sz="4" w:space="0" w:color="auto"/>
              <w:right w:val="single" w:sz="4" w:space="0" w:color="auto"/>
            </w:tcBorders>
            <w:vAlign w:val="bottom"/>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财政专户管理资金</w:t>
            </w:r>
          </w:p>
        </w:tc>
        <w:tc>
          <w:tcPr>
            <w:tcW w:w="933"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单位资金</w:t>
            </w:r>
          </w:p>
        </w:tc>
        <w:tc>
          <w:tcPr>
            <w:tcW w:w="1089" w:type="dxa"/>
            <w:tcBorders>
              <w:top w:val="nil"/>
              <w:left w:val="nil"/>
              <w:bottom w:val="single" w:sz="4" w:space="0" w:color="auto"/>
              <w:right w:val="single" w:sz="4" w:space="0" w:color="auto"/>
            </w:tcBorders>
            <w:vAlign w:val="bottom"/>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单位资金</w:t>
            </w:r>
          </w:p>
        </w:tc>
        <w:tc>
          <w:tcPr>
            <w:tcW w:w="933"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1326F0">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w:t>
            </w:r>
            <w:r>
              <w:rPr>
                <w:rFonts w:ascii="TimesNewRoman" w:hAnsi="TimesNewRoman" w:cs="TimesNewRoman"/>
                <w:b/>
                <w:bCs/>
                <w:kern w:val="0"/>
                <w:sz w:val="18"/>
                <w:szCs w:val="18"/>
              </w:rPr>
              <w:t xml:space="preserve">   </w:t>
            </w:r>
            <w:r>
              <w:rPr>
                <w:rFonts w:ascii="TimesNewRoman" w:hAnsi="TimesNewRoman" w:cs="TimesNewRoman"/>
                <w:b/>
                <w:bCs/>
                <w:kern w:val="0"/>
                <w:sz w:val="18"/>
                <w:szCs w:val="18"/>
              </w:rPr>
              <w:t>入</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089" w:type="dxa"/>
            <w:tcBorders>
              <w:top w:val="nil"/>
              <w:left w:val="nil"/>
              <w:bottom w:val="single" w:sz="4" w:space="0" w:color="auto"/>
              <w:right w:val="single" w:sz="4" w:space="0" w:color="auto"/>
            </w:tcBorders>
            <w:vAlign w:val="bottom"/>
          </w:tcPr>
          <w:p w:rsidR="001326F0">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1</w:t>
            </w:r>
            <w:r>
              <w:rPr>
                <w:rFonts w:ascii="TimesNewRoman" w:hAnsi="TimesNewRoman" w:cs="TimesNewRoman"/>
                <w:b/>
                <w:bCs/>
                <w:kern w:val="0"/>
                <w:sz w:val="18"/>
                <w:szCs w:val="18"/>
              </w:rPr>
              <w:t>270.81</w:t>
            </w:r>
            <w:r>
              <w:rPr>
                <w:rFonts w:ascii="TimesNewRoman" w:hAnsi="TimesNewRoman" w:cs="TimesNewRoman"/>
                <w:b/>
                <w:bCs/>
                <w:kern w:val="0"/>
                <w:sz w:val="18"/>
                <w:szCs w:val="18"/>
              </w:rPr>
              <w:t>　</w:t>
            </w:r>
          </w:p>
        </w:tc>
        <w:tc>
          <w:tcPr>
            <w:tcW w:w="3470" w:type="dxa"/>
            <w:tcBorders>
              <w:top w:val="nil"/>
              <w:left w:val="nil"/>
              <w:bottom w:val="single" w:sz="4" w:space="0" w:color="auto"/>
              <w:right w:val="single" w:sz="4" w:space="0" w:color="auto"/>
            </w:tcBorders>
            <w:vAlign w:val="center"/>
          </w:tcPr>
          <w:p w:rsidR="001326F0">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　计</w:t>
            </w:r>
          </w:p>
        </w:tc>
        <w:tc>
          <w:tcPr>
            <w:tcW w:w="933"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w:t>
            </w:r>
            <w:r>
              <w:rPr>
                <w:rFonts w:ascii="TimesNewRoman" w:hAnsi="TimesNewRoman" w:cs="TimesNewRoman"/>
                <w:kern w:val="0"/>
                <w:sz w:val="18"/>
                <w:szCs w:val="18"/>
              </w:rPr>
              <w:t>270.81</w:t>
            </w:r>
            <w:r>
              <w:rPr>
                <w:rFonts w:ascii="TimesNewRoman" w:hAnsi="TimesNewRoman" w:cs="TimesNewRoman"/>
                <w:kern w:val="0"/>
                <w:sz w:val="18"/>
                <w:szCs w:val="18"/>
              </w:rPr>
              <w:t>　</w:t>
            </w:r>
          </w:p>
        </w:tc>
      </w:tr>
    </w:tbl>
    <w:p w:rsidR="001326F0">
      <w:pPr>
        <w:spacing w:line="560" w:lineRule="exact"/>
        <w:jc w:val="center"/>
        <w:rPr>
          <w:rFonts w:ascii="TimesNewRoman" w:hAnsi="TimesNewRoman" w:cs="TimesNewRoman"/>
          <w:kern w:val="0"/>
          <w:sz w:val="20"/>
        </w:rPr>
        <w:sectPr>
          <w:footerReference w:type="even" r:id="rId4"/>
          <w:footerReference w:type="default" r:id="rId5"/>
          <w:pgSz w:w="11907" w:h="16840"/>
          <w:pgMar w:top="2098" w:right="1474" w:bottom="1985" w:left="1588" w:header="851" w:footer="1021" w:gutter="0"/>
          <w:cols w:space="425"/>
          <w:titlePg/>
          <w:docGrid w:type="linesAndChars" w:linePitch="312"/>
        </w:sectPr>
      </w:pPr>
    </w:p>
    <w:p w:rsidR="001326F0">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2</w:t>
      </w:r>
    </w:p>
    <w:p w:rsidR="001326F0">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寿县三觉镇中心卫生院</w:t>
      </w:r>
      <w:r>
        <w:rPr>
          <w:rFonts w:ascii="宋体" w:hAnsi="宋体" w:cs="TimesNewRoman"/>
          <w:b/>
          <w:bCs/>
          <w:kern w:val="0"/>
          <w:sz w:val="28"/>
          <w:szCs w:val="32"/>
        </w:rPr>
        <w:t>（单位名称）</w:t>
      </w:r>
      <w:r>
        <w:rPr>
          <w:rFonts w:ascii="宋体" w:hAnsi="宋体" w:cs="TimesNewRoman" w:hint="eastAsia"/>
          <w:b/>
          <w:bCs/>
          <w:kern w:val="0"/>
          <w:sz w:val="28"/>
          <w:szCs w:val="32"/>
        </w:rPr>
        <w:t>2024</w:t>
      </w:r>
      <w:r>
        <w:rPr>
          <w:rFonts w:ascii="宋体" w:hAnsi="宋体" w:cs="TimesNewRoman"/>
          <w:b/>
          <w:bCs/>
          <w:kern w:val="0"/>
          <w:sz w:val="28"/>
          <w:szCs w:val="32"/>
        </w:rPr>
        <w:t>年收入总表</w:t>
      </w:r>
    </w:p>
    <w:p w:rsidR="001326F0">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3462" w:type="dxa"/>
        <w:tblInd w:w="-431" w:type="dxa"/>
        <w:tblLayout w:type="fixed"/>
        <w:tblLook w:val="04A0"/>
      </w:tblPr>
      <w:tblGrid>
        <w:gridCol w:w="1700"/>
        <w:gridCol w:w="538"/>
        <w:gridCol w:w="465"/>
        <w:gridCol w:w="647"/>
        <w:gridCol w:w="648"/>
        <w:gridCol w:w="648"/>
        <w:gridCol w:w="648"/>
        <w:gridCol w:w="648"/>
        <w:gridCol w:w="648"/>
        <w:gridCol w:w="648"/>
        <w:gridCol w:w="648"/>
        <w:gridCol w:w="648"/>
        <w:gridCol w:w="648"/>
        <w:gridCol w:w="648"/>
        <w:gridCol w:w="648"/>
        <w:gridCol w:w="648"/>
        <w:gridCol w:w="648"/>
        <w:gridCol w:w="648"/>
        <w:gridCol w:w="1040"/>
      </w:tblGrid>
      <w:tr>
        <w:tblPrEx>
          <w:tblW w:w="13462" w:type="dxa"/>
          <w:tblInd w:w="-431" w:type="dxa"/>
          <w:tblLayout w:type="fixed"/>
          <w:tblLook w:val="04A0"/>
        </w:tblPrEx>
        <w:trPr>
          <w:trHeight w:val="501"/>
        </w:trPr>
        <w:tc>
          <w:tcPr>
            <w:tcW w:w="1700" w:type="dxa"/>
            <w:vMerge w:val="restart"/>
            <w:tcBorders>
              <w:top w:val="single" w:sz="4" w:space="0" w:color="auto"/>
              <w:left w:val="single" w:sz="4" w:space="0" w:color="auto"/>
              <w:bottom w:val="single" w:sz="4" w:space="0" w:color="auto"/>
              <w:right w:val="single" w:sz="4" w:space="0" w:color="auto"/>
            </w:tcBorders>
            <w:vAlign w:val="center"/>
          </w:tcPr>
          <w:p w:rsidR="001326F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部门（单位）名称</w:t>
            </w:r>
          </w:p>
        </w:tc>
        <w:tc>
          <w:tcPr>
            <w:tcW w:w="538" w:type="dxa"/>
            <w:vMerge w:val="restart"/>
            <w:tcBorders>
              <w:top w:val="single" w:sz="4" w:space="0" w:color="auto"/>
              <w:left w:val="single" w:sz="4" w:space="0" w:color="auto"/>
              <w:bottom w:val="single" w:sz="4" w:space="0" w:color="auto"/>
              <w:right w:val="single" w:sz="4" w:space="0" w:color="auto"/>
            </w:tcBorders>
            <w:vAlign w:val="center"/>
          </w:tcPr>
          <w:p w:rsidR="001326F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合计</w:t>
            </w:r>
          </w:p>
        </w:tc>
        <w:tc>
          <w:tcPr>
            <w:tcW w:w="6944" w:type="dxa"/>
            <w:gridSpan w:val="11"/>
            <w:tcBorders>
              <w:top w:val="single" w:sz="4" w:space="0" w:color="auto"/>
              <w:left w:val="nil"/>
              <w:bottom w:val="single" w:sz="4" w:space="0" w:color="auto"/>
              <w:right w:val="single" w:sz="4" w:space="0" w:color="000000"/>
            </w:tcBorders>
            <w:vAlign w:val="center"/>
          </w:tcPr>
          <w:p w:rsidR="001326F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本年收入</w:t>
            </w:r>
          </w:p>
        </w:tc>
        <w:tc>
          <w:tcPr>
            <w:tcW w:w="4280" w:type="dxa"/>
            <w:gridSpan w:val="6"/>
            <w:tcBorders>
              <w:top w:val="single" w:sz="4" w:space="0" w:color="auto"/>
              <w:left w:val="nil"/>
              <w:bottom w:val="single" w:sz="4" w:space="0" w:color="auto"/>
              <w:right w:val="single" w:sz="4" w:space="0" w:color="auto"/>
            </w:tcBorders>
            <w:vAlign w:val="center"/>
          </w:tcPr>
          <w:p w:rsidR="001326F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上年结转结余</w:t>
            </w:r>
          </w:p>
        </w:tc>
      </w:tr>
      <w:tr>
        <w:tblPrEx>
          <w:tblW w:w="13462" w:type="dxa"/>
          <w:tblInd w:w="-431" w:type="dxa"/>
          <w:tblLayout w:type="fixed"/>
          <w:tblLook w:val="04A0"/>
        </w:tblPrEx>
        <w:trPr>
          <w:trHeight w:val="424"/>
        </w:trPr>
        <w:tc>
          <w:tcPr>
            <w:tcW w:w="1700" w:type="dxa"/>
            <w:vMerge/>
            <w:tcBorders>
              <w:top w:val="single" w:sz="4" w:space="0" w:color="auto"/>
              <w:left w:val="single" w:sz="4" w:space="0" w:color="auto"/>
              <w:bottom w:val="single" w:sz="4" w:space="0" w:color="auto"/>
              <w:right w:val="single" w:sz="4" w:space="0" w:color="auto"/>
            </w:tcBorders>
            <w:vAlign w:val="center"/>
          </w:tcPr>
          <w:p w:rsidR="001326F0">
            <w:pPr>
              <w:widowControl/>
              <w:spacing w:line="260" w:lineRule="exact"/>
              <w:jc w:val="left"/>
              <w:rPr>
                <w:rFonts w:ascii="TimesNewRoman" w:hAnsi="TimesNewRoman" w:cs="TimesNewRoman"/>
                <w:b/>
                <w:kern w:val="0"/>
                <w:sz w:val="18"/>
                <w:szCs w:val="18"/>
              </w:rPr>
            </w:pPr>
          </w:p>
        </w:tc>
        <w:tc>
          <w:tcPr>
            <w:tcW w:w="538" w:type="dxa"/>
            <w:vMerge/>
            <w:tcBorders>
              <w:top w:val="single" w:sz="4" w:space="0" w:color="auto"/>
              <w:left w:val="single" w:sz="4" w:space="0" w:color="auto"/>
              <w:bottom w:val="single" w:sz="4" w:space="0" w:color="auto"/>
              <w:right w:val="single" w:sz="4" w:space="0" w:color="auto"/>
            </w:tcBorders>
            <w:vAlign w:val="center"/>
          </w:tcPr>
          <w:p w:rsidR="001326F0">
            <w:pPr>
              <w:widowControl/>
              <w:spacing w:line="260" w:lineRule="exact"/>
              <w:jc w:val="left"/>
              <w:rPr>
                <w:rFonts w:ascii="TimesNewRoman" w:hAnsi="TimesNewRoman" w:cs="TimesNewRoman"/>
                <w:b/>
                <w:kern w:val="0"/>
                <w:sz w:val="18"/>
                <w:szCs w:val="18"/>
              </w:rPr>
            </w:pPr>
          </w:p>
        </w:tc>
        <w:tc>
          <w:tcPr>
            <w:tcW w:w="465" w:type="dxa"/>
            <w:vMerge w:val="restart"/>
            <w:tcBorders>
              <w:top w:val="nil"/>
              <w:left w:val="single" w:sz="4" w:space="0" w:color="auto"/>
              <w:bottom w:val="nil"/>
              <w:right w:val="single" w:sz="4" w:space="0" w:color="auto"/>
            </w:tcBorders>
            <w:vAlign w:val="center"/>
          </w:tcPr>
          <w:p w:rsidR="001326F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7" w:type="dxa"/>
            <w:vMerge w:val="restart"/>
            <w:tcBorders>
              <w:top w:val="nil"/>
              <w:left w:val="single" w:sz="4" w:space="0" w:color="auto"/>
              <w:bottom w:val="nil"/>
              <w:right w:val="single" w:sz="4" w:space="0" w:color="auto"/>
            </w:tcBorders>
            <w:vAlign w:val="center"/>
          </w:tcPr>
          <w:p w:rsidR="001326F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48" w:type="dxa"/>
            <w:vMerge w:val="restart"/>
            <w:tcBorders>
              <w:top w:val="nil"/>
              <w:left w:val="single" w:sz="4" w:space="0" w:color="auto"/>
              <w:bottom w:val="nil"/>
              <w:right w:val="single" w:sz="4" w:space="0" w:color="auto"/>
            </w:tcBorders>
            <w:vAlign w:val="center"/>
          </w:tcPr>
          <w:p w:rsidR="001326F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48" w:type="dxa"/>
            <w:vMerge w:val="restart"/>
            <w:tcBorders>
              <w:top w:val="nil"/>
              <w:left w:val="single" w:sz="4" w:space="0" w:color="auto"/>
              <w:bottom w:val="single" w:sz="4" w:space="0" w:color="000000"/>
              <w:right w:val="single" w:sz="4" w:space="0" w:color="auto"/>
            </w:tcBorders>
            <w:vAlign w:val="center"/>
          </w:tcPr>
          <w:p w:rsidR="001326F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48" w:type="dxa"/>
            <w:vMerge w:val="restart"/>
            <w:tcBorders>
              <w:top w:val="nil"/>
              <w:left w:val="single" w:sz="4" w:space="0" w:color="auto"/>
              <w:bottom w:val="single" w:sz="4" w:space="0" w:color="000000"/>
              <w:right w:val="single" w:sz="4" w:space="0" w:color="auto"/>
            </w:tcBorders>
            <w:vAlign w:val="center"/>
          </w:tcPr>
          <w:p w:rsidR="001326F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3888" w:type="dxa"/>
            <w:gridSpan w:val="6"/>
            <w:tcBorders>
              <w:top w:val="single" w:sz="4" w:space="0" w:color="auto"/>
              <w:left w:val="nil"/>
              <w:bottom w:val="single" w:sz="4" w:space="0" w:color="auto"/>
              <w:right w:val="single" w:sz="4" w:space="0" w:color="000000"/>
            </w:tcBorders>
            <w:vAlign w:val="center"/>
          </w:tcPr>
          <w:p w:rsidR="001326F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c>
          <w:tcPr>
            <w:tcW w:w="648" w:type="dxa"/>
            <w:vMerge w:val="restart"/>
            <w:tcBorders>
              <w:top w:val="nil"/>
              <w:left w:val="single" w:sz="4" w:space="0" w:color="auto"/>
              <w:bottom w:val="nil"/>
              <w:right w:val="single" w:sz="4" w:space="0" w:color="auto"/>
            </w:tcBorders>
            <w:vAlign w:val="center"/>
          </w:tcPr>
          <w:p w:rsidR="001326F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vMerge w:val="restart"/>
            <w:tcBorders>
              <w:top w:val="nil"/>
              <w:left w:val="single" w:sz="4" w:space="0" w:color="auto"/>
              <w:bottom w:val="nil"/>
              <w:right w:val="single" w:sz="4" w:space="0" w:color="auto"/>
            </w:tcBorders>
            <w:vAlign w:val="center"/>
          </w:tcPr>
          <w:p w:rsidR="001326F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48" w:type="dxa"/>
            <w:vMerge w:val="restart"/>
            <w:tcBorders>
              <w:top w:val="nil"/>
              <w:left w:val="single" w:sz="4" w:space="0" w:color="auto"/>
              <w:bottom w:val="nil"/>
              <w:right w:val="single" w:sz="4" w:space="0" w:color="auto"/>
            </w:tcBorders>
            <w:vAlign w:val="center"/>
          </w:tcPr>
          <w:p w:rsidR="001326F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48" w:type="dxa"/>
            <w:vMerge w:val="restart"/>
            <w:tcBorders>
              <w:top w:val="nil"/>
              <w:left w:val="single" w:sz="4" w:space="0" w:color="auto"/>
              <w:bottom w:val="nil"/>
              <w:right w:val="single" w:sz="4" w:space="0" w:color="auto"/>
            </w:tcBorders>
            <w:vAlign w:val="center"/>
          </w:tcPr>
          <w:p w:rsidR="001326F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48" w:type="dxa"/>
            <w:vMerge w:val="restart"/>
            <w:tcBorders>
              <w:top w:val="nil"/>
              <w:left w:val="single" w:sz="4" w:space="0" w:color="auto"/>
              <w:bottom w:val="nil"/>
              <w:right w:val="single" w:sz="4" w:space="0" w:color="auto"/>
            </w:tcBorders>
            <w:vAlign w:val="center"/>
          </w:tcPr>
          <w:p w:rsidR="001326F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1040" w:type="dxa"/>
            <w:vMerge w:val="restart"/>
            <w:tcBorders>
              <w:top w:val="nil"/>
              <w:left w:val="single" w:sz="4" w:space="0" w:color="auto"/>
              <w:bottom w:val="nil"/>
              <w:right w:val="single" w:sz="4" w:space="0" w:color="auto"/>
            </w:tcBorders>
            <w:vAlign w:val="center"/>
          </w:tcPr>
          <w:p w:rsidR="001326F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r>
      <w:tr>
        <w:tblPrEx>
          <w:tblW w:w="13462" w:type="dxa"/>
          <w:tblInd w:w="-431" w:type="dxa"/>
          <w:tblLayout w:type="fixed"/>
          <w:tblLook w:val="04A0"/>
        </w:tblPrEx>
        <w:trPr>
          <w:trHeight w:val="2579"/>
        </w:trPr>
        <w:tc>
          <w:tcPr>
            <w:tcW w:w="1700" w:type="dxa"/>
            <w:vMerge/>
            <w:tcBorders>
              <w:top w:val="single" w:sz="4" w:space="0" w:color="auto"/>
              <w:left w:val="single" w:sz="4" w:space="0" w:color="auto"/>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p>
        </w:tc>
        <w:tc>
          <w:tcPr>
            <w:tcW w:w="538" w:type="dxa"/>
            <w:vMerge/>
            <w:tcBorders>
              <w:top w:val="single" w:sz="4" w:space="0" w:color="auto"/>
              <w:left w:val="single" w:sz="4" w:space="0" w:color="auto"/>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p>
        </w:tc>
        <w:tc>
          <w:tcPr>
            <w:tcW w:w="465" w:type="dxa"/>
            <w:vMerge/>
            <w:tcBorders>
              <w:top w:val="nil"/>
              <w:left w:val="single" w:sz="4" w:space="0" w:color="auto"/>
              <w:bottom w:val="nil"/>
              <w:right w:val="single" w:sz="4" w:space="0" w:color="auto"/>
            </w:tcBorders>
            <w:vAlign w:val="center"/>
          </w:tcPr>
          <w:p w:rsidR="001326F0">
            <w:pPr>
              <w:widowControl/>
              <w:spacing w:line="260" w:lineRule="exact"/>
              <w:jc w:val="left"/>
              <w:rPr>
                <w:rFonts w:ascii="TimesNewRoman" w:hAnsi="TimesNewRoman" w:cs="TimesNewRoman"/>
                <w:kern w:val="0"/>
                <w:sz w:val="18"/>
                <w:szCs w:val="18"/>
              </w:rPr>
            </w:pPr>
          </w:p>
        </w:tc>
        <w:tc>
          <w:tcPr>
            <w:tcW w:w="647" w:type="dxa"/>
            <w:vMerge/>
            <w:tcBorders>
              <w:top w:val="nil"/>
              <w:left w:val="single" w:sz="4" w:space="0" w:color="auto"/>
              <w:bottom w:val="nil"/>
              <w:right w:val="single" w:sz="4" w:space="0" w:color="auto"/>
            </w:tcBorders>
            <w:vAlign w:val="center"/>
          </w:tcPr>
          <w:p w:rsidR="001326F0">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vAlign w:val="center"/>
          </w:tcPr>
          <w:p w:rsidR="001326F0">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single" w:sz="4" w:space="0" w:color="000000"/>
              <w:right w:val="single" w:sz="4" w:space="0" w:color="auto"/>
            </w:tcBorders>
            <w:vAlign w:val="center"/>
          </w:tcPr>
          <w:p w:rsidR="001326F0">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single" w:sz="4" w:space="0" w:color="000000"/>
              <w:right w:val="single" w:sz="4" w:space="0" w:color="auto"/>
            </w:tcBorders>
            <w:vAlign w:val="center"/>
          </w:tcPr>
          <w:p w:rsidR="001326F0">
            <w:pPr>
              <w:widowControl/>
              <w:spacing w:line="260" w:lineRule="exact"/>
              <w:jc w:val="left"/>
              <w:rPr>
                <w:rFonts w:ascii="TimesNewRoman" w:hAnsi="TimesNewRoman" w:cs="TimesNewRoman"/>
                <w:kern w:val="0"/>
                <w:sz w:val="18"/>
                <w:szCs w:val="18"/>
              </w:rPr>
            </w:pPr>
          </w:p>
        </w:tc>
        <w:tc>
          <w:tcPr>
            <w:tcW w:w="648" w:type="dxa"/>
            <w:tcBorders>
              <w:top w:val="nil"/>
              <w:left w:val="nil"/>
              <w:bottom w:val="single" w:sz="4" w:space="0" w:color="auto"/>
              <w:right w:val="single" w:sz="4" w:space="0" w:color="auto"/>
            </w:tcBorders>
            <w:vAlign w:val="center"/>
          </w:tcPr>
          <w:p w:rsidR="001326F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tcBorders>
              <w:top w:val="nil"/>
              <w:left w:val="nil"/>
              <w:bottom w:val="single" w:sz="4" w:space="0" w:color="auto"/>
              <w:right w:val="single" w:sz="4" w:space="0" w:color="auto"/>
            </w:tcBorders>
            <w:vAlign w:val="center"/>
          </w:tcPr>
          <w:p w:rsidR="001326F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w:t>
            </w:r>
            <w:r>
              <w:rPr>
                <w:rFonts w:ascii="TimesNewRoman" w:hAnsi="TimesNewRoman" w:cs="TimesNewRoman"/>
                <w:b/>
                <w:kern w:val="0"/>
                <w:sz w:val="18"/>
                <w:szCs w:val="18"/>
              </w:rPr>
              <w:t xml:space="preserve">     </w:t>
            </w:r>
            <w:r>
              <w:rPr>
                <w:rFonts w:ascii="TimesNewRoman" w:hAnsi="TimesNewRoman" w:cs="TimesNewRoman"/>
                <w:b/>
                <w:kern w:val="0"/>
                <w:sz w:val="18"/>
                <w:szCs w:val="18"/>
              </w:rPr>
              <w:t>收入</w:t>
            </w:r>
          </w:p>
        </w:tc>
        <w:tc>
          <w:tcPr>
            <w:tcW w:w="648" w:type="dxa"/>
            <w:tcBorders>
              <w:top w:val="nil"/>
              <w:left w:val="nil"/>
              <w:bottom w:val="single" w:sz="4" w:space="0" w:color="auto"/>
              <w:right w:val="single" w:sz="4" w:space="0" w:color="auto"/>
            </w:tcBorders>
            <w:vAlign w:val="center"/>
          </w:tcPr>
          <w:p w:rsidR="001326F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事业单位经营收入</w:t>
            </w:r>
          </w:p>
        </w:tc>
        <w:tc>
          <w:tcPr>
            <w:tcW w:w="648" w:type="dxa"/>
            <w:tcBorders>
              <w:top w:val="nil"/>
              <w:left w:val="nil"/>
              <w:bottom w:val="nil"/>
              <w:right w:val="single" w:sz="4" w:space="0" w:color="auto"/>
            </w:tcBorders>
            <w:vAlign w:val="center"/>
          </w:tcPr>
          <w:p w:rsidR="001326F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上级补助收入</w:t>
            </w:r>
          </w:p>
        </w:tc>
        <w:tc>
          <w:tcPr>
            <w:tcW w:w="648" w:type="dxa"/>
            <w:tcBorders>
              <w:top w:val="nil"/>
              <w:left w:val="nil"/>
              <w:bottom w:val="nil"/>
              <w:right w:val="single" w:sz="4" w:space="0" w:color="auto"/>
            </w:tcBorders>
            <w:vAlign w:val="center"/>
          </w:tcPr>
          <w:p w:rsidR="001326F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附属单位上缴收入</w:t>
            </w:r>
          </w:p>
        </w:tc>
        <w:tc>
          <w:tcPr>
            <w:tcW w:w="648" w:type="dxa"/>
            <w:tcBorders>
              <w:top w:val="nil"/>
              <w:left w:val="nil"/>
              <w:bottom w:val="nil"/>
              <w:right w:val="single" w:sz="4" w:space="0" w:color="auto"/>
            </w:tcBorders>
            <w:vAlign w:val="center"/>
          </w:tcPr>
          <w:p w:rsidR="001326F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其他</w:t>
            </w:r>
            <w:r>
              <w:rPr>
                <w:rFonts w:ascii="TimesNewRoman" w:hAnsi="TimesNewRoman" w:cs="TimesNewRoman"/>
                <w:b/>
                <w:kern w:val="0"/>
                <w:sz w:val="18"/>
                <w:szCs w:val="18"/>
              </w:rPr>
              <w:t xml:space="preserve">   </w:t>
            </w:r>
            <w:r>
              <w:rPr>
                <w:rFonts w:ascii="TimesNewRoman" w:hAnsi="TimesNewRoman" w:cs="TimesNewRoman"/>
                <w:b/>
                <w:kern w:val="0"/>
                <w:sz w:val="18"/>
                <w:szCs w:val="18"/>
              </w:rPr>
              <w:t>收入</w:t>
            </w:r>
          </w:p>
        </w:tc>
        <w:tc>
          <w:tcPr>
            <w:tcW w:w="648" w:type="dxa"/>
            <w:vMerge/>
            <w:tcBorders>
              <w:top w:val="nil"/>
              <w:left w:val="single" w:sz="4" w:space="0" w:color="auto"/>
              <w:bottom w:val="nil"/>
              <w:right w:val="single" w:sz="4" w:space="0" w:color="auto"/>
            </w:tcBorders>
            <w:vAlign w:val="center"/>
          </w:tcPr>
          <w:p w:rsidR="001326F0">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vAlign w:val="center"/>
          </w:tcPr>
          <w:p w:rsidR="001326F0">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vAlign w:val="center"/>
          </w:tcPr>
          <w:p w:rsidR="001326F0">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vAlign w:val="center"/>
          </w:tcPr>
          <w:p w:rsidR="001326F0">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vAlign w:val="center"/>
          </w:tcPr>
          <w:p w:rsidR="001326F0">
            <w:pPr>
              <w:widowControl/>
              <w:spacing w:line="260" w:lineRule="exact"/>
              <w:jc w:val="left"/>
              <w:rPr>
                <w:rFonts w:ascii="TimesNewRoman" w:hAnsi="TimesNewRoman" w:cs="TimesNewRoman"/>
                <w:kern w:val="0"/>
                <w:sz w:val="18"/>
                <w:szCs w:val="18"/>
              </w:rPr>
            </w:pPr>
          </w:p>
        </w:tc>
        <w:tc>
          <w:tcPr>
            <w:tcW w:w="1040" w:type="dxa"/>
            <w:vMerge/>
            <w:tcBorders>
              <w:top w:val="nil"/>
              <w:left w:val="single" w:sz="4" w:space="0" w:color="auto"/>
              <w:bottom w:val="nil"/>
              <w:right w:val="single" w:sz="4" w:space="0" w:color="auto"/>
            </w:tcBorders>
            <w:vAlign w:val="center"/>
          </w:tcPr>
          <w:p w:rsidR="001326F0">
            <w:pPr>
              <w:widowControl/>
              <w:spacing w:line="260" w:lineRule="exact"/>
              <w:jc w:val="left"/>
              <w:rPr>
                <w:rFonts w:ascii="TimesNewRoman" w:hAnsi="TimesNewRoman" w:cs="TimesNewRoman"/>
                <w:kern w:val="0"/>
                <w:sz w:val="18"/>
                <w:szCs w:val="18"/>
              </w:rPr>
            </w:pPr>
          </w:p>
        </w:tc>
      </w:tr>
      <w:tr>
        <w:tblPrEx>
          <w:tblW w:w="13462" w:type="dxa"/>
          <w:tblInd w:w="-431" w:type="dxa"/>
          <w:tblLayout w:type="fixed"/>
          <w:tblLook w:val="04A0"/>
        </w:tblPrEx>
        <w:trPr>
          <w:trHeight w:val="429"/>
        </w:trPr>
        <w:tc>
          <w:tcPr>
            <w:tcW w:w="1700" w:type="dxa"/>
            <w:tcBorders>
              <w:top w:val="nil"/>
              <w:left w:val="single" w:sz="4" w:space="0" w:color="auto"/>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寿县卫生健康委员会</w:t>
            </w:r>
          </w:p>
        </w:tc>
        <w:tc>
          <w:tcPr>
            <w:tcW w:w="538"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w:t>
            </w:r>
            <w:r>
              <w:rPr>
                <w:rFonts w:ascii="TimesNewRoman" w:hAnsi="TimesNewRoman" w:cs="TimesNewRoman"/>
                <w:kern w:val="0"/>
                <w:sz w:val="18"/>
                <w:szCs w:val="18"/>
              </w:rPr>
              <w:t>270.81</w:t>
            </w:r>
            <w:r>
              <w:rPr>
                <w:rFonts w:ascii="TimesNewRoman" w:hAnsi="TimesNewRoman" w:cs="TimesNewRoman"/>
                <w:kern w:val="0"/>
                <w:sz w:val="18"/>
                <w:szCs w:val="18"/>
              </w:rPr>
              <w:t>　</w:t>
            </w:r>
          </w:p>
        </w:tc>
        <w:tc>
          <w:tcPr>
            <w:tcW w:w="465" w:type="dxa"/>
            <w:tcBorders>
              <w:top w:val="single" w:sz="4" w:space="0" w:color="auto"/>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w:t>
            </w:r>
            <w:r>
              <w:rPr>
                <w:rFonts w:ascii="TimesNewRoman" w:hAnsi="TimesNewRoman" w:cs="TimesNewRoman"/>
                <w:kern w:val="0"/>
                <w:sz w:val="18"/>
                <w:szCs w:val="18"/>
              </w:rPr>
              <w:t>270.81</w:t>
            </w:r>
            <w:r>
              <w:rPr>
                <w:rFonts w:ascii="TimesNewRoman" w:hAnsi="TimesNewRoman" w:cs="TimesNewRoman"/>
                <w:kern w:val="0"/>
                <w:sz w:val="18"/>
                <w:szCs w:val="18"/>
              </w:rPr>
              <w:t>　</w:t>
            </w:r>
          </w:p>
        </w:tc>
        <w:tc>
          <w:tcPr>
            <w:tcW w:w="647" w:type="dxa"/>
            <w:tcBorders>
              <w:top w:val="single" w:sz="4" w:space="0" w:color="auto"/>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w:t>
            </w:r>
            <w:r>
              <w:rPr>
                <w:rFonts w:ascii="TimesNewRoman" w:hAnsi="TimesNewRoman" w:cs="TimesNewRoman"/>
                <w:kern w:val="0"/>
                <w:sz w:val="18"/>
                <w:szCs w:val="18"/>
              </w:rPr>
              <w:t>20.81</w:t>
            </w: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7</w:t>
            </w:r>
            <w:r>
              <w:rPr>
                <w:rFonts w:ascii="TimesNewRoman" w:hAnsi="TimesNewRoman" w:cs="TimesNewRoman"/>
                <w:kern w:val="0"/>
                <w:sz w:val="18"/>
                <w:szCs w:val="18"/>
              </w:rPr>
              <w:t>50.00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7</w:t>
            </w:r>
            <w:r>
              <w:rPr>
                <w:rFonts w:ascii="TimesNewRoman" w:hAnsi="TimesNewRoman" w:cs="TimesNewRoman"/>
                <w:kern w:val="0"/>
                <w:sz w:val="18"/>
                <w:szCs w:val="18"/>
              </w:rPr>
              <w:t>50.00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w:t>
            </w: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w:t>
            </w: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w:t>
            </w: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w:t>
            </w: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w:t>
            </w:r>
            <w:r w:rsidR="00A976CD">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w:t>
            </w:r>
            <w:r w:rsidR="00A976CD">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w:t>
            </w:r>
            <w:r w:rsidR="00A976CD">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w:t>
            </w:r>
            <w:r w:rsidR="00A976CD">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w:t>
            </w:r>
            <w:r w:rsidR="00A976CD">
              <w:rPr>
                <w:rFonts w:ascii="TimesNewRoman" w:hAnsi="TimesNewRoman" w:cs="TimesNewRoman"/>
                <w:kern w:val="0"/>
                <w:sz w:val="18"/>
                <w:szCs w:val="18"/>
              </w:rPr>
              <w:t>　</w:t>
            </w:r>
          </w:p>
        </w:tc>
        <w:tc>
          <w:tcPr>
            <w:tcW w:w="1040" w:type="dxa"/>
            <w:tcBorders>
              <w:top w:val="single" w:sz="4" w:space="0" w:color="auto"/>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w:t>
            </w:r>
            <w:r w:rsidR="00A976CD">
              <w:rPr>
                <w:rFonts w:ascii="TimesNewRoman" w:hAnsi="TimesNewRoman" w:cs="TimesNewRoman"/>
                <w:kern w:val="0"/>
                <w:sz w:val="18"/>
                <w:szCs w:val="18"/>
              </w:rPr>
              <w:t>　</w:t>
            </w:r>
          </w:p>
        </w:tc>
      </w:tr>
      <w:tr>
        <w:tblPrEx>
          <w:tblW w:w="13462" w:type="dxa"/>
          <w:tblInd w:w="-431" w:type="dxa"/>
          <w:tblLayout w:type="fixed"/>
          <w:tblLook w:val="04A0"/>
        </w:tblPrEx>
        <w:trPr>
          <w:trHeight w:val="429"/>
        </w:trPr>
        <w:tc>
          <w:tcPr>
            <w:tcW w:w="1700" w:type="dxa"/>
            <w:tcBorders>
              <w:top w:val="nil"/>
              <w:left w:val="single" w:sz="4" w:space="0" w:color="auto"/>
              <w:bottom w:val="single" w:sz="4" w:space="0" w:color="auto"/>
              <w:right w:val="single" w:sz="4" w:space="0" w:color="auto"/>
            </w:tcBorders>
            <w:vAlign w:val="center"/>
          </w:tcPr>
          <w:p w:rsidR="007524DB" w:rsidP="007524DB">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寿县三觉镇中心卫生院</w:t>
            </w:r>
          </w:p>
        </w:tc>
        <w:tc>
          <w:tcPr>
            <w:tcW w:w="538" w:type="dxa"/>
            <w:tcBorders>
              <w:top w:val="nil"/>
              <w:left w:val="nil"/>
              <w:bottom w:val="single" w:sz="4" w:space="0" w:color="auto"/>
              <w:right w:val="single" w:sz="4" w:space="0" w:color="auto"/>
            </w:tcBorders>
            <w:vAlign w:val="center"/>
          </w:tcPr>
          <w:p w:rsidR="007524DB" w:rsidP="007524DB">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w:t>
            </w:r>
            <w:r>
              <w:rPr>
                <w:rFonts w:ascii="TimesNewRoman" w:hAnsi="TimesNewRoman" w:cs="TimesNewRoman"/>
                <w:kern w:val="0"/>
                <w:sz w:val="18"/>
                <w:szCs w:val="18"/>
              </w:rPr>
              <w:t>270.81</w:t>
            </w:r>
            <w:r>
              <w:rPr>
                <w:rFonts w:ascii="TimesNewRoman" w:hAnsi="TimesNewRoman" w:cs="TimesNewRoman"/>
                <w:kern w:val="0"/>
                <w:sz w:val="18"/>
                <w:szCs w:val="18"/>
              </w:rPr>
              <w:t>　</w:t>
            </w:r>
          </w:p>
        </w:tc>
        <w:tc>
          <w:tcPr>
            <w:tcW w:w="465" w:type="dxa"/>
            <w:tcBorders>
              <w:top w:val="nil"/>
              <w:left w:val="nil"/>
              <w:bottom w:val="single" w:sz="4" w:space="0" w:color="auto"/>
              <w:right w:val="single" w:sz="4" w:space="0" w:color="auto"/>
            </w:tcBorders>
            <w:vAlign w:val="center"/>
          </w:tcPr>
          <w:p w:rsidR="007524DB" w:rsidP="007524DB">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w:t>
            </w:r>
            <w:r>
              <w:rPr>
                <w:rFonts w:ascii="TimesNewRoman" w:hAnsi="TimesNewRoman" w:cs="TimesNewRoman"/>
                <w:kern w:val="0"/>
                <w:sz w:val="18"/>
                <w:szCs w:val="18"/>
              </w:rPr>
              <w:t>270.81</w:t>
            </w:r>
            <w:r>
              <w:rPr>
                <w:rFonts w:ascii="TimesNewRoman" w:hAnsi="TimesNewRoman" w:cs="TimesNewRoman"/>
                <w:kern w:val="0"/>
                <w:sz w:val="18"/>
                <w:szCs w:val="18"/>
              </w:rPr>
              <w:t>　</w:t>
            </w:r>
          </w:p>
        </w:tc>
        <w:tc>
          <w:tcPr>
            <w:tcW w:w="647" w:type="dxa"/>
            <w:tcBorders>
              <w:top w:val="nil"/>
              <w:left w:val="nil"/>
              <w:bottom w:val="single" w:sz="4" w:space="0" w:color="auto"/>
              <w:right w:val="single" w:sz="4" w:space="0" w:color="auto"/>
            </w:tcBorders>
            <w:vAlign w:val="center"/>
          </w:tcPr>
          <w:p w:rsidR="007524DB" w:rsidP="007524DB">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w:t>
            </w:r>
            <w:r>
              <w:rPr>
                <w:rFonts w:ascii="TimesNewRoman" w:hAnsi="TimesNewRoman" w:cs="TimesNewRoman"/>
                <w:kern w:val="0"/>
                <w:sz w:val="18"/>
                <w:szCs w:val="18"/>
              </w:rPr>
              <w:t>20.81</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vAlign w:val="center"/>
          </w:tcPr>
          <w:p w:rsidR="007524DB" w:rsidP="007524DB">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vAlign w:val="center"/>
          </w:tcPr>
          <w:p w:rsidR="007524DB" w:rsidP="007524DB">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vAlign w:val="center"/>
          </w:tcPr>
          <w:p w:rsidR="007524DB" w:rsidP="007524DB">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vAlign w:val="center"/>
          </w:tcPr>
          <w:p w:rsidR="007524DB" w:rsidP="007524DB">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7</w:t>
            </w:r>
            <w:r>
              <w:rPr>
                <w:rFonts w:ascii="TimesNewRoman" w:hAnsi="TimesNewRoman" w:cs="TimesNewRoman"/>
                <w:kern w:val="0"/>
                <w:sz w:val="18"/>
                <w:szCs w:val="18"/>
              </w:rPr>
              <w:t>50.00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vAlign w:val="center"/>
          </w:tcPr>
          <w:p w:rsidR="007524DB" w:rsidP="007524DB">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7</w:t>
            </w:r>
            <w:r>
              <w:rPr>
                <w:rFonts w:ascii="TimesNewRoman" w:hAnsi="TimesNewRoman" w:cs="TimesNewRoman"/>
                <w:kern w:val="0"/>
                <w:sz w:val="18"/>
                <w:szCs w:val="18"/>
              </w:rPr>
              <w:t>50.00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vAlign w:val="center"/>
          </w:tcPr>
          <w:p w:rsidR="007524DB" w:rsidP="007524DB">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vAlign w:val="center"/>
          </w:tcPr>
          <w:p w:rsidR="007524DB" w:rsidP="007524DB">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vAlign w:val="center"/>
          </w:tcPr>
          <w:p w:rsidR="007524DB" w:rsidP="007524DB">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vAlign w:val="center"/>
          </w:tcPr>
          <w:p w:rsidR="007524DB" w:rsidP="007524DB">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vAlign w:val="center"/>
          </w:tcPr>
          <w:p w:rsidR="007524DB" w:rsidP="007524DB">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vAlign w:val="center"/>
          </w:tcPr>
          <w:p w:rsidR="007524DB" w:rsidP="007524DB">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vAlign w:val="center"/>
          </w:tcPr>
          <w:p w:rsidR="007524DB" w:rsidP="007524DB">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vAlign w:val="center"/>
          </w:tcPr>
          <w:p w:rsidR="007524DB" w:rsidP="007524DB">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vAlign w:val="center"/>
          </w:tcPr>
          <w:p w:rsidR="007524DB" w:rsidP="007524DB">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w:t>
            </w: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vAlign w:val="center"/>
          </w:tcPr>
          <w:p w:rsidR="007524DB" w:rsidP="007524DB">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w:t>
            </w:r>
            <w:r>
              <w:rPr>
                <w:rFonts w:ascii="TimesNewRoman" w:hAnsi="TimesNewRoman" w:cs="TimesNewRoman"/>
                <w:kern w:val="0"/>
                <w:sz w:val="18"/>
                <w:szCs w:val="18"/>
              </w:rPr>
              <w:t>　</w:t>
            </w:r>
          </w:p>
        </w:tc>
      </w:tr>
    </w:tbl>
    <w:p w:rsidR="001326F0" w:rsidP="007524DB">
      <w:pPr>
        <w:spacing w:line="560" w:lineRule="exact"/>
        <w:ind w:right="400"/>
        <w:jc w:val="right"/>
        <w:rPr>
          <w:rFonts w:ascii="TimesNewRoman" w:hAnsi="TimesNewRoman" w:cs="TimesNewRoman"/>
          <w:kern w:val="0"/>
          <w:sz w:val="20"/>
        </w:rPr>
      </w:pPr>
      <w:r>
        <w:rPr>
          <w:rFonts w:ascii="TimesNewRoman" w:hAnsi="TimesNewRoman" w:cs="TimesNewRoman"/>
          <w:kern w:val="0"/>
          <w:sz w:val="20"/>
        </w:rPr>
        <w:t xml:space="preserve"> </w:t>
      </w:r>
      <w:r w:rsidR="00A976CD">
        <w:rPr>
          <w:rFonts w:ascii="TimesNewRoman" w:hAnsi="TimesNewRoman" w:cs="TimesNewRoman"/>
          <w:kern w:val="0"/>
          <w:sz w:val="20"/>
        </w:rPr>
        <w:t xml:space="preserve">                                 </w:t>
      </w:r>
      <w:r w:rsidR="00A976CD">
        <w:rPr>
          <w:rFonts w:ascii="TimesNewRoman" w:hAnsi="TimesNewRoman" w:cs="TimesNewRoman" w:hint="eastAsia"/>
          <w:kern w:val="0"/>
          <w:sz w:val="20"/>
        </w:rPr>
        <w:t xml:space="preserve">             </w:t>
      </w:r>
    </w:p>
    <w:p w:rsidR="001326F0">
      <w:pPr>
        <w:spacing w:line="560" w:lineRule="exact"/>
        <w:jc w:val="right"/>
        <w:rPr>
          <w:rFonts w:ascii="TimesNewRoman" w:hAnsi="TimesNewRoman" w:cs="TimesNewRoman"/>
          <w:kern w:val="0"/>
          <w:sz w:val="20"/>
        </w:rPr>
        <w:sectPr>
          <w:pgSz w:w="16840" w:h="11907" w:orient="landscape"/>
          <w:pgMar w:top="1588" w:right="2098" w:bottom="1474" w:left="1985" w:header="851" w:footer="1021" w:gutter="0"/>
          <w:cols w:space="425"/>
          <w:docGrid w:type="lines" w:linePitch="312"/>
        </w:sectPr>
      </w:pPr>
    </w:p>
    <w:p w:rsidR="001326F0">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3</w:t>
      </w:r>
    </w:p>
    <w:p w:rsidR="001326F0">
      <w:pPr>
        <w:spacing w:line="560" w:lineRule="exact"/>
        <w:jc w:val="center"/>
        <w:rPr>
          <w:rFonts w:ascii="TimesNewRoman" w:hAnsi="TimesNewRoman" w:cs="TimesNewRoman"/>
          <w:kern w:val="0"/>
          <w:sz w:val="20"/>
        </w:rPr>
      </w:pPr>
      <w:r>
        <w:rPr>
          <w:rFonts w:ascii="宋体" w:hAnsi="宋体" w:cs="TimesNewRoman" w:hint="eastAsia"/>
          <w:b/>
          <w:bCs/>
          <w:kern w:val="0"/>
          <w:sz w:val="28"/>
          <w:szCs w:val="32"/>
        </w:rPr>
        <w:t>寿县</w:t>
      </w:r>
      <w:r w:rsidR="007524DB">
        <w:rPr>
          <w:rFonts w:ascii="宋体" w:hAnsi="宋体" w:cs="TimesNewRoman" w:hint="eastAsia"/>
          <w:b/>
          <w:bCs/>
          <w:kern w:val="0"/>
          <w:sz w:val="28"/>
          <w:szCs w:val="32"/>
        </w:rPr>
        <w:t>三觉镇中心卫生院</w:t>
      </w:r>
      <w:r>
        <w:rPr>
          <w:rFonts w:ascii="宋体" w:hAnsi="宋体" w:cs="TimesNewRoman"/>
          <w:b/>
          <w:bCs/>
          <w:kern w:val="0"/>
          <w:sz w:val="28"/>
          <w:szCs w:val="32"/>
        </w:rPr>
        <w:t>（单位名称）</w:t>
      </w:r>
      <w:r>
        <w:rPr>
          <w:rFonts w:ascii="宋体" w:hAnsi="宋体" w:cs="TimesNewRoman" w:hint="eastAsia"/>
          <w:b/>
          <w:bCs/>
          <w:kern w:val="0"/>
          <w:sz w:val="28"/>
          <w:szCs w:val="32"/>
        </w:rPr>
        <w:t>2024</w:t>
      </w:r>
      <w:r>
        <w:rPr>
          <w:rFonts w:ascii="宋体" w:hAnsi="宋体" w:cs="TimesNewRoman"/>
          <w:b/>
          <w:bCs/>
          <w:kern w:val="0"/>
          <w:sz w:val="28"/>
          <w:szCs w:val="32"/>
        </w:rPr>
        <w:t xml:space="preserve">年支出总表                 </w:t>
      </w:r>
      <w:r>
        <w:rPr>
          <w:rFonts w:ascii="TimesNewRoman" w:hAnsi="TimesNewRoman" w:cs="TimesNewRoman"/>
          <w:kern w:val="0"/>
          <w:sz w:val="20"/>
        </w:rPr>
        <w:t xml:space="preserve">                                                                          </w:t>
      </w:r>
      <w:r>
        <w:rPr>
          <w:rFonts w:ascii="TimesNewRoman" w:hAnsi="TimesNewRoman" w:cs="TimesNewRoman" w:hint="eastAsia"/>
          <w:kern w:val="0"/>
          <w:sz w:val="20"/>
        </w:rPr>
        <w:t xml:space="preserve">                            </w:t>
      </w:r>
    </w:p>
    <w:p w:rsidR="001326F0">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单位：万元</w:t>
      </w:r>
    </w:p>
    <w:tbl>
      <w:tblPr>
        <w:tblW w:w="14192" w:type="dxa"/>
        <w:tblLayout w:type="fixed"/>
        <w:tblLook w:val="04A0"/>
      </w:tblPr>
      <w:tblGrid>
        <w:gridCol w:w="1639"/>
        <w:gridCol w:w="4495"/>
        <w:gridCol w:w="1213"/>
        <w:gridCol w:w="1181"/>
        <w:gridCol w:w="1150"/>
        <w:gridCol w:w="1430"/>
        <w:gridCol w:w="1353"/>
        <w:gridCol w:w="1731"/>
      </w:tblGrid>
      <w:tr>
        <w:tblPrEx>
          <w:tblW w:w="14192" w:type="dxa"/>
          <w:tblLayout w:type="fixed"/>
          <w:tblLook w:val="04A0"/>
        </w:tblPrEx>
        <w:trPr>
          <w:trHeight w:val="744"/>
        </w:trPr>
        <w:tc>
          <w:tcPr>
            <w:tcW w:w="1639" w:type="dxa"/>
            <w:tcBorders>
              <w:top w:val="single" w:sz="4" w:space="0" w:color="auto"/>
              <w:left w:val="single" w:sz="4" w:space="0" w:color="auto"/>
              <w:bottom w:val="single" w:sz="4" w:space="0" w:color="auto"/>
              <w:right w:val="single" w:sz="4" w:space="0" w:color="auto"/>
            </w:tcBorders>
            <w:vAlign w:val="center"/>
          </w:tcPr>
          <w:p w:rsidR="001326F0">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rsidR="001326F0">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95" w:type="dxa"/>
            <w:tcBorders>
              <w:top w:val="single" w:sz="4" w:space="0" w:color="auto"/>
              <w:left w:val="nil"/>
              <w:bottom w:val="single" w:sz="4" w:space="0" w:color="auto"/>
              <w:right w:val="single" w:sz="4" w:space="0" w:color="auto"/>
            </w:tcBorders>
            <w:vAlign w:val="center"/>
          </w:tcPr>
          <w:p w:rsidR="001326F0">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213" w:type="dxa"/>
            <w:tcBorders>
              <w:top w:val="single" w:sz="4" w:space="0" w:color="auto"/>
              <w:left w:val="nil"/>
              <w:bottom w:val="single" w:sz="4" w:space="0" w:color="auto"/>
              <w:right w:val="single" w:sz="4" w:space="0" w:color="auto"/>
            </w:tcBorders>
            <w:vAlign w:val="center"/>
          </w:tcPr>
          <w:p w:rsidR="001326F0">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1181" w:type="dxa"/>
            <w:tcBorders>
              <w:top w:val="single" w:sz="4" w:space="0" w:color="auto"/>
              <w:left w:val="nil"/>
              <w:bottom w:val="single" w:sz="4" w:space="0" w:color="auto"/>
              <w:right w:val="single" w:sz="4" w:space="0" w:color="auto"/>
            </w:tcBorders>
            <w:vAlign w:val="center"/>
          </w:tcPr>
          <w:p w:rsidR="001326F0">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150" w:type="dxa"/>
            <w:tcBorders>
              <w:top w:val="single" w:sz="4" w:space="0" w:color="auto"/>
              <w:left w:val="nil"/>
              <w:bottom w:val="single" w:sz="4" w:space="0" w:color="auto"/>
              <w:right w:val="single" w:sz="4" w:space="0" w:color="auto"/>
            </w:tcBorders>
            <w:vAlign w:val="center"/>
          </w:tcPr>
          <w:p w:rsidR="001326F0">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c>
          <w:tcPr>
            <w:tcW w:w="1430" w:type="dxa"/>
            <w:tcBorders>
              <w:top w:val="single" w:sz="4" w:space="0" w:color="auto"/>
              <w:left w:val="nil"/>
              <w:bottom w:val="single" w:sz="4" w:space="0" w:color="auto"/>
              <w:right w:val="single" w:sz="4" w:space="0" w:color="auto"/>
            </w:tcBorders>
            <w:vAlign w:val="center"/>
          </w:tcPr>
          <w:p w:rsidR="001326F0">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事业单位经营支出</w:t>
            </w:r>
          </w:p>
        </w:tc>
        <w:tc>
          <w:tcPr>
            <w:tcW w:w="1353" w:type="dxa"/>
            <w:tcBorders>
              <w:top w:val="single" w:sz="4" w:space="0" w:color="auto"/>
              <w:left w:val="nil"/>
              <w:bottom w:val="single" w:sz="4" w:space="0" w:color="auto"/>
              <w:right w:val="single" w:sz="4" w:space="0" w:color="auto"/>
            </w:tcBorders>
            <w:vAlign w:val="center"/>
          </w:tcPr>
          <w:p w:rsidR="001326F0">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上缴上级支出</w:t>
            </w:r>
          </w:p>
        </w:tc>
        <w:tc>
          <w:tcPr>
            <w:tcW w:w="1731" w:type="dxa"/>
            <w:tcBorders>
              <w:top w:val="single" w:sz="4" w:space="0" w:color="auto"/>
              <w:left w:val="nil"/>
              <w:bottom w:val="single" w:sz="4" w:space="0" w:color="auto"/>
              <w:right w:val="single" w:sz="4" w:space="0" w:color="auto"/>
            </w:tcBorders>
            <w:vAlign w:val="center"/>
          </w:tcPr>
          <w:p w:rsidR="001326F0">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对附属单位补助支出</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sidRPr="007524DB">
              <w:rPr>
                <w:rFonts w:ascii="TimesNewRoman" w:hAnsi="TimesNewRoman" w:cs="TimesNewRoman"/>
                <w:kern w:val="0"/>
                <w:sz w:val="18"/>
                <w:szCs w:val="18"/>
              </w:rPr>
              <w:t>208</w:t>
            </w:r>
          </w:p>
        </w:tc>
        <w:tc>
          <w:tcPr>
            <w:tcW w:w="4495" w:type="dxa"/>
            <w:tcBorders>
              <w:top w:val="nil"/>
              <w:left w:val="nil"/>
              <w:bottom w:val="single" w:sz="4" w:space="0" w:color="auto"/>
              <w:right w:val="single" w:sz="4" w:space="0" w:color="auto"/>
            </w:tcBorders>
            <w:vAlign w:val="center"/>
          </w:tcPr>
          <w:p w:rsidR="001326F0">
            <w:pPr>
              <w:widowControl/>
              <w:spacing w:line="260" w:lineRule="exact"/>
              <w:jc w:val="left"/>
              <w:rPr>
                <w:rFonts w:ascii="TimesNewRoman" w:hAnsi="TimesNewRoman" w:cs="TimesNewRoman"/>
                <w:kern w:val="0"/>
                <w:sz w:val="18"/>
                <w:szCs w:val="18"/>
              </w:rPr>
            </w:pPr>
            <w:r w:rsidRPr="007524DB">
              <w:rPr>
                <w:rFonts w:ascii="TimesNewRoman" w:hAnsi="TimesNewRoman" w:cs="TimesNewRoman" w:hint="eastAsia"/>
                <w:kern w:val="0"/>
                <w:sz w:val="18"/>
                <w:szCs w:val="18"/>
              </w:rPr>
              <w:t>社会保障和就业支出</w:t>
            </w:r>
          </w:p>
        </w:tc>
        <w:tc>
          <w:tcPr>
            <w:tcW w:w="1213"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w:t>
            </w:r>
            <w:r>
              <w:rPr>
                <w:rFonts w:ascii="TimesNewRoman" w:hAnsi="TimesNewRoman" w:cs="TimesNewRoman"/>
                <w:kern w:val="0"/>
                <w:sz w:val="18"/>
                <w:szCs w:val="18"/>
              </w:rPr>
              <w:t>36.97</w:t>
            </w:r>
            <w:r w:rsidR="00A976CD">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w:t>
            </w:r>
            <w:r>
              <w:rPr>
                <w:rFonts w:ascii="TimesNewRoman" w:hAnsi="TimesNewRoman" w:cs="TimesNewRoman"/>
                <w:kern w:val="0"/>
                <w:sz w:val="18"/>
                <w:szCs w:val="18"/>
              </w:rPr>
              <w:t>36.97</w:t>
            </w:r>
            <w:r w:rsidR="00A976CD">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vAlign w:val="center"/>
          </w:tcPr>
          <w:p w:rsidR="001326F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7524DB" w:rsidP="007524DB">
            <w:pPr>
              <w:widowControl/>
              <w:spacing w:line="260" w:lineRule="exact"/>
              <w:jc w:val="left"/>
              <w:rPr>
                <w:rFonts w:ascii="TimesNewRoman" w:hAnsi="TimesNewRoman" w:cs="TimesNewRoman"/>
                <w:kern w:val="0"/>
                <w:sz w:val="18"/>
                <w:szCs w:val="18"/>
              </w:rPr>
            </w:pPr>
            <w:r w:rsidRPr="007524DB">
              <w:rPr>
                <w:rFonts w:ascii="TimesNewRoman" w:hAnsi="TimesNewRoman" w:cs="TimesNewRoman"/>
                <w:kern w:val="0"/>
                <w:sz w:val="18"/>
                <w:szCs w:val="18"/>
              </w:rPr>
              <w:t>20805</w:t>
            </w:r>
          </w:p>
        </w:tc>
        <w:tc>
          <w:tcPr>
            <w:tcW w:w="4495" w:type="dxa"/>
            <w:tcBorders>
              <w:top w:val="nil"/>
              <w:left w:val="nil"/>
              <w:bottom w:val="single" w:sz="4" w:space="0" w:color="auto"/>
              <w:right w:val="single" w:sz="4" w:space="0" w:color="auto"/>
            </w:tcBorders>
            <w:vAlign w:val="center"/>
          </w:tcPr>
          <w:p w:rsidR="007524DB" w:rsidP="007524DB">
            <w:pPr>
              <w:widowControl/>
              <w:jc w:val="left"/>
              <w:rPr>
                <w:rFonts w:cs="Arial"/>
                <w:color w:val="000000"/>
                <w:kern w:val="0"/>
                <w:sz w:val="20"/>
                <w:szCs w:val="20"/>
              </w:rPr>
            </w:pPr>
            <w:r>
              <w:rPr>
                <w:rFonts w:cs="Arial" w:hint="eastAsia"/>
                <w:color w:val="000000"/>
                <w:sz w:val="20"/>
                <w:szCs w:val="20"/>
              </w:rPr>
              <w:t>　行政事业单位养老支出</w:t>
            </w:r>
          </w:p>
        </w:tc>
        <w:tc>
          <w:tcPr>
            <w:tcW w:w="1213" w:type="dxa"/>
            <w:tcBorders>
              <w:top w:val="nil"/>
              <w:left w:val="nil"/>
              <w:bottom w:val="single" w:sz="4" w:space="0" w:color="auto"/>
              <w:right w:val="single" w:sz="4" w:space="0" w:color="auto"/>
            </w:tcBorders>
            <w:vAlign w:val="center"/>
          </w:tcPr>
          <w:p w:rsidR="007524DB" w:rsidP="007524DB">
            <w:pPr>
              <w:jc w:val="right"/>
              <w:rPr>
                <w:rFonts w:cs="Arial"/>
                <w:color w:val="000000"/>
                <w:sz w:val="20"/>
                <w:szCs w:val="20"/>
              </w:rPr>
            </w:pPr>
            <w:r>
              <w:rPr>
                <w:rFonts w:cs="Arial" w:hint="eastAsia"/>
                <w:color w:val="000000"/>
                <w:sz w:val="20"/>
                <w:szCs w:val="20"/>
              </w:rPr>
              <w:t>134.76</w:t>
            </w:r>
          </w:p>
        </w:tc>
        <w:tc>
          <w:tcPr>
            <w:tcW w:w="1181" w:type="dxa"/>
            <w:tcBorders>
              <w:top w:val="nil"/>
              <w:left w:val="nil"/>
              <w:bottom w:val="single" w:sz="4" w:space="0" w:color="auto"/>
              <w:right w:val="single" w:sz="4" w:space="0" w:color="auto"/>
            </w:tcBorders>
            <w:vAlign w:val="center"/>
          </w:tcPr>
          <w:p w:rsidR="007524DB" w:rsidP="007524DB">
            <w:pPr>
              <w:jc w:val="right"/>
              <w:rPr>
                <w:rFonts w:cs="Arial"/>
                <w:color w:val="000000"/>
                <w:sz w:val="20"/>
                <w:szCs w:val="20"/>
              </w:rPr>
            </w:pPr>
            <w:r>
              <w:rPr>
                <w:rFonts w:cs="Arial" w:hint="eastAsia"/>
                <w:color w:val="000000"/>
                <w:sz w:val="20"/>
                <w:szCs w:val="20"/>
              </w:rPr>
              <w:t>134.76</w:t>
            </w:r>
          </w:p>
        </w:tc>
        <w:tc>
          <w:tcPr>
            <w:tcW w:w="1150" w:type="dxa"/>
            <w:tcBorders>
              <w:top w:val="nil"/>
              <w:left w:val="nil"/>
              <w:bottom w:val="single" w:sz="4" w:space="0" w:color="auto"/>
              <w:right w:val="single" w:sz="4" w:space="0" w:color="auto"/>
            </w:tcBorders>
            <w:vAlign w:val="center"/>
          </w:tcPr>
          <w:p w:rsidR="007524DB" w:rsidP="007524DB">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vAlign w:val="center"/>
          </w:tcPr>
          <w:p w:rsidR="007524DB" w:rsidP="007524DB">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vAlign w:val="center"/>
          </w:tcPr>
          <w:p w:rsidR="007524DB" w:rsidP="007524DB">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vAlign w:val="center"/>
          </w:tcPr>
          <w:p w:rsidR="007524DB" w:rsidP="007524DB">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3C7A4E" w:rsidP="003C7A4E">
            <w:pPr>
              <w:widowControl/>
              <w:jc w:val="left"/>
              <w:rPr>
                <w:rFonts w:cs="Arial"/>
                <w:color w:val="000000"/>
                <w:kern w:val="0"/>
                <w:sz w:val="20"/>
                <w:szCs w:val="20"/>
              </w:rPr>
            </w:pPr>
            <w:r>
              <w:rPr>
                <w:rFonts w:cs="Arial" w:hint="eastAsia"/>
                <w:color w:val="000000"/>
                <w:sz w:val="20"/>
                <w:szCs w:val="20"/>
              </w:rPr>
              <w:t>　　</w:t>
            </w:r>
            <w:r>
              <w:rPr>
                <w:rFonts w:cs="Arial" w:hint="eastAsia"/>
                <w:color w:val="000000"/>
                <w:sz w:val="20"/>
                <w:szCs w:val="20"/>
              </w:rPr>
              <w:t>2080502</w:t>
            </w:r>
          </w:p>
        </w:tc>
        <w:tc>
          <w:tcPr>
            <w:tcW w:w="4495" w:type="dxa"/>
            <w:tcBorders>
              <w:top w:val="nil"/>
              <w:left w:val="nil"/>
              <w:bottom w:val="single" w:sz="4" w:space="0" w:color="auto"/>
              <w:right w:val="single" w:sz="4" w:space="0" w:color="auto"/>
            </w:tcBorders>
            <w:vAlign w:val="center"/>
          </w:tcPr>
          <w:p w:rsidR="003C7A4E" w:rsidP="003C7A4E">
            <w:pPr>
              <w:rPr>
                <w:rFonts w:cs="Arial"/>
                <w:color w:val="000000"/>
                <w:sz w:val="20"/>
                <w:szCs w:val="20"/>
              </w:rPr>
            </w:pPr>
            <w:r>
              <w:rPr>
                <w:rFonts w:cs="Arial" w:hint="eastAsia"/>
                <w:color w:val="000000"/>
                <w:sz w:val="20"/>
                <w:szCs w:val="20"/>
              </w:rPr>
              <w:t>　　事业单位离退休</w:t>
            </w:r>
          </w:p>
        </w:tc>
        <w:tc>
          <w:tcPr>
            <w:tcW w:w="1213"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59.13</w:t>
            </w:r>
          </w:p>
        </w:tc>
        <w:tc>
          <w:tcPr>
            <w:tcW w:w="1181"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59.13</w:t>
            </w:r>
          </w:p>
        </w:tc>
        <w:tc>
          <w:tcPr>
            <w:tcW w:w="1150"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　</w:t>
            </w:r>
          </w:p>
        </w:tc>
        <w:tc>
          <w:tcPr>
            <w:tcW w:w="1430"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3C7A4E" w:rsidP="003C7A4E">
            <w:pPr>
              <w:jc w:val="left"/>
              <w:rPr>
                <w:rFonts w:cs="Arial"/>
                <w:color w:val="000000"/>
                <w:sz w:val="20"/>
                <w:szCs w:val="20"/>
              </w:rPr>
            </w:pPr>
            <w:r>
              <w:rPr>
                <w:rFonts w:cs="Arial" w:hint="eastAsia"/>
                <w:color w:val="000000"/>
                <w:sz w:val="20"/>
                <w:szCs w:val="20"/>
              </w:rPr>
              <w:t>　　</w:t>
            </w:r>
            <w:r>
              <w:rPr>
                <w:rFonts w:cs="Arial" w:hint="eastAsia"/>
                <w:color w:val="000000"/>
                <w:sz w:val="20"/>
                <w:szCs w:val="20"/>
              </w:rPr>
              <w:t>2080505</w:t>
            </w:r>
          </w:p>
        </w:tc>
        <w:tc>
          <w:tcPr>
            <w:tcW w:w="4495" w:type="dxa"/>
            <w:tcBorders>
              <w:top w:val="nil"/>
              <w:left w:val="nil"/>
              <w:bottom w:val="single" w:sz="4" w:space="0" w:color="auto"/>
              <w:right w:val="single" w:sz="4" w:space="0" w:color="auto"/>
            </w:tcBorders>
            <w:vAlign w:val="center"/>
          </w:tcPr>
          <w:p w:rsidR="003C7A4E" w:rsidP="003C7A4E">
            <w:pPr>
              <w:rPr>
                <w:rFonts w:cs="Arial"/>
                <w:color w:val="000000"/>
                <w:sz w:val="20"/>
                <w:szCs w:val="20"/>
              </w:rPr>
            </w:pPr>
            <w:r>
              <w:rPr>
                <w:rFonts w:cs="Arial" w:hint="eastAsia"/>
                <w:color w:val="000000"/>
                <w:sz w:val="20"/>
                <w:szCs w:val="20"/>
              </w:rPr>
              <w:t>　　机关事业单位基本养老保险缴费支出</w:t>
            </w:r>
          </w:p>
        </w:tc>
        <w:tc>
          <w:tcPr>
            <w:tcW w:w="1213"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50.42</w:t>
            </w:r>
          </w:p>
        </w:tc>
        <w:tc>
          <w:tcPr>
            <w:tcW w:w="1181"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50.42</w:t>
            </w:r>
          </w:p>
        </w:tc>
        <w:tc>
          <w:tcPr>
            <w:tcW w:w="1150"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　</w:t>
            </w:r>
          </w:p>
        </w:tc>
        <w:tc>
          <w:tcPr>
            <w:tcW w:w="1430"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3C7A4E" w:rsidP="003C7A4E">
            <w:pPr>
              <w:jc w:val="left"/>
              <w:rPr>
                <w:rFonts w:cs="Arial"/>
                <w:color w:val="000000"/>
                <w:sz w:val="20"/>
                <w:szCs w:val="20"/>
              </w:rPr>
            </w:pPr>
            <w:r>
              <w:rPr>
                <w:rFonts w:cs="Arial" w:hint="eastAsia"/>
                <w:color w:val="000000"/>
                <w:sz w:val="20"/>
                <w:szCs w:val="20"/>
              </w:rPr>
              <w:t>　　</w:t>
            </w:r>
            <w:r>
              <w:rPr>
                <w:rFonts w:cs="Arial" w:hint="eastAsia"/>
                <w:color w:val="000000"/>
                <w:sz w:val="20"/>
                <w:szCs w:val="20"/>
              </w:rPr>
              <w:t>2080506</w:t>
            </w:r>
          </w:p>
        </w:tc>
        <w:tc>
          <w:tcPr>
            <w:tcW w:w="4495" w:type="dxa"/>
            <w:tcBorders>
              <w:top w:val="nil"/>
              <w:left w:val="nil"/>
              <w:bottom w:val="single" w:sz="4" w:space="0" w:color="auto"/>
              <w:right w:val="single" w:sz="4" w:space="0" w:color="auto"/>
            </w:tcBorders>
            <w:vAlign w:val="center"/>
          </w:tcPr>
          <w:p w:rsidR="003C7A4E" w:rsidP="003C7A4E">
            <w:pPr>
              <w:rPr>
                <w:rFonts w:cs="Arial"/>
                <w:color w:val="000000"/>
                <w:sz w:val="20"/>
                <w:szCs w:val="20"/>
              </w:rPr>
            </w:pPr>
            <w:r>
              <w:rPr>
                <w:rFonts w:cs="Arial" w:hint="eastAsia"/>
                <w:color w:val="000000"/>
                <w:sz w:val="20"/>
                <w:szCs w:val="20"/>
              </w:rPr>
              <w:t>　　机关事业单位职业年金缴费支出</w:t>
            </w:r>
          </w:p>
        </w:tc>
        <w:tc>
          <w:tcPr>
            <w:tcW w:w="1213"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25.21</w:t>
            </w:r>
          </w:p>
        </w:tc>
        <w:tc>
          <w:tcPr>
            <w:tcW w:w="1181"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25.21</w:t>
            </w:r>
          </w:p>
        </w:tc>
        <w:tc>
          <w:tcPr>
            <w:tcW w:w="1150"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　</w:t>
            </w:r>
          </w:p>
        </w:tc>
        <w:tc>
          <w:tcPr>
            <w:tcW w:w="1430"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3C7A4E" w:rsidP="003C7A4E">
            <w:pPr>
              <w:jc w:val="left"/>
              <w:rPr>
                <w:rFonts w:cs="Arial"/>
                <w:color w:val="000000"/>
                <w:sz w:val="20"/>
                <w:szCs w:val="20"/>
              </w:rPr>
            </w:pPr>
            <w:r>
              <w:rPr>
                <w:rFonts w:cs="Arial" w:hint="eastAsia"/>
                <w:color w:val="000000"/>
                <w:sz w:val="20"/>
                <w:szCs w:val="20"/>
              </w:rPr>
              <w:t>　</w:t>
            </w:r>
            <w:r>
              <w:rPr>
                <w:rFonts w:cs="Arial" w:hint="eastAsia"/>
                <w:color w:val="000000"/>
                <w:sz w:val="20"/>
                <w:szCs w:val="20"/>
              </w:rPr>
              <w:t>20899</w:t>
            </w:r>
          </w:p>
        </w:tc>
        <w:tc>
          <w:tcPr>
            <w:tcW w:w="4495" w:type="dxa"/>
            <w:tcBorders>
              <w:top w:val="nil"/>
              <w:left w:val="nil"/>
              <w:bottom w:val="single" w:sz="4" w:space="0" w:color="auto"/>
              <w:right w:val="single" w:sz="4" w:space="0" w:color="auto"/>
            </w:tcBorders>
            <w:vAlign w:val="center"/>
          </w:tcPr>
          <w:p w:rsidR="003C7A4E" w:rsidP="003C7A4E">
            <w:pPr>
              <w:rPr>
                <w:rFonts w:cs="Arial"/>
                <w:color w:val="000000"/>
                <w:sz w:val="20"/>
                <w:szCs w:val="20"/>
              </w:rPr>
            </w:pPr>
            <w:r>
              <w:rPr>
                <w:rFonts w:cs="Arial" w:hint="eastAsia"/>
                <w:color w:val="000000"/>
                <w:sz w:val="20"/>
                <w:szCs w:val="20"/>
              </w:rPr>
              <w:t>　其他社会保障和就业支出</w:t>
            </w:r>
          </w:p>
        </w:tc>
        <w:tc>
          <w:tcPr>
            <w:tcW w:w="1213"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2.21</w:t>
            </w:r>
          </w:p>
        </w:tc>
        <w:tc>
          <w:tcPr>
            <w:tcW w:w="1181"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2.21</w:t>
            </w:r>
          </w:p>
        </w:tc>
        <w:tc>
          <w:tcPr>
            <w:tcW w:w="1150"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　</w:t>
            </w:r>
          </w:p>
        </w:tc>
        <w:tc>
          <w:tcPr>
            <w:tcW w:w="1430"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3C7A4E" w:rsidP="003C7A4E">
            <w:pPr>
              <w:jc w:val="left"/>
              <w:rPr>
                <w:rFonts w:cs="Arial"/>
                <w:color w:val="000000"/>
                <w:sz w:val="20"/>
                <w:szCs w:val="20"/>
              </w:rPr>
            </w:pPr>
            <w:r>
              <w:rPr>
                <w:rFonts w:cs="Arial" w:hint="eastAsia"/>
                <w:color w:val="000000"/>
                <w:sz w:val="20"/>
                <w:szCs w:val="20"/>
              </w:rPr>
              <w:t>　　</w:t>
            </w:r>
            <w:r>
              <w:rPr>
                <w:rFonts w:cs="Arial" w:hint="eastAsia"/>
                <w:color w:val="000000"/>
                <w:sz w:val="20"/>
                <w:szCs w:val="20"/>
              </w:rPr>
              <w:t>2089999</w:t>
            </w:r>
          </w:p>
        </w:tc>
        <w:tc>
          <w:tcPr>
            <w:tcW w:w="4495" w:type="dxa"/>
            <w:tcBorders>
              <w:top w:val="nil"/>
              <w:left w:val="nil"/>
              <w:bottom w:val="single" w:sz="4" w:space="0" w:color="auto"/>
              <w:right w:val="single" w:sz="4" w:space="0" w:color="auto"/>
            </w:tcBorders>
            <w:vAlign w:val="center"/>
          </w:tcPr>
          <w:p w:rsidR="003C7A4E" w:rsidP="003C7A4E">
            <w:pPr>
              <w:rPr>
                <w:rFonts w:cs="Arial"/>
                <w:color w:val="000000"/>
                <w:sz w:val="20"/>
                <w:szCs w:val="20"/>
              </w:rPr>
            </w:pPr>
            <w:r>
              <w:rPr>
                <w:rFonts w:cs="Arial" w:hint="eastAsia"/>
                <w:color w:val="000000"/>
                <w:sz w:val="20"/>
                <w:szCs w:val="20"/>
              </w:rPr>
              <w:t>　　其他社会保障和就业支出</w:t>
            </w:r>
          </w:p>
        </w:tc>
        <w:tc>
          <w:tcPr>
            <w:tcW w:w="1213"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2.21</w:t>
            </w:r>
          </w:p>
        </w:tc>
        <w:tc>
          <w:tcPr>
            <w:tcW w:w="1181"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2.21</w:t>
            </w:r>
          </w:p>
        </w:tc>
        <w:tc>
          <w:tcPr>
            <w:tcW w:w="1150"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　</w:t>
            </w:r>
          </w:p>
        </w:tc>
        <w:tc>
          <w:tcPr>
            <w:tcW w:w="1430"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3C7A4E" w:rsidP="003C7A4E">
            <w:pPr>
              <w:jc w:val="left"/>
              <w:rPr>
                <w:rFonts w:cs="Arial"/>
                <w:color w:val="000000"/>
                <w:sz w:val="20"/>
                <w:szCs w:val="20"/>
              </w:rPr>
            </w:pPr>
            <w:r>
              <w:rPr>
                <w:rFonts w:cs="Arial" w:hint="eastAsia"/>
                <w:color w:val="000000"/>
                <w:sz w:val="20"/>
                <w:szCs w:val="20"/>
              </w:rPr>
              <w:t>210</w:t>
            </w:r>
          </w:p>
        </w:tc>
        <w:tc>
          <w:tcPr>
            <w:tcW w:w="4495" w:type="dxa"/>
            <w:tcBorders>
              <w:top w:val="nil"/>
              <w:left w:val="nil"/>
              <w:bottom w:val="single" w:sz="4" w:space="0" w:color="auto"/>
              <w:right w:val="single" w:sz="4" w:space="0" w:color="auto"/>
            </w:tcBorders>
            <w:vAlign w:val="center"/>
          </w:tcPr>
          <w:p w:rsidR="003C7A4E" w:rsidP="003C7A4E">
            <w:pPr>
              <w:rPr>
                <w:rFonts w:cs="Arial"/>
                <w:color w:val="000000"/>
                <w:sz w:val="20"/>
                <w:szCs w:val="20"/>
              </w:rPr>
            </w:pPr>
            <w:r>
              <w:rPr>
                <w:rFonts w:cs="Arial" w:hint="eastAsia"/>
                <w:color w:val="000000"/>
                <w:sz w:val="20"/>
                <w:szCs w:val="20"/>
              </w:rPr>
              <w:t>卫生健康支出</w:t>
            </w:r>
          </w:p>
        </w:tc>
        <w:tc>
          <w:tcPr>
            <w:tcW w:w="1213"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346.03</w:t>
            </w:r>
          </w:p>
        </w:tc>
        <w:tc>
          <w:tcPr>
            <w:tcW w:w="1181"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343.47</w:t>
            </w:r>
          </w:p>
        </w:tc>
        <w:tc>
          <w:tcPr>
            <w:tcW w:w="1150"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2.56</w:t>
            </w:r>
          </w:p>
        </w:tc>
        <w:tc>
          <w:tcPr>
            <w:tcW w:w="1430"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3C7A4E" w:rsidP="003C7A4E">
            <w:pPr>
              <w:jc w:val="left"/>
              <w:rPr>
                <w:rFonts w:cs="Arial"/>
                <w:color w:val="000000"/>
                <w:sz w:val="20"/>
                <w:szCs w:val="20"/>
              </w:rPr>
            </w:pPr>
            <w:r>
              <w:rPr>
                <w:rFonts w:cs="Arial" w:hint="eastAsia"/>
                <w:color w:val="000000"/>
                <w:sz w:val="20"/>
                <w:szCs w:val="20"/>
              </w:rPr>
              <w:t>　</w:t>
            </w:r>
            <w:r>
              <w:rPr>
                <w:rFonts w:cs="Arial" w:hint="eastAsia"/>
                <w:color w:val="000000"/>
                <w:sz w:val="20"/>
                <w:szCs w:val="20"/>
              </w:rPr>
              <w:t>21003</w:t>
            </w:r>
          </w:p>
        </w:tc>
        <w:tc>
          <w:tcPr>
            <w:tcW w:w="4495" w:type="dxa"/>
            <w:tcBorders>
              <w:top w:val="nil"/>
              <w:left w:val="nil"/>
              <w:bottom w:val="single" w:sz="4" w:space="0" w:color="auto"/>
              <w:right w:val="single" w:sz="4" w:space="0" w:color="auto"/>
            </w:tcBorders>
            <w:vAlign w:val="center"/>
          </w:tcPr>
          <w:p w:rsidR="003C7A4E" w:rsidP="003C7A4E">
            <w:pPr>
              <w:rPr>
                <w:rFonts w:cs="Arial"/>
                <w:color w:val="000000"/>
                <w:sz w:val="20"/>
                <w:szCs w:val="20"/>
              </w:rPr>
            </w:pPr>
            <w:r>
              <w:rPr>
                <w:rFonts w:cs="Arial" w:hint="eastAsia"/>
                <w:color w:val="000000"/>
                <w:sz w:val="20"/>
                <w:szCs w:val="20"/>
              </w:rPr>
              <w:t>　基层医疗卫生机构</w:t>
            </w:r>
          </w:p>
        </w:tc>
        <w:tc>
          <w:tcPr>
            <w:tcW w:w="1213"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323.61</w:t>
            </w:r>
          </w:p>
        </w:tc>
        <w:tc>
          <w:tcPr>
            <w:tcW w:w="1181"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321.73</w:t>
            </w:r>
          </w:p>
        </w:tc>
        <w:tc>
          <w:tcPr>
            <w:tcW w:w="1150"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1.88</w:t>
            </w:r>
          </w:p>
        </w:tc>
        <w:tc>
          <w:tcPr>
            <w:tcW w:w="1430"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3C7A4E" w:rsidP="003C7A4E">
            <w:pPr>
              <w:jc w:val="left"/>
              <w:rPr>
                <w:rFonts w:cs="Arial"/>
                <w:color w:val="000000"/>
                <w:sz w:val="20"/>
                <w:szCs w:val="20"/>
              </w:rPr>
            </w:pPr>
            <w:r>
              <w:rPr>
                <w:rFonts w:cs="Arial" w:hint="eastAsia"/>
                <w:color w:val="000000"/>
                <w:sz w:val="20"/>
                <w:szCs w:val="20"/>
              </w:rPr>
              <w:t>　　</w:t>
            </w:r>
            <w:r>
              <w:rPr>
                <w:rFonts w:cs="Arial" w:hint="eastAsia"/>
                <w:color w:val="000000"/>
                <w:sz w:val="20"/>
                <w:szCs w:val="20"/>
              </w:rPr>
              <w:t>2100302</w:t>
            </w:r>
          </w:p>
        </w:tc>
        <w:tc>
          <w:tcPr>
            <w:tcW w:w="4495" w:type="dxa"/>
            <w:tcBorders>
              <w:top w:val="nil"/>
              <w:left w:val="nil"/>
              <w:bottom w:val="single" w:sz="4" w:space="0" w:color="auto"/>
              <w:right w:val="single" w:sz="4" w:space="0" w:color="auto"/>
            </w:tcBorders>
            <w:vAlign w:val="center"/>
          </w:tcPr>
          <w:p w:rsidR="003C7A4E" w:rsidP="003C7A4E">
            <w:pPr>
              <w:rPr>
                <w:rFonts w:cs="Arial"/>
                <w:color w:val="000000"/>
                <w:sz w:val="20"/>
                <w:szCs w:val="20"/>
              </w:rPr>
            </w:pPr>
            <w:r>
              <w:rPr>
                <w:rFonts w:cs="Arial" w:hint="eastAsia"/>
                <w:color w:val="000000"/>
                <w:sz w:val="20"/>
                <w:szCs w:val="20"/>
              </w:rPr>
              <w:t>　　乡镇卫生院</w:t>
            </w:r>
          </w:p>
        </w:tc>
        <w:tc>
          <w:tcPr>
            <w:tcW w:w="1213"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323.61</w:t>
            </w:r>
          </w:p>
        </w:tc>
        <w:tc>
          <w:tcPr>
            <w:tcW w:w="1181"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321.73</w:t>
            </w:r>
          </w:p>
        </w:tc>
        <w:tc>
          <w:tcPr>
            <w:tcW w:w="1150"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1.88</w:t>
            </w:r>
          </w:p>
        </w:tc>
        <w:tc>
          <w:tcPr>
            <w:tcW w:w="1430"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3C7A4E" w:rsidP="003C7A4E">
            <w:pPr>
              <w:jc w:val="left"/>
              <w:rPr>
                <w:rFonts w:cs="Arial"/>
                <w:color w:val="000000"/>
                <w:sz w:val="20"/>
                <w:szCs w:val="20"/>
              </w:rPr>
            </w:pPr>
            <w:r>
              <w:rPr>
                <w:rFonts w:cs="Arial" w:hint="eastAsia"/>
                <w:color w:val="000000"/>
                <w:sz w:val="20"/>
                <w:szCs w:val="20"/>
              </w:rPr>
              <w:t>　</w:t>
            </w:r>
            <w:r>
              <w:rPr>
                <w:rFonts w:cs="Arial" w:hint="eastAsia"/>
                <w:color w:val="000000"/>
                <w:sz w:val="20"/>
                <w:szCs w:val="20"/>
              </w:rPr>
              <w:t>21004</w:t>
            </w:r>
          </w:p>
        </w:tc>
        <w:tc>
          <w:tcPr>
            <w:tcW w:w="4495" w:type="dxa"/>
            <w:tcBorders>
              <w:top w:val="nil"/>
              <w:left w:val="nil"/>
              <w:bottom w:val="single" w:sz="4" w:space="0" w:color="auto"/>
              <w:right w:val="single" w:sz="4" w:space="0" w:color="auto"/>
            </w:tcBorders>
            <w:vAlign w:val="center"/>
          </w:tcPr>
          <w:p w:rsidR="003C7A4E" w:rsidP="003C7A4E">
            <w:pPr>
              <w:rPr>
                <w:rFonts w:cs="Arial"/>
                <w:color w:val="000000"/>
                <w:sz w:val="20"/>
                <w:szCs w:val="20"/>
              </w:rPr>
            </w:pPr>
            <w:r>
              <w:rPr>
                <w:rFonts w:cs="Arial" w:hint="eastAsia"/>
                <w:color w:val="000000"/>
                <w:sz w:val="20"/>
                <w:szCs w:val="20"/>
              </w:rPr>
              <w:t>　公共卫生</w:t>
            </w:r>
          </w:p>
        </w:tc>
        <w:tc>
          <w:tcPr>
            <w:tcW w:w="1213"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0.68</w:t>
            </w:r>
          </w:p>
        </w:tc>
        <w:tc>
          <w:tcPr>
            <w:tcW w:w="1181"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　</w:t>
            </w:r>
          </w:p>
        </w:tc>
        <w:tc>
          <w:tcPr>
            <w:tcW w:w="1150"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0.68</w:t>
            </w:r>
          </w:p>
        </w:tc>
        <w:tc>
          <w:tcPr>
            <w:tcW w:w="1430"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3C7A4E" w:rsidP="003C7A4E">
            <w:pPr>
              <w:widowControl/>
              <w:jc w:val="left"/>
              <w:rPr>
                <w:rFonts w:cs="Arial"/>
                <w:color w:val="000000"/>
                <w:kern w:val="0"/>
                <w:sz w:val="20"/>
                <w:szCs w:val="20"/>
              </w:rPr>
            </w:pPr>
            <w:r>
              <w:rPr>
                <w:rFonts w:cs="Arial" w:hint="eastAsia"/>
                <w:color w:val="000000"/>
                <w:sz w:val="20"/>
                <w:szCs w:val="20"/>
              </w:rPr>
              <w:t>　</w:t>
            </w:r>
            <w:r>
              <w:rPr>
                <w:rFonts w:cs="Arial" w:hint="eastAsia"/>
                <w:color w:val="000000"/>
                <w:sz w:val="20"/>
                <w:szCs w:val="20"/>
              </w:rPr>
              <w:t>21011</w:t>
            </w:r>
          </w:p>
        </w:tc>
        <w:tc>
          <w:tcPr>
            <w:tcW w:w="4495" w:type="dxa"/>
            <w:tcBorders>
              <w:top w:val="nil"/>
              <w:left w:val="nil"/>
              <w:bottom w:val="single" w:sz="4" w:space="0" w:color="auto"/>
              <w:right w:val="single" w:sz="4" w:space="0" w:color="auto"/>
            </w:tcBorders>
            <w:vAlign w:val="center"/>
          </w:tcPr>
          <w:p w:rsidR="003C7A4E" w:rsidP="003C7A4E">
            <w:pPr>
              <w:rPr>
                <w:rFonts w:cs="Arial"/>
                <w:color w:val="000000"/>
                <w:sz w:val="20"/>
                <w:szCs w:val="20"/>
              </w:rPr>
            </w:pPr>
            <w:r>
              <w:rPr>
                <w:rFonts w:cs="Arial" w:hint="eastAsia"/>
                <w:color w:val="000000"/>
                <w:sz w:val="20"/>
                <w:szCs w:val="20"/>
              </w:rPr>
              <w:t>　行政事业单位医疗</w:t>
            </w:r>
          </w:p>
        </w:tc>
        <w:tc>
          <w:tcPr>
            <w:tcW w:w="1213"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21.74</w:t>
            </w:r>
          </w:p>
        </w:tc>
        <w:tc>
          <w:tcPr>
            <w:tcW w:w="1181"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21.74</w:t>
            </w:r>
          </w:p>
        </w:tc>
        <w:tc>
          <w:tcPr>
            <w:tcW w:w="1150"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　</w:t>
            </w:r>
          </w:p>
        </w:tc>
        <w:tc>
          <w:tcPr>
            <w:tcW w:w="1430"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3C7A4E" w:rsidP="003C7A4E">
            <w:pPr>
              <w:jc w:val="left"/>
              <w:rPr>
                <w:rFonts w:cs="Arial"/>
                <w:color w:val="000000"/>
                <w:sz w:val="20"/>
                <w:szCs w:val="20"/>
              </w:rPr>
            </w:pPr>
            <w:r>
              <w:rPr>
                <w:rFonts w:cs="Arial" w:hint="eastAsia"/>
                <w:color w:val="000000"/>
                <w:sz w:val="20"/>
                <w:szCs w:val="20"/>
              </w:rPr>
              <w:t>　　</w:t>
            </w:r>
            <w:r>
              <w:rPr>
                <w:rFonts w:cs="Arial" w:hint="eastAsia"/>
                <w:color w:val="000000"/>
                <w:sz w:val="20"/>
                <w:szCs w:val="20"/>
              </w:rPr>
              <w:t>2101102</w:t>
            </w:r>
          </w:p>
        </w:tc>
        <w:tc>
          <w:tcPr>
            <w:tcW w:w="4495" w:type="dxa"/>
            <w:tcBorders>
              <w:top w:val="nil"/>
              <w:left w:val="nil"/>
              <w:bottom w:val="single" w:sz="4" w:space="0" w:color="auto"/>
              <w:right w:val="single" w:sz="4" w:space="0" w:color="auto"/>
            </w:tcBorders>
            <w:vAlign w:val="center"/>
          </w:tcPr>
          <w:p w:rsidR="003C7A4E" w:rsidP="003C7A4E">
            <w:pPr>
              <w:rPr>
                <w:rFonts w:cs="Arial"/>
                <w:color w:val="000000"/>
                <w:sz w:val="20"/>
                <w:szCs w:val="20"/>
              </w:rPr>
            </w:pPr>
            <w:r>
              <w:rPr>
                <w:rFonts w:cs="Arial" w:hint="eastAsia"/>
                <w:color w:val="000000"/>
                <w:sz w:val="20"/>
                <w:szCs w:val="20"/>
              </w:rPr>
              <w:t>　　事业单位医疗</w:t>
            </w:r>
          </w:p>
        </w:tc>
        <w:tc>
          <w:tcPr>
            <w:tcW w:w="1213"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21.74</w:t>
            </w:r>
          </w:p>
        </w:tc>
        <w:tc>
          <w:tcPr>
            <w:tcW w:w="1181"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21.74</w:t>
            </w:r>
          </w:p>
        </w:tc>
        <w:tc>
          <w:tcPr>
            <w:tcW w:w="1150"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　</w:t>
            </w:r>
          </w:p>
        </w:tc>
        <w:tc>
          <w:tcPr>
            <w:tcW w:w="1430"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3C7A4E" w:rsidP="003C7A4E">
            <w:pPr>
              <w:jc w:val="left"/>
              <w:rPr>
                <w:rFonts w:cs="Arial"/>
                <w:color w:val="000000"/>
                <w:sz w:val="20"/>
                <w:szCs w:val="20"/>
              </w:rPr>
            </w:pPr>
            <w:r>
              <w:rPr>
                <w:rFonts w:cs="Arial" w:hint="eastAsia"/>
                <w:color w:val="000000"/>
                <w:sz w:val="20"/>
                <w:szCs w:val="20"/>
              </w:rPr>
              <w:t>221</w:t>
            </w:r>
          </w:p>
        </w:tc>
        <w:tc>
          <w:tcPr>
            <w:tcW w:w="4495" w:type="dxa"/>
            <w:tcBorders>
              <w:top w:val="nil"/>
              <w:left w:val="nil"/>
              <w:bottom w:val="single" w:sz="4" w:space="0" w:color="auto"/>
              <w:right w:val="single" w:sz="4" w:space="0" w:color="auto"/>
            </w:tcBorders>
            <w:vAlign w:val="center"/>
          </w:tcPr>
          <w:p w:rsidR="003C7A4E" w:rsidP="003C7A4E">
            <w:pPr>
              <w:rPr>
                <w:rFonts w:cs="Arial"/>
                <w:color w:val="000000"/>
                <w:sz w:val="20"/>
                <w:szCs w:val="20"/>
              </w:rPr>
            </w:pPr>
            <w:r>
              <w:rPr>
                <w:rFonts w:cs="Arial" w:hint="eastAsia"/>
                <w:color w:val="000000"/>
                <w:sz w:val="20"/>
                <w:szCs w:val="20"/>
              </w:rPr>
              <w:t>住房保障支出</w:t>
            </w:r>
          </w:p>
        </w:tc>
        <w:tc>
          <w:tcPr>
            <w:tcW w:w="1213"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37.8</w:t>
            </w:r>
            <w:r>
              <w:rPr>
                <w:rFonts w:cs="Arial"/>
                <w:color w:val="000000"/>
                <w:sz w:val="20"/>
                <w:szCs w:val="20"/>
              </w:rPr>
              <w:t>1</w:t>
            </w:r>
          </w:p>
        </w:tc>
        <w:tc>
          <w:tcPr>
            <w:tcW w:w="1181"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37.8</w:t>
            </w:r>
            <w:r>
              <w:rPr>
                <w:rFonts w:cs="Arial"/>
                <w:color w:val="000000"/>
                <w:sz w:val="20"/>
                <w:szCs w:val="20"/>
              </w:rPr>
              <w:t>1</w:t>
            </w:r>
          </w:p>
        </w:tc>
        <w:tc>
          <w:tcPr>
            <w:tcW w:w="1150"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　</w:t>
            </w:r>
          </w:p>
        </w:tc>
        <w:tc>
          <w:tcPr>
            <w:tcW w:w="1430"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3C7A4E" w:rsidP="003C7A4E">
            <w:pPr>
              <w:jc w:val="left"/>
              <w:rPr>
                <w:rFonts w:cs="Arial"/>
                <w:color w:val="000000"/>
                <w:sz w:val="20"/>
                <w:szCs w:val="20"/>
              </w:rPr>
            </w:pPr>
            <w:r>
              <w:rPr>
                <w:rFonts w:cs="Arial" w:hint="eastAsia"/>
                <w:color w:val="000000"/>
                <w:sz w:val="20"/>
                <w:szCs w:val="20"/>
              </w:rPr>
              <w:t>　</w:t>
            </w:r>
            <w:r>
              <w:rPr>
                <w:rFonts w:cs="Arial" w:hint="eastAsia"/>
                <w:color w:val="000000"/>
                <w:sz w:val="20"/>
                <w:szCs w:val="20"/>
              </w:rPr>
              <w:t>22102</w:t>
            </w:r>
          </w:p>
        </w:tc>
        <w:tc>
          <w:tcPr>
            <w:tcW w:w="4495" w:type="dxa"/>
            <w:tcBorders>
              <w:top w:val="nil"/>
              <w:left w:val="nil"/>
              <w:bottom w:val="single" w:sz="4" w:space="0" w:color="auto"/>
              <w:right w:val="single" w:sz="4" w:space="0" w:color="auto"/>
            </w:tcBorders>
            <w:vAlign w:val="center"/>
          </w:tcPr>
          <w:p w:rsidR="003C7A4E" w:rsidP="003C7A4E">
            <w:pPr>
              <w:rPr>
                <w:rFonts w:cs="Arial"/>
                <w:color w:val="000000"/>
                <w:sz w:val="20"/>
                <w:szCs w:val="20"/>
              </w:rPr>
            </w:pPr>
            <w:r>
              <w:rPr>
                <w:rFonts w:cs="Arial" w:hint="eastAsia"/>
                <w:color w:val="000000"/>
                <w:sz w:val="20"/>
                <w:szCs w:val="20"/>
              </w:rPr>
              <w:t>　住房改革支出</w:t>
            </w:r>
          </w:p>
        </w:tc>
        <w:tc>
          <w:tcPr>
            <w:tcW w:w="1213"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37.8</w:t>
            </w:r>
            <w:r>
              <w:rPr>
                <w:rFonts w:cs="Arial"/>
                <w:color w:val="000000"/>
                <w:sz w:val="20"/>
                <w:szCs w:val="20"/>
              </w:rPr>
              <w:t>1</w:t>
            </w:r>
          </w:p>
        </w:tc>
        <w:tc>
          <w:tcPr>
            <w:tcW w:w="1181"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37.8</w:t>
            </w:r>
            <w:r>
              <w:rPr>
                <w:rFonts w:cs="Arial"/>
                <w:color w:val="000000"/>
                <w:sz w:val="20"/>
                <w:szCs w:val="20"/>
              </w:rPr>
              <w:t>1</w:t>
            </w:r>
          </w:p>
        </w:tc>
        <w:tc>
          <w:tcPr>
            <w:tcW w:w="1150"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　</w:t>
            </w:r>
          </w:p>
        </w:tc>
        <w:tc>
          <w:tcPr>
            <w:tcW w:w="1430"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3C7A4E" w:rsidP="003C7A4E">
            <w:pPr>
              <w:jc w:val="left"/>
              <w:rPr>
                <w:rFonts w:cs="Arial"/>
                <w:color w:val="000000"/>
                <w:sz w:val="20"/>
                <w:szCs w:val="20"/>
              </w:rPr>
            </w:pPr>
            <w:r>
              <w:rPr>
                <w:rFonts w:cs="Arial" w:hint="eastAsia"/>
                <w:color w:val="000000"/>
                <w:sz w:val="20"/>
                <w:szCs w:val="20"/>
              </w:rPr>
              <w:t>　　</w:t>
            </w:r>
            <w:r>
              <w:rPr>
                <w:rFonts w:cs="Arial" w:hint="eastAsia"/>
                <w:color w:val="000000"/>
                <w:sz w:val="20"/>
                <w:szCs w:val="20"/>
              </w:rPr>
              <w:t>2210201</w:t>
            </w:r>
          </w:p>
        </w:tc>
        <w:tc>
          <w:tcPr>
            <w:tcW w:w="4495" w:type="dxa"/>
            <w:tcBorders>
              <w:top w:val="nil"/>
              <w:left w:val="nil"/>
              <w:bottom w:val="single" w:sz="4" w:space="0" w:color="auto"/>
              <w:right w:val="single" w:sz="4" w:space="0" w:color="auto"/>
            </w:tcBorders>
            <w:vAlign w:val="center"/>
          </w:tcPr>
          <w:p w:rsidR="003C7A4E" w:rsidP="003C7A4E">
            <w:pPr>
              <w:rPr>
                <w:rFonts w:cs="Arial"/>
                <w:color w:val="000000"/>
                <w:sz w:val="20"/>
                <w:szCs w:val="20"/>
              </w:rPr>
            </w:pPr>
            <w:r>
              <w:rPr>
                <w:rFonts w:cs="Arial" w:hint="eastAsia"/>
                <w:color w:val="000000"/>
                <w:sz w:val="20"/>
                <w:szCs w:val="20"/>
              </w:rPr>
              <w:t>　　住房公积金</w:t>
            </w:r>
          </w:p>
        </w:tc>
        <w:tc>
          <w:tcPr>
            <w:tcW w:w="1213"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37.8</w:t>
            </w:r>
            <w:r>
              <w:rPr>
                <w:rFonts w:cs="Arial"/>
                <w:color w:val="000000"/>
                <w:sz w:val="20"/>
                <w:szCs w:val="20"/>
              </w:rPr>
              <w:t>1</w:t>
            </w:r>
          </w:p>
        </w:tc>
        <w:tc>
          <w:tcPr>
            <w:tcW w:w="1181"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37.8</w:t>
            </w:r>
            <w:r>
              <w:rPr>
                <w:rFonts w:cs="Arial"/>
                <w:color w:val="000000"/>
                <w:sz w:val="20"/>
                <w:szCs w:val="20"/>
              </w:rPr>
              <w:t>1</w:t>
            </w:r>
          </w:p>
        </w:tc>
        <w:tc>
          <w:tcPr>
            <w:tcW w:w="1150"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　</w:t>
            </w:r>
          </w:p>
        </w:tc>
        <w:tc>
          <w:tcPr>
            <w:tcW w:w="1430"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3C7A4E" w:rsidP="003C7A4E">
            <w:pPr>
              <w:jc w:val="left"/>
              <w:rPr>
                <w:rFonts w:cs="Arial"/>
                <w:color w:val="000000"/>
                <w:sz w:val="20"/>
                <w:szCs w:val="20"/>
              </w:rPr>
            </w:pPr>
            <w:r>
              <w:rPr>
                <w:rFonts w:cs="Arial" w:hint="eastAsia"/>
                <w:color w:val="000000"/>
                <w:sz w:val="20"/>
                <w:szCs w:val="20"/>
              </w:rPr>
              <w:t>229</w:t>
            </w:r>
          </w:p>
        </w:tc>
        <w:tc>
          <w:tcPr>
            <w:tcW w:w="4495" w:type="dxa"/>
            <w:tcBorders>
              <w:top w:val="nil"/>
              <w:left w:val="nil"/>
              <w:bottom w:val="single" w:sz="4" w:space="0" w:color="auto"/>
              <w:right w:val="single" w:sz="4" w:space="0" w:color="auto"/>
            </w:tcBorders>
            <w:vAlign w:val="center"/>
          </w:tcPr>
          <w:p w:rsidR="003C7A4E" w:rsidP="003C7A4E">
            <w:pPr>
              <w:rPr>
                <w:rFonts w:cs="Arial"/>
                <w:color w:val="000000"/>
                <w:sz w:val="20"/>
                <w:szCs w:val="20"/>
              </w:rPr>
            </w:pPr>
            <w:r>
              <w:rPr>
                <w:rFonts w:cs="Arial" w:hint="eastAsia"/>
                <w:color w:val="000000"/>
                <w:sz w:val="20"/>
                <w:szCs w:val="20"/>
              </w:rPr>
              <w:t>其他支出</w:t>
            </w:r>
          </w:p>
        </w:tc>
        <w:tc>
          <w:tcPr>
            <w:tcW w:w="1213"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750.00</w:t>
            </w:r>
          </w:p>
        </w:tc>
        <w:tc>
          <w:tcPr>
            <w:tcW w:w="1181"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　</w:t>
            </w:r>
          </w:p>
        </w:tc>
        <w:tc>
          <w:tcPr>
            <w:tcW w:w="1150"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750.00</w:t>
            </w:r>
          </w:p>
        </w:tc>
        <w:tc>
          <w:tcPr>
            <w:tcW w:w="1430"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3C7A4E" w:rsidP="003C7A4E">
            <w:pPr>
              <w:jc w:val="left"/>
              <w:rPr>
                <w:rFonts w:cs="Arial"/>
                <w:color w:val="000000"/>
                <w:sz w:val="20"/>
                <w:szCs w:val="20"/>
              </w:rPr>
            </w:pPr>
            <w:r>
              <w:rPr>
                <w:rFonts w:cs="Arial" w:hint="eastAsia"/>
                <w:color w:val="000000"/>
                <w:sz w:val="20"/>
                <w:szCs w:val="20"/>
              </w:rPr>
              <w:t>　</w:t>
            </w:r>
            <w:r>
              <w:rPr>
                <w:rFonts w:cs="Arial" w:hint="eastAsia"/>
                <w:color w:val="000000"/>
                <w:sz w:val="20"/>
                <w:szCs w:val="20"/>
              </w:rPr>
              <w:t>22999</w:t>
            </w:r>
          </w:p>
        </w:tc>
        <w:tc>
          <w:tcPr>
            <w:tcW w:w="4495" w:type="dxa"/>
            <w:tcBorders>
              <w:top w:val="nil"/>
              <w:left w:val="nil"/>
              <w:bottom w:val="single" w:sz="4" w:space="0" w:color="auto"/>
              <w:right w:val="single" w:sz="4" w:space="0" w:color="auto"/>
            </w:tcBorders>
            <w:vAlign w:val="center"/>
          </w:tcPr>
          <w:p w:rsidR="003C7A4E" w:rsidP="003C7A4E">
            <w:pPr>
              <w:rPr>
                <w:rFonts w:cs="Arial"/>
                <w:color w:val="000000"/>
                <w:sz w:val="20"/>
                <w:szCs w:val="20"/>
              </w:rPr>
            </w:pPr>
            <w:r>
              <w:rPr>
                <w:rFonts w:cs="Arial" w:hint="eastAsia"/>
                <w:color w:val="000000"/>
                <w:sz w:val="20"/>
                <w:szCs w:val="20"/>
              </w:rPr>
              <w:t>　其他支出</w:t>
            </w:r>
          </w:p>
        </w:tc>
        <w:tc>
          <w:tcPr>
            <w:tcW w:w="1213"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750.00</w:t>
            </w:r>
          </w:p>
        </w:tc>
        <w:tc>
          <w:tcPr>
            <w:tcW w:w="1181"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　</w:t>
            </w:r>
          </w:p>
        </w:tc>
        <w:tc>
          <w:tcPr>
            <w:tcW w:w="1150"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750.00</w:t>
            </w:r>
          </w:p>
        </w:tc>
        <w:tc>
          <w:tcPr>
            <w:tcW w:w="1430"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3C7A4E" w:rsidP="003C7A4E">
            <w:pPr>
              <w:jc w:val="left"/>
              <w:rPr>
                <w:rFonts w:cs="Arial"/>
                <w:color w:val="000000"/>
                <w:sz w:val="20"/>
                <w:szCs w:val="20"/>
              </w:rPr>
            </w:pPr>
            <w:r>
              <w:rPr>
                <w:rFonts w:cs="Arial" w:hint="eastAsia"/>
                <w:color w:val="000000"/>
                <w:sz w:val="20"/>
                <w:szCs w:val="20"/>
              </w:rPr>
              <w:t>　　</w:t>
            </w:r>
            <w:r>
              <w:rPr>
                <w:rFonts w:cs="Arial" w:hint="eastAsia"/>
                <w:color w:val="000000"/>
                <w:sz w:val="20"/>
                <w:szCs w:val="20"/>
              </w:rPr>
              <w:t>2299999</w:t>
            </w:r>
          </w:p>
        </w:tc>
        <w:tc>
          <w:tcPr>
            <w:tcW w:w="4495" w:type="dxa"/>
            <w:tcBorders>
              <w:top w:val="nil"/>
              <w:left w:val="nil"/>
              <w:bottom w:val="single" w:sz="4" w:space="0" w:color="auto"/>
              <w:right w:val="single" w:sz="4" w:space="0" w:color="auto"/>
            </w:tcBorders>
            <w:vAlign w:val="center"/>
          </w:tcPr>
          <w:p w:rsidR="003C7A4E" w:rsidP="003C7A4E">
            <w:pPr>
              <w:rPr>
                <w:rFonts w:cs="Arial"/>
                <w:color w:val="000000"/>
                <w:sz w:val="20"/>
                <w:szCs w:val="20"/>
              </w:rPr>
            </w:pPr>
            <w:r>
              <w:rPr>
                <w:rFonts w:cs="Arial" w:hint="eastAsia"/>
                <w:color w:val="000000"/>
                <w:sz w:val="20"/>
                <w:szCs w:val="20"/>
              </w:rPr>
              <w:t>　　其他支出</w:t>
            </w:r>
          </w:p>
        </w:tc>
        <w:tc>
          <w:tcPr>
            <w:tcW w:w="1213"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750.00</w:t>
            </w:r>
          </w:p>
        </w:tc>
        <w:tc>
          <w:tcPr>
            <w:tcW w:w="1181"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　</w:t>
            </w:r>
          </w:p>
        </w:tc>
        <w:tc>
          <w:tcPr>
            <w:tcW w:w="1150"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750.00</w:t>
            </w:r>
          </w:p>
        </w:tc>
        <w:tc>
          <w:tcPr>
            <w:tcW w:w="1430"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6134" w:type="dxa"/>
            <w:gridSpan w:val="2"/>
            <w:tcBorders>
              <w:top w:val="nil"/>
              <w:left w:val="single" w:sz="4" w:space="0" w:color="auto"/>
              <w:bottom w:val="single" w:sz="4" w:space="0" w:color="auto"/>
              <w:right w:val="single" w:sz="4" w:space="0" w:color="auto"/>
            </w:tcBorders>
            <w:vAlign w:val="center"/>
          </w:tcPr>
          <w:p w:rsidR="003C7A4E" w:rsidP="003C7A4E">
            <w:pPr>
              <w:widowControl/>
              <w:spacing w:line="26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213" w:type="dxa"/>
            <w:tcBorders>
              <w:top w:val="nil"/>
              <w:left w:val="nil"/>
              <w:bottom w:val="single" w:sz="4" w:space="0" w:color="auto"/>
              <w:right w:val="single" w:sz="4" w:space="0" w:color="auto"/>
            </w:tcBorders>
            <w:vAlign w:val="center"/>
          </w:tcPr>
          <w:p w:rsidR="003C7A4E" w:rsidP="003C7A4E">
            <w:pPr>
              <w:widowControl/>
              <w:jc w:val="right"/>
              <w:rPr>
                <w:rFonts w:cs="Arial"/>
                <w:color w:val="000000"/>
                <w:kern w:val="0"/>
                <w:sz w:val="20"/>
                <w:szCs w:val="20"/>
              </w:rPr>
            </w:pPr>
            <w:r>
              <w:rPr>
                <w:rFonts w:cs="Arial" w:hint="eastAsia"/>
                <w:color w:val="000000"/>
                <w:sz w:val="20"/>
                <w:szCs w:val="20"/>
              </w:rPr>
              <w:t>1270.81</w:t>
            </w:r>
          </w:p>
        </w:tc>
        <w:tc>
          <w:tcPr>
            <w:tcW w:w="1181"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518.2</w:t>
            </w:r>
            <w:r>
              <w:rPr>
                <w:rFonts w:cs="Arial"/>
                <w:color w:val="000000"/>
                <w:sz w:val="20"/>
                <w:szCs w:val="20"/>
              </w:rPr>
              <w:t>5</w:t>
            </w:r>
          </w:p>
        </w:tc>
        <w:tc>
          <w:tcPr>
            <w:tcW w:w="1150"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752.56</w:t>
            </w:r>
          </w:p>
        </w:tc>
        <w:tc>
          <w:tcPr>
            <w:tcW w:w="1430"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353"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31" w:type="dxa"/>
            <w:tcBorders>
              <w:top w:val="nil"/>
              <w:left w:val="nil"/>
              <w:bottom w:val="single" w:sz="4" w:space="0" w:color="auto"/>
              <w:right w:val="single" w:sz="4" w:space="0" w:color="auto"/>
            </w:tcBorders>
            <w:vAlign w:val="center"/>
          </w:tcPr>
          <w:p w:rsidR="003C7A4E" w:rsidP="003C7A4E">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rsidR="001326F0">
      <w:pPr>
        <w:spacing w:line="560" w:lineRule="exact"/>
        <w:rPr>
          <w:rFonts w:ascii="TimesNewRoman" w:hAnsi="TimesNewRoman" w:cs="TimesNewRoman"/>
        </w:rPr>
      </w:pPr>
    </w:p>
    <w:p w:rsidR="001326F0">
      <w:pPr>
        <w:spacing w:line="560" w:lineRule="exact"/>
        <w:rPr>
          <w:rFonts w:ascii="TimesNewRoman" w:hAnsi="TimesNewRoman" w:cs="TimesNewRoman"/>
          <w:kern w:val="0"/>
          <w:sz w:val="20"/>
        </w:rPr>
        <w:sectPr>
          <w:pgSz w:w="16840" w:h="11907" w:orient="landscape"/>
          <w:pgMar w:top="1588" w:right="1389" w:bottom="1474" w:left="1418" w:header="851" w:footer="1021" w:gutter="0"/>
          <w:cols w:space="425"/>
          <w:docGrid w:type="linesAndChars" w:linePitch="312"/>
        </w:sectPr>
      </w:pPr>
    </w:p>
    <w:p w:rsidR="001326F0">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4</w:t>
      </w:r>
    </w:p>
    <w:p w:rsidR="001326F0">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sidR="003C7A4E">
        <w:rPr>
          <w:rFonts w:ascii="宋体" w:hAnsi="宋体" w:cs="TimesNewRoman" w:hint="eastAsia"/>
          <w:b/>
          <w:bCs/>
          <w:kern w:val="0"/>
          <w:sz w:val="28"/>
          <w:szCs w:val="32"/>
        </w:rPr>
        <w:t>三觉镇中心卫生院</w:t>
      </w:r>
      <w:r>
        <w:rPr>
          <w:rFonts w:ascii="宋体" w:hAnsi="宋体" w:cs="TimesNewRoman"/>
          <w:b/>
          <w:bCs/>
          <w:kern w:val="0"/>
          <w:sz w:val="28"/>
          <w:szCs w:val="32"/>
        </w:rPr>
        <w:t>（单位名称）</w:t>
      </w:r>
      <w:r>
        <w:rPr>
          <w:rFonts w:ascii="宋体" w:hAnsi="宋体" w:cs="TimesNewRoman" w:hint="eastAsia"/>
          <w:b/>
          <w:bCs/>
          <w:kern w:val="0"/>
          <w:sz w:val="28"/>
          <w:szCs w:val="32"/>
        </w:rPr>
        <w:t>2024</w:t>
      </w:r>
      <w:r>
        <w:rPr>
          <w:rFonts w:ascii="宋体" w:hAnsi="宋体" w:cs="TimesNewRoman"/>
          <w:b/>
          <w:bCs/>
          <w:kern w:val="0"/>
          <w:sz w:val="28"/>
          <w:szCs w:val="32"/>
        </w:rPr>
        <w:t>年财政拨款收支总表</w:t>
      </w:r>
    </w:p>
    <w:p w:rsidR="001326F0">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9274" w:type="dxa"/>
        <w:tblLayout w:type="fixed"/>
        <w:tblLook w:val="04A0"/>
      </w:tblPr>
      <w:tblGrid>
        <w:gridCol w:w="2995"/>
        <w:gridCol w:w="1167"/>
        <w:gridCol w:w="3821"/>
        <w:gridCol w:w="1291"/>
      </w:tblGrid>
      <w:tr>
        <w:tblPrEx>
          <w:tblW w:w="9274" w:type="dxa"/>
          <w:tblLayout w:type="fixed"/>
          <w:tblLook w:val="04A0"/>
        </w:tblPrEx>
        <w:trPr>
          <w:trHeight w:val="167"/>
        </w:trPr>
        <w:tc>
          <w:tcPr>
            <w:tcW w:w="4162" w:type="dxa"/>
            <w:gridSpan w:val="2"/>
            <w:tcBorders>
              <w:top w:val="single" w:sz="4" w:space="0" w:color="auto"/>
              <w:left w:val="single" w:sz="4" w:space="0" w:color="auto"/>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w:t>
            </w:r>
            <w:r>
              <w:rPr>
                <w:rFonts w:ascii="TimesNewRoman" w:hAnsi="TimesNewRoman" w:cs="TimesNewRoman"/>
                <w:b/>
                <w:bCs/>
                <w:kern w:val="0"/>
                <w:sz w:val="18"/>
                <w:szCs w:val="18"/>
              </w:rPr>
              <w:t xml:space="preserve">      </w:t>
            </w:r>
            <w:r>
              <w:rPr>
                <w:rFonts w:ascii="TimesNewRoman" w:hAnsi="TimesNewRoman" w:cs="TimesNewRoman"/>
                <w:b/>
                <w:bCs/>
                <w:kern w:val="0"/>
                <w:sz w:val="18"/>
                <w:szCs w:val="18"/>
              </w:rPr>
              <w:t>入</w:t>
            </w:r>
          </w:p>
        </w:tc>
        <w:tc>
          <w:tcPr>
            <w:tcW w:w="5112" w:type="dxa"/>
            <w:gridSpan w:val="2"/>
            <w:tcBorders>
              <w:top w:val="single" w:sz="4" w:space="0" w:color="auto"/>
              <w:left w:val="nil"/>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w:t>
            </w:r>
            <w:r>
              <w:rPr>
                <w:rFonts w:ascii="TimesNewRoman" w:hAnsi="TimesNewRoman" w:cs="TimesNewRoman"/>
                <w:b/>
                <w:bCs/>
                <w:kern w:val="0"/>
                <w:sz w:val="18"/>
                <w:szCs w:val="18"/>
              </w:rPr>
              <w:t xml:space="preserve">      </w:t>
            </w:r>
            <w:r>
              <w:rPr>
                <w:rFonts w:ascii="TimesNewRoman" w:hAnsi="TimesNewRoman" w:cs="TimesNewRoman"/>
                <w:b/>
                <w:bCs/>
                <w:kern w:val="0"/>
                <w:sz w:val="18"/>
                <w:szCs w:val="18"/>
              </w:rPr>
              <w:t>出</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167" w:type="dxa"/>
            <w:tcBorders>
              <w:top w:val="nil"/>
              <w:left w:val="nil"/>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c>
          <w:tcPr>
            <w:tcW w:w="3821" w:type="dxa"/>
            <w:tcBorders>
              <w:top w:val="nil"/>
              <w:left w:val="nil"/>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291" w:type="dxa"/>
            <w:tcBorders>
              <w:top w:val="nil"/>
              <w:left w:val="nil"/>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3C7A4E" w:rsidP="003C7A4E">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一、本年收入</w:t>
            </w:r>
          </w:p>
        </w:tc>
        <w:tc>
          <w:tcPr>
            <w:tcW w:w="1167" w:type="dxa"/>
            <w:tcBorders>
              <w:top w:val="nil"/>
              <w:left w:val="nil"/>
              <w:bottom w:val="single" w:sz="4" w:space="0" w:color="auto"/>
              <w:right w:val="single" w:sz="4" w:space="0" w:color="auto"/>
            </w:tcBorders>
            <w:vAlign w:val="center"/>
          </w:tcPr>
          <w:p w:rsidR="003C7A4E" w:rsidP="003C7A4E">
            <w:pPr>
              <w:widowControl/>
              <w:jc w:val="right"/>
              <w:rPr>
                <w:rFonts w:cs="Arial"/>
                <w:color w:val="000000"/>
                <w:kern w:val="0"/>
                <w:sz w:val="20"/>
                <w:szCs w:val="20"/>
              </w:rPr>
            </w:pPr>
            <w:r>
              <w:rPr>
                <w:rFonts w:cs="Arial" w:hint="eastAsia"/>
                <w:color w:val="000000"/>
                <w:sz w:val="20"/>
                <w:szCs w:val="20"/>
              </w:rPr>
              <w:t>520.81</w:t>
            </w:r>
          </w:p>
        </w:tc>
        <w:tc>
          <w:tcPr>
            <w:tcW w:w="3821" w:type="dxa"/>
            <w:tcBorders>
              <w:top w:val="nil"/>
              <w:left w:val="nil"/>
              <w:bottom w:val="single" w:sz="4" w:space="0" w:color="auto"/>
              <w:right w:val="single" w:sz="4" w:space="0" w:color="auto"/>
            </w:tcBorders>
            <w:vAlign w:val="center"/>
          </w:tcPr>
          <w:p w:rsidR="003C7A4E" w:rsidP="003C7A4E">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一、本年支出</w:t>
            </w:r>
          </w:p>
        </w:tc>
        <w:tc>
          <w:tcPr>
            <w:tcW w:w="1291" w:type="dxa"/>
            <w:tcBorders>
              <w:top w:val="nil"/>
              <w:left w:val="nil"/>
              <w:bottom w:val="single" w:sz="4" w:space="0" w:color="auto"/>
              <w:right w:val="single" w:sz="4" w:space="0" w:color="auto"/>
            </w:tcBorders>
            <w:vAlign w:val="center"/>
          </w:tcPr>
          <w:p w:rsidR="003C7A4E" w:rsidRPr="000B54FB" w:rsidP="000B54FB">
            <w:pPr>
              <w:widowControl/>
              <w:jc w:val="right"/>
              <w:rPr>
                <w:rFonts w:cs="Arial"/>
                <w:color w:val="000000"/>
                <w:kern w:val="0"/>
                <w:sz w:val="20"/>
                <w:szCs w:val="20"/>
              </w:rPr>
            </w:pPr>
            <w:r>
              <w:rPr>
                <w:rFonts w:cs="Arial" w:hint="eastAsia"/>
                <w:color w:val="000000"/>
                <w:sz w:val="20"/>
                <w:szCs w:val="20"/>
              </w:rPr>
              <w:t>520.81</w:t>
            </w:r>
            <w:r>
              <w:rPr>
                <w:rFonts w:ascii="TimesNewRoman" w:hAnsi="TimesNewRoman" w:cs="TimesNewRoman"/>
                <w:kern w:val="0"/>
                <w:sz w:val="18"/>
                <w:szCs w:val="18"/>
              </w:rPr>
              <w:t>　</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3C7A4E" w:rsidP="003C7A4E">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vAlign w:val="center"/>
          </w:tcPr>
          <w:p w:rsidR="003C7A4E" w:rsidP="003C7A4E">
            <w:pPr>
              <w:jc w:val="right"/>
              <w:rPr>
                <w:rFonts w:cs="Arial"/>
                <w:color w:val="000000"/>
                <w:sz w:val="20"/>
                <w:szCs w:val="20"/>
              </w:rPr>
            </w:pPr>
            <w:r>
              <w:rPr>
                <w:rFonts w:cs="Arial" w:hint="eastAsia"/>
                <w:color w:val="000000"/>
                <w:sz w:val="20"/>
                <w:szCs w:val="20"/>
              </w:rPr>
              <w:t>520.81</w:t>
            </w:r>
          </w:p>
        </w:tc>
        <w:tc>
          <w:tcPr>
            <w:tcW w:w="3821" w:type="dxa"/>
            <w:tcBorders>
              <w:top w:val="nil"/>
              <w:left w:val="nil"/>
              <w:bottom w:val="single" w:sz="4" w:space="0" w:color="auto"/>
              <w:right w:val="single" w:sz="4" w:space="0" w:color="auto"/>
            </w:tcBorders>
            <w:vAlign w:val="center"/>
          </w:tcPr>
          <w:p w:rsidR="003C7A4E" w:rsidP="003C7A4E">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291" w:type="dxa"/>
            <w:tcBorders>
              <w:top w:val="nil"/>
              <w:left w:val="nil"/>
              <w:bottom w:val="single" w:sz="4" w:space="0" w:color="auto"/>
              <w:right w:val="single" w:sz="4" w:space="0" w:color="auto"/>
            </w:tcBorders>
            <w:vAlign w:val="center"/>
          </w:tcPr>
          <w:p w:rsidR="003C7A4E" w:rsidP="003C7A4E">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291"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291"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p>
        </w:tc>
        <w:tc>
          <w:tcPr>
            <w:tcW w:w="1167"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291"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二、上年结转</w:t>
            </w:r>
          </w:p>
        </w:tc>
        <w:tc>
          <w:tcPr>
            <w:tcW w:w="1167"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291"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291"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291" w:type="dxa"/>
            <w:tcBorders>
              <w:top w:val="nil"/>
              <w:left w:val="single" w:sz="4" w:space="0" w:color="auto"/>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0B54FB" w:rsidP="000B54FB">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vAlign w:val="center"/>
          </w:tcPr>
          <w:p w:rsidR="000B54FB" w:rsidP="000B54FB">
            <w:pPr>
              <w:widowControl/>
              <w:spacing w:line="280" w:lineRule="exact"/>
              <w:jc w:val="right"/>
              <w:rPr>
                <w:rFonts w:ascii="TimesNewRoman" w:hAnsi="TimesNewRoman" w:cs="TimesNewRoman"/>
                <w:kern w:val="0"/>
                <w:sz w:val="18"/>
                <w:szCs w:val="18"/>
              </w:rPr>
            </w:pPr>
          </w:p>
        </w:tc>
        <w:tc>
          <w:tcPr>
            <w:tcW w:w="3821" w:type="dxa"/>
            <w:tcBorders>
              <w:top w:val="nil"/>
              <w:left w:val="nil"/>
              <w:bottom w:val="single" w:sz="4" w:space="0" w:color="auto"/>
              <w:right w:val="nil"/>
            </w:tcBorders>
            <w:vAlign w:val="center"/>
          </w:tcPr>
          <w:p w:rsidR="000B54FB" w:rsidP="000B54FB">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291" w:type="dxa"/>
            <w:tcBorders>
              <w:top w:val="nil"/>
              <w:left w:val="single" w:sz="4" w:space="0" w:color="auto"/>
              <w:bottom w:val="single" w:sz="4" w:space="0" w:color="auto"/>
              <w:right w:val="single" w:sz="4" w:space="0" w:color="auto"/>
            </w:tcBorders>
            <w:vAlign w:val="center"/>
          </w:tcPr>
          <w:p w:rsidR="000B54FB" w:rsidP="000B54FB">
            <w:pPr>
              <w:widowControl/>
              <w:jc w:val="right"/>
              <w:rPr>
                <w:rFonts w:cs="Arial"/>
                <w:color w:val="000000"/>
                <w:kern w:val="0"/>
                <w:sz w:val="20"/>
                <w:szCs w:val="20"/>
              </w:rPr>
            </w:pPr>
            <w:r>
              <w:rPr>
                <w:rFonts w:cs="Arial" w:hint="eastAsia"/>
                <w:color w:val="000000"/>
                <w:sz w:val="20"/>
                <w:szCs w:val="20"/>
              </w:rPr>
              <w:t>136.97</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0B54FB" w:rsidP="000B54FB">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0B54FB" w:rsidP="000B54FB">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vAlign w:val="center"/>
          </w:tcPr>
          <w:p w:rsidR="000B54FB" w:rsidP="000B54FB">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291" w:type="dxa"/>
            <w:tcBorders>
              <w:top w:val="nil"/>
              <w:left w:val="single" w:sz="4" w:space="0" w:color="auto"/>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346.03</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291" w:type="dxa"/>
            <w:tcBorders>
              <w:top w:val="nil"/>
              <w:left w:val="single" w:sz="4" w:space="0" w:color="auto"/>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291" w:type="dxa"/>
            <w:tcBorders>
              <w:top w:val="nil"/>
              <w:left w:val="single" w:sz="4" w:space="0" w:color="auto"/>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291" w:type="dxa"/>
            <w:tcBorders>
              <w:top w:val="nil"/>
              <w:left w:val="single" w:sz="4" w:space="0" w:color="auto"/>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291" w:type="dxa"/>
            <w:tcBorders>
              <w:top w:val="nil"/>
              <w:left w:val="single" w:sz="4" w:space="0" w:color="auto"/>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291"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291"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291"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291"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291"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291"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w:t>
            </w:r>
            <w:r>
              <w:rPr>
                <w:rFonts w:ascii="TimesNewRoman" w:hAnsi="TimesNewRoman" w:cs="TimesNewRoman"/>
                <w:kern w:val="0"/>
                <w:sz w:val="18"/>
                <w:szCs w:val="18"/>
              </w:rPr>
              <w:t>7.81</w:t>
            </w:r>
            <w:r w:rsidR="00A976CD">
              <w:rPr>
                <w:rFonts w:ascii="TimesNewRoman" w:hAnsi="TimesNewRoman" w:cs="TimesNewRoman"/>
                <w:kern w:val="0"/>
                <w:sz w:val="18"/>
                <w:szCs w:val="18"/>
              </w:rPr>
              <w:t>　</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291"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291"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291"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291"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291"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291"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291"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291"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二、年终结转结余</w:t>
            </w:r>
          </w:p>
        </w:tc>
        <w:tc>
          <w:tcPr>
            <w:tcW w:w="1291"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（一）一般公共预算结转结余</w:t>
            </w:r>
          </w:p>
        </w:tc>
        <w:tc>
          <w:tcPr>
            <w:tcW w:w="1291"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（二）政府性基金预算结转结余</w:t>
            </w:r>
          </w:p>
        </w:tc>
        <w:tc>
          <w:tcPr>
            <w:tcW w:w="1291"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（三）国有资本经营预算结转结余</w:t>
            </w:r>
          </w:p>
        </w:tc>
        <w:tc>
          <w:tcPr>
            <w:tcW w:w="1291"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91"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3C7A4E">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w:t>
            </w:r>
            <w:r>
              <w:rPr>
                <w:rFonts w:ascii="TimesNewRoman" w:hAnsi="TimesNewRoman" w:cs="TimesNewRoman"/>
                <w:b/>
                <w:bCs/>
                <w:kern w:val="0"/>
                <w:sz w:val="18"/>
                <w:szCs w:val="18"/>
              </w:rPr>
              <w:t xml:space="preserve">    </w:t>
            </w:r>
            <w:r>
              <w:rPr>
                <w:rFonts w:ascii="TimesNewRoman" w:hAnsi="TimesNewRoman" w:cs="TimesNewRoman"/>
                <w:b/>
                <w:bCs/>
                <w:kern w:val="0"/>
                <w:sz w:val="18"/>
                <w:szCs w:val="18"/>
              </w:rPr>
              <w:t>入</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167"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b/>
                <w:bCs/>
                <w:kern w:val="0"/>
                <w:sz w:val="18"/>
                <w:szCs w:val="18"/>
              </w:rPr>
            </w:pPr>
            <w:r>
              <w:rPr>
                <w:rFonts w:cs="Arial" w:hint="eastAsia"/>
                <w:color w:val="000000"/>
                <w:sz w:val="20"/>
                <w:szCs w:val="20"/>
              </w:rPr>
              <w:t>520.81</w:t>
            </w:r>
            <w:r w:rsidR="00A976CD">
              <w:rPr>
                <w:rFonts w:ascii="TimesNewRoman" w:hAnsi="TimesNewRoman" w:cs="TimesNewRoman"/>
                <w:b/>
                <w:bCs/>
                <w:kern w:val="0"/>
                <w:sz w:val="18"/>
                <w:szCs w:val="18"/>
              </w:rPr>
              <w:t>　</w:t>
            </w:r>
          </w:p>
        </w:tc>
        <w:tc>
          <w:tcPr>
            <w:tcW w:w="3821" w:type="dxa"/>
            <w:tcBorders>
              <w:top w:val="nil"/>
              <w:left w:val="nil"/>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w:t>
            </w:r>
            <w:r>
              <w:rPr>
                <w:rFonts w:ascii="TimesNewRoman" w:hAnsi="TimesNewRoman" w:cs="TimesNewRoman"/>
                <w:b/>
                <w:bCs/>
                <w:kern w:val="0"/>
                <w:sz w:val="18"/>
                <w:szCs w:val="18"/>
              </w:rPr>
              <w:t xml:space="preserve">    </w:t>
            </w:r>
            <w:r>
              <w:rPr>
                <w:rFonts w:ascii="TimesNewRoman" w:hAnsi="TimesNewRoman" w:cs="TimesNewRoman"/>
                <w:b/>
                <w:bCs/>
                <w:kern w:val="0"/>
                <w:sz w:val="18"/>
                <w:szCs w:val="18"/>
              </w:rPr>
              <w:t>出</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291"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cs="Arial" w:hint="eastAsia"/>
                <w:color w:val="000000"/>
                <w:sz w:val="20"/>
                <w:szCs w:val="20"/>
              </w:rPr>
              <w:t>520.81</w:t>
            </w:r>
            <w:r w:rsidR="00A976CD">
              <w:rPr>
                <w:rFonts w:ascii="TimesNewRoman" w:hAnsi="TimesNewRoman" w:cs="TimesNewRoman"/>
                <w:kern w:val="0"/>
                <w:sz w:val="18"/>
                <w:szCs w:val="18"/>
              </w:rPr>
              <w:t>　</w:t>
            </w:r>
          </w:p>
        </w:tc>
      </w:tr>
    </w:tbl>
    <w:p w:rsidR="001326F0">
      <w:pPr>
        <w:spacing w:line="560" w:lineRule="exact"/>
        <w:jc w:val="right"/>
        <w:rPr>
          <w:rFonts w:ascii="TimesNewRoman" w:hAnsi="TimesNewRoman" w:cs="TimesNewRoman"/>
          <w:kern w:val="0"/>
          <w:sz w:val="20"/>
        </w:rPr>
        <w:sectPr>
          <w:pgSz w:w="11907" w:h="16840"/>
          <w:pgMar w:top="2098" w:right="1474" w:bottom="1985" w:left="1588" w:header="851" w:footer="1021" w:gutter="0"/>
          <w:cols w:space="425"/>
          <w:docGrid w:type="lines" w:linePitch="312"/>
        </w:sectPr>
      </w:pPr>
    </w:p>
    <w:p w:rsidR="001326F0">
      <w:pPr>
        <w:spacing w:line="560" w:lineRule="exact"/>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5</w:t>
      </w:r>
    </w:p>
    <w:p w:rsidR="001326F0">
      <w:pPr>
        <w:widowControl/>
        <w:spacing w:before="156" w:beforeLines="50" w:after="156" w:afterLines="50" w:line="560" w:lineRule="exact"/>
        <w:jc w:val="center"/>
        <w:rPr>
          <w:rFonts w:ascii="TimesNewRoman" w:eastAsia="华文中宋" w:hAnsi="TimesNewRoman" w:cs="TimesNewRoman"/>
          <w:b/>
          <w:bCs/>
          <w:kern w:val="0"/>
          <w:sz w:val="30"/>
          <w:szCs w:val="30"/>
        </w:rPr>
      </w:pPr>
      <w:r>
        <w:rPr>
          <w:rFonts w:ascii="TimesNewRoman" w:eastAsia="华文中宋" w:hAnsi="TimesNewRoman" w:cs="TimesNewRoman" w:hint="eastAsia"/>
          <w:b/>
          <w:bCs/>
          <w:kern w:val="0"/>
          <w:sz w:val="30"/>
          <w:szCs w:val="30"/>
        </w:rPr>
        <w:t xml:space="preserve">  </w:t>
      </w:r>
      <w:r>
        <w:rPr>
          <w:rFonts w:ascii="TimesNewRoman" w:eastAsia="华文中宋" w:hAnsi="TimesNewRoman" w:cs="TimesNewRoman" w:hint="eastAsia"/>
          <w:b/>
          <w:bCs/>
          <w:kern w:val="0"/>
          <w:sz w:val="30"/>
          <w:szCs w:val="30"/>
        </w:rPr>
        <w:t>寿县</w:t>
      </w:r>
      <w:r w:rsidR="000B54FB">
        <w:rPr>
          <w:rFonts w:ascii="TimesNewRoman" w:eastAsia="华文中宋" w:hAnsi="TimesNewRoman" w:cs="TimesNewRoman" w:hint="eastAsia"/>
          <w:b/>
          <w:bCs/>
          <w:kern w:val="0"/>
          <w:sz w:val="30"/>
          <w:szCs w:val="30"/>
        </w:rPr>
        <w:t>三觉镇中心卫生院</w:t>
      </w:r>
      <w:r>
        <w:rPr>
          <w:rFonts w:ascii="TimesNewRoman" w:eastAsia="华文中宋" w:hAnsi="TimesNewRoman" w:cs="TimesNewRoman"/>
          <w:b/>
          <w:bCs/>
          <w:kern w:val="0"/>
          <w:sz w:val="30"/>
          <w:szCs w:val="30"/>
        </w:rPr>
        <w:t>（单位名称）</w:t>
      </w:r>
      <w:r>
        <w:rPr>
          <w:rFonts w:ascii="TimesNewRoman" w:eastAsia="华文中宋" w:hAnsi="TimesNewRoman" w:cs="TimesNewRoman" w:hint="eastAsia"/>
          <w:b/>
          <w:bCs/>
          <w:kern w:val="0"/>
          <w:sz w:val="30"/>
          <w:szCs w:val="30"/>
        </w:rPr>
        <w:t>2024</w:t>
      </w:r>
      <w:r>
        <w:rPr>
          <w:rFonts w:ascii="TimesNewRoman" w:eastAsia="华文中宋" w:hAnsi="TimesNewRoman" w:cs="TimesNewRoman"/>
          <w:b/>
          <w:bCs/>
          <w:kern w:val="0"/>
          <w:sz w:val="30"/>
          <w:szCs w:val="30"/>
        </w:rPr>
        <w:t>年一般公共预算支出表</w:t>
      </w:r>
    </w:p>
    <w:p w:rsidR="001326F0">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3840" w:type="dxa"/>
        <w:tblLayout w:type="fixed"/>
        <w:tblLook w:val="04A0"/>
      </w:tblPr>
      <w:tblGrid>
        <w:gridCol w:w="1603"/>
        <w:gridCol w:w="4482"/>
        <w:gridCol w:w="1303"/>
        <w:gridCol w:w="1287"/>
        <w:gridCol w:w="1752"/>
        <w:gridCol w:w="1706"/>
        <w:gridCol w:w="1707"/>
      </w:tblGrid>
      <w:tr>
        <w:tblPrEx>
          <w:tblW w:w="13840" w:type="dxa"/>
          <w:tblLayout w:type="fixed"/>
          <w:tblLook w:val="04A0"/>
        </w:tblPrEx>
        <w:trPr>
          <w:trHeight w:val="383"/>
        </w:trPr>
        <w:tc>
          <w:tcPr>
            <w:tcW w:w="1603" w:type="dxa"/>
            <w:vMerge w:val="restart"/>
            <w:tcBorders>
              <w:top w:val="single" w:sz="4" w:space="0" w:color="auto"/>
              <w:left w:val="single" w:sz="4" w:space="0" w:color="auto"/>
              <w:bottom w:val="nil"/>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82" w:type="dxa"/>
            <w:vMerge w:val="restart"/>
            <w:tcBorders>
              <w:top w:val="single" w:sz="4" w:space="0" w:color="auto"/>
              <w:left w:val="single" w:sz="4" w:space="0" w:color="auto"/>
              <w:bottom w:val="nil"/>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303" w:type="dxa"/>
            <w:vMerge w:val="restart"/>
            <w:tcBorders>
              <w:top w:val="single" w:sz="4" w:space="0" w:color="auto"/>
              <w:left w:val="single" w:sz="4" w:space="0" w:color="auto"/>
              <w:bottom w:val="single" w:sz="4" w:space="0" w:color="000000"/>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4745" w:type="dxa"/>
            <w:gridSpan w:val="3"/>
            <w:tcBorders>
              <w:top w:val="single" w:sz="4" w:space="0" w:color="auto"/>
              <w:left w:val="nil"/>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707" w:type="dxa"/>
            <w:vMerge w:val="restart"/>
            <w:tcBorders>
              <w:top w:val="single" w:sz="4" w:space="0" w:color="auto"/>
              <w:left w:val="single" w:sz="4" w:space="0" w:color="auto"/>
              <w:bottom w:val="nil"/>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40" w:type="dxa"/>
          <w:tblLayout w:type="fixed"/>
          <w:tblLook w:val="04A0"/>
        </w:tblPrEx>
        <w:trPr>
          <w:trHeight w:val="383"/>
        </w:trPr>
        <w:tc>
          <w:tcPr>
            <w:tcW w:w="1603" w:type="dxa"/>
            <w:vMerge/>
            <w:tcBorders>
              <w:top w:val="single" w:sz="4" w:space="0" w:color="auto"/>
              <w:left w:val="single" w:sz="4" w:space="0" w:color="auto"/>
              <w:bottom w:val="nil"/>
              <w:right w:val="single" w:sz="4" w:space="0" w:color="auto"/>
            </w:tcBorders>
            <w:vAlign w:val="center"/>
          </w:tcPr>
          <w:p w:rsidR="001326F0">
            <w:pPr>
              <w:widowControl/>
              <w:spacing w:line="280" w:lineRule="exact"/>
              <w:jc w:val="left"/>
              <w:rPr>
                <w:rFonts w:ascii="TimesNewRoman" w:hAnsi="TimesNewRoman" w:cs="TimesNewRoman"/>
                <w:b/>
                <w:bCs/>
                <w:kern w:val="0"/>
                <w:sz w:val="18"/>
                <w:szCs w:val="18"/>
              </w:rPr>
            </w:pPr>
          </w:p>
        </w:tc>
        <w:tc>
          <w:tcPr>
            <w:tcW w:w="4482" w:type="dxa"/>
            <w:vMerge/>
            <w:tcBorders>
              <w:top w:val="single" w:sz="4" w:space="0" w:color="auto"/>
              <w:left w:val="single" w:sz="4" w:space="0" w:color="auto"/>
              <w:bottom w:val="nil"/>
              <w:right w:val="single" w:sz="4" w:space="0" w:color="auto"/>
            </w:tcBorders>
            <w:vAlign w:val="center"/>
          </w:tcPr>
          <w:p w:rsidR="001326F0">
            <w:pPr>
              <w:widowControl/>
              <w:spacing w:line="280" w:lineRule="exact"/>
              <w:jc w:val="left"/>
              <w:rPr>
                <w:rFonts w:ascii="TimesNewRoman" w:hAnsi="TimesNewRoman" w:cs="TimesNewRoman"/>
                <w:b/>
                <w:bCs/>
                <w:kern w:val="0"/>
                <w:sz w:val="18"/>
                <w:szCs w:val="18"/>
              </w:rPr>
            </w:pPr>
          </w:p>
        </w:tc>
        <w:tc>
          <w:tcPr>
            <w:tcW w:w="1303" w:type="dxa"/>
            <w:vMerge/>
            <w:tcBorders>
              <w:top w:val="single" w:sz="4" w:space="0" w:color="auto"/>
              <w:left w:val="single" w:sz="4" w:space="0" w:color="auto"/>
              <w:bottom w:val="single" w:sz="4" w:space="0" w:color="000000"/>
              <w:right w:val="single" w:sz="4" w:space="0" w:color="auto"/>
            </w:tcBorders>
            <w:vAlign w:val="center"/>
          </w:tcPr>
          <w:p w:rsidR="001326F0">
            <w:pPr>
              <w:widowControl/>
              <w:spacing w:line="280" w:lineRule="exact"/>
              <w:jc w:val="left"/>
              <w:rPr>
                <w:rFonts w:ascii="TimesNewRoman" w:hAnsi="TimesNewRoman" w:cs="TimesNewRoman"/>
                <w:b/>
                <w:bCs/>
                <w:kern w:val="0"/>
                <w:sz w:val="18"/>
                <w:szCs w:val="18"/>
              </w:rPr>
            </w:pPr>
          </w:p>
        </w:tc>
        <w:tc>
          <w:tcPr>
            <w:tcW w:w="1287" w:type="dxa"/>
            <w:tcBorders>
              <w:top w:val="nil"/>
              <w:left w:val="nil"/>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小计</w:t>
            </w:r>
          </w:p>
        </w:tc>
        <w:tc>
          <w:tcPr>
            <w:tcW w:w="1752" w:type="dxa"/>
            <w:tcBorders>
              <w:top w:val="nil"/>
              <w:left w:val="nil"/>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1706" w:type="dxa"/>
            <w:tcBorders>
              <w:top w:val="nil"/>
              <w:left w:val="nil"/>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c>
          <w:tcPr>
            <w:tcW w:w="1707" w:type="dxa"/>
            <w:vMerge/>
            <w:tcBorders>
              <w:top w:val="single" w:sz="4" w:space="0" w:color="auto"/>
              <w:left w:val="single" w:sz="4" w:space="0" w:color="auto"/>
              <w:bottom w:val="nil"/>
              <w:right w:val="single" w:sz="4" w:space="0" w:color="auto"/>
            </w:tcBorders>
            <w:vAlign w:val="center"/>
          </w:tcPr>
          <w:p w:rsidR="001326F0">
            <w:pPr>
              <w:widowControl/>
              <w:spacing w:line="280" w:lineRule="exact"/>
              <w:jc w:val="left"/>
              <w:rPr>
                <w:rFonts w:ascii="TimesNewRoman" w:hAnsi="TimesNewRoman" w:cs="TimesNewRoman"/>
                <w:b/>
                <w:bCs/>
                <w:kern w:val="0"/>
                <w:sz w:val="18"/>
                <w:szCs w:val="18"/>
              </w:rPr>
            </w:pPr>
          </w:p>
        </w:tc>
      </w:tr>
      <w:tr>
        <w:tblPrEx>
          <w:tblW w:w="13840" w:type="dxa"/>
          <w:tblLayout w:type="fixed"/>
          <w:tblLook w:val="04A0"/>
        </w:tblPrEx>
        <w:trPr>
          <w:trHeight w:val="383"/>
        </w:trPr>
        <w:tc>
          <w:tcPr>
            <w:tcW w:w="1603" w:type="dxa"/>
            <w:tcBorders>
              <w:top w:val="single" w:sz="4" w:space="0" w:color="auto"/>
              <w:left w:val="single" w:sz="4" w:space="0" w:color="auto"/>
              <w:bottom w:val="single" w:sz="4" w:space="0" w:color="auto"/>
              <w:right w:val="single" w:sz="4" w:space="0" w:color="auto"/>
            </w:tcBorders>
            <w:vAlign w:val="center"/>
          </w:tcPr>
          <w:p w:rsidR="000B54FB" w:rsidP="000B54FB">
            <w:pPr>
              <w:widowControl/>
              <w:jc w:val="left"/>
              <w:rPr>
                <w:rFonts w:cs="Arial"/>
                <w:color w:val="000000"/>
                <w:kern w:val="0"/>
                <w:sz w:val="20"/>
                <w:szCs w:val="20"/>
              </w:rPr>
            </w:pPr>
            <w:r>
              <w:rPr>
                <w:rFonts w:cs="Arial" w:hint="eastAsia"/>
                <w:color w:val="000000"/>
                <w:sz w:val="20"/>
                <w:szCs w:val="20"/>
              </w:rPr>
              <w:t>208</w:t>
            </w:r>
          </w:p>
        </w:tc>
        <w:tc>
          <w:tcPr>
            <w:tcW w:w="4482" w:type="dxa"/>
            <w:tcBorders>
              <w:top w:val="single" w:sz="4" w:space="0" w:color="auto"/>
              <w:left w:val="nil"/>
              <w:bottom w:val="single" w:sz="4" w:space="0" w:color="auto"/>
              <w:right w:val="single" w:sz="4" w:space="0" w:color="auto"/>
            </w:tcBorders>
            <w:vAlign w:val="center"/>
          </w:tcPr>
          <w:p w:rsidR="000B54FB" w:rsidP="000B54FB">
            <w:pPr>
              <w:rPr>
                <w:rFonts w:cs="Arial"/>
                <w:color w:val="000000"/>
                <w:sz w:val="20"/>
                <w:szCs w:val="20"/>
              </w:rPr>
            </w:pPr>
            <w:r>
              <w:rPr>
                <w:rFonts w:cs="Arial" w:hint="eastAsia"/>
                <w:color w:val="000000"/>
                <w:sz w:val="20"/>
                <w:szCs w:val="20"/>
              </w:rPr>
              <w:t>社会保障和就业支出</w:t>
            </w:r>
          </w:p>
        </w:tc>
        <w:tc>
          <w:tcPr>
            <w:tcW w:w="1303"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136.97</w:t>
            </w:r>
          </w:p>
        </w:tc>
        <w:tc>
          <w:tcPr>
            <w:tcW w:w="128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136.97</w:t>
            </w:r>
          </w:p>
        </w:tc>
        <w:tc>
          <w:tcPr>
            <w:tcW w:w="1752"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136.97</w:t>
            </w:r>
          </w:p>
        </w:tc>
        <w:tc>
          <w:tcPr>
            <w:tcW w:w="1706"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c>
          <w:tcPr>
            <w:tcW w:w="1707" w:type="dxa"/>
            <w:tcBorders>
              <w:top w:val="single" w:sz="4" w:space="0" w:color="auto"/>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vAlign w:val="center"/>
          </w:tcPr>
          <w:p w:rsidR="000B54FB" w:rsidP="000B54FB">
            <w:pPr>
              <w:jc w:val="left"/>
              <w:rPr>
                <w:rFonts w:cs="Arial"/>
                <w:color w:val="000000"/>
                <w:sz w:val="20"/>
                <w:szCs w:val="20"/>
              </w:rPr>
            </w:pPr>
            <w:r>
              <w:rPr>
                <w:rFonts w:cs="Arial" w:hint="eastAsia"/>
                <w:color w:val="000000"/>
                <w:sz w:val="20"/>
                <w:szCs w:val="20"/>
              </w:rPr>
              <w:t>　</w:t>
            </w:r>
            <w:r>
              <w:rPr>
                <w:rFonts w:cs="Arial" w:hint="eastAsia"/>
                <w:color w:val="000000"/>
                <w:sz w:val="20"/>
                <w:szCs w:val="20"/>
              </w:rPr>
              <w:t>20805</w:t>
            </w:r>
          </w:p>
        </w:tc>
        <w:tc>
          <w:tcPr>
            <w:tcW w:w="4482" w:type="dxa"/>
            <w:tcBorders>
              <w:top w:val="nil"/>
              <w:left w:val="nil"/>
              <w:bottom w:val="single" w:sz="4" w:space="0" w:color="auto"/>
              <w:right w:val="single" w:sz="4" w:space="0" w:color="auto"/>
            </w:tcBorders>
            <w:vAlign w:val="center"/>
          </w:tcPr>
          <w:p w:rsidR="000B54FB" w:rsidP="000B54FB">
            <w:pPr>
              <w:rPr>
                <w:rFonts w:cs="Arial"/>
                <w:color w:val="000000"/>
                <w:sz w:val="20"/>
                <w:szCs w:val="20"/>
              </w:rPr>
            </w:pPr>
            <w:r>
              <w:rPr>
                <w:rFonts w:cs="Arial" w:hint="eastAsia"/>
                <w:color w:val="000000"/>
                <w:sz w:val="20"/>
                <w:szCs w:val="20"/>
              </w:rPr>
              <w:t>　行政事业单位养老支出</w:t>
            </w:r>
          </w:p>
        </w:tc>
        <w:tc>
          <w:tcPr>
            <w:tcW w:w="1303"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134.76</w:t>
            </w:r>
          </w:p>
        </w:tc>
        <w:tc>
          <w:tcPr>
            <w:tcW w:w="128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134.76</w:t>
            </w:r>
          </w:p>
        </w:tc>
        <w:tc>
          <w:tcPr>
            <w:tcW w:w="1752"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134.76</w:t>
            </w:r>
          </w:p>
        </w:tc>
        <w:tc>
          <w:tcPr>
            <w:tcW w:w="1706"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c>
          <w:tcPr>
            <w:tcW w:w="170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vAlign w:val="center"/>
          </w:tcPr>
          <w:p w:rsidR="000B54FB" w:rsidP="000B54FB">
            <w:pPr>
              <w:jc w:val="left"/>
              <w:rPr>
                <w:rFonts w:cs="Arial"/>
                <w:color w:val="000000"/>
                <w:sz w:val="20"/>
                <w:szCs w:val="20"/>
              </w:rPr>
            </w:pPr>
            <w:r>
              <w:rPr>
                <w:rFonts w:cs="Arial" w:hint="eastAsia"/>
                <w:color w:val="000000"/>
                <w:sz w:val="20"/>
                <w:szCs w:val="20"/>
              </w:rPr>
              <w:t>　　</w:t>
            </w:r>
            <w:r>
              <w:rPr>
                <w:rFonts w:cs="Arial" w:hint="eastAsia"/>
                <w:color w:val="000000"/>
                <w:sz w:val="20"/>
                <w:szCs w:val="20"/>
              </w:rPr>
              <w:t>2080502</w:t>
            </w:r>
          </w:p>
        </w:tc>
        <w:tc>
          <w:tcPr>
            <w:tcW w:w="4482" w:type="dxa"/>
            <w:tcBorders>
              <w:top w:val="nil"/>
              <w:left w:val="nil"/>
              <w:bottom w:val="single" w:sz="4" w:space="0" w:color="auto"/>
              <w:right w:val="single" w:sz="4" w:space="0" w:color="auto"/>
            </w:tcBorders>
            <w:vAlign w:val="center"/>
          </w:tcPr>
          <w:p w:rsidR="000B54FB" w:rsidP="000B54FB">
            <w:pPr>
              <w:rPr>
                <w:rFonts w:cs="Arial"/>
                <w:color w:val="000000"/>
                <w:sz w:val="20"/>
                <w:szCs w:val="20"/>
              </w:rPr>
            </w:pPr>
            <w:r>
              <w:rPr>
                <w:rFonts w:cs="Arial" w:hint="eastAsia"/>
                <w:color w:val="000000"/>
                <w:sz w:val="20"/>
                <w:szCs w:val="20"/>
              </w:rPr>
              <w:t>　　事业单位离退休</w:t>
            </w:r>
          </w:p>
        </w:tc>
        <w:tc>
          <w:tcPr>
            <w:tcW w:w="1303"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59.13</w:t>
            </w:r>
          </w:p>
        </w:tc>
        <w:tc>
          <w:tcPr>
            <w:tcW w:w="128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59.13</w:t>
            </w:r>
          </w:p>
        </w:tc>
        <w:tc>
          <w:tcPr>
            <w:tcW w:w="1752"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59.13</w:t>
            </w:r>
          </w:p>
        </w:tc>
        <w:tc>
          <w:tcPr>
            <w:tcW w:w="1706"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c>
          <w:tcPr>
            <w:tcW w:w="170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vAlign w:val="center"/>
          </w:tcPr>
          <w:p w:rsidR="000B54FB" w:rsidP="000B54FB">
            <w:pPr>
              <w:jc w:val="left"/>
              <w:rPr>
                <w:rFonts w:cs="Arial"/>
                <w:color w:val="000000"/>
                <w:sz w:val="20"/>
                <w:szCs w:val="20"/>
              </w:rPr>
            </w:pPr>
            <w:r>
              <w:rPr>
                <w:rFonts w:cs="Arial" w:hint="eastAsia"/>
                <w:color w:val="000000"/>
                <w:sz w:val="20"/>
                <w:szCs w:val="20"/>
              </w:rPr>
              <w:t>　　</w:t>
            </w:r>
            <w:r>
              <w:rPr>
                <w:rFonts w:cs="Arial" w:hint="eastAsia"/>
                <w:color w:val="000000"/>
                <w:sz w:val="20"/>
                <w:szCs w:val="20"/>
              </w:rPr>
              <w:t>2080505</w:t>
            </w:r>
          </w:p>
        </w:tc>
        <w:tc>
          <w:tcPr>
            <w:tcW w:w="4482" w:type="dxa"/>
            <w:tcBorders>
              <w:top w:val="nil"/>
              <w:left w:val="nil"/>
              <w:bottom w:val="single" w:sz="4" w:space="0" w:color="auto"/>
              <w:right w:val="single" w:sz="4" w:space="0" w:color="auto"/>
            </w:tcBorders>
            <w:vAlign w:val="center"/>
          </w:tcPr>
          <w:p w:rsidR="000B54FB" w:rsidP="000B54FB">
            <w:pPr>
              <w:rPr>
                <w:rFonts w:cs="Arial"/>
                <w:color w:val="000000"/>
                <w:sz w:val="20"/>
                <w:szCs w:val="20"/>
              </w:rPr>
            </w:pPr>
            <w:r>
              <w:rPr>
                <w:rFonts w:cs="Arial" w:hint="eastAsia"/>
                <w:color w:val="000000"/>
                <w:sz w:val="20"/>
                <w:szCs w:val="20"/>
              </w:rPr>
              <w:t>　　机关事业单位基本养老保险缴费支出</w:t>
            </w:r>
          </w:p>
        </w:tc>
        <w:tc>
          <w:tcPr>
            <w:tcW w:w="1303"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50.42</w:t>
            </w:r>
          </w:p>
        </w:tc>
        <w:tc>
          <w:tcPr>
            <w:tcW w:w="128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50.42</w:t>
            </w:r>
          </w:p>
        </w:tc>
        <w:tc>
          <w:tcPr>
            <w:tcW w:w="1752"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50.42</w:t>
            </w:r>
          </w:p>
        </w:tc>
        <w:tc>
          <w:tcPr>
            <w:tcW w:w="1706"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c>
          <w:tcPr>
            <w:tcW w:w="170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vAlign w:val="center"/>
          </w:tcPr>
          <w:p w:rsidR="000B54FB" w:rsidP="000B54FB">
            <w:pPr>
              <w:jc w:val="left"/>
              <w:rPr>
                <w:rFonts w:cs="Arial"/>
                <w:color w:val="000000"/>
                <w:sz w:val="20"/>
                <w:szCs w:val="20"/>
              </w:rPr>
            </w:pPr>
            <w:r>
              <w:rPr>
                <w:rFonts w:cs="Arial" w:hint="eastAsia"/>
                <w:color w:val="000000"/>
                <w:sz w:val="20"/>
                <w:szCs w:val="20"/>
              </w:rPr>
              <w:t>　　</w:t>
            </w:r>
            <w:r>
              <w:rPr>
                <w:rFonts w:cs="Arial" w:hint="eastAsia"/>
                <w:color w:val="000000"/>
                <w:sz w:val="20"/>
                <w:szCs w:val="20"/>
              </w:rPr>
              <w:t>2080506</w:t>
            </w:r>
          </w:p>
        </w:tc>
        <w:tc>
          <w:tcPr>
            <w:tcW w:w="4482" w:type="dxa"/>
            <w:tcBorders>
              <w:top w:val="nil"/>
              <w:left w:val="nil"/>
              <w:bottom w:val="single" w:sz="4" w:space="0" w:color="auto"/>
              <w:right w:val="single" w:sz="4" w:space="0" w:color="auto"/>
            </w:tcBorders>
            <w:vAlign w:val="center"/>
          </w:tcPr>
          <w:p w:rsidR="000B54FB" w:rsidP="000B54FB">
            <w:pPr>
              <w:rPr>
                <w:rFonts w:cs="Arial"/>
                <w:color w:val="000000"/>
                <w:sz w:val="20"/>
                <w:szCs w:val="20"/>
              </w:rPr>
            </w:pPr>
            <w:r>
              <w:rPr>
                <w:rFonts w:cs="Arial" w:hint="eastAsia"/>
                <w:color w:val="000000"/>
                <w:sz w:val="20"/>
                <w:szCs w:val="20"/>
              </w:rPr>
              <w:t>　　机关事业单位职业年金缴费支出</w:t>
            </w:r>
          </w:p>
        </w:tc>
        <w:tc>
          <w:tcPr>
            <w:tcW w:w="1303"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25.21</w:t>
            </w:r>
          </w:p>
        </w:tc>
        <w:tc>
          <w:tcPr>
            <w:tcW w:w="128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25.21</w:t>
            </w:r>
          </w:p>
        </w:tc>
        <w:tc>
          <w:tcPr>
            <w:tcW w:w="1752"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25.21</w:t>
            </w:r>
          </w:p>
        </w:tc>
        <w:tc>
          <w:tcPr>
            <w:tcW w:w="1706"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c>
          <w:tcPr>
            <w:tcW w:w="170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vAlign w:val="center"/>
          </w:tcPr>
          <w:p w:rsidR="000B54FB" w:rsidP="000B54FB">
            <w:pPr>
              <w:jc w:val="left"/>
              <w:rPr>
                <w:rFonts w:cs="Arial"/>
                <w:color w:val="000000"/>
                <w:sz w:val="20"/>
                <w:szCs w:val="20"/>
              </w:rPr>
            </w:pPr>
            <w:r>
              <w:rPr>
                <w:rFonts w:cs="Arial" w:hint="eastAsia"/>
                <w:color w:val="000000"/>
                <w:sz w:val="20"/>
                <w:szCs w:val="20"/>
              </w:rPr>
              <w:t>　</w:t>
            </w:r>
            <w:r>
              <w:rPr>
                <w:rFonts w:cs="Arial" w:hint="eastAsia"/>
                <w:color w:val="000000"/>
                <w:sz w:val="20"/>
                <w:szCs w:val="20"/>
              </w:rPr>
              <w:t>20899</w:t>
            </w:r>
          </w:p>
        </w:tc>
        <w:tc>
          <w:tcPr>
            <w:tcW w:w="4482" w:type="dxa"/>
            <w:tcBorders>
              <w:top w:val="nil"/>
              <w:left w:val="nil"/>
              <w:bottom w:val="single" w:sz="4" w:space="0" w:color="auto"/>
              <w:right w:val="single" w:sz="4" w:space="0" w:color="auto"/>
            </w:tcBorders>
            <w:vAlign w:val="center"/>
          </w:tcPr>
          <w:p w:rsidR="000B54FB" w:rsidP="000B54FB">
            <w:pPr>
              <w:rPr>
                <w:rFonts w:cs="Arial"/>
                <w:color w:val="000000"/>
                <w:sz w:val="20"/>
                <w:szCs w:val="20"/>
              </w:rPr>
            </w:pPr>
            <w:r>
              <w:rPr>
                <w:rFonts w:cs="Arial" w:hint="eastAsia"/>
                <w:color w:val="000000"/>
                <w:sz w:val="20"/>
                <w:szCs w:val="20"/>
              </w:rPr>
              <w:t>　其他社会保障和就业支出</w:t>
            </w:r>
          </w:p>
        </w:tc>
        <w:tc>
          <w:tcPr>
            <w:tcW w:w="1303"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2.21</w:t>
            </w:r>
          </w:p>
        </w:tc>
        <w:tc>
          <w:tcPr>
            <w:tcW w:w="128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2.21</w:t>
            </w:r>
          </w:p>
        </w:tc>
        <w:tc>
          <w:tcPr>
            <w:tcW w:w="1752"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2.21</w:t>
            </w:r>
          </w:p>
        </w:tc>
        <w:tc>
          <w:tcPr>
            <w:tcW w:w="1706"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c>
          <w:tcPr>
            <w:tcW w:w="170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vAlign w:val="center"/>
          </w:tcPr>
          <w:p w:rsidR="000B54FB" w:rsidP="000B54FB">
            <w:pPr>
              <w:jc w:val="left"/>
              <w:rPr>
                <w:rFonts w:cs="Arial"/>
                <w:color w:val="000000"/>
                <w:sz w:val="20"/>
                <w:szCs w:val="20"/>
              </w:rPr>
            </w:pPr>
            <w:r>
              <w:rPr>
                <w:rFonts w:cs="Arial" w:hint="eastAsia"/>
                <w:color w:val="000000"/>
                <w:sz w:val="20"/>
                <w:szCs w:val="20"/>
              </w:rPr>
              <w:t>　　</w:t>
            </w:r>
            <w:r>
              <w:rPr>
                <w:rFonts w:cs="Arial" w:hint="eastAsia"/>
                <w:color w:val="000000"/>
                <w:sz w:val="20"/>
                <w:szCs w:val="20"/>
              </w:rPr>
              <w:t>2089999</w:t>
            </w:r>
          </w:p>
        </w:tc>
        <w:tc>
          <w:tcPr>
            <w:tcW w:w="4482" w:type="dxa"/>
            <w:tcBorders>
              <w:top w:val="nil"/>
              <w:left w:val="nil"/>
              <w:bottom w:val="single" w:sz="4" w:space="0" w:color="auto"/>
              <w:right w:val="single" w:sz="4" w:space="0" w:color="auto"/>
            </w:tcBorders>
            <w:vAlign w:val="center"/>
          </w:tcPr>
          <w:p w:rsidR="000B54FB" w:rsidP="000B54FB">
            <w:pPr>
              <w:rPr>
                <w:rFonts w:cs="Arial"/>
                <w:color w:val="000000"/>
                <w:sz w:val="20"/>
                <w:szCs w:val="20"/>
              </w:rPr>
            </w:pPr>
            <w:r>
              <w:rPr>
                <w:rFonts w:cs="Arial" w:hint="eastAsia"/>
                <w:color w:val="000000"/>
                <w:sz w:val="20"/>
                <w:szCs w:val="20"/>
              </w:rPr>
              <w:t>　　其他社会保障和就业支出</w:t>
            </w:r>
          </w:p>
        </w:tc>
        <w:tc>
          <w:tcPr>
            <w:tcW w:w="1303"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2.21</w:t>
            </w:r>
          </w:p>
        </w:tc>
        <w:tc>
          <w:tcPr>
            <w:tcW w:w="128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2.21</w:t>
            </w:r>
          </w:p>
        </w:tc>
        <w:tc>
          <w:tcPr>
            <w:tcW w:w="1752"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2.21</w:t>
            </w:r>
          </w:p>
        </w:tc>
        <w:tc>
          <w:tcPr>
            <w:tcW w:w="1706"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c>
          <w:tcPr>
            <w:tcW w:w="170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vAlign w:val="center"/>
          </w:tcPr>
          <w:p w:rsidR="000B54FB" w:rsidP="000B54FB">
            <w:pPr>
              <w:jc w:val="left"/>
              <w:rPr>
                <w:rFonts w:cs="Arial"/>
                <w:color w:val="000000"/>
                <w:sz w:val="20"/>
                <w:szCs w:val="20"/>
              </w:rPr>
            </w:pPr>
            <w:r>
              <w:rPr>
                <w:rFonts w:cs="Arial" w:hint="eastAsia"/>
                <w:color w:val="000000"/>
                <w:sz w:val="20"/>
                <w:szCs w:val="20"/>
              </w:rPr>
              <w:t>210</w:t>
            </w:r>
          </w:p>
        </w:tc>
        <w:tc>
          <w:tcPr>
            <w:tcW w:w="4482" w:type="dxa"/>
            <w:tcBorders>
              <w:top w:val="nil"/>
              <w:left w:val="nil"/>
              <w:bottom w:val="single" w:sz="4" w:space="0" w:color="auto"/>
              <w:right w:val="single" w:sz="4" w:space="0" w:color="auto"/>
            </w:tcBorders>
            <w:vAlign w:val="center"/>
          </w:tcPr>
          <w:p w:rsidR="000B54FB" w:rsidP="000B54FB">
            <w:pPr>
              <w:rPr>
                <w:rFonts w:cs="Arial"/>
                <w:color w:val="000000"/>
                <w:sz w:val="20"/>
                <w:szCs w:val="20"/>
              </w:rPr>
            </w:pPr>
            <w:r>
              <w:rPr>
                <w:rFonts w:cs="Arial" w:hint="eastAsia"/>
                <w:color w:val="000000"/>
                <w:sz w:val="20"/>
                <w:szCs w:val="20"/>
              </w:rPr>
              <w:t>卫生健康支出</w:t>
            </w:r>
          </w:p>
        </w:tc>
        <w:tc>
          <w:tcPr>
            <w:tcW w:w="1303"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346.03</w:t>
            </w:r>
          </w:p>
        </w:tc>
        <w:tc>
          <w:tcPr>
            <w:tcW w:w="128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343.47</w:t>
            </w:r>
          </w:p>
        </w:tc>
        <w:tc>
          <w:tcPr>
            <w:tcW w:w="1752"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343.47</w:t>
            </w:r>
          </w:p>
        </w:tc>
        <w:tc>
          <w:tcPr>
            <w:tcW w:w="1706"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c>
          <w:tcPr>
            <w:tcW w:w="170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2.56</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vAlign w:val="center"/>
          </w:tcPr>
          <w:p w:rsidR="000B54FB" w:rsidP="000B54FB">
            <w:pPr>
              <w:jc w:val="left"/>
              <w:rPr>
                <w:rFonts w:cs="Arial"/>
                <w:color w:val="000000"/>
                <w:sz w:val="20"/>
                <w:szCs w:val="20"/>
              </w:rPr>
            </w:pPr>
            <w:r>
              <w:rPr>
                <w:rFonts w:cs="Arial" w:hint="eastAsia"/>
                <w:color w:val="000000"/>
                <w:sz w:val="20"/>
                <w:szCs w:val="20"/>
              </w:rPr>
              <w:t>　</w:t>
            </w:r>
            <w:r>
              <w:rPr>
                <w:rFonts w:cs="Arial" w:hint="eastAsia"/>
                <w:color w:val="000000"/>
                <w:sz w:val="20"/>
                <w:szCs w:val="20"/>
              </w:rPr>
              <w:t>21003</w:t>
            </w:r>
          </w:p>
        </w:tc>
        <w:tc>
          <w:tcPr>
            <w:tcW w:w="4482" w:type="dxa"/>
            <w:tcBorders>
              <w:top w:val="nil"/>
              <w:left w:val="nil"/>
              <w:bottom w:val="single" w:sz="4" w:space="0" w:color="auto"/>
              <w:right w:val="single" w:sz="4" w:space="0" w:color="auto"/>
            </w:tcBorders>
            <w:vAlign w:val="center"/>
          </w:tcPr>
          <w:p w:rsidR="000B54FB" w:rsidP="000B54FB">
            <w:pPr>
              <w:rPr>
                <w:rFonts w:cs="Arial"/>
                <w:color w:val="000000"/>
                <w:sz w:val="20"/>
                <w:szCs w:val="20"/>
              </w:rPr>
            </w:pPr>
            <w:r>
              <w:rPr>
                <w:rFonts w:cs="Arial" w:hint="eastAsia"/>
                <w:color w:val="000000"/>
                <w:sz w:val="20"/>
                <w:szCs w:val="20"/>
              </w:rPr>
              <w:t>　基层医疗卫生机构</w:t>
            </w:r>
          </w:p>
        </w:tc>
        <w:tc>
          <w:tcPr>
            <w:tcW w:w="1303"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323.61</w:t>
            </w:r>
          </w:p>
        </w:tc>
        <w:tc>
          <w:tcPr>
            <w:tcW w:w="128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321.73</w:t>
            </w:r>
          </w:p>
        </w:tc>
        <w:tc>
          <w:tcPr>
            <w:tcW w:w="1752"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321.73</w:t>
            </w:r>
          </w:p>
        </w:tc>
        <w:tc>
          <w:tcPr>
            <w:tcW w:w="1706"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c>
          <w:tcPr>
            <w:tcW w:w="170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1.88</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vAlign w:val="center"/>
          </w:tcPr>
          <w:p w:rsidR="000B54FB" w:rsidP="000B54FB">
            <w:pPr>
              <w:jc w:val="left"/>
              <w:rPr>
                <w:rFonts w:cs="Arial"/>
                <w:color w:val="000000"/>
                <w:sz w:val="20"/>
                <w:szCs w:val="20"/>
              </w:rPr>
            </w:pPr>
            <w:r>
              <w:rPr>
                <w:rFonts w:cs="Arial" w:hint="eastAsia"/>
                <w:color w:val="000000"/>
                <w:sz w:val="20"/>
                <w:szCs w:val="20"/>
              </w:rPr>
              <w:t>　　</w:t>
            </w:r>
            <w:r>
              <w:rPr>
                <w:rFonts w:cs="Arial" w:hint="eastAsia"/>
                <w:color w:val="000000"/>
                <w:sz w:val="20"/>
                <w:szCs w:val="20"/>
              </w:rPr>
              <w:t>2100302</w:t>
            </w:r>
          </w:p>
        </w:tc>
        <w:tc>
          <w:tcPr>
            <w:tcW w:w="4482" w:type="dxa"/>
            <w:tcBorders>
              <w:top w:val="nil"/>
              <w:left w:val="nil"/>
              <w:bottom w:val="single" w:sz="4" w:space="0" w:color="auto"/>
              <w:right w:val="single" w:sz="4" w:space="0" w:color="auto"/>
            </w:tcBorders>
            <w:vAlign w:val="center"/>
          </w:tcPr>
          <w:p w:rsidR="000B54FB" w:rsidP="000B54FB">
            <w:pPr>
              <w:rPr>
                <w:rFonts w:cs="Arial"/>
                <w:color w:val="000000"/>
                <w:sz w:val="20"/>
                <w:szCs w:val="20"/>
              </w:rPr>
            </w:pPr>
            <w:r>
              <w:rPr>
                <w:rFonts w:cs="Arial" w:hint="eastAsia"/>
                <w:color w:val="000000"/>
                <w:sz w:val="20"/>
                <w:szCs w:val="20"/>
              </w:rPr>
              <w:t>　　乡镇卫生院</w:t>
            </w:r>
          </w:p>
        </w:tc>
        <w:tc>
          <w:tcPr>
            <w:tcW w:w="1303"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323.61</w:t>
            </w:r>
          </w:p>
        </w:tc>
        <w:tc>
          <w:tcPr>
            <w:tcW w:w="128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321.73</w:t>
            </w:r>
          </w:p>
        </w:tc>
        <w:tc>
          <w:tcPr>
            <w:tcW w:w="1752"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321.73</w:t>
            </w:r>
          </w:p>
        </w:tc>
        <w:tc>
          <w:tcPr>
            <w:tcW w:w="1706"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c>
          <w:tcPr>
            <w:tcW w:w="170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1.88</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vAlign w:val="center"/>
          </w:tcPr>
          <w:p w:rsidR="000B54FB" w:rsidP="000B54FB">
            <w:pPr>
              <w:jc w:val="left"/>
              <w:rPr>
                <w:rFonts w:cs="Arial"/>
                <w:color w:val="000000"/>
                <w:sz w:val="20"/>
                <w:szCs w:val="20"/>
              </w:rPr>
            </w:pPr>
            <w:r>
              <w:rPr>
                <w:rFonts w:cs="Arial" w:hint="eastAsia"/>
                <w:color w:val="000000"/>
                <w:sz w:val="20"/>
                <w:szCs w:val="20"/>
              </w:rPr>
              <w:t>　</w:t>
            </w:r>
            <w:r>
              <w:rPr>
                <w:rFonts w:cs="Arial" w:hint="eastAsia"/>
                <w:color w:val="000000"/>
                <w:sz w:val="20"/>
                <w:szCs w:val="20"/>
              </w:rPr>
              <w:t>21004</w:t>
            </w:r>
          </w:p>
        </w:tc>
        <w:tc>
          <w:tcPr>
            <w:tcW w:w="4482" w:type="dxa"/>
            <w:tcBorders>
              <w:top w:val="nil"/>
              <w:left w:val="nil"/>
              <w:bottom w:val="single" w:sz="4" w:space="0" w:color="auto"/>
              <w:right w:val="single" w:sz="4" w:space="0" w:color="auto"/>
            </w:tcBorders>
            <w:vAlign w:val="center"/>
          </w:tcPr>
          <w:p w:rsidR="000B54FB" w:rsidP="000B54FB">
            <w:pPr>
              <w:rPr>
                <w:rFonts w:cs="Arial"/>
                <w:color w:val="000000"/>
                <w:sz w:val="20"/>
                <w:szCs w:val="20"/>
              </w:rPr>
            </w:pPr>
            <w:r>
              <w:rPr>
                <w:rFonts w:cs="Arial" w:hint="eastAsia"/>
                <w:color w:val="000000"/>
                <w:sz w:val="20"/>
                <w:szCs w:val="20"/>
              </w:rPr>
              <w:t>　公共卫生</w:t>
            </w:r>
          </w:p>
        </w:tc>
        <w:tc>
          <w:tcPr>
            <w:tcW w:w="1303"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0.68</w:t>
            </w:r>
          </w:p>
        </w:tc>
        <w:tc>
          <w:tcPr>
            <w:tcW w:w="128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c>
          <w:tcPr>
            <w:tcW w:w="1752"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c>
          <w:tcPr>
            <w:tcW w:w="1706"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c>
          <w:tcPr>
            <w:tcW w:w="170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0.68</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vAlign w:val="center"/>
          </w:tcPr>
          <w:p w:rsidR="000B54FB" w:rsidP="000B54FB">
            <w:pPr>
              <w:jc w:val="left"/>
              <w:rPr>
                <w:rFonts w:cs="Arial"/>
                <w:color w:val="000000"/>
                <w:sz w:val="20"/>
                <w:szCs w:val="20"/>
              </w:rPr>
            </w:pPr>
            <w:r>
              <w:rPr>
                <w:rFonts w:cs="Arial" w:hint="eastAsia"/>
                <w:color w:val="000000"/>
                <w:sz w:val="20"/>
                <w:szCs w:val="20"/>
              </w:rPr>
              <w:t>　　</w:t>
            </w:r>
            <w:r>
              <w:rPr>
                <w:rFonts w:cs="Arial" w:hint="eastAsia"/>
                <w:color w:val="000000"/>
                <w:sz w:val="20"/>
                <w:szCs w:val="20"/>
              </w:rPr>
              <w:t>2100408</w:t>
            </w:r>
          </w:p>
        </w:tc>
        <w:tc>
          <w:tcPr>
            <w:tcW w:w="4482" w:type="dxa"/>
            <w:tcBorders>
              <w:top w:val="nil"/>
              <w:left w:val="nil"/>
              <w:bottom w:val="single" w:sz="4" w:space="0" w:color="auto"/>
              <w:right w:val="single" w:sz="4" w:space="0" w:color="auto"/>
            </w:tcBorders>
            <w:vAlign w:val="center"/>
          </w:tcPr>
          <w:p w:rsidR="000B54FB" w:rsidP="000B54FB">
            <w:pPr>
              <w:rPr>
                <w:rFonts w:cs="Arial"/>
                <w:color w:val="000000"/>
                <w:sz w:val="20"/>
                <w:szCs w:val="20"/>
              </w:rPr>
            </w:pPr>
            <w:r>
              <w:rPr>
                <w:rFonts w:cs="Arial" w:hint="eastAsia"/>
                <w:color w:val="000000"/>
                <w:sz w:val="20"/>
                <w:szCs w:val="20"/>
              </w:rPr>
              <w:t>　　基本公共卫生服务</w:t>
            </w:r>
          </w:p>
        </w:tc>
        <w:tc>
          <w:tcPr>
            <w:tcW w:w="1303"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0.68</w:t>
            </w:r>
          </w:p>
        </w:tc>
        <w:tc>
          <w:tcPr>
            <w:tcW w:w="128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c>
          <w:tcPr>
            <w:tcW w:w="1752"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c>
          <w:tcPr>
            <w:tcW w:w="1706"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c>
          <w:tcPr>
            <w:tcW w:w="170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0.68</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vAlign w:val="center"/>
          </w:tcPr>
          <w:p w:rsidR="000B54FB" w:rsidP="000B54FB">
            <w:pPr>
              <w:jc w:val="left"/>
              <w:rPr>
                <w:rFonts w:cs="Arial"/>
                <w:color w:val="000000"/>
                <w:sz w:val="20"/>
                <w:szCs w:val="20"/>
              </w:rPr>
            </w:pPr>
            <w:r>
              <w:rPr>
                <w:rFonts w:cs="Arial" w:hint="eastAsia"/>
                <w:color w:val="000000"/>
                <w:sz w:val="20"/>
                <w:szCs w:val="20"/>
              </w:rPr>
              <w:t>　</w:t>
            </w:r>
            <w:r>
              <w:rPr>
                <w:rFonts w:cs="Arial" w:hint="eastAsia"/>
                <w:color w:val="000000"/>
                <w:sz w:val="20"/>
                <w:szCs w:val="20"/>
              </w:rPr>
              <w:t>21011</w:t>
            </w:r>
          </w:p>
        </w:tc>
        <w:tc>
          <w:tcPr>
            <w:tcW w:w="4482" w:type="dxa"/>
            <w:tcBorders>
              <w:top w:val="nil"/>
              <w:left w:val="nil"/>
              <w:bottom w:val="single" w:sz="4" w:space="0" w:color="auto"/>
              <w:right w:val="single" w:sz="4" w:space="0" w:color="auto"/>
            </w:tcBorders>
            <w:vAlign w:val="center"/>
          </w:tcPr>
          <w:p w:rsidR="000B54FB" w:rsidP="000B54FB">
            <w:pPr>
              <w:rPr>
                <w:rFonts w:cs="Arial"/>
                <w:color w:val="000000"/>
                <w:sz w:val="20"/>
                <w:szCs w:val="20"/>
              </w:rPr>
            </w:pPr>
            <w:r>
              <w:rPr>
                <w:rFonts w:cs="Arial" w:hint="eastAsia"/>
                <w:color w:val="000000"/>
                <w:sz w:val="20"/>
                <w:szCs w:val="20"/>
              </w:rPr>
              <w:t>　行政事业单位医疗</w:t>
            </w:r>
          </w:p>
        </w:tc>
        <w:tc>
          <w:tcPr>
            <w:tcW w:w="1303"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21.74</w:t>
            </w:r>
          </w:p>
        </w:tc>
        <w:tc>
          <w:tcPr>
            <w:tcW w:w="128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21.74</w:t>
            </w:r>
          </w:p>
        </w:tc>
        <w:tc>
          <w:tcPr>
            <w:tcW w:w="1752"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21.74</w:t>
            </w:r>
          </w:p>
        </w:tc>
        <w:tc>
          <w:tcPr>
            <w:tcW w:w="1706"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c>
          <w:tcPr>
            <w:tcW w:w="170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vAlign w:val="center"/>
          </w:tcPr>
          <w:p w:rsidR="000B54FB" w:rsidP="000B54FB">
            <w:pPr>
              <w:jc w:val="left"/>
              <w:rPr>
                <w:rFonts w:cs="Arial"/>
                <w:color w:val="000000"/>
                <w:sz w:val="20"/>
                <w:szCs w:val="20"/>
              </w:rPr>
            </w:pPr>
            <w:r>
              <w:rPr>
                <w:rFonts w:cs="Arial" w:hint="eastAsia"/>
                <w:color w:val="000000"/>
                <w:sz w:val="20"/>
                <w:szCs w:val="20"/>
              </w:rPr>
              <w:t>　　</w:t>
            </w:r>
            <w:r>
              <w:rPr>
                <w:rFonts w:cs="Arial" w:hint="eastAsia"/>
                <w:color w:val="000000"/>
                <w:sz w:val="20"/>
                <w:szCs w:val="20"/>
              </w:rPr>
              <w:t>2101102</w:t>
            </w:r>
          </w:p>
        </w:tc>
        <w:tc>
          <w:tcPr>
            <w:tcW w:w="4482" w:type="dxa"/>
            <w:tcBorders>
              <w:top w:val="nil"/>
              <w:left w:val="nil"/>
              <w:bottom w:val="single" w:sz="4" w:space="0" w:color="auto"/>
              <w:right w:val="single" w:sz="4" w:space="0" w:color="auto"/>
            </w:tcBorders>
            <w:vAlign w:val="center"/>
          </w:tcPr>
          <w:p w:rsidR="000B54FB" w:rsidP="000B54FB">
            <w:pPr>
              <w:rPr>
                <w:rFonts w:cs="Arial"/>
                <w:color w:val="000000"/>
                <w:sz w:val="20"/>
                <w:szCs w:val="20"/>
              </w:rPr>
            </w:pPr>
            <w:r>
              <w:rPr>
                <w:rFonts w:cs="Arial" w:hint="eastAsia"/>
                <w:color w:val="000000"/>
                <w:sz w:val="20"/>
                <w:szCs w:val="20"/>
              </w:rPr>
              <w:t>　　事业单位医疗</w:t>
            </w:r>
          </w:p>
        </w:tc>
        <w:tc>
          <w:tcPr>
            <w:tcW w:w="1303"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21.74</w:t>
            </w:r>
          </w:p>
        </w:tc>
        <w:tc>
          <w:tcPr>
            <w:tcW w:w="128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21.74</w:t>
            </w:r>
          </w:p>
        </w:tc>
        <w:tc>
          <w:tcPr>
            <w:tcW w:w="1752"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21.74</w:t>
            </w:r>
          </w:p>
        </w:tc>
        <w:tc>
          <w:tcPr>
            <w:tcW w:w="1706"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c>
          <w:tcPr>
            <w:tcW w:w="170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vAlign w:val="center"/>
          </w:tcPr>
          <w:p w:rsidR="000B54FB" w:rsidP="000B54FB">
            <w:pPr>
              <w:jc w:val="left"/>
              <w:rPr>
                <w:rFonts w:cs="Arial"/>
                <w:color w:val="000000"/>
                <w:sz w:val="20"/>
                <w:szCs w:val="20"/>
              </w:rPr>
            </w:pPr>
            <w:r>
              <w:rPr>
                <w:rFonts w:cs="Arial" w:hint="eastAsia"/>
                <w:color w:val="000000"/>
                <w:sz w:val="20"/>
                <w:szCs w:val="20"/>
              </w:rPr>
              <w:t>221</w:t>
            </w:r>
          </w:p>
        </w:tc>
        <w:tc>
          <w:tcPr>
            <w:tcW w:w="4482" w:type="dxa"/>
            <w:tcBorders>
              <w:top w:val="nil"/>
              <w:left w:val="nil"/>
              <w:bottom w:val="single" w:sz="4" w:space="0" w:color="auto"/>
              <w:right w:val="single" w:sz="4" w:space="0" w:color="auto"/>
            </w:tcBorders>
            <w:vAlign w:val="center"/>
          </w:tcPr>
          <w:p w:rsidR="000B54FB" w:rsidP="000B54FB">
            <w:pPr>
              <w:rPr>
                <w:rFonts w:cs="Arial"/>
                <w:color w:val="000000"/>
                <w:sz w:val="20"/>
                <w:szCs w:val="20"/>
              </w:rPr>
            </w:pPr>
            <w:r>
              <w:rPr>
                <w:rFonts w:cs="Arial" w:hint="eastAsia"/>
                <w:color w:val="000000"/>
                <w:sz w:val="20"/>
                <w:szCs w:val="20"/>
              </w:rPr>
              <w:t>住房保障支出</w:t>
            </w:r>
          </w:p>
        </w:tc>
        <w:tc>
          <w:tcPr>
            <w:tcW w:w="1303"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37.8</w:t>
            </w:r>
            <w:r>
              <w:rPr>
                <w:rFonts w:cs="Arial"/>
                <w:color w:val="000000"/>
                <w:sz w:val="20"/>
                <w:szCs w:val="20"/>
              </w:rPr>
              <w:t>1</w:t>
            </w:r>
          </w:p>
        </w:tc>
        <w:tc>
          <w:tcPr>
            <w:tcW w:w="128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37.8</w:t>
            </w:r>
            <w:r>
              <w:rPr>
                <w:rFonts w:cs="Arial"/>
                <w:color w:val="000000"/>
                <w:sz w:val="20"/>
                <w:szCs w:val="20"/>
              </w:rPr>
              <w:t>1</w:t>
            </w:r>
          </w:p>
        </w:tc>
        <w:tc>
          <w:tcPr>
            <w:tcW w:w="1752"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37.8</w:t>
            </w:r>
            <w:r>
              <w:rPr>
                <w:rFonts w:cs="Arial"/>
                <w:color w:val="000000"/>
                <w:sz w:val="20"/>
                <w:szCs w:val="20"/>
              </w:rPr>
              <w:t>1</w:t>
            </w:r>
          </w:p>
        </w:tc>
        <w:tc>
          <w:tcPr>
            <w:tcW w:w="1706"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c>
          <w:tcPr>
            <w:tcW w:w="170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vAlign w:val="center"/>
          </w:tcPr>
          <w:p w:rsidR="000B54FB" w:rsidP="000B54FB">
            <w:pPr>
              <w:jc w:val="left"/>
              <w:rPr>
                <w:rFonts w:cs="Arial"/>
                <w:color w:val="000000"/>
                <w:sz w:val="20"/>
                <w:szCs w:val="20"/>
              </w:rPr>
            </w:pPr>
            <w:r>
              <w:rPr>
                <w:rFonts w:cs="Arial" w:hint="eastAsia"/>
                <w:color w:val="000000"/>
                <w:sz w:val="20"/>
                <w:szCs w:val="20"/>
              </w:rPr>
              <w:t>　</w:t>
            </w:r>
            <w:r>
              <w:rPr>
                <w:rFonts w:cs="Arial" w:hint="eastAsia"/>
                <w:color w:val="000000"/>
                <w:sz w:val="20"/>
                <w:szCs w:val="20"/>
              </w:rPr>
              <w:t>22102</w:t>
            </w:r>
          </w:p>
        </w:tc>
        <w:tc>
          <w:tcPr>
            <w:tcW w:w="4482" w:type="dxa"/>
            <w:tcBorders>
              <w:top w:val="nil"/>
              <w:left w:val="nil"/>
              <w:bottom w:val="single" w:sz="4" w:space="0" w:color="auto"/>
              <w:right w:val="single" w:sz="4" w:space="0" w:color="auto"/>
            </w:tcBorders>
            <w:vAlign w:val="center"/>
          </w:tcPr>
          <w:p w:rsidR="000B54FB" w:rsidP="000B54FB">
            <w:pPr>
              <w:rPr>
                <w:rFonts w:cs="Arial"/>
                <w:color w:val="000000"/>
                <w:sz w:val="20"/>
                <w:szCs w:val="20"/>
              </w:rPr>
            </w:pPr>
            <w:r>
              <w:rPr>
                <w:rFonts w:cs="Arial" w:hint="eastAsia"/>
                <w:color w:val="000000"/>
                <w:sz w:val="20"/>
                <w:szCs w:val="20"/>
              </w:rPr>
              <w:t>　住房改革支出</w:t>
            </w:r>
          </w:p>
        </w:tc>
        <w:tc>
          <w:tcPr>
            <w:tcW w:w="1303"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37.8</w:t>
            </w:r>
            <w:r>
              <w:rPr>
                <w:rFonts w:cs="Arial"/>
                <w:color w:val="000000"/>
                <w:sz w:val="20"/>
                <w:szCs w:val="20"/>
              </w:rPr>
              <w:t>1</w:t>
            </w:r>
          </w:p>
        </w:tc>
        <w:tc>
          <w:tcPr>
            <w:tcW w:w="128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37.8</w:t>
            </w:r>
            <w:r>
              <w:rPr>
                <w:rFonts w:cs="Arial"/>
                <w:color w:val="000000"/>
                <w:sz w:val="20"/>
                <w:szCs w:val="20"/>
              </w:rPr>
              <w:t>1</w:t>
            </w:r>
          </w:p>
        </w:tc>
        <w:tc>
          <w:tcPr>
            <w:tcW w:w="1752"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37.8</w:t>
            </w:r>
            <w:r>
              <w:rPr>
                <w:rFonts w:cs="Arial"/>
                <w:color w:val="000000"/>
                <w:sz w:val="20"/>
                <w:szCs w:val="20"/>
              </w:rPr>
              <w:t>1</w:t>
            </w:r>
          </w:p>
        </w:tc>
        <w:tc>
          <w:tcPr>
            <w:tcW w:w="1706"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p>
        </w:tc>
        <w:tc>
          <w:tcPr>
            <w:tcW w:w="170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vAlign w:val="center"/>
          </w:tcPr>
          <w:p w:rsidR="000B54FB" w:rsidP="000B54FB">
            <w:pPr>
              <w:jc w:val="left"/>
              <w:rPr>
                <w:rFonts w:cs="Arial"/>
                <w:color w:val="000000"/>
                <w:sz w:val="20"/>
                <w:szCs w:val="20"/>
              </w:rPr>
            </w:pPr>
            <w:r>
              <w:rPr>
                <w:rFonts w:cs="Arial" w:hint="eastAsia"/>
                <w:color w:val="000000"/>
                <w:sz w:val="20"/>
                <w:szCs w:val="20"/>
              </w:rPr>
              <w:t>　　</w:t>
            </w:r>
            <w:r>
              <w:rPr>
                <w:rFonts w:cs="Arial" w:hint="eastAsia"/>
                <w:color w:val="000000"/>
                <w:sz w:val="20"/>
                <w:szCs w:val="20"/>
              </w:rPr>
              <w:t>2210201</w:t>
            </w:r>
          </w:p>
        </w:tc>
        <w:tc>
          <w:tcPr>
            <w:tcW w:w="4482" w:type="dxa"/>
            <w:tcBorders>
              <w:top w:val="nil"/>
              <w:left w:val="nil"/>
              <w:bottom w:val="single" w:sz="4" w:space="0" w:color="auto"/>
              <w:right w:val="single" w:sz="4" w:space="0" w:color="auto"/>
            </w:tcBorders>
            <w:vAlign w:val="center"/>
          </w:tcPr>
          <w:p w:rsidR="000B54FB" w:rsidP="000B54FB">
            <w:pPr>
              <w:rPr>
                <w:rFonts w:cs="Arial"/>
                <w:color w:val="000000"/>
                <w:sz w:val="20"/>
                <w:szCs w:val="20"/>
              </w:rPr>
            </w:pPr>
            <w:r>
              <w:rPr>
                <w:rFonts w:cs="Arial" w:hint="eastAsia"/>
                <w:color w:val="000000"/>
                <w:sz w:val="20"/>
                <w:szCs w:val="20"/>
              </w:rPr>
              <w:t>　　住房公积金</w:t>
            </w:r>
          </w:p>
        </w:tc>
        <w:tc>
          <w:tcPr>
            <w:tcW w:w="1303"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37.8</w:t>
            </w:r>
            <w:r>
              <w:rPr>
                <w:rFonts w:cs="Arial"/>
                <w:color w:val="000000"/>
                <w:sz w:val="20"/>
                <w:szCs w:val="20"/>
              </w:rPr>
              <w:t>1</w:t>
            </w:r>
          </w:p>
        </w:tc>
        <w:tc>
          <w:tcPr>
            <w:tcW w:w="128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37.8</w:t>
            </w:r>
            <w:r>
              <w:rPr>
                <w:rFonts w:cs="Arial"/>
                <w:color w:val="000000"/>
                <w:sz w:val="20"/>
                <w:szCs w:val="20"/>
              </w:rPr>
              <w:t>1</w:t>
            </w:r>
          </w:p>
        </w:tc>
        <w:tc>
          <w:tcPr>
            <w:tcW w:w="1752"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37.8</w:t>
            </w:r>
            <w:r>
              <w:rPr>
                <w:rFonts w:cs="Arial"/>
                <w:color w:val="000000"/>
                <w:sz w:val="20"/>
                <w:szCs w:val="20"/>
              </w:rPr>
              <w:t>1</w:t>
            </w:r>
          </w:p>
        </w:tc>
        <w:tc>
          <w:tcPr>
            <w:tcW w:w="1706"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c>
          <w:tcPr>
            <w:tcW w:w="170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r>
      <w:tr>
        <w:tblPrEx>
          <w:tblW w:w="13840" w:type="dxa"/>
          <w:tblLayout w:type="fixed"/>
          <w:tblLook w:val="04A0"/>
        </w:tblPrEx>
        <w:trPr>
          <w:trHeight w:val="383"/>
        </w:trPr>
        <w:tc>
          <w:tcPr>
            <w:tcW w:w="6085" w:type="dxa"/>
            <w:gridSpan w:val="2"/>
            <w:tcBorders>
              <w:top w:val="nil"/>
              <w:left w:val="single" w:sz="4" w:space="0" w:color="auto"/>
              <w:bottom w:val="single" w:sz="4" w:space="0" w:color="auto"/>
              <w:right w:val="single" w:sz="4" w:space="0" w:color="auto"/>
            </w:tcBorders>
            <w:vAlign w:val="center"/>
          </w:tcPr>
          <w:p w:rsidR="000B54FB" w:rsidP="000B54FB">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303" w:type="dxa"/>
            <w:tcBorders>
              <w:top w:val="nil"/>
              <w:left w:val="nil"/>
              <w:bottom w:val="single" w:sz="4" w:space="0" w:color="auto"/>
              <w:right w:val="single" w:sz="4" w:space="0" w:color="auto"/>
            </w:tcBorders>
            <w:vAlign w:val="center"/>
          </w:tcPr>
          <w:p w:rsidR="000B54FB" w:rsidP="000B54FB">
            <w:pPr>
              <w:widowControl/>
              <w:jc w:val="right"/>
              <w:rPr>
                <w:rFonts w:cs="Arial"/>
                <w:color w:val="000000"/>
                <w:kern w:val="0"/>
                <w:sz w:val="20"/>
                <w:szCs w:val="20"/>
              </w:rPr>
            </w:pPr>
            <w:r>
              <w:rPr>
                <w:rFonts w:cs="Arial" w:hint="eastAsia"/>
                <w:color w:val="000000"/>
                <w:sz w:val="20"/>
                <w:szCs w:val="20"/>
              </w:rPr>
              <w:t>520.81</w:t>
            </w:r>
          </w:p>
        </w:tc>
        <w:tc>
          <w:tcPr>
            <w:tcW w:w="128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518.2</w:t>
            </w:r>
            <w:r>
              <w:rPr>
                <w:rFonts w:cs="Arial"/>
                <w:color w:val="000000"/>
                <w:sz w:val="20"/>
                <w:szCs w:val="20"/>
              </w:rPr>
              <w:t>5</w:t>
            </w:r>
          </w:p>
        </w:tc>
        <w:tc>
          <w:tcPr>
            <w:tcW w:w="1752"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518.2</w:t>
            </w:r>
            <w:r>
              <w:rPr>
                <w:rFonts w:cs="Arial"/>
                <w:color w:val="000000"/>
                <w:sz w:val="20"/>
                <w:szCs w:val="20"/>
              </w:rPr>
              <w:t>5</w:t>
            </w:r>
          </w:p>
        </w:tc>
        <w:tc>
          <w:tcPr>
            <w:tcW w:w="1706"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　</w:t>
            </w:r>
          </w:p>
        </w:tc>
        <w:tc>
          <w:tcPr>
            <w:tcW w:w="1707" w:type="dxa"/>
            <w:tcBorders>
              <w:top w:val="nil"/>
              <w:left w:val="nil"/>
              <w:bottom w:val="single" w:sz="4" w:space="0" w:color="auto"/>
              <w:right w:val="single" w:sz="4" w:space="0" w:color="auto"/>
            </w:tcBorders>
            <w:vAlign w:val="center"/>
          </w:tcPr>
          <w:p w:rsidR="000B54FB" w:rsidP="000B54FB">
            <w:pPr>
              <w:jc w:val="right"/>
              <w:rPr>
                <w:rFonts w:cs="Arial"/>
                <w:color w:val="000000"/>
                <w:sz w:val="20"/>
                <w:szCs w:val="20"/>
              </w:rPr>
            </w:pPr>
            <w:r>
              <w:rPr>
                <w:rFonts w:cs="Arial" w:hint="eastAsia"/>
                <w:color w:val="000000"/>
                <w:sz w:val="20"/>
                <w:szCs w:val="20"/>
              </w:rPr>
              <w:t>2.56</w:t>
            </w:r>
          </w:p>
        </w:tc>
      </w:tr>
    </w:tbl>
    <w:p w:rsidR="001326F0">
      <w:pPr>
        <w:spacing w:line="560" w:lineRule="exact"/>
        <w:ind w:left="903" w:leftChars="430"/>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6</w:t>
      </w:r>
    </w:p>
    <w:p w:rsidR="001326F0">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sidR="007563FA">
        <w:rPr>
          <w:rFonts w:ascii="宋体" w:hAnsi="宋体" w:cs="TimesNewRoman" w:hint="eastAsia"/>
          <w:b/>
          <w:bCs/>
          <w:kern w:val="0"/>
          <w:sz w:val="28"/>
          <w:szCs w:val="32"/>
        </w:rPr>
        <w:t>三觉镇中心卫生院</w:t>
      </w:r>
      <w:r>
        <w:rPr>
          <w:rFonts w:ascii="宋体" w:hAnsi="宋体" w:cs="TimesNewRoman"/>
          <w:b/>
          <w:bCs/>
          <w:kern w:val="0"/>
          <w:sz w:val="28"/>
          <w:szCs w:val="32"/>
        </w:rPr>
        <w:t>（单位名称）</w:t>
      </w:r>
      <w:r>
        <w:rPr>
          <w:rFonts w:ascii="宋体" w:hAnsi="宋体" w:cs="TimesNewRoman" w:hint="eastAsia"/>
          <w:b/>
          <w:bCs/>
          <w:kern w:val="0"/>
          <w:sz w:val="28"/>
          <w:szCs w:val="32"/>
        </w:rPr>
        <w:t>2024</w:t>
      </w:r>
      <w:r>
        <w:rPr>
          <w:rFonts w:ascii="宋体" w:hAnsi="宋体" w:cs="TimesNewRoman"/>
          <w:b/>
          <w:bCs/>
          <w:kern w:val="0"/>
          <w:sz w:val="28"/>
          <w:szCs w:val="32"/>
        </w:rPr>
        <w:t>年一般公共预算基本支出表</w:t>
      </w:r>
    </w:p>
    <w:p w:rsidR="001326F0">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4005" w:type="dxa"/>
        <w:tblLayout w:type="fixed"/>
        <w:tblLook w:val="04A0"/>
      </w:tblPr>
      <w:tblGrid>
        <w:gridCol w:w="2930"/>
        <w:gridCol w:w="4350"/>
        <w:gridCol w:w="1530"/>
        <w:gridCol w:w="2631"/>
        <w:gridCol w:w="2564"/>
      </w:tblGrid>
      <w:tr>
        <w:tblPrEx>
          <w:tblW w:w="14005" w:type="dxa"/>
          <w:tblLayout w:type="fixed"/>
          <w:tblLook w:val="04A0"/>
        </w:tblPrEx>
        <w:trPr>
          <w:trHeight w:val="365"/>
        </w:trPr>
        <w:tc>
          <w:tcPr>
            <w:tcW w:w="7280" w:type="dxa"/>
            <w:gridSpan w:val="2"/>
            <w:tcBorders>
              <w:top w:val="single" w:sz="4" w:space="0" w:color="auto"/>
              <w:left w:val="single" w:sz="4" w:space="0" w:color="auto"/>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部门预算支出经济分类科目</w:t>
            </w:r>
          </w:p>
        </w:tc>
        <w:tc>
          <w:tcPr>
            <w:tcW w:w="6725" w:type="dxa"/>
            <w:gridSpan w:val="3"/>
            <w:tcBorders>
              <w:top w:val="single" w:sz="4" w:space="0" w:color="auto"/>
              <w:left w:val="nil"/>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本年一般公共预算基本支出</w:t>
            </w:r>
          </w:p>
        </w:tc>
      </w:tr>
      <w:tr w:rsidTr="007563FA">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50" w:type="dxa"/>
            <w:tcBorders>
              <w:top w:val="nil"/>
              <w:left w:val="nil"/>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530" w:type="dxa"/>
            <w:tcBorders>
              <w:top w:val="nil"/>
              <w:left w:val="nil"/>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631" w:type="dxa"/>
            <w:tcBorders>
              <w:top w:val="nil"/>
              <w:left w:val="nil"/>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2564" w:type="dxa"/>
            <w:tcBorders>
              <w:top w:val="nil"/>
              <w:left w:val="nil"/>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r>
      <w:tr w:rsidTr="007563FA">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vAlign w:val="center"/>
          </w:tcPr>
          <w:p w:rsidR="007563FA" w:rsidP="007563FA">
            <w:pPr>
              <w:widowControl/>
              <w:jc w:val="left"/>
              <w:rPr>
                <w:rFonts w:cs="Arial"/>
                <w:color w:val="000000"/>
                <w:kern w:val="0"/>
                <w:sz w:val="20"/>
                <w:szCs w:val="20"/>
              </w:rPr>
            </w:pPr>
            <w:r>
              <w:rPr>
                <w:rFonts w:cs="Arial" w:hint="eastAsia"/>
                <w:color w:val="000000"/>
                <w:sz w:val="20"/>
                <w:szCs w:val="20"/>
              </w:rPr>
              <w:t>301</w:t>
            </w:r>
          </w:p>
        </w:tc>
        <w:tc>
          <w:tcPr>
            <w:tcW w:w="4350" w:type="dxa"/>
            <w:tcBorders>
              <w:top w:val="nil"/>
              <w:left w:val="nil"/>
              <w:bottom w:val="single" w:sz="4" w:space="0" w:color="auto"/>
              <w:right w:val="single" w:sz="4" w:space="0" w:color="auto"/>
            </w:tcBorders>
            <w:vAlign w:val="center"/>
          </w:tcPr>
          <w:p w:rsidR="007563FA" w:rsidP="007563FA">
            <w:pPr>
              <w:rPr>
                <w:rFonts w:cs="Arial"/>
                <w:color w:val="000000"/>
                <w:sz w:val="20"/>
                <w:szCs w:val="20"/>
              </w:rPr>
            </w:pPr>
            <w:r>
              <w:rPr>
                <w:rFonts w:cs="Arial" w:hint="eastAsia"/>
                <w:color w:val="000000"/>
                <w:sz w:val="20"/>
                <w:szCs w:val="20"/>
              </w:rPr>
              <w:t>工资福利支出</w:t>
            </w:r>
          </w:p>
        </w:tc>
        <w:tc>
          <w:tcPr>
            <w:tcW w:w="1530"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452.54</w:t>
            </w:r>
          </w:p>
        </w:tc>
        <w:tc>
          <w:tcPr>
            <w:tcW w:w="2631"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452.54</w:t>
            </w:r>
          </w:p>
        </w:tc>
        <w:tc>
          <w:tcPr>
            <w:tcW w:w="2564" w:type="dxa"/>
            <w:tcBorders>
              <w:top w:val="nil"/>
              <w:left w:val="nil"/>
              <w:bottom w:val="single" w:sz="4" w:space="0" w:color="auto"/>
              <w:right w:val="single" w:sz="4" w:space="0" w:color="auto"/>
            </w:tcBorders>
            <w:vAlign w:val="center"/>
          </w:tcPr>
          <w:p w:rsidR="007563FA" w:rsidP="007563F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7563FA">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vAlign w:val="center"/>
          </w:tcPr>
          <w:p w:rsidR="007563FA" w:rsidP="007563FA">
            <w:pPr>
              <w:jc w:val="left"/>
              <w:rPr>
                <w:rFonts w:cs="Arial"/>
                <w:color w:val="000000"/>
                <w:sz w:val="20"/>
                <w:szCs w:val="20"/>
              </w:rPr>
            </w:pPr>
            <w:r>
              <w:rPr>
                <w:rFonts w:cs="Arial" w:hint="eastAsia"/>
                <w:color w:val="000000"/>
                <w:sz w:val="20"/>
                <w:szCs w:val="20"/>
              </w:rPr>
              <w:t>　</w:t>
            </w:r>
            <w:r>
              <w:rPr>
                <w:rFonts w:cs="Arial" w:hint="eastAsia"/>
                <w:color w:val="000000"/>
                <w:sz w:val="20"/>
                <w:szCs w:val="20"/>
              </w:rPr>
              <w:t>30101</w:t>
            </w:r>
          </w:p>
        </w:tc>
        <w:tc>
          <w:tcPr>
            <w:tcW w:w="4350" w:type="dxa"/>
            <w:tcBorders>
              <w:top w:val="nil"/>
              <w:left w:val="nil"/>
              <w:bottom w:val="single" w:sz="4" w:space="0" w:color="auto"/>
              <w:right w:val="single" w:sz="4" w:space="0" w:color="auto"/>
            </w:tcBorders>
            <w:vAlign w:val="center"/>
          </w:tcPr>
          <w:p w:rsidR="007563FA" w:rsidP="007563FA">
            <w:pPr>
              <w:rPr>
                <w:rFonts w:cs="Arial"/>
                <w:color w:val="000000"/>
                <w:sz w:val="20"/>
                <w:szCs w:val="20"/>
              </w:rPr>
            </w:pPr>
            <w:r>
              <w:rPr>
                <w:rFonts w:cs="Arial" w:hint="eastAsia"/>
                <w:color w:val="000000"/>
                <w:sz w:val="20"/>
                <w:szCs w:val="20"/>
              </w:rPr>
              <w:t>　基本工资</w:t>
            </w:r>
          </w:p>
        </w:tc>
        <w:tc>
          <w:tcPr>
            <w:tcW w:w="1530"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205.49</w:t>
            </w:r>
          </w:p>
        </w:tc>
        <w:tc>
          <w:tcPr>
            <w:tcW w:w="2631"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205.49</w:t>
            </w:r>
          </w:p>
        </w:tc>
        <w:tc>
          <w:tcPr>
            <w:tcW w:w="2564" w:type="dxa"/>
            <w:tcBorders>
              <w:top w:val="nil"/>
              <w:left w:val="nil"/>
              <w:bottom w:val="single" w:sz="4" w:space="0" w:color="auto"/>
              <w:right w:val="single" w:sz="4" w:space="0" w:color="auto"/>
            </w:tcBorders>
            <w:vAlign w:val="center"/>
          </w:tcPr>
          <w:p w:rsidR="007563FA" w:rsidP="007563F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7563FA">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vAlign w:val="center"/>
          </w:tcPr>
          <w:p w:rsidR="007563FA" w:rsidP="007563FA">
            <w:pPr>
              <w:jc w:val="left"/>
              <w:rPr>
                <w:rFonts w:cs="Arial"/>
                <w:color w:val="000000"/>
                <w:sz w:val="20"/>
                <w:szCs w:val="20"/>
              </w:rPr>
            </w:pPr>
            <w:r>
              <w:rPr>
                <w:rFonts w:cs="Arial" w:hint="eastAsia"/>
                <w:color w:val="000000"/>
                <w:sz w:val="20"/>
                <w:szCs w:val="20"/>
              </w:rPr>
              <w:t>　</w:t>
            </w:r>
            <w:r>
              <w:rPr>
                <w:rFonts w:cs="Arial" w:hint="eastAsia"/>
                <w:color w:val="000000"/>
                <w:sz w:val="20"/>
                <w:szCs w:val="20"/>
              </w:rPr>
              <w:t>30107</w:t>
            </w:r>
          </w:p>
        </w:tc>
        <w:tc>
          <w:tcPr>
            <w:tcW w:w="4350" w:type="dxa"/>
            <w:tcBorders>
              <w:top w:val="nil"/>
              <w:left w:val="nil"/>
              <w:bottom w:val="single" w:sz="4" w:space="0" w:color="auto"/>
              <w:right w:val="single" w:sz="4" w:space="0" w:color="auto"/>
            </w:tcBorders>
            <w:vAlign w:val="center"/>
          </w:tcPr>
          <w:p w:rsidR="007563FA" w:rsidP="007563FA">
            <w:pPr>
              <w:rPr>
                <w:rFonts w:cs="Arial"/>
                <w:color w:val="000000"/>
                <w:sz w:val="20"/>
                <w:szCs w:val="20"/>
              </w:rPr>
            </w:pPr>
            <w:r>
              <w:rPr>
                <w:rFonts w:cs="Arial" w:hint="eastAsia"/>
                <w:color w:val="000000"/>
                <w:sz w:val="20"/>
                <w:szCs w:val="20"/>
              </w:rPr>
              <w:t>　绩效工资</w:t>
            </w:r>
          </w:p>
        </w:tc>
        <w:tc>
          <w:tcPr>
            <w:tcW w:w="1530"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109.48</w:t>
            </w:r>
          </w:p>
        </w:tc>
        <w:tc>
          <w:tcPr>
            <w:tcW w:w="2631"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109.48</w:t>
            </w:r>
          </w:p>
        </w:tc>
        <w:tc>
          <w:tcPr>
            <w:tcW w:w="2564" w:type="dxa"/>
            <w:tcBorders>
              <w:top w:val="nil"/>
              <w:left w:val="nil"/>
              <w:bottom w:val="single" w:sz="4" w:space="0" w:color="auto"/>
              <w:right w:val="single" w:sz="4" w:space="0" w:color="auto"/>
            </w:tcBorders>
            <w:vAlign w:val="center"/>
          </w:tcPr>
          <w:p w:rsidR="007563FA" w:rsidP="007563F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7563FA">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vAlign w:val="center"/>
          </w:tcPr>
          <w:p w:rsidR="007563FA" w:rsidP="007563FA">
            <w:pPr>
              <w:jc w:val="left"/>
              <w:rPr>
                <w:rFonts w:cs="Arial"/>
                <w:color w:val="000000"/>
                <w:sz w:val="20"/>
                <w:szCs w:val="20"/>
              </w:rPr>
            </w:pPr>
            <w:r>
              <w:rPr>
                <w:rFonts w:cs="Arial" w:hint="eastAsia"/>
                <w:color w:val="000000"/>
                <w:sz w:val="20"/>
                <w:szCs w:val="20"/>
              </w:rPr>
              <w:t>　</w:t>
            </w:r>
            <w:r>
              <w:rPr>
                <w:rFonts w:cs="Arial" w:hint="eastAsia"/>
                <w:color w:val="000000"/>
                <w:sz w:val="20"/>
                <w:szCs w:val="20"/>
              </w:rPr>
              <w:t>30108</w:t>
            </w:r>
          </w:p>
        </w:tc>
        <w:tc>
          <w:tcPr>
            <w:tcW w:w="4350" w:type="dxa"/>
            <w:tcBorders>
              <w:top w:val="nil"/>
              <w:left w:val="nil"/>
              <w:bottom w:val="single" w:sz="4" w:space="0" w:color="auto"/>
              <w:right w:val="single" w:sz="4" w:space="0" w:color="auto"/>
            </w:tcBorders>
            <w:vAlign w:val="center"/>
          </w:tcPr>
          <w:p w:rsidR="007563FA" w:rsidP="007563FA">
            <w:pPr>
              <w:rPr>
                <w:rFonts w:cs="Arial"/>
                <w:color w:val="000000"/>
                <w:sz w:val="20"/>
                <w:szCs w:val="20"/>
              </w:rPr>
            </w:pPr>
            <w:r>
              <w:rPr>
                <w:rFonts w:cs="Arial" w:hint="eastAsia"/>
                <w:color w:val="000000"/>
                <w:sz w:val="20"/>
                <w:szCs w:val="20"/>
              </w:rPr>
              <w:t>　机关事业单位基本养老保险缴费</w:t>
            </w:r>
          </w:p>
        </w:tc>
        <w:tc>
          <w:tcPr>
            <w:tcW w:w="1530"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50.42</w:t>
            </w:r>
          </w:p>
        </w:tc>
        <w:tc>
          <w:tcPr>
            <w:tcW w:w="2631"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50.42</w:t>
            </w:r>
          </w:p>
        </w:tc>
        <w:tc>
          <w:tcPr>
            <w:tcW w:w="2564" w:type="dxa"/>
            <w:tcBorders>
              <w:top w:val="nil"/>
              <w:left w:val="nil"/>
              <w:bottom w:val="single" w:sz="4" w:space="0" w:color="auto"/>
              <w:right w:val="single" w:sz="4" w:space="0" w:color="auto"/>
            </w:tcBorders>
            <w:vAlign w:val="center"/>
          </w:tcPr>
          <w:p w:rsidR="007563FA" w:rsidP="007563F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7563FA">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vAlign w:val="center"/>
          </w:tcPr>
          <w:p w:rsidR="007563FA" w:rsidP="007563FA">
            <w:pPr>
              <w:jc w:val="left"/>
              <w:rPr>
                <w:rFonts w:cs="Arial"/>
                <w:color w:val="000000"/>
                <w:sz w:val="20"/>
                <w:szCs w:val="20"/>
              </w:rPr>
            </w:pPr>
            <w:r>
              <w:rPr>
                <w:rFonts w:cs="Arial" w:hint="eastAsia"/>
                <w:color w:val="000000"/>
                <w:sz w:val="20"/>
                <w:szCs w:val="20"/>
              </w:rPr>
              <w:t>　</w:t>
            </w:r>
            <w:r>
              <w:rPr>
                <w:rFonts w:cs="Arial" w:hint="eastAsia"/>
                <w:color w:val="000000"/>
                <w:sz w:val="20"/>
                <w:szCs w:val="20"/>
              </w:rPr>
              <w:t>30109</w:t>
            </w:r>
          </w:p>
        </w:tc>
        <w:tc>
          <w:tcPr>
            <w:tcW w:w="4350" w:type="dxa"/>
            <w:tcBorders>
              <w:top w:val="nil"/>
              <w:left w:val="nil"/>
              <w:bottom w:val="single" w:sz="4" w:space="0" w:color="auto"/>
              <w:right w:val="single" w:sz="4" w:space="0" w:color="auto"/>
            </w:tcBorders>
            <w:vAlign w:val="center"/>
          </w:tcPr>
          <w:p w:rsidR="007563FA" w:rsidP="007563FA">
            <w:pPr>
              <w:rPr>
                <w:rFonts w:cs="Arial"/>
                <w:color w:val="000000"/>
                <w:sz w:val="20"/>
                <w:szCs w:val="20"/>
              </w:rPr>
            </w:pPr>
            <w:r>
              <w:rPr>
                <w:rFonts w:cs="Arial" w:hint="eastAsia"/>
                <w:color w:val="000000"/>
                <w:sz w:val="20"/>
                <w:szCs w:val="20"/>
              </w:rPr>
              <w:t>　职业年金缴费</w:t>
            </w:r>
          </w:p>
        </w:tc>
        <w:tc>
          <w:tcPr>
            <w:tcW w:w="1530"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25.21</w:t>
            </w:r>
          </w:p>
        </w:tc>
        <w:tc>
          <w:tcPr>
            <w:tcW w:w="2631"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25.21</w:t>
            </w:r>
          </w:p>
        </w:tc>
        <w:tc>
          <w:tcPr>
            <w:tcW w:w="2564" w:type="dxa"/>
            <w:tcBorders>
              <w:top w:val="nil"/>
              <w:left w:val="nil"/>
              <w:bottom w:val="single" w:sz="4" w:space="0" w:color="auto"/>
              <w:right w:val="single" w:sz="4" w:space="0" w:color="auto"/>
            </w:tcBorders>
            <w:vAlign w:val="center"/>
          </w:tcPr>
          <w:p w:rsidR="007563FA" w:rsidP="007563F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7563FA">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vAlign w:val="center"/>
          </w:tcPr>
          <w:p w:rsidR="007563FA" w:rsidP="007563FA">
            <w:pPr>
              <w:jc w:val="left"/>
              <w:rPr>
                <w:rFonts w:cs="Arial"/>
                <w:color w:val="000000"/>
                <w:sz w:val="20"/>
                <w:szCs w:val="20"/>
              </w:rPr>
            </w:pPr>
            <w:r>
              <w:rPr>
                <w:rFonts w:cs="Arial" w:hint="eastAsia"/>
                <w:color w:val="000000"/>
                <w:sz w:val="20"/>
                <w:szCs w:val="20"/>
              </w:rPr>
              <w:t>　</w:t>
            </w:r>
            <w:r>
              <w:rPr>
                <w:rFonts w:cs="Arial" w:hint="eastAsia"/>
                <w:color w:val="000000"/>
                <w:sz w:val="20"/>
                <w:szCs w:val="20"/>
              </w:rPr>
              <w:t>30110</w:t>
            </w:r>
          </w:p>
        </w:tc>
        <w:tc>
          <w:tcPr>
            <w:tcW w:w="4350" w:type="dxa"/>
            <w:tcBorders>
              <w:top w:val="nil"/>
              <w:left w:val="nil"/>
              <w:bottom w:val="single" w:sz="4" w:space="0" w:color="auto"/>
              <w:right w:val="single" w:sz="4" w:space="0" w:color="auto"/>
            </w:tcBorders>
            <w:vAlign w:val="center"/>
          </w:tcPr>
          <w:p w:rsidR="007563FA" w:rsidP="007563FA">
            <w:pPr>
              <w:rPr>
                <w:rFonts w:cs="Arial"/>
                <w:color w:val="000000"/>
                <w:sz w:val="20"/>
                <w:szCs w:val="20"/>
              </w:rPr>
            </w:pPr>
            <w:r>
              <w:rPr>
                <w:rFonts w:cs="Arial" w:hint="eastAsia"/>
                <w:color w:val="000000"/>
                <w:sz w:val="20"/>
                <w:szCs w:val="20"/>
              </w:rPr>
              <w:t>　职工基本医疗保险缴费</w:t>
            </w:r>
          </w:p>
        </w:tc>
        <w:tc>
          <w:tcPr>
            <w:tcW w:w="1530"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21.74</w:t>
            </w:r>
          </w:p>
        </w:tc>
        <w:tc>
          <w:tcPr>
            <w:tcW w:w="2631"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21.74</w:t>
            </w:r>
          </w:p>
        </w:tc>
        <w:tc>
          <w:tcPr>
            <w:tcW w:w="2564" w:type="dxa"/>
            <w:tcBorders>
              <w:top w:val="nil"/>
              <w:left w:val="nil"/>
              <w:bottom w:val="single" w:sz="4" w:space="0" w:color="auto"/>
              <w:right w:val="single" w:sz="4" w:space="0" w:color="auto"/>
            </w:tcBorders>
            <w:vAlign w:val="center"/>
          </w:tcPr>
          <w:p w:rsidR="007563FA" w:rsidP="007563F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7563FA">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vAlign w:val="center"/>
          </w:tcPr>
          <w:p w:rsidR="007563FA" w:rsidP="007563FA">
            <w:pPr>
              <w:jc w:val="left"/>
              <w:rPr>
                <w:rFonts w:cs="Arial"/>
                <w:color w:val="000000"/>
                <w:sz w:val="20"/>
                <w:szCs w:val="20"/>
              </w:rPr>
            </w:pPr>
            <w:r>
              <w:rPr>
                <w:rFonts w:cs="Arial" w:hint="eastAsia"/>
                <w:color w:val="000000"/>
                <w:sz w:val="20"/>
                <w:szCs w:val="20"/>
              </w:rPr>
              <w:t>　</w:t>
            </w:r>
            <w:r>
              <w:rPr>
                <w:rFonts w:cs="Arial" w:hint="eastAsia"/>
                <w:color w:val="000000"/>
                <w:sz w:val="20"/>
                <w:szCs w:val="20"/>
              </w:rPr>
              <w:t>30112</w:t>
            </w:r>
          </w:p>
        </w:tc>
        <w:tc>
          <w:tcPr>
            <w:tcW w:w="4350" w:type="dxa"/>
            <w:tcBorders>
              <w:top w:val="nil"/>
              <w:left w:val="nil"/>
              <w:bottom w:val="single" w:sz="4" w:space="0" w:color="auto"/>
              <w:right w:val="single" w:sz="4" w:space="0" w:color="auto"/>
            </w:tcBorders>
            <w:vAlign w:val="center"/>
          </w:tcPr>
          <w:p w:rsidR="007563FA" w:rsidP="007563FA">
            <w:pPr>
              <w:rPr>
                <w:rFonts w:cs="Arial"/>
                <w:color w:val="000000"/>
                <w:sz w:val="20"/>
                <w:szCs w:val="20"/>
              </w:rPr>
            </w:pPr>
            <w:r>
              <w:rPr>
                <w:rFonts w:cs="Arial" w:hint="eastAsia"/>
                <w:color w:val="000000"/>
                <w:sz w:val="20"/>
                <w:szCs w:val="20"/>
              </w:rPr>
              <w:t>　其他社会保障缴费</w:t>
            </w:r>
          </w:p>
        </w:tc>
        <w:tc>
          <w:tcPr>
            <w:tcW w:w="1530"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2.21</w:t>
            </w:r>
          </w:p>
        </w:tc>
        <w:tc>
          <w:tcPr>
            <w:tcW w:w="2631"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2.21</w:t>
            </w:r>
          </w:p>
        </w:tc>
        <w:tc>
          <w:tcPr>
            <w:tcW w:w="2564" w:type="dxa"/>
            <w:tcBorders>
              <w:top w:val="nil"/>
              <w:left w:val="nil"/>
              <w:bottom w:val="single" w:sz="4" w:space="0" w:color="auto"/>
              <w:right w:val="single" w:sz="4" w:space="0" w:color="auto"/>
            </w:tcBorders>
            <w:vAlign w:val="center"/>
          </w:tcPr>
          <w:p w:rsidR="007563FA" w:rsidP="007563F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7563FA">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vAlign w:val="center"/>
          </w:tcPr>
          <w:p w:rsidR="007563FA" w:rsidP="007563FA">
            <w:pPr>
              <w:jc w:val="left"/>
              <w:rPr>
                <w:rFonts w:cs="Arial"/>
                <w:color w:val="000000"/>
                <w:sz w:val="20"/>
                <w:szCs w:val="20"/>
              </w:rPr>
            </w:pPr>
            <w:r>
              <w:rPr>
                <w:rFonts w:cs="Arial" w:hint="eastAsia"/>
                <w:color w:val="000000"/>
                <w:sz w:val="20"/>
                <w:szCs w:val="20"/>
              </w:rPr>
              <w:t>　</w:t>
            </w:r>
            <w:r>
              <w:rPr>
                <w:rFonts w:cs="Arial" w:hint="eastAsia"/>
                <w:color w:val="000000"/>
                <w:sz w:val="20"/>
                <w:szCs w:val="20"/>
              </w:rPr>
              <w:t>30113</w:t>
            </w:r>
          </w:p>
        </w:tc>
        <w:tc>
          <w:tcPr>
            <w:tcW w:w="4350" w:type="dxa"/>
            <w:tcBorders>
              <w:top w:val="nil"/>
              <w:left w:val="nil"/>
              <w:bottom w:val="single" w:sz="4" w:space="0" w:color="auto"/>
              <w:right w:val="single" w:sz="4" w:space="0" w:color="auto"/>
            </w:tcBorders>
            <w:vAlign w:val="center"/>
          </w:tcPr>
          <w:p w:rsidR="007563FA" w:rsidP="007563FA">
            <w:pPr>
              <w:rPr>
                <w:rFonts w:cs="Arial"/>
                <w:color w:val="000000"/>
                <w:sz w:val="20"/>
                <w:szCs w:val="20"/>
              </w:rPr>
            </w:pPr>
            <w:r>
              <w:rPr>
                <w:rFonts w:cs="Arial" w:hint="eastAsia"/>
                <w:color w:val="000000"/>
                <w:sz w:val="20"/>
                <w:szCs w:val="20"/>
              </w:rPr>
              <w:t>　住房公积金</w:t>
            </w:r>
          </w:p>
        </w:tc>
        <w:tc>
          <w:tcPr>
            <w:tcW w:w="1530"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37.8</w:t>
            </w:r>
            <w:r>
              <w:rPr>
                <w:rFonts w:cs="Arial"/>
                <w:color w:val="000000"/>
                <w:sz w:val="20"/>
                <w:szCs w:val="20"/>
              </w:rPr>
              <w:t>1</w:t>
            </w:r>
          </w:p>
        </w:tc>
        <w:tc>
          <w:tcPr>
            <w:tcW w:w="2631"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37.8</w:t>
            </w:r>
            <w:r>
              <w:rPr>
                <w:rFonts w:cs="Arial"/>
                <w:color w:val="000000"/>
                <w:sz w:val="20"/>
                <w:szCs w:val="20"/>
              </w:rPr>
              <w:t>1</w:t>
            </w:r>
          </w:p>
        </w:tc>
        <w:tc>
          <w:tcPr>
            <w:tcW w:w="2564" w:type="dxa"/>
            <w:tcBorders>
              <w:top w:val="nil"/>
              <w:left w:val="nil"/>
              <w:bottom w:val="single" w:sz="4" w:space="0" w:color="auto"/>
              <w:right w:val="single" w:sz="4" w:space="0" w:color="auto"/>
            </w:tcBorders>
            <w:vAlign w:val="center"/>
          </w:tcPr>
          <w:p w:rsidR="007563FA" w:rsidP="007563F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7563FA">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vAlign w:val="center"/>
          </w:tcPr>
          <w:p w:rsidR="007563FA" w:rsidP="007563FA">
            <w:pPr>
              <w:jc w:val="left"/>
              <w:rPr>
                <w:rFonts w:cs="Arial"/>
                <w:color w:val="000000"/>
                <w:sz w:val="20"/>
                <w:szCs w:val="20"/>
              </w:rPr>
            </w:pPr>
            <w:r>
              <w:rPr>
                <w:rFonts w:cs="Arial" w:hint="eastAsia"/>
                <w:color w:val="000000"/>
                <w:sz w:val="20"/>
                <w:szCs w:val="20"/>
              </w:rPr>
              <w:t>　</w:t>
            </w:r>
            <w:r>
              <w:rPr>
                <w:rFonts w:cs="Arial" w:hint="eastAsia"/>
                <w:color w:val="000000"/>
                <w:sz w:val="20"/>
                <w:szCs w:val="20"/>
              </w:rPr>
              <w:t>30199</w:t>
            </w:r>
          </w:p>
        </w:tc>
        <w:tc>
          <w:tcPr>
            <w:tcW w:w="4350" w:type="dxa"/>
            <w:tcBorders>
              <w:top w:val="nil"/>
              <w:left w:val="nil"/>
              <w:bottom w:val="single" w:sz="4" w:space="0" w:color="auto"/>
              <w:right w:val="single" w:sz="4" w:space="0" w:color="auto"/>
            </w:tcBorders>
            <w:vAlign w:val="center"/>
          </w:tcPr>
          <w:p w:rsidR="007563FA" w:rsidP="007563FA">
            <w:pPr>
              <w:rPr>
                <w:rFonts w:cs="Arial"/>
                <w:color w:val="000000"/>
                <w:sz w:val="20"/>
                <w:szCs w:val="20"/>
              </w:rPr>
            </w:pPr>
            <w:r>
              <w:rPr>
                <w:rFonts w:cs="Arial" w:hint="eastAsia"/>
                <w:color w:val="000000"/>
                <w:sz w:val="20"/>
                <w:szCs w:val="20"/>
              </w:rPr>
              <w:t>　其他工资福利支出</w:t>
            </w:r>
          </w:p>
        </w:tc>
        <w:tc>
          <w:tcPr>
            <w:tcW w:w="1530"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0.17</w:t>
            </w:r>
          </w:p>
        </w:tc>
        <w:tc>
          <w:tcPr>
            <w:tcW w:w="2631"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0.17</w:t>
            </w:r>
          </w:p>
        </w:tc>
        <w:tc>
          <w:tcPr>
            <w:tcW w:w="2564" w:type="dxa"/>
            <w:tcBorders>
              <w:top w:val="nil"/>
              <w:left w:val="nil"/>
              <w:bottom w:val="single" w:sz="4" w:space="0" w:color="auto"/>
              <w:right w:val="single" w:sz="4" w:space="0" w:color="auto"/>
            </w:tcBorders>
            <w:vAlign w:val="center"/>
          </w:tcPr>
          <w:p w:rsidR="007563FA" w:rsidP="007563F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7563FA">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vAlign w:val="center"/>
          </w:tcPr>
          <w:p w:rsidR="007563FA" w:rsidP="007563FA">
            <w:pPr>
              <w:jc w:val="left"/>
              <w:rPr>
                <w:rFonts w:cs="Arial"/>
                <w:color w:val="000000"/>
                <w:sz w:val="20"/>
                <w:szCs w:val="20"/>
              </w:rPr>
            </w:pPr>
            <w:r>
              <w:rPr>
                <w:rFonts w:cs="Arial" w:hint="eastAsia"/>
                <w:color w:val="000000"/>
                <w:sz w:val="20"/>
                <w:szCs w:val="20"/>
              </w:rPr>
              <w:t>303</w:t>
            </w:r>
          </w:p>
        </w:tc>
        <w:tc>
          <w:tcPr>
            <w:tcW w:w="4350" w:type="dxa"/>
            <w:tcBorders>
              <w:top w:val="nil"/>
              <w:left w:val="nil"/>
              <w:bottom w:val="single" w:sz="4" w:space="0" w:color="auto"/>
              <w:right w:val="single" w:sz="4" w:space="0" w:color="auto"/>
            </w:tcBorders>
            <w:vAlign w:val="center"/>
          </w:tcPr>
          <w:p w:rsidR="007563FA" w:rsidP="007563FA">
            <w:pPr>
              <w:rPr>
                <w:rFonts w:cs="Arial"/>
                <w:color w:val="000000"/>
                <w:sz w:val="20"/>
                <w:szCs w:val="20"/>
              </w:rPr>
            </w:pPr>
            <w:r>
              <w:rPr>
                <w:rFonts w:cs="Arial" w:hint="eastAsia"/>
                <w:color w:val="000000"/>
                <w:sz w:val="20"/>
                <w:szCs w:val="20"/>
              </w:rPr>
              <w:t>对个人和家庭的补助</w:t>
            </w:r>
          </w:p>
        </w:tc>
        <w:tc>
          <w:tcPr>
            <w:tcW w:w="1530"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65.71</w:t>
            </w:r>
          </w:p>
        </w:tc>
        <w:tc>
          <w:tcPr>
            <w:tcW w:w="2631"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65.71</w:t>
            </w:r>
          </w:p>
        </w:tc>
        <w:tc>
          <w:tcPr>
            <w:tcW w:w="2564" w:type="dxa"/>
            <w:tcBorders>
              <w:top w:val="nil"/>
              <w:left w:val="nil"/>
              <w:bottom w:val="single" w:sz="4" w:space="0" w:color="auto"/>
              <w:right w:val="single" w:sz="4" w:space="0" w:color="auto"/>
            </w:tcBorders>
            <w:vAlign w:val="center"/>
          </w:tcPr>
          <w:p w:rsidR="007563FA" w:rsidP="007563F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7563FA">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vAlign w:val="center"/>
          </w:tcPr>
          <w:p w:rsidR="007563FA" w:rsidP="007563FA">
            <w:pPr>
              <w:jc w:val="left"/>
              <w:rPr>
                <w:rFonts w:cs="Arial"/>
                <w:color w:val="000000"/>
                <w:sz w:val="20"/>
                <w:szCs w:val="20"/>
              </w:rPr>
            </w:pPr>
            <w:r>
              <w:rPr>
                <w:rFonts w:cs="Arial" w:hint="eastAsia"/>
                <w:color w:val="000000"/>
                <w:sz w:val="20"/>
                <w:szCs w:val="20"/>
              </w:rPr>
              <w:t>　</w:t>
            </w:r>
            <w:r>
              <w:rPr>
                <w:rFonts w:cs="Arial" w:hint="eastAsia"/>
                <w:color w:val="000000"/>
                <w:sz w:val="20"/>
                <w:szCs w:val="20"/>
              </w:rPr>
              <w:t>30302</w:t>
            </w:r>
          </w:p>
        </w:tc>
        <w:tc>
          <w:tcPr>
            <w:tcW w:w="4350" w:type="dxa"/>
            <w:tcBorders>
              <w:top w:val="nil"/>
              <w:left w:val="nil"/>
              <w:bottom w:val="single" w:sz="4" w:space="0" w:color="auto"/>
              <w:right w:val="single" w:sz="4" w:space="0" w:color="auto"/>
            </w:tcBorders>
            <w:vAlign w:val="center"/>
          </w:tcPr>
          <w:p w:rsidR="007563FA" w:rsidP="007563FA">
            <w:pPr>
              <w:rPr>
                <w:rFonts w:cs="Arial"/>
                <w:color w:val="000000"/>
                <w:sz w:val="20"/>
                <w:szCs w:val="20"/>
              </w:rPr>
            </w:pPr>
            <w:r>
              <w:rPr>
                <w:rFonts w:cs="Arial" w:hint="eastAsia"/>
                <w:color w:val="000000"/>
                <w:sz w:val="20"/>
                <w:szCs w:val="20"/>
              </w:rPr>
              <w:t>　退休费</w:t>
            </w:r>
          </w:p>
        </w:tc>
        <w:tc>
          <w:tcPr>
            <w:tcW w:w="1530"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59.13</w:t>
            </w:r>
          </w:p>
        </w:tc>
        <w:tc>
          <w:tcPr>
            <w:tcW w:w="2631"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59.13</w:t>
            </w:r>
          </w:p>
        </w:tc>
        <w:tc>
          <w:tcPr>
            <w:tcW w:w="2564" w:type="dxa"/>
            <w:tcBorders>
              <w:top w:val="nil"/>
              <w:left w:val="nil"/>
              <w:bottom w:val="single" w:sz="4" w:space="0" w:color="auto"/>
              <w:right w:val="single" w:sz="4" w:space="0" w:color="auto"/>
            </w:tcBorders>
            <w:vAlign w:val="center"/>
          </w:tcPr>
          <w:p w:rsidR="007563FA" w:rsidP="007563F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7563FA">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vAlign w:val="center"/>
          </w:tcPr>
          <w:p w:rsidR="007563FA" w:rsidP="007563FA">
            <w:pPr>
              <w:jc w:val="left"/>
              <w:rPr>
                <w:rFonts w:cs="Arial"/>
                <w:color w:val="000000"/>
                <w:sz w:val="20"/>
                <w:szCs w:val="20"/>
              </w:rPr>
            </w:pPr>
            <w:r>
              <w:rPr>
                <w:rFonts w:cs="Arial" w:hint="eastAsia"/>
                <w:color w:val="000000"/>
                <w:sz w:val="20"/>
                <w:szCs w:val="20"/>
              </w:rPr>
              <w:t>　</w:t>
            </w:r>
            <w:r>
              <w:rPr>
                <w:rFonts w:cs="Arial" w:hint="eastAsia"/>
                <w:color w:val="000000"/>
                <w:sz w:val="20"/>
                <w:szCs w:val="20"/>
              </w:rPr>
              <w:t>30305</w:t>
            </w:r>
          </w:p>
        </w:tc>
        <w:tc>
          <w:tcPr>
            <w:tcW w:w="4350" w:type="dxa"/>
            <w:tcBorders>
              <w:top w:val="nil"/>
              <w:left w:val="nil"/>
              <w:bottom w:val="single" w:sz="4" w:space="0" w:color="auto"/>
              <w:right w:val="single" w:sz="4" w:space="0" w:color="auto"/>
            </w:tcBorders>
            <w:vAlign w:val="center"/>
          </w:tcPr>
          <w:p w:rsidR="007563FA" w:rsidP="007563FA">
            <w:pPr>
              <w:rPr>
                <w:rFonts w:cs="Arial"/>
                <w:color w:val="000000"/>
                <w:sz w:val="20"/>
                <w:szCs w:val="20"/>
              </w:rPr>
            </w:pPr>
            <w:r>
              <w:rPr>
                <w:rFonts w:cs="Arial" w:hint="eastAsia"/>
                <w:color w:val="000000"/>
                <w:sz w:val="20"/>
                <w:szCs w:val="20"/>
              </w:rPr>
              <w:t>　生活补助</w:t>
            </w:r>
          </w:p>
        </w:tc>
        <w:tc>
          <w:tcPr>
            <w:tcW w:w="1530"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6.59</w:t>
            </w:r>
          </w:p>
        </w:tc>
        <w:tc>
          <w:tcPr>
            <w:tcW w:w="2631"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6.59</w:t>
            </w:r>
          </w:p>
        </w:tc>
        <w:tc>
          <w:tcPr>
            <w:tcW w:w="2564" w:type="dxa"/>
            <w:tcBorders>
              <w:top w:val="nil"/>
              <w:left w:val="nil"/>
              <w:bottom w:val="single" w:sz="4" w:space="0" w:color="auto"/>
              <w:right w:val="single" w:sz="4" w:space="0" w:color="auto"/>
            </w:tcBorders>
            <w:vAlign w:val="center"/>
          </w:tcPr>
          <w:p w:rsidR="007563FA" w:rsidP="007563F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7280" w:type="dxa"/>
            <w:gridSpan w:val="2"/>
            <w:tcBorders>
              <w:top w:val="nil"/>
              <w:left w:val="single" w:sz="4" w:space="0" w:color="auto"/>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530"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r w:rsidR="007563FA">
              <w:rPr>
                <w:rFonts w:ascii="TimesNewRoman" w:hAnsi="TimesNewRoman" w:cs="TimesNewRoman" w:hint="eastAsia"/>
                <w:b/>
                <w:bCs/>
                <w:kern w:val="0"/>
                <w:sz w:val="18"/>
                <w:szCs w:val="18"/>
              </w:rPr>
              <w:t>5</w:t>
            </w:r>
            <w:r w:rsidR="007563FA">
              <w:rPr>
                <w:rFonts w:ascii="TimesNewRoman" w:hAnsi="TimesNewRoman" w:cs="TimesNewRoman"/>
                <w:b/>
                <w:bCs/>
                <w:kern w:val="0"/>
                <w:sz w:val="18"/>
                <w:szCs w:val="18"/>
              </w:rPr>
              <w:t>18.25</w:t>
            </w:r>
          </w:p>
        </w:tc>
        <w:tc>
          <w:tcPr>
            <w:tcW w:w="2631"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r w:rsidR="007563FA">
              <w:rPr>
                <w:rFonts w:ascii="TimesNewRoman" w:hAnsi="TimesNewRoman" w:cs="TimesNewRoman" w:hint="eastAsia"/>
                <w:b/>
                <w:bCs/>
                <w:kern w:val="0"/>
                <w:sz w:val="18"/>
                <w:szCs w:val="18"/>
              </w:rPr>
              <w:t>5</w:t>
            </w:r>
            <w:r w:rsidR="007563FA">
              <w:rPr>
                <w:rFonts w:ascii="TimesNewRoman" w:hAnsi="TimesNewRoman" w:cs="TimesNewRoman"/>
                <w:b/>
                <w:bCs/>
                <w:kern w:val="0"/>
                <w:sz w:val="18"/>
                <w:szCs w:val="18"/>
              </w:rPr>
              <w:t>18.25</w:t>
            </w:r>
          </w:p>
        </w:tc>
        <w:tc>
          <w:tcPr>
            <w:tcW w:w="2564"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r>
    </w:tbl>
    <w:p w:rsidR="001326F0">
      <w:pPr>
        <w:spacing w:line="560" w:lineRule="exact"/>
        <w:rPr>
          <w:rFonts w:ascii="TimesNewRoman" w:hAnsi="TimesNewRoman" w:cs="TimesNewRoman"/>
        </w:rPr>
      </w:pPr>
    </w:p>
    <w:p w:rsidR="001326F0">
      <w:pPr>
        <w:spacing w:line="560" w:lineRule="exact"/>
        <w:jc w:val="righ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7</w:t>
      </w:r>
    </w:p>
    <w:p w:rsidR="001326F0">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sidR="007563FA">
        <w:rPr>
          <w:rFonts w:ascii="宋体" w:hAnsi="宋体" w:cs="TimesNewRoman" w:hint="eastAsia"/>
          <w:b/>
          <w:bCs/>
          <w:kern w:val="0"/>
          <w:sz w:val="28"/>
          <w:szCs w:val="32"/>
        </w:rPr>
        <w:t>三觉镇中心卫生院</w:t>
      </w:r>
      <w:r>
        <w:rPr>
          <w:rFonts w:ascii="宋体" w:hAnsi="宋体" w:cs="TimesNewRoman"/>
          <w:b/>
          <w:bCs/>
          <w:kern w:val="0"/>
          <w:sz w:val="28"/>
          <w:szCs w:val="32"/>
        </w:rPr>
        <w:t>（单位名称）</w:t>
      </w:r>
      <w:r>
        <w:rPr>
          <w:rFonts w:ascii="宋体" w:hAnsi="宋体" w:cs="TimesNewRoman" w:hint="eastAsia"/>
          <w:b/>
          <w:bCs/>
          <w:kern w:val="0"/>
          <w:sz w:val="28"/>
          <w:szCs w:val="32"/>
        </w:rPr>
        <w:t>2024</w:t>
      </w:r>
      <w:r>
        <w:rPr>
          <w:rFonts w:ascii="宋体" w:hAnsi="宋体" w:cs="TimesNewRoman"/>
          <w:b/>
          <w:bCs/>
          <w:kern w:val="0"/>
          <w:sz w:val="28"/>
          <w:szCs w:val="32"/>
        </w:rPr>
        <w:t>年政府性基金预算支出表</w:t>
      </w:r>
    </w:p>
    <w:p w:rsidR="001326F0">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3951" w:type="dxa"/>
        <w:tblLayout w:type="fixed"/>
        <w:tblLook w:val="04A0"/>
      </w:tblPr>
      <w:tblGrid>
        <w:gridCol w:w="1911"/>
        <w:gridCol w:w="6266"/>
        <w:gridCol w:w="1640"/>
        <w:gridCol w:w="2018"/>
        <w:gridCol w:w="2116"/>
      </w:tblGrid>
      <w:tr>
        <w:tblPrEx>
          <w:tblW w:w="13951" w:type="dxa"/>
          <w:tblLayout w:type="fixed"/>
          <w:tblLook w:val="04A0"/>
        </w:tblPrEx>
        <w:trPr>
          <w:trHeight w:val="570"/>
        </w:trPr>
        <w:tc>
          <w:tcPr>
            <w:tcW w:w="1911" w:type="dxa"/>
            <w:vMerge w:val="restart"/>
            <w:tcBorders>
              <w:top w:val="single" w:sz="4" w:space="0" w:color="auto"/>
              <w:left w:val="single" w:sz="4" w:space="0" w:color="auto"/>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W w:w="13951" w:type="dxa"/>
          <w:tblLayout w:type="fixed"/>
          <w:tblLook w:val="04A0"/>
        </w:tblPrEx>
        <w:trPr>
          <w:trHeight w:val="570"/>
        </w:trPr>
        <w:tc>
          <w:tcPr>
            <w:tcW w:w="1911" w:type="dxa"/>
            <w:vMerge/>
            <w:tcBorders>
              <w:top w:val="single" w:sz="4" w:space="0" w:color="auto"/>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vAlign w:val="center"/>
          </w:tcPr>
          <w:p w:rsidR="001326F0">
            <w:pPr>
              <w:widowControl/>
              <w:spacing w:line="280" w:lineRule="exact"/>
              <w:ind w:firstLine="360" w:firstLineChars="200"/>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576"/>
        </w:trPr>
        <w:tc>
          <w:tcPr>
            <w:tcW w:w="1911" w:type="dxa"/>
            <w:tcBorders>
              <w:top w:val="nil"/>
              <w:left w:val="single" w:sz="4" w:space="0" w:color="auto"/>
              <w:bottom w:val="single" w:sz="4" w:space="0" w:color="auto"/>
              <w:right w:val="single" w:sz="4" w:space="0" w:color="auto"/>
            </w:tcBorders>
            <w:vAlign w:val="center"/>
          </w:tcPr>
          <w:p w:rsidR="001326F0">
            <w:pPr>
              <w:widowControl/>
              <w:spacing w:line="280" w:lineRule="exact"/>
              <w:ind w:firstLine="90" w:firstLineChars="50"/>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vAlign w:val="center"/>
          </w:tcPr>
          <w:p w:rsidR="001326F0" w:rsidP="007563F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 xml:space="preserve">   </w:t>
            </w:r>
          </w:p>
        </w:tc>
        <w:tc>
          <w:tcPr>
            <w:tcW w:w="1640"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vAlign w:val="center"/>
          </w:tcPr>
          <w:p w:rsidR="001326F0">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6266"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vAlign w:val="center"/>
          </w:tcPr>
          <w:p w:rsidR="001326F0">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8177" w:type="dxa"/>
            <w:gridSpan w:val="2"/>
            <w:tcBorders>
              <w:top w:val="nil"/>
              <w:left w:val="single" w:sz="4" w:space="0" w:color="auto"/>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640"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rsidR="001326F0">
      <w:pPr>
        <w:widowControl/>
        <w:spacing w:line="560" w:lineRule="exact"/>
        <w:jc w:val="left"/>
        <w:rPr>
          <w:rFonts w:ascii="TimesNewRoman" w:hAnsi="TimesNewRoman" w:cs="TimesNewRoman"/>
          <w:kern w:val="0"/>
          <w:sz w:val="24"/>
        </w:rPr>
      </w:pPr>
      <w:r>
        <w:rPr>
          <w:rFonts w:ascii="TimesNewRoman" w:hAnsi="TimesNewRoman" w:cs="TimesNewRoman"/>
          <w:kern w:val="0"/>
          <w:sz w:val="24"/>
        </w:rPr>
        <w:t>注：没有政府性基金收支预算的部门（单位）也要公开空白表，并备注说明：</w:t>
      </w:r>
      <w:r>
        <w:rPr>
          <w:rFonts w:ascii="TimesNewRoman" w:hAnsi="TimesNewRoman" w:cs="TimesNewRoman"/>
          <w:kern w:val="0"/>
          <w:sz w:val="24"/>
        </w:rPr>
        <w:t>“</w:t>
      </w:r>
      <w:r>
        <w:rPr>
          <w:rFonts w:ascii="TimesNewRoman" w:hAnsi="TimesNewRoman" w:cs="TimesNewRoman" w:hint="eastAsia"/>
          <w:kern w:val="0"/>
          <w:sz w:val="24"/>
        </w:rPr>
        <w:t>寿县</w:t>
      </w:r>
      <w:r w:rsidR="007563FA">
        <w:rPr>
          <w:rFonts w:ascii="TimesNewRoman" w:hAnsi="TimesNewRoman" w:cs="TimesNewRoman" w:hint="eastAsia"/>
          <w:kern w:val="0"/>
          <w:sz w:val="24"/>
        </w:rPr>
        <w:t>三觉镇中心卫生院</w:t>
      </w:r>
      <w:r>
        <w:rPr>
          <w:rFonts w:ascii="TimesNewRoman" w:hAnsi="TimesNewRoman" w:cs="TimesNewRoman"/>
          <w:kern w:val="0"/>
          <w:sz w:val="24"/>
        </w:rPr>
        <w:t>（部门、单位名称）没有政府性基金预算拨款收入，也没有政府性基金预算拨款安排的支出，故本表无数据</w:t>
      </w:r>
      <w:r>
        <w:rPr>
          <w:rFonts w:ascii="TimesNewRoman" w:hAnsi="TimesNewRoman" w:cs="TimesNewRoman"/>
          <w:kern w:val="0"/>
          <w:sz w:val="24"/>
        </w:rPr>
        <w:t>”</w:t>
      </w:r>
      <w:r>
        <w:rPr>
          <w:rFonts w:ascii="TimesNewRoman" w:hAnsi="TimesNewRoman" w:cs="TimesNewRoman"/>
          <w:kern w:val="0"/>
          <w:sz w:val="24"/>
        </w:rPr>
        <w:t>。</w:t>
      </w:r>
    </w:p>
    <w:p w:rsidR="001326F0">
      <w:pPr>
        <w:pStyle w:val="NormalWeb"/>
        <w:adjustRightInd w:val="0"/>
        <w:snapToGrid w:val="0"/>
        <w:spacing w:after="156" w:afterLines="50" w:line="560" w:lineRule="exact"/>
        <w:ind w:right="102"/>
        <w:jc w:val="right"/>
        <w:rPr>
          <w:rFonts w:ascii="TimesNewRoman" w:eastAsia="黑体" w:hAnsi="TimesNewRoman" w:cs="TimesNewRoman"/>
          <w:bCs/>
          <w:sz w:val="36"/>
          <w:szCs w:val="36"/>
        </w:rPr>
      </w:pPr>
      <w:r>
        <w:rPr>
          <w:rFonts w:ascii="TimesNewRoman" w:hAnsi="TimesNewRoman" w:cs="TimesNewRoman"/>
          <w:sz w:val="20"/>
          <w:szCs w:val="20"/>
        </w:rPr>
        <w:t xml:space="preserve"> </w:t>
      </w:r>
      <w:r>
        <w:rPr>
          <w:rFonts w:ascii="TimesNewRoman" w:eastAsia="仿宋_GB2312" w:hAnsi="TimesNewRoman" w:cs="TimesNewRoman"/>
          <w:sz w:val="20"/>
          <w:szCs w:val="20"/>
        </w:rPr>
        <w:t xml:space="preserve"> </w:t>
      </w:r>
      <w:r>
        <w:rPr>
          <w:rFonts w:ascii="TimesNewRoman" w:eastAsia="仿宋_GB2312" w:hAnsi="TimesNewRoman" w:cs="TimesNewRoman"/>
          <w:sz w:val="20"/>
          <w:szCs w:val="20"/>
          <w:u w:val="single"/>
        </w:rPr>
        <w:t>（单位）</w:t>
      </w:r>
      <w:r>
        <w:rPr>
          <w:rFonts w:ascii="TimesNewRoman" w:eastAsia="仿宋_GB2312" w:hAnsi="TimesNewRoman" w:cs="TimesNewRoman"/>
          <w:sz w:val="20"/>
          <w:szCs w:val="20"/>
        </w:rPr>
        <w:t>公开表</w:t>
      </w:r>
      <w:r>
        <w:rPr>
          <w:rFonts w:ascii="TimesNewRoman" w:eastAsia="仿宋_GB2312" w:hAnsi="TimesNewRoman" w:cs="TimesNewRoman"/>
          <w:sz w:val="20"/>
          <w:szCs w:val="20"/>
        </w:rPr>
        <w:t>8</w:t>
      </w:r>
    </w:p>
    <w:tbl>
      <w:tblPr>
        <w:tblW w:w="13876" w:type="dxa"/>
        <w:tblLayout w:type="fixed"/>
        <w:tblLook w:val="04A0"/>
      </w:tblPr>
      <w:tblGrid>
        <w:gridCol w:w="710"/>
        <w:gridCol w:w="902"/>
        <w:gridCol w:w="1870"/>
        <w:gridCol w:w="4312"/>
        <w:gridCol w:w="342"/>
        <w:gridCol w:w="1153"/>
        <w:gridCol w:w="2013"/>
        <w:gridCol w:w="666"/>
        <w:gridCol w:w="1224"/>
        <w:gridCol w:w="559"/>
        <w:gridCol w:w="125"/>
      </w:tblGrid>
      <w:tr w:rsidTr="007563FA">
        <w:tblPrEx>
          <w:tblW w:w="13876" w:type="dxa"/>
          <w:tblLayout w:type="fixed"/>
          <w:tblLook w:val="04A0"/>
        </w:tblPrEx>
        <w:trPr>
          <w:gridAfter w:val="2"/>
          <w:wAfter w:w="684" w:type="dxa"/>
          <w:trHeight w:val="441"/>
        </w:trPr>
        <w:tc>
          <w:tcPr>
            <w:tcW w:w="13192" w:type="dxa"/>
            <w:gridSpan w:val="9"/>
            <w:tcBorders>
              <w:top w:val="nil"/>
              <w:left w:val="nil"/>
              <w:bottom w:val="nil"/>
              <w:right w:val="nil"/>
            </w:tcBorders>
            <w:vAlign w:val="center"/>
          </w:tcPr>
          <w:p w:rsidR="001326F0" w:rsidP="00286DE7">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sidR="007563FA">
              <w:rPr>
                <w:rFonts w:ascii="宋体" w:hAnsi="宋体" w:cs="TimesNewRoman" w:hint="eastAsia"/>
                <w:b/>
                <w:bCs/>
                <w:kern w:val="0"/>
                <w:sz w:val="28"/>
                <w:szCs w:val="32"/>
              </w:rPr>
              <w:t>三觉镇中心卫生院</w:t>
            </w:r>
            <w:r>
              <w:rPr>
                <w:rFonts w:ascii="宋体" w:hAnsi="宋体" w:cs="TimesNewRoman"/>
                <w:b/>
                <w:bCs/>
                <w:kern w:val="0"/>
                <w:sz w:val="28"/>
                <w:szCs w:val="32"/>
              </w:rPr>
              <w:t>（单位名称）</w:t>
            </w:r>
            <w:r>
              <w:rPr>
                <w:rFonts w:ascii="宋体" w:hAnsi="宋体" w:cs="TimesNewRoman" w:hint="eastAsia"/>
                <w:b/>
                <w:bCs/>
                <w:kern w:val="0"/>
                <w:sz w:val="28"/>
                <w:szCs w:val="32"/>
              </w:rPr>
              <w:t>2024</w:t>
            </w:r>
            <w:r>
              <w:rPr>
                <w:rFonts w:ascii="宋体" w:hAnsi="宋体" w:cs="TimesNewRoman"/>
                <w:b/>
                <w:bCs/>
                <w:kern w:val="0"/>
                <w:sz w:val="28"/>
                <w:szCs w:val="32"/>
              </w:rPr>
              <w:t>年国有资本经营预算支出表</w:t>
            </w:r>
          </w:p>
        </w:tc>
      </w:tr>
      <w:tr w:rsidTr="007563FA">
        <w:tblPrEx>
          <w:tblW w:w="13876" w:type="dxa"/>
          <w:tblLayout w:type="fixed"/>
          <w:tblLook w:val="04A0"/>
        </w:tblPrEx>
        <w:trPr>
          <w:trHeight w:val="299"/>
        </w:trPr>
        <w:tc>
          <w:tcPr>
            <w:tcW w:w="710" w:type="dxa"/>
            <w:tcBorders>
              <w:top w:val="nil"/>
              <w:left w:val="nil"/>
              <w:bottom w:val="single" w:sz="4" w:space="0" w:color="auto"/>
              <w:right w:val="nil"/>
            </w:tcBorders>
            <w:vAlign w:val="center"/>
          </w:tcPr>
          <w:p w:rsidR="001326F0">
            <w:pPr>
              <w:widowControl/>
              <w:spacing w:line="560" w:lineRule="exact"/>
              <w:jc w:val="left"/>
              <w:rPr>
                <w:rFonts w:ascii="TimesNewRoman" w:hAnsi="TimesNewRoman" w:cs="TimesNewRoman"/>
                <w:kern w:val="0"/>
                <w:sz w:val="18"/>
                <w:szCs w:val="18"/>
              </w:rPr>
            </w:pPr>
          </w:p>
        </w:tc>
        <w:tc>
          <w:tcPr>
            <w:tcW w:w="902" w:type="dxa"/>
            <w:tcBorders>
              <w:top w:val="nil"/>
              <w:left w:val="nil"/>
              <w:bottom w:val="single" w:sz="4" w:space="0" w:color="auto"/>
              <w:right w:val="nil"/>
            </w:tcBorders>
            <w:vAlign w:val="center"/>
          </w:tcPr>
          <w:p w:rsidR="001326F0">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sz="4" w:space="0" w:color="auto"/>
              <w:right w:val="nil"/>
            </w:tcBorders>
            <w:vAlign w:val="center"/>
          </w:tcPr>
          <w:p w:rsidR="001326F0">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vAlign w:val="center"/>
          </w:tcPr>
          <w:p w:rsidR="001326F0">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vAlign w:val="center"/>
          </w:tcPr>
          <w:p w:rsidR="001326F0">
            <w:pPr>
              <w:widowControl/>
              <w:spacing w:line="560" w:lineRule="exact"/>
              <w:jc w:val="left"/>
              <w:rPr>
                <w:rFonts w:ascii="TimesNewRoman" w:hAnsi="TimesNewRoman" w:cs="TimesNewRoman"/>
                <w:kern w:val="0"/>
                <w:sz w:val="20"/>
              </w:rPr>
            </w:pPr>
          </w:p>
        </w:tc>
        <w:tc>
          <w:tcPr>
            <w:tcW w:w="1908" w:type="dxa"/>
            <w:gridSpan w:val="3"/>
            <w:tcBorders>
              <w:top w:val="nil"/>
              <w:left w:val="nil"/>
              <w:bottom w:val="nil"/>
              <w:right w:val="nil"/>
            </w:tcBorders>
            <w:vAlign w:val="center"/>
          </w:tcPr>
          <w:p w:rsidR="001326F0">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rsidTr="007563FA">
        <w:tblPrEx>
          <w:tblW w:w="13876" w:type="dxa"/>
          <w:tblLayout w:type="fixed"/>
          <w:tblLook w:val="04A0"/>
        </w:tblPrEx>
        <w:trPr>
          <w:gridAfter w:val="1"/>
          <w:wAfter w:w="125" w:type="dxa"/>
          <w:trHeight w:val="323"/>
        </w:trPr>
        <w:tc>
          <w:tcPr>
            <w:tcW w:w="7794" w:type="dxa"/>
            <w:gridSpan w:val="4"/>
            <w:tcBorders>
              <w:top w:val="single" w:sz="4" w:space="0" w:color="auto"/>
              <w:left w:val="single" w:sz="4" w:space="0" w:color="auto"/>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7" w:type="dxa"/>
            <w:gridSpan w:val="6"/>
            <w:tcBorders>
              <w:top w:val="single" w:sz="4" w:space="0" w:color="auto"/>
              <w:left w:val="single" w:sz="4" w:space="0" w:color="auto"/>
              <w:bottom w:val="single" w:sz="4" w:space="0" w:color="auto"/>
              <w:right w:val="single" w:sz="4" w:space="0" w:color="auto"/>
            </w:tcBorders>
            <w:vAlign w:val="center"/>
          </w:tcPr>
          <w:p w:rsidR="001326F0">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rsidTr="007563FA">
        <w:tblPrEx>
          <w:tblW w:w="13876" w:type="dxa"/>
          <w:tblLayout w:type="fixed"/>
          <w:tblLook w:val="04A0"/>
        </w:tblPrEx>
        <w:trPr>
          <w:gridAfter w:val="1"/>
          <w:wAfter w:w="125" w:type="dxa"/>
          <w:trHeight w:val="323"/>
        </w:trPr>
        <w:tc>
          <w:tcPr>
            <w:tcW w:w="3482" w:type="dxa"/>
            <w:gridSpan w:val="3"/>
            <w:tcBorders>
              <w:top w:val="single" w:sz="4" w:space="0" w:color="auto"/>
              <w:left w:val="single" w:sz="4" w:space="0" w:color="auto"/>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sz="4" w:space="0" w:color="auto"/>
              <w:left w:val="nil"/>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sz="4" w:space="0" w:color="auto"/>
              <w:left w:val="single" w:sz="4" w:space="0" w:color="auto"/>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9" w:type="dxa"/>
            <w:gridSpan w:val="3"/>
            <w:tcBorders>
              <w:top w:val="nil"/>
              <w:left w:val="nil"/>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rsidTr="007563FA">
        <w:tblPrEx>
          <w:tblW w:w="13876" w:type="dxa"/>
          <w:tblLayout w:type="fixed"/>
          <w:tblLook w:val="04A0"/>
        </w:tblPrEx>
        <w:trPr>
          <w:gridAfter w:val="1"/>
          <w:wAfter w:w="125" w:type="dxa"/>
          <w:trHeight w:val="323"/>
        </w:trPr>
        <w:tc>
          <w:tcPr>
            <w:tcW w:w="3482" w:type="dxa"/>
            <w:gridSpan w:val="3"/>
            <w:tcBorders>
              <w:top w:val="single" w:sz="4" w:space="0" w:color="auto"/>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bCs/>
                <w:kern w:val="0"/>
                <w:sz w:val="18"/>
                <w:szCs w:val="18"/>
              </w:rPr>
            </w:pPr>
          </w:p>
        </w:tc>
        <w:tc>
          <w:tcPr>
            <w:tcW w:w="4312" w:type="dxa"/>
            <w:tcBorders>
              <w:top w:val="single" w:sz="4" w:space="0" w:color="auto"/>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bCs/>
                <w:kern w:val="0"/>
                <w:sz w:val="18"/>
                <w:szCs w:val="18"/>
              </w:rPr>
            </w:pPr>
          </w:p>
        </w:tc>
        <w:tc>
          <w:tcPr>
            <w:tcW w:w="1495" w:type="dxa"/>
            <w:gridSpan w:val="2"/>
            <w:tcBorders>
              <w:top w:val="single" w:sz="4" w:space="0" w:color="auto"/>
              <w:left w:val="single" w:sz="4" w:space="0" w:color="auto"/>
              <w:bottom w:val="single" w:sz="4" w:space="0" w:color="auto"/>
              <w:right w:val="single" w:sz="4" w:space="0" w:color="auto"/>
            </w:tcBorders>
            <w:vAlign w:val="center"/>
          </w:tcPr>
          <w:p w:rsidR="001326F0">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single" w:sz="4" w:space="0" w:color="auto"/>
              <w:left w:val="nil"/>
              <w:bottom w:val="single" w:sz="4" w:space="0" w:color="auto"/>
              <w:right w:val="single" w:sz="4" w:space="0" w:color="auto"/>
            </w:tcBorders>
            <w:vAlign w:val="center"/>
          </w:tcPr>
          <w:p w:rsidR="001326F0">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449" w:type="dxa"/>
            <w:gridSpan w:val="3"/>
            <w:tcBorders>
              <w:top w:val="nil"/>
              <w:left w:val="nil"/>
              <w:bottom w:val="single" w:sz="4" w:space="0" w:color="auto"/>
              <w:right w:val="single" w:sz="4" w:space="0" w:color="auto"/>
            </w:tcBorders>
            <w:vAlign w:val="center"/>
          </w:tcPr>
          <w:p w:rsidR="001326F0">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rsidTr="007563FA">
        <w:tblPrEx>
          <w:tblW w:w="13876" w:type="dxa"/>
          <w:tblLayout w:type="fixed"/>
          <w:tblLook w:val="04A0"/>
        </w:tblPrEx>
        <w:trPr>
          <w:gridAfter w:val="1"/>
          <w:wAfter w:w="125" w:type="dxa"/>
          <w:trHeight w:val="323"/>
        </w:trPr>
        <w:tc>
          <w:tcPr>
            <w:tcW w:w="3482" w:type="dxa"/>
            <w:gridSpan w:val="3"/>
            <w:tcBorders>
              <w:top w:val="single" w:sz="4" w:space="0" w:color="auto"/>
              <w:left w:val="single" w:sz="4" w:space="0" w:color="auto"/>
              <w:bottom w:val="single" w:sz="4" w:space="0" w:color="auto"/>
              <w:right w:val="single" w:sz="4" w:space="0" w:color="auto"/>
            </w:tcBorders>
            <w:vAlign w:val="center"/>
          </w:tcPr>
          <w:p w:rsidR="001326F0">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vAlign w:val="center"/>
          </w:tcPr>
          <w:p w:rsidR="001326F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vAlign w:val="center"/>
          </w:tcPr>
          <w:p w:rsidR="001326F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vAlign w:val="center"/>
          </w:tcPr>
          <w:p w:rsidR="001326F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9" w:type="dxa"/>
            <w:gridSpan w:val="3"/>
            <w:tcBorders>
              <w:top w:val="nil"/>
              <w:left w:val="nil"/>
              <w:bottom w:val="single" w:sz="4" w:space="0" w:color="auto"/>
              <w:right w:val="single" w:sz="4" w:space="0" w:color="auto"/>
            </w:tcBorders>
            <w:vAlign w:val="center"/>
          </w:tcPr>
          <w:p w:rsidR="001326F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rsidTr="007563FA">
        <w:tblPrEx>
          <w:tblW w:w="13876" w:type="dxa"/>
          <w:tblLayout w:type="fixed"/>
          <w:tblLook w:val="04A0"/>
        </w:tblPrEx>
        <w:trPr>
          <w:gridAfter w:val="1"/>
          <w:wAfter w:w="125" w:type="dxa"/>
          <w:trHeight w:val="323"/>
        </w:trPr>
        <w:tc>
          <w:tcPr>
            <w:tcW w:w="3482" w:type="dxa"/>
            <w:gridSpan w:val="3"/>
            <w:tcBorders>
              <w:top w:val="single" w:sz="4" w:space="0" w:color="auto"/>
              <w:left w:val="single" w:sz="4" w:space="0" w:color="auto"/>
              <w:bottom w:val="single" w:sz="4" w:space="0" w:color="auto"/>
              <w:right w:val="single" w:sz="4" w:space="0" w:color="auto"/>
            </w:tcBorders>
            <w:vAlign w:val="center"/>
          </w:tcPr>
          <w:p w:rsidR="001326F0">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vAlign w:val="center"/>
          </w:tcPr>
          <w:p w:rsidR="001326F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vAlign w:val="center"/>
          </w:tcPr>
          <w:p w:rsidR="001326F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vAlign w:val="center"/>
          </w:tcPr>
          <w:p w:rsidR="001326F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9" w:type="dxa"/>
            <w:gridSpan w:val="3"/>
            <w:tcBorders>
              <w:top w:val="nil"/>
              <w:left w:val="nil"/>
              <w:bottom w:val="single" w:sz="4" w:space="0" w:color="auto"/>
              <w:right w:val="single" w:sz="4" w:space="0" w:color="auto"/>
            </w:tcBorders>
            <w:vAlign w:val="center"/>
          </w:tcPr>
          <w:p w:rsidR="001326F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rsidTr="007563FA">
        <w:tblPrEx>
          <w:tblW w:w="13876" w:type="dxa"/>
          <w:tblLayout w:type="fixed"/>
          <w:tblLook w:val="04A0"/>
        </w:tblPrEx>
        <w:trPr>
          <w:gridAfter w:val="1"/>
          <w:wAfter w:w="125" w:type="dxa"/>
          <w:trHeight w:val="323"/>
        </w:trPr>
        <w:tc>
          <w:tcPr>
            <w:tcW w:w="3482" w:type="dxa"/>
            <w:gridSpan w:val="3"/>
            <w:tcBorders>
              <w:top w:val="single" w:sz="4" w:space="0" w:color="auto"/>
              <w:left w:val="single" w:sz="4" w:space="0" w:color="auto"/>
              <w:bottom w:val="single" w:sz="4" w:space="0" w:color="auto"/>
              <w:right w:val="single" w:sz="4" w:space="0" w:color="auto"/>
            </w:tcBorders>
            <w:vAlign w:val="center"/>
          </w:tcPr>
          <w:p w:rsidR="001326F0">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vAlign w:val="center"/>
          </w:tcPr>
          <w:p w:rsidR="001326F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vAlign w:val="center"/>
          </w:tcPr>
          <w:p w:rsidR="001326F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vAlign w:val="center"/>
          </w:tcPr>
          <w:p w:rsidR="001326F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9" w:type="dxa"/>
            <w:gridSpan w:val="3"/>
            <w:tcBorders>
              <w:top w:val="nil"/>
              <w:left w:val="nil"/>
              <w:bottom w:val="single" w:sz="4" w:space="0" w:color="auto"/>
              <w:right w:val="single" w:sz="4" w:space="0" w:color="auto"/>
            </w:tcBorders>
            <w:vAlign w:val="center"/>
          </w:tcPr>
          <w:p w:rsidR="001326F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rsidTr="007563FA">
        <w:tblPrEx>
          <w:tblW w:w="13876" w:type="dxa"/>
          <w:tblLayout w:type="fixed"/>
          <w:tblLook w:val="04A0"/>
        </w:tblPrEx>
        <w:trPr>
          <w:gridAfter w:val="1"/>
          <w:wAfter w:w="125" w:type="dxa"/>
          <w:trHeight w:val="323"/>
        </w:trPr>
        <w:tc>
          <w:tcPr>
            <w:tcW w:w="7794" w:type="dxa"/>
            <w:gridSpan w:val="4"/>
            <w:tcBorders>
              <w:top w:val="single" w:sz="4" w:space="0" w:color="auto"/>
              <w:left w:val="single" w:sz="4" w:space="0" w:color="auto"/>
              <w:bottom w:val="single" w:sz="4" w:space="0" w:color="auto"/>
              <w:right w:val="single" w:sz="4" w:space="0" w:color="auto"/>
            </w:tcBorders>
            <w:vAlign w:val="center"/>
          </w:tcPr>
          <w:p w:rsidR="001326F0">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计</w:t>
            </w:r>
          </w:p>
        </w:tc>
        <w:tc>
          <w:tcPr>
            <w:tcW w:w="1495" w:type="dxa"/>
            <w:gridSpan w:val="2"/>
            <w:tcBorders>
              <w:top w:val="nil"/>
              <w:left w:val="nil"/>
              <w:bottom w:val="single" w:sz="4" w:space="0" w:color="auto"/>
              <w:right w:val="single" w:sz="4" w:space="0" w:color="auto"/>
            </w:tcBorders>
            <w:vAlign w:val="center"/>
          </w:tcPr>
          <w:p w:rsidR="001326F0">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vAlign w:val="center"/>
          </w:tcPr>
          <w:p w:rsidR="001326F0">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9" w:type="dxa"/>
            <w:gridSpan w:val="3"/>
            <w:tcBorders>
              <w:top w:val="nil"/>
              <w:left w:val="nil"/>
              <w:bottom w:val="single" w:sz="4" w:space="0" w:color="auto"/>
              <w:right w:val="single" w:sz="4" w:space="0" w:color="auto"/>
            </w:tcBorders>
            <w:vAlign w:val="center"/>
          </w:tcPr>
          <w:p w:rsidR="001326F0">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rsidTr="007563FA">
        <w:tblPrEx>
          <w:tblW w:w="13876" w:type="dxa"/>
          <w:tblLayout w:type="fixed"/>
          <w:tblLook w:val="04A0"/>
        </w:tblPrEx>
        <w:trPr>
          <w:gridAfter w:val="1"/>
          <w:wAfter w:w="125" w:type="dxa"/>
          <w:trHeight w:val="633"/>
        </w:trPr>
        <w:tc>
          <w:tcPr>
            <w:tcW w:w="13751" w:type="dxa"/>
            <w:gridSpan w:val="10"/>
            <w:tcBorders>
              <w:top w:val="single" w:sz="4" w:space="0" w:color="auto"/>
              <w:left w:val="nil"/>
              <w:bottom w:val="nil"/>
              <w:right w:val="nil"/>
            </w:tcBorders>
            <w:vAlign w:val="center"/>
          </w:tcPr>
          <w:p w:rsidR="001326F0">
            <w:pPr>
              <w:widowControl/>
              <w:spacing w:line="560" w:lineRule="exact"/>
              <w:jc w:val="left"/>
              <w:rPr>
                <w:rFonts w:ascii="TimesNewRoman" w:hAnsi="TimesNewRoman" w:cs="TimesNewRoman"/>
                <w:kern w:val="0"/>
                <w:sz w:val="24"/>
              </w:rPr>
            </w:pPr>
            <w:r>
              <w:rPr>
                <w:rFonts w:ascii="TimesNewRoman" w:hAnsi="TimesNewRoman" w:cs="TimesNewRoman"/>
                <w:kern w:val="0"/>
                <w:sz w:val="24"/>
              </w:rPr>
              <w:t>注：没有国有资本经营收支预算的部门（单位）也要公开空白表，并备注说明：</w:t>
            </w:r>
            <w:r>
              <w:rPr>
                <w:rFonts w:ascii="TimesNewRoman" w:hAnsi="TimesNewRoman" w:cs="TimesNewRoman"/>
                <w:kern w:val="0"/>
                <w:sz w:val="24"/>
              </w:rPr>
              <w:t>“</w:t>
            </w:r>
            <w:r>
              <w:rPr>
                <w:rFonts w:ascii="TimesNewRoman" w:hAnsi="TimesNewRoman" w:cs="TimesNewRoman" w:hint="eastAsia"/>
                <w:kern w:val="0"/>
                <w:sz w:val="24"/>
              </w:rPr>
              <w:t>寿县</w:t>
            </w:r>
            <w:r>
              <w:rPr>
                <w:rFonts w:ascii="TimesNewRoman" w:hAnsi="TimesNewRoman" w:cs="TimesNewRoman"/>
                <w:kern w:val="0"/>
                <w:sz w:val="24"/>
              </w:rPr>
              <w:t>XX</w:t>
            </w:r>
            <w:r>
              <w:rPr>
                <w:rFonts w:ascii="TimesNewRoman" w:hAnsi="TimesNewRoman" w:cs="TimesNewRoman"/>
                <w:kern w:val="0"/>
                <w:sz w:val="24"/>
              </w:rPr>
              <w:t>（部门、单位名称）没有国有资本经营预算拨款收入，也没有国有资本经营预算拨款安排的支出，故本表无数据</w:t>
            </w:r>
            <w:r>
              <w:rPr>
                <w:rFonts w:ascii="TimesNewRoman" w:hAnsi="TimesNewRoman" w:cs="TimesNewRoman"/>
                <w:kern w:val="0"/>
                <w:sz w:val="24"/>
              </w:rPr>
              <w:t>”</w:t>
            </w:r>
            <w:r>
              <w:rPr>
                <w:rFonts w:ascii="TimesNewRoman" w:hAnsi="TimesNewRoman" w:cs="TimesNewRoman"/>
                <w:kern w:val="0"/>
                <w:sz w:val="24"/>
              </w:rPr>
              <w:t>。</w:t>
            </w:r>
          </w:p>
        </w:tc>
      </w:tr>
    </w:tbl>
    <w:p w:rsidR="001326F0">
      <w:pPr>
        <w:spacing w:line="560" w:lineRule="exact"/>
        <w:jc w:val="center"/>
        <w:rPr>
          <w:rFonts w:ascii="TimesNewRoman" w:hAnsi="TimesNewRoman" w:cs="TimesNewRoman"/>
          <w:kern w:val="0"/>
          <w:sz w:val="20"/>
        </w:rPr>
      </w:pPr>
    </w:p>
    <w:p w:rsidR="001326F0">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9</w:t>
      </w:r>
    </w:p>
    <w:p w:rsidR="001326F0">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sidR="007563FA">
        <w:rPr>
          <w:rFonts w:ascii="宋体" w:hAnsi="宋体" w:cs="TimesNewRoman" w:hint="eastAsia"/>
          <w:b/>
          <w:bCs/>
          <w:kern w:val="0"/>
          <w:sz w:val="28"/>
          <w:szCs w:val="32"/>
        </w:rPr>
        <w:t>三觉镇中心卫生院</w:t>
      </w:r>
      <w:r>
        <w:rPr>
          <w:rFonts w:ascii="宋体" w:hAnsi="宋体" w:cs="TimesNewRoman"/>
          <w:b/>
          <w:bCs/>
          <w:kern w:val="0"/>
          <w:sz w:val="28"/>
          <w:szCs w:val="32"/>
        </w:rPr>
        <w:t>（单位名称）</w:t>
      </w:r>
      <w:r>
        <w:rPr>
          <w:rFonts w:ascii="宋体" w:hAnsi="宋体" w:cs="TimesNewRoman" w:hint="eastAsia"/>
          <w:b/>
          <w:bCs/>
          <w:kern w:val="0"/>
          <w:sz w:val="28"/>
          <w:szCs w:val="32"/>
        </w:rPr>
        <w:t>2024</w:t>
      </w:r>
      <w:r>
        <w:rPr>
          <w:rFonts w:ascii="宋体" w:hAnsi="宋体" w:cs="TimesNewRoman"/>
          <w:b/>
          <w:bCs/>
          <w:kern w:val="0"/>
          <w:sz w:val="28"/>
          <w:szCs w:val="32"/>
        </w:rPr>
        <w:t>年项目支出表</w:t>
      </w:r>
    </w:p>
    <w:p w:rsidR="001326F0">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4071" w:type="dxa"/>
        <w:tblLayout w:type="fixed"/>
        <w:tblLook w:val="04A0"/>
      </w:tblPr>
      <w:tblGrid>
        <w:gridCol w:w="1194"/>
        <w:gridCol w:w="1433"/>
        <w:gridCol w:w="1353"/>
        <w:gridCol w:w="916"/>
        <w:gridCol w:w="1214"/>
        <w:gridCol w:w="1214"/>
        <w:gridCol w:w="1214"/>
        <w:gridCol w:w="1214"/>
        <w:gridCol w:w="1214"/>
        <w:gridCol w:w="1214"/>
        <w:gridCol w:w="1015"/>
        <w:gridCol w:w="876"/>
      </w:tblGrid>
      <w:tr>
        <w:tblPrEx>
          <w:tblW w:w="14071" w:type="dxa"/>
          <w:tblLayout w:type="fixed"/>
          <w:tblLook w:val="04A0"/>
        </w:tblPrEx>
        <w:trPr>
          <w:trHeight w:val="1124"/>
        </w:trPr>
        <w:tc>
          <w:tcPr>
            <w:tcW w:w="1194" w:type="dxa"/>
            <w:vMerge w:val="restart"/>
            <w:tcBorders>
              <w:top w:val="single" w:sz="4" w:space="0" w:color="auto"/>
              <w:left w:val="single" w:sz="4" w:space="0" w:color="auto"/>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类型</w:t>
            </w:r>
          </w:p>
        </w:tc>
        <w:tc>
          <w:tcPr>
            <w:tcW w:w="1433" w:type="dxa"/>
            <w:vMerge w:val="restart"/>
            <w:tcBorders>
              <w:top w:val="single" w:sz="4" w:space="0" w:color="auto"/>
              <w:left w:val="single" w:sz="4" w:space="0" w:color="auto"/>
              <w:bottom w:val="nil"/>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项目名称</w:t>
            </w:r>
          </w:p>
        </w:tc>
        <w:tc>
          <w:tcPr>
            <w:tcW w:w="1353" w:type="dxa"/>
            <w:vMerge w:val="restart"/>
            <w:tcBorders>
              <w:top w:val="single" w:sz="4" w:space="0" w:color="auto"/>
              <w:left w:val="single" w:sz="4" w:space="0" w:color="auto"/>
              <w:bottom w:val="single" w:sz="4" w:space="0" w:color="auto"/>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项目单位</w:t>
            </w:r>
          </w:p>
        </w:tc>
        <w:tc>
          <w:tcPr>
            <w:tcW w:w="916" w:type="dxa"/>
            <w:vMerge w:val="restart"/>
            <w:tcBorders>
              <w:top w:val="single" w:sz="4" w:space="0" w:color="auto"/>
              <w:left w:val="single" w:sz="4" w:space="0" w:color="auto"/>
              <w:bottom w:val="single" w:sz="4" w:space="0" w:color="000000"/>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3642" w:type="dxa"/>
            <w:gridSpan w:val="3"/>
            <w:tcBorders>
              <w:top w:val="single" w:sz="4" w:space="0" w:color="auto"/>
              <w:left w:val="nil"/>
              <w:bottom w:val="single" w:sz="4" w:space="0" w:color="auto"/>
              <w:right w:val="single" w:sz="4" w:space="0" w:color="000000"/>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本年财政拨款</w:t>
            </w:r>
          </w:p>
        </w:tc>
        <w:tc>
          <w:tcPr>
            <w:tcW w:w="3642" w:type="dxa"/>
            <w:gridSpan w:val="3"/>
            <w:tcBorders>
              <w:top w:val="single" w:sz="4" w:space="0" w:color="auto"/>
              <w:left w:val="nil"/>
              <w:bottom w:val="single" w:sz="4" w:space="0" w:color="auto"/>
              <w:right w:val="single" w:sz="4" w:space="0" w:color="000000"/>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财政拨款结转结余</w:t>
            </w:r>
          </w:p>
        </w:tc>
        <w:tc>
          <w:tcPr>
            <w:tcW w:w="1015" w:type="dxa"/>
            <w:vMerge w:val="restart"/>
            <w:tcBorders>
              <w:top w:val="single" w:sz="4" w:space="0" w:color="auto"/>
              <w:left w:val="single" w:sz="4" w:space="0" w:color="auto"/>
              <w:bottom w:val="single" w:sz="4" w:space="0" w:color="000000"/>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财政专户管理资金</w:t>
            </w:r>
          </w:p>
        </w:tc>
        <w:tc>
          <w:tcPr>
            <w:tcW w:w="876" w:type="dxa"/>
            <w:vMerge w:val="restart"/>
            <w:tcBorders>
              <w:top w:val="single" w:sz="4" w:space="0" w:color="auto"/>
              <w:left w:val="single" w:sz="4" w:space="0" w:color="auto"/>
              <w:bottom w:val="single" w:sz="4" w:space="0" w:color="000000"/>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单位</w:t>
            </w:r>
          </w:p>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资金</w:t>
            </w:r>
          </w:p>
        </w:tc>
      </w:tr>
      <w:tr>
        <w:tblPrEx>
          <w:tblW w:w="14071" w:type="dxa"/>
          <w:tblLayout w:type="fixed"/>
          <w:tblLook w:val="04A0"/>
        </w:tblPrEx>
        <w:trPr>
          <w:trHeight w:val="1124"/>
        </w:trPr>
        <w:tc>
          <w:tcPr>
            <w:tcW w:w="1194" w:type="dxa"/>
            <w:vMerge/>
            <w:tcBorders>
              <w:top w:val="single" w:sz="4" w:space="0" w:color="auto"/>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b/>
                <w:bCs/>
                <w:kern w:val="0"/>
                <w:sz w:val="18"/>
                <w:szCs w:val="18"/>
              </w:rPr>
            </w:pPr>
          </w:p>
        </w:tc>
        <w:tc>
          <w:tcPr>
            <w:tcW w:w="1433" w:type="dxa"/>
            <w:vMerge/>
            <w:tcBorders>
              <w:top w:val="single" w:sz="4" w:space="0" w:color="auto"/>
              <w:left w:val="single" w:sz="4" w:space="0" w:color="auto"/>
              <w:bottom w:val="nil"/>
              <w:right w:val="single" w:sz="4" w:space="0" w:color="auto"/>
            </w:tcBorders>
            <w:vAlign w:val="center"/>
          </w:tcPr>
          <w:p w:rsidR="001326F0">
            <w:pPr>
              <w:widowControl/>
              <w:spacing w:line="280" w:lineRule="exact"/>
              <w:jc w:val="left"/>
              <w:rPr>
                <w:rFonts w:ascii="TimesNewRoman" w:hAnsi="TimesNewRoman" w:cs="TimesNewRoman"/>
                <w:b/>
                <w:bCs/>
                <w:kern w:val="0"/>
                <w:sz w:val="18"/>
                <w:szCs w:val="18"/>
              </w:rPr>
            </w:pPr>
          </w:p>
        </w:tc>
        <w:tc>
          <w:tcPr>
            <w:tcW w:w="1353" w:type="dxa"/>
            <w:vMerge/>
            <w:tcBorders>
              <w:top w:val="single" w:sz="4" w:space="0" w:color="auto"/>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b/>
                <w:bCs/>
                <w:kern w:val="0"/>
                <w:sz w:val="18"/>
                <w:szCs w:val="18"/>
              </w:rPr>
            </w:pPr>
          </w:p>
        </w:tc>
        <w:tc>
          <w:tcPr>
            <w:tcW w:w="916" w:type="dxa"/>
            <w:vMerge/>
            <w:tcBorders>
              <w:top w:val="single" w:sz="4" w:space="0" w:color="auto"/>
              <w:left w:val="single" w:sz="4" w:space="0" w:color="auto"/>
              <w:bottom w:val="single" w:sz="4" w:space="0" w:color="000000"/>
              <w:right w:val="single" w:sz="4" w:space="0" w:color="auto"/>
            </w:tcBorders>
            <w:vAlign w:val="center"/>
          </w:tcPr>
          <w:p w:rsidR="001326F0">
            <w:pPr>
              <w:widowControl/>
              <w:spacing w:line="280" w:lineRule="exact"/>
              <w:jc w:val="left"/>
              <w:rPr>
                <w:rFonts w:ascii="TimesNewRoman" w:hAnsi="TimesNewRoman" w:cs="TimesNewRoman"/>
                <w:b/>
                <w:bCs/>
                <w:kern w:val="0"/>
                <w:sz w:val="18"/>
                <w:szCs w:val="18"/>
              </w:rPr>
            </w:pPr>
          </w:p>
        </w:tc>
        <w:tc>
          <w:tcPr>
            <w:tcW w:w="1214" w:type="dxa"/>
            <w:tcBorders>
              <w:top w:val="nil"/>
              <w:left w:val="nil"/>
              <w:bottom w:val="nil"/>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214" w:type="dxa"/>
            <w:tcBorders>
              <w:top w:val="nil"/>
              <w:left w:val="nil"/>
              <w:bottom w:val="nil"/>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vAlign w:val="center"/>
          </w:tcPr>
          <w:p w:rsidR="001326F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015" w:type="dxa"/>
            <w:vMerge/>
            <w:tcBorders>
              <w:top w:val="single" w:sz="4" w:space="0" w:color="auto"/>
              <w:left w:val="single" w:sz="4" w:space="0" w:color="auto"/>
              <w:bottom w:val="single" w:sz="4" w:space="0" w:color="000000"/>
              <w:right w:val="single" w:sz="4" w:space="0" w:color="auto"/>
            </w:tcBorders>
            <w:vAlign w:val="center"/>
          </w:tcPr>
          <w:p w:rsidR="001326F0">
            <w:pPr>
              <w:widowControl/>
              <w:spacing w:line="280" w:lineRule="exact"/>
              <w:jc w:val="left"/>
              <w:rPr>
                <w:rFonts w:ascii="TimesNewRoman" w:hAnsi="TimesNewRoman" w:cs="TimesNewRoman"/>
                <w:b/>
                <w:bCs/>
                <w:kern w:val="0"/>
                <w:sz w:val="18"/>
                <w:szCs w:val="18"/>
              </w:rPr>
            </w:pPr>
          </w:p>
        </w:tc>
        <w:tc>
          <w:tcPr>
            <w:tcW w:w="876" w:type="dxa"/>
            <w:vMerge/>
            <w:tcBorders>
              <w:top w:val="single" w:sz="4" w:space="0" w:color="auto"/>
              <w:left w:val="single" w:sz="4" w:space="0" w:color="auto"/>
              <w:bottom w:val="single" w:sz="4" w:space="0" w:color="000000"/>
              <w:right w:val="single" w:sz="4" w:space="0" w:color="auto"/>
            </w:tcBorders>
            <w:vAlign w:val="center"/>
          </w:tcPr>
          <w:p w:rsidR="001326F0">
            <w:pPr>
              <w:widowControl/>
              <w:spacing w:line="280" w:lineRule="exact"/>
              <w:jc w:val="left"/>
              <w:rPr>
                <w:rFonts w:ascii="TimesNewRoman" w:hAnsi="TimesNewRoman" w:cs="TimesNewRoman"/>
                <w:b/>
                <w:bCs/>
                <w:kern w:val="0"/>
                <w:sz w:val="18"/>
                <w:szCs w:val="18"/>
              </w:rPr>
            </w:pP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vAlign w:val="center"/>
          </w:tcPr>
          <w:p w:rsidR="007563FA" w:rsidP="007563FA">
            <w:pPr>
              <w:widowControl/>
              <w:jc w:val="left"/>
              <w:rPr>
                <w:rFonts w:cs="Arial"/>
                <w:color w:val="000000"/>
                <w:kern w:val="0"/>
                <w:sz w:val="20"/>
                <w:szCs w:val="20"/>
              </w:rPr>
            </w:pPr>
            <w:r>
              <w:rPr>
                <w:rFonts w:cs="Arial" w:hint="eastAsia"/>
                <w:color w:val="000000"/>
                <w:sz w:val="20"/>
                <w:szCs w:val="20"/>
              </w:rPr>
              <w:t>特定目标类</w:t>
            </w:r>
          </w:p>
        </w:tc>
        <w:tc>
          <w:tcPr>
            <w:tcW w:w="1433" w:type="dxa"/>
            <w:tcBorders>
              <w:top w:val="single" w:sz="4" w:space="0" w:color="auto"/>
              <w:left w:val="nil"/>
              <w:bottom w:val="single" w:sz="4" w:space="0" w:color="auto"/>
              <w:right w:val="single" w:sz="4" w:space="0" w:color="auto"/>
            </w:tcBorders>
            <w:vAlign w:val="center"/>
          </w:tcPr>
          <w:p w:rsidR="007563FA" w:rsidP="007563FA">
            <w:pPr>
              <w:rPr>
                <w:rFonts w:cs="Arial"/>
                <w:color w:val="000000"/>
                <w:sz w:val="20"/>
                <w:szCs w:val="20"/>
              </w:rPr>
            </w:pPr>
            <w:r>
              <w:rPr>
                <w:rFonts w:cs="Arial" w:hint="eastAsia"/>
                <w:color w:val="000000"/>
                <w:sz w:val="20"/>
                <w:szCs w:val="20"/>
              </w:rPr>
              <w:t>2024_</w:t>
            </w:r>
            <w:r>
              <w:rPr>
                <w:rFonts w:cs="Arial" w:hint="eastAsia"/>
                <w:color w:val="000000"/>
                <w:sz w:val="20"/>
                <w:szCs w:val="20"/>
              </w:rPr>
              <w:t>基本公共卫生服务</w:t>
            </w:r>
          </w:p>
        </w:tc>
        <w:tc>
          <w:tcPr>
            <w:tcW w:w="1353" w:type="dxa"/>
            <w:tcBorders>
              <w:top w:val="nil"/>
              <w:left w:val="nil"/>
              <w:bottom w:val="single" w:sz="4" w:space="0" w:color="auto"/>
              <w:right w:val="single" w:sz="4" w:space="0" w:color="auto"/>
            </w:tcBorders>
            <w:vAlign w:val="center"/>
          </w:tcPr>
          <w:p w:rsidR="007563FA" w:rsidP="007563FA">
            <w:pPr>
              <w:rPr>
                <w:rFonts w:cs="Arial"/>
                <w:color w:val="000000"/>
                <w:sz w:val="20"/>
                <w:szCs w:val="20"/>
              </w:rPr>
            </w:pPr>
            <w:r>
              <w:rPr>
                <w:rFonts w:cs="Arial" w:hint="eastAsia"/>
                <w:color w:val="000000"/>
                <w:sz w:val="20"/>
                <w:szCs w:val="20"/>
              </w:rPr>
              <w:t>寿县三觉镇中心卫生院</w:t>
            </w:r>
          </w:p>
        </w:tc>
        <w:tc>
          <w:tcPr>
            <w:tcW w:w="916"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0.68</w:t>
            </w:r>
          </w:p>
        </w:tc>
        <w:tc>
          <w:tcPr>
            <w:tcW w:w="1214" w:type="dxa"/>
            <w:tcBorders>
              <w:top w:val="single" w:sz="4" w:space="0" w:color="auto"/>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0.68</w:t>
            </w:r>
          </w:p>
        </w:tc>
        <w:tc>
          <w:tcPr>
            <w:tcW w:w="1214" w:type="dxa"/>
            <w:tcBorders>
              <w:top w:val="single" w:sz="4" w:space="0" w:color="auto"/>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　</w:t>
            </w:r>
          </w:p>
        </w:tc>
        <w:tc>
          <w:tcPr>
            <w:tcW w:w="1214" w:type="dxa"/>
            <w:tcBorders>
              <w:top w:val="single" w:sz="4" w:space="0" w:color="auto"/>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　</w:t>
            </w:r>
          </w:p>
        </w:tc>
        <w:tc>
          <w:tcPr>
            <w:tcW w:w="1214" w:type="dxa"/>
            <w:tcBorders>
              <w:top w:val="single" w:sz="4" w:space="0" w:color="auto"/>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　</w:t>
            </w:r>
          </w:p>
        </w:tc>
        <w:tc>
          <w:tcPr>
            <w:tcW w:w="1214" w:type="dxa"/>
            <w:tcBorders>
              <w:top w:val="single" w:sz="4" w:space="0" w:color="auto"/>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　</w:t>
            </w:r>
          </w:p>
        </w:tc>
        <w:tc>
          <w:tcPr>
            <w:tcW w:w="1214" w:type="dxa"/>
            <w:tcBorders>
              <w:top w:val="single" w:sz="4" w:space="0" w:color="auto"/>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　</w:t>
            </w:r>
          </w:p>
        </w:tc>
        <w:tc>
          <w:tcPr>
            <w:tcW w:w="1015"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　</w:t>
            </w:r>
          </w:p>
        </w:tc>
        <w:tc>
          <w:tcPr>
            <w:tcW w:w="876"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　</w:t>
            </w: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vAlign w:val="center"/>
          </w:tcPr>
          <w:p w:rsidR="007563FA" w:rsidP="007563FA">
            <w:pPr>
              <w:jc w:val="left"/>
              <w:rPr>
                <w:rFonts w:cs="Arial"/>
                <w:color w:val="000000"/>
                <w:sz w:val="20"/>
                <w:szCs w:val="20"/>
              </w:rPr>
            </w:pPr>
            <w:r>
              <w:rPr>
                <w:rFonts w:cs="Arial" w:hint="eastAsia"/>
                <w:color w:val="000000"/>
                <w:sz w:val="20"/>
                <w:szCs w:val="20"/>
              </w:rPr>
              <w:t>特定目标类</w:t>
            </w:r>
          </w:p>
        </w:tc>
        <w:tc>
          <w:tcPr>
            <w:tcW w:w="1433" w:type="dxa"/>
            <w:tcBorders>
              <w:top w:val="nil"/>
              <w:left w:val="nil"/>
              <w:bottom w:val="single" w:sz="4" w:space="0" w:color="auto"/>
              <w:right w:val="single" w:sz="4" w:space="0" w:color="auto"/>
            </w:tcBorders>
            <w:vAlign w:val="center"/>
          </w:tcPr>
          <w:p w:rsidR="007563FA" w:rsidP="007563FA">
            <w:pPr>
              <w:rPr>
                <w:rFonts w:cs="Arial"/>
                <w:color w:val="000000"/>
                <w:sz w:val="20"/>
                <w:szCs w:val="20"/>
              </w:rPr>
            </w:pPr>
            <w:r>
              <w:rPr>
                <w:rFonts w:cs="Arial" w:hint="eastAsia"/>
                <w:color w:val="000000"/>
                <w:sz w:val="20"/>
                <w:szCs w:val="20"/>
              </w:rPr>
              <w:t>三年过渡安置人员经费</w:t>
            </w:r>
          </w:p>
        </w:tc>
        <w:tc>
          <w:tcPr>
            <w:tcW w:w="1353" w:type="dxa"/>
            <w:tcBorders>
              <w:top w:val="nil"/>
              <w:left w:val="nil"/>
              <w:bottom w:val="single" w:sz="4" w:space="0" w:color="auto"/>
              <w:right w:val="single" w:sz="4" w:space="0" w:color="auto"/>
            </w:tcBorders>
            <w:vAlign w:val="center"/>
          </w:tcPr>
          <w:p w:rsidR="007563FA" w:rsidP="007563FA">
            <w:pPr>
              <w:rPr>
                <w:rFonts w:cs="Arial"/>
                <w:color w:val="000000"/>
                <w:sz w:val="20"/>
                <w:szCs w:val="20"/>
              </w:rPr>
            </w:pPr>
            <w:r>
              <w:rPr>
                <w:rFonts w:cs="Arial" w:hint="eastAsia"/>
                <w:color w:val="000000"/>
                <w:sz w:val="20"/>
                <w:szCs w:val="20"/>
              </w:rPr>
              <w:t>寿县三觉镇中心卫生院</w:t>
            </w:r>
          </w:p>
        </w:tc>
        <w:tc>
          <w:tcPr>
            <w:tcW w:w="916"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1.88</w:t>
            </w:r>
          </w:p>
        </w:tc>
        <w:tc>
          <w:tcPr>
            <w:tcW w:w="1214"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1.88</w:t>
            </w:r>
          </w:p>
        </w:tc>
        <w:tc>
          <w:tcPr>
            <w:tcW w:w="1214"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　</w:t>
            </w:r>
          </w:p>
        </w:tc>
        <w:tc>
          <w:tcPr>
            <w:tcW w:w="1214"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　</w:t>
            </w:r>
          </w:p>
        </w:tc>
        <w:tc>
          <w:tcPr>
            <w:tcW w:w="1214"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　</w:t>
            </w:r>
          </w:p>
        </w:tc>
        <w:tc>
          <w:tcPr>
            <w:tcW w:w="1214"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　</w:t>
            </w:r>
          </w:p>
        </w:tc>
        <w:tc>
          <w:tcPr>
            <w:tcW w:w="1214"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　</w:t>
            </w:r>
          </w:p>
        </w:tc>
        <w:tc>
          <w:tcPr>
            <w:tcW w:w="1015"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　</w:t>
            </w:r>
          </w:p>
        </w:tc>
        <w:tc>
          <w:tcPr>
            <w:tcW w:w="876"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　</w:t>
            </w: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vAlign w:val="center"/>
          </w:tcPr>
          <w:p w:rsidR="007563FA" w:rsidP="007563FA">
            <w:pPr>
              <w:jc w:val="left"/>
              <w:rPr>
                <w:rFonts w:cs="Arial"/>
                <w:color w:val="000000"/>
                <w:sz w:val="20"/>
                <w:szCs w:val="20"/>
              </w:rPr>
            </w:pPr>
            <w:r>
              <w:rPr>
                <w:rFonts w:cs="Arial" w:hint="eastAsia"/>
                <w:color w:val="000000"/>
                <w:sz w:val="20"/>
                <w:szCs w:val="20"/>
              </w:rPr>
              <w:t>特定目标类</w:t>
            </w:r>
          </w:p>
        </w:tc>
        <w:tc>
          <w:tcPr>
            <w:tcW w:w="1433" w:type="dxa"/>
            <w:tcBorders>
              <w:top w:val="nil"/>
              <w:left w:val="nil"/>
              <w:bottom w:val="single" w:sz="4" w:space="0" w:color="auto"/>
              <w:right w:val="single" w:sz="4" w:space="0" w:color="auto"/>
            </w:tcBorders>
            <w:vAlign w:val="center"/>
          </w:tcPr>
          <w:p w:rsidR="007563FA" w:rsidP="007563FA">
            <w:pPr>
              <w:rPr>
                <w:rFonts w:cs="Arial"/>
                <w:color w:val="000000"/>
                <w:sz w:val="20"/>
                <w:szCs w:val="20"/>
              </w:rPr>
            </w:pPr>
            <w:r>
              <w:rPr>
                <w:rFonts w:cs="Arial" w:hint="eastAsia"/>
                <w:color w:val="000000"/>
                <w:sz w:val="20"/>
                <w:szCs w:val="20"/>
              </w:rPr>
              <w:t>乡镇卫生院医疗卫生支出</w:t>
            </w:r>
          </w:p>
        </w:tc>
        <w:tc>
          <w:tcPr>
            <w:tcW w:w="1353" w:type="dxa"/>
            <w:tcBorders>
              <w:top w:val="nil"/>
              <w:left w:val="nil"/>
              <w:bottom w:val="single" w:sz="4" w:space="0" w:color="auto"/>
              <w:right w:val="single" w:sz="4" w:space="0" w:color="auto"/>
            </w:tcBorders>
            <w:vAlign w:val="center"/>
          </w:tcPr>
          <w:p w:rsidR="007563FA" w:rsidP="007563FA">
            <w:pPr>
              <w:rPr>
                <w:rFonts w:cs="Arial"/>
                <w:color w:val="000000"/>
                <w:sz w:val="20"/>
                <w:szCs w:val="20"/>
              </w:rPr>
            </w:pPr>
            <w:r>
              <w:rPr>
                <w:rFonts w:cs="Arial" w:hint="eastAsia"/>
                <w:color w:val="000000"/>
                <w:sz w:val="20"/>
                <w:szCs w:val="20"/>
              </w:rPr>
              <w:t>寿县三觉镇中心卫生院</w:t>
            </w:r>
          </w:p>
        </w:tc>
        <w:tc>
          <w:tcPr>
            <w:tcW w:w="916"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750.00</w:t>
            </w:r>
          </w:p>
        </w:tc>
        <w:tc>
          <w:tcPr>
            <w:tcW w:w="1214"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　</w:t>
            </w:r>
          </w:p>
        </w:tc>
        <w:tc>
          <w:tcPr>
            <w:tcW w:w="1214"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　</w:t>
            </w:r>
          </w:p>
        </w:tc>
        <w:tc>
          <w:tcPr>
            <w:tcW w:w="1214"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　</w:t>
            </w:r>
          </w:p>
        </w:tc>
        <w:tc>
          <w:tcPr>
            <w:tcW w:w="1214"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　</w:t>
            </w:r>
          </w:p>
        </w:tc>
        <w:tc>
          <w:tcPr>
            <w:tcW w:w="1214"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　</w:t>
            </w:r>
          </w:p>
        </w:tc>
        <w:tc>
          <w:tcPr>
            <w:tcW w:w="1214"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　</w:t>
            </w:r>
          </w:p>
        </w:tc>
        <w:tc>
          <w:tcPr>
            <w:tcW w:w="1015"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　</w:t>
            </w:r>
          </w:p>
        </w:tc>
        <w:tc>
          <w:tcPr>
            <w:tcW w:w="876" w:type="dxa"/>
            <w:tcBorders>
              <w:top w:val="nil"/>
              <w:left w:val="nil"/>
              <w:bottom w:val="single" w:sz="4" w:space="0" w:color="auto"/>
              <w:right w:val="single" w:sz="4" w:space="0" w:color="auto"/>
            </w:tcBorders>
            <w:vAlign w:val="center"/>
          </w:tcPr>
          <w:p w:rsidR="007563FA" w:rsidP="007563FA">
            <w:pPr>
              <w:jc w:val="right"/>
              <w:rPr>
                <w:rFonts w:cs="Arial"/>
                <w:color w:val="000000"/>
                <w:sz w:val="20"/>
                <w:szCs w:val="20"/>
              </w:rPr>
            </w:pPr>
            <w:r>
              <w:rPr>
                <w:rFonts w:cs="Arial" w:hint="eastAsia"/>
                <w:color w:val="000000"/>
                <w:sz w:val="20"/>
                <w:szCs w:val="20"/>
              </w:rPr>
              <w:t>750.00</w:t>
            </w: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vAlign w:val="center"/>
          </w:tcPr>
          <w:p w:rsidR="001326F0">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1353"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vAlign w:val="center"/>
          </w:tcPr>
          <w:p w:rsidR="001326F0">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Layout w:type="fixed"/>
          <w:tblLook w:val="04A0"/>
        </w:tblPrEx>
        <w:trPr>
          <w:trHeight w:val="531"/>
        </w:trPr>
        <w:tc>
          <w:tcPr>
            <w:tcW w:w="3980" w:type="dxa"/>
            <w:gridSpan w:val="3"/>
            <w:tcBorders>
              <w:top w:val="nil"/>
              <w:left w:val="single" w:sz="4" w:space="0" w:color="auto"/>
              <w:bottom w:val="single" w:sz="4" w:space="0" w:color="auto"/>
              <w:right w:val="single" w:sz="4" w:space="0" w:color="auto"/>
            </w:tcBorders>
            <w:vAlign w:val="center"/>
          </w:tcPr>
          <w:p w:rsidR="00C01FF8" w:rsidP="00C01FF8">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hint="eastAsia"/>
                <w:b/>
                <w:bCs/>
                <w:kern w:val="0"/>
                <w:sz w:val="18"/>
                <w:szCs w:val="18"/>
              </w:rPr>
              <w:t xml:space="preserve"> </w:t>
            </w:r>
            <w:r>
              <w:rPr>
                <w:rFonts w:ascii="TimesNewRoman" w:hAnsi="TimesNewRoman" w:cs="TimesNewRoman"/>
                <w:b/>
                <w:bCs/>
                <w:kern w:val="0"/>
                <w:sz w:val="18"/>
                <w:szCs w:val="18"/>
              </w:rPr>
              <w:t>计　</w:t>
            </w:r>
          </w:p>
        </w:tc>
        <w:tc>
          <w:tcPr>
            <w:tcW w:w="916" w:type="dxa"/>
            <w:tcBorders>
              <w:top w:val="nil"/>
              <w:left w:val="nil"/>
              <w:bottom w:val="single" w:sz="4" w:space="0" w:color="auto"/>
              <w:right w:val="single" w:sz="4" w:space="0" w:color="auto"/>
            </w:tcBorders>
            <w:vAlign w:val="center"/>
          </w:tcPr>
          <w:p w:rsidR="00C01FF8" w:rsidP="00C01FF8">
            <w:pPr>
              <w:widowControl/>
              <w:jc w:val="right"/>
              <w:rPr>
                <w:rFonts w:cs="Arial"/>
                <w:color w:val="000000"/>
                <w:kern w:val="0"/>
                <w:sz w:val="20"/>
                <w:szCs w:val="20"/>
              </w:rPr>
            </w:pPr>
            <w:r>
              <w:rPr>
                <w:rFonts w:cs="Arial" w:hint="eastAsia"/>
                <w:color w:val="000000"/>
                <w:sz w:val="20"/>
                <w:szCs w:val="20"/>
              </w:rPr>
              <w:t>752.56</w:t>
            </w:r>
          </w:p>
        </w:tc>
        <w:tc>
          <w:tcPr>
            <w:tcW w:w="1214" w:type="dxa"/>
            <w:tcBorders>
              <w:top w:val="nil"/>
              <w:left w:val="nil"/>
              <w:bottom w:val="single" w:sz="4" w:space="0" w:color="auto"/>
              <w:right w:val="single" w:sz="4" w:space="0" w:color="auto"/>
            </w:tcBorders>
            <w:vAlign w:val="center"/>
          </w:tcPr>
          <w:p w:rsidR="00C01FF8" w:rsidP="00C01FF8">
            <w:pPr>
              <w:jc w:val="right"/>
              <w:rPr>
                <w:rFonts w:cs="Arial"/>
                <w:color w:val="000000"/>
                <w:sz w:val="20"/>
                <w:szCs w:val="20"/>
              </w:rPr>
            </w:pPr>
            <w:r>
              <w:rPr>
                <w:rFonts w:cs="Arial" w:hint="eastAsia"/>
                <w:color w:val="000000"/>
                <w:sz w:val="20"/>
                <w:szCs w:val="20"/>
              </w:rPr>
              <w:t>2.56</w:t>
            </w:r>
          </w:p>
        </w:tc>
        <w:tc>
          <w:tcPr>
            <w:tcW w:w="1214" w:type="dxa"/>
            <w:tcBorders>
              <w:top w:val="nil"/>
              <w:left w:val="nil"/>
              <w:bottom w:val="single" w:sz="4" w:space="0" w:color="auto"/>
              <w:right w:val="single" w:sz="4" w:space="0" w:color="auto"/>
            </w:tcBorders>
            <w:vAlign w:val="center"/>
          </w:tcPr>
          <w:p w:rsidR="00C01FF8" w:rsidP="00C01FF8">
            <w:pPr>
              <w:jc w:val="right"/>
              <w:rPr>
                <w:rFonts w:cs="Arial"/>
                <w:color w:val="000000"/>
                <w:sz w:val="20"/>
                <w:szCs w:val="20"/>
              </w:rPr>
            </w:pPr>
            <w:r>
              <w:rPr>
                <w:rFonts w:cs="Arial" w:hint="eastAsia"/>
                <w:color w:val="000000"/>
                <w:sz w:val="20"/>
                <w:szCs w:val="20"/>
              </w:rPr>
              <w:t>　</w:t>
            </w:r>
          </w:p>
        </w:tc>
        <w:tc>
          <w:tcPr>
            <w:tcW w:w="1214" w:type="dxa"/>
            <w:tcBorders>
              <w:top w:val="nil"/>
              <w:left w:val="nil"/>
              <w:bottom w:val="single" w:sz="4" w:space="0" w:color="auto"/>
              <w:right w:val="single" w:sz="4" w:space="0" w:color="auto"/>
            </w:tcBorders>
            <w:vAlign w:val="center"/>
          </w:tcPr>
          <w:p w:rsidR="00C01FF8" w:rsidP="00C01FF8">
            <w:pPr>
              <w:jc w:val="right"/>
              <w:rPr>
                <w:rFonts w:cs="Arial"/>
                <w:color w:val="000000"/>
                <w:sz w:val="20"/>
                <w:szCs w:val="20"/>
              </w:rPr>
            </w:pPr>
            <w:r>
              <w:rPr>
                <w:rFonts w:cs="Arial" w:hint="eastAsia"/>
                <w:color w:val="000000"/>
                <w:sz w:val="20"/>
                <w:szCs w:val="20"/>
              </w:rPr>
              <w:t>　</w:t>
            </w:r>
          </w:p>
        </w:tc>
        <w:tc>
          <w:tcPr>
            <w:tcW w:w="1214" w:type="dxa"/>
            <w:tcBorders>
              <w:top w:val="nil"/>
              <w:left w:val="nil"/>
              <w:bottom w:val="single" w:sz="4" w:space="0" w:color="auto"/>
              <w:right w:val="single" w:sz="4" w:space="0" w:color="auto"/>
            </w:tcBorders>
            <w:vAlign w:val="center"/>
          </w:tcPr>
          <w:p w:rsidR="00C01FF8" w:rsidP="00C01FF8">
            <w:pPr>
              <w:jc w:val="right"/>
              <w:rPr>
                <w:rFonts w:cs="Arial"/>
                <w:color w:val="000000"/>
                <w:sz w:val="20"/>
                <w:szCs w:val="20"/>
              </w:rPr>
            </w:pPr>
            <w:r>
              <w:rPr>
                <w:rFonts w:cs="Arial" w:hint="eastAsia"/>
                <w:color w:val="000000"/>
                <w:sz w:val="20"/>
                <w:szCs w:val="20"/>
              </w:rPr>
              <w:t>　</w:t>
            </w:r>
          </w:p>
        </w:tc>
        <w:tc>
          <w:tcPr>
            <w:tcW w:w="1214" w:type="dxa"/>
            <w:tcBorders>
              <w:top w:val="nil"/>
              <w:left w:val="nil"/>
              <w:bottom w:val="single" w:sz="4" w:space="0" w:color="auto"/>
              <w:right w:val="single" w:sz="4" w:space="0" w:color="auto"/>
            </w:tcBorders>
            <w:vAlign w:val="center"/>
          </w:tcPr>
          <w:p w:rsidR="00C01FF8" w:rsidP="00C01FF8">
            <w:pPr>
              <w:jc w:val="right"/>
              <w:rPr>
                <w:rFonts w:cs="Arial"/>
                <w:color w:val="000000"/>
                <w:sz w:val="20"/>
                <w:szCs w:val="20"/>
              </w:rPr>
            </w:pPr>
            <w:r>
              <w:rPr>
                <w:rFonts w:cs="Arial" w:hint="eastAsia"/>
                <w:color w:val="000000"/>
                <w:sz w:val="20"/>
                <w:szCs w:val="20"/>
              </w:rPr>
              <w:t>　</w:t>
            </w:r>
          </w:p>
        </w:tc>
        <w:tc>
          <w:tcPr>
            <w:tcW w:w="1214" w:type="dxa"/>
            <w:tcBorders>
              <w:top w:val="nil"/>
              <w:left w:val="nil"/>
              <w:bottom w:val="single" w:sz="4" w:space="0" w:color="auto"/>
              <w:right w:val="single" w:sz="4" w:space="0" w:color="auto"/>
            </w:tcBorders>
            <w:vAlign w:val="center"/>
          </w:tcPr>
          <w:p w:rsidR="00C01FF8" w:rsidP="00C01FF8">
            <w:pPr>
              <w:jc w:val="right"/>
              <w:rPr>
                <w:rFonts w:cs="Arial"/>
                <w:color w:val="000000"/>
                <w:sz w:val="20"/>
                <w:szCs w:val="20"/>
              </w:rPr>
            </w:pPr>
            <w:r>
              <w:rPr>
                <w:rFonts w:cs="Arial" w:hint="eastAsia"/>
                <w:color w:val="000000"/>
                <w:sz w:val="20"/>
                <w:szCs w:val="20"/>
              </w:rPr>
              <w:t>　</w:t>
            </w:r>
          </w:p>
        </w:tc>
        <w:tc>
          <w:tcPr>
            <w:tcW w:w="1015" w:type="dxa"/>
            <w:tcBorders>
              <w:top w:val="nil"/>
              <w:left w:val="nil"/>
              <w:bottom w:val="single" w:sz="4" w:space="0" w:color="auto"/>
              <w:right w:val="single" w:sz="4" w:space="0" w:color="auto"/>
            </w:tcBorders>
            <w:vAlign w:val="center"/>
          </w:tcPr>
          <w:p w:rsidR="00C01FF8" w:rsidP="00C01FF8">
            <w:pPr>
              <w:jc w:val="right"/>
              <w:rPr>
                <w:rFonts w:cs="Arial"/>
                <w:color w:val="000000"/>
                <w:sz w:val="20"/>
                <w:szCs w:val="20"/>
              </w:rPr>
            </w:pPr>
            <w:r>
              <w:rPr>
                <w:rFonts w:cs="Arial" w:hint="eastAsia"/>
                <w:color w:val="000000"/>
                <w:sz w:val="20"/>
                <w:szCs w:val="20"/>
              </w:rPr>
              <w:t>　</w:t>
            </w:r>
          </w:p>
        </w:tc>
        <w:tc>
          <w:tcPr>
            <w:tcW w:w="876" w:type="dxa"/>
            <w:tcBorders>
              <w:top w:val="nil"/>
              <w:left w:val="nil"/>
              <w:bottom w:val="single" w:sz="4" w:space="0" w:color="auto"/>
              <w:right w:val="single" w:sz="4" w:space="0" w:color="auto"/>
            </w:tcBorders>
            <w:vAlign w:val="center"/>
          </w:tcPr>
          <w:p w:rsidR="00C01FF8" w:rsidP="00C01FF8">
            <w:pPr>
              <w:jc w:val="right"/>
              <w:rPr>
                <w:rFonts w:cs="Arial"/>
                <w:color w:val="000000"/>
                <w:sz w:val="20"/>
                <w:szCs w:val="20"/>
              </w:rPr>
            </w:pPr>
            <w:r>
              <w:rPr>
                <w:rFonts w:cs="Arial" w:hint="eastAsia"/>
                <w:color w:val="000000"/>
                <w:sz w:val="20"/>
                <w:szCs w:val="20"/>
              </w:rPr>
              <w:t>750.00</w:t>
            </w:r>
          </w:p>
        </w:tc>
      </w:tr>
    </w:tbl>
    <w:p w:rsidR="001326F0">
      <w:pPr>
        <w:spacing w:line="560" w:lineRule="exact"/>
        <w:rPr>
          <w:rFonts w:ascii="TimesNewRoman" w:hAnsi="TimesNewRoman" w:cs="TimesNewRoman"/>
          <w:kern w:val="0"/>
          <w:sz w:val="22"/>
        </w:rPr>
      </w:pPr>
      <w:r>
        <w:rPr>
          <w:rFonts w:ascii="TimesNewRoman" w:hAnsi="TimesNewRoman" w:cs="TimesNewRoman"/>
          <w:kern w:val="0"/>
          <w:sz w:val="22"/>
        </w:rPr>
        <w:t>注：没有项目支出预算的部门（单位）也要公开空白表，并备注说明：</w:t>
      </w:r>
      <w:r>
        <w:rPr>
          <w:rFonts w:ascii="TimesNewRoman" w:hAnsi="TimesNewRoman" w:cs="TimesNewRoman"/>
          <w:kern w:val="0"/>
          <w:sz w:val="22"/>
        </w:rPr>
        <w:t>“</w:t>
      </w:r>
      <w:r>
        <w:rPr>
          <w:rFonts w:ascii="TimesNewRoman" w:hAnsi="TimesNewRoman" w:cs="TimesNewRoman" w:hint="eastAsia"/>
          <w:kern w:val="0"/>
          <w:sz w:val="22"/>
        </w:rPr>
        <w:t>寿县</w:t>
      </w:r>
      <w:r>
        <w:rPr>
          <w:rFonts w:ascii="TimesNewRoman" w:hAnsi="TimesNewRoman" w:cs="TimesNewRoman"/>
          <w:kern w:val="0"/>
          <w:sz w:val="22"/>
        </w:rPr>
        <w:t>XX</w:t>
      </w:r>
      <w:r>
        <w:rPr>
          <w:rFonts w:ascii="TimesNewRoman" w:hAnsi="TimesNewRoman" w:cs="TimesNewRoman"/>
          <w:kern w:val="0"/>
          <w:sz w:val="22"/>
        </w:rPr>
        <w:t>（部门、单位名称）没有使用一般公共预算拨款、政府性基金预算拨款、国有资本经营预算拨款、财政专户管理资金和单位资金安排的项目支出，故本表无数据</w:t>
      </w:r>
      <w:r>
        <w:rPr>
          <w:rFonts w:ascii="TimesNewRoman" w:hAnsi="TimesNewRoman" w:cs="TimesNewRoman"/>
          <w:kern w:val="0"/>
          <w:sz w:val="22"/>
        </w:rPr>
        <w:t>”</w:t>
      </w:r>
      <w:r>
        <w:rPr>
          <w:rFonts w:ascii="TimesNewRoman" w:hAnsi="TimesNewRoman" w:cs="TimesNewRoman"/>
          <w:kern w:val="0"/>
          <w:sz w:val="22"/>
        </w:rPr>
        <w:t>。</w:t>
      </w:r>
    </w:p>
    <w:p w:rsidR="001326F0">
      <w:pPr>
        <w:pStyle w:val="NormalWeb"/>
        <w:wordWrap w:val="0"/>
        <w:adjustRightInd w:val="0"/>
        <w:snapToGrid w:val="0"/>
        <w:spacing w:after="156" w:afterLines="50"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sz w:val="20"/>
          <w:szCs w:val="20"/>
        </w:rPr>
        <w:t xml:space="preserve">    </w:t>
      </w:r>
      <w:r>
        <w:rPr>
          <w:rFonts w:ascii="TimesNewRoman" w:hAnsi="TimesNewRoman" w:cs="TimesNewRoman" w:hint="eastAsia"/>
          <w:sz w:val="20"/>
          <w:szCs w:val="20"/>
        </w:rPr>
        <w:t xml:space="preserve">                                                      </w:t>
      </w:r>
      <w:r>
        <w:rPr>
          <w:rFonts w:ascii="TimesNewRoman" w:hAnsi="TimesNewRoman" w:cs="TimesNewRoman"/>
          <w:sz w:val="20"/>
          <w:szCs w:val="20"/>
        </w:rPr>
        <w:t>部门</w:t>
      </w:r>
      <w:r>
        <w:rPr>
          <w:rFonts w:ascii="TimesNewRoman" w:hAnsi="TimesNewRoman" w:cs="TimesNewRoman"/>
          <w:sz w:val="20"/>
          <w:szCs w:val="20"/>
          <w:u w:val="single"/>
        </w:rPr>
        <w:t>（单位）</w:t>
      </w:r>
      <w:r>
        <w:rPr>
          <w:rFonts w:ascii="TimesNewRoman" w:hAnsi="TimesNewRoman" w:cs="TimesNewRoman"/>
          <w:sz w:val="20"/>
          <w:szCs w:val="20"/>
        </w:rPr>
        <w:t>公开表</w:t>
      </w:r>
      <w:r>
        <w:rPr>
          <w:rFonts w:ascii="TimesNewRoman" w:hAnsi="TimesNewRoman" w:cs="TimesNewRoman"/>
          <w:sz w:val="20"/>
          <w:szCs w:val="20"/>
        </w:rPr>
        <w:t>10</w:t>
      </w:r>
    </w:p>
    <w:tbl>
      <w:tblPr>
        <w:tblW w:w="14109" w:type="dxa"/>
        <w:tblLayout w:type="fixed"/>
        <w:tblLook w:val="04A0"/>
      </w:tblPr>
      <w:tblGrid>
        <w:gridCol w:w="1907"/>
        <w:gridCol w:w="1827"/>
        <w:gridCol w:w="1430"/>
        <w:gridCol w:w="1643"/>
        <w:gridCol w:w="1823"/>
        <w:gridCol w:w="1811"/>
        <w:gridCol w:w="1780"/>
        <w:gridCol w:w="1888"/>
      </w:tblGrid>
      <w:tr>
        <w:tblPrEx>
          <w:tblW w:w="14109" w:type="dxa"/>
          <w:tblLayout w:type="fixed"/>
          <w:tblLook w:val="04A0"/>
        </w:tblPrEx>
        <w:trPr>
          <w:trHeight w:val="482"/>
        </w:trPr>
        <w:tc>
          <w:tcPr>
            <w:tcW w:w="14109" w:type="dxa"/>
            <w:gridSpan w:val="8"/>
            <w:tcBorders>
              <w:top w:val="nil"/>
              <w:left w:val="nil"/>
              <w:bottom w:val="nil"/>
              <w:right w:val="nil"/>
            </w:tcBorders>
            <w:vAlign w:val="center"/>
          </w:tcPr>
          <w:p w:rsidR="001326F0">
            <w:pPr>
              <w:widowControl/>
              <w:spacing w:line="280" w:lineRule="exact"/>
              <w:jc w:val="center"/>
              <w:rPr>
                <w:rFonts w:ascii="TimesNewRoman" w:eastAsia="华文中宋" w:hAnsi="TimesNewRoman" w:cs="TimesNewRoman"/>
                <w:b/>
                <w:bCs/>
                <w:kern w:val="0"/>
                <w:szCs w:val="32"/>
              </w:rPr>
            </w:pPr>
            <w:r>
              <w:rPr>
                <w:rFonts w:ascii="TimesNewRoman" w:eastAsia="华文中宋" w:hAnsi="TimesNewRoman" w:cs="TimesNewRoman" w:hint="eastAsia"/>
                <w:b/>
                <w:bCs/>
                <w:kern w:val="0"/>
                <w:szCs w:val="32"/>
              </w:rPr>
              <w:t>寿县</w:t>
            </w:r>
            <w:r w:rsidR="00C01FF8">
              <w:rPr>
                <w:rFonts w:ascii="TimesNewRoman" w:eastAsia="华文中宋" w:hAnsi="TimesNewRoman" w:cs="TimesNewRoman" w:hint="eastAsia"/>
                <w:b/>
                <w:bCs/>
                <w:kern w:val="0"/>
                <w:szCs w:val="32"/>
              </w:rPr>
              <w:t>三觉镇中心卫生院</w:t>
            </w:r>
            <w:r>
              <w:rPr>
                <w:rFonts w:ascii="TimesNewRoman" w:eastAsia="华文中宋" w:hAnsi="TimesNewRoman" w:cs="TimesNewRoman"/>
                <w:b/>
                <w:bCs/>
                <w:kern w:val="0"/>
                <w:szCs w:val="32"/>
              </w:rPr>
              <w:t>（单位名称）</w:t>
            </w:r>
            <w:r>
              <w:rPr>
                <w:rFonts w:ascii="TimesNewRoman" w:eastAsia="华文中宋" w:hAnsi="TimesNewRoman" w:cs="TimesNewRoman" w:hint="eastAsia"/>
                <w:b/>
                <w:bCs/>
                <w:kern w:val="0"/>
                <w:szCs w:val="32"/>
              </w:rPr>
              <w:t>2024</w:t>
            </w:r>
            <w:r>
              <w:rPr>
                <w:rFonts w:ascii="TimesNewRoman" w:eastAsia="华文中宋" w:hAnsi="TimesNewRoman" w:cs="TimesNewRoman"/>
                <w:b/>
                <w:bCs/>
                <w:kern w:val="0"/>
                <w:szCs w:val="32"/>
              </w:rPr>
              <w:t>年政府采购支出表</w:t>
            </w:r>
          </w:p>
          <w:p w:rsidR="001326F0">
            <w:pPr>
              <w:widowControl/>
              <w:spacing w:line="280" w:lineRule="exact"/>
              <w:jc w:val="center"/>
              <w:rPr>
                <w:rFonts w:ascii="TimesNewRoman" w:hAnsi="TimesNewRoman" w:cs="TimesNewRoman"/>
                <w:b/>
                <w:bCs/>
                <w:kern w:val="0"/>
                <w:szCs w:val="32"/>
              </w:rPr>
            </w:pPr>
            <w:r>
              <w:rPr>
                <w:rFonts w:ascii="TimesNewRoman" w:hAnsi="TimesNewRoman" w:cs="TimesNewRoman"/>
                <w:kern w:val="0"/>
                <w:sz w:val="20"/>
              </w:rPr>
              <w:t xml:space="preserve">                                                                      </w:t>
            </w:r>
            <w:r>
              <w:rPr>
                <w:rFonts w:ascii="TimesNewRoman" w:hAnsi="TimesNewRoman" w:cs="TimesNewRoman"/>
                <w:kern w:val="0"/>
                <w:sz w:val="20"/>
              </w:rPr>
              <w:t>单位：万元</w:t>
            </w:r>
          </w:p>
        </w:tc>
      </w:tr>
      <w:tr>
        <w:tblPrEx>
          <w:tblW w:w="14109" w:type="dxa"/>
          <w:tblLayout w:type="fixed"/>
          <w:tblLook w:val="04A0"/>
        </w:tblPrEx>
        <w:trPr>
          <w:trHeight w:val="800"/>
        </w:trPr>
        <w:tc>
          <w:tcPr>
            <w:tcW w:w="1907" w:type="dxa"/>
            <w:tcBorders>
              <w:top w:val="single" w:sz="4" w:space="0" w:color="auto"/>
              <w:left w:val="single" w:sz="4" w:space="0" w:color="auto"/>
              <w:bottom w:val="nil"/>
              <w:right w:val="single" w:sz="4" w:space="0" w:color="auto"/>
            </w:tcBorders>
            <w:vAlign w:val="center"/>
          </w:tcPr>
          <w:p w:rsidR="001326F0">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项目名称</w:t>
            </w:r>
          </w:p>
        </w:tc>
        <w:tc>
          <w:tcPr>
            <w:tcW w:w="1827" w:type="dxa"/>
            <w:tcBorders>
              <w:top w:val="single" w:sz="4" w:space="0" w:color="auto"/>
              <w:left w:val="nil"/>
              <w:bottom w:val="nil"/>
              <w:right w:val="single" w:sz="4" w:space="0" w:color="auto"/>
            </w:tcBorders>
            <w:vAlign w:val="center"/>
          </w:tcPr>
          <w:p w:rsidR="001326F0">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政府采购品目</w:t>
            </w:r>
          </w:p>
        </w:tc>
        <w:tc>
          <w:tcPr>
            <w:tcW w:w="1430" w:type="dxa"/>
            <w:tcBorders>
              <w:top w:val="single" w:sz="4" w:space="0" w:color="auto"/>
              <w:left w:val="nil"/>
              <w:bottom w:val="nil"/>
              <w:right w:val="single" w:sz="4" w:space="0" w:color="auto"/>
            </w:tcBorders>
            <w:vAlign w:val="center"/>
          </w:tcPr>
          <w:p w:rsidR="001326F0">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合计</w:t>
            </w:r>
          </w:p>
        </w:tc>
        <w:tc>
          <w:tcPr>
            <w:tcW w:w="1643" w:type="dxa"/>
            <w:tcBorders>
              <w:top w:val="single" w:sz="4" w:space="0" w:color="auto"/>
              <w:left w:val="nil"/>
              <w:bottom w:val="nil"/>
              <w:right w:val="single" w:sz="4" w:space="0" w:color="auto"/>
            </w:tcBorders>
            <w:vAlign w:val="center"/>
          </w:tcPr>
          <w:p w:rsidR="001326F0">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一般公共预算</w:t>
            </w:r>
          </w:p>
        </w:tc>
        <w:tc>
          <w:tcPr>
            <w:tcW w:w="1823" w:type="dxa"/>
            <w:tcBorders>
              <w:top w:val="single" w:sz="4" w:space="0" w:color="auto"/>
              <w:left w:val="nil"/>
              <w:bottom w:val="nil"/>
              <w:right w:val="single" w:sz="4" w:space="0" w:color="auto"/>
            </w:tcBorders>
            <w:vAlign w:val="center"/>
          </w:tcPr>
          <w:p w:rsidR="001326F0">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政府性</w:t>
            </w:r>
          </w:p>
          <w:p w:rsidR="001326F0">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基金预算</w:t>
            </w:r>
          </w:p>
        </w:tc>
        <w:tc>
          <w:tcPr>
            <w:tcW w:w="1811" w:type="dxa"/>
            <w:tcBorders>
              <w:top w:val="single" w:sz="4" w:space="0" w:color="auto"/>
              <w:left w:val="nil"/>
              <w:bottom w:val="nil"/>
              <w:right w:val="single" w:sz="4" w:space="0" w:color="auto"/>
            </w:tcBorders>
            <w:vAlign w:val="center"/>
          </w:tcPr>
          <w:p w:rsidR="001326F0">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国有资本经营预算</w:t>
            </w:r>
          </w:p>
        </w:tc>
        <w:tc>
          <w:tcPr>
            <w:tcW w:w="1780" w:type="dxa"/>
            <w:tcBorders>
              <w:top w:val="single" w:sz="4" w:space="0" w:color="auto"/>
              <w:left w:val="nil"/>
              <w:bottom w:val="nil"/>
              <w:right w:val="single" w:sz="4" w:space="0" w:color="auto"/>
            </w:tcBorders>
            <w:vAlign w:val="center"/>
          </w:tcPr>
          <w:p w:rsidR="001326F0">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财政专户管理资金</w:t>
            </w:r>
          </w:p>
        </w:tc>
        <w:tc>
          <w:tcPr>
            <w:tcW w:w="1888" w:type="dxa"/>
            <w:tcBorders>
              <w:top w:val="single" w:sz="4" w:space="0" w:color="auto"/>
              <w:left w:val="nil"/>
              <w:bottom w:val="nil"/>
              <w:right w:val="single" w:sz="4" w:space="0" w:color="auto"/>
            </w:tcBorders>
            <w:vAlign w:val="center"/>
          </w:tcPr>
          <w:p w:rsidR="001326F0">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单位资金</w:t>
            </w:r>
          </w:p>
        </w:tc>
      </w:tr>
      <w:tr>
        <w:tblPrEx>
          <w:tblW w:w="14109" w:type="dxa"/>
          <w:tblLayout w:type="fixed"/>
          <w:tblLook w:val="04A0"/>
        </w:tblPrEx>
        <w:trPr>
          <w:trHeight w:val="496"/>
        </w:trPr>
        <w:tc>
          <w:tcPr>
            <w:tcW w:w="1907" w:type="dxa"/>
            <w:tcBorders>
              <w:top w:val="single" w:sz="4" w:space="0" w:color="auto"/>
              <w:left w:val="single" w:sz="4" w:space="0" w:color="auto"/>
              <w:bottom w:val="single" w:sz="4" w:space="0" w:color="auto"/>
              <w:right w:val="single" w:sz="4" w:space="0" w:color="auto"/>
            </w:tcBorders>
            <w:vAlign w:val="center"/>
          </w:tcPr>
          <w:p w:rsidR="00756981" w:rsidP="00756981">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r>
              <w:rPr>
                <w:rFonts w:cs="Arial" w:hint="eastAsia"/>
                <w:color w:val="000000"/>
                <w:sz w:val="20"/>
                <w:szCs w:val="20"/>
              </w:rPr>
              <w:t>乡镇卫生院医疗卫生支出</w:t>
            </w:r>
          </w:p>
        </w:tc>
        <w:tc>
          <w:tcPr>
            <w:tcW w:w="1827" w:type="dxa"/>
            <w:tcBorders>
              <w:top w:val="single" w:sz="4" w:space="0" w:color="auto"/>
              <w:left w:val="nil"/>
              <w:bottom w:val="single" w:sz="4" w:space="0" w:color="auto"/>
              <w:right w:val="single" w:sz="4" w:space="0" w:color="auto"/>
            </w:tcBorders>
            <w:vAlign w:val="center"/>
          </w:tcPr>
          <w:p w:rsidR="00756981" w:rsidP="00756981">
            <w:pPr>
              <w:widowControl/>
              <w:jc w:val="left"/>
              <w:rPr>
                <w:rFonts w:cs="Arial"/>
                <w:color w:val="000000"/>
                <w:kern w:val="0"/>
                <w:sz w:val="20"/>
                <w:szCs w:val="20"/>
              </w:rPr>
            </w:pPr>
            <w:r>
              <w:rPr>
                <w:rFonts w:cs="Arial" w:hint="eastAsia"/>
                <w:color w:val="000000"/>
                <w:sz w:val="20"/>
                <w:szCs w:val="20"/>
              </w:rPr>
              <w:t>　　</w:t>
            </w:r>
            <w:r>
              <w:rPr>
                <w:rFonts w:cs="Arial" w:hint="eastAsia"/>
                <w:color w:val="000000"/>
                <w:sz w:val="20"/>
                <w:szCs w:val="20"/>
              </w:rPr>
              <w:t xml:space="preserve">A4 </w:t>
            </w:r>
            <w:r>
              <w:rPr>
                <w:rFonts w:cs="Arial" w:hint="eastAsia"/>
                <w:color w:val="000000"/>
                <w:sz w:val="20"/>
                <w:szCs w:val="20"/>
              </w:rPr>
              <w:t>黑白打印机</w:t>
            </w:r>
          </w:p>
        </w:tc>
        <w:tc>
          <w:tcPr>
            <w:tcW w:w="1430" w:type="dxa"/>
            <w:tcBorders>
              <w:top w:val="single" w:sz="4" w:space="0" w:color="auto"/>
              <w:left w:val="nil"/>
              <w:bottom w:val="single" w:sz="4" w:space="0" w:color="auto"/>
              <w:right w:val="single" w:sz="4" w:space="0" w:color="auto"/>
            </w:tcBorders>
            <w:vAlign w:val="center"/>
          </w:tcPr>
          <w:p w:rsidR="00756981" w:rsidP="00756981">
            <w:pPr>
              <w:jc w:val="right"/>
              <w:rPr>
                <w:rFonts w:cs="Arial"/>
                <w:color w:val="000000"/>
                <w:sz w:val="20"/>
                <w:szCs w:val="20"/>
              </w:rPr>
            </w:pPr>
            <w:r>
              <w:rPr>
                <w:rFonts w:cs="Arial" w:hint="eastAsia"/>
                <w:color w:val="000000"/>
                <w:sz w:val="20"/>
                <w:szCs w:val="20"/>
              </w:rPr>
              <w:t>1.50</w:t>
            </w:r>
          </w:p>
        </w:tc>
        <w:tc>
          <w:tcPr>
            <w:tcW w:w="1643" w:type="dxa"/>
            <w:tcBorders>
              <w:top w:val="single" w:sz="4" w:space="0" w:color="auto"/>
              <w:left w:val="nil"/>
              <w:bottom w:val="single" w:sz="4" w:space="0" w:color="auto"/>
              <w:right w:val="single" w:sz="4" w:space="0" w:color="auto"/>
            </w:tcBorders>
            <w:vAlign w:val="center"/>
          </w:tcPr>
          <w:p w:rsidR="00756981" w:rsidP="00756981">
            <w:pPr>
              <w:jc w:val="right"/>
              <w:rPr>
                <w:rFonts w:cs="Arial"/>
                <w:color w:val="000000"/>
                <w:sz w:val="20"/>
                <w:szCs w:val="20"/>
              </w:rPr>
            </w:pPr>
            <w:r>
              <w:rPr>
                <w:rFonts w:cs="Arial" w:hint="eastAsia"/>
                <w:color w:val="000000"/>
                <w:sz w:val="20"/>
                <w:szCs w:val="20"/>
              </w:rPr>
              <w:t>　</w:t>
            </w:r>
          </w:p>
        </w:tc>
        <w:tc>
          <w:tcPr>
            <w:tcW w:w="1823" w:type="dxa"/>
            <w:tcBorders>
              <w:top w:val="single" w:sz="4" w:space="0" w:color="auto"/>
              <w:left w:val="nil"/>
              <w:bottom w:val="single" w:sz="4" w:space="0" w:color="auto"/>
              <w:right w:val="single" w:sz="4" w:space="0" w:color="auto"/>
            </w:tcBorders>
            <w:vAlign w:val="center"/>
          </w:tcPr>
          <w:p w:rsidR="00756981" w:rsidP="00756981">
            <w:pPr>
              <w:jc w:val="right"/>
              <w:rPr>
                <w:rFonts w:cs="Arial"/>
                <w:color w:val="000000"/>
                <w:sz w:val="20"/>
                <w:szCs w:val="20"/>
              </w:rPr>
            </w:pPr>
            <w:r>
              <w:rPr>
                <w:rFonts w:cs="Arial" w:hint="eastAsia"/>
                <w:color w:val="000000"/>
                <w:sz w:val="20"/>
                <w:szCs w:val="20"/>
              </w:rPr>
              <w:t>　</w:t>
            </w:r>
          </w:p>
        </w:tc>
        <w:tc>
          <w:tcPr>
            <w:tcW w:w="1811" w:type="dxa"/>
            <w:tcBorders>
              <w:top w:val="single" w:sz="4" w:space="0" w:color="auto"/>
              <w:left w:val="nil"/>
              <w:bottom w:val="single" w:sz="4" w:space="0" w:color="auto"/>
              <w:right w:val="single" w:sz="4" w:space="0" w:color="auto"/>
            </w:tcBorders>
            <w:vAlign w:val="center"/>
          </w:tcPr>
          <w:p w:rsidR="00756981" w:rsidP="00756981">
            <w:pPr>
              <w:jc w:val="right"/>
              <w:rPr>
                <w:rFonts w:cs="Arial"/>
                <w:color w:val="000000"/>
                <w:sz w:val="20"/>
                <w:szCs w:val="20"/>
              </w:rPr>
            </w:pPr>
            <w:r>
              <w:rPr>
                <w:rFonts w:cs="Arial" w:hint="eastAsia"/>
                <w:color w:val="000000"/>
                <w:sz w:val="20"/>
                <w:szCs w:val="20"/>
              </w:rPr>
              <w:t>　</w:t>
            </w:r>
          </w:p>
        </w:tc>
        <w:tc>
          <w:tcPr>
            <w:tcW w:w="1780" w:type="dxa"/>
            <w:tcBorders>
              <w:top w:val="single" w:sz="4" w:space="0" w:color="auto"/>
              <w:left w:val="nil"/>
              <w:bottom w:val="single" w:sz="4" w:space="0" w:color="auto"/>
              <w:right w:val="single" w:sz="4" w:space="0" w:color="auto"/>
            </w:tcBorders>
            <w:vAlign w:val="center"/>
          </w:tcPr>
          <w:p w:rsidR="00756981" w:rsidP="00756981">
            <w:pPr>
              <w:jc w:val="right"/>
              <w:rPr>
                <w:rFonts w:cs="Arial"/>
                <w:color w:val="000000"/>
                <w:sz w:val="20"/>
                <w:szCs w:val="20"/>
              </w:rPr>
            </w:pPr>
            <w:r>
              <w:rPr>
                <w:rFonts w:cs="Arial" w:hint="eastAsia"/>
                <w:color w:val="000000"/>
                <w:sz w:val="20"/>
                <w:szCs w:val="20"/>
              </w:rPr>
              <w:t>　</w:t>
            </w:r>
          </w:p>
        </w:tc>
        <w:tc>
          <w:tcPr>
            <w:tcW w:w="1888" w:type="dxa"/>
            <w:tcBorders>
              <w:top w:val="single" w:sz="4" w:space="0" w:color="auto"/>
              <w:left w:val="nil"/>
              <w:bottom w:val="single" w:sz="4" w:space="0" w:color="auto"/>
              <w:right w:val="single" w:sz="4" w:space="0" w:color="auto"/>
            </w:tcBorders>
            <w:vAlign w:val="center"/>
          </w:tcPr>
          <w:p w:rsidR="00756981" w:rsidP="00756981">
            <w:pPr>
              <w:jc w:val="right"/>
              <w:rPr>
                <w:rFonts w:cs="Arial"/>
                <w:color w:val="000000"/>
                <w:sz w:val="20"/>
                <w:szCs w:val="20"/>
              </w:rPr>
            </w:pPr>
            <w:r>
              <w:rPr>
                <w:rFonts w:cs="Arial" w:hint="eastAsia"/>
                <w:color w:val="000000"/>
                <w:sz w:val="20"/>
                <w:szCs w:val="20"/>
              </w:rPr>
              <w:t>1.50</w:t>
            </w:r>
          </w:p>
        </w:tc>
      </w:tr>
      <w:tr>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vAlign w:val="center"/>
          </w:tcPr>
          <w:p w:rsidR="00756981" w:rsidP="00756981">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r>
              <w:rPr>
                <w:rFonts w:cs="Arial" w:hint="eastAsia"/>
                <w:color w:val="000000"/>
                <w:sz w:val="20"/>
                <w:szCs w:val="20"/>
              </w:rPr>
              <w:t>乡镇卫生院医疗卫生支出</w:t>
            </w:r>
          </w:p>
        </w:tc>
        <w:tc>
          <w:tcPr>
            <w:tcW w:w="1827" w:type="dxa"/>
            <w:tcBorders>
              <w:top w:val="nil"/>
              <w:left w:val="nil"/>
              <w:bottom w:val="single" w:sz="4" w:space="0" w:color="auto"/>
              <w:right w:val="single" w:sz="4" w:space="0" w:color="auto"/>
            </w:tcBorders>
            <w:vAlign w:val="center"/>
          </w:tcPr>
          <w:p w:rsidR="00756981" w:rsidP="00756981">
            <w:pPr>
              <w:jc w:val="left"/>
              <w:rPr>
                <w:rFonts w:cs="Arial"/>
                <w:color w:val="000000"/>
                <w:sz w:val="20"/>
                <w:szCs w:val="20"/>
              </w:rPr>
            </w:pPr>
            <w:r>
              <w:rPr>
                <w:rFonts w:cs="Arial" w:hint="eastAsia"/>
                <w:color w:val="000000"/>
                <w:sz w:val="20"/>
                <w:szCs w:val="20"/>
              </w:rPr>
              <w:t>　　空调机</w:t>
            </w:r>
          </w:p>
        </w:tc>
        <w:tc>
          <w:tcPr>
            <w:tcW w:w="1430" w:type="dxa"/>
            <w:tcBorders>
              <w:top w:val="nil"/>
              <w:left w:val="nil"/>
              <w:bottom w:val="single" w:sz="4" w:space="0" w:color="auto"/>
              <w:right w:val="single" w:sz="4" w:space="0" w:color="auto"/>
            </w:tcBorders>
            <w:vAlign w:val="center"/>
          </w:tcPr>
          <w:p w:rsidR="00756981" w:rsidP="00756981">
            <w:pPr>
              <w:jc w:val="right"/>
              <w:rPr>
                <w:rFonts w:cs="Arial"/>
                <w:color w:val="000000"/>
                <w:sz w:val="20"/>
                <w:szCs w:val="20"/>
              </w:rPr>
            </w:pPr>
            <w:r>
              <w:rPr>
                <w:rFonts w:cs="Arial" w:hint="eastAsia"/>
                <w:color w:val="000000"/>
                <w:sz w:val="20"/>
                <w:szCs w:val="20"/>
              </w:rPr>
              <w:t>10.50</w:t>
            </w:r>
          </w:p>
        </w:tc>
        <w:tc>
          <w:tcPr>
            <w:tcW w:w="1643" w:type="dxa"/>
            <w:tcBorders>
              <w:top w:val="nil"/>
              <w:left w:val="nil"/>
              <w:bottom w:val="single" w:sz="4" w:space="0" w:color="auto"/>
              <w:right w:val="single" w:sz="4" w:space="0" w:color="auto"/>
            </w:tcBorders>
            <w:vAlign w:val="center"/>
          </w:tcPr>
          <w:p w:rsidR="00756981" w:rsidP="00756981">
            <w:pPr>
              <w:jc w:val="right"/>
              <w:rPr>
                <w:rFonts w:cs="Arial"/>
                <w:color w:val="000000"/>
                <w:sz w:val="20"/>
                <w:szCs w:val="20"/>
              </w:rPr>
            </w:pPr>
            <w:r>
              <w:rPr>
                <w:rFonts w:cs="Arial" w:hint="eastAsia"/>
                <w:color w:val="000000"/>
                <w:sz w:val="20"/>
                <w:szCs w:val="20"/>
              </w:rPr>
              <w:t>　</w:t>
            </w:r>
          </w:p>
        </w:tc>
        <w:tc>
          <w:tcPr>
            <w:tcW w:w="1823" w:type="dxa"/>
            <w:tcBorders>
              <w:top w:val="nil"/>
              <w:left w:val="nil"/>
              <w:bottom w:val="single" w:sz="4" w:space="0" w:color="auto"/>
              <w:right w:val="single" w:sz="4" w:space="0" w:color="auto"/>
            </w:tcBorders>
            <w:vAlign w:val="center"/>
          </w:tcPr>
          <w:p w:rsidR="00756981" w:rsidP="00756981">
            <w:pPr>
              <w:jc w:val="right"/>
              <w:rPr>
                <w:rFonts w:cs="Arial"/>
                <w:color w:val="000000"/>
                <w:sz w:val="20"/>
                <w:szCs w:val="20"/>
              </w:rPr>
            </w:pPr>
            <w:r>
              <w:rPr>
                <w:rFonts w:cs="Arial" w:hint="eastAsia"/>
                <w:color w:val="000000"/>
                <w:sz w:val="20"/>
                <w:szCs w:val="20"/>
              </w:rPr>
              <w:t>　</w:t>
            </w:r>
          </w:p>
        </w:tc>
        <w:tc>
          <w:tcPr>
            <w:tcW w:w="1811" w:type="dxa"/>
            <w:tcBorders>
              <w:top w:val="nil"/>
              <w:left w:val="nil"/>
              <w:bottom w:val="single" w:sz="4" w:space="0" w:color="auto"/>
              <w:right w:val="single" w:sz="4" w:space="0" w:color="auto"/>
            </w:tcBorders>
            <w:vAlign w:val="center"/>
          </w:tcPr>
          <w:p w:rsidR="00756981" w:rsidP="00756981">
            <w:pPr>
              <w:jc w:val="right"/>
              <w:rPr>
                <w:rFonts w:cs="Arial"/>
                <w:color w:val="000000"/>
                <w:sz w:val="20"/>
                <w:szCs w:val="20"/>
              </w:rPr>
            </w:pPr>
            <w:r>
              <w:rPr>
                <w:rFonts w:cs="Arial" w:hint="eastAsia"/>
                <w:color w:val="000000"/>
                <w:sz w:val="20"/>
                <w:szCs w:val="20"/>
              </w:rPr>
              <w:t>　</w:t>
            </w:r>
          </w:p>
        </w:tc>
        <w:tc>
          <w:tcPr>
            <w:tcW w:w="1780" w:type="dxa"/>
            <w:tcBorders>
              <w:top w:val="nil"/>
              <w:left w:val="nil"/>
              <w:bottom w:val="single" w:sz="4" w:space="0" w:color="auto"/>
              <w:right w:val="single" w:sz="4" w:space="0" w:color="auto"/>
            </w:tcBorders>
            <w:vAlign w:val="center"/>
          </w:tcPr>
          <w:p w:rsidR="00756981" w:rsidP="00756981">
            <w:pPr>
              <w:jc w:val="right"/>
              <w:rPr>
                <w:rFonts w:cs="Arial"/>
                <w:color w:val="000000"/>
                <w:sz w:val="20"/>
                <w:szCs w:val="20"/>
              </w:rPr>
            </w:pPr>
            <w:r>
              <w:rPr>
                <w:rFonts w:cs="Arial" w:hint="eastAsia"/>
                <w:color w:val="000000"/>
                <w:sz w:val="20"/>
                <w:szCs w:val="20"/>
              </w:rPr>
              <w:t>　</w:t>
            </w:r>
          </w:p>
        </w:tc>
        <w:tc>
          <w:tcPr>
            <w:tcW w:w="1888" w:type="dxa"/>
            <w:tcBorders>
              <w:top w:val="nil"/>
              <w:left w:val="nil"/>
              <w:bottom w:val="single" w:sz="4" w:space="0" w:color="auto"/>
              <w:right w:val="single" w:sz="4" w:space="0" w:color="auto"/>
            </w:tcBorders>
            <w:vAlign w:val="center"/>
          </w:tcPr>
          <w:p w:rsidR="00756981" w:rsidP="00756981">
            <w:pPr>
              <w:jc w:val="right"/>
              <w:rPr>
                <w:rFonts w:cs="Arial"/>
                <w:color w:val="000000"/>
                <w:sz w:val="20"/>
                <w:szCs w:val="20"/>
              </w:rPr>
            </w:pPr>
            <w:r>
              <w:rPr>
                <w:rFonts w:cs="Arial" w:hint="eastAsia"/>
                <w:color w:val="000000"/>
                <w:sz w:val="20"/>
                <w:szCs w:val="20"/>
              </w:rPr>
              <w:t>10.50</w:t>
            </w:r>
          </w:p>
        </w:tc>
      </w:tr>
      <w:tr>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vAlign w:val="center"/>
          </w:tcPr>
          <w:p w:rsidR="00756981" w:rsidP="00756981">
            <w:pPr>
              <w:widowControl/>
              <w:spacing w:line="280" w:lineRule="exact"/>
              <w:jc w:val="left"/>
              <w:rPr>
                <w:rFonts w:ascii="TimesNewRoman" w:hAnsi="TimesNewRoman" w:cs="TimesNewRoman"/>
                <w:kern w:val="0"/>
                <w:sz w:val="20"/>
              </w:rPr>
            </w:pPr>
            <w:r>
              <w:rPr>
                <w:rFonts w:cs="Arial" w:hint="eastAsia"/>
                <w:color w:val="000000"/>
                <w:sz w:val="20"/>
                <w:szCs w:val="20"/>
              </w:rPr>
              <w:t>乡镇卫生院医疗卫生支出</w:t>
            </w:r>
          </w:p>
        </w:tc>
        <w:tc>
          <w:tcPr>
            <w:tcW w:w="1827" w:type="dxa"/>
            <w:tcBorders>
              <w:top w:val="nil"/>
              <w:left w:val="nil"/>
              <w:bottom w:val="single" w:sz="4" w:space="0" w:color="auto"/>
              <w:right w:val="single" w:sz="4" w:space="0" w:color="auto"/>
            </w:tcBorders>
            <w:vAlign w:val="center"/>
          </w:tcPr>
          <w:p w:rsidR="00756981" w:rsidP="00756981">
            <w:pPr>
              <w:jc w:val="left"/>
              <w:rPr>
                <w:rFonts w:cs="Arial"/>
                <w:color w:val="000000"/>
                <w:sz w:val="20"/>
                <w:szCs w:val="20"/>
              </w:rPr>
            </w:pPr>
            <w:r>
              <w:rPr>
                <w:rFonts w:cs="Arial" w:hint="eastAsia"/>
                <w:color w:val="000000"/>
                <w:sz w:val="20"/>
                <w:szCs w:val="20"/>
              </w:rPr>
              <w:t>　　台式计算机</w:t>
            </w:r>
          </w:p>
        </w:tc>
        <w:tc>
          <w:tcPr>
            <w:tcW w:w="1430" w:type="dxa"/>
            <w:tcBorders>
              <w:top w:val="nil"/>
              <w:left w:val="nil"/>
              <w:bottom w:val="single" w:sz="4" w:space="0" w:color="auto"/>
              <w:right w:val="single" w:sz="4" w:space="0" w:color="auto"/>
            </w:tcBorders>
            <w:vAlign w:val="center"/>
          </w:tcPr>
          <w:p w:rsidR="00756981" w:rsidP="00756981">
            <w:pPr>
              <w:jc w:val="right"/>
              <w:rPr>
                <w:rFonts w:cs="Arial"/>
                <w:color w:val="000000"/>
                <w:sz w:val="20"/>
                <w:szCs w:val="20"/>
              </w:rPr>
            </w:pPr>
            <w:r>
              <w:rPr>
                <w:rFonts w:cs="Arial" w:hint="eastAsia"/>
                <w:color w:val="000000"/>
                <w:sz w:val="20"/>
                <w:szCs w:val="20"/>
              </w:rPr>
              <w:t>6.00</w:t>
            </w:r>
          </w:p>
        </w:tc>
        <w:tc>
          <w:tcPr>
            <w:tcW w:w="1643" w:type="dxa"/>
            <w:tcBorders>
              <w:top w:val="nil"/>
              <w:left w:val="nil"/>
              <w:bottom w:val="single" w:sz="4" w:space="0" w:color="auto"/>
              <w:right w:val="single" w:sz="4" w:space="0" w:color="auto"/>
            </w:tcBorders>
            <w:vAlign w:val="center"/>
          </w:tcPr>
          <w:p w:rsidR="00756981" w:rsidP="00756981">
            <w:pPr>
              <w:jc w:val="right"/>
              <w:rPr>
                <w:rFonts w:cs="Arial"/>
                <w:color w:val="000000"/>
                <w:sz w:val="20"/>
                <w:szCs w:val="20"/>
              </w:rPr>
            </w:pPr>
            <w:r>
              <w:rPr>
                <w:rFonts w:cs="Arial" w:hint="eastAsia"/>
                <w:color w:val="000000"/>
                <w:sz w:val="20"/>
                <w:szCs w:val="20"/>
              </w:rPr>
              <w:t>　</w:t>
            </w:r>
          </w:p>
        </w:tc>
        <w:tc>
          <w:tcPr>
            <w:tcW w:w="1823" w:type="dxa"/>
            <w:tcBorders>
              <w:top w:val="nil"/>
              <w:left w:val="nil"/>
              <w:bottom w:val="single" w:sz="4" w:space="0" w:color="auto"/>
              <w:right w:val="single" w:sz="4" w:space="0" w:color="auto"/>
            </w:tcBorders>
            <w:vAlign w:val="center"/>
          </w:tcPr>
          <w:p w:rsidR="00756981" w:rsidP="00756981">
            <w:pPr>
              <w:jc w:val="right"/>
              <w:rPr>
                <w:rFonts w:cs="Arial"/>
                <w:color w:val="000000"/>
                <w:sz w:val="20"/>
                <w:szCs w:val="20"/>
              </w:rPr>
            </w:pPr>
            <w:r>
              <w:rPr>
                <w:rFonts w:cs="Arial" w:hint="eastAsia"/>
                <w:color w:val="000000"/>
                <w:sz w:val="20"/>
                <w:szCs w:val="20"/>
              </w:rPr>
              <w:t>　</w:t>
            </w:r>
          </w:p>
        </w:tc>
        <w:tc>
          <w:tcPr>
            <w:tcW w:w="1811" w:type="dxa"/>
            <w:tcBorders>
              <w:top w:val="nil"/>
              <w:left w:val="nil"/>
              <w:bottom w:val="single" w:sz="4" w:space="0" w:color="auto"/>
              <w:right w:val="single" w:sz="4" w:space="0" w:color="auto"/>
            </w:tcBorders>
            <w:vAlign w:val="center"/>
          </w:tcPr>
          <w:p w:rsidR="00756981" w:rsidP="00756981">
            <w:pPr>
              <w:jc w:val="right"/>
              <w:rPr>
                <w:rFonts w:cs="Arial"/>
                <w:color w:val="000000"/>
                <w:sz w:val="20"/>
                <w:szCs w:val="20"/>
              </w:rPr>
            </w:pPr>
            <w:r>
              <w:rPr>
                <w:rFonts w:cs="Arial" w:hint="eastAsia"/>
                <w:color w:val="000000"/>
                <w:sz w:val="20"/>
                <w:szCs w:val="20"/>
              </w:rPr>
              <w:t>　</w:t>
            </w:r>
          </w:p>
        </w:tc>
        <w:tc>
          <w:tcPr>
            <w:tcW w:w="1780" w:type="dxa"/>
            <w:tcBorders>
              <w:top w:val="nil"/>
              <w:left w:val="nil"/>
              <w:bottom w:val="single" w:sz="4" w:space="0" w:color="auto"/>
              <w:right w:val="single" w:sz="4" w:space="0" w:color="auto"/>
            </w:tcBorders>
            <w:vAlign w:val="center"/>
          </w:tcPr>
          <w:p w:rsidR="00756981" w:rsidP="00756981">
            <w:pPr>
              <w:jc w:val="right"/>
              <w:rPr>
                <w:rFonts w:cs="Arial"/>
                <w:color w:val="000000"/>
                <w:sz w:val="20"/>
                <w:szCs w:val="20"/>
              </w:rPr>
            </w:pPr>
            <w:r>
              <w:rPr>
                <w:rFonts w:cs="Arial" w:hint="eastAsia"/>
                <w:color w:val="000000"/>
                <w:sz w:val="20"/>
                <w:szCs w:val="20"/>
              </w:rPr>
              <w:t>　</w:t>
            </w:r>
          </w:p>
        </w:tc>
        <w:tc>
          <w:tcPr>
            <w:tcW w:w="1888" w:type="dxa"/>
            <w:tcBorders>
              <w:top w:val="nil"/>
              <w:left w:val="nil"/>
              <w:bottom w:val="single" w:sz="4" w:space="0" w:color="auto"/>
              <w:right w:val="single" w:sz="4" w:space="0" w:color="auto"/>
            </w:tcBorders>
            <w:vAlign w:val="center"/>
          </w:tcPr>
          <w:p w:rsidR="00756981" w:rsidP="00756981">
            <w:pPr>
              <w:jc w:val="right"/>
              <w:rPr>
                <w:rFonts w:cs="Arial"/>
                <w:color w:val="000000"/>
                <w:sz w:val="20"/>
                <w:szCs w:val="20"/>
              </w:rPr>
            </w:pPr>
            <w:r>
              <w:rPr>
                <w:rFonts w:cs="Arial" w:hint="eastAsia"/>
                <w:color w:val="000000"/>
                <w:sz w:val="20"/>
                <w:szCs w:val="20"/>
              </w:rPr>
              <w:t>6.00</w:t>
            </w:r>
          </w:p>
        </w:tc>
      </w:tr>
      <w:tr>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20"/>
              </w:rPr>
            </w:pPr>
          </w:p>
        </w:tc>
        <w:tc>
          <w:tcPr>
            <w:tcW w:w="1827"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20"/>
              </w:rPr>
            </w:pPr>
          </w:p>
        </w:tc>
        <w:tc>
          <w:tcPr>
            <w:tcW w:w="1430"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20"/>
              </w:rPr>
            </w:pPr>
          </w:p>
        </w:tc>
        <w:tc>
          <w:tcPr>
            <w:tcW w:w="1643"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20"/>
              </w:rPr>
            </w:pPr>
          </w:p>
        </w:tc>
      </w:tr>
      <w:tr>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vAlign w:val="center"/>
          </w:tcPr>
          <w:p w:rsidR="001326F0">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Layout w:type="fixed"/>
          <w:tblLook w:val="04A0"/>
        </w:tblPrEx>
        <w:trPr>
          <w:trHeight w:val="496"/>
        </w:trPr>
        <w:tc>
          <w:tcPr>
            <w:tcW w:w="3734" w:type="dxa"/>
            <w:gridSpan w:val="2"/>
            <w:tcBorders>
              <w:top w:val="nil"/>
              <w:left w:val="single" w:sz="4" w:space="0" w:color="auto"/>
              <w:bottom w:val="single" w:sz="4" w:space="0" w:color="auto"/>
              <w:right w:val="single" w:sz="4" w:space="0" w:color="auto"/>
            </w:tcBorders>
            <w:vAlign w:val="center"/>
          </w:tcPr>
          <w:p w:rsidR="001326F0">
            <w:pPr>
              <w:widowControl/>
              <w:spacing w:line="280" w:lineRule="exact"/>
              <w:jc w:val="center"/>
              <w:rPr>
                <w:rFonts w:ascii="TimesNewRoman" w:hAnsi="TimesNewRoman" w:cs="TimesNewRoman"/>
                <w:kern w:val="0"/>
                <w:sz w:val="20"/>
              </w:rPr>
            </w:pPr>
            <w:r>
              <w:rPr>
                <w:rFonts w:ascii="TimesNewRoman" w:hAnsi="TimesNewRoman" w:cs="TimesNewRoman" w:hint="eastAsia"/>
                <w:b/>
                <w:sz w:val="20"/>
              </w:rPr>
              <w:t>总</w:t>
            </w:r>
            <w:r>
              <w:rPr>
                <w:rFonts w:ascii="TimesNewRoman" w:hAnsi="TimesNewRoman" w:cs="TimesNewRoman"/>
                <w:b/>
                <w:sz w:val="20"/>
              </w:rPr>
              <w:t xml:space="preserve"> </w:t>
            </w:r>
            <w:r>
              <w:rPr>
                <w:rFonts w:ascii="TimesNewRoman" w:hAnsi="TimesNewRoman" w:cs="TimesNewRoman"/>
                <w:b/>
                <w:sz w:val="20"/>
              </w:rPr>
              <w:t>计</w:t>
            </w:r>
          </w:p>
        </w:tc>
        <w:tc>
          <w:tcPr>
            <w:tcW w:w="1430"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1</w:t>
            </w:r>
            <w:r>
              <w:rPr>
                <w:rFonts w:ascii="TimesNewRoman" w:hAnsi="TimesNewRoman" w:cs="TimesNewRoman"/>
                <w:kern w:val="0"/>
                <w:sz w:val="20"/>
              </w:rPr>
              <w:t>8.00</w:t>
            </w:r>
            <w:r w:rsidR="00A976CD">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vAlign w:val="center"/>
          </w:tcPr>
          <w:p w:rsidR="001326F0">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1</w:t>
            </w:r>
            <w:r>
              <w:rPr>
                <w:rFonts w:ascii="TimesNewRoman" w:hAnsi="TimesNewRoman" w:cs="TimesNewRoman"/>
                <w:kern w:val="0"/>
                <w:sz w:val="20"/>
              </w:rPr>
              <w:t>8.00</w:t>
            </w:r>
            <w:r w:rsidR="00A976CD">
              <w:rPr>
                <w:rFonts w:ascii="TimesNewRoman" w:hAnsi="TimesNewRoman" w:cs="TimesNewRoman"/>
                <w:kern w:val="0"/>
                <w:sz w:val="20"/>
              </w:rPr>
              <w:t>　</w:t>
            </w:r>
          </w:p>
        </w:tc>
      </w:tr>
    </w:tbl>
    <w:p w:rsidR="001326F0">
      <w:pPr>
        <w:spacing w:line="560" w:lineRule="exact"/>
        <w:rPr>
          <w:rFonts w:ascii="TimesNewRoman" w:hAnsi="TimesNewRoman" w:cs="TimesNewRoman"/>
          <w:kern w:val="0"/>
          <w:sz w:val="22"/>
        </w:rPr>
      </w:pPr>
      <w:r>
        <w:rPr>
          <w:rFonts w:ascii="TimesNewRoman" w:hAnsi="TimesNewRoman" w:cs="TimesNewRoman"/>
          <w:kern w:val="0"/>
          <w:sz w:val="22"/>
        </w:rPr>
        <w:t>注：未安排政府采购预算的部门（单位），也要公开空白表，并备注说明</w:t>
      </w:r>
      <w:r>
        <w:rPr>
          <w:rFonts w:ascii="TimesNewRoman" w:hAnsi="TimesNewRoman" w:cs="TimesNewRoman"/>
          <w:kern w:val="0"/>
          <w:sz w:val="22"/>
        </w:rPr>
        <w:t>“</w:t>
      </w:r>
      <w:r>
        <w:rPr>
          <w:rFonts w:ascii="TimesNewRoman" w:hAnsi="TimesNewRoman" w:cs="TimesNewRoman" w:hint="eastAsia"/>
          <w:kern w:val="0"/>
          <w:sz w:val="22"/>
        </w:rPr>
        <w:t>寿县</w:t>
      </w:r>
      <w:r>
        <w:rPr>
          <w:rFonts w:ascii="TimesNewRoman" w:hAnsi="TimesNewRoman" w:cs="TimesNewRoman"/>
          <w:kern w:val="0"/>
          <w:sz w:val="22"/>
        </w:rPr>
        <w:t>XX</w:t>
      </w:r>
      <w:r>
        <w:rPr>
          <w:rFonts w:ascii="TimesNewRoman" w:hAnsi="TimesNewRoman" w:cs="TimesNewRoman"/>
          <w:kern w:val="0"/>
          <w:sz w:val="22"/>
        </w:rPr>
        <w:t>（部门、单位名称）没有使用一般公共预算拨款、政府性基金预算拨款、国有资本经营预算拨款、财政专户管理资金和单位资金安排的政府采购支出，故本表无数据</w:t>
      </w:r>
      <w:r>
        <w:rPr>
          <w:rFonts w:ascii="TimesNewRoman" w:hAnsi="TimesNewRoman" w:cs="TimesNewRoman"/>
          <w:kern w:val="0"/>
          <w:sz w:val="22"/>
        </w:rPr>
        <w:t>”</w:t>
      </w:r>
      <w:r>
        <w:rPr>
          <w:rFonts w:ascii="TimesNewRoman" w:hAnsi="TimesNewRoman" w:cs="TimesNewRoman"/>
          <w:kern w:val="0"/>
          <w:sz w:val="22"/>
        </w:rPr>
        <w:t>。</w:t>
      </w:r>
    </w:p>
    <w:p w:rsidR="001326F0">
      <w:pPr>
        <w:spacing w:line="560" w:lineRule="exact"/>
        <w:rPr>
          <w:rFonts w:ascii="TimesNewRoman" w:hAnsi="TimesNewRoman" w:cs="TimesNewRoman"/>
        </w:rPr>
      </w:pPr>
    </w:p>
    <w:p w:rsidR="001326F0">
      <w:pPr>
        <w:spacing w:line="560" w:lineRule="exact"/>
        <w:rPr>
          <w:rFonts w:ascii="TimesNewRoman" w:hAnsi="TimesNewRoman" w:cs="TimesNewRoman"/>
        </w:rPr>
      </w:pPr>
    </w:p>
    <w:p w:rsidR="001326F0">
      <w:pPr>
        <w:pStyle w:val="NormalWeb"/>
        <w:wordWrap w:val="0"/>
        <w:adjustRightInd w:val="0"/>
        <w:snapToGrid w:val="0"/>
        <w:spacing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sz w:val="20"/>
          <w:szCs w:val="20"/>
          <w:u w:val="single"/>
        </w:rPr>
        <w:t>（单位）</w:t>
      </w:r>
      <w:r>
        <w:rPr>
          <w:rFonts w:ascii="TimesNewRoman" w:hAnsi="TimesNewRoman" w:cs="TimesNewRoman"/>
          <w:sz w:val="20"/>
          <w:szCs w:val="20"/>
        </w:rPr>
        <w:t>公开表</w:t>
      </w:r>
      <w:r>
        <w:rPr>
          <w:rFonts w:ascii="TimesNewRoman" w:hAnsi="TimesNewRoman" w:cs="TimesNewRoman"/>
          <w:sz w:val="20"/>
          <w:szCs w:val="20"/>
        </w:rPr>
        <w:t>11</w:t>
      </w:r>
    </w:p>
    <w:tbl>
      <w:tblPr>
        <w:tblW w:w="13709" w:type="dxa"/>
        <w:jc w:val="center"/>
        <w:tblLayout w:type="fixed"/>
        <w:tblLook w:val="04A0"/>
      </w:tblPr>
      <w:tblGrid>
        <w:gridCol w:w="2068"/>
        <w:gridCol w:w="1948"/>
        <w:gridCol w:w="1780"/>
        <w:gridCol w:w="1928"/>
        <w:gridCol w:w="2477"/>
        <w:gridCol w:w="1680"/>
        <w:gridCol w:w="1811"/>
        <w:gridCol w:w="17"/>
      </w:tblGrid>
      <w:tr>
        <w:tblPrEx>
          <w:tblW w:w="13709" w:type="dxa"/>
          <w:jc w:val="center"/>
          <w:tblLayout w:type="fixed"/>
          <w:tblLook w:val="04A0"/>
        </w:tblPrEx>
        <w:trPr>
          <w:gridAfter w:val="1"/>
          <w:wAfter w:w="17" w:type="dxa"/>
          <w:trHeight w:val="673"/>
          <w:jc w:val="center"/>
        </w:trPr>
        <w:tc>
          <w:tcPr>
            <w:tcW w:w="13692" w:type="dxa"/>
            <w:gridSpan w:val="7"/>
            <w:tcBorders>
              <w:top w:val="nil"/>
              <w:left w:val="nil"/>
              <w:bottom w:val="nil"/>
              <w:right w:val="nil"/>
            </w:tcBorders>
            <w:vAlign w:val="center"/>
          </w:tcPr>
          <w:p w:rsidR="001326F0">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sidR="00C01FF8">
              <w:rPr>
                <w:rFonts w:ascii="宋体" w:hAnsi="宋体" w:cs="TimesNewRoman" w:hint="eastAsia"/>
                <w:b/>
                <w:bCs/>
                <w:kern w:val="0"/>
                <w:sz w:val="28"/>
                <w:szCs w:val="32"/>
              </w:rPr>
              <w:t>三觉镇中心卫生院</w:t>
            </w:r>
            <w:r>
              <w:rPr>
                <w:rFonts w:ascii="宋体" w:hAnsi="宋体" w:cs="TimesNewRoman"/>
                <w:b/>
                <w:bCs/>
                <w:kern w:val="0"/>
                <w:sz w:val="28"/>
                <w:szCs w:val="32"/>
              </w:rPr>
              <w:t>（单位名称）</w:t>
            </w:r>
            <w:r>
              <w:rPr>
                <w:rFonts w:ascii="宋体" w:hAnsi="宋体" w:cs="TimesNewRoman" w:hint="eastAsia"/>
                <w:b/>
                <w:bCs/>
                <w:kern w:val="0"/>
                <w:sz w:val="28"/>
                <w:szCs w:val="32"/>
              </w:rPr>
              <w:t>2024</w:t>
            </w:r>
            <w:r>
              <w:rPr>
                <w:rFonts w:ascii="宋体" w:hAnsi="宋体" w:cs="TimesNewRoman"/>
                <w:b/>
                <w:bCs/>
                <w:kern w:val="0"/>
                <w:sz w:val="28"/>
                <w:szCs w:val="32"/>
              </w:rPr>
              <w:t>年政府购买服务支出表</w:t>
            </w:r>
          </w:p>
          <w:p w:rsidR="001326F0">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c>
      </w:tr>
      <w:tr>
        <w:tblPrEx>
          <w:tblW w:w="13709" w:type="dxa"/>
          <w:jc w:val="center"/>
          <w:tblLayout w:type="fixed"/>
          <w:tblCellMar>
            <w:top w:w="15" w:type="dxa"/>
            <w:left w:w="15" w:type="dxa"/>
            <w:bottom w:w="15" w:type="dxa"/>
            <w:right w:w="15" w:type="dxa"/>
          </w:tblCellMar>
          <w:tblLook w:val="04A0"/>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vAlign w:val="center"/>
          </w:tcPr>
          <w:p w:rsidR="001326F0">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项目名称</w:t>
            </w:r>
          </w:p>
        </w:tc>
        <w:tc>
          <w:tcPr>
            <w:tcW w:w="1948" w:type="dxa"/>
            <w:tcBorders>
              <w:top w:val="single" w:sz="4" w:space="0" w:color="000000"/>
              <w:left w:val="single" w:sz="4" w:space="0" w:color="000000"/>
              <w:bottom w:val="single" w:sz="4" w:space="0" w:color="000000"/>
              <w:right w:val="single" w:sz="4" w:space="0" w:color="000000"/>
            </w:tcBorders>
            <w:vAlign w:val="center"/>
          </w:tcPr>
          <w:p w:rsidR="001326F0">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一级目录名称</w:t>
            </w:r>
          </w:p>
        </w:tc>
        <w:tc>
          <w:tcPr>
            <w:tcW w:w="1780" w:type="dxa"/>
            <w:tcBorders>
              <w:top w:val="single" w:sz="4" w:space="0" w:color="000000"/>
              <w:left w:val="single" w:sz="4" w:space="0" w:color="000000"/>
              <w:bottom w:val="single" w:sz="4" w:space="0" w:color="000000"/>
              <w:right w:val="single" w:sz="4" w:space="0" w:color="000000"/>
            </w:tcBorders>
            <w:vAlign w:val="center"/>
          </w:tcPr>
          <w:p w:rsidR="001326F0">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二级目录名称</w:t>
            </w:r>
          </w:p>
        </w:tc>
        <w:tc>
          <w:tcPr>
            <w:tcW w:w="1928" w:type="dxa"/>
            <w:tcBorders>
              <w:top w:val="single" w:sz="4" w:space="0" w:color="000000"/>
              <w:left w:val="single" w:sz="4" w:space="0" w:color="000000"/>
              <w:bottom w:val="single" w:sz="4" w:space="0" w:color="000000"/>
              <w:right w:val="single" w:sz="4" w:space="0" w:color="000000"/>
            </w:tcBorders>
            <w:vAlign w:val="center"/>
          </w:tcPr>
          <w:p w:rsidR="001326F0">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三级目录名称</w:t>
            </w:r>
          </w:p>
        </w:tc>
        <w:tc>
          <w:tcPr>
            <w:tcW w:w="2477" w:type="dxa"/>
            <w:tcBorders>
              <w:top w:val="single" w:sz="4" w:space="0" w:color="000000"/>
              <w:left w:val="single" w:sz="4" w:space="0" w:color="000000"/>
              <w:bottom w:val="single" w:sz="4" w:space="0" w:color="000000"/>
              <w:right w:val="single" w:sz="4" w:space="0" w:color="000000"/>
            </w:tcBorders>
            <w:vAlign w:val="center"/>
          </w:tcPr>
          <w:p w:rsidR="001326F0">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政府购买服务内容</w:t>
            </w:r>
          </w:p>
        </w:tc>
        <w:tc>
          <w:tcPr>
            <w:tcW w:w="1680" w:type="dxa"/>
            <w:tcBorders>
              <w:top w:val="single" w:sz="4" w:space="0" w:color="000000"/>
              <w:left w:val="single" w:sz="4" w:space="0" w:color="000000"/>
              <w:bottom w:val="single" w:sz="4" w:space="0" w:color="000000"/>
              <w:right w:val="single" w:sz="4" w:space="0" w:color="000000"/>
            </w:tcBorders>
            <w:vAlign w:val="center"/>
          </w:tcPr>
          <w:p w:rsidR="001326F0">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购买数量</w:t>
            </w:r>
          </w:p>
        </w:tc>
        <w:tc>
          <w:tcPr>
            <w:tcW w:w="1828" w:type="dxa"/>
            <w:gridSpan w:val="2"/>
            <w:tcBorders>
              <w:top w:val="single" w:sz="4" w:space="0" w:color="000000"/>
              <w:left w:val="single" w:sz="4" w:space="0" w:color="000000"/>
              <w:bottom w:val="single" w:sz="4" w:space="0" w:color="000000"/>
              <w:right w:val="single" w:sz="4" w:space="0" w:color="000000"/>
            </w:tcBorders>
            <w:vAlign w:val="center"/>
          </w:tcPr>
          <w:p w:rsidR="001326F0">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购买金额</w:t>
            </w: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vAlign w:val="center"/>
          </w:tcPr>
          <w:p w:rsidR="001326F0">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vAlign w:val="center"/>
          </w:tcPr>
          <w:p w:rsidR="001326F0">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vAlign w:val="center"/>
          </w:tcPr>
          <w:p w:rsidR="001326F0">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vAlign w:val="center"/>
          </w:tcPr>
          <w:p w:rsidR="001326F0">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vAlign w:val="center"/>
          </w:tcPr>
          <w:p w:rsidR="001326F0">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vAlign w:val="center"/>
          </w:tcPr>
          <w:p w:rsidR="001326F0">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vAlign w:val="center"/>
          </w:tcPr>
          <w:p w:rsidR="001326F0">
            <w:pPr>
              <w:spacing w:line="280" w:lineRule="exact"/>
              <w:jc w:val="righ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vAlign w:val="center"/>
          </w:tcPr>
          <w:p w:rsidR="001326F0">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vAlign w:val="bottom"/>
          </w:tcPr>
          <w:p w:rsidR="001326F0">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vAlign w:val="bottom"/>
          </w:tcPr>
          <w:p w:rsidR="001326F0">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vAlign w:val="bottom"/>
          </w:tcPr>
          <w:p w:rsidR="001326F0">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vAlign w:val="bottom"/>
          </w:tcPr>
          <w:p w:rsidR="001326F0">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vAlign w:val="bottom"/>
          </w:tcPr>
          <w:p w:rsidR="001326F0">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vAlign w:val="bottom"/>
          </w:tcPr>
          <w:p w:rsidR="001326F0">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vAlign w:val="center"/>
          </w:tcPr>
          <w:p w:rsidR="001326F0">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vAlign w:val="bottom"/>
          </w:tcPr>
          <w:p w:rsidR="001326F0">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vAlign w:val="bottom"/>
          </w:tcPr>
          <w:p w:rsidR="001326F0">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vAlign w:val="bottom"/>
          </w:tcPr>
          <w:p w:rsidR="001326F0">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vAlign w:val="bottom"/>
          </w:tcPr>
          <w:p w:rsidR="001326F0">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vAlign w:val="bottom"/>
          </w:tcPr>
          <w:p w:rsidR="001326F0">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vAlign w:val="bottom"/>
          </w:tcPr>
          <w:p w:rsidR="001326F0">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vAlign w:val="center"/>
          </w:tcPr>
          <w:p w:rsidR="001326F0">
            <w:pPr>
              <w:spacing w:line="280" w:lineRule="exact"/>
              <w:jc w:val="center"/>
              <w:rPr>
                <w:rFonts w:ascii="TimesNewRoman" w:hAnsi="TimesNewRoman" w:cs="TimesNewRoman"/>
                <w:b/>
                <w:sz w:val="18"/>
                <w:szCs w:val="18"/>
              </w:rPr>
            </w:pPr>
            <w:r>
              <w:rPr>
                <w:rFonts w:ascii="TimesNewRoman" w:hAnsi="TimesNewRoman" w:cs="TimesNewRoman"/>
                <w:b/>
                <w:sz w:val="18"/>
                <w:szCs w:val="18"/>
              </w:rPr>
              <w:t>合</w:t>
            </w:r>
            <w:r>
              <w:rPr>
                <w:rFonts w:ascii="TimesNewRoman" w:hAnsi="TimesNewRoman" w:cs="TimesNewRoman" w:hint="eastAsia"/>
                <w:b/>
                <w:sz w:val="18"/>
                <w:szCs w:val="18"/>
              </w:rPr>
              <w:t xml:space="preserve"> </w:t>
            </w:r>
            <w:r>
              <w:rPr>
                <w:rFonts w:ascii="TimesNewRoman" w:hAnsi="TimesNewRoman" w:cs="TimesNewRoman"/>
                <w:b/>
                <w:sz w:val="18"/>
                <w:szCs w:val="18"/>
              </w:rPr>
              <w:t>计</w:t>
            </w:r>
          </w:p>
        </w:tc>
        <w:tc>
          <w:tcPr>
            <w:tcW w:w="1948" w:type="dxa"/>
            <w:tcBorders>
              <w:top w:val="single" w:sz="4" w:space="0" w:color="000000"/>
              <w:left w:val="single" w:sz="4" w:space="0" w:color="000000"/>
              <w:bottom w:val="single" w:sz="4" w:space="0" w:color="000000"/>
              <w:right w:val="single" w:sz="4" w:space="0" w:color="000000"/>
            </w:tcBorders>
            <w:vAlign w:val="bottom"/>
          </w:tcPr>
          <w:p w:rsidR="001326F0">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vAlign w:val="bottom"/>
          </w:tcPr>
          <w:p w:rsidR="001326F0">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vAlign w:val="bottom"/>
          </w:tcPr>
          <w:p w:rsidR="001326F0">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vAlign w:val="bottom"/>
          </w:tcPr>
          <w:p w:rsidR="001326F0">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vAlign w:val="bottom"/>
          </w:tcPr>
          <w:p w:rsidR="001326F0">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vAlign w:val="bottom"/>
          </w:tcPr>
          <w:p w:rsidR="001326F0">
            <w:pPr>
              <w:spacing w:line="280" w:lineRule="exact"/>
              <w:rPr>
                <w:rFonts w:ascii="TimesNewRoman" w:hAnsi="TimesNewRoman" w:cs="TimesNewRoman"/>
                <w:sz w:val="18"/>
                <w:szCs w:val="18"/>
              </w:rPr>
            </w:pPr>
          </w:p>
        </w:tc>
      </w:tr>
    </w:tbl>
    <w:p w:rsidR="001326F0">
      <w:pPr>
        <w:spacing w:line="560" w:lineRule="exact"/>
        <w:rPr>
          <w:rFonts w:ascii="TimesNewRoman" w:hAnsi="TimesNewRoman" w:cs="TimesNewRoman"/>
          <w:kern w:val="0"/>
          <w:sz w:val="22"/>
        </w:rPr>
      </w:pPr>
      <w:r>
        <w:rPr>
          <w:rFonts w:ascii="TimesNewRoman" w:hAnsi="TimesNewRoman" w:cs="TimesNewRoman"/>
          <w:kern w:val="0"/>
          <w:sz w:val="22"/>
        </w:rPr>
        <w:t>注：未安排政府购买服务预算的（单位），也要公开空白表，并备注说明</w:t>
      </w:r>
      <w:r>
        <w:rPr>
          <w:rFonts w:ascii="TimesNewRoman" w:hAnsi="TimesNewRoman" w:cs="TimesNewRoman"/>
          <w:kern w:val="0"/>
          <w:sz w:val="22"/>
        </w:rPr>
        <w:t>“</w:t>
      </w:r>
      <w:r>
        <w:rPr>
          <w:rFonts w:ascii="TimesNewRoman" w:hAnsi="TimesNewRoman" w:cs="TimesNewRoman" w:hint="eastAsia"/>
          <w:kern w:val="0"/>
          <w:sz w:val="22"/>
        </w:rPr>
        <w:t>寿县</w:t>
      </w:r>
      <w:r>
        <w:rPr>
          <w:rFonts w:ascii="TimesNewRoman" w:hAnsi="TimesNewRoman" w:cs="TimesNewRoman"/>
          <w:kern w:val="0"/>
          <w:sz w:val="22"/>
        </w:rPr>
        <w:t>XX</w:t>
      </w:r>
      <w:r>
        <w:rPr>
          <w:rFonts w:ascii="TimesNewRoman" w:hAnsi="TimesNewRoman" w:cs="TimesNewRoman"/>
          <w:kern w:val="0"/>
          <w:sz w:val="22"/>
        </w:rPr>
        <w:t>（部门、单位名称）没有安排政府购买服务支出，故本表无数据</w:t>
      </w:r>
      <w:r>
        <w:rPr>
          <w:rFonts w:ascii="TimesNewRoman" w:hAnsi="TimesNewRoman" w:cs="TimesNewRoman"/>
          <w:kern w:val="0"/>
          <w:sz w:val="22"/>
        </w:rPr>
        <w:t>”</w:t>
      </w:r>
      <w:r>
        <w:rPr>
          <w:rFonts w:ascii="TimesNewRoman" w:hAnsi="TimesNewRoman" w:cs="TimesNewRoman"/>
          <w:kern w:val="0"/>
          <w:sz w:val="22"/>
        </w:rPr>
        <w:t>。</w:t>
      </w:r>
    </w:p>
    <w:p w:rsidR="001326F0">
      <w:pPr>
        <w:pStyle w:val="NormalWeb"/>
        <w:adjustRightInd w:val="0"/>
        <w:snapToGrid w:val="0"/>
        <w:spacing w:before="100" w:after="100" w:line="560" w:lineRule="exact"/>
        <w:ind w:firstLine="640" w:firstLineChars="200"/>
        <w:rPr>
          <w:rFonts w:ascii="TimesNewRoman" w:eastAsia="楷体_GB2312" w:hAnsi="TimesNewRoman" w:cs="TimesNewRoman"/>
          <w:bCs/>
          <w:sz w:val="32"/>
          <w:szCs w:val="32"/>
        </w:rPr>
        <w:sectPr>
          <w:pgSz w:w="16840" w:h="11907" w:orient="landscape"/>
          <w:pgMar w:top="1588" w:right="1531" w:bottom="1474" w:left="1560" w:header="851" w:footer="1021" w:gutter="0"/>
          <w:cols w:space="425"/>
          <w:docGrid w:type="linesAndChars" w:linePitch="312"/>
        </w:sectPr>
      </w:pPr>
    </w:p>
    <w:p w:rsidR="001326F0">
      <w:pPr>
        <w:pStyle w:val="NormalWeb"/>
        <w:adjustRightInd w:val="0"/>
        <w:snapToGrid w:val="0"/>
        <w:spacing w:before="100" w:after="100" w:line="560" w:lineRule="exact"/>
        <w:ind w:firstLine="640" w:firstLineChars="200"/>
        <w:rPr>
          <w:rFonts w:ascii="仿宋_GB2312" w:eastAsia="仿宋_GB2312" w:hAnsi="TimesNewRoman" w:cs="TimesNewRoman"/>
          <w:bCs/>
          <w:sz w:val="32"/>
          <w:szCs w:val="32"/>
        </w:rPr>
      </w:pPr>
      <w:r>
        <w:rPr>
          <w:rFonts w:ascii="仿宋_GB2312" w:eastAsia="仿宋_GB2312" w:hAnsi="TimesNewRoman" w:cs="TimesNewRoman" w:hint="eastAsia"/>
          <w:bCs/>
          <w:sz w:val="32"/>
          <w:szCs w:val="32"/>
        </w:rPr>
        <w:t>（上述公开表1、表4收入、支出项目保留样表各项内容，如相关收支预算未安排，请显示空白格，无需显示0值。公开表2、表3、表5、表6、表7、表8、表9、表10、表11公开的支出功能科目、经济科目、项目信息只显示本部门（单位）安排预算的相应内容）</w:t>
      </w:r>
    </w:p>
    <w:p w:rsidR="001326F0">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rsidR="001326F0">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第三部分</w:t>
      </w:r>
      <w:r>
        <w:rPr>
          <w:rFonts w:ascii="TimesNewRoman" w:eastAsia="黑体" w:hAnsi="TimesNewRoman" w:cs="TimesNewRoman"/>
          <w:bCs/>
          <w:sz w:val="36"/>
          <w:szCs w:val="36"/>
        </w:rPr>
        <w:t xml:space="preserve">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w:t>
      </w:r>
      <w:r w:rsidR="00286DE7">
        <w:rPr>
          <w:rFonts w:ascii="TimesNewRoman" w:eastAsia="黑体" w:hAnsi="TimesNewRoman" w:cs="TimesNewRoman"/>
          <w:bCs/>
          <w:sz w:val="36"/>
          <w:szCs w:val="36"/>
        </w:rPr>
        <w:t>单位</w:t>
      </w:r>
      <w:r>
        <w:rPr>
          <w:rFonts w:ascii="TimesNewRoman" w:eastAsia="黑体" w:hAnsi="TimesNewRoman" w:cs="TimesNewRoman"/>
          <w:bCs/>
          <w:sz w:val="36"/>
          <w:szCs w:val="36"/>
        </w:rPr>
        <w:t>预算情况说明</w:t>
      </w:r>
    </w:p>
    <w:p w:rsidR="001326F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p>
    <w:p w:rsidR="001326F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一、关于2024年收支总表的说明</w:t>
      </w:r>
    </w:p>
    <w:p w:rsidR="001326F0">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按照综合预算的原则，寿县</w:t>
      </w:r>
      <w:r w:rsidR="00D93812">
        <w:rPr>
          <w:rFonts w:ascii="仿宋_GB2312" w:eastAsia="仿宋_GB2312" w:hAnsi="TimesNewRoman" w:cs="TimesNewRoman" w:hint="eastAsia"/>
          <w:sz w:val="32"/>
          <w:szCs w:val="32"/>
        </w:rPr>
        <w:t>三觉镇中心卫生院</w:t>
      </w:r>
      <w:r>
        <w:rPr>
          <w:rFonts w:ascii="仿宋_GB2312" w:eastAsia="仿宋_GB2312" w:hAnsi="TimesNewRoman" w:cs="TimesNewRoman" w:hint="eastAsia"/>
          <w:sz w:val="32"/>
          <w:szCs w:val="32"/>
        </w:rPr>
        <w:t>（单位名称）所有收入和支出均纳入</w:t>
      </w:r>
      <w:r>
        <w:rPr>
          <w:rFonts w:ascii="仿宋_GB2312" w:eastAsia="仿宋_GB2312" w:hAnsi="TimesNewRoman" w:cs="TimesNewRoman" w:hint="eastAsia"/>
          <w:sz w:val="32"/>
          <w:szCs w:val="32"/>
          <w:u w:val="single"/>
        </w:rPr>
        <w:t>（单位）</w:t>
      </w:r>
      <w:r>
        <w:rPr>
          <w:rFonts w:ascii="仿宋_GB2312" w:eastAsia="仿宋_GB2312" w:hAnsi="TimesNewRoman" w:cs="TimesNewRoman" w:hint="eastAsia"/>
          <w:sz w:val="32"/>
          <w:szCs w:val="32"/>
        </w:rPr>
        <w:t>预算管理。寿县</w:t>
      </w:r>
      <w:r w:rsidR="00D93812">
        <w:rPr>
          <w:rFonts w:ascii="仿宋_GB2312" w:eastAsia="仿宋_GB2312" w:hAnsi="TimesNewRoman" w:cs="TimesNewRoman" w:hint="eastAsia"/>
          <w:sz w:val="32"/>
          <w:szCs w:val="32"/>
        </w:rPr>
        <w:t>三觉镇中心卫生院</w:t>
      </w:r>
      <w:r>
        <w:rPr>
          <w:rFonts w:ascii="仿宋_GB2312" w:eastAsia="仿宋_GB2312" w:hAnsi="TimesNewRoman" w:cs="TimesNewRoman" w:hint="eastAsia"/>
          <w:sz w:val="32"/>
          <w:szCs w:val="32"/>
        </w:rPr>
        <w:t>（单位名称）2024年收支总预算</w:t>
      </w:r>
      <w:r w:rsidR="00D93812">
        <w:rPr>
          <w:rFonts w:ascii="仿宋_GB2312" w:eastAsia="仿宋_GB2312" w:hAnsi="TimesNewRoman" w:cs="TimesNewRoman"/>
          <w:sz w:val="32"/>
          <w:szCs w:val="32"/>
        </w:rPr>
        <w:t>1270.14</w:t>
      </w:r>
      <w:r>
        <w:rPr>
          <w:rFonts w:ascii="仿宋_GB2312" w:eastAsia="仿宋_GB2312" w:hAnsi="TimesNewRoman" w:cs="TimesNewRoman" w:hint="eastAsia"/>
          <w:sz w:val="32"/>
          <w:szCs w:val="32"/>
        </w:rPr>
        <w:t>万元，收入包括一般公共预算拨款收入</w:t>
      </w:r>
      <w:r w:rsidR="00D93812">
        <w:rPr>
          <w:rFonts w:ascii="仿宋_GB2312" w:eastAsia="仿宋_GB2312" w:hAnsi="TimesNewRoman" w:cs="TimesNewRoman" w:hint="eastAsia"/>
          <w:sz w:val="32"/>
          <w:szCs w:val="32"/>
        </w:rPr>
        <w:t>5</w:t>
      </w:r>
      <w:r w:rsidR="00D93812">
        <w:rPr>
          <w:rFonts w:ascii="仿宋_GB2312" w:eastAsia="仿宋_GB2312" w:hAnsi="TimesNewRoman" w:cs="TimesNewRoman"/>
          <w:sz w:val="32"/>
          <w:szCs w:val="32"/>
        </w:rPr>
        <w:t>20.14万元</w:t>
      </w:r>
      <w:r w:rsidR="00D93812">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单位资金收入</w:t>
      </w:r>
      <w:r w:rsidR="00D93812">
        <w:rPr>
          <w:rFonts w:ascii="仿宋_GB2312" w:eastAsia="仿宋_GB2312" w:hAnsi="TimesNewRoman" w:cs="TimesNewRoman" w:hint="eastAsia"/>
          <w:sz w:val="32"/>
          <w:szCs w:val="32"/>
        </w:rPr>
        <w:t>7</w:t>
      </w:r>
      <w:r w:rsidR="00D93812">
        <w:rPr>
          <w:rFonts w:ascii="仿宋_GB2312" w:eastAsia="仿宋_GB2312" w:hAnsi="TimesNewRoman" w:cs="TimesNewRoman"/>
          <w:sz w:val="32"/>
          <w:szCs w:val="32"/>
        </w:rPr>
        <w:t>50.00万元</w:t>
      </w:r>
      <w:r>
        <w:rPr>
          <w:rFonts w:ascii="仿宋_GB2312" w:eastAsia="仿宋_GB2312" w:hAnsi="TimesNewRoman" w:cs="TimesNewRoman" w:hint="eastAsia"/>
          <w:sz w:val="32"/>
          <w:szCs w:val="32"/>
        </w:rPr>
        <w:t>，支出包括：社会保障和就业支出</w:t>
      </w:r>
      <w:r w:rsidR="00D93812">
        <w:rPr>
          <w:rFonts w:ascii="仿宋_GB2312" w:eastAsia="仿宋_GB2312" w:hAnsi="TimesNewRoman" w:cs="TimesNewRoman" w:hint="eastAsia"/>
          <w:sz w:val="32"/>
          <w:szCs w:val="32"/>
        </w:rPr>
        <w:t>1</w:t>
      </w:r>
      <w:r w:rsidR="00D93812">
        <w:rPr>
          <w:rFonts w:ascii="仿宋_GB2312" w:eastAsia="仿宋_GB2312" w:hAnsi="TimesNewRoman" w:cs="TimesNewRoman"/>
          <w:sz w:val="32"/>
          <w:szCs w:val="32"/>
        </w:rPr>
        <w:t>36.97万元</w:t>
      </w:r>
      <w:r>
        <w:rPr>
          <w:rFonts w:ascii="仿宋_GB2312" w:eastAsia="仿宋_GB2312" w:hAnsi="TimesNewRoman" w:cs="TimesNewRoman" w:hint="eastAsia"/>
          <w:sz w:val="32"/>
          <w:szCs w:val="32"/>
        </w:rPr>
        <w:t>、卫生健康支出</w:t>
      </w:r>
      <w:r w:rsidR="00D93812">
        <w:rPr>
          <w:rFonts w:ascii="仿宋_GB2312" w:eastAsia="仿宋_GB2312" w:hAnsi="TimesNewRoman" w:cs="TimesNewRoman" w:hint="eastAsia"/>
          <w:sz w:val="32"/>
          <w:szCs w:val="32"/>
        </w:rPr>
        <w:t>3</w:t>
      </w:r>
      <w:r w:rsidR="00D93812">
        <w:rPr>
          <w:rFonts w:ascii="仿宋_GB2312" w:eastAsia="仿宋_GB2312" w:hAnsi="TimesNewRoman" w:cs="TimesNewRoman"/>
          <w:sz w:val="32"/>
          <w:szCs w:val="32"/>
        </w:rPr>
        <w:t>46.03万元</w:t>
      </w:r>
      <w:r>
        <w:rPr>
          <w:rFonts w:ascii="仿宋_GB2312" w:eastAsia="仿宋_GB2312" w:hAnsi="TimesNewRoman" w:cs="TimesNewRoman" w:hint="eastAsia"/>
          <w:sz w:val="32"/>
          <w:szCs w:val="32"/>
        </w:rPr>
        <w:t>、住房保障支出</w:t>
      </w:r>
      <w:r w:rsidR="00D93812">
        <w:rPr>
          <w:rFonts w:ascii="仿宋_GB2312" w:eastAsia="仿宋_GB2312" w:hAnsi="TimesNewRoman" w:cs="TimesNewRoman" w:hint="eastAsia"/>
          <w:sz w:val="32"/>
          <w:szCs w:val="32"/>
        </w:rPr>
        <w:t>3</w:t>
      </w:r>
      <w:r w:rsidR="00D93812">
        <w:rPr>
          <w:rFonts w:ascii="仿宋_GB2312" w:eastAsia="仿宋_GB2312" w:hAnsi="TimesNewRoman" w:cs="TimesNewRoman"/>
          <w:sz w:val="32"/>
          <w:szCs w:val="32"/>
        </w:rPr>
        <w:t>7.81万元</w:t>
      </w:r>
      <w:r>
        <w:rPr>
          <w:rFonts w:ascii="仿宋_GB2312" w:eastAsia="仿宋_GB2312" w:hAnsi="TimesNewRoman" w:cs="TimesNewRoman" w:hint="eastAsia"/>
          <w:sz w:val="32"/>
          <w:szCs w:val="32"/>
        </w:rPr>
        <w:t>、</w:t>
      </w:r>
      <w:r w:rsidR="00D93812">
        <w:rPr>
          <w:rFonts w:ascii="仿宋_GB2312" w:eastAsia="仿宋_GB2312" w:hAnsi="TimesNewRoman" w:cs="TimesNewRoman" w:hint="eastAsia"/>
          <w:sz w:val="32"/>
          <w:szCs w:val="32"/>
        </w:rPr>
        <w:t>其他支出7</w:t>
      </w:r>
      <w:r w:rsidR="00D93812">
        <w:rPr>
          <w:rFonts w:ascii="仿宋_GB2312" w:eastAsia="仿宋_GB2312" w:hAnsi="TimesNewRoman" w:cs="TimesNewRoman"/>
          <w:sz w:val="32"/>
          <w:szCs w:val="32"/>
        </w:rPr>
        <w:t>50.00万元</w:t>
      </w:r>
      <w:r>
        <w:rPr>
          <w:rFonts w:ascii="仿宋_GB2312" w:eastAsia="仿宋_GB2312" w:hAnsi="TimesNewRoman" w:cs="TimesNewRoman" w:hint="eastAsia"/>
          <w:sz w:val="32"/>
          <w:szCs w:val="32"/>
        </w:rPr>
        <w:t>。</w:t>
      </w:r>
    </w:p>
    <w:p w:rsidR="001326F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二、关于2024年收入总表的说明</w:t>
      </w:r>
    </w:p>
    <w:p w:rsidR="001326F0">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kern w:val="0"/>
          <w:sz w:val="32"/>
          <w:szCs w:val="32"/>
        </w:rPr>
        <w:t>寿县</w:t>
      </w:r>
      <w:r w:rsidR="00D93812">
        <w:rPr>
          <w:rFonts w:ascii="仿宋_GB2312" w:eastAsia="仿宋_GB2312" w:hAnsi="TimesNewRoman" w:cs="TimesNewRoman" w:hint="eastAsia"/>
          <w:kern w:val="0"/>
          <w:sz w:val="32"/>
          <w:szCs w:val="32"/>
        </w:rPr>
        <w:t>三觉镇中心卫生院</w:t>
      </w:r>
      <w:r>
        <w:rPr>
          <w:rFonts w:ascii="仿宋_GB2312" w:eastAsia="仿宋_GB2312" w:hAnsi="TimesNewRoman" w:cs="TimesNewRoman" w:hint="eastAsia"/>
          <w:kern w:val="0"/>
          <w:sz w:val="32"/>
          <w:szCs w:val="32"/>
        </w:rPr>
        <w:t>（单位名称）</w:t>
      </w:r>
      <w:r>
        <w:rPr>
          <w:rFonts w:ascii="仿宋_GB2312" w:eastAsia="仿宋_GB2312" w:hAnsi="TimesNewRoman" w:cs="TimesNewRoman" w:hint="eastAsia"/>
          <w:sz w:val="32"/>
          <w:szCs w:val="32"/>
        </w:rPr>
        <w:t>2024年收入预算</w:t>
      </w:r>
      <w:r w:rsidR="00D93812">
        <w:rPr>
          <w:rFonts w:ascii="仿宋_GB2312" w:eastAsia="仿宋_GB2312" w:hAnsi="TimesNewRoman" w:cs="TimesNewRoman"/>
          <w:sz w:val="32"/>
          <w:szCs w:val="32"/>
        </w:rPr>
        <w:t>1270.14</w:t>
      </w:r>
      <w:r>
        <w:rPr>
          <w:rFonts w:ascii="仿宋_GB2312" w:eastAsia="仿宋_GB2312" w:hAnsi="TimesNewRoman" w:cs="TimesNewRoman" w:hint="eastAsia"/>
          <w:sz w:val="32"/>
          <w:szCs w:val="32"/>
        </w:rPr>
        <w:t>万元，其中，本年收入</w:t>
      </w:r>
      <w:r w:rsidR="00D93812">
        <w:rPr>
          <w:rFonts w:ascii="仿宋_GB2312" w:eastAsia="仿宋_GB2312" w:hAnsi="TimesNewRoman" w:cs="TimesNewRoman"/>
          <w:sz w:val="32"/>
          <w:szCs w:val="32"/>
        </w:rPr>
        <w:t>1270.14</w:t>
      </w:r>
      <w:r>
        <w:rPr>
          <w:rFonts w:ascii="仿宋_GB2312" w:eastAsia="仿宋_GB2312" w:hAnsi="TimesNewRoman" w:cs="TimesNewRoman" w:hint="eastAsia"/>
          <w:sz w:val="32"/>
          <w:szCs w:val="32"/>
        </w:rPr>
        <w:t>万元。</w:t>
      </w:r>
    </w:p>
    <w:p w:rsidR="001326F0">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（一）本年收入</w:t>
      </w:r>
      <w:r w:rsidR="00D93812">
        <w:rPr>
          <w:rFonts w:ascii="仿宋_GB2312" w:eastAsia="仿宋_GB2312" w:hAnsi="TimesNewRoman" w:cs="TimesNewRoman"/>
          <w:sz w:val="32"/>
          <w:szCs w:val="32"/>
        </w:rPr>
        <w:t>1270.</w:t>
      </w:r>
      <w:r w:rsidR="003E23C4">
        <w:rPr>
          <w:rFonts w:ascii="仿宋_GB2312" w:eastAsia="仿宋_GB2312" w:hAnsi="TimesNewRoman" w:cs="TimesNewRoman"/>
          <w:sz w:val="32"/>
          <w:szCs w:val="32"/>
        </w:rPr>
        <w:t>81</w:t>
      </w:r>
      <w:r>
        <w:rPr>
          <w:rFonts w:ascii="仿宋_GB2312" w:eastAsia="仿宋_GB2312" w:hAnsi="TimesNewRoman" w:cs="TimesNewRoman" w:hint="eastAsia"/>
          <w:sz w:val="32"/>
          <w:szCs w:val="32"/>
        </w:rPr>
        <w:t>万元，主要包括：一般公共预算拨款收入</w:t>
      </w:r>
      <w:r w:rsidR="00D93812">
        <w:rPr>
          <w:rFonts w:ascii="仿宋_GB2312" w:eastAsia="仿宋_GB2312" w:hAnsi="TimesNewRoman" w:cs="TimesNewRoman"/>
          <w:sz w:val="32"/>
          <w:szCs w:val="32"/>
        </w:rPr>
        <w:t>520.</w:t>
      </w:r>
      <w:r w:rsidR="003E23C4">
        <w:rPr>
          <w:rFonts w:ascii="仿宋_GB2312" w:eastAsia="仿宋_GB2312" w:hAnsi="TimesNewRoman" w:cs="TimesNewRoman"/>
          <w:sz w:val="32"/>
          <w:szCs w:val="32"/>
        </w:rPr>
        <w:t>81</w:t>
      </w:r>
      <w:r>
        <w:rPr>
          <w:rFonts w:ascii="仿宋_GB2312" w:eastAsia="仿宋_GB2312" w:hAnsi="TimesNewRoman" w:cs="TimesNewRoman" w:hint="eastAsia"/>
          <w:sz w:val="32"/>
          <w:szCs w:val="32"/>
        </w:rPr>
        <w:t>万元，占</w:t>
      </w:r>
      <w:r w:rsidR="00D93812">
        <w:rPr>
          <w:rFonts w:ascii="仿宋_GB2312" w:eastAsia="仿宋_GB2312" w:hAnsi="TimesNewRoman" w:cs="TimesNewRoman"/>
          <w:sz w:val="32"/>
          <w:szCs w:val="32"/>
        </w:rPr>
        <w:t>40.9</w:t>
      </w:r>
      <w:r w:rsidR="003E23C4">
        <w:rPr>
          <w:rFonts w:ascii="仿宋_GB2312" w:eastAsia="仿宋_GB2312" w:hAnsi="TimesNewRoman" w:cs="TimesNewRoman"/>
          <w:sz w:val="32"/>
          <w:szCs w:val="32"/>
        </w:rPr>
        <w:t>8</w:t>
      </w:r>
      <w:r>
        <w:rPr>
          <w:rFonts w:ascii="仿宋_GB2312" w:eastAsia="仿宋_GB2312" w:hAnsi="TimesNewRoman" w:cs="TimesNewRoman" w:hint="eastAsia"/>
          <w:sz w:val="32"/>
          <w:szCs w:val="32"/>
        </w:rPr>
        <w:t>%，比2023年预算增加</w:t>
      </w:r>
      <w:r w:rsidR="00AC1B07">
        <w:rPr>
          <w:rFonts w:ascii="仿宋_GB2312" w:eastAsia="仿宋_GB2312" w:hAnsi="TimesNewRoman" w:cs="TimesNewRoman"/>
          <w:sz w:val="32"/>
          <w:szCs w:val="32"/>
        </w:rPr>
        <w:t>54.25</w:t>
      </w:r>
      <w:r>
        <w:rPr>
          <w:rFonts w:ascii="仿宋_GB2312" w:eastAsia="仿宋_GB2312" w:hAnsi="TimesNewRoman" w:cs="TimesNewRoman" w:hint="eastAsia"/>
          <w:sz w:val="32"/>
          <w:szCs w:val="32"/>
        </w:rPr>
        <w:t>万元，增长</w:t>
      </w:r>
      <w:r w:rsidR="00AC1B07">
        <w:rPr>
          <w:rFonts w:ascii="仿宋_GB2312" w:eastAsia="仿宋_GB2312" w:hAnsi="TimesNewRoman" w:cs="TimesNewRoman" w:hint="eastAsia"/>
          <w:sz w:val="32"/>
          <w:szCs w:val="32"/>
        </w:rPr>
        <w:t>1</w:t>
      </w:r>
      <w:r w:rsidR="00AC1B07">
        <w:rPr>
          <w:rFonts w:ascii="仿宋_GB2312" w:eastAsia="仿宋_GB2312" w:hAnsi="TimesNewRoman" w:cs="TimesNewRoman"/>
          <w:sz w:val="32"/>
          <w:szCs w:val="32"/>
        </w:rPr>
        <w:t>1.63</w:t>
      </w:r>
      <w:r>
        <w:rPr>
          <w:rFonts w:ascii="仿宋_GB2312" w:eastAsia="仿宋_GB2312" w:hAnsi="TimesNewRoman" w:cs="TimesNewRoman" w:hint="eastAsia"/>
          <w:sz w:val="32"/>
          <w:szCs w:val="32"/>
        </w:rPr>
        <w:t>%，增长原因主要是</w:t>
      </w:r>
      <w:r w:rsidRPr="00AC1B07" w:rsidR="00AC1B07">
        <w:rPr>
          <w:rFonts w:ascii="仿宋_GB2312" w:eastAsia="仿宋_GB2312" w:hAnsi="TimesNewRoman" w:cs="TimesNewRoman" w:hint="eastAsia"/>
          <w:sz w:val="32"/>
          <w:szCs w:val="32"/>
        </w:rPr>
        <w:t>社会保障和就业支出</w:t>
      </w:r>
      <w:r w:rsidR="00AC1B07">
        <w:rPr>
          <w:rFonts w:ascii="仿宋_GB2312" w:eastAsia="仿宋_GB2312" w:hAnsi="TimesNewRoman" w:cs="TimesNewRoman" w:hint="eastAsia"/>
          <w:sz w:val="32"/>
          <w:szCs w:val="32"/>
        </w:rPr>
        <w:t>增加</w:t>
      </w:r>
      <w:r>
        <w:rPr>
          <w:rFonts w:ascii="仿宋_GB2312" w:eastAsia="仿宋_GB2312" w:hAnsi="TimesNewRoman" w:cs="TimesNewRoman" w:hint="eastAsia"/>
          <w:sz w:val="32"/>
          <w:szCs w:val="32"/>
        </w:rPr>
        <w:t>；（二）</w:t>
      </w:r>
      <w:r>
        <w:rPr>
          <w:rFonts w:ascii="仿宋_GB2312" w:eastAsia="仿宋_GB2312" w:hAnsi="TimesNewRoman" w:cs="TimesNewRoman" w:hint="eastAsia"/>
          <w:sz w:val="32"/>
          <w:szCs w:val="32"/>
        </w:rPr>
        <w:t>单位资金收入</w:t>
      </w:r>
      <w:r w:rsidR="00AC1B07">
        <w:rPr>
          <w:rFonts w:ascii="仿宋_GB2312" w:eastAsia="仿宋_GB2312" w:hAnsi="TimesNewRoman" w:cs="TimesNewRoman"/>
          <w:sz w:val="32"/>
          <w:szCs w:val="32"/>
        </w:rPr>
        <w:t>750.00</w:t>
      </w:r>
      <w:r>
        <w:rPr>
          <w:rFonts w:ascii="仿宋_GB2312" w:eastAsia="仿宋_GB2312" w:hAnsi="TimesNewRoman" w:cs="TimesNewRoman" w:hint="eastAsia"/>
          <w:sz w:val="32"/>
          <w:szCs w:val="32"/>
        </w:rPr>
        <w:t>万元，占</w:t>
      </w:r>
      <w:r w:rsidR="00AC1B07">
        <w:rPr>
          <w:rFonts w:ascii="仿宋_GB2312" w:eastAsia="仿宋_GB2312" w:hAnsi="TimesNewRoman" w:cs="TimesNewRoman"/>
          <w:sz w:val="32"/>
          <w:szCs w:val="32"/>
        </w:rPr>
        <w:t>59.0</w:t>
      </w:r>
      <w:r w:rsidR="003E23C4">
        <w:rPr>
          <w:rFonts w:ascii="仿宋_GB2312" w:eastAsia="仿宋_GB2312" w:hAnsi="TimesNewRoman" w:cs="TimesNewRoman"/>
          <w:sz w:val="32"/>
          <w:szCs w:val="32"/>
        </w:rPr>
        <w:t>2</w:t>
      </w:r>
      <w:r>
        <w:rPr>
          <w:rFonts w:ascii="仿宋_GB2312" w:eastAsia="仿宋_GB2312" w:hAnsi="TimesNewRoman" w:cs="TimesNewRoman" w:hint="eastAsia"/>
          <w:sz w:val="32"/>
          <w:szCs w:val="32"/>
        </w:rPr>
        <w:t>%，比2023年预算</w:t>
      </w:r>
      <w:r w:rsidR="00AC1B07">
        <w:rPr>
          <w:rFonts w:ascii="仿宋_GB2312" w:eastAsia="仿宋_GB2312" w:hAnsi="TimesNewRoman" w:cs="TimesNewRoman" w:hint="eastAsia"/>
          <w:sz w:val="32"/>
          <w:szCs w:val="32"/>
        </w:rPr>
        <w:t>无增减</w:t>
      </w:r>
      <w:r>
        <w:rPr>
          <w:rFonts w:ascii="仿宋_GB2312" w:eastAsia="仿宋_GB2312" w:hAnsi="TimesNewRoman" w:cs="TimesNewRoman" w:hint="eastAsia"/>
          <w:sz w:val="32"/>
          <w:szCs w:val="32"/>
        </w:rPr>
        <w:t>。</w:t>
      </w:r>
    </w:p>
    <w:p w:rsidR="001326F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三、关于2024年支出总表的说明</w:t>
      </w:r>
    </w:p>
    <w:p w:rsidR="001326F0">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AC1B07">
        <w:rPr>
          <w:rFonts w:ascii="仿宋_GB2312" w:eastAsia="仿宋_GB2312" w:hAnsi="TimesNewRoman" w:cs="TimesNewRoman" w:hint="eastAsia"/>
          <w:sz w:val="32"/>
          <w:szCs w:val="32"/>
        </w:rPr>
        <w:t>三觉镇中心卫生院</w:t>
      </w:r>
      <w:r>
        <w:rPr>
          <w:rFonts w:ascii="仿宋_GB2312" w:eastAsia="仿宋_GB2312" w:hAnsi="TimesNewRoman" w:cs="TimesNewRoman" w:hint="eastAsia"/>
          <w:sz w:val="32"/>
          <w:szCs w:val="32"/>
        </w:rPr>
        <w:t>（单位名称）2024年支出预算</w:t>
      </w:r>
      <w:r w:rsidR="003E23C4">
        <w:rPr>
          <w:rFonts w:ascii="仿宋_GB2312" w:eastAsia="仿宋_GB2312" w:hAnsi="TimesNewRoman" w:cs="TimesNewRoman"/>
          <w:sz w:val="32"/>
          <w:szCs w:val="32"/>
        </w:rPr>
        <w:t>1270.81</w:t>
      </w:r>
      <w:r>
        <w:rPr>
          <w:rFonts w:ascii="仿宋_GB2312" w:eastAsia="仿宋_GB2312" w:hAnsi="TimesNewRoman" w:cs="TimesNewRoman" w:hint="eastAsia"/>
          <w:sz w:val="32"/>
          <w:szCs w:val="32"/>
        </w:rPr>
        <w:t>万元，比2023年预算增加</w:t>
      </w:r>
      <w:r w:rsidR="003E23C4">
        <w:rPr>
          <w:rFonts w:ascii="仿宋_GB2312" w:eastAsia="仿宋_GB2312" w:hAnsi="TimesNewRoman" w:cs="TimesNewRoman" w:hint="eastAsia"/>
          <w:sz w:val="32"/>
          <w:szCs w:val="32"/>
        </w:rPr>
        <w:t>5</w:t>
      </w:r>
      <w:r w:rsidR="003E23C4">
        <w:rPr>
          <w:rFonts w:ascii="仿宋_GB2312" w:eastAsia="仿宋_GB2312" w:hAnsi="TimesNewRoman" w:cs="TimesNewRoman"/>
          <w:sz w:val="32"/>
          <w:szCs w:val="32"/>
        </w:rPr>
        <w:t>4.25</w:t>
      </w:r>
      <w:r>
        <w:rPr>
          <w:rFonts w:ascii="仿宋_GB2312" w:eastAsia="仿宋_GB2312" w:hAnsi="TimesNewRoman" w:cs="TimesNewRoman" w:hint="eastAsia"/>
          <w:sz w:val="32"/>
          <w:szCs w:val="32"/>
        </w:rPr>
        <w:t>万元，增长</w:t>
      </w:r>
      <w:r w:rsidR="003E23C4">
        <w:rPr>
          <w:rFonts w:ascii="仿宋_GB2312" w:eastAsia="仿宋_GB2312" w:hAnsi="TimesNewRoman" w:cs="TimesNewRoman" w:hint="eastAsia"/>
          <w:sz w:val="32"/>
          <w:szCs w:val="32"/>
        </w:rPr>
        <w:t>1</w:t>
      </w:r>
      <w:r w:rsidR="003E23C4">
        <w:rPr>
          <w:rFonts w:ascii="仿宋_GB2312" w:eastAsia="仿宋_GB2312" w:hAnsi="TimesNewRoman" w:cs="TimesNewRoman"/>
          <w:sz w:val="32"/>
          <w:szCs w:val="32"/>
        </w:rPr>
        <w:t>1.63</w:t>
      </w:r>
      <w:r>
        <w:rPr>
          <w:rFonts w:ascii="仿宋_GB2312" w:eastAsia="仿宋_GB2312" w:hAnsi="TimesNewRoman" w:cs="TimesNewRoman" w:hint="eastAsia"/>
          <w:sz w:val="32"/>
          <w:szCs w:val="32"/>
        </w:rPr>
        <w:t>%，增长</w:t>
      </w:r>
      <w:r w:rsidRPr="00AC1B07" w:rsidR="003E23C4">
        <w:rPr>
          <w:rFonts w:ascii="仿宋_GB2312" w:eastAsia="仿宋_GB2312" w:hAnsi="TimesNewRoman" w:cs="TimesNewRoman" w:hint="eastAsia"/>
          <w:sz w:val="32"/>
          <w:szCs w:val="32"/>
        </w:rPr>
        <w:t>社会保障和就业支出</w:t>
      </w:r>
      <w:r w:rsidR="003E23C4">
        <w:rPr>
          <w:rFonts w:ascii="仿宋_GB2312" w:eastAsia="仿宋_GB2312" w:hAnsi="TimesNewRoman" w:cs="TimesNewRoman" w:hint="eastAsia"/>
          <w:sz w:val="32"/>
          <w:szCs w:val="32"/>
        </w:rPr>
        <w:t>增加</w:t>
      </w:r>
      <w:r>
        <w:rPr>
          <w:rFonts w:ascii="仿宋_GB2312" w:eastAsia="仿宋_GB2312" w:hAnsi="TimesNewRoman" w:cs="TimesNewRoman" w:hint="eastAsia"/>
          <w:sz w:val="32"/>
          <w:szCs w:val="32"/>
        </w:rPr>
        <w:t>。其中，基本支出</w:t>
      </w:r>
      <w:r w:rsidR="003E23C4">
        <w:rPr>
          <w:rFonts w:ascii="仿宋_GB2312" w:eastAsia="仿宋_GB2312" w:hAnsi="TimesNewRoman" w:cs="TimesNewRoman"/>
          <w:sz w:val="32"/>
          <w:szCs w:val="32"/>
        </w:rPr>
        <w:t>518.26</w:t>
      </w:r>
      <w:r>
        <w:rPr>
          <w:rFonts w:ascii="仿宋_GB2312" w:eastAsia="仿宋_GB2312" w:hAnsi="TimesNewRoman" w:cs="TimesNewRoman" w:hint="eastAsia"/>
          <w:sz w:val="32"/>
          <w:szCs w:val="32"/>
        </w:rPr>
        <w:t>万元，占</w:t>
      </w:r>
      <w:r w:rsidR="00E001C1">
        <w:rPr>
          <w:rFonts w:ascii="仿宋_GB2312" w:eastAsia="仿宋_GB2312" w:hAnsi="TimesNewRoman" w:cs="TimesNewRoman"/>
          <w:sz w:val="32"/>
          <w:szCs w:val="32"/>
        </w:rPr>
        <w:t>40.78</w:t>
      </w:r>
      <w:r>
        <w:rPr>
          <w:rFonts w:ascii="仿宋_GB2312" w:eastAsia="仿宋_GB2312" w:hAnsi="TimesNewRoman" w:cs="TimesNewRoman" w:hint="eastAsia"/>
          <w:sz w:val="32"/>
          <w:szCs w:val="32"/>
        </w:rPr>
        <w:t>%，主要用于保障机构日常运转、完成日常工作任务；项目支出</w:t>
      </w:r>
      <w:r w:rsidR="00E001C1">
        <w:rPr>
          <w:rFonts w:ascii="仿宋_GB2312" w:eastAsia="仿宋_GB2312" w:hAnsi="TimesNewRoman" w:cs="TimesNewRoman"/>
          <w:sz w:val="32"/>
          <w:szCs w:val="32"/>
        </w:rPr>
        <w:t>752.56</w:t>
      </w:r>
      <w:r>
        <w:rPr>
          <w:rFonts w:ascii="仿宋_GB2312" w:eastAsia="仿宋_GB2312" w:hAnsi="TimesNewRoman" w:cs="TimesNewRoman" w:hint="eastAsia"/>
          <w:sz w:val="32"/>
          <w:szCs w:val="32"/>
        </w:rPr>
        <w:t>万元，占</w:t>
      </w:r>
      <w:r w:rsidR="00E001C1">
        <w:rPr>
          <w:rFonts w:ascii="仿宋_GB2312" w:eastAsia="仿宋_GB2312" w:hAnsi="TimesNewRoman" w:cs="TimesNewRoman"/>
          <w:sz w:val="32"/>
          <w:szCs w:val="32"/>
        </w:rPr>
        <w:t>59.22</w:t>
      </w:r>
      <w:r>
        <w:rPr>
          <w:rFonts w:ascii="仿宋_GB2312" w:eastAsia="仿宋_GB2312" w:hAnsi="TimesNewRoman" w:cs="TimesNewRoman" w:hint="eastAsia"/>
          <w:sz w:val="32"/>
          <w:szCs w:val="32"/>
        </w:rPr>
        <w:t>%，主要用于</w:t>
      </w:r>
      <w:r w:rsidR="00E001C1">
        <w:rPr>
          <w:rFonts w:ascii="仿宋_GB2312" w:eastAsia="仿宋_GB2312" w:hAnsi="TimesNewRoman" w:cs="TimesNewRoman" w:hint="eastAsia"/>
          <w:sz w:val="32"/>
          <w:szCs w:val="32"/>
        </w:rPr>
        <w:t>主要用于</w:t>
      </w:r>
      <w:r w:rsidR="00E001C1">
        <w:rPr>
          <w:rFonts w:ascii="仿宋_GB2312" w:eastAsia="仿宋_GB2312" w:hAnsi="仿宋" w:hint="eastAsia"/>
          <w:sz w:val="32"/>
          <w:szCs w:val="32"/>
        </w:rPr>
        <w:t>卫生院日常医疗开支、三年过渡安置人员经费开支及基本公卫开支</w:t>
      </w:r>
      <w:r>
        <w:rPr>
          <w:rFonts w:ascii="仿宋_GB2312" w:eastAsia="仿宋_GB2312" w:hAnsi="TimesNewRoman" w:cs="TimesNewRoman" w:hint="eastAsia"/>
          <w:sz w:val="32"/>
          <w:szCs w:val="32"/>
        </w:rPr>
        <w:t>。</w:t>
      </w:r>
    </w:p>
    <w:p w:rsidR="001326F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四、关于2024年财政拨款收支总表的说明</w:t>
      </w:r>
    </w:p>
    <w:p w:rsidR="00E001C1" w:rsidP="00E001C1">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rPr>
        <w:t>三觉镇中心卫生院</w:t>
      </w:r>
      <w:r>
        <w:rPr>
          <w:rFonts w:ascii="仿宋_GB2312" w:eastAsia="仿宋_GB2312" w:hAnsi="TimesNewRoman" w:cs="TimesNewRoman" w:hint="eastAsia"/>
          <w:sz w:val="32"/>
          <w:szCs w:val="32"/>
        </w:rPr>
        <w:t>（单位名称）2024年财政拨款收支预算</w:t>
      </w:r>
      <w:r>
        <w:rPr>
          <w:rFonts w:ascii="仿宋_GB2312" w:eastAsia="仿宋_GB2312" w:hAnsi="TimesNewRoman" w:cs="TimesNewRoman"/>
          <w:sz w:val="32"/>
          <w:szCs w:val="32"/>
        </w:rPr>
        <w:t>520.81</w:t>
      </w:r>
      <w:r>
        <w:rPr>
          <w:rFonts w:ascii="仿宋_GB2312" w:eastAsia="仿宋_GB2312" w:hAnsi="TimesNewRoman" w:cs="TimesNewRoman" w:hint="eastAsia"/>
          <w:sz w:val="32"/>
          <w:szCs w:val="32"/>
        </w:rPr>
        <w:t>万元。收入按资金来源全部为一般公共预算拨款。按资金年度分为：全部为本年财政拨款收入</w:t>
      </w:r>
      <w:r>
        <w:rPr>
          <w:rFonts w:ascii="仿宋_GB2312" w:eastAsia="仿宋_GB2312" w:hAnsi="TimesNewRoman" w:cs="TimesNewRoman"/>
          <w:sz w:val="32"/>
          <w:szCs w:val="32"/>
        </w:rPr>
        <w:t>520.81</w:t>
      </w:r>
      <w:r>
        <w:rPr>
          <w:rFonts w:ascii="仿宋_GB2312" w:eastAsia="仿宋_GB2312" w:hAnsi="TimesNewRoman" w:cs="TimesNewRoman" w:hint="eastAsia"/>
          <w:sz w:val="32"/>
          <w:szCs w:val="32"/>
        </w:rPr>
        <w:t>万元。支出按功能分类分为：社会保障和就业支出</w:t>
      </w:r>
      <w:r>
        <w:rPr>
          <w:rFonts w:ascii="仿宋_GB2312" w:eastAsia="仿宋_GB2312" w:hAnsi="TimesNewRoman" w:cs="TimesNewRoman"/>
          <w:sz w:val="32"/>
          <w:szCs w:val="32"/>
        </w:rPr>
        <w:t>136.97</w:t>
      </w:r>
      <w:r>
        <w:rPr>
          <w:rFonts w:ascii="仿宋_GB2312" w:eastAsia="仿宋_GB2312" w:hAnsi="TimesNewRoman" w:cs="TimesNewRoman" w:hint="eastAsia"/>
          <w:sz w:val="32"/>
          <w:szCs w:val="32"/>
        </w:rPr>
        <w:t>万元，占</w:t>
      </w:r>
      <w:r>
        <w:rPr>
          <w:rFonts w:ascii="仿宋_GB2312" w:eastAsia="仿宋_GB2312" w:hAnsi="TimesNewRoman" w:cs="TimesNewRoman"/>
          <w:sz w:val="32"/>
          <w:szCs w:val="32"/>
        </w:rPr>
        <w:t>26.3</w:t>
      </w:r>
      <w:r>
        <w:rPr>
          <w:rFonts w:ascii="仿宋_GB2312" w:eastAsia="仿宋_GB2312" w:hAnsi="TimesNewRoman" w:cs="TimesNewRoman" w:hint="eastAsia"/>
          <w:sz w:val="32"/>
          <w:szCs w:val="32"/>
        </w:rPr>
        <w:t>%；卫生健康支出</w:t>
      </w:r>
      <w:r>
        <w:rPr>
          <w:rFonts w:ascii="仿宋_GB2312" w:eastAsia="仿宋_GB2312" w:hAnsi="TimesNewRoman" w:cs="TimesNewRoman"/>
          <w:sz w:val="32"/>
          <w:szCs w:val="32"/>
        </w:rPr>
        <w:t>346.03</w:t>
      </w:r>
      <w:r>
        <w:rPr>
          <w:rFonts w:ascii="仿宋_GB2312" w:eastAsia="仿宋_GB2312" w:hAnsi="TimesNewRoman" w:cs="TimesNewRoman" w:hint="eastAsia"/>
          <w:sz w:val="32"/>
          <w:szCs w:val="32"/>
        </w:rPr>
        <w:t>万元，占</w:t>
      </w:r>
      <w:r>
        <w:rPr>
          <w:rFonts w:ascii="仿宋_GB2312" w:eastAsia="仿宋_GB2312" w:hAnsi="TimesNewRoman" w:cs="TimesNewRoman"/>
          <w:sz w:val="32"/>
          <w:szCs w:val="32"/>
        </w:rPr>
        <w:t>66.44</w:t>
      </w:r>
      <w:r>
        <w:rPr>
          <w:rFonts w:ascii="仿宋_GB2312" w:eastAsia="仿宋_GB2312" w:hAnsi="TimesNewRoman" w:cs="TimesNewRoman" w:hint="eastAsia"/>
          <w:sz w:val="32"/>
          <w:szCs w:val="32"/>
        </w:rPr>
        <w:t>%；住房保障支出</w:t>
      </w:r>
      <w:r>
        <w:rPr>
          <w:rFonts w:ascii="仿宋_GB2312" w:eastAsia="仿宋_GB2312" w:hAnsi="TimesNewRoman" w:cs="TimesNewRoman"/>
          <w:sz w:val="32"/>
          <w:szCs w:val="32"/>
        </w:rPr>
        <w:t>37.81</w:t>
      </w:r>
      <w:r>
        <w:rPr>
          <w:rFonts w:ascii="仿宋_GB2312" w:eastAsia="仿宋_GB2312" w:hAnsi="TimesNewRoman" w:cs="TimesNewRoman" w:hint="eastAsia"/>
          <w:sz w:val="32"/>
          <w:szCs w:val="32"/>
        </w:rPr>
        <w:t>万元，占</w:t>
      </w:r>
      <w:r>
        <w:rPr>
          <w:rFonts w:ascii="仿宋_GB2312" w:eastAsia="仿宋_GB2312" w:hAnsi="TimesNewRoman" w:cs="TimesNewRoman"/>
          <w:sz w:val="32"/>
          <w:szCs w:val="32"/>
        </w:rPr>
        <w:t>7.26</w:t>
      </w:r>
      <w:r>
        <w:rPr>
          <w:rFonts w:ascii="仿宋_GB2312" w:eastAsia="仿宋_GB2312" w:hAnsi="TimesNewRoman" w:cs="TimesNewRoman" w:hint="eastAsia"/>
          <w:sz w:val="32"/>
          <w:szCs w:val="32"/>
        </w:rPr>
        <w:t>%。</w:t>
      </w:r>
    </w:p>
    <w:p w:rsidR="001326F0" w:rsidP="00E001C1">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五、关于2024年一般公共预算支出表的说明</w:t>
      </w:r>
    </w:p>
    <w:p w:rsidR="001326F0">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（一）一般公共预算支出规模变化情况。</w:t>
      </w:r>
    </w:p>
    <w:p w:rsidR="00E001C1" w:rsidP="00E001C1">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寿县三觉镇中心卫生院2024年一般公共预算支出</w:t>
      </w:r>
      <w:r w:rsidR="009C7738">
        <w:rPr>
          <w:rFonts w:ascii="仿宋_GB2312" w:eastAsia="仿宋_GB2312" w:hAnsi="TimesNewRoman" w:cs="TimesNewRoman"/>
          <w:sz w:val="32"/>
          <w:szCs w:val="32"/>
        </w:rPr>
        <w:t>520.81</w:t>
      </w:r>
      <w:r>
        <w:rPr>
          <w:rFonts w:ascii="仿宋_GB2312" w:eastAsia="仿宋_GB2312" w:hAnsi="TimesNewRoman" w:cs="TimesNewRoman" w:hint="eastAsia"/>
          <w:sz w:val="32"/>
          <w:szCs w:val="32"/>
        </w:rPr>
        <w:t>万元，比2023年预算增加</w:t>
      </w:r>
      <w:r w:rsidR="009C7738">
        <w:rPr>
          <w:rFonts w:ascii="仿宋_GB2312" w:eastAsia="仿宋_GB2312" w:hAnsi="TimesNewRoman" w:cs="TimesNewRoman"/>
          <w:sz w:val="32"/>
          <w:szCs w:val="32"/>
        </w:rPr>
        <w:t>54.25</w:t>
      </w:r>
      <w:r>
        <w:rPr>
          <w:rFonts w:ascii="仿宋_GB2312" w:eastAsia="仿宋_GB2312" w:hAnsi="TimesNewRoman" w:cs="TimesNewRoman" w:hint="eastAsia"/>
          <w:sz w:val="32"/>
          <w:szCs w:val="32"/>
        </w:rPr>
        <w:t>万元，增长</w:t>
      </w:r>
      <w:r w:rsidR="009C7738">
        <w:rPr>
          <w:rFonts w:ascii="仿宋_GB2312" w:eastAsia="仿宋_GB2312" w:hAnsi="TimesNewRoman" w:cs="TimesNewRoman"/>
          <w:sz w:val="32"/>
          <w:szCs w:val="32"/>
        </w:rPr>
        <w:t>11.63</w:t>
      </w:r>
      <w:r>
        <w:rPr>
          <w:rFonts w:ascii="仿宋_GB2312" w:eastAsia="仿宋_GB2312" w:hAnsi="TimesNewRoman" w:cs="TimesNewRoman" w:hint="eastAsia"/>
          <w:sz w:val="32"/>
          <w:szCs w:val="32"/>
        </w:rPr>
        <w:t>%，主要原因：人员经费增加。</w:t>
      </w:r>
    </w:p>
    <w:p w:rsidR="001326F0">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（二）一般公共预算支出结构情况。</w:t>
      </w:r>
    </w:p>
    <w:p w:rsidR="001326F0">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sz w:val="32"/>
          <w:szCs w:val="32"/>
        </w:rPr>
        <w:t>社会保障和就业支出</w:t>
      </w:r>
      <w:r>
        <w:rPr>
          <w:rFonts w:ascii="仿宋_GB2312" w:eastAsia="仿宋_GB2312" w:hAnsi="TimesNewRoman" w:cs="TimesNewRoman"/>
          <w:sz w:val="32"/>
          <w:szCs w:val="32"/>
        </w:rPr>
        <w:t>136.97</w:t>
      </w:r>
      <w:r>
        <w:rPr>
          <w:rFonts w:ascii="仿宋_GB2312" w:eastAsia="仿宋_GB2312" w:hAnsi="TimesNewRoman" w:cs="TimesNewRoman" w:hint="eastAsia"/>
          <w:sz w:val="32"/>
          <w:szCs w:val="32"/>
        </w:rPr>
        <w:t>万元，占</w:t>
      </w:r>
      <w:r>
        <w:rPr>
          <w:rFonts w:ascii="仿宋_GB2312" w:eastAsia="仿宋_GB2312" w:hAnsi="TimesNewRoman" w:cs="TimesNewRoman"/>
          <w:sz w:val="32"/>
          <w:szCs w:val="32"/>
        </w:rPr>
        <w:t>26.3</w:t>
      </w:r>
      <w:r>
        <w:rPr>
          <w:rFonts w:ascii="仿宋_GB2312" w:eastAsia="仿宋_GB2312" w:hAnsi="TimesNewRoman" w:cs="TimesNewRoman" w:hint="eastAsia"/>
          <w:sz w:val="32"/>
          <w:szCs w:val="32"/>
        </w:rPr>
        <w:t>%；卫生健康支出</w:t>
      </w:r>
      <w:r>
        <w:rPr>
          <w:rFonts w:ascii="仿宋_GB2312" w:eastAsia="仿宋_GB2312" w:hAnsi="TimesNewRoman" w:cs="TimesNewRoman"/>
          <w:sz w:val="32"/>
          <w:szCs w:val="32"/>
        </w:rPr>
        <w:t>346.03</w:t>
      </w:r>
      <w:r>
        <w:rPr>
          <w:rFonts w:ascii="仿宋_GB2312" w:eastAsia="仿宋_GB2312" w:hAnsi="TimesNewRoman" w:cs="TimesNewRoman" w:hint="eastAsia"/>
          <w:sz w:val="32"/>
          <w:szCs w:val="32"/>
        </w:rPr>
        <w:t>万元，占</w:t>
      </w:r>
      <w:r>
        <w:rPr>
          <w:rFonts w:ascii="仿宋_GB2312" w:eastAsia="仿宋_GB2312" w:hAnsi="TimesNewRoman" w:cs="TimesNewRoman"/>
          <w:sz w:val="32"/>
          <w:szCs w:val="32"/>
        </w:rPr>
        <w:t>66.44</w:t>
      </w:r>
      <w:r>
        <w:rPr>
          <w:rFonts w:ascii="仿宋_GB2312" w:eastAsia="仿宋_GB2312" w:hAnsi="TimesNewRoman" w:cs="TimesNewRoman" w:hint="eastAsia"/>
          <w:sz w:val="32"/>
          <w:szCs w:val="32"/>
        </w:rPr>
        <w:t>%；住房保障支出</w:t>
      </w:r>
      <w:r>
        <w:rPr>
          <w:rFonts w:ascii="仿宋_GB2312" w:eastAsia="仿宋_GB2312" w:hAnsi="TimesNewRoman" w:cs="TimesNewRoman"/>
          <w:sz w:val="32"/>
          <w:szCs w:val="32"/>
        </w:rPr>
        <w:t>37.81</w:t>
      </w:r>
      <w:r>
        <w:rPr>
          <w:rFonts w:ascii="仿宋_GB2312" w:eastAsia="仿宋_GB2312" w:hAnsi="TimesNewRoman" w:cs="TimesNewRoman" w:hint="eastAsia"/>
          <w:sz w:val="32"/>
          <w:szCs w:val="32"/>
        </w:rPr>
        <w:t>万元，占</w:t>
      </w:r>
      <w:r>
        <w:rPr>
          <w:rFonts w:ascii="仿宋_GB2312" w:eastAsia="仿宋_GB2312" w:hAnsi="TimesNewRoman" w:cs="TimesNewRoman"/>
          <w:sz w:val="32"/>
          <w:szCs w:val="32"/>
        </w:rPr>
        <w:t>7.26</w:t>
      </w:r>
      <w:r>
        <w:rPr>
          <w:rFonts w:ascii="仿宋_GB2312" w:eastAsia="仿宋_GB2312" w:hAnsi="TimesNewRoman" w:cs="TimesNewRoman" w:hint="eastAsia"/>
          <w:sz w:val="32"/>
          <w:szCs w:val="32"/>
        </w:rPr>
        <w:t xml:space="preserve">%。 </w:t>
      </w:r>
      <w:r>
        <w:rPr>
          <w:rFonts w:ascii="仿宋_GB2312" w:eastAsia="仿宋_GB2312" w:hAnsi="TimesNewRoman" w:cs="TimesNewRoman"/>
          <w:sz w:val="32"/>
          <w:szCs w:val="32"/>
        </w:rPr>
        <w:t xml:space="preserve">   </w:t>
      </w:r>
      <w:r w:rsidR="00A976CD">
        <w:rPr>
          <w:rFonts w:ascii="仿宋_GB2312" w:eastAsia="仿宋_GB2312" w:hAnsi="TimesNewRoman" w:cs="TimesNewRoman" w:hint="eastAsia"/>
          <w:b/>
          <w:sz w:val="32"/>
          <w:szCs w:val="32"/>
        </w:rPr>
        <w:t>（三）一般公共预算支出具体使用情况。</w:t>
      </w:r>
    </w:p>
    <w:p w:rsidR="009C7738" w:rsidP="009C7738">
      <w:pPr>
        <w:adjustRightInd w:val="0"/>
        <w:snapToGrid w:val="0"/>
        <w:spacing w:line="600" w:lineRule="exact"/>
        <w:ind w:firstLine="640" w:firstLineChars="200"/>
        <w:rPr>
          <w:rFonts w:ascii="仿宋_GB2312" w:eastAsia="仿宋_GB2312" w:hAnsi="仿宋"/>
          <w:sz w:val="32"/>
          <w:szCs w:val="32"/>
        </w:rPr>
      </w:pPr>
      <w:r>
        <w:rPr>
          <w:rFonts w:ascii="仿宋_GB2312" w:eastAsia="仿宋_GB2312" w:hAnsi="仿宋" w:hint="eastAsia"/>
          <w:b/>
          <w:sz w:val="32"/>
          <w:szCs w:val="32"/>
        </w:rPr>
        <w:t>1.社会保障和就业支出（类）行政事业单位养老支出（款）事业单位离退休（项）</w:t>
      </w:r>
      <w:r>
        <w:rPr>
          <w:rFonts w:ascii="仿宋_GB2312" w:eastAsia="仿宋_GB2312" w:hAnsi="仿宋" w:hint="eastAsia"/>
          <w:sz w:val="32"/>
          <w:szCs w:val="32"/>
        </w:rPr>
        <w:t>2024年预算</w:t>
      </w:r>
      <w:r>
        <w:rPr>
          <w:rFonts w:ascii="仿宋_GB2312" w:eastAsia="仿宋_GB2312" w:hAnsi="仿宋"/>
          <w:sz w:val="32"/>
          <w:szCs w:val="32"/>
        </w:rPr>
        <w:t>59.13</w:t>
      </w:r>
      <w:r>
        <w:rPr>
          <w:rFonts w:ascii="仿宋_GB2312" w:eastAsia="仿宋_GB2312" w:hAnsi="仿宋" w:hint="eastAsia"/>
          <w:sz w:val="32"/>
          <w:szCs w:val="32"/>
        </w:rPr>
        <w:t>万元，比2023年预算增加</w:t>
      </w:r>
      <w:r>
        <w:rPr>
          <w:rFonts w:ascii="仿宋_GB2312" w:eastAsia="仿宋_GB2312" w:hAnsi="仿宋"/>
          <w:sz w:val="32"/>
          <w:szCs w:val="32"/>
        </w:rPr>
        <w:t>59.13</w:t>
      </w:r>
      <w:r>
        <w:rPr>
          <w:rFonts w:ascii="仿宋_GB2312" w:eastAsia="仿宋_GB2312" w:hAnsi="仿宋" w:hint="eastAsia"/>
          <w:sz w:val="32"/>
          <w:szCs w:val="32"/>
        </w:rPr>
        <w:t>万元，增长100%，增长原因主要是退休人员增发补贴纳入24年预算。</w:t>
      </w:r>
    </w:p>
    <w:p w:rsidR="009C7738" w:rsidP="009C7738">
      <w:pPr>
        <w:topLinePunct/>
        <w:adjustRightInd w:val="0"/>
        <w:snapToGrid w:val="0"/>
        <w:spacing w:line="580" w:lineRule="exact"/>
        <w:ind w:firstLine="640" w:firstLineChars="200"/>
        <w:rPr>
          <w:rFonts w:ascii="仿宋_GB2312" w:eastAsia="仿宋_GB2312" w:hAnsi="TimesNewRoman" w:cs="TimesNewRoman"/>
          <w:sz w:val="32"/>
          <w:szCs w:val="32"/>
        </w:rPr>
      </w:pPr>
    </w:p>
    <w:p w:rsidR="009C7738" w:rsidP="009C7738">
      <w:pPr>
        <w:topLinePunct/>
        <w:adjustRightInd w:val="0"/>
        <w:snapToGrid w:val="0"/>
        <w:spacing w:line="580" w:lineRule="exact"/>
        <w:ind w:firstLine="320" w:firstLineChars="100"/>
        <w:rPr>
          <w:rFonts w:ascii="仿宋_GB2312" w:eastAsia="仿宋_GB2312" w:hAnsi="仿宋"/>
          <w:sz w:val="32"/>
          <w:szCs w:val="32"/>
        </w:rPr>
      </w:pPr>
      <w:r>
        <w:rPr>
          <w:rFonts w:ascii="仿宋_GB2312" w:eastAsia="仿宋_GB2312" w:hAnsi="仿宋" w:hint="eastAsia"/>
          <w:b/>
          <w:sz w:val="32"/>
          <w:szCs w:val="32"/>
        </w:rPr>
        <w:t>2.社会保障和就业支出（类）行政事业单位养老支出（款）机关事业单位基本养老保险缴费支出（项）</w:t>
      </w:r>
      <w:r>
        <w:rPr>
          <w:rFonts w:ascii="仿宋_GB2312" w:eastAsia="仿宋_GB2312" w:hAnsi="仿宋" w:hint="eastAsia"/>
          <w:sz w:val="32"/>
          <w:szCs w:val="32"/>
        </w:rPr>
        <w:t>2024年预算</w:t>
      </w:r>
      <w:r>
        <w:rPr>
          <w:rFonts w:ascii="仿宋_GB2312" w:eastAsia="仿宋_GB2312" w:hAnsi="仿宋"/>
          <w:sz w:val="32"/>
          <w:szCs w:val="32"/>
        </w:rPr>
        <w:t>50.42</w:t>
      </w:r>
      <w:r>
        <w:rPr>
          <w:rFonts w:ascii="仿宋_GB2312" w:eastAsia="仿宋_GB2312" w:hAnsi="仿宋" w:hint="eastAsia"/>
          <w:sz w:val="32"/>
          <w:szCs w:val="32"/>
        </w:rPr>
        <w:t>万元，比2023年预算增加</w:t>
      </w:r>
      <w:r>
        <w:rPr>
          <w:rFonts w:ascii="仿宋_GB2312" w:eastAsia="仿宋_GB2312" w:hAnsi="仿宋"/>
          <w:sz w:val="32"/>
          <w:szCs w:val="32"/>
        </w:rPr>
        <w:t>0.06</w:t>
      </w:r>
      <w:r>
        <w:rPr>
          <w:rFonts w:ascii="仿宋_GB2312" w:eastAsia="仿宋_GB2312" w:hAnsi="仿宋" w:hint="eastAsia"/>
          <w:sz w:val="32"/>
          <w:szCs w:val="32"/>
        </w:rPr>
        <w:t>万元，增长</w:t>
      </w:r>
      <w:r>
        <w:rPr>
          <w:rFonts w:ascii="仿宋_GB2312" w:eastAsia="仿宋_GB2312" w:hAnsi="仿宋"/>
          <w:sz w:val="32"/>
          <w:szCs w:val="32"/>
        </w:rPr>
        <w:t>0.12</w:t>
      </w:r>
      <w:r>
        <w:rPr>
          <w:rFonts w:ascii="仿宋_GB2312" w:eastAsia="仿宋_GB2312" w:hAnsi="仿宋" w:hint="eastAsia"/>
          <w:sz w:val="32"/>
          <w:szCs w:val="32"/>
        </w:rPr>
        <w:t>%，增长原因主要是人员工资基数增加，机关事业养老保险支出增加。</w:t>
      </w:r>
    </w:p>
    <w:p w:rsidR="009C7738" w:rsidP="009C7738">
      <w:pPr>
        <w:topLinePunct/>
        <w:adjustRightInd w:val="0"/>
        <w:snapToGrid w:val="0"/>
        <w:spacing w:line="580" w:lineRule="exact"/>
        <w:ind w:firstLine="320" w:firstLineChars="100"/>
        <w:rPr>
          <w:rFonts w:ascii="仿宋_GB2312" w:eastAsia="仿宋_GB2312" w:hAnsi="TimesNewRoman" w:cs="TimesNewRoman"/>
          <w:sz w:val="32"/>
          <w:szCs w:val="32"/>
        </w:rPr>
      </w:pPr>
      <w:r>
        <w:rPr>
          <w:rFonts w:ascii="仿宋_GB2312" w:eastAsia="仿宋_GB2312" w:hAnsi="TimesNewRoman" w:cs="TimesNewRoman" w:hint="eastAsia"/>
          <w:b/>
          <w:sz w:val="32"/>
          <w:szCs w:val="32"/>
        </w:rPr>
        <w:t>3.</w:t>
      </w:r>
      <w:r>
        <w:rPr>
          <w:rFonts w:ascii="仿宋_GB2312" w:eastAsia="仿宋_GB2312" w:hAnsi="仿宋" w:hint="eastAsia"/>
          <w:b/>
          <w:sz w:val="32"/>
          <w:szCs w:val="32"/>
        </w:rPr>
        <w:t>社会保障和就业支出（类）行政事业单位养老支出（款）机关事业单位职业年金缴费支出（项）</w:t>
      </w:r>
      <w:r>
        <w:rPr>
          <w:rFonts w:ascii="仿宋_GB2312" w:eastAsia="仿宋_GB2312" w:hAnsi="TimesNewRoman" w:cs="TimesNewRoman" w:hint="eastAsia"/>
          <w:sz w:val="32"/>
          <w:szCs w:val="32"/>
        </w:rPr>
        <w:t>2024年预算</w:t>
      </w:r>
      <w:r>
        <w:rPr>
          <w:rFonts w:ascii="仿宋_GB2312" w:eastAsia="仿宋_GB2312" w:hAnsi="TimesNewRoman" w:cs="TimesNewRoman"/>
          <w:sz w:val="32"/>
          <w:szCs w:val="32"/>
        </w:rPr>
        <w:t>25.21</w:t>
      </w:r>
      <w:r>
        <w:rPr>
          <w:rFonts w:ascii="仿宋_GB2312" w:eastAsia="仿宋_GB2312" w:hAnsi="TimesNewRoman" w:cs="TimesNewRoman" w:hint="eastAsia"/>
          <w:sz w:val="32"/>
          <w:szCs w:val="32"/>
        </w:rPr>
        <w:t>万元，比2023年预算增加</w:t>
      </w:r>
      <w:r>
        <w:rPr>
          <w:rFonts w:ascii="仿宋_GB2312" w:eastAsia="仿宋_GB2312" w:hAnsi="TimesNewRoman" w:cs="TimesNewRoman"/>
          <w:sz w:val="32"/>
          <w:szCs w:val="32"/>
        </w:rPr>
        <w:t>0.03</w:t>
      </w:r>
      <w:r>
        <w:rPr>
          <w:rFonts w:ascii="仿宋_GB2312" w:eastAsia="仿宋_GB2312" w:hAnsi="TimesNewRoman" w:cs="TimesNewRoman" w:hint="eastAsia"/>
          <w:sz w:val="32"/>
          <w:szCs w:val="32"/>
        </w:rPr>
        <w:t>万元，增长</w:t>
      </w:r>
      <w:r>
        <w:rPr>
          <w:rFonts w:ascii="仿宋_GB2312" w:eastAsia="仿宋_GB2312" w:hAnsi="TimesNewRoman" w:cs="TimesNewRoman"/>
          <w:sz w:val="32"/>
          <w:szCs w:val="32"/>
        </w:rPr>
        <w:t>0.12</w:t>
      </w:r>
      <w:r>
        <w:rPr>
          <w:rFonts w:ascii="仿宋_GB2312" w:eastAsia="仿宋_GB2312" w:hAnsi="TimesNewRoman" w:cs="TimesNewRoman" w:hint="eastAsia"/>
          <w:sz w:val="32"/>
          <w:szCs w:val="32"/>
        </w:rPr>
        <w:t>%，增长原因主要是</w:t>
      </w:r>
      <w:r>
        <w:rPr>
          <w:rFonts w:ascii="仿宋_GB2312" w:eastAsia="仿宋_GB2312" w:hAnsi="仿宋" w:hint="eastAsia"/>
          <w:sz w:val="32"/>
          <w:szCs w:val="32"/>
        </w:rPr>
        <w:t>人员工资基数增加，机关年金支出增加</w:t>
      </w:r>
      <w:r>
        <w:rPr>
          <w:rFonts w:ascii="仿宋_GB2312" w:eastAsia="仿宋_GB2312" w:hAnsi="TimesNewRoman" w:cs="TimesNewRoman" w:hint="eastAsia"/>
          <w:sz w:val="32"/>
          <w:szCs w:val="32"/>
        </w:rPr>
        <w:t>。</w:t>
      </w:r>
    </w:p>
    <w:p w:rsidR="009C7738" w:rsidP="009C7738">
      <w:pPr>
        <w:topLinePunct/>
        <w:adjustRightInd w:val="0"/>
        <w:snapToGrid w:val="0"/>
        <w:spacing w:line="580" w:lineRule="exact"/>
        <w:ind w:firstLine="320" w:firstLineChars="100"/>
        <w:rPr>
          <w:rFonts w:ascii="仿宋_GB2312" w:eastAsia="仿宋_GB2312" w:hAnsi="TimesNewRoman" w:cs="TimesNewRoman"/>
          <w:sz w:val="32"/>
          <w:szCs w:val="32"/>
        </w:rPr>
      </w:pPr>
      <w:r>
        <w:rPr>
          <w:rFonts w:ascii="仿宋_GB2312" w:eastAsia="仿宋_GB2312" w:hAnsi="仿宋" w:hint="eastAsia"/>
          <w:b/>
          <w:sz w:val="32"/>
          <w:szCs w:val="32"/>
        </w:rPr>
        <w:t>4.社会保障和就业支出（类）其他社会保障和就业支出（款）其他社会保障和就业支出（项）</w:t>
      </w:r>
      <w:r>
        <w:rPr>
          <w:rFonts w:ascii="仿宋_GB2312" w:eastAsia="仿宋_GB2312" w:hAnsi="TimesNewRoman" w:cs="TimesNewRoman" w:hint="eastAsia"/>
          <w:sz w:val="32"/>
          <w:szCs w:val="32"/>
        </w:rPr>
        <w:t>2024年预算</w:t>
      </w:r>
      <w:r>
        <w:rPr>
          <w:rFonts w:ascii="仿宋_GB2312" w:eastAsia="仿宋_GB2312" w:hAnsi="TimesNewRoman" w:cs="TimesNewRoman"/>
          <w:sz w:val="32"/>
          <w:szCs w:val="32"/>
        </w:rPr>
        <w:t>2.21</w:t>
      </w:r>
      <w:r>
        <w:rPr>
          <w:rFonts w:ascii="仿宋_GB2312" w:eastAsia="仿宋_GB2312" w:hAnsi="TimesNewRoman" w:cs="TimesNewRoman" w:hint="eastAsia"/>
          <w:sz w:val="32"/>
          <w:szCs w:val="32"/>
        </w:rPr>
        <w:t>万元，比2023年预算减少</w:t>
      </w:r>
      <w:r w:rsidR="005321EA">
        <w:rPr>
          <w:rFonts w:ascii="仿宋_GB2312" w:eastAsia="仿宋_GB2312" w:hAnsi="TimesNewRoman" w:cs="TimesNewRoman" w:hint="eastAsia"/>
          <w:sz w:val="32"/>
          <w:szCs w:val="32"/>
        </w:rPr>
        <w:t>0</w:t>
      </w:r>
      <w:r w:rsidR="005321EA">
        <w:rPr>
          <w:rFonts w:ascii="仿宋_GB2312" w:eastAsia="仿宋_GB2312" w:hAnsi="TimesNewRoman" w:cs="TimesNewRoman"/>
          <w:sz w:val="32"/>
          <w:szCs w:val="32"/>
        </w:rPr>
        <w:t>.64</w:t>
      </w:r>
      <w:r>
        <w:rPr>
          <w:rFonts w:ascii="仿宋_GB2312" w:eastAsia="仿宋_GB2312" w:hAnsi="TimesNewRoman" w:cs="TimesNewRoman" w:hint="eastAsia"/>
          <w:sz w:val="32"/>
          <w:szCs w:val="32"/>
        </w:rPr>
        <w:t>万元，</w:t>
      </w:r>
      <w:r w:rsidR="005321EA">
        <w:rPr>
          <w:rFonts w:ascii="仿宋_GB2312" w:eastAsia="仿宋_GB2312" w:hAnsi="TimesNewRoman" w:cs="TimesNewRoman" w:hint="eastAsia"/>
          <w:sz w:val="32"/>
          <w:szCs w:val="32"/>
        </w:rPr>
        <w:t>下降2</w:t>
      </w:r>
      <w:r w:rsidR="005321EA">
        <w:rPr>
          <w:rFonts w:ascii="仿宋_GB2312" w:eastAsia="仿宋_GB2312" w:hAnsi="TimesNewRoman" w:cs="TimesNewRoman"/>
          <w:sz w:val="32"/>
          <w:szCs w:val="32"/>
        </w:rPr>
        <w:t>2.46</w:t>
      </w:r>
      <w:r>
        <w:rPr>
          <w:rFonts w:ascii="仿宋_GB2312" w:eastAsia="仿宋_GB2312" w:hAnsi="TimesNewRoman" w:cs="TimesNewRoman" w:hint="eastAsia"/>
          <w:sz w:val="32"/>
          <w:szCs w:val="32"/>
        </w:rPr>
        <w:t>%，</w:t>
      </w:r>
      <w:r w:rsidR="005321EA">
        <w:rPr>
          <w:rFonts w:ascii="仿宋_GB2312" w:eastAsia="仿宋_GB2312" w:hAnsi="TimesNewRoman" w:cs="TimesNewRoman" w:hint="eastAsia"/>
          <w:sz w:val="32"/>
          <w:szCs w:val="32"/>
        </w:rPr>
        <w:t>减少</w:t>
      </w:r>
      <w:r>
        <w:rPr>
          <w:rFonts w:ascii="仿宋_GB2312" w:eastAsia="仿宋_GB2312" w:hAnsi="TimesNewRoman" w:cs="TimesNewRoman" w:hint="eastAsia"/>
          <w:sz w:val="32"/>
          <w:szCs w:val="32"/>
        </w:rPr>
        <w:t>原因主要是</w:t>
      </w:r>
      <w:r>
        <w:rPr>
          <w:rFonts w:ascii="仿宋_GB2312" w:eastAsia="仿宋_GB2312" w:hAnsi="仿宋" w:hint="eastAsia"/>
          <w:sz w:val="32"/>
          <w:szCs w:val="32"/>
        </w:rPr>
        <w:t>人员</w:t>
      </w:r>
      <w:r w:rsidR="005321EA">
        <w:rPr>
          <w:rFonts w:ascii="仿宋_GB2312" w:eastAsia="仿宋_GB2312" w:hAnsi="仿宋" w:hint="eastAsia"/>
          <w:sz w:val="32"/>
          <w:szCs w:val="32"/>
        </w:rPr>
        <w:t>减少。</w:t>
      </w:r>
    </w:p>
    <w:p w:rsidR="009C7738" w:rsidP="009C7738">
      <w:pPr>
        <w:topLinePunct/>
        <w:adjustRightInd w:val="0"/>
        <w:snapToGrid w:val="0"/>
        <w:spacing w:line="580" w:lineRule="exact"/>
        <w:ind w:firstLine="320" w:firstLineChars="100"/>
        <w:rPr>
          <w:rFonts w:ascii="仿宋_GB2312" w:eastAsia="仿宋_GB2312" w:hAnsi="TimesNewRoman" w:cs="TimesNewRoman"/>
          <w:sz w:val="32"/>
          <w:szCs w:val="32"/>
        </w:rPr>
      </w:pPr>
      <w:r>
        <w:rPr>
          <w:rFonts w:ascii="仿宋_GB2312" w:eastAsia="仿宋_GB2312" w:hAnsi="仿宋" w:hint="eastAsia"/>
          <w:b/>
          <w:sz w:val="32"/>
          <w:szCs w:val="32"/>
        </w:rPr>
        <w:t>5.卫生健康支出（类）基层医疗卫生机构（款）乡镇卫生院（项）</w:t>
      </w:r>
      <w:r>
        <w:rPr>
          <w:rFonts w:ascii="仿宋_GB2312" w:eastAsia="仿宋_GB2312" w:hAnsi="仿宋" w:hint="eastAsia"/>
          <w:sz w:val="32"/>
          <w:szCs w:val="32"/>
        </w:rPr>
        <w:t>2024年预算</w:t>
      </w:r>
      <w:r w:rsidR="005321EA">
        <w:rPr>
          <w:rFonts w:ascii="仿宋_GB2312" w:eastAsia="仿宋_GB2312" w:hAnsi="仿宋"/>
          <w:sz w:val="32"/>
          <w:szCs w:val="32"/>
        </w:rPr>
        <w:t>364.03</w:t>
      </w:r>
      <w:r>
        <w:rPr>
          <w:rFonts w:ascii="仿宋_GB2312" w:eastAsia="仿宋_GB2312" w:hAnsi="仿宋" w:hint="eastAsia"/>
          <w:sz w:val="32"/>
          <w:szCs w:val="32"/>
        </w:rPr>
        <w:t>万元，比2023年预算增加</w:t>
      </w:r>
      <w:r w:rsidR="005321EA">
        <w:rPr>
          <w:rFonts w:ascii="仿宋_GB2312" w:eastAsia="仿宋_GB2312" w:hAnsi="仿宋"/>
          <w:sz w:val="32"/>
          <w:szCs w:val="32"/>
        </w:rPr>
        <w:t>16.63</w:t>
      </w:r>
      <w:r>
        <w:rPr>
          <w:rFonts w:ascii="仿宋_GB2312" w:eastAsia="仿宋_GB2312" w:hAnsi="仿宋" w:hint="eastAsia"/>
          <w:sz w:val="32"/>
          <w:szCs w:val="32"/>
        </w:rPr>
        <w:t>万元，增</w:t>
      </w:r>
      <w:r>
        <w:rPr>
          <w:rFonts w:ascii="仿宋_GB2312" w:eastAsia="仿宋_GB2312" w:hAnsi="仿宋" w:hint="eastAsia"/>
          <w:sz w:val="32"/>
          <w:szCs w:val="32"/>
        </w:rPr>
        <w:t>长</w:t>
      </w:r>
      <w:r w:rsidR="005321EA">
        <w:rPr>
          <w:rFonts w:ascii="仿宋_GB2312" w:eastAsia="仿宋_GB2312" w:hAnsi="仿宋"/>
          <w:sz w:val="32"/>
          <w:szCs w:val="32"/>
        </w:rPr>
        <w:t>4.79</w:t>
      </w:r>
      <w:r>
        <w:rPr>
          <w:rFonts w:ascii="仿宋_GB2312" w:eastAsia="仿宋_GB2312" w:hAnsi="仿宋" w:hint="eastAsia"/>
          <w:sz w:val="32"/>
          <w:szCs w:val="32"/>
        </w:rPr>
        <w:t>%，增长原因主要是在职人员工资调整，乡镇卫生院支出增加。</w:t>
      </w:r>
    </w:p>
    <w:p w:rsidR="009C7738" w:rsidP="009C7738">
      <w:pPr>
        <w:topLinePunct/>
        <w:adjustRightInd w:val="0"/>
        <w:snapToGrid w:val="0"/>
        <w:spacing w:line="580" w:lineRule="exact"/>
        <w:ind w:firstLine="320" w:firstLineChars="100"/>
        <w:rPr>
          <w:rFonts w:ascii="仿宋_GB2312" w:eastAsia="仿宋_GB2312" w:hAnsi="仿宋"/>
          <w:sz w:val="32"/>
          <w:szCs w:val="32"/>
        </w:rPr>
      </w:pPr>
      <w:r>
        <w:rPr>
          <w:rFonts w:ascii="仿宋_GB2312" w:eastAsia="仿宋_GB2312" w:hAnsi="仿宋" w:hint="eastAsia"/>
          <w:b/>
          <w:sz w:val="32"/>
          <w:szCs w:val="32"/>
        </w:rPr>
        <w:t>6.卫生健康支出（类）公共卫生（款）基本公共卫生服务（项）</w:t>
      </w:r>
      <w:r>
        <w:rPr>
          <w:rFonts w:ascii="仿宋_GB2312" w:eastAsia="仿宋_GB2312" w:hAnsi="仿宋" w:hint="eastAsia"/>
          <w:sz w:val="32"/>
          <w:szCs w:val="32"/>
        </w:rPr>
        <w:t>2024年预算0.</w:t>
      </w:r>
      <w:r w:rsidR="005321EA">
        <w:rPr>
          <w:rFonts w:ascii="仿宋_GB2312" w:eastAsia="仿宋_GB2312" w:hAnsi="仿宋"/>
          <w:sz w:val="32"/>
          <w:szCs w:val="32"/>
        </w:rPr>
        <w:t>68</w:t>
      </w:r>
      <w:r>
        <w:rPr>
          <w:rFonts w:ascii="仿宋_GB2312" w:eastAsia="仿宋_GB2312" w:hAnsi="仿宋" w:hint="eastAsia"/>
          <w:sz w:val="32"/>
          <w:szCs w:val="32"/>
        </w:rPr>
        <w:t>万元，比2023年预算</w:t>
      </w:r>
      <w:r w:rsidR="005321EA">
        <w:rPr>
          <w:rFonts w:ascii="仿宋_GB2312" w:eastAsia="仿宋_GB2312" w:hAnsi="仿宋" w:hint="eastAsia"/>
          <w:sz w:val="32"/>
          <w:szCs w:val="32"/>
        </w:rPr>
        <w:t>减少2</w:t>
      </w:r>
      <w:r w:rsidR="005321EA">
        <w:rPr>
          <w:rFonts w:ascii="仿宋_GB2312" w:eastAsia="仿宋_GB2312" w:hAnsi="仿宋"/>
          <w:sz w:val="32"/>
          <w:szCs w:val="32"/>
        </w:rPr>
        <w:t>.32</w:t>
      </w:r>
      <w:r>
        <w:rPr>
          <w:rFonts w:ascii="仿宋_GB2312" w:eastAsia="仿宋_GB2312" w:hAnsi="仿宋" w:hint="eastAsia"/>
          <w:sz w:val="32"/>
          <w:szCs w:val="32"/>
        </w:rPr>
        <w:t>万元，</w:t>
      </w:r>
      <w:r w:rsidR="005321EA">
        <w:rPr>
          <w:rFonts w:ascii="仿宋_GB2312" w:eastAsia="仿宋_GB2312" w:hAnsi="仿宋" w:hint="eastAsia"/>
          <w:sz w:val="32"/>
          <w:szCs w:val="32"/>
        </w:rPr>
        <w:t>减少7</w:t>
      </w:r>
      <w:r w:rsidR="005321EA">
        <w:rPr>
          <w:rFonts w:ascii="仿宋_GB2312" w:eastAsia="仿宋_GB2312" w:hAnsi="仿宋"/>
          <w:sz w:val="32"/>
          <w:szCs w:val="32"/>
        </w:rPr>
        <w:t>7.33</w:t>
      </w:r>
      <w:r>
        <w:rPr>
          <w:rFonts w:ascii="仿宋_GB2312" w:eastAsia="仿宋_GB2312" w:hAnsi="仿宋" w:hint="eastAsia"/>
          <w:sz w:val="32"/>
          <w:szCs w:val="32"/>
        </w:rPr>
        <w:t>%，</w:t>
      </w:r>
      <w:r w:rsidR="005321EA">
        <w:rPr>
          <w:rFonts w:ascii="仿宋_GB2312" w:eastAsia="仿宋_GB2312" w:hAnsi="仿宋" w:hint="eastAsia"/>
          <w:sz w:val="32"/>
          <w:szCs w:val="32"/>
        </w:rPr>
        <w:t>下降</w:t>
      </w:r>
      <w:r>
        <w:rPr>
          <w:rFonts w:ascii="仿宋_GB2312" w:eastAsia="仿宋_GB2312" w:hAnsi="仿宋" w:hint="eastAsia"/>
          <w:sz w:val="32"/>
          <w:szCs w:val="32"/>
        </w:rPr>
        <w:t>原因主要是</w:t>
      </w:r>
      <w:r w:rsidRPr="005321EA" w:rsidR="005321EA">
        <w:rPr>
          <w:rFonts w:ascii="仿宋_GB2312" w:eastAsia="仿宋_GB2312" w:hAnsi="仿宋" w:hint="eastAsia"/>
          <w:sz w:val="32"/>
          <w:szCs w:val="32"/>
        </w:rPr>
        <w:t>人才培养经费</w:t>
      </w:r>
      <w:r w:rsidR="005321EA">
        <w:rPr>
          <w:rFonts w:ascii="仿宋_GB2312" w:eastAsia="仿宋_GB2312" w:hAnsi="仿宋" w:hint="eastAsia"/>
          <w:sz w:val="32"/>
          <w:szCs w:val="32"/>
        </w:rPr>
        <w:t>减少</w:t>
      </w:r>
      <w:r>
        <w:rPr>
          <w:rFonts w:ascii="仿宋_GB2312" w:eastAsia="仿宋_GB2312" w:hAnsi="仿宋" w:hint="eastAsia"/>
          <w:sz w:val="32"/>
          <w:szCs w:val="32"/>
        </w:rPr>
        <w:t>。</w:t>
      </w:r>
    </w:p>
    <w:p w:rsidR="009C7738" w:rsidP="009C7738">
      <w:pPr>
        <w:adjustRightInd w:val="0"/>
        <w:snapToGrid w:val="0"/>
        <w:spacing w:line="600" w:lineRule="exact"/>
        <w:ind w:firstLine="320" w:firstLineChars="100"/>
        <w:rPr>
          <w:rFonts w:ascii="仿宋_GB2312" w:eastAsia="仿宋_GB2312" w:hAnsi="仿宋"/>
          <w:sz w:val="32"/>
          <w:szCs w:val="32"/>
        </w:rPr>
      </w:pPr>
      <w:r>
        <w:rPr>
          <w:rFonts w:ascii="仿宋_GB2312" w:eastAsia="仿宋_GB2312" w:hAnsi="仿宋" w:hint="eastAsia"/>
          <w:b/>
          <w:sz w:val="32"/>
          <w:szCs w:val="32"/>
        </w:rPr>
        <w:t>7.卫生健康支出（类）行政事业单位医疗（款）事业单位医疗（项）</w:t>
      </w:r>
      <w:r>
        <w:rPr>
          <w:rFonts w:ascii="仿宋_GB2312" w:eastAsia="仿宋_GB2312" w:hAnsi="仿宋" w:hint="eastAsia"/>
          <w:sz w:val="32"/>
          <w:szCs w:val="32"/>
        </w:rPr>
        <w:t>2024年预算</w:t>
      </w:r>
      <w:r w:rsidR="005321EA">
        <w:rPr>
          <w:rFonts w:ascii="仿宋_GB2312" w:eastAsia="仿宋_GB2312" w:hAnsi="仿宋"/>
          <w:sz w:val="32"/>
          <w:szCs w:val="32"/>
        </w:rPr>
        <w:t>21.74</w:t>
      </w:r>
      <w:r>
        <w:rPr>
          <w:rFonts w:ascii="仿宋_GB2312" w:eastAsia="仿宋_GB2312" w:hAnsi="仿宋" w:hint="eastAsia"/>
          <w:sz w:val="32"/>
          <w:szCs w:val="32"/>
        </w:rPr>
        <w:t>万元，比2023年预算增加</w:t>
      </w:r>
      <w:r w:rsidR="005321EA">
        <w:rPr>
          <w:rFonts w:ascii="仿宋_GB2312" w:eastAsia="仿宋_GB2312" w:hAnsi="仿宋"/>
          <w:sz w:val="32"/>
          <w:szCs w:val="32"/>
        </w:rPr>
        <w:t>0.02</w:t>
      </w:r>
      <w:r>
        <w:rPr>
          <w:rFonts w:ascii="仿宋_GB2312" w:eastAsia="仿宋_GB2312" w:hAnsi="仿宋" w:hint="eastAsia"/>
          <w:sz w:val="32"/>
          <w:szCs w:val="32"/>
        </w:rPr>
        <w:t>万元，增长</w:t>
      </w:r>
      <w:r w:rsidR="005321EA">
        <w:rPr>
          <w:rFonts w:ascii="仿宋_GB2312" w:eastAsia="仿宋_GB2312" w:hAnsi="仿宋"/>
          <w:sz w:val="32"/>
          <w:szCs w:val="32"/>
        </w:rPr>
        <w:t>0.09</w:t>
      </w:r>
      <w:r>
        <w:rPr>
          <w:rFonts w:ascii="仿宋_GB2312" w:eastAsia="仿宋_GB2312" w:hAnsi="仿宋" w:hint="eastAsia"/>
          <w:sz w:val="32"/>
          <w:szCs w:val="32"/>
        </w:rPr>
        <w:t>%，增长原因主要是在职工人员工资调整，事业单位医疗支出增加。</w:t>
      </w:r>
    </w:p>
    <w:p w:rsidR="009C7738" w:rsidP="009C7738">
      <w:pPr>
        <w:adjustRightInd w:val="0"/>
        <w:snapToGrid w:val="0"/>
        <w:spacing w:line="600" w:lineRule="exact"/>
        <w:ind w:firstLine="320" w:firstLineChars="100"/>
        <w:rPr>
          <w:rFonts w:ascii="仿宋_GB2312" w:eastAsia="仿宋_GB2312" w:hAnsi="仿宋"/>
          <w:sz w:val="32"/>
          <w:szCs w:val="32"/>
        </w:rPr>
      </w:pPr>
      <w:r>
        <w:rPr>
          <w:rFonts w:ascii="仿宋_GB2312" w:eastAsia="仿宋_GB2312" w:hAnsi="TimesNewRoman" w:cs="TimesNewRoman" w:hint="eastAsia"/>
          <w:b/>
          <w:sz w:val="32"/>
          <w:szCs w:val="32"/>
        </w:rPr>
        <w:t>8.住房保障支出（类）住房改革支出（款）住房公积金（项）</w:t>
      </w:r>
      <w:r>
        <w:rPr>
          <w:rFonts w:ascii="仿宋_GB2312" w:eastAsia="仿宋_GB2312" w:hAnsi="TimesNewRoman" w:cs="TimesNewRoman" w:hint="eastAsia"/>
          <w:sz w:val="32"/>
          <w:szCs w:val="32"/>
        </w:rPr>
        <w:t>2024年预算</w:t>
      </w:r>
      <w:r w:rsidR="005321EA">
        <w:rPr>
          <w:rFonts w:ascii="仿宋_GB2312" w:eastAsia="仿宋_GB2312" w:hAnsi="TimesNewRoman" w:cs="TimesNewRoman"/>
          <w:sz w:val="32"/>
          <w:szCs w:val="32"/>
        </w:rPr>
        <w:t>37.81</w:t>
      </w:r>
      <w:r>
        <w:rPr>
          <w:rFonts w:ascii="仿宋_GB2312" w:eastAsia="仿宋_GB2312" w:hAnsi="TimesNewRoman" w:cs="TimesNewRoman" w:hint="eastAsia"/>
          <w:sz w:val="32"/>
          <w:szCs w:val="32"/>
        </w:rPr>
        <w:t>万元，比2024年预算增加</w:t>
      </w:r>
      <w:r w:rsidR="00512E31">
        <w:rPr>
          <w:rFonts w:ascii="仿宋_GB2312" w:eastAsia="仿宋_GB2312" w:hAnsi="TimesNewRoman" w:cs="TimesNewRoman"/>
          <w:sz w:val="32"/>
          <w:szCs w:val="32"/>
        </w:rPr>
        <w:t>0.04</w:t>
      </w:r>
      <w:r>
        <w:rPr>
          <w:rFonts w:ascii="仿宋_GB2312" w:eastAsia="仿宋_GB2312" w:hAnsi="TimesNewRoman" w:cs="TimesNewRoman" w:hint="eastAsia"/>
          <w:sz w:val="32"/>
          <w:szCs w:val="32"/>
        </w:rPr>
        <w:t>万元，增长</w:t>
      </w:r>
      <w:r w:rsidR="00512E31">
        <w:rPr>
          <w:rFonts w:ascii="仿宋_GB2312" w:eastAsia="仿宋_GB2312" w:hAnsi="TimesNewRoman" w:cs="TimesNewRoman"/>
          <w:sz w:val="32"/>
          <w:szCs w:val="32"/>
        </w:rPr>
        <w:t>0.11</w:t>
      </w:r>
      <w:r>
        <w:rPr>
          <w:rFonts w:ascii="仿宋_GB2312" w:eastAsia="仿宋_GB2312" w:hAnsi="TimesNewRoman" w:cs="TimesNewRoman" w:hint="eastAsia"/>
          <w:sz w:val="32"/>
          <w:szCs w:val="32"/>
        </w:rPr>
        <w:t>%，增长原因是</w:t>
      </w:r>
      <w:r>
        <w:rPr>
          <w:rFonts w:ascii="仿宋_GB2312" w:eastAsia="仿宋_GB2312" w:hAnsi="仿宋" w:hint="eastAsia"/>
          <w:sz w:val="32"/>
          <w:szCs w:val="32"/>
        </w:rPr>
        <w:t>在职人员工资调整，住房公积金支出增加。</w:t>
      </w:r>
    </w:p>
    <w:p w:rsidR="001326F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六、关于2024年一般公共预算基本支出表的说明</w:t>
      </w:r>
    </w:p>
    <w:p w:rsidR="00512E31" w:rsidP="00512E31">
      <w:pPr>
        <w:topLinePunct/>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寿县三觉镇中心卫生院2024年一般公共预算基本支出</w:t>
      </w:r>
      <w:r>
        <w:rPr>
          <w:rFonts w:ascii="仿宋_GB2312" w:eastAsia="仿宋_GB2312" w:hAnsi="TimesNewRoman" w:cs="TimesNewRoman"/>
          <w:sz w:val="32"/>
          <w:szCs w:val="32"/>
        </w:rPr>
        <w:t>520.81</w:t>
      </w:r>
      <w:r>
        <w:rPr>
          <w:rFonts w:ascii="仿宋_GB2312" w:eastAsia="仿宋_GB2312" w:hAnsi="TimesNewRoman" w:cs="TimesNewRoman" w:hint="eastAsia"/>
          <w:sz w:val="32"/>
          <w:szCs w:val="32"/>
        </w:rPr>
        <w:t>万元，其中，人员经费</w:t>
      </w:r>
      <w:r>
        <w:rPr>
          <w:rFonts w:ascii="仿宋_GB2312" w:eastAsia="仿宋_GB2312" w:hAnsi="TimesNewRoman" w:cs="TimesNewRoman"/>
          <w:sz w:val="32"/>
          <w:szCs w:val="32"/>
        </w:rPr>
        <w:t>518.26</w:t>
      </w:r>
      <w:r>
        <w:rPr>
          <w:rFonts w:ascii="仿宋_GB2312" w:eastAsia="仿宋_GB2312" w:hAnsi="TimesNewRoman" w:cs="TimesNewRoman" w:hint="eastAsia"/>
          <w:sz w:val="32"/>
          <w:szCs w:val="32"/>
        </w:rPr>
        <w:t>万元，项目支出2</w:t>
      </w:r>
      <w:r>
        <w:rPr>
          <w:rFonts w:ascii="仿宋_GB2312" w:eastAsia="仿宋_GB2312" w:hAnsi="TimesNewRoman" w:cs="TimesNewRoman"/>
          <w:sz w:val="32"/>
          <w:szCs w:val="32"/>
        </w:rPr>
        <w:t>.56万元，</w:t>
      </w:r>
      <w:r>
        <w:rPr>
          <w:rFonts w:ascii="仿宋_GB2312" w:eastAsia="仿宋_GB2312" w:hAnsi="TimesNewRoman" w:cs="TimesNewRoman" w:hint="eastAsia"/>
          <w:sz w:val="32"/>
          <w:szCs w:val="32"/>
        </w:rPr>
        <w:t>公用经费0万元。</w:t>
      </w:r>
    </w:p>
    <w:p w:rsidR="00512E31" w:rsidP="00512E31">
      <w:pPr>
        <w:topLinePunct/>
        <w:spacing w:line="580" w:lineRule="exact"/>
        <w:ind w:firstLine="640" w:firstLineChars="200"/>
        <w:rPr>
          <w:rFonts w:ascii="仿宋_GB2312" w:eastAsia="仿宋_GB2312" w:hAnsi="TimesNewRoman" w:cs="TimesNewRoman"/>
          <w:sz w:val="32"/>
          <w:szCs w:val="32"/>
          <w:u w:val="single"/>
        </w:rPr>
      </w:pPr>
      <w:r>
        <w:rPr>
          <w:rFonts w:ascii="仿宋_GB2312" w:eastAsia="仿宋_GB2312" w:hAnsi="TimesNewRoman" w:cs="TimesNewRoman" w:hint="eastAsia"/>
          <w:sz w:val="32"/>
          <w:szCs w:val="32"/>
        </w:rPr>
        <w:t>人员经费</w:t>
      </w:r>
      <w:r>
        <w:rPr>
          <w:rFonts w:ascii="仿宋_GB2312" w:eastAsia="仿宋_GB2312" w:hAnsi="TimesNewRoman" w:cs="TimesNewRoman"/>
          <w:sz w:val="32"/>
          <w:szCs w:val="32"/>
        </w:rPr>
        <w:t>518.26</w:t>
      </w:r>
      <w:r>
        <w:rPr>
          <w:rFonts w:ascii="仿宋_GB2312" w:eastAsia="仿宋_GB2312" w:hAnsi="TimesNewRoman" w:cs="TimesNewRoman" w:hint="eastAsia"/>
          <w:sz w:val="32"/>
          <w:szCs w:val="32"/>
        </w:rPr>
        <w:t>万元，主要包括:</w:t>
      </w:r>
      <w:r>
        <w:rPr>
          <w:rFonts w:ascii="仿宋_GB2312" w:eastAsia="仿宋_GB2312" w:hAnsi="TimesNewRoman" w:cs="TimesNewRoman" w:hint="eastAsia"/>
          <w:sz w:val="32"/>
          <w:szCs w:val="32"/>
          <w:u w:val="single"/>
        </w:rPr>
        <w:t>基本工资、津贴补贴、奖金、绩效工资、机关事业单位基本养老保险费、职业年金缴费、职工基本医疗保险缴费、其他社会保障缴费、住房公积金、其他工资福利支出、退休费、生活补助。</w:t>
      </w:r>
    </w:p>
    <w:p w:rsidR="00512E31" w:rsidP="00512E31">
      <w:pPr>
        <w:topLinePunct/>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sz w:val="32"/>
          <w:szCs w:val="32"/>
          <w:u w:val="single"/>
        </w:rPr>
        <w:t>项目经费</w:t>
      </w:r>
      <w:r>
        <w:rPr>
          <w:rFonts w:ascii="仿宋_GB2312" w:eastAsia="仿宋_GB2312" w:hAnsi="TimesNewRoman" w:cs="TimesNewRoman" w:hint="eastAsia"/>
          <w:sz w:val="32"/>
          <w:szCs w:val="32"/>
          <w:u w:val="single"/>
        </w:rPr>
        <w:t>2</w:t>
      </w:r>
      <w:r>
        <w:rPr>
          <w:rFonts w:ascii="仿宋_GB2312" w:eastAsia="仿宋_GB2312" w:hAnsi="TimesNewRoman" w:cs="TimesNewRoman"/>
          <w:sz w:val="32"/>
          <w:szCs w:val="32"/>
          <w:u w:val="single"/>
        </w:rPr>
        <w:t>.56万元，主要包括基本公共卫生服务、三年过</w:t>
      </w:r>
      <w:r>
        <w:rPr>
          <w:rFonts w:ascii="仿宋_GB2312" w:eastAsia="仿宋_GB2312" w:hAnsi="TimesNewRoman" w:cs="TimesNewRoman"/>
          <w:sz w:val="32"/>
          <w:szCs w:val="32"/>
          <w:u w:val="single"/>
        </w:rPr>
        <w:t>渡安置人员经费。</w:t>
      </w:r>
    </w:p>
    <w:p w:rsidR="001326F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七、关于2024年政府性基金预算支出表的说明</w:t>
      </w:r>
    </w:p>
    <w:p w:rsidR="00512E31" w:rsidP="00512E31">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仿宋_GB2312" w:eastAsia="仿宋_GB2312" w:hAnsi="TimesNewRoman" w:cs="TimesNewRoman" w:hint="eastAsia"/>
          <w:sz w:val="32"/>
          <w:szCs w:val="32"/>
        </w:rPr>
        <w:t>寿县三觉镇中心卫生院2024年没有政府性基金预算拨款收入，也没有使用政府性基金预算拨款安排的支出。</w:t>
      </w:r>
    </w:p>
    <w:p w:rsidR="001326F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八、关于2024年国有资本经营预算支出表的说明</w:t>
      </w:r>
    </w:p>
    <w:p w:rsidR="00512E31" w:rsidP="00512E31">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寿县三觉镇中心卫生院2024年没有国有资本经营预算拨款收入，也没有使用国有资本经营预算拨款安排的支出。</w:t>
      </w:r>
    </w:p>
    <w:p w:rsidR="001326F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九、关于2024年项目支出表的说明</w:t>
      </w:r>
    </w:p>
    <w:p w:rsidR="00512E31" w:rsidP="00512E31">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寿县三觉镇中心卫生院2024年预算共安排项目支出</w:t>
      </w:r>
      <w:r>
        <w:rPr>
          <w:rFonts w:ascii="仿宋_GB2312" w:eastAsia="仿宋_GB2312" w:hAnsi="TimesNewRoman" w:cs="TimesNewRoman"/>
          <w:sz w:val="32"/>
          <w:szCs w:val="32"/>
        </w:rPr>
        <w:t>752.56</w:t>
      </w:r>
      <w:r>
        <w:rPr>
          <w:rFonts w:ascii="仿宋_GB2312" w:eastAsia="仿宋_GB2312" w:hAnsi="TimesNewRoman" w:cs="TimesNewRoman" w:hint="eastAsia"/>
          <w:sz w:val="32"/>
          <w:szCs w:val="32"/>
        </w:rPr>
        <w:t>万元，比2023年预算减少5</w:t>
      </w:r>
      <w:r>
        <w:rPr>
          <w:rFonts w:ascii="仿宋_GB2312" w:eastAsia="仿宋_GB2312" w:hAnsi="TimesNewRoman" w:cs="TimesNewRoman"/>
          <w:sz w:val="32"/>
          <w:szCs w:val="32"/>
        </w:rPr>
        <w:t>.03</w:t>
      </w:r>
      <w:r>
        <w:rPr>
          <w:rFonts w:ascii="仿宋_GB2312" w:eastAsia="仿宋_GB2312" w:hAnsi="TimesNewRoman" w:cs="TimesNewRoman" w:hint="eastAsia"/>
          <w:sz w:val="32"/>
          <w:szCs w:val="32"/>
        </w:rPr>
        <w:t>万元，下降0</w:t>
      </w:r>
      <w:r>
        <w:rPr>
          <w:rFonts w:ascii="仿宋_GB2312" w:eastAsia="仿宋_GB2312" w:hAnsi="TimesNewRoman" w:cs="TimesNewRoman"/>
          <w:sz w:val="32"/>
          <w:szCs w:val="32"/>
        </w:rPr>
        <w:t>.66</w:t>
      </w:r>
      <w:r>
        <w:rPr>
          <w:rFonts w:ascii="仿宋_GB2312" w:eastAsia="仿宋_GB2312" w:hAnsi="TimesNewRoman" w:cs="TimesNewRoman" w:hint="eastAsia"/>
          <w:sz w:val="32"/>
          <w:szCs w:val="32"/>
        </w:rPr>
        <w:t>%，下降原因主要是</w:t>
      </w:r>
      <w:r w:rsidRPr="005F2FE1" w:rsidR="005F2FE1">
        <w:rPr>
          <w:rFonts w:ascii="仿宋_GB2312" w:eastAsia="仿宋_GB2312" w:hAnsi="TimesNewRoman" w:cs="TimesNewRoman" w:hint="eastAsia"/>
          <w:sz w:val="32"/>
          <w:szCs w:val="32"/>
        </w:rPr>
        <w:t>人才培养经费</w:t>
      </w:r>
      <w:r w:rsidR="005F2FE1">
        <w:rPr>
          <w:rFonts w:ascii="仿宋_GB2312" w:eastAsia="仿宋_GB2312" w:hAnsi="TimesNewRoman" w:cs="TimesNewRoman" w:hint="eastAsia"/>
          <w:sz w:val="32"/>
          <w:szCs w:val="32"/>
        </w:rPr>
        <w:t>、</w:t>
      </w:r>
      <w:r w:rsidRPr="005F2FE1" w:rsidR="005F2FE1">
        <w:rPr>
          <w:rFonts w:ascii="仿宋_GB2312" w:eastAsia="仿宋_GB2312" w:hAnsi="TimesNewRoman" w:cs="TimesNewRoman" w:hint="eastAsia"/>
          <w:sz w:val="32"/>
          <w:szCs w:val="32"/>
        </w:rPr>
        <w:t>非部门预算拨付健康口腔行动专项经费</w:t>
      </w:r>
      <w:r>
        <w:rPr>
          <w:rFonts w:ascii="仿宋_GB2312" w:eastAsia="仿宋_GB2312" w:hAnsi="TimesNewRoman" w:cs="TimesNewRoman" w:hint="eastAsia"/>
          <w:sz w:val="32"/>
          <w:szCs w:val="32"/>
        </w:rPr>
        <w:t>减少。</w:t>
      </w:r>
    </w:p>
    <w:p w:rsidR="001326F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十、关于2024年政府采购支出表的说明</w:t>
      </w:r>
    </w:p>
    <w:p w:rsidR="005F2FE1" w:rsidP="005F2FE1">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寿县三觉镇中心卫生院2024年预算安排政府采购支出</w:t>
      </w:r>
      <w:r>
        <w:rPr>
          <w:rFonts w:ascii="仿宋_GB2312" w:eastAsia="仿宋_GB2312" w:hAnsi="TimesNewRoman" w:cs="TimesNewRoman"/>
          <w:sz w:val="32"/>
          <w:szCs w:val="32"/>
        </w:rPr>
        <w:t>18</w:t>
      </w:r>
      <w:r>
        <w:rPr>
          <w:rFonts w:ascii="仿宋_GB2312" w:eastAsia="仿宋_GB2312" w:hAnsi="TimesNewRoman" w:cs="TimesNewRoman" w:hint="eastAsia"/>
          <w:sz w:val="32"/>
          <w:szCs w:val="32"/>
        </w:rPr>
        <w:t>万元，比2023年预算减少6万元，下降2</w:t>
      </w:r>
      <w:r>
        <w:rPr>
          <w:rFonts w:ascii="仿宋_GB2312" w:eastAsia="仿宋_GB2312" w:hAnsi="TimesNewRoman" w:cs="TimesNewRoman"/>
          <w:sz w:val="32"/>
          <w:szCs w:val="32"/>
        </w:rPr>
        <w:t>5</w:t>
      </w:r>
      <w:r>
        <w:rPr>
          <w:rFonts w:ascii="仿宋_GB2312" w:eastAsia="仿宋_GB2312" w:hAnsi="TimesNewRoman" w:cs="TimesNewRoman" w:hint="eastAsia"/>
          <w:sz w:val="32"/>
          <w:szCs w:val="32"/>
        </w:rPr>
        <w:t>%，原因主要办公桌椅等未纳入2</w:t>
      </w:r>
      <w:r>
        <w:rPr>
          <w:rFonts w:ascii="仿宋_GB2312" w:eastAsia="仿宋_GB2312" w:hAnsi="TimesNewRoman" w:cs="TimesNewRoman"/>
          <w:sz w:val="32"/>
          <w:szCs w:val="32"/>
        </w:rPr>
        <w:t>024年部门政府采购支出</w:t>
      </w:r>
      <w:r>
        <w:rPr>
          <w:rFonts w:ascii="仿宋_GB2312" w:eastAsia="仿宋_GB2312" w:hAnsi="TimesNewRoman" w:cs="TimesNewRoman" w:hint="eastAsia"/>
          <w:sz w:val="32"/>
          <w:szCs w:val="32"/>
        </w:rPr>
        <w:t>。其中，单位资金安排</w:t>
      </w:r>
      <w:r>
        <w:rPr>
          <w:rFonts w:ascii="仿宋_GB2312" w:eastAsia="仿宋_GB2312" w:hAnsi="TimesNewRoman" w:cs="TimesNewRoman"/>
          <w:sz w:val="32"/>
          <w:szCs w:val="32"/>
        </w:rPr>
        <w:t>18</w:t>
      </w:r>
      <w:r>
        <w:rPr>
          <w:rFonts w:ascii="仿宋_GB2312" w:eastAsia="仿宋_GB2312" w:hAnsi="TimesNewRoman" w:cs="TimesNewRoman" w:hint="eastAsia"/>
          <w:sz w:val="32"/>
          <w:szCs w:val="32"/>
        </w:rPr>
        <w:t>万元，占100%。</w:t>
      </w:r>
    </w:p>
    <w:p w:rsidR="001326F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十一、关于2024年政府购买服务支出表的说明</w:t>
      </w:r>
    </w:p>
    <w:p w:rsidR="005F2FE1" w:rsidP="005F2FE1">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寿县三觉镇中心卫生院2024年没有安排政府购买服务支出。</w:t>
      </w:r>
    </w:p>
    <w:p w:rsidR="001326F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十二、其他重要事项情况说明</w:t>
      </w:r>
    </w:p>
    <w:p w:rsidR="001326F0">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（一）项目及绩效目标情况。</w:t>
      </w:r>
    </w:p>
    <w:p w:rsidR="005F2FE1" w:rsidP="005F2FE1">
      <w:pPr>
        <w:adjustRightInd w:val="0"/>
        <w:snapToGrid w:val="0"/>
        <w:spacing w:line="600" w:lineRule="exact"/>
        <w:ind w:firstLine="800" w:firstLineChars="250"/>
        <w:rPr>
          <w:rFonts w:ascii="仿宋_GB2312" w:eastAsia="仿宋_GB2312" w:hAnsi="楷体"/>
          <w:b/>
          <w:sz w:val="32"/>
          <w:szCs w:val="32"/>
        </w:rPr>
      </w:pPr>
      <w:r>
        <w:rPr>
          <w:rFonts w:ascii="仿宋_GB2312" w:eastAsia="仿宋_GB2312" w:hAnsi="楷体" w:hint="eastAsia"/>
          <w:b/>
          <w:sz w:val="32"/>
          <w:szCs w:val="32"/>
        </w:rPr>
        <w:t>1.“乡镇卫生院医疗卫生支出”项目。</w:t>
      </w:r>
    </w:p>
    <w:p w:rsidR="005F2FE1" w:rsidP="005F2FE1">
      <w:pPr>
        <w:adjustRightInd w:val="0"/>
        <w:snapToGrid w:val="0"/>
        <w:spacing w:line="600" w:lineRule="exact"/>
        <w:ind w:firstLine="640" w:firstLineChars="200"/>
        <w:rPr>
          <w:rFonts w:ascii="仿宋_GB2312" w:eastAsia="仿宋_GB2312" w:hAnsi="仿宋"/>
          <w:sz w:val="32"/>
          <w:szCs w:val="32"/>
        </w:rPr>
      </w:pPr>
      <w:r>
        <w:rPr>
          <w:rFonts w:ascii="仿宋_GB2312" w:eastAsia="仿宋_GB2312" w:hAnsi="仿宋" w:hint="eastAsia"/>
          <w:sz w:val="32"/>
          <w:szCs w:val="32"/>
        </w:rPr>
        <w:t>（1）项目概述。项目概述为</w:t>
      </w:r>
      <w:r>
        <w:rPr>
          <w:rFonts w:ascii="仿宋_GB2312" w:eastAsia="仿宋_GB2312" w:hAnsi="楷体" w:hint="eastAsia"/>
          <w:sz w:val="32"/>
          <w:szCs w:val="32"/>
        </w:rPr>
        <w:t>日常办公经费，保障卫生院的正常运转、运行，持续为辖区内常驻居民提供基本医疗健康服务；内容为保障卫生院的正常运转、运行，持续为辖区内常驻居民提供基本医疗健康服务。</w:t>
      </w:r>
    </w:p>
    <w:p w:rsidR="005F2FE1" w:rsidP="005F2FE1">
      <w:pPr>
        <w:spacing w:line="600" w:lineRule="exact"/>
        <w:ind w:firstLine="586" w:firstLineChars="183"/>
        <w:rPr>
          <w:rFonts w:ascii="仿宋_GB2312" w:eastAsia="仿宋_GB2312" w:hAnsi="仿宋"/>
          <w:sz w:val="32"/>
          <w:szCs w:val="32"/>
          <w:u w:val="single"/>
        </w:rPr>
      </w:pPr>
      <w:r>
        <w:rPr>
          <w:rFonts w:ascii="仿宋_GB2312" w:eastAsia="仿宋_GB2312" w:hAnsi="仿宋" w:hint="eastAsia"/>
          <w:sz w:val="32"/>
          <w:szCs w:val="32"/>
        </w:rPr>
        <w:t>（2）立项依据。</w:t>
      </w:r>
      <w:r>
        <w:rPr>
          <w:rFonts w:ascii="仿宋_GB2312" w:eastAsia="仿宋_GB2312" w:hAnsi="仿宋" w:cs="仿宋_GB2312"/>
          <w:color w:val="333333"/>
          <w:sz w:val="32"/>
          <w:szCs w:val="32"/>
          <w:shd w:val="clear" w:color="auto" w:fill="FFFFFF"/>
          <w:lang w:bidi="ar"/>
        </w:rPr>
        <w:t>为人民群众身体健康和辖区公共卫生提供管理服务。承担预防保健等公共卫生服务和一般常见病、多发病的基本医疗服务；受县级卫生行政部门和所在乡镇政府委托，承担辖区内公共卫生管理</w:t>
      </w:r>
      <w:r>
        <w:rPr>
          <w:rFonts w:ascii="仿宋_GB2312" w:eastAsia="仿宋_GB2312" w:hAnsi="仿宋" w:cs="仿宋_GB2312" w:hint="eastAsia"/>
          <w:color w:val="333333"/>
          <w:sz w:val="32"/>
          <w:szCs w:val="32"/>
          <w:shd w:val="clear" w:color="auto" w:fill="FFFFFF"/>
          <w:lang w:bidi="ar"/>
        </w:rPr>
        <w:t>。</w:t>
      </w:r>
    </w:p>
    <w:p w:rsidR="005F2FE1" w:rsidP="005F2FE1">
      <w:pPr>
        <w:adjustRightInd w:val="0"/>
        <w:snapToGrid w:val="0"/>
        <w:spacing w:line="600" w:lineRule="exact"/>
        <w:ind w:firstLine="640" w:firstLineChars="200"/>
        <w:rPr>
          <w:rFonts w:ascii="仿宋_GB2312" w:eastAsia="仿宋_GB2312" w:hAnsi="仿宋"/>
          <w:sz w:val="32"/>
          <w:szCs w:val="32"/>
        </w:rPr>
      </w:pPr>
      <w:r>
        <w:rPr>
          <w:rFonts w:ascii="仿宋_GB2312" w:eastAsia="仿宋_GB2312" w:hAnsi="仿宋" w:hint="eastAsia"/>
          <w:sz w:val="32"/>
          <w:szCs w:val="32"/>
        </w:rPr>
        <w:t>（3）实施主体。实施主体为寿县三觉镇中心卫生院。</w:t>
      </w:r>
    </w:p>
    <w:p w:rsidR="005F2FE1" w:rsidP="005F2FE1">
      <w:pPr>
        <w:adjustRightInd w:val="0"/>
        <w:snapToGrid w:val="0"/>
        <w:spacing w:line="600" w:lineRule="exact"/>
        <w:ind w:firstLine="640" w:firstLineChars="20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TimesNewRoman" w:cs="TimesNewRoman" w:hint="eastAsia"/>
          <w:sz w:val="32"/>
          <w:szCs w:val="32"/>
        </w:rPr>
        <w:t>起止时间。</w:t>
      </w:r>
      <w:r>
        <w:rPr>
          <w:rFonts w:ascii="仿宋_GB2312" w:eastAsia="仿宋_GB2312" w:hAnsi="仿宋" w:hint="eastAsia"/>
          <w:sz w:val="32"/>
          <w:szCs w:val="32"/>
        </w:rPr>
        <w:t>起止时间为2024年1月1日-2024年12月31日</w:t>
      </w:r>
    </w:p>
    <w:p w:rsidR="005F2FE1" w:rsidP="005F2FE1">
      <w:pPr>
        <w:topLinePunct/>
        <w:spacing w:line="560" w:lineRule="exact"/>
        <w:ind w:firstLine="640" w:firstLineChars="200"/>
        <w:rPr>
          <w:rFonts w:ascii="仿宋_GB2312" w:eastAsia="仿宋_GB2312" w:hAnsi="TimesNewRoman" w:cs="TimesNewRoman"/>
          <w:bCs/>
          <w:sz w:val="32"/>
          <w:szCs w:val="32"/>
        </w:rPr>
      </w:pPr>
      <w:r>
        <w:rPr>
          <w:rFonts w:ascii="仿宋_GB2312" w:eastAsia="仿宋_GB2312" w:hAnsi="TimesNewRoman" w:cs="TimesNewRoman" w:hint="eastAsia"/>
          <w:sz w:val="32"/>
          <w:szCs w:val="32"/>
        </w:rPr>
        <w:t>（5）项目内容。</w:t>
      </w:r>
    </w:p>
    <w:p w:rsidR="005F2FE1" w:rsidP="005F2FE1">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（6）年度预算安排，</w:t>
      </w:r>
      <w:r>
        <w:rPr>
          <w:rFonts w:ascii="仿宋_GB2312" w:eastAsia="仿宋_GB2312" w:hAnsi="楷体" w:hint="eastAsia"/>
          <w:sz w:val="32"/>
          <w:szCs w:val="32"/>
        </w:rPr>
        <w:t>单位资金</w:t>
      </w:r>
      <w:r>
        <w:rPr>
          <w:rFonts w:ascii="仿宋_GB2312" w:eastAsia="仿宋_GB2312" w:hAnsi="楷体"/>
          <w:sz w:val="32"/>
          <w:szCs w:val="32"/>
        </w:rPr>
        <w:t>750</w:t>
      </w:r>
      <w:r>
        <w:rPr>
          <w:rFonts w:ascii="仿宋_GB2312" w:eastAsia="仿宋_GB2312" w:hAnsi="楷体" w:hint="eastAsia"/>
          <w:sz w:val="32"/>
          <w:szCs w:val="32"/>
        </w:rPr>
        <w:t>万元。</w:t>
      </w:r>
    </w:p>
    <w:p w:rsidR="001326F0" w:rsidRPr="005F2FE1" w:rsidP="005F2FE1">
      <w:pPr>
        <w:adjustRightInd w:val="0"/>
        <w:snapToGrid w:val="0"/>
        <w:spacing w:line="600" w:lineRule="exact"/>
        <w:ind w:firstLine="640" w:firstLineChars="200"/>
        <w:rPr>
          <w:rFonts w:ascii="仿宋_GB2312" w:eastAsia="仿宋_GB2312" w:hAnsi="仿宋"/>
          <w:sz w:val="32"/>
          <w:szCs w:val="32"/>
        </w:rPr>
      </w:pPr>
      <w:r>
        <w:rPr>
          <w:rFonts w:ascii="仿宋_GB2312" w:eastAsia="仿宋_GB2312" w:hAnsi="TimesNewRoman" w:cs="TimesNewRoman" w:hint="eastAsia"/>
          <w:sz w:val="32"/>
          <w:szCs w:val="32"/>
        </w:rPr>
        <w:t>（7）绩效目标。</w:t>
      </w:r>
    </w:p>
    <w:p w:rsidR="001326F0">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（二）机关运行经费。</w:t>
      </w:r>
    </w:p>
    <w:p w:rsidR="005F2FE1" w:rsidP="005F2FE1">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寿县三觉镇中心卫生院为非参照公务员法管理的事业单位，按照部门预算机关运行经费口径，2024年无机关运行经费财政拨款预算。</w:t>
      </w:r>
    </w:p>
    <w:p w:rsidR="005F2FE1" w:rsidP="005F2FE1">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（三）政府采购情况。</w:t>
      </w:r>
    </w:p>
    <w:p w:rsidR="005F2FE1" w:rsidP="005F2FE1">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kern w:val="0"/>
          <w:sz w:val="32"/>
          <w:szCs w:val="32"/>
        </w:rPr>
        <w:t>寿县大顺镇卫生院</w:t>
      </w:r>
      <w:r>
        <w:rPr>
          <w:rFonts w:ascii="仿宋_GB2312" w:eastAsia="仿宋_GB2312" w:hAnsi="TimesNewRoman" w:cs="TimesNewRoman" w:hint="eastAsia"/>
          <w:sz w:val="32"/>
          <w:szCs w:val="32"/>
        </w:rPr>
        <w:t>2024年政府采购预算</w:t>
      </w:r>
      <w:r>
        <w:rPr>
          <w:rFonts w:ascii="仿宋_GB2312" w:eastAsia="仿宋_GB2312" w:hAnsi="TimesNewRoman" w:cs="TimesNewRoman"/>
          <w:sz w:val="32"/>
          <w:szCs w:val="32"/>
        </w:rPr>
        <w:t>18</w:t>
      </w:r>
      <w:r>
        <w:rPr>
          <w:rFonts w:ascii="仿宋_GB2312" w:eastAsia="仿宋_GB2312" w:hAnsi="TimesNewRoman" w:cs="TimesNewRoman" w:hint="eastAsia"/>
          <w:sz w:val="32"/>
          <w:szCs w:val="32"/>
        </w:rPr>
        <w:t>万元。全部为政府采购货物预算</w:t>
      </w:r>
      <w:r>
        <w:rPr>
          <w:rFonts w:ascii="仿宋_GB2312" w:eastAsia="仿宋_GB2312" w:hAnsi="TimesNewRoman" w:cs="TimesNewRoman"/>
          <w:sz w:val="32"/>
          <w:szCs w:val="32"/>
        </w:rPr>
        <w:t>18</w:t>
      </w:r>
      <w:r>
        <w:rPr>
          <w:rFonts w:ascii="仿宋_GB2312" w:eastAsia="仿宋_GB2312" w:hAnsi="TimesNewRoman" w:cs="TimesNewRoman" w:hint="eastAsia"/>
          <w:sz w:val="32"/>
          <w:szCs w:val="32"/>
        </w:rPr>
        <w:t>万元。</w:t>
      </w:r>
    </w:p>
    <w:p w:rsidR="005F2FE1" w:rsidP="005F2FE1">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（四）国有资产占有使用情况。</w:t>
      </w:r>
    </w:p>
    <w:p w:rsidR="005F2FE1" w:rsidP="005F2FE1">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截至2023年12月31日，</w:t>
      </w:r>
      <w:r>
        <w:rPr>
          <w:rFonts w:ascii="仿宋_GB2312" w:eastAsia="仿宋_GB2312" w:hAnsi="TimesNewRoman" w:cs="TimesNewRoman" w:hint="eastAsia"/>
          <w:kern w:val="0"/>
          <w:sz w:val="32"/>
          <w:szCs w:val="32"/>
        </w:rPr>
        <w:t>寿县三觉镇卫生院</w:t>
      </w:r>
      <w:r>
        <w:rPr>
          <w:rFonts w:ascii="仿宋_GB2312" w:eastAsia="仿宋_GB2312" w:hAnsi="TimesNewRoman" w:cs="TimesNewRoman" w:hint="eastAsia"/>
          <w:sz w:val="32"/>
          <w:szCs w:val="32"/>
        </w:rPr>
        <w:t>共有车辆</w:t>
      </w:r>
      <w:r>
        <w:rPr>
          <w:rFonts w:ascii="仿宋_GB2312" w:eastAsia="仿宋_GB2312" w:hAnsi="TimesNewRoman" w:cs="TimesNewRoman"/>
          <w:sz w:val="32"/>
          <w:szCs w:val="32"/>
        </w:rPr>
        <w:t>2</w:t>
      </w:r>
      <w:r>
        <w:rPr>
          <w:rFonts w:ascii="仿宋_GB2312" w:eastAsia="仿宋_GB2312" w:hAnsi="TimesNewRoman" w:cs="TimesNewRoman" w:hint="eastAsia"/>
          <w:sz w:val="32"/>
          <w:szCs w:val="32"/>
        </w:rPr>
        <w:t>辆，其中：其他用车</w:t>
      </w:r>
      <w:r>
        <w:rPr>
          <w:rFonts w:ascii="仿宋_GB2312" w:eastAsia="仿宋_GB2312" w:hAnsi="TimesNewRoman" w:cs="TimesNewRoman"/>
          <w:sz w:val="32"/>
          <w:szCs w:val="32"/>
        </w:rPr>
        <w:t>2</w:t>
      </w:r>
      <w:r>
        <w:rPr>
          <w:rFonts w:ascii="仿宋_GB2312" w:eastAsia="仿宋_GB2312" w:hAnsi="TimesNewRoman" w:cs="TimesNewRoman" w:hint="eastAsia"/>
          <w:sz w:val="32"/>
          <w:szCs w:val="32"/>
        </w:rPr>
        <w:t>辆。单价50万元以上的通用设备</w:t>
      </w:r>
      <w:r>
        <w:rPr>
          <w:rFonts w:ascii="仿宋_GB2312" w:eastAsia="仿宋_GB2312" w:hAnsi="TimesNewRoman" w:cs="TimesNewRoman"/>
          <w:sz w:val="32"/>
          <w:szCs w:val="32"/>
        </w:rPr>
        <w:t>0</w:t>
      </w:r>
      <w:r>
        <w:rPr>
          <w:rFonts w:ascii="仿宋_GB2312" w:eastAsia="仿宋_GB2312" w:hAnsi="TimesNewRoman" w:cs="TimesNewRoman" w:hint="eastAsia"/>
          <w:sz w:val="32"/>
          <w:szCs w:val="32"/>
        </w:rPr>
        <w:t>台（套），单价100万元以上的专用设备</w:t>
      </w:r>
      <w:r>
        <w:rPr>
          <w:rFonts w:ascii="仿宋_GB2312" w:eastAsia="仿宋_GB2312" w:hAnsi="TimesNewRoman" w:cs="TimesNewRoman"/>
          <w:sz w:val="32"/>
          <w:szCs w:val="32"/>
        </w:rPr>
        <w:t>1</w:t>
      </w:r>
      <w:r>
        <w:rPr>
          <w:rFonts w:ascii="仿宋_GB2312" w:eastAsia="仿宋_GB2312" w:hAnsi="TimesNewRoman" w:cs="TimesNewRoman" w:hint="eastAsia"/>
          <w:sz w:val="32"/>
          <w:szCs w:val="32"/>
        </w:rPr>
        <w:t>台（套）。</w:t>
      </w:r>
    </w:p>
    <w:p w:rsidR="005F2FE1" w:rsidP="005F2FE1">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2024年寿县三觉镇中心卫生院预算安排购置公务用车0辆，购置费0万元，；安排购置单价50万元以上的通用设备0台（套），购置费0万元；安排购置单价100万元以上专用设备0台（套），购置费0万元。</w:t>
      </w:r>
    </w:p>
    <w:p w:rsidR="005F2FE1" w:rsidP="005F2FE1">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（五）绩效目标设置情况。</w:t>
      </w:r>
    </w:p>
    <w:p w:rsidR="005F2FE1" w:rsidP="005F2FE1">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kern w:val="0"/>
          <w:sz w:val="32"/>
          <w:szCs w:val="32"/>
        </w:rPr>
        <w:t>寿县三觉镇中心卫生院</w:t>
      </w:r>
      <w:r w:rsidR="00CA7141">
        <w:rPr>
          <w:rFonts w:ascii="仿宋_GB2312" w:eastAsia="仿宋_GB2312" w:hAnsi="TimesNewRoman" w:cs="TimesNewRoman"/>
          <w:kern w:val="0"/>
          <w:sz w:val="32"/>
          <w:szCs w:val="32"/>
        </w:rPr>
        <w:t>1</w:t>
      </w:r>
      <w:r>
        <w:rPr>
          <w:rFonts w:ascii="仿宋_GB2312" w:eastAsia="仿宋_GB2312" w:hAnsi="TimesNewRoman" w:cs="TimesNewRoman" w:hint="eastAsia"/>
          <w:sz w:val="32"/>
          <w:szCs w:val="32"/>
        </w:rPr>
        <w:t>个项目实行了绩效目标管理，涉及单位资金当年安排</w:t>
      </w:r>
      <w:r w:rsidR="00BB1977">
        <w:rPr>
          <w:rFonts w:ascii="仿宋_GB2312" w:eastAsia="仿宋_GB2312" w:hAnsi="TimesNewRoman" w:cs="TimesNewRoman"/>
          <w:sz w:val="32"/>
          <w:szCs w:val="32"/>
        </w:rPr>
        <w:t>7</w:t>
      </w:r>
      <w:r w:rsidR="00CA7141">
        <w:rPr>
          <w:rFonts w:ascii="仿宋_GB2312" w:eastAsia="仿宋_GB2312" w:hAnsi="TimesNewRoman" w:cs="TimesNewRoman"/>
          <w:sz w:val="32"/>
          <w:szCs w:val="32"/>
        </w:rPr>
        <w:t>50</w:t>
      </w:r>
      <w:r>
        <w:rPr>
          <w:rFonts w:ascii="仿宋_GB2312" w:eastAsia="仿宋_GB2312" w:hAnsi="TimesNewRoman" w:cs="TimesNewRoman" w:hint="eastAsia"/>
          <w:sz w:val="32"/>
          <w:szCs w:val="32"/>
        </w:rPr>
        <w:t>万元。</w:t>
      </w:r>
    </w:p>
    <w:p w:rsidR="005F2FE1" w:rsidRPr="00CA7141" w:rsidP="005F2FE1">
      <w:pPr>
        <w:topLinePunct/>
        <w:adjustRightInd w:val="0"/>
        <w:snapToGrid w:val="0"/>
        <w:spacing w:line="560" w:lineRule="exact"/>
        <w:rPr>
          <w:rFonts w:ascii="TimesNewRoman" w:eastAsia="黑体" w:hAnsi="TimesNewRoman" w:cs="TimesNewRoman"/>
          <w:sz w:val="36"/>
          <w:szCs w:val="36"/>
        </w:rPr>
      </w:pPr>
    </w:p>
    <w:p w:rsidR="005F2FE1" w:rsidP="005F2FE1">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w:t>
      </w:r>
      <w:r>
        <w:rPr>
          <w:rFonts w:ascii="TimesNewRoman" w:eastAsia="黑体" w:hAnsi="TimesNewRoman" w:cs="TimesNewRoman"/>
          <w:sz w:val="36"/>
          <w:szCs w:val="36"/>
        </w:rPr>
        <w:t xml:space="preserve"> </w:t>
      </w:r>
      <w:r>
        <w:rPr>
          <w:rFonts w:ascii="TimesNewRoman" w:eastAsia="黑体" w:hAnsi="TimesNewRoman" w:cs="TimesNewRoman"/>
          <w:sz w:val="36"/>
          <w:szCs w:val="36"/>
        </w:rPr>
        <w:t>名词解释</w:t>
      </w:r>
    </w:p>
    <w:p w:rsidR="005F2FE1" w:rsidP="005F2FE1">
      <w:pPr>
        <w:topLinePunct/>
        <w:adjustRightInd w:val="0"/>
        <w:snapToGrid w:val="0"/>
        <w:spacing w:line="560" w:lineRule="exact"/>
        <w:rPr>
          <w:rFonts w:ascii="TimesNewRoman" w:eastAsia="黑体" w:hAnsi="TimesNewRoman" w:cs="TimesNewRoman"/>
          <w:szCs w:val="32"/>
        </w:rPr>
      </w:pPr>
    </w:p>
    <w:p w:rsidR="005F2FE1" w:rsidP="005F2FE1">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TimesNewRoman" w:hAnsi="TimesNewRoman" w:cs="TimesNewRoman"/>
          <w:sz w:val="32"/>
          <w:szCs w:val="32"/>
        </w:rPr>
        <w:t>指部门或单位从同级财政部门取得的财政预算资金。</w:t>
      </w:r>
    </w:p>
    <w:p w:rsidR="005F2FE1" w:rsidP="005F2FE1">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rsidR="005F2FE1" w:rsidP="005F2FE1">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rsidR="005F2FE1" w:rsidP="005F2FE1">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rsidR="005F2FE1" w:rsidP="005F2FE1">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rsidR="005F2FE1" w:rsidP="005F2FE1">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rsidR="005F2FE1" w:rsidP="005F2FE1">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rsidR="005F2FE1" w:rsidP="005F2FE1">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rsidR="005F2FE1" w:rsidP="005F2FE1">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r>
        <w:rPr>
          <w:rFonts w:ascii="TimesNewRoman" w:eastAsia="仿宋_GB2312" w:hAnsi="TimesNewRoman" w:cs="TimesNewRoman"/>
          <w:sz w:val="32"/>
          <w:szCs w:val="32"/>
        </w:rPr>
        <w:br/>
      </w:r>
      <w:r>
        <w:rPr>
          <w:rFonts w:ascii="楷体_GB2312" w:eastAsia="楷体_GB2312" w:hAnsi="TimesNewRoman" w:cs="TimesNewRoman"/>
          <w:kern w:val="2"/>
          <w:sz w:val="32"/>
          <w:szCs w:val="32"/>
        </w:rPr>
        <w:t xml:space="preserve">    十、机关运行经费:</w:t>
      </w:r>
      <w:r>
        <w:rPr>
          <w:rFonts w:ascii="TimesNewRoman" w:eastAsia="仿宋_GB2312" w:hAnsi="TimesNewRoman"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rsidR="005F2FE1" w:rsidP="005F2FE1">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p>
    <w:p w:rsidR="005F2FE1" w:rsidP="005F2FE1">
      <w:pPr>
        <w:pStyle w:val="NormalWeb"/>
        <w:adjustRightInd w:val="0"/>
        <w:snapToGrid w:val="0"/>
        <w:spacing w:beforeAutospacing="0" w:afterAutospacing="0" w:line="600" w:lineRule="exact"/>
        <w:ind w:firstLine="627" w:firstLineChars="196"/>
        <w:jc w:val="both"/>
        <w:rPr>
          <w:rFonts w:ascii="楷体" w:eastAsia="楷体" w:hAnsi="楷体" w:cs="楷体"/>
          <w:sz w:val="32"/>
          <w:szCs w:val="32"/>
        </w:rPr>
      </w:pPr>
      <w:r>
        <w:rPr>
          <w:rFonts w:ascii="楷体" w:eastAsia="楷体" w:hAnsi="楷体" w:cs="楷体" w:hint="eastAsia"/>
          <w:kern w:val="2"/>
          <w:sz w:val="32"/>
          <w:szCs w:val="32"/>
        </w:rPr>
        <w:t>十二、</w:t>
      </w:r>
      <w:r>
        <w:rPr>
          <w:rFonts w:ascii="楷体" w:eastAsia="楷体" w:hAnsi="楷体" w:cs="楷体" w:hint="eastAsia"/>
          <w:sz w:val="32"/>
          <w:szCs w:val="32"/>
        </w:rPr>
        <w:t>社会保障和就业（类）行政事业单位养老支出（款）财政支出业：为保障基层医疗工作人员社保费。</w:t>
      </w:r>
    </w:p>
    <w:p w:rsidR="005F2FE1" w:rsidP="005F2FE1">
      <w:pPr>
        <w:pStyle w:val="NormalWeb"/>
        <w:adjustRightInd w:val="0"/>
        <w:snapToGrid w:val="0"/>
        <w:spacing w:beforeAutospacing="0" w:afterAutospacing="0" w:line="600" w:lineRule="exact"/>
        <w:ind w:firstLine="627" w:firstLineChars="196"/>
        <w:jc w:val="both"/>
        <w:rPr>
          <w:rFonts w:ascii="楷体" w:eastAsia="楷体" w:hAnsi="楷体" w:cs="楷体"/>
          <w:sz w:val="32"/>
          <w:szCs w:val="32"/>
        </w:rPr>
      </w:pPr>
      <w:r>
        <w:rPr>
          <w:rFonts w:ascii="楷体" w:eastAsia="楷体" w:hAnsi="楷体" w:cs="楷体" w:hint="eastAsia"/>
          <w:sz w:val="32"/>
          <w:szCs w:val="32"/>
        </w:rPr>
        <w:t>十三、卫生健康（类）基层医疗卫生机构（款）财政支出：为保障基层医疗机构医疗工作人员工资支出和其他人员经费支出。</w:t>
      </w:r>
    </w:p>
    <w:p w:rsidR="001326F0" w:rsidP="005F2FE1">
      <w:pPr>
        <w:topLinePunct/>
        <w:adjustRightInd w:val="0"/>
        <w:snapToGrid w:val="0"/>
        <w:spacing w:line="560" w:lineRule="exact"/>
        <w:ind w:firstLine="640" w:firstLineChars="200"/>
      </w:pPr>
      <w:r>
        <w:rPr>
          <w:rFonts w:ascii="楷体" w:eastAsia="楷体" w:hAnsi="楷体" w:cs="楷体" w:hint="eastAsia"/>
          <w:sz w:val="32"/>
          <w:szCs w:val="32"/>
        </w:rPr>
        <w:t>十四、住房保障支出（类）住房改革支出（款）财政支出：为保障基层医疗机构工作人员住房保障公积金支出。</w:t>
      </w:r>
    </w:p>
    <w:sectPr w:rsidSect="005F2FE1">
      <w:footerReference w:type="default" r:id="rId6"/>
      <w:pgSz w:w="11907" w:h="16840"/>
      <w:pgMar w:top="2098" w:right="1474" w:bottom="1985" w:left="1588" w:header="851" w:footer="1021"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NewRoman">
    <w:altName w:val="Arial Unicode MS"/>
    <w:charset w:val="00"/>
    <w:family w:val="auto"/>
    <w:pitch w:val="default"/>
    <w:sig w:usb0="00000000" w:usb1="00000000" w:usb2="00000029" w:usb3="00000000" w:csb0="600001FF" w:csb1="FFFF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1" w:usb1="080E0000" w:usb2="00000000" w:usb3="00000000" w:csb0="00040000" w:csb1="00000000"/>
  </w:font>
  <w:font w:name="楷体_GB2312">
    <w:altName w:val="楷体"/>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中宋">
    <w:altName w:val="宋体"/>
    <w:panose1 w:val="02010600040101010101"/>
    <w:charset w:val="86"/>
    <w:family w:val="auto"/>
    <w:pitch w:val="variable"/>
    <w:sig w:usb0="00000287" w:usb1="080F0000" w:usb2="00000010" w:usb3="00000000" w:csb0="0004009F" w:csb1="00000000"/>
  </w:font>
  <w:font w:name="汉仪中秀体简">
    <w:altName w:val="微软雅黑"/>
    <w:charset w:val="00"/>
    <w:family w:val="auto"/>
    <w:pitch w:val="default"/>
    <w:sig w:usb0="00000000" w:usb1="00000000" w:usb2="00000000"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93812">
    <w:pPr>
      <w:pStyle w:val="Footer"/>
      <w:ind w:left="420" w:leftChars="200"/>
      <w:rPr>
        <w:rFonts w:ascii="宋体" w:hAnsi="宋体"/>
        <w:sz w:val="28"/>
        <w:szCs w:val="28"/>
      </w:rPr>
    </w:pPr>
    <w:r>
      <w:rPr>
        <w:rFonts w:ascii="宋体" w:hAnsi="宋体" w:hint="eastAsia"/>
        <w:sz w:val="28"/>
        <w:szCs w:val="28"/>
      </w:rPr>
      <w:t xml:space="preserve">— </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Pr>
        <w:rFonts w:ascii="宋体" w:hAnsi="宋体"/>
        <w:sz w:val="28"/>
        <w:szCs w:val="28"/>
        <w:lang w:val="zh-CN"/>
      </w:rPr>
      <w:t>38</w:t>
    </w:r>
    <w:r>
      <w:rPr>
        <w:rFonts w:ascii="宋体" w:hAnsi="宋体" w:hint="eastAsia"/>
        <w:sz w:val="28"/>
        <w:szCs w:val="28"/>
      </w:rPr>
      <w:fldChar w:fldCharType="end"/>
    </w:r>
    <w:r>
      <w:rPr>
        <w:rFonts w:ascii="宋体" w:hAnsi="宋体" w:hint="eastAsia"/>
        <w:sz w:val="28"/>
        <w:szCs w:val="28"/>
      </w:rPr>
      <w:t xml:space="preserve"> —</w:t>
    </w:r>
  </w:p>
  <w:p w:rsidR="00D938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93812">
    <w:pPr>
      <w:pStyle w:val="Footer"/>
      <w:ind w:right="180"/>
      <w:jc w:val="right"/>
    </w:pPr>
    <w:r>
      <w:rPr>
        <w:rFonts w:ascii="宋体" w:hAnsi="宋体" w:hint="eastAsia"/>
        <w:sz w:val="28"/>
        <w:szCs w:val="28"/>
      </w:rP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Pr="00286DE7" w:rsidR="00286DE7">
      <w:rPr>
        <w:noProof/>
        <w:sz w:val="28"/>
        <w:szCs w:val="28"/>
        <w:lang w:val="zh-CN"/>
      </w:rPr>
      <w:t>4</w:t>
    </w:r>
    <w:r>
      <w:rPr>
        <w:sz w:val="28"/>
        <w:szCs w:val="28"/>
      </w:rPr>
      <w:fldChar w:fldCharType="end"/>
    </w:r>
    <w:r>
      <w:rPr>
        <w:rFonts w:hint="eastAsia"/>
        <w:sz w:val="28"/>
        <w:szCs w:val="28"/>
      </w:rPr>
      <w:t xml:space="preserve"> </w:t>
    </w:r>
    <w:r>
      <w:rPr>
        <w:rFonts w:ascii="宋体" w:hAnsi="宋体" w:hint="eastAsia"/>
        <w:sz w:val="28"/>
        <w:szCs w:val="28"/>
      </w:rPr>
      <w:t xml:space="preserve">— </w:t>
    </w:r>
  </w:p>
  <w:p w:rsidR="00D938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93812">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4C97AC9"/>
    <w:rsid w:val="000B54FB"/>
    <w:rsid w:val="001326F0"/>
    <w:rsid w:val="00286DE7"/>
    <w:rsid w:val="002A0EC5"/>
    <w:rsid w:val="0039486C"/>
    <w:rsid w:val="003C7A4E"/>
    <w:rsid w:val="003E23C4"/>
    <w:rsid w:val="00512E31"/>
    <w:rsid w:val="005321EA"/>
    <w:rsid w:val="005F2FE1"/>
    <w:rsid w:val="007524DB"/>
    <w:rsid w:val="007563FA"/>
    <w:rsid w:val="00756981"/>
    <w:rsid w:val="008A30A4"/>
    <w:rsid w:val="009C7738"/>
    <w:rsid w:val="00A976CD"/>
    <w:rsid w:val="00AC1B07"/>
    <w:rsid w:val="00BB1977"/>
    <w:rsid w:val="00C01FF8"/>
    <w:rsid w:val="00CA7141"/>
    <w:rsid w:val="00D93812"/>
    <w:rsid w:val="00E001C1"/>
    <w:rsid w:val="00EC4882"/>
    <w:rsid w:val="00F239AF"/>
    <w:rsid w:val="34C97AC9"/>
  </w:rsids>
  <w:docVars>
    <w:docVar w:name="commondata" w:val="eyJoZGlkIjoiNzYxMzU0MGNiODRkZjMxOTk4NmUxY2Y0OWNmZjRjMmQ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C6C05BD0-4A77-4B1F-B85F-C7B22340B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imes New Roman" w:eastAsia="宋体" w:hAnsi="Times New Roman" w:cs="Times New Roman"/>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pPr>
      <w:tabs>
        <w:tab w:val="center" w:pos="4153"/>
        <w:tab w:val="right" w:pos="8306"/>
      </w:tabs>
      <w:snapToGrid w:val="0"/>
      <w:jc w:val="left"/>
    </w:pPr>
    <w:rPr>
      <w:sz w:val="18"/>
      <w:szCs w:val="18"/>
    </w:rPr>
  </w:style>
  <w:style w:type="paragraph" w:styleId="NormalWeb">
    <w:name w:val="Normal (Web)"/>
    <w:basedOn w:val="Normal"/>
    <w:qFormat/>
    <w:pPr>
      <w:spacing w:beforeAutospacing="1" w:afterAutospacing="1"/>
      <w:jc w:val="left"/>
    </w:pPr>
    <w:rPr>
      <w:rFonts w:ascii="Calibri" w:hAnsi="Calibri"/>
      <w:kern w:val="0"/>
      <w:sz w:val="24"/>
    </w:rPr>
  </w:style>
  <w:style w:type="character" w:styleId="Strong">
    <w:name w:val="Strong"/>
    <w:basedOn w:val="DefaultParagraphFont"/>
    <w:qFormat/>
    <w:rPr>
      <w:b/>
      <w:bCs/>
    </w:rPr>
  </w:style>
  <w:style w:type="paragraph" w:styleId="Header">
    <w:name w:val="header"/>
    <w:basedOn w:val="Normal"/>
    <w:link w:val="Char"/>
    <w:rsid w:val="00F239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rsid w:val="00F239AF"/>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footer" Target="footer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1</Pages>
  <Words>1923</Words>
  <Characters>10965</Characters>
  <Application>Microsoft Office Word</Application>
  <DocSecurity>0</DocSecurity>
  <Lines>91</Lines>
  <Paragraphs>25</Paragraphs>
  <ScaleCrop>false</ScaleCrop>
  <Company>微软中国</Company>
  <LinksUpToDate>false</LinksUpToDate>
  <CharactersWithSpaces>12863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微软用户</cp:lastModifiedBy>
  <cp:revision>9</cp:revision>
  <dcterms:created xsi:type="dcterms:W3CDTF">2024-01-16T02:39:00Z</dcterms:created>
  <dcterms:modified xsi:type="dcterms:W3CDTF">2024-01-25T01:48:00Z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AB12261BCF484B528A5866483B2ED966_11</vt:lpwstr>
  </property>
  <property fmtid="{D5CDD505-2E9C-101B-9397-08002B2CF9AE}" pid="3" name="KSOProductBuildVer">
    <vt:lpwstr>2052-12.1.0.15990</vt:lpwstr>
  </property>
</Properties>
</file>