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5.0 -->
  <w:body>
    <w:p w:rsidR="003C7C91">
      <w:pPr>
        <w:spacing w:line="560" w:lineRule="exact"/>
        <w:rPr>
          <w:rFonts w:ascii="黑体" w:eastAsia="黑体" w:hAnsi="黑体" w:cs="TimesNewRoman"/>
          <w:sz w:val="32"/>
          <w:szCs w:val="32"/>
        </w:rPr>
      </w:pPr>
      <w:r>
        <w:rPr>
          <w:rFonts w:ascii="黑体" w:eastAsia="黑体" w:hAnsi="黑体" w:cs="TimesNewRoman" w:hint="eastAsia"/>
          <w:sz w:val="32"/>
          <w:szCs w:val="32"/>
        </w:rPr>
        <w:t>附件1</w:t>
      </w:r>
    </w:p>
    <w:p w:rsidR="003C7C91">
      <w:pPr>
        <w:spacing w:line="560" w:lineRule="exact"/>
        <w:rPr>
          <w:rFonts w:ascii="TimesNewRoman" w:eastAsia="黑体" w:hAnsi="TimesNewRoman" w:cs="TimesNewRoman"/>
          <w:szCs w:val="32"/>
        </w:rPr>
      </w:pPr>
    </w:p>
    <w:p w:rsidR="003C7C91">
      <w:pPr>
        <w:spacing w:line="560" w:lineRule="exact"/>
        <w:jc w:val="center"/>
        <w:rPr>
          <w:rFonts w:ascii="方正小标宋_GBK" w:eastAsia="方正小标宋_GBK" w:hAnsi="TimesNewRoman" w:cs="TimesNewRoman"/>
          <w:szCs w:val="32"/>
        </w:rPr>
      </w:pPr>
    </w:p>
    <w:p w:rsidR="003C7C91">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寿县众兴镇卫生院2024年</w:t>
      </w:r>
    </w:p>
    <w:p w:rsidR="003C7C91">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单位</w:t>
      </w:r>
      <w:r w:rsidR="008F2E92">
        <w:rPr>
          <w:rFonts w:ascii="方正小标宋_GBK" w:eastAsia="方正小标宋_GBK" w:hAnsi="TimesNewRoman" w:cs="TimesNewRoman" w:hint="eastAsia"/>
          <w:sz w:val="44"/>
          <w:szCs w:val="44"/>
        </w:rPr>
        <w:t>预算</w:t>
      </w:r>
    </w:p>
    <w:p w:rsidR="003C7C91">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rsidR="003C7C91">
      <w:pPr>
        <w:pStyle w:val="NormalWeb"/>
        <w:adjustRightInd w:val="0"/>
        <w:snapToGrid w:val="0"/>
        <w:spacing w:line="560" w:lineRule="exact"/>
        <w:jc w:val="center"/>
        <w:outlineLvl w:val="0"/>
        <w:rPr>
          <w:rFonts w:ascii="TimesNewRoman" w:eastAsia="楷体_GB2312" w:hAnsi="TimesNewRoman" w:cs="TimesNewRoman"/>
          <w:sz w:val="32"/>
          <w:szCs w:val="32"/>
        </w:rPr>
      </w:pPr>
    </w:p>
    <w:p w:rsidR="000C03D2">
      <w:pPr>
        <w:pStyle w:val="NormalWeb"/>
        <w:adjustRightInd w:val="0"/>
        <w:snapToGrid w:val="0"/>
        <w:spacing w:line="560" w:lineRule="exact"/>
        <w:jc w:val="center"/>
        <w:outlineLvl w:val="0"/>
        <w:rPr>
          <w:rFonts w:ascii="TimesNewRoman" w:eastAsia="楷体_GB2312" w:hAnsi="TimesNewRoman" w:cs="TimesNewRoman"/>
          <w:sz w:val="32"/>
          <w:szCs w:val="32"/>
        </w:rPr>
      </w:pPr>
    </w:p>
    <w:p w:rsidR="000C03D2">
      <w:pPr>
        <w:pStyle w:val="NormalWeb"/>
        <w:adjustRightInd w:val="0"/>
        <w:snapToGrid w:val="0"/>
        <w:spacing w:line="560" w:lineRule="exact"/>
        <w:jc w:val="center"/>
        <w:outlineLvl w:val="0"/>
        <w:rPr>
          <w:rFonts w:ascii="TimesNewRoman" w:eastAsia="黑体" w:hAnsi="TimesNewRoman" w:cs="TimesNewRoman"/>
          <w:bCs/>
          <w:sz w:val="36"/>
          <w:szCs w:val="36"/>
        </w:rPr>
      </w:pPr>
    </w:p>
    <w:p w:rsidR="003C7C91">
      <w:pPr>
        <w:pStyle w:val="NormalWeb"/>
        <w:adjustRightInd w:val="0"/>
        <w:snapToGrid w:val="0"/>
        <w:spacing w:line="560" w:lineRule="exact"/>
        <w:jc w:val="center"/>
        <w:rPr>
          <w:rFonts w:ascii="TimesNewRoman" w:eastAsia="黑体" w:hAnsi="TimesNewRoman" w:cs="TimesNewRoman"/>
          <w:bCs/>
          <w:sz w:val="36"/>
          <w:szCs w:val="36"/>
        </w:rPr>
      </w:pPr>
    </w:p>
    <w:p w:rsidR="003C7C91">
      <w:pPr>
        <w:pStyle w:val="NormalWeb"/>
        <w:adjustRightInd w:val="0"/>
        <w:snapToGrid w:val="0"/>
        <w:spacing w:line="560" w:lineRule="exact"/>
        <w:jc w:val="center"/>
        <w:rPr>
          <w:rFonts w:ascii="TimesNewRoman" w:eastAsia="黑体" w:hAnsi="TimesNewRoman" w:cs="TimesNewRoman"/>
          <w:bCs/>
          <w:sz w:val="36"/>
          <w:szCs w:val="36"/>
        </w:rPr>
      </w:pPr>
    </w:p>
    <w:p w:rsidR="003C7C91">
      <w:pPr>
        <w:pStyle w:val="NormalWeb"/>
        <w:adjustRightInd w:val="0"/>
        <w:snapToGrid w:val="0"/>
        <w:spacing w:line="560" w:lineRule="exact"/>
        <w:jc w:val="center"/>
        <w:rPr>
          <w:rFonts w:ascii="TimesNewRoman" w:eastAsia="黑体" w:hAnsi="TimesNewRoman" w:cs="TimesNewRoman"/>
          <w:bCs/>
          <w:sz w:val="36"/>
          <w:szCs w:val="36"/>
        </w:rPr>
      </w:pPr>
    </w:p>
    <w:p w:rsidR="003C7C91">
      <w:pPr>
        <w:pStyle w:val="NormalWeb"/>
        <w:adjustRightInd w:val="0"/>
        <w:snapToGrid w:val="0"/>
        <w:spacing w:line="560" w:lineRule="exact"/>
        <w:jc w:val="center"/>
        <w:rPr>
          <w:rFonts w:ascii="TimesNewRoman" w:eastAsia="黑体" w:hAnsi="TimesNewRoman" w:cs="TimesNewRoman"/>
          <w:bCs/>
          <w:sz w:val="36"/>
          <w:szCs w:val="36"/>
        </w:rPr>
      </w:pPr>
    </w:p>
    <w:p w:rsidR="003C7C91">
      <w:pPr>
        <w:pStyle w:val="NormalWeb"/>
        <w:adjustRightInd w:val="0"/>
        <w:snapToGrid w:val="0"/>
        <w:spacing w:line="560" w:lineRule="exact"/>
        <w:jc w:val="center"/>
        <w:rPr>
          <w:rFonts w:ascii="TimesNewRoman" w:eastAsia="黑体" w:hAnsi="TimesNewRoman" w:cs="TimesNewRoman"/>
          <w:bCs/>
          <w:sz w:val="32"/>
          <w:szCs w:val="32"/>
        </w:rPr>
      </w:pPr>
    </w:p>
    <w:p w:rsidR="003C7C91">
      <w:pPr>
        <w:pStyle w:val="NormalWeb"/>
        <w:adjustRightInd w:val="0"/>
        <w:snapToGrid w:val="0"/>
        <w:spacing w:line="560" w:lineRule="exact"/>
        <w:jc w:val="center"/>
        <w:rPr>
          <w:rFonts w:ascii="仿宋_GB2312" w:eastAsia="仿宋_GB2312" w:hAnsi="TimesNewRoman" w:cs="TimesNewRoman"/>
          <w:bCs/>
          <w:sz w:val="32"/>
          <w:szCs w:val="32"/>
        </w:rPr>
      </w:pPr>
    </w:p>
    <w:p w:rsidR="003C7C91">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2024年1月</w:t>
      </w:r>
    </w:p>
    <w:p w:rsidR="003C7C91" w:rsidRPr="000C03D2">
      <w:pPr>
        <w:pStyle w:val="NormalWeb"/>
        <w:adjustRightInd w:val="0"/>
        <w:snapToGrid w:val="0"/>
        <w:spacing w:line="560" w:lineRule="exact"/>
        <w:jc w:val="center"/>
        <w:rPr>
          <w:rFonts w:ascii="方正小标宋_GBK" w:eastAsia="方正小标宋_GBK" w:hAnsi="TimesNewRoman" w:cs="TimesNewRoman"/>
          <w:bCs/>
          <w:sz w:val="44"/>
          <w:szCs w:val="44"/>
        </w:rPr>
      </w:pPr>
    </w:p>
    <w:p w:rsidR="003C7C91">
      <w:pPr>
        <w:pStyle w:val="NormalWeb"/>
        <w:adjustRightInd w:val="0"/>
        <w:snapToGrid w:val="0"/>
        <w:spacing w:line="560" w:lineRule="exact"/>
        <w:jc w:val="center"/>
        <w:rPr>
          <w:rFonts w:ascii="方正小标宋_GBK" w:eastAsia="方正小标宋_GBK" w:hAnsi="TimesNewRoman" w:cs="TimesNewRoman"/>
          <w:bCs/>
          <w:sz w:val="44"/>
          <w:szCs w:val="44"/>
        </w:rPr>
      </w:pPr>
    </w:p>
    <w:p w:rsidR="003C7C91">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rsidR="003C7C91">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3C7C91">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rPr>
        <w:t>寿县众兴镇卫生院</w:t>
      </w:r>
      <w:r>
        <w:rPr>
          <w:rFonts w:ascii="黑体" w:eastAsia="黑体" w:hAnsi="黑体" w:cs="TimesNewRoman"/>
          <w:sz w:val="32"/>
          <w:szCs w:val="32"/>
        </w:rPr>
        <w:t>概况</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2.寿县众兴镇卫生院预算构成</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rsidR="003C7C91">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年部门（单位）预算表</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寿县众兴镇卫生院2024</w:t>
      </w:r>
      <w:r>
        <w:rPr>
          <w:rFonts w:ascii="仿宋_GB2312" w:eastAsia="仿宋_GB2312" w:hAnsi="TimesNewRoman" w:cs="TimesNewRoman"/>
          <w:bCs/>
          <w:sz w:val="32"/>
          <w:szCs w:val="32"/>
        </w:rPr>
        <w:t>年收支总表</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寿县众兴镇卫生院2024</w:t>
      </w:r>
      <w:r>
        <w:rPr>
          <w:rFonts w:ascii="仿宋_GB2312" w:eastAsia="仿宋_GB2312" w:hAnsi="TimesNewRoman" w:cs="TimesNewRoman"/>
          <w:bCs/>
          <w:sz w:val="32"/>
          <w:szCs w:val="32"/>
        </w:rPr>
        <w:t>年收入总表</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寿县众兴镇卫生院2024</w:t>
      </w:r>
      <w:r>
        <w:rPr>
          <w:rFonts w:ascii="仿宋_GB2312" w:eastAsia="仿宋_GB2312" w:hAnsi="TimesNewRoman" w:cs="TimesNewRoman"/>
          <w:bCs/>
          <w:sz w:val="32"/>
          <w:szCs w:val="32"/>
        </w:rPr>
        <w:t>年支出总表</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寿县众兴镇卫生院2024</w:t>
      </w:r>
      <w:r>
        <w:rPr>
          <w:rFonts w:ascii="仿宋_GB2312" w:eastAsia="仿宋_GB2312" w:hAnsi="TimesNewRoman" w:cs="TimesNewRoman"/>
          <w:bCs/>
          <w:sz w:val="32"/>
          <w:szCs w:val="32"/>
        </w:rPr>
        <w:t>年财政拨款收支总表</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寿县众兴镇卫生院2024</w:t>
      </w:r>
      <w:r>
        <w:rPr>
          <w:rFonts w:ascii="仿宋_GB2312" w:eastAsia="仿宋_GB2312" w:hAnsi="TimesNewRoman" w:cs="TimesNewRoman"/>
          <w:bCs/>
          <w:sz w:val="32"/>
          <w:szCs w:val="32"/>
        </w:rPr>
        <w:t>年一般公共预算支出表</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寿县众兴镇卫生院2024</w:t>
      </w:r>
      <w:r>
        <w:rPr>
          <w:rFonts w:ascii="仿宋_GB2312" w:eastAsia="仿宋_GB2312" w:hAnsi="TimesNewRoman" w:cs="TimesNewRoman"/>
          <w:bCs/>
          <w:sz w:val="32"/>
          <w:szCs w:val="32"/>
        </w:rPr>
        <w:t>年一般公共预算基本支出表</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寿县众兴镇卫生院2024</w:t>
      </w:r>
      <w:r>
        <w:rPr>
          <w:rFonts w:ascii="仿宋_GB2312" w:eastAsia="仿宋_GB2312" w:hAnsi="TimesNewRoman" w:cs="TimesNewRoman"/>
          <w:bCs/>
          <w:sz w:val="32"/>
          <w:szCs w:val="32"/>
        </w:rPr>
        <w:t>年政府性基金预算支出表</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寿县众兴镇卫生院2024</w:t>
      </w:r>
      <w:r>
        <w:rPr>
          <w:rFonts w:ascii="仿宋_GB2312" w:eastAsia="仿宋_GB2312" w:hAnsi="TimesNewRoman" w:cs="TimesNewRoman"/>
          <w:bCs/>
          <w:sz w:val="32"/>
          <w:szCs w:val="32"/>
        </w:rPr>
        <w:t>年国有资本经营预算支出表</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寿县众兴镇卫生院2024</w:t>
      </w:r>
      <w:r>
        <w:rPr>
          <w:rFonts w:ascii="仿宋_GB2312" w:eastAsia="仿宋_GB2312" w:hAnsi="TimesNewRoman" w:cs="TimesNewRoman"/>
          <w:bCs/>
          <w:sz w:val="32"/>
          <w:szCs w:val="32"/>
        </w:rPr>
        <w:t>年项目支出表</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寿县众兴镇卫生院2024</w:t>
      </w:r>
      <w:r>
        <w:rPr>
          <w:rFonts w:ascii="仿宋_GB2312" w:eastAsia="仿宋_GB2312" w:hAnsi="TimesNewRoman" w:cs="TimesNewRoman"/>
          <w:bCs/>
          <w:sz w:val="32"/>
          <w:szCs w:val="32"/>
        </w:rPr>
        <w:t>年政府采购支出表</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寿县众兴镇卫生院2024</w:t>
      </w:r>
      <w:r>
        <w:rPr>
          <w:rFonts w:ascii="仿宋_GB2312" w:eastAsia="仿宋_GB2312" w:hAnsi="TimesNewRoman" w:cs="TimesNewRoman"/>
          <w:bCs/>
          <w:sz w:val="32"/>
          <w:szCs w:val="32"/>
        </w:rPr>
        <w:t>年政府购买服务支出表</w:t>
      </w:r>
    </w:p>
    <w:p w:rsidR="003C7C91">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3C7C91">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年部门（单位）预算情况说明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rsidR="003C7C91">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rsidR="003C7C91">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rsidR="003C7C91" w:rsidP="000C03D2">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3C7C91" w:rsidP="000C03D2">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3C7C91" w:rsidP="000C03D2">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3C7C91" w:rsidP="000C03D2">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3C7C91" w:rsidP="000C03D2">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3C7C91" w:rsidP="000C03D2">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3C7C91" w:rsidP="000C03D2">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3C7C91">
      <w:pPr>
        <w:pStyle w:val="NormalWeb"/>
        <w:topLinePunct/>
        <w:adjustRightInd w:val="0"/>
        <w:snapToGrid w:val="0"/>
        <w:spacing w:beforeAutospacing="0" w:afterAutospacing="0" w:line="560" w:lineRule="exact"/>
        <w:jc w:val="both"/>
        <w:rPr>
          <w:rFonts w:ascii="TimesNewRoman" w:eastAsia="黑体" w:hAnsi="TimesNewRoman" w:cs="TimesNewRoman"/>
          <w:bCs/>
          <w:sz w:val="36"/>
          <w:szCs w:val="36"/>
        </w:rPr>
      </w:pPr>
    </w:p>
    <w:p w:rsidR="003C7C91">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寿县众兴镇卫生院</w:t>
      </w:r>
      <w:r>
        <w:rPr>
          <w:rFonts w:ascii="TimesNewRoman" w:eastAsia="黑体" w:hAnsi="TimesNewRoman" w:cs="TimesNewRoman"/>
          <w:bCs/>
          <w:sz w:val="36"/>
          <w:szCs w:val="36"/>
        </w:rPr>
        <w:t>概况</w:t>
      </w:r>
    </w:p>
    <w:p w:rsidR="003C7C91">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rsidR="003C7C91" w:rsidP="000C03D2">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rsidR="003C7C91" w:rsidRPr="008F2E92" w:rsidP="000C03D2">
      <w:pPr>
        <w:pStyle w:val="NormalWeb"/>
        <w:spacing w:beforeAutospacing="0" w:after="150" w:afterAutospacing="0" w:line="450" w:lineRule="atLeast"/>
        <w:ind w:firstLine="420"/>
        <w:jc w:val="both"/>
        <w:rPr>
          <w:rFonts w:ascii="仿宋_GB2312" w:eastAsia="仿宋_GB2312"/>
          <w:color w:val="000000"/>
          <w:sz w:val="32"/>
          <w:szCs w:val="32"/>
        </w:rPr>
      </w:pPr>
      <w:r w:rsidRPr="008F2E92">
        <w:rPr>
          <w:rFonts w:ascii="仿宋_GB2312" w:eastAsia="仿宋_GB2312" w:hint="eastAsia"/>
          <w:sz w:val="32"/>
          <w:szCs w:val="32"/>
        </w:rPr>
        <w:t>(一)根据寿县机构编制委员会《关于下达寿县乡镇卫生院机构编制方案的通知》(寿编〔2010〕27号)文件规定，主要职责是:为人民身体健康提供医疗保健服务。常见病多发病诊治与护理、卫生防疫、妇幼保健、计划免疫、乡村医生业务培训、卫生员业务培训、接生员业务培训与技术指导、初级卫生保健规划实施。</w:t>
      </w:r>
    </w:p>
    <w:p w:rsidR="003C7C91" w:rsidRPr="008F2E92" w:rsidP="000C03D2">
      <w:pPr>
        <w:autoSpaceDN w:val="0"/>
        <w:spacing w:line="600" w:lineRule="exact"/>
        <w:rPr>
          <w:rFonts w:ascii="仿宋_GB2312" w:eastAsia="仿宋_GB2312"/>
          <w:color w:val="000000"/>
          <w:sz w:val="32"/>
          <w:szCs w:val="32"/>
        </w:rPr>
      </w:pPr>
      <w:r w:rsidRPr="008F2E92">
        <w:rPr>
          <w:rFonts w:ascii="仿宋_GB2312" w:eastAsia="仿宋_GB2312" w:hAnsi="宋体" w:hint="eastAsia"/>
          <w:color w:val="000000"/>
          <w:sz w:val="32"/>
          <w:szCs w:val="32"/>
        </w:rPr>
        <w:t xml:space="preserve">   （二）卫生行政管理</w:t>
      </w:r>
    </w:p>
    <w:p w:rsidR="003C7C91" w:rsidRPr="008F2E92" w:rsidP="008F2E92">
      <w:pPr>
        <w:autoSpaceDN w:val="0"/>
        <w:spacing w:line="600" w:lineRule="exact"/>
        <w:ind w:firstLine="640" w:firstLineChars="200"/>
        <w:rPr>
          <w:rFonts w:ascii="仿宋_GB2312" w:eastAsia="仿宋_GB2312"/>
          <w:color w:val="000000"/>
          <w:sz w:val="32"/>
          <w:szCs w:val="32"/>
        </w:rPr>
      </w:pPr>
      <w:r w:rsidRPr="008F2E92">
        <w:rPr>
          <w:rFonts w:ascii="仿宋_GB2312" w:eastAsia="仿宋_GB2312" w:hint="eastAsia"/>
          <w:color w:val="000000"/>
          <w:sz w:val="32"/>
          <w:szCs w:val="32"/>
        </w:rPr>
        <w:t>1、</w:t>
      </w:r>
      <w:r w:rsidRPr="008F2E92">
        <w:rPr>
          <w:rFonts w:ascii="仿宋_GB2312" w:eastAsia="仿宋_GB2312" w:hAnsi="宋体" w:hint="eastAsia"/>
          <w:color w:val="000000"/>
          <w:sz w:val="32"/>
          <w:szCs w:val="32"/>
        </w:rPr>
        <w:t>在当地政府和上级卫生行政部门领导下，依据当地社会经济发展规划，协助制定和实施社区的初级卫生规划。</w:t>
      </w:r>
    </w:p>
    <w:p w:rsidR="003C7C91" w:rsidRPr="008F2E92" w:rsidP="008F2E92">
      <w:pPr>
        <w:autoSpaceDN w:val="0"/>
        <w:spacing w:line="600" w:lineRule="exact"/>
        <w:ind w:firstLine="640" w:firstLineChars="200"/>
        <w:rPr>
          <w:rFonts w:ascii="仿宋_GB2312" w:eastAsia="仿宋_GB2312"/>
          <w:color w:val="000000"/>
          <w:sz w:val="32"/>
          <w:szCs w:val="32"/>
        </w:rPr>
      </w:pPr>
      <w:r w:rsidRPr="008F2E92">
        <w:rPr>
          <w:rFonts w:ascii="仿宋_GB2312" w:eastAsia="仿宋_GB2312" w:hint="eastAsia"/>
          <w:color w:val="000000"/>
          <w:sz w:val="32"/>
          <w:szCs w:val="32"/>
        </w:rPr>
        <w:t>2、</w:t>
      </w:r>
      <w:r w:rsidRPr="008F2E92">
        <w:rPr>
          <w:rFonts w:ascii="仿宋_GB2312" w:eastAsia="仿宋_GB2312" w:hAnsi="宋体" w:hint="eastAsia"/>
          <w:color w:val="000000"/>
          <w:sz w:val="32"/>
          <w:szCs w:val="32"/>
        </w:rPr>
        <w:t>配合有关部门动员组织群众开展爱国卫生活动，逐步改善本镇卫生状况。</w:t>
      </w:r>
    </w:p>
    <w:p w:rsidR="003C7C91" w:rsidRPr="008F2E92" w:rsidP="008F2E92">
      <w:pPr>
        <w:autoSpaceDN w:val="0"/>
        <w:spacing w:line="600" w:lineRule="exact"/>
        <w:ind w:firstLine="640" w:firstLineChars="200"/>
        <w:rPr>
          <w:rFonts w:ascii="仿宋_GB2312" w:eastAsia="仿宋_GB2312"/>
          <w:color w:val="000000"/>
          <w:sz w:val="32"/>
          <w:szCs w:val="32"/>
        </w:rPr>
      </w:pPr>
      <w:r w:rsidRPr="008F2E92">
        <w:rPr>
          <w:rFonts w:ascii="仿宋_GB2312" w:eastAsia="仿宋_GB2312" w:hint="eastAsia"/>
          <w:color w:val="000000"/>
          <w:sz w:val="32"/>
          <w:szCs w:val="32"/>
        </w:rPr>
        <w:t>3、</w:t>
      </w:r>
      <w:r w:rsidRPr="008F2E92">
        <w:rPr>
          <w:rFonts w:ascii="仿宋_GB2312" w:eastAsia="仿宋_GB2312" w:hAnsi="宋体" w:hint="eastAsia"/>
          <w:color w:val="000000"/>
          <w:sz w:val="32"/>
          <w:szCs w:val="32"/>
        </w:rPr>
        <w:t>贯彻执行国家各种卫生法规，对本镇内有关行业实行监督管理。</w:t>
      </w:r>
    </w:p>
    <w:p w:rsidR="003C7C91" w:rsidRPr="008F2E92" w:rsidP="008F2E92">
      <w:pPr>
        <w:autoSpaceDN w:val="0"/>
        <w:spacing w:line="600" w:lineRule="exact"/>
        <w:ind w:firstLine="640" w:firstLineChars="200"/>
        <w:rPr>
          <w:rFonts w:ascii="仿宋_GB2312" w:eastAsia="仿宋_GB2312" w:hAnsi="黑体"/>
          <w:bCs/>
          <w:color w:val="FF0000"/>
          <w:sz w:val="32"/>
          <w:szCs w:val="32"/>
        </w:rPr>
      </w:pPr>
      <w:r w:rsidRPr="008F2E92">
        <w:rPr>
          <w:rFonts w:ascii="仿宋_GB2312" w:eastAsia="仿宋_GB2312" w:hint="eastAsia"/>
          <w:color w:val="000000"/>
          <w:sz w:val="32"/>
          <w:szCs w:val="32"/>
        </w:rPr>
        <w:t>4、</w:t>
      </w:r>
      <w:r w:rsidRPr="008F2E92">
        <w:rPr>
          <w:rFonts w:ascii="仿宋_GB2312" w:eastAsia="仿宋_GB2312" w:hAnsi="宋体" w:hint="eastAsia"/>
          <w:color w:val="000000"/>
          <w:sz w:val="32"/>
          <w:szCs w:val="32"/>
        </w:rPr>
        <w:t>负责本镇内村级卫生室的管理和培训工作。</w:t>
      </w:r>
    </w:p>
    <w:p w:rsidR="003C7C91" w:rsidP="000C03D2">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二、寿县众兴镇卫生院</w:t>
      </w:r>
      <w:r>
        <w:rPr>
          <w:rFonts w:ascii="楷体_GB2312" w:eastAsia="楷体_GB2312" w:hAnsi="TimesNewRoman" w:cs="TimesNewRoman"/>
          <w:b/>
          <w:bCs/>
          <w:sz w:val="32"/>
          <w:szCs w:val="32"/>
        </w:rPr>
        <w:t>预算构成</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仿宋_GB2312" w:eastAsia="仿宋_GB2312" w:hAnsi="仿宋" w:hint="eastAsia"/>
          <w:sz w:val="32"/>
          <w:szCs w:val="32"/>
        </w:rPr>
        <w:t>从预算单位构成看，寿县众兴镇卫生院2023年度部门预算仅包括单位本级预算，无其他下属单位预算。</w:t>
      </w:r>
    </w:p>
    <w:p w:rsidR="003C7C91" w:rsidP="000C03D2">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三、2024年度主要工作任务</w:t>
      </w:r>
    </w:p>
    <w:p w:rsidR="003C7C91" w:rsidRPr="00B70E0D">
      <w:pPr>
        <w:pStyle w:val="NormalWeb"/>
        <w:spacing w:beforeAutospacing="0" w:afterAutospacing="0" w:line="580" w:lineRule="atLeast"/>
        <w:ind w:firstLine="640"/>
        <w:jc w:val="both"/>
        <w:rPr>
          <w:rFonts w:ascii="仿宋_GB2312" w:eastAsia="仿宋_GB2312" w:hAnsi="仿宋"/>
          <w:sz w:val="32"/>
          <w:szCs w:val="32"/>
        </w:rPr>
      </w:pPr>
      <w:r w:rsidRPr="00B70E0D">
        <w:rPr>
          <w:rFonts w:ascii="仿宋_GB2312" w:eastAsia="仿宋_GB2312" w:hAnsi="仿宋" w:hint="eastAsia"/>
          <w:sz w:val="32"/>
          <w:szCs w:val="32"/>
        </w:rPr>
        <w:t>（一）加强医护质量管理，保障医疗安全,提供基本医疗服务，开展常见病多发病的诊治与护理;</w:t>
      </w:r>
    </w:p>
    <w:p w:rsidR="003C7C91" w:rsidRPr="00B70E0D">
      <w:pPr>
        <w:pStyle w:val="NormalWeb"/>
        <w:spacing w:beforeAutospacing="0" w:afterAutospacing="0" w:line="580" w:lineRule="atLeast"/>
        <w:ind w:firstLine="640"/>
        <w:jc w:val="both"/>
        <w:rPr>
          <w:rFonts w:ascii="仿宋_GB2312" w:eastAsia="仿宋_GB2312" w:hAnsi="仿宋"/>
          <w:sz w:val="32"/>
          <w:szCs w:val="32"/>
        </w:rPr>
      </w:pPr>
      <w:r w:rsidRPr="00B70E0D">
        <w:rPr>
          <w:rFonts w:ascii="仿宋_GB2312" w:eastAsia="仿宋_GB2312" w:hAnsi="仿宋" w:hint="eastAsia"/>
          <w:sz w:val="32"/>
          <w:szCs w:val="32"/>
        </w:rPr>
        <w:t>（二）着力做好重大疾病预防控制工作,继续稳步推进国家基本公共卫生服务;</w:t>
      </w:r>
    </w:p>
    <w:p w:rsidR="003C7C91" w:rsidRPr="00B70E0D">
      <w:pPr>
        <w:pStyle w:val="NormalWeb"/>
        <w:spacing w:beforeAutospacing="0" w:afterAutospacing="0" w:line="580" w:lineRule="atLeast"/>
        <w:ind w:firstLine="640" w:firstLineChars="200"/>
        <w:jc w:val="both"/>
        <w:rPr>
          <w:rFonts w:ascii="仿宋_GB2312" w:eastAsia="仿宋_GB2312" w:hAnsi="仿宋"/>
          <w:sz w:val="32"/>
          <w:szCs w:val="32"/>
        </w:rPr>
      </w:pPr>
      <w:r w:rsidRPr="00B70E0D">
        <w:rPr>
          <w:rFonts w:ascii="仿宋_GB2312" w:eastAsia="仿宋_GB2312" w:hAnsi="仿宋" w:hint="eastAsia"/>
          <w:sz w:val="32"/>
          <w:szCs w:val="32"/>
        </w:rPr>
        <w:t>（三）做好医保结算工作；</w:t>
      </w:r>
    </w:p>
    <w:p w:rsidR="003C7C91" w:rsidRPr="00B70E0D">
      <w:pPr>
        <w:pStyle w:val="NormalWeb"/>
        <w:spacing w:beforeAutospacing="0" w:afterAutospacing="0" w:line="580" w:lineRule="atLeast"/>
        <w:ind w:firstLine="640"/>
        <w:jc w:val="both"/>
        <w:rPr>
          <w:rFonts w:ascii="仿宋_GB2312" w:eastAsia="仿宋_GB2312" w:hAnsi="仿宋"/>
          <w:sz w:val="32"/>
          <w:szCs w:val="32"/>
        </w:rPr>
      </w:pPr>
      <w:r w:rsidRPr="00B70E0D">
        <w:rPr>
          <w:rFonts w:ascii="仿宋_GB2312" w:eastAsia="仿宋_GB2312" w:hAnsi="仿宋" w:hint="eastAsia"/>
          <w:sz w:val="32"/>
          <w:szCs w:val="32"/>
        </w:rPr>
        <w:t>（四）加强党风及行风建设工作；</w:t>
      </w:r>
    </w:p>
    <w:p w:rsidR="003C7C91" w:rsidRPr="00B70E0D">
      <w:pPr>
        <w:pStyle w:val="NormalWeb"/>
        <w:spacing w:beforeAutospacing="0" w:afterAutospacing="0" w:line="580" w:lineRule="atLeast"/>
        <w:ind w:firstLine="640"/>
        <w:jc w:val="both"/>
        <w:rPr>
          <w:rFonts w:ascii="仿宋_GB2312" w:eastAsia="仿宋_GB2312" w:hAnsi="仿宋"/>
          <w:sz w:val="32"/>
          <w:szCs w:val="32"/>
        </w:rPr>
      </w:pPr>
      <w:r w:rsidRPr="00B70E0D">
        <w:rPr>
          <w:rFonts w:ascii="仿宋_GB2312" w:eastAsia="仿宋_GB2312" w:hAnsi="仿宋" w:hint="eastAsia"/>
          <w:sz w:val="32"/>
          <w:szCs w:val="32"/>
        </w:rPr>
        <w:t>（五）加强财务管理工作；</w:t>
      </w:r>
    </w:p>
    <w:p w:rsidR="003C7C91" w:rsidRPr="000C03D2">
      <w:pPr>
        <w:pStyle w:val="NormalWeb"/>
        <w:spacing w:beforeAutospacing="0" w:afterAutospacing="0" w:line="580" w:lineRule="atLeast"/>
        <w:ind w:firstLine="640"/>
        <w:jc w:val="both"/>
        <w:rPr>
          <w:rFonts w:ascii="仿宋_GB2312" w:eastAsia="仿宋_GB2312" w:hAnsi="黑体"/>
          <w:bCs/>
          <w:sz w:val="32"/>
          <w:szCs w:val="32"/>
        </w:rPr>
      </w:pPr>
      <w:r w:rsidRPr="00B70E0D">
        <w:rPr>
          <w:rFonts w:ascii="仿宋_GB2312" w:eastAsia="仿宋_GB2312" w:hAnsi="仿宋" w:hint="eastAsia"/>
          <w:sz w:val="32"/>
          <w:szCs w:val="32"/>
        </w:rPr>
        <w:t>（六）全面统筹抓好其他工作。</w:t>
      </w:r>
    </w:p>
    <w:p w:rsidR="003C7C91" w:rsidRPr="000C03D2">
      <w:pPr>
        <w:pStyle w:val="NormalWeb"/>
        <w:adjustRightInd w:val="0"/>
        <w:snapToGrid w:val="0"/>
        <w:spacing w:line="560" w:lineRule="exact"/>
        <w:rPr>
          <w:rFonts w:ascii="仿宋_GB2312" w:eastAsia="仿宋_GB2312" w:hAnsi="TimesNewRoman" w:cs="TimesNewRoman"/>
          <w:bCs/>
          <w:sz w:val="36"/>
          <w:szCs w:val="36"/>
        </w:rPr>
      </w:pPr>
    </w:p>
    <w:p w:rsidR="003C7C91" w:rsidRPr="000C03D2">
      <w:pPr>
        <w:pStyle w:val="NormalWeb"/>
        <w:adjustRightInd w:val="0"/>
        <w:snapToGrid w:val="0"/>
        <w:spacing w:line="560" w:lineRule="exact"/>
        <w:rPr>
          <w:rFonts w:ascii="仿宋_GB2312" w:eastAsia="仿宋_GB2312" w:hAnsi="TimesNewRoman" w:cs="TimesNewRoman"/>
          <w:bCs/>
          <w:sz w:val="36"/>
          <w:szCs w:val="36"/>
        </w:rPr>
      </w:pPr>
    </w:p>
    <w:p w:rsidR="003C7C91" w:rsidRPr="000C03D2">
      <w:pPr>
        <w:pStyle w:val="NormalWeb"/>
        <w:adjustRightInd w:val="0"/>
        <w:snapToGrid w:val="0"/>
        <w:spacing w:line="560" w:lineRule="exact"/>
        <w:rPr>
          <w:rFonts w:ascii="仿宋_GB2312" w:eastAsia="仿宋_GB2312" w:hAnsi="TimesNewRoman" w:cs="TimesNewRoman"/>
          <w:bCs/>
          <w:sz w:val="36"/>
          <w:szCs w:val="36"/>
        </w:rPr>
      </w:pPr>
    </w:p>
    <w:p w:rsidR="003C7C91">
      <w:pPr>
        <w:pStyle w:val="NormalWeb"/>
        <w:adjustRightInd w:val="0"/>
        <w:snapToGrid w:val="0"/>
        <w:spacing w:line="560" w:lineRule="exact"/>
        <w:rPr>
          <w:rFonts w:ascii="TimesNewRoman" w:eastAsia="黑体" w:hAnsi="TimesNewRoman" w:cs="TimesNewRoman"/>
          <w:bCs/>
          <w:sz w:val="36"/>
          <w:szCs w:val="36"/>
        </w:rPr>
      </w:pPr>
    </w:p>
    <w:p w:rsidR="003C7C91">
      <w:pPr>
        <w:pStyle w:val="NormalWeb"/>
        <w:adjustRightInd w:val="0"/>
        <w:snapToGrid w:val="0"/>
        <w:spacing w:line="560" w:lineRule="exact"/>
        <w:rPr>
          <w:rFonts w:ascii="TimesNewRoman" w:eastAsia="黑体" w:hAnsi="TimesNewRoman" w:cs="TimesNewRoman"/>
          <w:bCs/>
          <w:sz w:val="36"/>
          <w:szCs w:val="36"/>
        </w:rPr>
      </w:pPr>
    </w:p>
    <w:p w:rsidR="003C7C91">
      <w:pPr>
        <w:pStyle w:val="NormalWeb"/>
        <w:adjustRightInd w:val="0"/>
        <w:snapToGrid w:val="0"/>
        <w:spacing w:line="560" w:lineRule="exact"/>
        <w:rPr>
          <w:rFonts w:ascii="TimesNewRoman" w:eastAsia="黑体" w:hAnsi="TimesNewRoman" w:cs="TimesNewRoman"/>
          <w:bCs/>
          <w:sz w:val="36"/>
          <w:szCs w:val="36"/>
        </w:rPr>
      </w:pPr>
    </w:p>
    <w:p w:rsidR="00B70E0D">
      <w:pPr>
        <w:pStyle w:val="NormalWeb"/>
        <w:adjustRightInd w:val="0"/>
        <w:snapToGrid w:val="0"/>
        <w:spacing w:line="560" w:lineRule="exact"/>
        <w:rPr>
          <w:rFonts w:ascii="TimesNewRoman" w:eastAsia="黑体" w:hAnsi="TimesNewRoman" w:cs="TimesNewRoman"/>
          <w:bCs/>
          <w:sz w:val="36"/>
          <w:szCs w:val="36"/>
        </w:rPr>
      </w:pPr>
    </w:p>
    <w:p w:rsidR="00B70E0D">
      <w:pPr>
        <w:pStyle w:val="NormalWeb"/>
        <w:adjustRightInd w:val="0"/>
        <w:snapToGrid w:val="0"/>
        <w:spacing w:line="560" w:lineRule="exact"/>
        <w:rPr>
          <w:rFonts w:ascii="TimesNewRoman" w:eastAsia="黑体" w:hAnsi="TimesNewRoman" w:cs="TimesNewRoman"/>
          <w:bCs/>
          <w:sz w:val="36"/>
          <w:szCs w:val="36"/>
        </w:rPr>
      </w:pPr>
    </w:p>
    <w:p w:rsidR="003C7C91">
      <w:pPr>
        <w:pStyle w:val="NormalWeb"/>
        <w:adjustRightInd w:val="0"/>
        <w:snapToGrid w:val="0"/>
        <w:spacing w:line="560" w:lineRule="exact"/>
        <w:rPr>
          <w:rFonts w:ascii="TimesNewRoman" w:eastAsia="黑体" w:hAnsi="TimesNewRoman" w:cs="TimesNewRoman"/>
          <w:bCs/>
          <w:sz w:val="36"/>
          <w:szCs w:val="36"/>
        </w:rPr>
      </w:pPr>
      <w:bookmarkStart w:id="0" w:name="_GoBack"/>
      <w:bookmarkEnd w:id="0"/>
    </w:p>
    <w:p w:rsidR="003C7C91">
      <w:pPr>
        <w:pStyle w:val="NormalWeb"/>
        <w:topLinePunct/>
        <w:adjustRightInd w:val="0"/>
        <w:snapToGrid w:val="0"/>
        <w:spacing w:beforeAutospacing="0" w:afterAutospacing="0" w:line="560" w:lineRule="exact"/>
        <w:jc w:val="center"/>
        <w:rPr>
          <w:rFonts w:ascii="仿宋" w:eastAsia="仿宋" w:hAnsi="仿宋" w:cs="仿宋"/>
          <w:sz w:val="32"/>
          <w:szCs w:val="32"/>
        </w:rPr>
      </w:pPr>
      <w:r>
        <w:rPr>
          <w:rFonts w:ascii="TimesNewRoman" w:eastAsia="黑体" w:hAnsi="TimesNewRoman" w:cs="TimesNewRoman"/>
          <w:bCs/>
          <w:sz w:val="36"/>
          <w:szCs w:val="36"/>
        </w:rPr>
        <w:t>第二部分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rPr>
        <w:t>寿县众兴镇卫生院</w:t>
      </w:r>
      <w:r>
        <w:rPr>
          <w:rFonts w:ascii="TimesNewRoman" w:eastAsia="黑体" w:hAnsi="TimesNewRoman" w:cs="TimesNewRoman"/>
          <w:bCs/>
          <w:sz w:val="36"/>
          <w:szCs w:val="36"/>
        </w:rPr>
        <w:t>预算表</w:t>
      </w:r>
    </w:p>
    <w:p w:rsidR="003C7C91">
      <w:pPr>
        <w:spacing w:line="560" w:lineRule="exact"/>
        <w:ind w:firstLine="6400" w:firstLineChars="3200"/>
        <w:jc w:val="left"/>
        <w:rPr>
          <w:rFonts w:ascii="TimesNewRoman" w:hAnsi="TimesNewRoman" w:cs="TimesNewRoman"/>
          <w:kern w:val="0"/>
          <w:sz w:val="20"/>
        </w:rPr>
      </w:pPr>
      <w:r>
        <w:rPr>
          <w:rFonts w:ascii="TimesNewRoman" w:hAnsi="TimesNewRoman" w:cs="TimesNewRoman" w:hint="eastAsia"/>
          <w:kern w:val="0"/>
          <w:sz w:val="20"/>
        </w:rPr>
        <w:t>寿县众兴镇卫生院</w:t>
      </w:r>
      <w:r>
        <w:rPr>
          <w:rFonts w:ascii="TimesNewRoman" w:hAnsi="TimesNewRoman" w:cs="TimesNewRoman"/>
          <w:kern w:val="0"/>
          <w:sz w:val="20"/>
        </w:rPr>
        <w:t>公开表</w:t>
      </w:r>
      <w:r>
        <w:rPr>
          <w:rFonts w:ascii="TimesNewRoman" w:hAnsi="TimesNewRoman" w:cs="TimesNewRoman"/>
          <w:kern w:val="0"/>
          <w:sz w:val="20"/>
        </w:rPr>
        <w:t>1</w:t>
      </w:r>
    </w:p>
    <w:p w:rsidR="003C7C91">
      <w:pPr>
        <w:spacing w:line="560" w:lineRule="exact"/>
        <w:jc w:val="center"/>
        <w:rPr>
          <w:rFonts w:ascii="宋体" w:hAnsi="宋体" w:cs="TimesNewRoman"/>
          <w:kern w:val="0"/>
          <w:sz w:val="24"/>
        </w:rPr>
      </w:pPr>
      <w:r>
        <w:rPr>
          <w:rFonts w:ascii="宋体" w:hAnsi="宋体" w:cs="TimesNewRoman" w:hint="eastAsia"/>
          <w:b/>
          <w:bCs/>
          <w:kern w:val="0"/>
          <w:sz w:val="28"/>
          <w:szCs w:val="32"/>
        </w:rPr>
        <w:t>寿县众兴镇卫生院2024</w:t>
      </w:r>
      <w:r>
        <w:rPr>
          <w:rFonts w:ascii="宋体" w:hAnsi="宋体" w:cs="TimesNewRoman"/>
          <w:b/>
          <w:bCs/>
          <w:kern w:val="0"/>
          <w:sz w:val="28"/>
          <w:szCs w:val="32"/>
        </w:rPr>
        <w:t>年收支总表</w:t>
      </w:r>
    </w:p>
    <w:p w:rsidR="003C7C91">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20" w:type="dxa"/>
        <w:tblLayout w:type="fixed"/>
        <w:tblLook w:val="04A0"/>
      </w:tblPr>
      <w:tblGrid>
        <w:gridCol w:w="3728"/>
        <w:gridCol w:w="1089"/>
        <w:gridCol w:w="3470"/>
        <w:gridCol w:w="933"/>
      </w:tblGrid>
      <w:tr>
        <w:tblPrEx>
          <w:tblW w:w="9220" w:type="dxa"/>
          <w:tblLayout w:type="fixed"/>
          <w:tblLook w:val="04A0"/>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w:t>
            </w: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p>
        </w:tc>
        <w:tc>
          <w:tcPr>
            <w:tcW w:w="4402" w:type="dxa"/>
            <w:gridSpan w:val="2"/>
            <w:tcBorders>
              <w:top w:val="single" w:sz="4" w:space="0" w:color="auto"/>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w:t>
            </w:r>
            <w:r>
              <w:rPr>
                <w:rFonts w:ascii="TimesNewRoman" w:hAnsi="TimesNewRoman" w:cs="TimesNewRoman"/>
                <w:b/>
                <w:kern w:val="0"/>
                <w:sz w:val="18"/>
                <w:szCs w:val="18"/>
              </w:rPr>
              <w:t xml:space="preserve">          </w:t>
            </w:r>
            <w:r>
              <w:rPr>
                <w:rFonts w:ascii="TimesNewRoman" w:hAnsi="TimesNewRoman" w:cs="TimesNewRoman"/>
                <w:b/>
                <w:kern w:val="0"/>
                <w:sz w:val="18"/>
                <w:szCs w:val="18"/>
              </w:rPr>
              <w:t>出</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r>
              <w:rPr>
                <w:rFonts w:ascii="TimesNewRoman" w:hAnsi="TimesNewRoman" w:cs="TimesNewRoman"/>
                <w:b/>
                <w:kern w:val="0"/>
                <w:sz w:val="18"/>
                <w:szCs w:val="18"/>
              </w:rPr>
              <w:t>项</w:t>
            </w:r>
            <w:r>
              <w:rPr>
                <w:rFonts w:ascii="TimesNewRoman" w:hAnsi="TimesNewRoman" w:cs="TimesNewRoman"/>
                <w:b/>
                <w:kern w:val="0"/>
                <w:sz w:val="18"/>
                <w:szCs w:val="18"/>
              </w:rPr>
              <w:t xml:space="preserve"> </w:t>
            </w:r>
            <w:r>
              <w:rPr>
                <w:rFonts w:ascii="TimesNewRoman" w:hAnsi="TimesNewRoman" w:cs="TimesNewRoman"/>
                <w:b/>
                <w:kern w:val="0"/>
                <w:sz w:val="18"/>
                <w:szCs w:val="18"/>
              </w:rPr>
              <w:t>目</w:t>
            </w:r>
          </w:p>
        </w:tc>
        <w:tc>
          <w:tcPr>
            <w:tcW w:w="1089" w:type="dxa"/>
            <w:tcBorders>
              <w:top w:val="nil"/>
              <w:left w:val="nil"/>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236.06</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0.41</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90"/>
        </w:trPr>
        <w:tc>
          <w:tcPr>
            <w:tcW w:w="3728" w:type="dxa"/>
            <w:tcBorders>
              <w:top w:val="nil"/>
              <w:left w:val="single" w:sz="4" w:space="0" w:color="auto"/>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72.38</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607.95</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460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其中：事业收入</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460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事业单位经营收入</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上级补助收入</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附属单位上缴收入</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其他收入</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15.72</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收</w:t>
            </w:r>
            <w:r>
              <w:rPr>
                <w:rFonts w:ascii="TimesNewRoman" w:hAnsi="TimesNewRoman" w:cs="TimesNewRoman"/>
                <w:kern w:val="0"/>
                <w:sz w:val="18"/>
                <w:szCs w:val="18"/>
              </w:rPr>
              <w:t xml:space="preserve">  </w:t>
            </w:r>
            <w:r>
              <w:rPr>
                <w:rFonts w:ascii="TimesNewRoman" w:hAnsi="TimesNewRoman" w:cs="TimesNewRoman"/>
                <w:kern w:val="0"/>
                <w:sz w:val="18"/>
                <w:szCs w:val="18"/>
              </w:rPr>
              <w:t>入</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696.06</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支</w:t>
            </w:r>
            <w:r>
              <w:rPr>
                <w:rFonts w:ascii="TimesNewRoman" w:hAnsi="TimesNewRoman" w:cs="TimesNewRoman"/>
                <w:kern w:val="0"/>
                <w:sz w:val="18"/>
                <w:szCs w:val="18"/>
              </w:rPr>
              <w:t xml:space="preserve">  </w:t>
            </w:r>
            <w:r>
              <w:rPr>
                <w:rFonts w:ascii="TimesNewRoman" w:hAnsi="TimesNewRoman" w:cs="TimesNewRoman"/>
                <w:kern w:val="0"/>
                <w:sz w:val="18"/>
                <w:szCs w:val="18"/>
              </w:rPr>
              <w:t>出</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696.6</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1089"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1089" w:type="dxa"/>
            <w:tcBorders>
              <w:top w:val="nil"/>
              <w:left w:val="nil"/>
              <w:bottom w:val="single" w:sz="4" w:space="0" w:color="auto"/>
              <w:right w:val="single" w:sz="4" w:space="0" w:color="auto"/>
            </w:tcBorders>
            <w:noWrap/>
            <w:vAlign w:val="bottom"/>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1089" w:type="dxa"/>
            <w:tcBorders>
              <w:top w:val="nil"/>
              <w:left w:val="nil"/>
              <w:bottom w:val="single" w:sz="4" w:space="0" w:color="auto"/>
              <w:right w:val="single" w:sz="4" w:space="0" w:color="auto"/>
            </w:tcBorders>
            <w:noWrap/>
            <w:vAlign w:val="bottom"/>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1089" w:type="dxa"/>
            <w:tcBorders>
              <w:top w:val="nil"/>
              <w:left w:val="nil"/>
              <w:bottom w:val="single" w:sz="4" w:space="0" w:color="auto"/>
              <w:right w:val="single" w:sz="4" w:space="0" w:color="auto"/>
            </w:tcBorders>
            <w:noWrap/>
            <w:vAlign w:val="bottom"/>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089" w:type="dxa"/>
            <w:tcBorders>
              <w:top w:val="nil"/>
              <w:left w:val="nil"/>
              <w:bottom w:val="single" w:sz="4" w:space="0" w:color="auto"/>
              <w:right w:val="single" w:sz="4" w:space="0" w:color="auto"/>
            </w:tcBorders>
            <w:noWrap/>
            <w:vAlign w:val="bottom"/>
          </w:tcPr>
          <w:p w:rsidR="003C7C91">
            <w:pPr>
              <w:widowControl/>
              <w:spacing w:line="260" w:lineRule="exact"/>
              <w:jc w:val="right"/>
              <w:rPr>
                <w:rFonts w:ascii="TimesNewRoman" w:hAnsi="TimesNewRoman" w:cs="TimesNewRoman"/>
                <w:b/>
                <w:bCs/>
                <w:kern w:val="0"/>
                <w:sz w:val="18"/>
                <w:szCs w:val="18"/>
              </w:rPr>
            </w:pPr>
            <w:r>
              <w:rPr>
                <w:rFonts w:ascii="TimesNewRoman" w:hAnsi="TimesNewRoman" w:cs="TimesNewRoman" w:hint="eastAsia"/>
                <w:kern w:val="0"/>
                <w:sz w:val="18"/>
                <w:szCs w:val="18"/>
              </w:rPr>
              <w:t>696.06</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　计</w:t>
            </w:r>
          </w:p>
        </w:tc>
        <w:tc>
          <w:tcPr>
            <w:tcW w:w="93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696.06</w:t>
            </w:r>
            <w:r>
              <w:rPr>
                <w:rFonts w:ascii="TimesNewRoman" w:hAnsi="TimesNewRoman" w:cs="TimesNewRoman"/>
                <w:kern w:val="0"/>
                <w:sz w:val="18"/>
                <w:szCs w:val="18"/>
              </w:rPr>
              <w:t>　</w:t>
            </w:r>
          </w:p>
        </w:tc>
      </w:tr>
    </w:tbl>
    <w:p w:rsidR="003C7C91">
      <w:pPr>
        <w:spacing w:line="560" w:lineRule="exact"/>
        <w:jc w:val="center"/>
        <w:rPr>
          <w:rFonts w:ascii="TimesNewRoman" w:hAnsi="TimesNewRoman" w:cs="TimesNewRoman"/>
          <w:kern w:val="0"/>
          <w:sz w:val="20"/>
        </w:rPr>
        <w:sectPr>
          <w:headerReference w:type="default" r:id="rId4"/>
          <w:footerReference w:type="even" r:id="rId5"/>
          <w:footerReference w:type="default" r:id="rId6"/>
          <w:pgSz w:w="11907" w:h="16840"/>
          <w:pgMar w:top="2098" w:right="1474" w:bottom="1985" w:left="1588" w:header="851" w:footer="1021" w:gutter="0"/>
          <w:cols w:space="425"/>
          <w:titlePg/>
          <w:docGrid w:type="linesAndChars" w:linePitch="312"/>
        </w:sectPr>
      </w:pPr>
    </w:p>
    <w:p w:rsidR="003C7C91">
      <w:pPr>
        <w:spacing w:line="560" w:lineRule="exact"/>
        <w:jc w:val="center"/>
        <w:rPr>
          <w:rFonts w:ascii="TimesNewRoman" w:hAnsi="TimesNewRoman" w:cs="TimesNewRoman"/>
          <w:kern w:val="0"/>
          <w:sz w:val="20"/>
        </w:rPr>
      </w:pPr>
      <w:r>
        <w:rPr>
          <w:rFonts w:ascii="TimesNewRoman" w:hAnsi="TimesNewRoman" w:cs="TimesNewRoman" w:hint="eastAsia"/>
          <w:kern w:val="0"/>
          <w:sz w:val="20"/>
        </w:rPr>
        <w:t>寿县众兴镇卫生院</w:t>
      </w:r>
      <w:r>
        <w:rPr>
          <w:rFonts w:ascii="TimesNewRoman" w:hAnsi="TimesNewRoman" w:cs="TimesNewRoman"/>
          <w:kern w:val="0"/>
          <w:sz w:val="20"/>
        </w:rPr>
        <w:t>公开表</w:t>
      </w:r>
      <w:r>
        <w:rPr>
          <w:rFonts w:ascii="TimesNewRoman" w:hAnsi="TimesNewRoman" w:cs="TimesNewRoman"/>
          <w:kern w:val="0"/>
          <w:sz w:val="20"/>
        </w:rPr>
        <w:t>2</w:t>
      </w:r>
    </w:p>
    <w:p w:rsidR="003C7C91">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寿县众兴镇卫生院2024</w:t>
      </w:r>
      <w:r>
        <w:rPr>
          <w:rFonts w:ascii="宋体" w:hAnsi="宋体" w:cs="TimesNewRoman"/>
          <w:b/>
          <w:bCs/>
          <w:kern w:val="0"/>
          <w:sz w:val="28"/>
          <w:szCs w:val="32"/>
        </w:rPr>
        <w:t>年收入总表</w:t>
      </w:r>
    </w:p>
    <w:p w:rsidR="003C7C91">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462" w:type="dxa"/>
        <w:tblInd w:w="-431" w:type="dxa"/>
        <w:tblLayout w:type="fixed"/>
        <w:tblLook w:val="04A0"/>
      </w:tblPr>
      <w:tblGrid>
        <w:gridCol w:w="1700"/>
        <w:gridCol w:w="538"/>
        <w:gridCol w:w="465"/>
        <w:gridCol w:w="647"/>
        <w:gridCol w:w="648"/>
        <w:gridCol w:w="648"/>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Look w:val="04A0"/>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538" w:type="dxa"/>
            <w:vMerge w:val="restart"/>
            <w:tcBorders>
              <w:top w:val="single" w:sz="4" w:space="0" w:color="auto"/>
              <w:left w:val="single" w:sz="4" w:space="0" w:color="auto"/>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Look w:val="04A0"/>
        </w:tblPrEx>
        <w:trPr>
          <w:trHeight w:val="424"/>
        </w:trPr>
        <w:tc>
          <w:tcPr>
            <w:tcW w:w="1700" w:type="dxa"/>
            <w:vMerge/>
            <w:tcBorders>
              <w:top w:val="single" w:sz="4" w:space="0" w:color="auto"/>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b/>
                <w:kern w:val="0"/>
                <w:sz w:val="18"/>
                <w:szCs w:val="18"/>
              </w:rPr>
            </w:pPr>
          </w:p>
        </w:tc>
        <w:tc>
          <w:tcPr>
            <w:tcW w:w="465" w:type="dxa"/>
            <w:vMerge w:val="restart"/>
            <w:tcBorders>
              <w:top w:val="nil"/>
              <w:left w:val="single" w:sz="4" w:space="0" w:color="auto"/>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7" w:type="dxa"/>
            <w:vMerge w:val="restart"/>
            <w:tcBorders>
              <w:top w:val="nil"/>
              <w:left w:val="single" w:sz="4" w:space="0" w:color="auto"/>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Look w:val="04A0"/>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465" w:type="dxa"/>
            <w:vMerge/>
            <w:tcBorders>
              <w:top w:val="nil"/>
              <w:left w:val="single" w:sz="4" w:space="0" w:color="auto"/>
              <w:bottom w:val="nil"/>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647" w:type="dxa"/>
            <w:vMerge/>
            <w:tcBorders>
              <w:top w:val="nil"/>
              <w:left w:val="single" w:sz="4" w:space="0" w:color="auto"/>
              <w:bottom w:val="nil"/>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ign w:val="center"/>
          </w:tcPr>
          <w:p w:rsidR="003C7C91">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48" w:type="dxa"/>
            <w:vMerge/>
            <w:tcBorders>
              <w:top w:val="nil"/>
              <w:left w:val="single" w:sz="4" w:space="0" w:color="auto"/>
              <w:bottom w:val="nil"/>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寿县卫生健康委员会</w:t>
            </w:r>
          </w:p>
        </w:tc>
        <w:tc>
          <w:tcPr>
            <w:tcW w:w="53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696.06</w:t>
            </w:r>
            <w:r>
              <w:rPr>
                <w:rFonts w:ascii="TimesNewRoman" w:hAnsi="TimesNewRoman" w:cs="TimesNewRoman"/>
                <w:kern w:val="0"/>
                <w:sz w:val="18"/>
                <w:szCs w:val="18"/>
              </w:rPr>
              <w:t>　</w:t>
            </w:r>
          </w:p>
        </w:tc>
        <w:tc>
          <w:tcPr>
            <w:tcW w:w="465"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696.06</w:t>
            </w:r>
            <w:r>
              <w:rPr>
                <w:rFonts w:ascii="TimesNewRoman" w:hAnsi="TimesNewRoman" w:cs="TimesNewRoman"/>
                <w:kern w:val="0"/>
                <w:sz w:val="18"/>
                <w:szCs w:val="18"/>
              </w:rPr>
              <w:t>　</w:t>
            </w:r>
          </w:p>
        </w:tc>
        <w:tc>
          <w:tcPr>
            <w:tcW w:w="647"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236.06</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460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寿县众兴镇卫生院</w:t>
            </w:r>
          </w:p>
        </w:tc>
        <w:tc>
          <w:tcPr>
            <w:tcW w:w="53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696.06</w:t>
            </w: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696.06</w:t>
            </w: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236.06</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460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3C7C91">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w:t>
            </w:r>
          </w:p>
        </w:tc>
        <w:tc>
          <w:tcPr>
            <w:tcW w:w="53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rsidR="003C7C91">
      <w:pPr>
        <w:spacing w:line="560" w:lineRule="exact"/>
        <w:jc w:val="right"/>
        <w:rPr>
          <w:rFonts w:ascii="TimesNewRoman" w:hAnsi="TimesNewRoman" w:cs="TimesNewRoman"/>
          <w:kern w:val="0"/>
          <w:sz w:val="20"/>
        </w:rPr>
      </w:pPr>
    </w:p>
    <w:p w:rsidR="003C7C91">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space="425"/>
          <w:docGrid w:type="lines" w:linePitch="312"/>
        </w:sectPr>
      </w:pPr>
    </w:p>
    <w:p w:rsidR="003C7C91">
      <w:pPr>
        <w:spacing w:line="560" w:lineRule="exact"/>
        <w:jc w:val="right"/>
        <w:rPr>
          <w:rFonts w:ascii="TimesNewRoman" w:hAnsi="TimesNewRoman" w:cs="TimesNewRoman"/>
          <w:kern w:val="0"/>
          <w:sz w:val="20"/>
        </w:rPr>
      </w:pPr>
      <w:r>
        <w:rPr>
          <w:rFonts w:ascii="TimesNewRoman" w:hAnsi="TimesNewRoman" w:cs="TimesNewRoman" w:hint="eastAsia"/>
          <w:kern w:val="0"/>
          <w:sz w:val="20"/>
        </w:rPr>
        <w:t>寿县众兴镇卫生院</w:t>
      </w:r>
      <w:r>
        <w:rPr>
          <w:rFonts w:ascii="TimesNewRoman" w:hAnsi="TimesNewRoman" w:cs="TimesNewRoman"/>
          <w:kern w:val="0"/>
          <w:sz w:val="20"/>
        </w:rPr>
        <w:t>公开表</w:t>
      </w:r>
      <w:r>
        <w:rPr>
          <w:rFonts w:ascii="TimesNewRoman" w:hAnsi="TimesNewRoman" w:cs="TimesNewRoman"/>
          <w:kern w:val="0"/>
          <w:sz w:val="20"/>
        </w:rPr>
        <w:t>3</w:t>
      </w:r>
    </w:p>
    <w:p w:rsidR="003C7C91">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寿县众兴镇卫生院2024</w:t>
      </w:r>
      <w:r>
        <w:rPr>
          <w:rFonts w:ascii="宋体" w:hAnsi="宋体" w:cs="TimesNewRoman"/>
          <w:b/>
          <w:bCs/>
          <w:kern w:val="0"/>
          <w:sz w:val="28"/>
          <w:szCs w:val="32"/>
        </w:rPr>
        <w:t xml:space="preserve">年支出总表                 </w:t>
      </w:r>
    </w:p>
    <w:p w:rsidR="003C7C91">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W w:w="14192" w:type="dxa"/>
        <w:tblLayout w:type="fixed"/>
        <w:tblLook w:val="04A0"/>
      </w:tblPr>
      <w:tblGrid>
        <w:gridCol w:w="1639"/>
        <w:gridCol w:w="4495"/>
        <w:gridCol w:w="1213"/>
        <w:gridCol w:w="1181"/>
        <w:gridCol w:w="1150"/>
        <w:gridCol w:w="1430"/>
        <w:gridCol w:w="1353"/>
        <w:gridCol w:w="1731"/>
      </w:tblGrid>
      <w:tr>
        <w:tblPrEx>
          <w:tblW w:w="14192" w:type="dxa"/>
          <w:tblLayout w:type="fixed"/>
          <w:tblLook w:val="04A0"/>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208</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社会保障和就业支出</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72.38</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72.38</w:t>
            </w:r>
          </w:p>
        </w:tc>
        <w:tc>
          <w:tcPr>
            <w:tcW w:w="115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20805</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行政事业单位养老支出</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72.38</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72.38</w:t>
            </w:r>
          </w:p>
        </w:tc>
        <w:tc>
          <w:tcPr>
            <w:tcW w:w="115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2080502</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eastAsia="仿宋_GB2312" w:hAnsi="TimesNewRoman" w:cs="TimesNewRoman"/>
                <w:kern w:val="0"/>
                <w:sz w:val="18"/>
                <w:szCs w:val="18"/>
              </w:rPr>
            </w:pPr>
            <w:r>
              <w:rPr>
                <w:rFonts w:ascii="宋体" w:hAnsi="宋体" w:cs="宋体" w:hint="eastAsia"/>
                <w:color w:val="000000"/>
                <w:kern w:val="0"/>
                <w:sz w:val="20"/>
                <w:szCs w:val="20"/>
              </w:rPr>
              <w:t>　　事业单位离退休</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40.94</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40.94</w:t>
            </w:r>
          </w:p>
        </w:tc>
        <w:tc>
          <w:tcPr>
            <w:tcW w:w="115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2080505</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机关事业单位基本养老保险缴费支出</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20.96</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20.96</w:t>
            </w:r>
          </w:p>
        </w:tc>
        <w:tc>
          <w:tcPr>
            <w:tcW w:w="115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2080506</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机关事业单位职业年金缴费支出</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10.48</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10.48</w:t>
            </w:r>
          </w:p>
        </w:tc>
        <w:tc>
          <w:tcPr>
            <w:tcW w:w="115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210</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卫生健康支出</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607.95</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604.72</w:t>
            </w:r>
          </w:p>
        </w:tc>
        <w:tc>
          <w:tcPr>
            <w:tcW w:w="115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3.23</w:t>
            </w: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21003</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基层医疗卫生机构</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607.55</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604.72</w:t>
            </w:r>
          </w:p>
        </w:tc>
        <w:tc>
          <w:tcPr>
            <w:tcW w:w="115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2.82</w:t>
            </w: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2100302</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乡镇卫生院</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607.55</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604.72</w:t>
            </w:r>
          </w:p>
        </w:tc>
        <w:tc>
          <w:tcPr>
            <w:tcW w:w="115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2.82</w:t>
            </w: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21004</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公共卫生</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0.41</w:t>
            </w:r>
          </w:p>
        </w:tc>
        <w:tc>
          <w:tcPr>
            <w:tcW w:w="1181"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0.41</w:t>
            </w: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2100408</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基本公共卫生服务</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0.41</w:t>
            </w:r>
          </w:p>
        </w:tc>
        <w:tc>
          <w:tcPr>
            <w:tcW w:w="1181"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0.41</w:t>
            </w: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221</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住房保障支出</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15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　22102</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　住房改革支出</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15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　　2210201</w:t>
            </w:r>
          </w:p>
        </w:tc>
        <w:tc>
          <w:tcPr>
            <w:tcW w:w="4495" w:type="dxa"/>
            <w:tcBorders>
              <w:top w:val="nil"/>
              <w:left w:val="nil"/>
              <w:bottom w:val="single" w:sz="4" w:space="0" w:color="auto"/>
              <w:right w:val="single" w:sz="4" w:space="0" w:color="auto"/>
            </w:tcBorders>
            <w:noWrap/>
            <w:vAlign w:val="center"/>
          </w:tcPr>
          <w:p w:rsidR="003C7C91">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　　住房公积金</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15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6134" w:type="dxa"/>
            <w:gridSpan w:val="2"/>
            <w:tcBorders>
              <w:top w:val="nil"/>
              <w:left w:val="single" w:sz="4" w:space="0" w:color="auto"/>
              <w:bottom w:val="single" w:sz="4" w:space="0" w:color="auto"/>
              <w:right w:val="single" w:sz="4" w:space="0" w:color="auto"/>
            </w:tcBorders>
            <w:noWrap/>
            <w:vAlign w:val="center"/>
          </w:tcPr>
          <w:p w:rsidR="003C7C91">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1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696.06</w:t>
            </w:r>
          </w:p>
        </w:tc>
        <w:tc>
          <w:tcPr>
            <w:tcW w:w="118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692.82</w:t>
            </w:r>
          </w:p>
        </w:tc>
        <w:tc>
          <w:tcPr>
            <w:tcW w:w="115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b/>
                <w:bCs/>
                <w:kern w:val="0"/>
                <w:sz w:val="18"/>
                <w:szCs w:val="18"/>
              </w:rPr>
            </w:pPr>
            <w:r>
              <w:rPr>
                <w:rFonts w:ascii="宋体" w:hAnsi="宋体" w:cs="宋体" w:hint="eastAsia"/>
                <w:color w:val="000000"/>
                <w:kern w:val="0"/>
                <w:sz w:val="20"/>
                <w:szCs w:val="20"/>
              </w:rPr>
              <w:t>3.23</w:t>
            </w:r>
            <w:r>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rsidR="003C7C91">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3C7C91">
      <w:pPr>
        <w:spacing w:line="560" w:lineRule="exact"/>
        <w:rPr>
          <w:rFonts w:ascii="TimesNewRoman" w:hAnsi="TimesNewRoman" w:cs="TimesNewRoman"/>
        </w:rPr>
      </w:pPr>
    </w:p>
    <w:p w:rsidR="003C7C91">
      <w:pPr>
        <w:spacing w:line="560" w:lineRule="exact"/>
        <w:rPr>
          <w:rFonts w:ascii="TimesNewRoman" w:hAnsi="TimesNewRoman" w:cs="TimesNewRoman"/>
          <w:kern w:val="0"/>
          <w:sz w:val="20"/>
        </w:rPr>
        <w:sectPr>
          <w:pgSz w:w="16840" w:h="11907" w:orient="landscape"/>
          <w:pgMar w:top="1588" w:right="1389" w:bottom="1474" w:left="1418" w:header="851" w:footer="1021" w:gutter="0"/>
          <w:cols w:space="425"/>
          <w:docGrid w:type="linesAndChars" w:linePitch="312"/>
        </w:sectPr>
      </w:pPr>
    </w:p>
    <w:p w:rsidR="003C7C91">
      <w:pPr>
        <w:spacing w:line="560" w:lineRule="exact"/>
        <w:rPr>
          <w:rFonts w:ascii="TimesNewRoman" w:hAnsi="TimesNewRoman" w:cs="TimesNewRoman"/>
          <w:kern w:val="0"/>
          <w:sz w:val="20"/>
        </w:rPr>
      </w:pPr>
      <w:r>
        <w:rPr>
          <w:rFonts w:ascii="TimesNewRoman" w:hAnsi="TimesNewRoman" w:cs="TimesNewRoman" w:hint="eastAsia"/>
          <w:kern w:val="0"/>
          <w:sz w:val="20"/>
        </w:rPr>
        <w:t>寿县众兴镇卫生院</w:t>
      </w:r>
      <w:r>
        <w:rPr>
          <w:rFonts w:ascii="TimesNewRoman" w:hAnsi="TimesNewRoman" w:cs="TimesNewRoman"/>
          <w:kern w:val="0"/>
          <w:sz w:val="20"/>
        </w:rPr>
        <w:t>公开表</w:t>
      </w:r>
      <w:r>
        <w:rPr>
          <w:rFonts w:ascii="TimesNewRoman" w:hAnsi="TimesNewRoman" w:cs="TimesNewRoman"/>
          <w:kern w:val="0"/>
          <w:sz w:val="20"/>
        </w:rPr>
        <w:t>4</w:t>
      </w:r>
    </w:p>
    <w:p w:rsidR="003C7C91">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寿县众兴镇卫生院2024</w:t>
      </w:r>
      <w:r>
        <w:rPr>
          <w:rFonts w:ascii="宋体" w:hAnsi="宋体" w:cs="TimesNewRoman"/>
          <w:b/>
          <w:bCs/>
          <w:kern w:val="0"/>
          <w:sz w:val="28"/>
          <w:szCs w:val="32"/>
        </w:rPr>
        <w:t>年财政拨款收支总表</w:t>
      </w:r>
    </w:p>
    <w:p w:rsidR="003C7C91">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74" w:type="dxa"/>
        <w:tblLayout w:type="fixed"/>
        <w:tblLook w:val="04A0"/>
      </w:tblPr>
      <w:tblGrid>
        <w:gridCol w:w="2995"/>
        <w:gridCol w:w="1167"/>
        <w:gridCol w:w="3821"/>
        <w:gridCol w:w="1291"/>
      </w:tblGrid>
      <w:tr>
        <w:tblPrEx>
          <w:tblW w:w="9274" w:type="dxa"/>
          <w:tblLayout w:type="fixed"/>
          <w:tblLook w:val="04A0"/>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p>
        </w:tc>
        <w:tc>
          <w:tcPr>
            <w:tcW w:w="5112" w:type="dxa"/>
            <w:gridSpan w:val="2"/>
            <w:tcBorders>
              <w:top w:val="single" w:sz="4" w:space="0" w:color="auto"/>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236.06</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236.06</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236.06</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72.38</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147.95</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15.72</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16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hint="eastAsia"/>
                <w:kern w:val="0"/>
                <w:sz w:val="18"/>
                <w:szCs w:val="18"/>
              </w:rPr>
              <w:t>236.06</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9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236.06</w:t>
            </w:r>
            <w:r>
              <w:rPr>
                <w:rFonts w:ascii="TimesNewRoman" w:hAnsi="TimesNewRoman" w:cs="TimesNewRoman"/>
                <w:kern w:val="0"/>
                <w:sz w:val="18"/>
                <w:szCs w:val="18"/>
              </w:rPr>
              <w:t>　</w:t>
            </w:r>
          </w:p>
        </w:tc>
      </w:tr>
    </w:tbl>
    <w:p w:rsidR="003C7C91">
      <w:pPr>
        <w:spacing w:line="560" w:lineRule="exact"/>
        <w:jc w:val="right"/>
        <w:rPr>
          <w:rFonts w:ascii="TimesNewRoman" w:hAnsi="TimesNewRoman" w:cs="TimesNewRoman"/>
          <w:kern w:val="0"/>
          <w:sz w:val="20"/>
        </w:rPr>
        <w:sectPr>
          <w:pgSz w:w="11907" w:h="16840"/>
          <w:pgMar w:top="2098" w:right="1474" w:bottom="1985" w:left="1588" w:header="851" w:footer="1021" w:gutter="0"/>
          <w:cols w:space="425"/>
          <w:docGrid w:type="lines" w:linePitch="312"/>
        </w:sectPr>
      </w:pPr>
    </w:p>
    <w:p w:rsidR="003C7C91">
      <w:pPr>
        <w:spacing w:line="560" w:lineRule="exact"/>
        <w:jc w:val="right"/>
        <w:rPr>
          <w:rFonts w:ascii="TimesNewRoman" w:hAnsi="TimesNewRoman" w:cs="TimesNewRoman"/>
          <w:kern w:val="0"/>
          <w:sz w:val="20"/>
        </w:rPr>
      </w:pPr>
      <w:r>
        <w:rPr>
          <w:rFonts w:ascii="TimesNewRoman" w:hAnsi="TimesNewRoman" w:cs="TimesNewRoman" w:hint="eastAsia"/>
          <w:kern w:val="0"/>
          <w:sz w:val="20"/>
        </w:rPr>
        <w:t>寿县众兴镇卫生院</w:t>
      </w:r>
      <w:r>
        <w:rPr>
          <w:rFonts w:ascii="TimesNewRoman" w:hAnsi="TimesNewRoman" w:cs="TimesNewRoman"/>
          <w:kern w:val="0"/>
          <w:sz w:val="20"/>
        </w:rPr>
        <w:t>公开表</w:t>
      </w:r>
      <w:r>
        <w:rPr>
          <w:rFonts w:ascii="TimesNewRoman" w:hAnsi="TimesNewRoman" w:cs="TimesNewRoman"/>
          <w:kern w:val="0"/>
          <w:sz w:val="20"/>
        </w:rPr>
        <w:t>5</w:t>
      </w:r>
    </w:p>
    <w:p w:rsidR="003C7C91" w:rsidP="00E87DD2">
      <w:pPr>
        <w:widowControl/>
        <w:spacing w:before="156" w:beforeLines="50" w:after="156" w:afterLines="50" w:line="560" w:lineRule="exact"/>
        <w:jc w:val="center"/>
        <w:rPr>
          <w:rFonts w:ascii="宋体" w:hAnsi="宋体" w:cs="宋体"/>
          <w:b/>
          <w:bCs/>
          <w:kern w:val="0"/>
          <w:sz w:val="28"/>
          <w:szCs w:val="28"/>
        </w:rPr>
      </w:pPr>
      <w:r>
        <w:rPr>
          <w:rFonts w:ascii="宋体" w:hAnsi="宋体" w:cs="宋体" w:hint="eastAsia"/>
          <w:b/>
          <w:bCs/>
          <w:kern w:val="0"/>
          <w:sz w:val="28"/>
          <w:szCs w:val="28"/>
        </w:rPr>
        <w:t>寿县众兴镇卫生院2024年一般公共预算支出表</w:t>
      </w:r>
    </w:p>
    <w:p w:rsidR="003C7C91">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840" w:type="dxa"/>
        <w:tblLayout w:type="fixed"/>
        <w:tblLook w:val="04A0"/>
      </w:tblPr>
      <w:tblGrid>
        <w:gridCol w:w="1603"/>
        <w:gridCol w:w="4482"/>
        <w:gridCol w:w="1303"/>
        <w:gridCol w:w="1287"/>
        <w:gridCol w:w="1752"/>
        <w:gridCol w:w="1706"/>
        <w:gridCol w:w="1707"/>
      </w:tblGrid>
      <w:tr>
        <w:tblPrEx>
          <w:tblW w:w="13840" w:type="dxa"/>
          <w:tblLayout w:type="fixed"/>
          <w:tblLook w:val="04A0"/>
        </w:tblPrEx>
        <w:trPr>
          <w:trHeight w:val="383"/>
        </w:trPr>
        <w:tc>
          <w:tcPr>
            <w:tcW w:w="1603" w:type="dxa"/>
            <w:vMerge w:val="restart"/>
            <w:tcBorders>
              <w:top w:val="single" w:sz="4" w:space="0" w:color="auto"/>
              <w:left w:val="single" w:sz="4" w:space="0" w:color="auto"/>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Layout w:type="fixed"/>
          <w:tblLook w:val="04A0"/>
        </w:tblPrEx>
        <w:trPr>
          <w:trHeight w:val="383"/>
        </w:trPr>
        <w:tc>
          <w:tcPr>
            <w:tcW w:w="1603" w:type="dxa"/>
            <w:vMerge/>
            <w:tcBorders>
              <w:top w:val="single" w:sz="4" w:space="0" w:color="auto"/>
              <w:left w:val="single" w:sz="4" w:space="0" w:color="auto"/>
              <w:bottom w:val="nil"/>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r>
      <w:tr>
        <w:tblPrEx>
          <w:tblW w:w="13840" w:type="dxa"/>
          <w:tblLayout w:type="fixed"/>
          <w:tblLook w:val="04A0"/>
        </w:tblPrEx>
        <w:trPr>
          <w:trHeight w:val="383"/>
        </w:trPr>
        <w:tc>
          <w:tcPr>
            <w:tcW w:w="1603" w:type="dxa"/>
            <w:tcBorders>
              <w:top w:val="single" w:sz="4" w:space="0" w:color="auto"/>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208</w:t>
            </w:r>
          </w:p>
        </w:tc>
        <w:tc>
          <w:tcPr>
            <w:tcW w:w="4482" w:type="dxa"/>
            <w:tcBorders>
              <w:top w:val="single" w:sz="4" w:space="0" w:color="auto"/>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社会保障和就业支出</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72.38</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72.38</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72.38</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noWrap/>
            <w:vAlign w:val="center"/>
          </w:tcPr>
          <w:p w:rsidR="003C7C91">
            <w:pPr>
              <w:widowControl/>
              <w:jc w:val="right"/>
              <w:textAlignment w:val="center"/>
              <w:rPr>
                <w:rFonts w:ascii="宋体" w:hAnsi="宋体" w:cs="宋体"/>
                <w:color w:val="000000"/>
                <w:sz w:val="20"/>
                <w:szCs w:val="20"/>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20805</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行政事业单位养老支出</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72.38</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72.38</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72.38</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2080502</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事业单位离退休</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40.94</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40.94</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40.94</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2080505</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eastAsia="仿宋_GB2312" w:hAnsi="TimesNewRoman" w:cs="TimesNewRoman"/>
                <w:kern w:val="0"/>
                <w:sz w:val="18"/>
                <w:szCs w:val="18"/>
              </w:rPr>
            </w:pPr>
            <w:r>
              <w:rPr>
                <w:rFonts w:ascii="宋体" w:hAnsi="宋体" w:cs="宋体" w:hint="eastAsia"/>
                <w:color w:val="000000"/>
                <w:kern w:val="0"/>
                <w:sz w:val="20"/>
                <w:szCs w:val="20"/>
              </w:rPr>
              <w:t>　　机关事业单位基本养老保险缴费支出</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20.96</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20.96</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20.96</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2080506</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机关事业单位职业年金缴费支出</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10.48</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10.48</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10.48</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210</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卫生健康支出</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147.95</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144.72</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144.72</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3.23</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21003</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基层医疗卫生机构</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147.55</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144.72</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144.72</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2.82</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2100302</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乡镇卫生院</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147.55</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144.72</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144.72</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2.82</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21004</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公共卫生</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0.41</w:t>
            </w:r>
          </w:p>
        </w:tc>
        <w:tc>
          <w:tcPr>
            <w:tcW w:w="128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0.41</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2100408</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基本公共卫生服务</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0.41</w:t>
            </w:r>
          </w:p>
        </w:tc>
        <w:tc>
          <w:tcPr>
            <w:tcW w:w="128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0.41</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221</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住房保障支出</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22102</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住房改革支出</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2210201</w:t>
            </w:r>
          </w:p>
        </w:tc>
        <w:tc>
          <w:tcPr>
            <w:tcW w:w="4482"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住房公积金</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6085" w:type="dxa"/>
            <w:gridSpan w:val="2"/>
            <w:tcBorders>
              <w:top w:val="nil"/>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303"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236.06</w:t>
            </w:r>
          </w:p>
        </w:tc>
        <w:tc>
          <w:tcPr>
            <w:tcW w:w="128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232.82</w:t>
            </w:r>
          </w:p>
        </w:tc>
        <w:tc>
          <w:tcPr>
            <w:tcW w:w="1752"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232.82</w:t>
            </w:r>
          </w:p>
        </w:tc>
        <w:tc>
          <w:tcPr>
            <w:tcW w:w="1706"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b/>
                <w:bCs/>
                <w:kern w:val="0"/>
                <w:sz w:val="18"/>
                <w:szCs w:val="18"/>
              </w:rPr>
            </w:pPr>
          </w:p>
        </w:tc>
        <w:tc>
          <w:tcPr>
            <w:tcW w:w="170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3.23</w:t>
            </w:r>
          </w:p>
        </w:tc>
      </w:tr>
    </w:tbl>
    <w:p w:rsidR="003C7C91">
      <w:pPr>
        <w:spacing w:line="560" w:lineRule="exact"/>
        <w:ind w:left="903" w:leftChars="430"/>
        <w:jc w:val="right"/>
        <w:rPr>
          <w:rFonts w:ascii="TimesNewRoman" w:hAnsi="TimesNewRoman" w:cs="TimesNewRoman"/>
          <w:kern w:val="0"/>
          <w:sz w:val="20"/>
        </w:rPr>
      </w:pPr>
      <w:r>
        <w:rPr>
          <w:rFonts w:ascii="TimesNewRoman" w:hAnsi="TimesNewRoman" w:cs="TimesNewRoman" w:hint="eastAsia"/>
          <w:kern w:val="0"/>
          <w:sz w:val="20"/>
        </w:rPr>
        <w:t>寿县众兴镇卫生院</w:t>
      </w:r>
      <w:r>
        <w:rPr>
          <w:rFonts w:ascii="TimesNewRoman" w:hAnsi="TimesNewRoman" w:cs="TimesNewRoman"/>
          <w:kern w:val="0"/>
          <w:sz w:val="20"/>
        </w:rPr>
        <w:t>公开表</w:t>
      </w:r>
      <w:r>
        <w:rPr>
          <w:rFonts w:ascii="TimesNewRoman" w:hAnsi="TimesNewRoman" w:cs="TimesNewRoman"/>
          <w:kern w:val="0"/>
          <w:sz w:val="20"/>
        </w:rPr>
        <w:t>6</w:t>
      </w:r>
    </w:p>
    <w:p w:rsidR="003C7C91">
      <w:pPr>
        <w:spacing w:line="560" w:lineRule="exact"/>
        <w:jc w:val="center"/>
        <w:rPr>
          <w:rFonts w:ascii="宋体" w:hAnsi="宋体" w:cs="宋体"/>
          <w:b/>
          <w:bCs/>
          <w:kern w:val="0"/>
          <w:sz w:val="28"/>
          <w:szCs w:val="28"/>
        </w:rPr>
      </w:pPr>
      <w:r>
        <w:rPr>
          <w:rFonts w:ascii="宋体" w:hAnsi="宋体" w:cs="宋体" w:hint="eastAsia"/>
          <w:b/>
          <w:bCs/>
          <w:kern w:val="0"/>
          <w:sz w:val="28"/>
          <w:szCs w:val="28"/>
        </w:rPr>
        <w:t>寿县众兴镇卫生院2024年一般公共预算基本支出表</w:t>
      </w:r>
    </w:p>
    <w:p w:rsidR="003C7C91">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05" w:type="dxa"/>
        <w:tblLayout w:type="fixed"/>
        <w:tblLook w:val="04A0"/>
      </w:tblPr>
      <w:tblGrid>
        <w:gridCol w:w="2930"/>
        <w:gridCol w:w="4350"/>
        <w:gridCol w:w="1530"/>
        <w:gridCol w:w="2631"/>
        <w:gridCol w:w="2564"/>
      </w:tblGrid>
      <w:tr>
        <w:tblPrEx>
          <w:tblW w:w="14005" w:type="dxa"/>
          <w:tblLayout w:type="fixed"/>
          <w:tblLook w:val="04A0"/>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301</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工资福利支出</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188.12</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188.12</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30101</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基本工资</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80.87</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80.87</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30107</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绩效工资</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50.08</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50.08</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30108</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机关事业单位基本养老保险缴费</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20.96</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20.96</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30109</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职业年金缴费</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10.48</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10.48</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30110</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职工基本医疗保险缴费</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9.04</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9.04</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30112</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其他社会保障缴费</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0.92</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0.92</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30113</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住房公积金</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15.72</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30199</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其他工资福利支出</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0.05</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0.05</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303</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对个人和家庭的补助</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44.70</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44.70</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30302</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退休费</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40.94</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40.94</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30305</w:t>
            </w:r>
          </w:p>
        </w:tc>
        <w:tc>
          <w:tcPr>
            <w:tcW w:w="4350"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　生活补助</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3.76</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rPr>
              <w:t>3.76</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5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232.82</w:t>
            </w:r>
          </w:p>
        </w:tc>
        <w:tc>
          <w:tcPr>
            <w:tcW w:w="2631"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232.82</w:t>
            </w:r>
          </w:p>
        </w:tc>
        <w:tc>
          <w:tcPr>
            <w:tcW w:w="2564"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3C7C91">
      <w:pPr>
        <w:spacing w:line="560" w:lineRule="exact"/>
        <w:rPr>
          <w:rFonts w:ascii="TimesNewRoman" w:hAnsi="TimesNewRoman" w:cs="TimesNewRoman"/>
        </w:rPr>
      </w:pPr>
    </w:p>
    <w:p w:rsidR="003C7C91">
      <w:pPr>
        <w:spacing w:line="560" w:lineRule="exact"/>
        <w:jc w:val="right"/>
        <w:rPr>
          <w:rFonts w:ascii="TimesNewRoman" w:hAnsi="TimesNewRoman" w:cs="TimesNewRoman"/>
          <w:kern w:val="0"/>
          <w:sz w:val="20"/>
        </w:rPr>
      </w:pPr>
      <w:r>
        <w:rPr>
          <w:rFonts w:ascii="TimesNewRoman" w:hAnsi="TimesNewRoman" w:cs="TimesNewRoman" w:hint="eastAsia"/>
          <w:kern w:val="0"/>
          <w:sz w:val="20"/>
        </w:rPr>
        <w:t>寿县众兴镇卫生院</w:t>
      </w:r>
      <w:r>
        <w:rPr>
          <w:rFonts w:ascii="TimesNewRoman" w:hAnsi="TimesNewRoman" w:cs="TimesNewRoman"/>
          <w:kern w:val="0"/>
          <w:sz w:val="20"/>
        </w:rPr>
        <w:t>公开表</w:t>
      </w:r>
      <w:r>
        <w:rPr>
          <w:rFonts w:ascii="TimesNewRoman" w:hAnsi="TimesNewRoman" w:cs="TimesNewRoman"/>
          <w:kern w:val="0"/>
          <w:sz w:val="20"/>
        </w:rPr>
        <w:t>7</w:t>
      </w:r>
    </w:p>
    <w:p w:rsidR="003C7C91">
      <w:pPr>
        <w:spacing w:line="560" w:lineRule="exact"/>
        <w:jc w:val="center"/>
        <w:rPr>
          <w:rFonts w:ascii="宋体" w:hAnsi="宋体" w:cs="宋体"/>
          <w:b/>
          <w:bCs/>
          <w:kern w:val="0"/>
          <w:sz w:val="28"/>
          <w:szCs w:val="28"/>
        </w:rPr>
      </w:pPr>
      <w:r>
        <w:rPr>
          <w:rFonts w:ascii="宋体" w:hAnsi="宋体" w:cs="宋体" w:hint="eastAsia"/>
          <w:b/>
          <w:bCs/>
          <w:kern w:val="0"/>
          <w:sz w:val="28"/>
          <w:szCs w:val="28"/>
        </w:rPr>
        <w:t>寿县众兴镇卫生院2024年政府性基金预算支出表</w:t>
      </w:r>
    </w:p>
    <w:p w:rsidR="003C7C91">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1" w:type="dxa"/>
        <w:tblLayout w:type="fixed"/>
        <w:tblLook w:val="04A0"/>
      </w:tblPr>
      <w:tblGrid>
        <w:gridCol w:w="1911"/>
        <w:gridCol w:w="6266"/>
        <w:gridCol w:w="1640"/>
        <w:gridCol w:w="2018"/>
        <w:gridCol w:w="2116"/>
      </w:tblGrid>
      <w:tr>
        <w:tblPrEx>
          <w:tblW w:w="13951" w:type="dxa"/>
          <w:tblLayout w:type="fixed"/>
          <w:tblLook w:val="04A0"/>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Layout w:type="fixed"/>
          <w:tblLook w:val="04A0"/>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576"/>
        </w:trPr>
        <w:tc>
          <w:tcPr>
            <w:tcW w:w="1911"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64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3C7C91">
      <w:pPr>
        <w:widowControl/>
        <w:spacing w:line="560" w:lineRule="exact"/>
        <w:jc w:val="left"/>
        <w:rPr>
          <w:rFonts w:ascii="TimesNewRoman" w:hAnsi="TimesNewRoman" w:cs="TimesNewRoman"/>
          <w:kern w:val="0"/>
          <w:sz w:val="24"/>
        </w:rPr>
      </w:pPr>
      <w:r>
        <w:rPr>
          <w:rFonts w:ascii="TimesNewRoman" w:hAnsi="TimesNewRoman" w:cs="TimesNewRoman" w:hint="eastAsia"/>
          <w:kern w:val="0"/>
          <w:sz w:val="24"/>
        </w:rPr>
        <w:t>寿县众兴镇卫生院</w:t>
      </w:r>
      <w:r>
        <w:rPr>
          <w:rFonts w:ascii="TimesNewRoman" w:hAnsi="TimesNewRoman" w:cs="TimesNewRoman"/>
          <w:kern w:val="0"/>
          <w:sz w:val="24"/>
        </w:rPr>
        <w:t>没有政府性基金预算拨款收入，也没有政府性基金预算拨款安排的支出，故本表无数。</w:t>
      </w:r>
    </w:p>
    <w:p w:rsidR="003C7C91" w:rsidP="00E87DD2">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hint="eastAsia"/>
          <w:sz w:val="20"/>
        </w:rPr>
        <w:t>寿县众兴镇卫生院</w:t>
      </w:r>
      <w:r>
        <w:rPr>
          <w:rFonts w:ascii="TimesNewRoman" w:hAnsi="TimesNewRoman" w:cs="TimesNewRoman"/>
          <w:sz w:val="20"/>
        </w:rPr>
        <w:t>公开表</w:t>
      </w:r>
      <w:r>
        <w:rPr>
          <w:rFonts w:ascii="TimesNewRoman" w:eastAsia="仿宋_GB2312" w:hAnsi="TimesNewRoman" w:cs="TimesNewRoman"/>
          <w:sz w:val="20"/>
          <w:szCs w:val="20"/>
        </w:rPr>
        <w:t>8</w:t>
      </w:r>
    </w:p>
    <w:tbl>
      <w:tblPr>
        <w:tblW w:w="13876" w:type="dxa"/>
        <w:tblLayout w:type="fixed"/>
        <w:tblLook w:val="04A0"/>
      </w:tblPr>
      <w:tblGrid>
        <w:gridCol w:w="710"/>
        <w:gridCol w:w="902"/>
        <w:gridCol w:w="1870"/>
        <w:gridCol w:w="4312"/>
        <w:gridCol w:w="342"/>
        <w:gridCol w:w="1153"/>
        <w:gridCol w:w="2013"/>
        <w:gridCol w:w="666"/>
        <w:gridCol w:w="1224"/>
        <w:gridCol w:w="559"/>
        <w:gridCol w:w="125"/>
      </w:tblGrid>
      <w:tr>
        <w:tblPrEx>
          <w:tblW w:w="13876" w:type="dxa"/>
          <w:tblLayout w:type="fixed"/>
          <w:tblLook w:val="04A0"/>
        </w:tblPrEx>
        <w:trPr>
          <w:gridAfter w:val="2"/>
          <w:wAfter w:w="683" w:type="dxa"/>
          <w:trHeight w:val="441"/>
        </w:trPr>
        <w:tc>
          <w:tcPr>
            <w:tcW w:w="13193" w:type="dxa"/>
            <w:gridSpan w:val="9"/>
            <w:tcBorders>
              <w:top w:val="nil"/>
              <w:left w:val="nil"/>
              <w:bottom w:val="nil"/>
              <w:right w:val="nil"/>
            </w:tcBorders>
            <w:noWrap/>
            <w:vAlign w:val="center"/>
          </w:tcPr>
          <w:p w:rsidR="003C7C91">
            <w:pPr>
              <w:spacing w:line="560" w:lineRule="exact"/>
              <w:jc w:val="center"/>
              <w:rPr>
                <w:rFonts w:ascii="宋体" w:hAnsi="宋体" w:cs="TimesNewRoman"/>
                <w:b/>
                <w:bCs/>
                <w:kern w:val="0"/>
                <w:sz w:val="28"/>
                <w:szCs w:val="32"/>
              </w:rPr>
            </w:pPr>
            <w:r>
              <w:rPr>
                <w:rFonts w:ascii="宋体" w:hAnsi="宋体" w:cs="宋体" w:hint="eastAsia"/>
                <w:b/>
                <w:bCs/>
                <w:kern w:val="0"/>
                <w:sz w:val="28"/>
                <w:szCs w:val="28"/>
              </w:rPr>
              <w:t>寿县众兴镇卫生院2024年国有资本经营预算支出表</w:t>
            </w:r>
          </w:p>
        </w:tc>
      </w:tr>
      <w:tr>
        <w:tblPrEx>
          <w:tblW w:w="13876" w:type="dxa"/>
          <w:tblLayout w:type="fixed"/>
          <w:tblLook w:val="04A0"/>
        </w:tblPrEx>
        <w:trPr>
          <w:trHeight w:val="299"/>
        </w:trPr>
        <w:tc>
          <w:tcPr>
            <w:tcW w:w="711" w:type="dxa"/>
            <w:tcBorders>
              <w:top w:val="nil"/>
              <w:left w:val="nil"/>
              <w:bottom w:val="single" w:sz="4" w:space="0" w:color="auto"/>
              <w:right w:val="nil"/>
            </w:tcBorders>
            <w:noWrap/>
            <w:vAlign w:val="center"/>
          </w:tcPr>
          <w:p w:rsidR="003C7C91">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rsidR="003C7C91">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rsidR="003C7C91">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rsidR="003C7C91">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rsidR="003C7C91">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rsidR="003C7C91">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3C7C91">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rsidR="003C7C91">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rsidR="003C7C91">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3C7C91">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3C7C91">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rsidR="003C7C91">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3C7C91">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4" w:type="dxa"/>
          <w:trHeight w:val="633"/>
        </w:trPr>
        <w:tc>
          <w:tcPr>
            <w:tcW w:w="13752" w:type="dxa"/>
            <w:gridSpan w:val="10"/>
            <w:tcBorders>
              <w:top w:val="single" w:sz="4" w:space="0" w:color="auto"/>
              <w:left w:val="nil"/>
              <w:bottom w:val="nil"/>
              <w:right w:val="nil"/>
            </w:tcBorders>
            <w:noWrap/>
            <w:vAlign w:val="center"/>
          </w:tcPr>
          <w:p w:rsidR="003C7C91">
            <w:pPr>
              <w:widowControl/>
              <w:spacing w:line="560" w:lineRule="exact"/>
              <w:jc w:val="left"/>
              <w:rPr>
                <w:rFonts w:ascii="TimesNewRoman" w:hAnsi="TimesNewRoman" w:cs="TimesNewRoman"/>
                <w:kern w:val="0"/>
                <w:sz w:val="24"/>
              </w:rPr>
            </w:pPr>
            <w:r>
              <w:rPr>
                <w:rFonts w:ascii="TimesNewRoman" w:hAnsi="TimesNewRoman" w:cs="TimesNewRoman" w:hint="eastAsia"/>
                <w:kern w:val="0"/>
                <w:sz w:val="24"/>
              </w:rPr>
              <w:t>寿县众兴镇卫生院</w:t>
            </w:r>
            <w:r>
              <w:rPr>
                <w:rFonts w:ascii="TimesNewRoman" w:hAnsi="TimesNewRoman" w:cs="TimesNewRoman"/>
                <w:kern w:val="0"/>
                <w:sz w:val="24"/>
              </w:rPr>
              <w:t>没有国有资本经营预算拨款收入，也没有国有资本经营预算拨款安排的支出，故本表无数据</w:t>
            </w:r>
            <w:r>
              <w:rPr>
                <w:rFonts w:ascii="TimesNewRoman" w:hAnsi="TimesNewRoman" w:cs="TimesNewRoman"/>
                <w:kern w:val="0"/>
                <w:sz w:val="24"/>
              </w:rPr>
              <w:t>”</w:t>
            </w:r>
            <w:r>
              <w:rPr>
                <w:rFonts w:ascii="TimesNewRoman" w:hAnsi="TimesNewRoman" w:cs="TimesNewRoman"/>
                <w:kern w:val="0"/>
                <w:sz w:val="24"/>
              </w:rPr>
              <w:t>。</w:t>
            </w:r>
          </w:p>
        </w:tc>
      </w:tr>
    </w:tbl>
    <w:p w:rsidR="003C7C91">
      <w:pPr>
        <w:spacing w:line="560" w:lineRule="exact"/>
        <w:jc w:val="center"/>
        <w:rPr>
          <w:rFonts w:ascii="TimesNewRoman" w:hAnsi="TimesNewRoman" w:cs="TimesNewRoman"/>
          <w:kern w:val="0"/>
          <w:sz w:val="20"/>
        </w:rPr>
      </w:pPr>
    </w:p>
    <w:p w:rsidR="003C7C91">
      <w:pPr>
        <w:spacing w:line="560" w:lineRule="exact"/>
        <w:jc w:val="center"/>
        <w:rPr>
          <w:rFonts w:ascii="TimesNewRoman" w:hAnsi="TimesNewRoman" w:cs="TimesNewRoman"/>
          <w:kern w:val="0"/>
          <w:sz w:val="20"/>
        </w:rPr>
      </w:pPr>
    </w:p>
    <w:p w:rsidR="003C7C91">
      <w:pPr>
        <w:spacing w:line="560" w:lineRule="exact"/>
        <w:jc w:val="center"/>
        <w:rPr>
          <w:rFonts w:ascii="TimesNewRoman" w:hAnsi="TimesNewRoman" w:cs="TimesNewRoman"/>
          <w:kern w:val="0"/>
          <w:sz w:val="20"/>
        </w:rPr>
      </w:pPr>
      <w:r>
        <w:rPr>
          <w:rFonts w:ascii="TimesNewRoman" w:hAnsi="TimesNewRoman" w:cs="TimesNewRoman" w:hint="eastAsia"/>
          <w:kern w:val="0"/>
          <w:sz w:val="20"/>
        </w:rPr>
        <w:t>寿县众兴镇卫生院</w:t>
      </w:r>
      <w:r>
        <w:rPr>
          <w:rFonts w:ascii="TimesNewRoman" w:hAnsi="TimesNewRoman" w:cs="TimesNewRoman"/>
          <w:kern w:val="0"/>
          <w:sz w:val="20"/>
        </w:rPr>
        <w:t>公开表</w:t>
      </w:r>
      <w:r>
        <w:rPr>
          <w:rFonts w:ascii="TimesNewRoman" w:hAnsi="TimesNewRoman" w:cs="TimesNewRoman"/>
          <w:kern w:val="0"/>
          <w:sz w:val="20"/>
        </w:rPr>
        <w:t>9</w:t>
      </w:r>
    </w:p>
    <w:p w:rsidR="003C7C91">
      <w:pPr>
        <w:spacing w:line="560" w:lineRule="exact"/>
        <w:jc w:val="center"/>
        <w:rPr>
          <w:rFonts w:ascii="宋体" w:hAnsi="宋体" w:cs="宋体"/>
          <w:b/>
          <w:bCs/>
          <w:kern w:val="0"/>
          <w:sz w:val="28"/>
          <w:szCs w:val="28"/>
        </w:rPr>
      </w:pPr>
      <w:r>
        <w:rPr>
          <w:rFonts w:ascii="宋体" w:hAnsi="宋体" w:cs="宋体" w:hint="eastAsia"/>
          <w:b/>
          <w:bCs/>
          <w:kern w:val="0"/>
          <w:sz w:val="28"/>
          <w:szCs w:val="28"/>
        </w:rPr>
        <w:t>寿县众兴镇卫生院2024年项目支出表</w:t>
      </w:r>
    </w:p>
    <w:p w:rsidR="003C7C91">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71" w:type="dxa"/>
        <w:tblLayout w:type="fixed"/>
        <w:tblLook w:val="04A0"/>
      </w:tblPr>
      <w:tblGrid>
        <w:gridCol w:w="1194"/>
        <w:gridCol w:w="1433"/>
        <w:gridCol w:w="1353"/>
        <w:gridCol w:w="916"/>
        <w:gridCol w:w="1214"/>
        <w:gridCol w:w="1214"/>
        <w:gridCol w:w="1214"/>
        <w:gridCol w:w="1214"/>
        <w:gridCol w:w="1214"/>
        <w:gridCol w:w="1214"/>
        <w:gridCol w:w="1015"/>
        <w:gridCol w:w="876"/>
      </w:tblGrid>
      <w:tr>
        <w:tblPrEx>
          <w:tblW w:w="14071" w:type="dxa"/>
          <w:tblLayout w:type="fixed"/>
          <w:tblLook w:val="04A0"/>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Layout w:type="fixed"/>
          <w:tblLook w:val="04A0"/>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rsidR="003C7C91">
            <w:pPr>
              <w:widowControl/>
              <w:spacing w:line="280" w:lineRule="exact"/>
              <w:jc w:val="left"/>
              <w:rPr>
                <w:rFonts w:ascii="TimesNewRoman" w:hAnsi="TimesNewRoman" w:cs="TimesNewRoman"/>
                <w:b/>
                <w:bCs/>
                <w:kern w:val="0"/>
                <w:sz w:val="18"/>
                <w:szCs w:val="18"/>
              </w:rPr>
            </w:pP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b/>
                <w:bCs/>
                <w:kern w:val="0"/>
                <w:sz w:val="18"/>
                <w:szCs w:val="18"/>
              </w:rPr>
            </w:pPr>
            <w:r>
              <w:rPr>
                <w:rFonts w:ascii="宋体" w:hAnsi="宋体" w:cs="宋体" w:hint="eastAsia"/>
                <w:color w:val="000000"/>
                <w:kern w:val="0"/>
                <w:sz w:val="20"/>
                <w:szCs w:val="20"/>
              </w:rPr>
              <w:t>特定目标类</w:t>
            </w:r>
          </w:p>
        </w:tc>
        <w:tc>
          <w:tcPr>
            <w:tcW w:w="1433" w:type="dxa"/>
            <w:tcBorders>
              <w:top w:val="single" w:sz="4" w:space="0" w:color="auto"/>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2024_基本公共卫生服务</w:t>
            </w:r>
          </w:p>
        </w:tc>
        <w:tc>
          <w:tcPr>
            <w:tcW w:w="1353"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b/>
                <w:bCs/>
                <w:kern w:val="0"/>
                <w:sz w:val="18"/>
                <w:szCs w:val="18"/>
              </w:rPr>
            </w:pPr>
            <w:r>
              <w:rPr>
                <w:rFonts w:ascii="宋体" w:hAnsi="宋体" w:cs="宋体" w:hint="eastAsia"/>
                <w:color w:val="000000"/>
                <w:kern w:val="0"/>
                <w:sz w:val="20"/>
                <w:szCs w:val="20"/>
              </w:rPr>
              <w:t>寿县众兴镇卫生院</w:t>
            </w:r>
          </w:p>
        </w:tc>
        <w:tc>
          <w:tcPr>
            <w:tcW w:w="916"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0.41</w:t>
            </w:r>
          </w:p>
        </w:tc>
        <w:tc>
          <w:tcPr>
            <w:tcW w:w="1214" w:type="dxa"/>
            <w:tcBorders>
              <w:top w:val="single" w:sz="4" w:space="0" w:color="auto"/>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0.41</w:t>
            </w:r>
          </w:p>
        </w:tc>
        <w:tc>
          <w:tcPr>
            <w:tcW w:w="1214" w:type="dxa"/>
            <w:tcBorders>
              <w:top w:val="single" w:sz="4" w:space="0" w:color="auto"/>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b/>
                <w:bCs/>
                <w:kern w:val="0"/>
                <w:sz w:val="18"/>
                <w:szCs w:val="18"/>
              </w:rPr>
            </w:pPr>
          </w:p>
        </w:tc>
        <w:tc>
          <w:tcPr>
            <w:tcW w:w="1214" w:type="dxa"/>
            <w:tcBorders>
              <w:top w:val="single" w:sz="4" w:space="0" w:color="auto"/>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b/>
                <w:bCs/>
                <w:kern w:val="0"/>
                <w:sz w:val="18"/>
                <w:szCs w:val="18"/>
              </w:rPr>
            </w:pPr>
            <w:r>
              <w:rPr>
                <w:rFonts w:ascii="宋体" w:hAnsi="宋体" w:cs="宋体" w:hint="eastAsia"/>
                <w:color w:val="000000"/>
                <w:kern w:val="0"/>
                <w:sz w:val="20"/>
                <w:szCs w:val="20"/>
              </w:rPr>
              <w:t>特定目标类</w:t>
            </w:r>
          </w:p>
        </w:tc>
        <w:tc>
          <w:tcPr>
            <w:tcW w:w="1433"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rPr>
              <w:t>三年过渡安置人员补助</w:t>
            </w:r>
          </w:p>
        </w:tc>
        <w:tc>
          <w:tcPr>
            <w:tcW w:w="1353"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b/>
                <w:bCs/>
                <w:kern w:val="0"/>
                <w:sz w:val="18"/>
                <w:szCs w:val="18"/>
              </w:rPr>
            </w:pPr>
            <w:r>
              <w:rPr>
                <w:rFonts w:ascii="宋体" w:hAnsi="宋体" w:cs="宋体" w:hint="eastAsia"/>
                <w:color w:val="000000"/>
                <w:kern w:val="0"/>
                <w:sz w:val="20"/>
                <w:szCs w:val="20"/>
              </w:rPr>
              <w:t>寿县众兴镇卫生院</w:t>
            </w:r>
          </w:p>
        </w:tc>
        <w:tc>
          <w:tcPr>
            <w:tcW w:w="916"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2.82</w:t>
            </w:r>
          </w:p>
        </w:tc>
        <w:tc>
          <w:tcPr>
            <w:tcW w:w="1214"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2.82</w:t>
            </w:r>
          </w:p>
        </w:tc>
        <w:tc>
          <w:tcPr>
            <w:tcW w:w="1214"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35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hint="eastAsia"/>
                <w:b/>
                <w:bCs/>
                <w:kern w:val="0"/>
                <w:sz w:val="18"/>
                <w:szCs w:val="18"/>
              </w:rPr>
              <w:t xml:space="preserve">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3.23</w:t>
            </w:r>
          </w:p>
        </w:tc>
        <w:tc>
          <w:tcPr>
            <w:tcW w:w="1214"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rPr>
              <w:t>3.23</w:t>
            </w:r>
          </w:p>
        </w:tc>
        <w:tc>
          <w:tcPr>
            <w:tcW w:w="1214"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b/>
                <w:bCs/>
                <w:kern w:val="0"/>
                <w:sz w:val="18"/>
                <w:szCs w:val="18"/>
              </w:rPr>
            </w:pPr>
          </w:p>
        </w:tc>
        <w:tc>
          <w:tcPr>
            <w:tcW w:w="1015"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b/>
                <w:bCs/>
                <w:kern w:val="0"/>
                <w:sz w:val="18"/>
                <w:szCs w:val="18"/>
              </w:rPr>
            </w:pPr>
          </w:p>
        </w:tc>
      </w:tr>
    </w:tbl>
    <w:p w:rsidR="003C7C91" w:rsidP="00E87DD2">
      <w:pPr>
        <w:pStyle w:val="NormalWeb"/>
        <w:wordWrap w:val="0"/>
        <w:adjustRightInd w:val="0"/>
        <w:snapToGrid w:val="0"/>
        <w:spacing w:after="156" w:afterLines="50" w:line="560" w:lineRule="exact"/>
        <w:jc w:val="center"/>
        <w:rPr>
          <w:rFonts w:ascii="TimesNewRoman" w:hAnsi="TimesNewRoman" w:cs="TimesNewRoman"/>
          <w:sz w:val="20"/>
          <w:szCs w:val="20"/>
        </w:rPr>
      </w:pPr>
    </w:p>
    <w:p w:rsidR="003C7C91" w:rsidP="00E87DD2">
      <w:pPr>
        <w:pStyle w:val="NormalWeb"/>
        <w:wordWrap w:val="0"/>
        <w:adjustRightInd w:val="0"/>
        <w:snapToGrid w:val="0"/>
        <w:spacing w:after="156" w:afterLines="50" w:line="560" w:lineRule="exact"/>
        <w:jc w:val="center"/>
        <w:rPr>
          <w:rFonts w:ascii="TimesNewRoman" w:hAnsi="TimesNewRoman" w:cs="TimesNewRoman"/>
          <w:sz w:val="20"/>
          <w:szCs w:val="20"/>
        </w:rPr>
      </w:pPr>
    </w:p>
    <w:p w:rsidR="003C7C91" w:rsidP="00E87DD2">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rPr>
        <w:t>寿县众兴镇卫生院</w:t>
      </w:r>
      <w:r>
        <w:rPr>
          <w:rFonts w:ascii="TimesNewRoman" w:hAnsi="TimesNewRoman" w:cs="TimesNewRoman"/>
          <w:sz w:val="20"/>
        </w:rPr>
        <w:t>公开表</w:t>
      </w:r>
      <w:r>
        <w:rPr>
          <w:rFonts w:ascii="TimesNewRoman" w:hAnsi="TimesNewRoman" w:cs="TimesNewRoman"/>
          <w:sz w:val="20"/>
          <w:szCs w:val="20"/>
        </w:rPr>
        <w:t>10</w:t>
      </w:r>
    </w:p>
    <w:tbl>
      <w:tblPr>
        <w:tblW w:w="14109" w:type="dxa"/>
        <w:tblLayout w:type="fixed"/>
        <w:tblLook w:val="04A0"/>
      </w:tblPr>
      <w:tblGrid>
        <w:gridCol w:w="1907"/>
        <w:gridCol w:w="1827"/>
        <w:gridCol w:w="1430"/>
        <w:gridCol w:w="1643"/>
        <w:gridCol w:w="1823"/>
        <w:gridCol w:w="1811"/>
        <w:gridCol w:w="1780"/>
        <w:gridCol w:w="1888"/>
      </w:tblGrid>
      <w:tr>
        <w:tblPrEx>
          <w:tblW w:w="14109" w:type="dxa"/>
          <w:tblLayout w:type="fixed"/>
          <w:tblLook w:val="04A0"/>
        </w:tblPrEx>
        <w:trPr>
          <w:trHeight w:val="482"/>
        </w:trPr>
        <w:tc>
          <w:tcPr>
            <w:tcW w:w="14109" w:type="dxa"/>
            <w:gridSpan w:val="8"/>
            <w:tcBorders>
              <w:top w:val="nil"/>
              <w:left w:val="nil"/>
              <w:bottom w:val="nil"/>
              <w:right w:val="nil"/>
            </w:tcBorders>
            <w:noWrap/>
            <w:vAlign w:val="center"/>
          </w:tcPr>
          <w:p w:rsidR="003C7C91">
            <w:pPr>
              <w:widowControl/>
              <w:spacing w:line="280" w:lineRule="exact"/>
              <w:jc w:val="center"/>
              <w:rPr>
                <w:rFonts w:ascii="TimesNewRoman" w:eastAsia="华文中宋" w:hAnsi="TimesNewRoman" w:cs="TimesNewRoman"/>
                <w:b/>
                <w:bCs/>
                <w:kern w:val="0"/>
                <w:szCs w:val="32"/>
              </w:rPr>
            </w:pPr>
          </w:p>
          <w:p w:rsidR="003C7C91">
            <w:pPr>
              <w:widowControl/>
              <w:spacing w:line="280" w:lineRule="exact"/>
              <w:jc w:val="center"/>
              <w:rPr>
                <w:rFonts w:ascii="TimesNewRoman" w:eastAsia="华文中宋" w:hAnsi="TimesNewRoman" w:cs="TimesNewRoman"/>
                <w:b/>
                <w:bCs/>
                <w:kern w:val="0"/>
                <w:szCs w:val="32"/>
              </w:rPr>
            </w:pPr>
          </w:p>
          <w:p w:rsidR="003C7C91">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21"/>
              </w:rPr>
              <w:t>寿县众兴镇卫生院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rsidR="003C7C91">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4109" w:type="dxa"/>
          <w:tblLayout w:type="fixed"/>
          <w:tblLook w:val="04A0"/>
        </w:tblPrEx>
        <w:trPr>
          <w:trHeight w:val="800"/>
        </w:trPr>
        <w:tc>
          <w:tcPr>
            <w:tcW w:w="1907" w:type="dxa"/>
            <w:tcBorders>
              <w:top w:val="single" w:sz="4" w:space="0" w:color="auto"/>
              <w:left w:val="single" w:sz="4" w:space="0" w:color="auto"/>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rsidR="003C7C91">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rsidR="003C7C91">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Layout w:type="fixed"/>
          <w:tblLook w:val="04A0"/>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寿县众兴镇卫生院</w:t>
            </w:r>
          </w:p>
        </w:tc>
        <w:tc>
          <w:tcPr>
            <w:tcW w:w="1827" w:type="dxa"/>
            <w:tcBorders>
              <w:top w:val="single" w:sz="4" w:space="0" w:color="auto"/>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11.01</w:t>
            </w:r>
          </w:p>
        </w:tc>
        <w:tc>
          <w:tcPr>
            <w:tcW w:w="1430"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643"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23"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11"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780" w:type="dxa"/>
            <w:tcBorders>
              <w:top w:val="single" w:sz="4" w:space="0" w:color="auto"/>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11.01</w:t>
            </w:r>
          </w:p>
        </w:tc>
        <w:tc>
          <w:tcPr>
            <w:tcW w:w="1888" w:type="dxa"/>
            <w:tcBorders>
              <w:top w:val="single" w:sz="4" w:space="0" w:color="auto"/>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寿县众兴镇卫生院</w:t>
            </w:r>
          </w:p>
        </w:tc>
      </w:tr>
      <w:tr>
        <w:tblPrEx>
          <w:tblW w:w="14109" w:type="dxa"/>
          <w:tblLayout w:type="fixed"/>
          <w:tblLook w:val="04A0"/>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乡镇卫生院医疗卫生支出</w:t>
            </w:r>
          </w:p>
        </w:tc>
        <w:tc>
          <w:tcPr>
            <w:tcW w:w="1827" w:type="dxa"/>
            <w:tcBorders>
              <w:top w:val="single" w:sz="4" w:space="0" w:color="auto"/>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11.01</w:t>
            </w:r>
          </w:p>
        </w:tc>
        <w:tc>
          <w:tcPr>
            <w:tcW w:w="1430"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643"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23"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11"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780" w:type="dxa"/>
            <w:tcBorders>
              <w:top w:val="single" w:sz="4" w:space="0" w:color="auto"/>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11.01</w:t>
            </w:r>
          </w:p>
        </w:tc>
        <w:tc>
          <w:tcPr>
            <w:tcW w:w="1888" w:type="dxa"/>
            <w:tcBorders>
              <w:top w:val="single" w:sz="4" w:space="0" w:color="auto"/>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乡镇卫生院医疗卫生支出</w:t>
            </w:r>
          </w:p>
        </w:tc>
      </w:tr>
      <w:tr>
        <w:tblPrEx>
          <w:tblW w:w="14109" w:type="dxa"/>
          <w:tblLayout w:type="fixed"/>
          <w:tblLook w:val="04A0"/>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办公椅</w:t>
            </w:r>
          </w:p>
        </w:tc>
        <w:tc>
          <w:tcPr>
            <w:tcW w:w="1827" w:type="dxa"/>
            <w:tcBorders>
              <w:top w:val="single" w:sz="4" w:space="0" w:color="auto"/>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0.50</w:t>
            </w:r>
          </w:p>
        </w:tc>
        <w:tc>
          <w:tcPr>
            <w:tcW w:w="1430"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643"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23"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11"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780" w:type="dxa"/>
            <w:tcBorders>
              <w:top w:val="single" w:sz="4" w:space="0" w:color="auto"/>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0.50</w:t>
            </w:r>
          </w:p>
        </w:tc>
        <w:tc>
          <w:tcPr>
            <w:tcW w:w="1888" w:type="dxa"/>
            <w:tcBorders>
              <w:top w:val="single" w:sz="4" w:space="0" w:color="auto"/>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办公椅</w:t>
            </w:r>
          </w:p>
        </w:tc>
      </w:tr>
      <w:tr>
        <w:tblPrEx>
          <w:tblW w:w="14109" w:type="dxa"/>
          <w:tblLayout w:type="fixed"/>
          <w:tblLook w:val="04A0"/>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多功能一体机</w:t>
            </w:r>
          </w:p>
        </w:tc>
        <w:tc>
          <w:tcPr>
            <w:tcW w:w="1827" w:type="dxa"/>
            <w:tcBorders>
              <w:top w:val="single" w:sz="4" w:space="0" w:color="auto"/>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1.50</w:t>
            </w:r>
          </w:p>
        </w:tc>
        <w:tc>
          <w:tcPr>
            <w:tcW w:w="1430"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643"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23"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11" w:type="dxa"/>
            <w:tcBorders>
              <w:top w:val="single" w:sz="4" w:space="0" w:color="auto"/>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780" w:type="dxa"/>
            <w:tcBorders>
              <w:top w:val="single" w:sz="4" w:space="0" w:color="auto"/>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1.50</w:t>
            </w:r>
          </w:p>
        </w:tc>
        <w:tc>
          <w:tcPr>
            <w:tcW w:w="1888" w:type="dxa"/>
            <w:tcBorders>
              <w:top w:val="single" w:sz="4" w:space="0" w:color="auto"/>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多功能一体机</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空调机</w:t>
            </w:r>
          </w:p>
        </w:tc>
        <w:tc>
          <w:tcPr>
            <w:tcW w:w="182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1.70</w:t>
            </w:r>
          </w:p>
        </w:tc>
        <w:tc>
          <w:tcPr>
            <w:tcW w:w="143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1.70</w:t>
            </w:r>
          </w:p>
        </w:tc>
        <w:tc>
          <w:tcPr>
            <w:tcW w:w="1888"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空调机</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空调机组</w:t>
            </w:r>
          </w:p>
        </w:tc>
        <w:tc>
          <w:tcPr>
            <w:tcW w:w="182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3.60</w:t>
            </w:r>
          </w:p>
        </w:tc>
        <w:tc>
          <w:tcPr>
            <w:tcW w:w="143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3.60</w:t>
            </w:r>
          </w:p>
        </w:tc>
        <w:tc>
          <w:tcPr>
            <w:tcW w:w="1888"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空调机组</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台、桌类</w:t>
            </w:r>
          </w:p>
        </w:tc>
        <w:tc>
          <w:tcPr>
            <w:tcW w:w="182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1.00</w:t>
            </w:r>
          </w:p>
        </w:tc>
        <w:tc>
          <w:tcPr>
            <w:tcW w:w="143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1.00</w:t>
            </w:r>
          </w:p>
        </w:tc>
        <w:tc>
          <w:tcPr>
            <w:tcW w:w="1888"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台、桌类</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台式计算机</w:t>
            </w:r>
          </w:p>
        </w:tc>
        <w:tc>
          <w:tcPr>
            <w:tcW w:w="182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2.40</w:t>
            </w:r>
          </w:p>
        </w:tc>
        <w:tc>
          <w:tcPr>
            <w:tcW w:w="143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2.40</w:t>
            </w:r>
          </w:p>
        </w:tc>
        <w:tc>
          <w:tcPr>
            <w:tcW w:w="1888"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台式计算机</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文件柜</w:t>
            </w:r>
          </w:p>
        </w:tc>
        <w:tc>
          <w:tcPr>
            <w:tcW w:w="1827"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0.31</w:t>
            </w:r>
          </w:p>
        </w:tc>
        <w:tc>
          <w:tcPr>
            <w:tcW w:w="143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0.31</w:t>
            </w:r>
          </w:p>
        </w:tc>
        <w:tc>
          <w:tcPr>
            <w:tcW w:w="1888" w:type="dxa"/>
            <w:tcBorders>
              <w:top w:val="nil"/>
              <w:left w:val="nil"/>
              <w:bottom w:val="single" w:sz="4" w:space="0" w:color="auto"/>
              <w:right w:val="single" w:sz="4" w:space="0" w:color="auto"/>
            </w:tcBorders>
            <w:noWrap/>
            <w:vAlign w:val="center"/>
          </w:tcPr>
          <w:p w:rsidR="003C7C91">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rPr>
              <w:t>　　文件柜</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rsidR="003C7C91">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3C7C91">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rsidR="003C7C91">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w:t>
            </w:r>
            <w:r>
              <w:rPr>
                <w:rFonts w:ascii="TimesNewRoman" w:hAnsi="TimesNewRoman" w:cs="TimesNewRoman"/>
                <w:b/>
                <w:sz w:val="20"/>
              </w:rPr>
              <w:t>计</w:t>
            </w:r>
          </w:p>
        </w:tc>
        <w:tc>
          <w:tcPr>
            <w:tcW w:w="1430"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11.01</w:t>
            </w:r>
          </w:p>
        </w:tc>
        <w:tc>
          <w:tcPr>
            <w:tcW w:w="164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3C7C91">
            <w:pPr>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3C7C91">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rPr>
              <w:t>11.01</w:t>
            </w:r>
          </w:p>
        </w:tc>
      </w:tr>
    </w:tbl>
    <w:p w:rsidR="003C7C91">
      <w:pPr>
        <w:spacing w:line="560" w:lineRule="exact"/>
        <w:rPr>
          <w:rFonts w:ascii="TimesNewRoman" w:hAnsi="TimesNewRoman" w:cs="TimesNewRoman"/>
        </w:rPr>
      </w:pPr>
    </w:p>
    <w:p w:rsidR="003C7C91">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rPr>
        <w:t>寿县众兴镇卫生院</w:t>
      </w:r>
      <w:r>
        <w:rPr>
          <w:rFonts w:ascii="TimesNewRoman" w:hAnsi="TimesNewRoman" w:cs="TimesNewRoman"/>
          <w:sz w:val="20"/>
        </w:rPr>
        <w:t>公开表</w:t>
      </w:r>
      <w:r>
        <w:rPr>
          <w:rFonts w:ascii="TimesNewRoman" w:hAnsi="TimesNewRoman" w:cs="TimesNewRoman"/>
          <w:sz w:val="20"/>
          <w:szCs w:val="20"/>
        </w:rPr>
        <w:t>11</w:t>
      </w:r>
    </w:p>
    <w:tbl>
      <w:tblPr>
        <w:tblW w:w="13709" w:type="dxa"/>
        <w:jc w:val="center"/>
        <w:tblLayout w:type="fixed"/>
        <w:tblLook w:val="04A0"/>
      </w:tblPr>
      <w:tblGrid>
        <w:gridCol w:w="2068"/>
        <w:gridCol w:w="1948"/>
        <w:gridCol w:w="1780"/>
        <w:gridCol w:w="1928"/>
        <w:gridCol w:w="2477"/>
        <w:gridCol w:w="1680"/>
        <w:gridCol w:w="1811"/>
        <w:gridCol w:w="17"/>
      </w:tblGrid>
      <w:tr>
        <w:tblPrEx>
          <w:tblW w:w="13709" w:type="dxa"/>
          <w:jc w:val="center"/>
          <w:tblLayout w:type="fixed"/>
          <w:tblLook w:val="04A0"/>
        </w:tblPrEx>
        <w:trPr>
          <w:gridAfter w:val="1"/>
          <w:wAfter w:w="17" w:type="dxa"/>
          <w:trHeight w:val="673"/>
          <w:jc w:val="center"/>
        </w:trPr>
        <w:tc>
          <w:tcPr>
            <w:tcW w:w="13692" w:type="dxa"/>
            <w:gridSpan w:val="7"/>
            <w:tcBorders>
              <w:top w:val="nil"/>
              <w:left w:val="nil"/>
              <w:bottom w:val="nil"/>
              <w:right w:val="nil"/>
            </w:tcBorders>
            <w:noWrap/>
            <w:vAlign w:val="center"/>
          </w:tcPr>
          <w:p w:rsidR="003C7C91">
            <w:pPr>
              <w:spacing w:line="560" w:lineRule="exact"/>
              <w:jc w:val="center"/>
              <w:rPr>
                <w:rFonts w:ascii="宋体" w:hAnsi="宋体" w:cs="宋体"/>
                <w:b/>
                <w:bCs/>
                <w:kern w:val="0"/>
                <w:sz w:val="28"/>
                <w:szCs w:val="28"/>
              </w:rPr>
            </w:pPr>
            <w:r>
              <w:rPr>
                <w:rFonts w:ascii="宋体" w:hAnsi="宋体" w:cs="宋体" w:hint="eastAsia"/>
                <w:b/>
                <w:bCs/>
                <w:kern w:val="0"/>
                <w:sz w:val="28"/>
                <w:szCs w:val="28"/>
              </w:rPr>
              <w:t>寿县众兴镇卫生院2024年政府购买服务支出表</w:t>
            </w:r>
          </w:p>
          <w:p w:rsidR="003C7C91">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3709" w:type="dxa"/>
          <w:jc w:val="center"/>
          <w:tblLayout w:type="fixed"/>
          <w:tblCellMar>
            <w:top w:w="15" w:type="dxa"/>
            <w:left w:w="15" w:type="dxa"/>
            <w:bottom w:w="15" w:type="dxa"/>
            <w:right w:w="15" w:type="dxa"/>
          </w:tblCellMar>
          <w:tblLook w:val="04A0"/>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3C7C91">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3C7C91">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3C7C91">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3C7C91">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3C7C91">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3C7C91">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3C7C91">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3C7C91">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3C7C91">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3C7C91">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3C7C91">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3C7C91">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3C7C91">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3C7C91">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3C7C91">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3C7C91">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3C7C91">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3C7C91">
            <w:pPr>
              <w:spacing w:line="280" w:lineRule="exact"/>
              <w:rPr>
                <w:rFonts w:ascii="TimesNewRoman" w:hAnsi="TimesNewRoman" w:cs="TimesNewRoman"/>
                <w:sz w:val="18"/>
                <w:szCs w:val="18"/>
              </w:rPr>
            </w:pPr>
          </w:p>
        </w:tc>
      </w:tr>
    </w:tbl>
    <w:p w:rsidR="003C7C91">
      <w:pPr>
        <w:spacing w:line="560" w:lineRule="exact"/>
        <w:rPr>
          <w:rFonts w:ascii="TimesNewRoman" w:eastAsia="楷体_GB2312" w:hAnsi="TimesNewRoman" w:cs="TimesNewRoman"/>
          <w:bCs/>
          <w:sz w:val="32"/>
          <w:szCs w:val="32"/>
        </w:rPr>
        <w:sectPr>
          <w:pgSz w:w="16840" w:h="11907" w:orient="landscape"/>
          <w:pgMar w:top="1588" w:right="1531" w:bottom="1474" w:left="1560" w:header="851" w:footer="1021" w:gutter="0"/>
          <w:cols w:space="425"/>
          <w:docGrid w:type="linesAndChars" w:linePitch="312"/>
        </w:sectPr>
      </w:pPr>
      <w:r>
        <w:rPr>
          <w:rFonts w:ascii="TimesNewRoman" w:hAnsi="TimesNewRoman" w:cs="TimesNewRoman" w:hint="eastAsia"/>
          <w:kern w:val="0"/>
          <w:sz w:val="22"/>
        </w:rPr>
        <w:t>寿县众兴镇卫生院</w:t>
      </w:r>
      <w:r>
        <w:rPr>
          <w:rFonts w:ascii="TimesNewRoman" w:hAnsi="TimesNewRoman" w:cs="TimesNewRoman"/>
          <w:kern w:val="0"/>
          <w:sz w:val="22"/>
        </w:rPr>
        <w:t>没有安排政府购买服务支出，故本表无数据</w:t>
      </w:r>
    </w:p>
    <w:p w:rsidR="003C7C91">
      <w:pPr>
        <w:pStyle w:val="NormalWeb"/>
        <w:topLinePunct/>
        <w:adjustRightInd w:val="0"/>
        <w:snapToGrid w:val="0"/>
        <w:spacing w:beforeAutospacing="0" w:afterAutospacing="0" w:line="560" w:lineRule="exact"/>
        <w:jc w:val="both"/>
        <w:rPr>
          <w:rFonts w:ascii="TimesNewRoman" w:eastAsia="黑体" w:hAnsi="TimesNewRoman" w:cs="TimesNewRoman"/>
          <w:bCs/>
          <w:sz w:val="36"/>
          <w:szCs w:val="36"/>
        </w:rPr>
      </w:pPr>
    </w:p>
    <w:p w:rsidR="003C7C91">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rPr>
        <w:t>寿县众兴镇卫生院</w:t>
      </w:r>
      <w:r>
        <w:rPr>
          <w:rFonts w:ascii="TimesNewRoman" w:eastAsia="黑体" w:hAnsi="TimesNewRoman" w:cs="TimesNewRoman"/>
          <w:bCs/>
          <w:sz w:val="36"/>
          <w:szCs w:val="36"/>
        </w:rPr>
        <w:t>预算情况说明</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rsidR="003C7C91">
      <w:pPr>
        <w:pStyle w:val="NormalWeb"/>
        <w:adjustRightInd w:val="0"/>
        <w:snapToGrid w:val="0"/>
        <w:spacing w:beforeAutospacing="0" w:afterAutospacing="0" w:line="600" w:lineRule="exact"/>
        <w:ind w:firstLine="627" w:firstLineChars="196"/>
        <w:jc w:val="both"/>
        <w:rPr>
          <w:rFonts w:ascii="仿宋_GB2312" w:eastAsia="仿宋_GB2312" w:hAnsi="仿宋"/>
          <w:color w:val="FF0000"/>
          <w:sz w:val="32"/>
          <w:szCs w:val="32"/>
        </w:rPr>
      </w:pPr>
      <w:r>
        <w:rPr>
          <w:rFonts w:ascii="仿宋_GB2312" w:eastAsia="仿宋_GB2312" w:hAnsi="仿宋" w:hint="eastAsia"/>
          <w:sz w:val="32"/>
          <w:szCs w:val="32"/>
        </w:rPr>
        <w:t>按照综合预算的原则，寿县众兴镇卫生院所有收入和支出均纳入部门预算管理。寿县众兴镇卫生院2024年收支总预算696.06万元，收入包括一般公共预算拨款收入、事业收入，支出包括：社会保障和就业支出、卫生健康支出、住房保障支出、其他支出。</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rsidR="003C7C91">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仿宋" w:hint="eastAsia"/>
          <w:sz w:val="32"/>
          <w:szCs w:val="32"/>
        </w:rPr>
        <w:t>众兴镇卫生院</w:t>
      </w:r>
      <w:r>
        <w:rPr>
          <w:rFonts w:ascii="仿宋_GB2312" w:eastAsia="仿宋_GB2312" w:hAnsi="TimesNewRoman" w:cs="TimesNewRoman" w:hint="eastAsia"/>
          <w:sz w:val="32"/>
          <w:szCs w:val="32"/>
        </w:rPr>
        <w:t>2024年收入预算696.06万元，其中，本年收入696.06万元，上年结转收入0万元。</w:t>
      </w:r>
    </w:p>
    <w:p w:rsidR="003C7C91">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（一）本年收入696.06万元，主要包括：一般公共预算拨款收入236.06万元，占33.91%，比2023年预算增加37.34万元，增长15.81%，增长原因主要是，</w:t>
      </w:r>
      <w:r>
        <w:rPr>
          <w:rFonts w:ascii="仿宋_GB2312" w:eastAsia="仿宋_GB2312" w:hAnsi="仿宋_GB2312" w:cs="仿宋_GB2312" w:hint="eastAsia"/>
          <w:sz w:val="32"/>
          <w:szCs w:val="32"/>
        </w:rPr>
        <w:t>一是新调入人员1人；二</w:t>
      </w:r>
      <w:r w:rsidRPr="000C03D2">
        <w:rPr>
          <w:rFonts w:ascii="仿宋_GB2312" w:eastAsia="仿宋_GB2312" w:hAnsi="仿宋_GB2312" w:cs="仿宋_GB2312" w:hint="eastAsia"/>
          <w:sz w:val="32"/>
          <w:szCs w:val="32"/>
        </w:rPr>
        <w:t>是</w:t>
      </w:r>
      <w:r w:rsidRPr="000C03D2">
        <w:rPr>
          <w:rFonts w:ascii="仿宋_GB2312" w:eastAsia="仿宋_GB2312" w:hAnsi="仿宋_GB2312" w:cs="仿宋_GB2312" w:hint="eastAsia"/>
          <w:color w:val="333333"/>
          <w:sz w:val="32"/>
          <w:szCs w:val="32"/>
        </w:rPr>
        <w:t>人员工资调整。</w:t>
      </w:r>
      <w:r w:rsidRPr="000C03D2">
        <w:rPr>
          <w:rFonts w:ascii="仿宋_GB2312" w:eastAsia="仿宋_GB2312" w:hAnsi="TimesNewRoman" w:cs="TimesNewRoman" w:hint="eastAsia"/>
          <w:sz w:val="32"/>
          <w:szCs w:val="32"/>
        </w:rPr>
        <w:t>单位资金收入460万元，占66.19%，比2023年预算减少60万元，下降13.04%，下降原因主要是，一</w:t>
      </w:r>
      <w:r w:rsidRPr="000C03D2">
        <w:rPr>
          <w:rFonts w:ascii="仿宋_GB2312" w:eastAsia="仿宋_GB2312" w:hAnsi="仿宋_GB2312" w:cs="仿宋_GB2312" w:hint="eastAsia"/>
          <w:sz w:val="32"/>
          <w:szCs w:val="32"/>
        </w:rPr>
        <w:t>是住院病人减少，二是</w:t>
      </w:r>
      <w:r w:rsidRPr="000C03D2">
        <w:rPr>
          <w:rFonts w:ascii="仿宋_GB2312" w:eastAsia="仿宋_GB2312" w:hAnsi="仿宋_GB2312" w:cs="仿宋_GB2312" w:hint="eastAsia"/>
          <w:color w:val="333333"/>
          <w:sz w:val="32"/>
          <w:szCs w:val="32"/>
        </w:rPr>
        <w:t>成本控制，降低药占比。</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rsidR="003C7C91" w:rsidRPr="000C03D2">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仿宋" w:hint="eastAsia"/>
          <w:sz w:val="32"/>
          <w:szCs w:val="32"/>
        </w:rPr>
        <w:t>寿县众兴镇卫生院2024年支出预算696.06万元，比2023年预算</w:t>
      </w:r>
      <w:r>
        <w:rPr>
          <w:rFonts w:ascii="仿宋_GB2312" w:eastAsia="仿宋_GB2312" w:hAnsi="TimesNewRoman" w:cs="TimesNewRoman" w:hint="eastAsia"/>
          <w:sz w:val="32"/>
          <w:szCs w:val="32"/>
        </w:rPr>
        <w:t>减少</w:t>
      </w:r>
      <w:r>
        <w:rPr>
          <w:rFonts w:ascii="仿宋_GB2312" w:eastAsia="仿宋_GB2312" w:hAnsi="仿宋_GB2312" w:cs="仿宋_GB2312" w:hint="eastAsia"/>
          <w:sz w:val="32"/>
          <w:szCs w:val="32"/>
        </w:rPr>
        <w:t>22.66万元，</w:t>
      </w:r>
      <w:r>
        <w:rPr>
          <w:rFonts w:ascii="仿宋_GB2312" w:eastAsia="仿宋_GB2312" w:hAnsi="TimesNewRoman" w:cs="TimesNewRoman" w:hint="eastAsia"/>
          <w:sz w:val="32"/>
          <w:szCs w:val="32"/>
        </w:rPr>
        <w:t>下降</w:t>
      </w:r>
      <w:r>
        <w:rPr>
          <w:rFonts w:ascii="仿宋_GB2312" w:eastAsia="仿宋_GB2312" w:hAnsi="仿宋_GB2312" w:cs="仿宋_GB2312" w:hint="eastAsia"/>
          <w:sz w:val="32"/>
          <w:szCs w:val="32"/>
        </w:rPr>
        <w:t>3.2</w:t>
      </w:r>
      <w:r>
        <w:rPr>
          <w:rFonts w:ascii="仿宋_GB2312" w:eastAsia="仿宋_GB2312" w:hAnsi="仿宋" w:hint="eastAsia"/>
          <w:sz w:val="32"/>
          <w:szCs w:val="32"/>
        </w:rPr>
        <w:t>%，</w:t>
      </w:r>
      <w:r>
        <w:rPr>
          <w:rFonts w:ascii="仿宋_GB2312" w:eastAsia="仿宋_GB2312" w:hAnsi="TimesNewRoman" w:cs="TimesNewRoman" w:hint="eastAsia"/>
          <w:sz w:val="32"/>
          <w:szCs w:val="32"/>
        </w:rPr>
        <w:t>下降原因</w:t>
      </w:r>
      <w:r>
        <w:rPr>
          <w:rFonts w:ascii="仿宋_GB2312" w:eastAsia="仿宋_GB2312" w:hAnsi="仿宋" w:hint="eastAsia"/>
          <w:sz w:val="32"/>
          <w:szCs w:val="32"/>
        </w:rPr>
        <w:t>主要：</w:t>
      </w:r>
      <w:r>
        <w:rPr>
          <w:rFonts w:ascii="仿宋_GB2312" w:eastAsia="仿宋_GB2312" w:hAnsi="TimesNewRoman" w:cs="TimesNewRoman" w:hint="eastAsia"/>
          <w:sz w:val="32"/>
          <w:szCs w:val="32"/>
        </w:rPr>
        <w:t>一</w:t>
      </w:r>
      <w:r>
        <w:rPr>
          <w:rFonts w:ascii="仿宋_GB2312" w:eastAsia="仿宋_GB2312" w:hAnsi="仿宋_GB2312" w:cs="仿宋_GB2312" w:hint="eastAsia"/>
          <w:sz w:val="32"/>
          <w:szCs w:val="32"/>
        </w:rPr>
        <w:t>是住院</w:t>
      </w:r>
      <w:r>
        <w:rPr>
          <w:rFonts w:ascii="仿宋_GB2312" w:eastAsia="仿宋_GB2312" w:hAnsi="仿宋_GB2312" w:cs="仿宋_GB2312" w:hint="eastAsia"/>
          <w:sz w:val="32"/>
          <w:szCs w:val="32"/>
        </w:rPr>
        <w:t>病人减少，二</w:t>
      </w:r>
      <w:r w:rsidRPr="000C03D2">
        <w:rPr>
          <w:rFonts w:ascii="仿宋_GB2312" w:eastAsia="仿宋_GB2312" w:hAnsi="仿宋_GB2312" w:cs="仿宋_GB2312" w:hint="eastAsia"/>
          <w:sz w:val="32"/>
          <w:szCs w:val="32"/>
        </w:rPr>
        <w:t>是</w:t>
      </w:r>
      <w:r w:rsidRPr="000C03D2">
        <w:rPr>
          <w:rFonts w:ascii="仿宋_GB2312" w:eastAsia="仿宋_GB2312" w:hAnsi="仿宋_GB2312" w:cs="仿宋_GB2312" w:hint="eastAsia"/>
          <w:color w:val="333333"/>
          <w:sz w:val="32"/>
          <w:szCs w:val="32"/>
        </w:rPr>
        <w:t>成本控制，降低药占比。三是解除聘用合同3人。</w:t>
      </w:r>
    </w:p>
    <w:p w:rsidR="003C7C91">
      <w:pPr>
        <w:adjustRightInd w:val="0"/>
        <w:snapToGrid w:val="0"/>
        <w:spacing w:line="600" w:lineRule="exact"/>
        <w:ind w:firstLine="640" w:firstLineChars="200"/>
        <w:rPr>
          <w:rFonts w:ascii="仿宋_GB2312" w:eastAsia="仿宋_GB2312" w:hAnsi="仿宋"/>
          <w:sz w:val="32"/>
          <w:szCs w:val="32"/>
        </w:rPr>
      </w:pPr>
      <w:r w:rsidRPr="000C03D2">
        <w:rPr>
          <w:rFonts w:ascii="仿宋_GB2312" w:eastAsia="仿宋_GB2312" w:hAnsi="TimesNewRoman" w:cs="TimesNewRoman" w:hint="eastAsia"/>
          <w:sz w:val="32"/>
          <w:szCs w:val="32"/>
        </w:rPr>
        <w:t>其中，基本支出692.83万元，占99.53%，主要用于保障机</w:t>
      </w:r>
      <w:r>
        <w:rPr>
          <w:rFonts w:ascii="仿宋_GB2312" w:eastAsia="仿宋_GB2312" w:hAnsi="TimesNewRoman" w:cs="TimesNewRoman" w:hint="eastAsia"/>
          <w:sz w:val="32"/>
          <w:szCs w:val="32"/>
        </w:rPr>
        <w:t>构日常运转、完成日常工作任务、</w:t>
      </w:r>
      <w:r>
        <w:rPr>
          <w:rFonts w:ascii="仿宋_GB2312" w:eastAsia="仿宋_GB2312" w:hAnsi="仿宋" w:hint="eastAsia"/>
          <w:sz w:val="32"/>
          <w:szCs w:val="32"/>
        </w:rPr>
        <w:t>人员工资福利</w:t>
      </w:r>
      <w:r>
        <w:rPr>
          <w:rFonts w:ascii="仿宋_GB2312" w:eastAsia="仿宋_GB2312" w:hAnsi="TimesNewRoman" w:cs="TimesNewRoman" w:hint="eastAsia"/>
          <w:sz w:val="32"/>
          <w:szCs w:val="32"/>
        </w:rPr>
        <w:t>；项目支出3.23万元，占0.47%，主要用于</w:t>
      </w:r>
      <w:r>
        <w:rPr>
          <w:rFonts w:ascii="仿宋_GB2312" w:eastAsia="仿宋_GB2312" w:hAnsi="仿宋" w:hint="eastAsia"/>
          <w:sz w:val="32"/>
          <w:szCs w:val="32"/>
        </w:rPr>
        <w:t>三年过渡安置人员补助、医养结合失能老人项目补助。</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rsidR="003C7C91">
      <w:pPr>
        <w:pStyle w:val="NormalWeb"/>
        <w:topLinePunct/>
        <w:adjustRightInd w:val="0"/>
        <w:snapToGrid w:val="0"/>
        <w:spacing w:beforeAutospacing="0" w:afterAutospacing="0" w:line="580" w:lineRule="exact"/>
        <w:ind w:firstLine="640" w:firstLineChars="200"/>
        <w:jc w:val="both"/>
        <w:rPr>
          <w:rFonts w:ascii="仿宋_GB2312" w:eastAsia="仿宋_GB2312" w:hAnsi="仿宋"/>
          <w:kern w:val="2"/>
          <w:sz w:val="32"/>
          <w:szCs w:val="32"/>
        </w:rPr>
      </w:pPr>
      <w:r>
        <w:rPr>
          <w:rFonts w:ascii="仿宋_GB2312" w:eastAsia="仿宋_GB2312" w:hAnsi="仿宋" w:hint="eastAsia"/>
          <w:kern w:val="2"/>
          <w:sz w:val="32"/>
          <w:szCs w:val="32"/>
        </w:rPr>
        <w:t>寿县众兴镇卫生院2024年财政拨款收支预算236.06万元。收入按资金来源分为：一般公共预算拨款236.06万元；按资金年度分为：当年财政拨款收入236.06万元。支出按功能分类分为：社会保障和就业支出72.38万元，占30.66%；卫生健康支出147.96万元，占61.3%；住房保障支出15.72万元，占8.04%</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rsidR="003C7C91">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rsidR="003C7C91">
      <w:pPr>
        <w:pStyle w:val="NormalWeb"/>
        <w:adjustRightInd w:val="0"/>
        <w:snapToGrid w:val="0"/>
        <w:spacing w:beforeAutospacing="0" w:afterAutospacing="0" w:line="600" w:lineRule="exact"/>
        <w:ind w:firstLine="627" w:firstLineChars="196"/>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寿县众兴镇卫生院2024年一般公共预算拨款</w:t>
      </w:r>
      <w:r>
        <w:rPr>
          <w:rFonts w:ascii="仿宋_GB2312" w:eastAsia="仿宋_GB2312" w:hAnsi="TimesNewRoman" w:cs="TimesNewRoman" w:hint="eastAsia"/>
          <w:sz w:val="32"/>
          <w:szCs w:val="32"/>
        </w:rPr>
        <w:t>236.06</w:t>
      </w:r>
      <w:r>
        <w:rPr>
          <w:rFonts w:ascii="仿宋_GB2312" w:eastAsia="仿宋_GB2312" w:hAnsi="仿宋_GB2312" w:cs="仿宋_GB2312" w:hint="eastAsia"/>
          <w:kern w:val="2"/>
          <w:sz w:val="32"/>
          <w:szCs w:val="32"/>
        </w:rPr>
        <w:t>万元，比2023年预算增加</w:t>
      </w:r>
      <w:r w:rsidRPr="000C03D2">
        <w:rPr>
          <w:rFonts w:ascii="仿宋_GB2312" w:eastAsia="仿宋_GB2312" w:hAnsi="仿宋_GB2312" w:cs="仿宋_GB2312" w:hint="eastAsia"/>
          <w:kern w:val="2"/>
          <w:sz w:val="32"/>
          <w:szCs w:val="32"/>
        </w:rPr>
        <w:t>37.34万元，增长15.81%，主要原因：一是新调入人员1人；二是</w:t>
      </w:r>
      <w:r w:rsidRPr="000C03D2">
        <w:rPr>
          <w:rFonts w:ascii="仿宋_GB2312" w:eastAsia="仿宋_GB2312" w:hAnsi="仿宋_GB2312" w:cs="仿宋_GB2312" w:hint="eastAsia"/>
          <w:color w:val="333333"/>
          <w:sz w:val="32"/>
          <w:szCs w:val="32"/>
        </w:rPr>
        <w:t>人员工资调整。</w:t>
      </w:r>
    </w:p>
    <w:p w:rsidR="003C7C91">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rsidR="003C7C91">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一般公共服务支出0.41万元，占0.01%；社会保障和就业支出72.38万元，占</w:t>
      </w:r>
      <w:r>
        <w:rPr>
          <w:rFonts w:ascii="仿宋_GB2312" w:eastAsia="仿宋_GB2312" w:hAnsi="仿宋" w:hint="eastAsia"/>
          <w:kern w:val="2"/>
          <w:sz w:val="32"/>
          <w:szCs w:val="32"/>
        </w:rPr>
        <w:t>30.66%</w:t>
      </w:r>
      <w:r>
        <w:rPr>
          <w:rFonts w:ascii="仿宋_GB2312" w:eastAsia="仿宋_GB2312" w:hAnsi="TimesNewRoman" w:cs="TimesNewRoman" w:hint="eastAsia"/>
          <w:sz w:val="32"/>
          <w:szCs w:val="32"/>
        </w:rPr>
        <w:t>；卫生健康支出147.55万元，占</w:t>
      </w:r>
      <w:r>
        <w:rPr>
          <w:rFonts w:ascii="仿宋_GB2312" w:eastAsia="仿宋_GB2312" w:hAnsi="仿宋" w:hint="eastAsia"/>
          <w:kern w:val="2"/>
          <w:sz w:val="32"/>
          <w:szCs w:val="32"/>
        </w:rPr>
        <w:t>61.3</w:t>
      </w:r>
      <w:r>
        <w:rPr>
          <w:rFonts w:ascii="仿宋_GB2312" w:eastAsia="仿宋_GB2312" w:hAnsi="TimesNewRoman" w:cs="TimesNewRoman" w:hint="eastAsia"/>
          <w:sz w:val="32"/>
          <w:szCs w:val="32"/>
        </w:rPr>
        <w:t>%；</w:t>
      </w:r>
      <w:r>
        <w:rPr>
          <w:rFonts w:ascii="仿宋_GB2312" w:eastAsia="仿宋_GB2312" w:hAnsi="仿宋" w:hint="eastAsia"/>
          <w:kern w:val="2"/>
          <w:sz w:val="32"/>
          <w:szCs w:val="32"/>
        </w:rPr>
        <w:t>住房保障支出15.72万元，占8.03%</w:t>
      </w:r>
      <w:r>
        <w:rPr>
          <w:rFonts w:ascii="仿宋_GB2312" w:eastAsia="仿宋_GB2312" w:hAnsi="TimesNewRoman" w:cs="TimesNewRoman" w:hint="eastAsia"/>
          <w:sz w:val="32"/>
          <w:szCs w:val="32"/>
        </w:rPr>
        <w:t>。</w:t>
      </w:r>
    </w:p>
    <w:p w:rsidR="003C7C91">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rsidR="003C7C91">
      <w:pPr>
        <w:topLinePunct/>
        <w:adjustRightInd w:val="0"/>
        <w:snapToGrid w:val="0"/>
        <w:spacing w:line="580" w:lineRule="exact"/>
        <w:ind w:firstLine="640" w:firstLineChars="200"/>
        <w:rPr>
          <w:rFonts w:ascii="仿宋_GB2312" w:eastAsia="仿宋_GB2312" w:hAnsi="仿宋_GB2312" w:cs="仿宋_GB2312"/>
          <w:sz w:val="32"/>
          <w:szCs w:val="32"/>
        </w:rPr>
      </w:pPr>
      <w:r>
        <w:rPr>
          <w:rFonts w:ascii="仿宋_GB2312" w:eastAsia="仿宋_GB2312" w:hAnsi="TimesNewRoman" w:cs="TimesNewRoman" w:hint="eastAsia"/>
          <w:b/>
          <w:sz w:val="32"/>
          <w:szCs w:val="32"/>
        </w:rPr>
        <w:t>1.卫生健康支出（类）公共卫生（款）基本公共服务（项）</w:t>
      </w:r>
      <w:r>
        <w:rPr>
          <w:rFonts w:ascii="仿宋_GB2312" w:eastAsia="仿宋_GB2312" w:hAnsi="TimesNewRoman" w:cs="TimesNewRoman" w:hint="eastAsia"/>
          <w:sz w:val="32"/>
          <w:szCs w:val="32"/>
        </w:rPr>
        <w:t>2024年预算0.41万元，比2023年预算增加0.41万元，增长100%，增长原因主要是</w:t>
      </w:r>
      <w:r>
        <w:rPr>
          <w:rFonts w:ascii="仿宋_GB2312" w:eastAsia="仿宋_GB2312" w:hAnsi="仿宋_GB2312" w:cs="仿宋_GB2312" w:hint="eastAsia"/>
          <w:sz w:val="32"/>
          <w:szCs w:val="32"/>
        </w:rPr>
        <w:t>：一、新增失能老人项目经费。</w:t>
      </w:r>
    </w:p>
    <w:p w:rsidR="003C7C91">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2.社会保障和就业支出（类）行政事业单位养老支出（款）事业单位离退休（项）</w:t>
      </w:r>
      <w:r>
        <w:rPr>
          <w:rFonts w:ascii="仿宋_GB2312" w:eastAsia="仿宋_GB2312" w:hAnsi="TimesNewRoman" w:cs="TimesNewRoman" w:hint="eastAsia"/>
          <w:sz w:val="32"/>
          <w:szCs w:val="32"/>
        </w:rPr>
        <w:t>2024年预算40.94万元，比2023年预算增加40.94万元，增长100%，增长原因主要是：</w:t>
      </w:r>
      <w:r>
        <w:rPr>
          <w:rFonts w:ascii="仿宋_GB2312" w:eastAsia="仿宋_GB2312" w:hAnsi="仿宋_GB2312" w:cs="仿宋_GB2312" w:hint="eastAsia"/>
          <w:sz w:val="32"/>
          <w:szCs w:val="32"/>
        </w:rPr>
        <w:t>一、退休人员一次性增加补贴纳入年初预算申报。二、经费作为常态化实行。</w:t>
      </w:r>
    </w:p>
    <w:p w:rsidR="003C7C91">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3.社会保障和就业支出（类）行政事业单位养老支出（款）机关事业单位基本养老保险缴费支出（项）</w:t>
      </w:r>
      <w:r>
        <w:rPr>
          <w:rFonts w:ascii="仿宋_GB2312" w:eastAsia="仿宋_GB2312" w:hAnsi="TimesNewRoman" w:cs="TimesNewRoman" w:hint="eastAsia"/>
          <w:sz w:val="32"/>
          <w:szCs w:val="32"/>
        </w:rPr>
        <w:t>2024年预算20.96万元，比2023年预算减少0.5万元，下降2.3%，下降原因主要是：</w:t>
      </w:r>
      <w:r>
        <w:rPr>
          <w:rFonts w:ascii="仿宋_GB2312" w:eastAsia="仿宋_GB2312" w:hAnsi="仿宋_GB2312" w:cs="仿宋_GB2312" w:hint="eastAsia"/>
          <w:sz w:val="32"/>
          <w:szCs w:val="32"/>
        </w:rPr>
        <w:t>一、2023年解除聘用合同3人，</w:t>
      </w:r>
      <w:r>
        <w:rPr>
          <w:rFonts w:ascii="仿宋_GB2312" w:eastAsia="仿宋_GB2312" w:hAnsi="TimesNewRoman" w:cs="TimesNewRoman" w:hint="eastAsia"/>
          <w:sz w:val="32"/>
          <w:szCs w:val="32"/>
        </w:rPr>
        <w:t>养老保险减少。</w:t>
      </w:r>
    </w:p>
    <w:p w:rsidR="003C7C91">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4.社会保障和就业支出（类）行政事业单位养老支出（款）机关事业单位职业年金缴费支出（项）</w:t>
      </w:r>
      <w:r>
        <w:rPr>
          <w:rFonts w:ascii="仿宋_GB2312" w:eastAsia="仿宋_GB2312" w:hAnsi="TimesNewRoman" w:cs="TimesNewRoman" w:hint="eastAsia"/>
          <w:sz w:val="32"/>
          <w:szCs w:val="32"/>
        </w:rPr>
        <w:t>2024年预算10.48万元，比2023年预算减少0.22万元，下降2.09%，下降原因主要是：</w:t>
      </w:r>
      <w:r>
        <w:rPr>
          <w:rFonts w:ascii="仿宋_GB2312" w:eastAsia="仿宋_GB2312" w:hAnsi="仿宋_GB2312" w:cs="仿宋_GB2312" w:hint="eastAsia"/>
          <w:sz w:val="32"/>
          <w:szCs w:val="32"/>
        </w:rPr>
        <w:t>一、2023年解除聘用合同3人，</w:t>
      </w:r>
      <w:r>
        <w:rPr>
          <w:rFonts w:ascii="仿宋_GB2312" w:eastAsia="仿宋_GB2312" w:hAnsi="TimesNewRoman" w:cs="TimesNewRoman" w:hint="eastAsia"/>
          <w:sz w:val="32"/>
          <w:szCs w:val="32"/>
        </w:rPr>
        <w:t>职业年金减少。</w:t>
      </w:r>
    </w:p>
    <w:p w:rsidR="003C7C91">
      <w:pPr>
        <w:topLinePunct/>
        <w:adjustRightInd w:val="0"/>
        <w:snapToGrid w:val="0"/>
        <w:spacing w:line="580" w:lineRule="exact"/>
        <w:ind w:firstLine="640" w:firstLineChars="200"/>
        <w:rPr>
          <w:rFonts w:ascii="仿宋_GB2312" w:eastAsia="仿宋_GB2312" w:hAnsi="仿宋_GB2312" w:cs="仿宋_GB2312"/>
          <w:sz w:val="32"/>
          <w:szCs w:val="32"/>
        </w:rPr>
      </w:pPr>
      <w:r>
        <w:rPr>
          <w:rFonts w:ascii="仿宋_GB2312" w:eastAsia="仿宋_GB2312" w:hAnsi="TimesNewRoman" w:cs="TimesNewRoman" w:hint="eastAsia"/>
          <w:b/>
          <w:bCs/>
          <w:sz w:val="32"/>
          <w:szCs w:val="32"/>
        </w:rPr>
        <w:t>5</w:t>
      </w:r>
      <w:r>
        <w:rPr>
          <w:rFonts w:ascii="仿宋_GB2312" w:eastAsia="仿宋_GB2312" w:hAnsi="TimesNewRoman" w:cs="TimesNewRoman" w:hint="eastAsia"/>
          <w:sz w:val="32"/>
          <w:szCs w:val="32"/>
        </w:rPr>
        <w:t>.</w:t>
      </w:r>
      <w:r>
        <w:rPr>
          <w:rFonts w:ascii="仿宋_GB2312" w:eastAsia="仿宋_GB2312" w:hAnsi="TimesNewRoman" w:cs="TimesNewRoman" w:hint="eastAsia"/>
          <w:b/>
          <w:sz w:val="32"/>
          <w:szCs w:val="32"/>
        </w:rPr>
        <w:t>卫生健康支出（类）基层医疗卫生机构（款）乡镇卫生院（项）</w:t>
      </w:r>
      <w:r>
        <w:rPr>
          <w:rFonts w:ascii="仿宋_GB2312" w:eastAsia="仿宋_GB2312" w:hAnsi="TimesNewRoman" w:cs="TimesNewRoman" w:hint="eastAsia"/>
          <w:sz w:val="32"/>
          <w:szCs w:val="32"/>
        </w:rPr>
        <w:t>2024年预算147.55万元，比2023年预算减少13.61万元，下降9.22%，下降原因主要是</w:t>
      </w:r>
      <w:r>
        <w:rPr>
          <w:rFonts w:ascii="仿宋_GB2312" w:eastAsia="仿宋_GB2312" w:hAnsi="仿宋_GB2312" w:cs="仿宋_GB2312" w:hint="eastAsia"/>
          <w:sz w:val="32"/>
          <w:szCs w:val="32"/>
        </w:rPr>
        <w:t>：一、2023年解除聘用合同3人基本支出减少。</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rsidR="003C7C91">
      <w:pPr>
        <w:ind w:firstLine="640" w:firstLineChars="200"/>
        <w:rPr>
          <w:rFonts w:ascii="仿宋_GB2312" w:eastAsia="仿宋_GB2312" w:hAnsi="TimesNewRoman" w:cs="TimesNewRoman"/>
          <w:sz w:val="32"/>
          <w:szCs w:val="32"/>
        </w:rPr>
      </w:pPr>
      <w:r>
        <w:rPr>
          <w:rFonts w:ascii="仿宋_GB2312" w:eastAsia="仿宋_GB2312" w:hAnsi="仿宋" w:hint="eastAsia"/>
          <w:sz w:val="32"/>
          <w:szCs w:val="32"/>
        </w:rPr>
        <w:t>寿县众兴镇卫生院2024年一般公共预算基本支出235.65万元，其中：</w:t>
      </w:r>
      <w:r>
        <w:rPr>
          <w:rFonts w:ascii="仿宋_GB2312" w:eastAsia="仿宋_GB2312" w:hAnsi="TimesNewRoman" w:cs="TimesNewRoman" w:hint="eastAsia"/>
          <w:sz w:val="32"/>
          <w:szCs w:val="32"/>
        </w:rPr>
        <w:t>人员经费235.65万元</w:t>
      </w:r>
      <w:r w:rsidR="000C03D2">
        <w:rPr>
          <w:rFonts w:ascii="仿宋_GB2312" w:eastAsia="仿宋_GB2312" w:hAnsi="TimesNewRoman" w:cs="TimesNewRoman" w:hint="eastAsia"/>
          <w:sz w:val="32"/>
          <w:szCs w:val="32"/>
        </w:rPr>
        <w:t>,，公用经费0万元。</w:t>
      </w:r>
    </w:p>
    <w:p w:rsidR="003C7C91">
      <w:pPr>
        <w:topLinePunct/>
        <w:spacing w:line="580" w:lineRule="exact"/>
        <w:ind w:firstLine="640" w:firstLineChars="200"/>
        <w:rPr>
          <w:rFonts w:ascii="仿宋_GB2312" w:eastAsia="仿宋_GB2312" w:hAnsi="TimesNewRoman" w:cs="TimesNewRoman"/>
          <w:sz w:val="32"/>
          <w:szCs w:val="32"/>
          <w:u w:val="single"/>
        </w:rPr>
      </w:pPr>
      <w:r>
        <w:rPr>
          <w:rFonts w:ascii="仿宋_GB2312" w:eastAsia="仿宋_GB2312" w:hAnsi="TimesNewRoman" w:cs="TimesNewRoman" w:hint="eastAsia"/>
          <w:sz w:val="32"/>
          <w:szCs w:val="32"/>
        </w:rPr>
        <w:t>（一）人员经费235.65万元，主要包括:</w:t>
      </w:r>
      <w:r>
        <w:rPr>
          <w:rFonts w:ascii="仿宋_GB2312" w:eastAsia="仿宋_GB2312" w:hAnsi="TimesNewRoman" w:cs="TimesNewRoman" w:hint="eastAsia"/>
          <w:sz w:val="32"/>
          <w:szCs w:val="32"/>
          <w:u w:val="single"/>
        </w:rPr>
        <w:t>基本工资、津贴补贴、绩效工资、机关事业单位基本养老保险费、职业年金缴费、职工基本医疗保险缴费。</w:t>
      </w:r>
    </w:p>
    <w:p w:rsidR="000C03D2">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（二）公用经费0万元。</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rsidR="003C7C91">
      <w:pPr>
        <w:pStyle w:val="NormalWeb"/>
        <w:adjustRightInd w:val="0"/>
        <w:snapToGrid w:val="0"/>
        <w:spacing w:beforeAutospacing="0" w:afterAutospacing="0"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寿县众兴镇卫生院2024年没有政府性基金预算拨款收入，也没有使用政府性基金预算拨款安排的支出。</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rsidR="003C7C91">
      <w:pPr>
        <w:pStyle w:val="NormalWeb"/>
        <w:adjustRightInd w:val="0"/>
        <w:snapToGrid w:val="0"/>
        <w:spacing w:beforeAutospacing="0" w:afterAutospacing="0"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寿县众兴镇卫生院2024年没有国有资本经营预算拨款收入，也没有使用国有资本经营预算拨款安排的支出。</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rsidR="003C7C91">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寿县众兴镇卫生院2024年预算共安排项目支出3.23万元，比2023年预算增加0.61万元，增长18.9%，增长原因主要是：一、</w:t>
      </w:r>
      <w:r>
        <w:rPr>
          <w:rFonts w:ascii="仿宋_GB2312" w:eastAsia="仿宋_GB2312" w:hAnsi="仿宋_GB2312" w:cs="仿宋_GB2312" w:hint="eastAsia"/>
          <w:kern w:val="2"/>
          <w:sz w:val="32"/>
          <w:szCs w:val="32"/>
        </w:rPr>
        <w:t>新增失能老人项目经费</w:t>
      </w:r>
      <w:r>
        <w:rPr>
          <w:rFonts w:ascii="仿宋_GB2312" w:eastAsia="仿宋_GB2312" w:hAnsi="TimesNewRoman" w:cs="TimesNewRoman" w:hint="eastAsia"/>
          <w:sz w:val="32"/>
          <w:szCs w:val="32"/>
        </w:rPr>
        <w:t>。主要包括：本年财政拨款安排3.23万元（其中，一般公共预算拨款安排3.23万元，政府性基金预算拨款安排0万元，国有资本经营预算拨款安排0万元）</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rsidR="003C7C91">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仿宋" w:cs="宋体" w:hint="eastAsia"/>
          <w:sz w:val="32"/>
          <w:szCs w:val="32"/>
        </w:rPr>
        <w:t>寿县众兴镇卫生院</w:t>
      </w:r>
      <w:r>
        <w:rPr>
          <w:rFonts w:ascii="仿宋_GB2312" w:eastAsia="仿宋_GB2312" w:hAnsi="楷体" w:hint="eastAsia"/>
          <w:sz w:val="32"/>
          <w:szCs w:val="32"/>
        </w:rPr>
        <w:t>2024年政府采购预算11.01万元。其中：政府采购货物预算11.01万元，政府采购工程预算0万元，政府采购服务预算0万元。</w:t>
      </w:r>
      <w:r>
        <w:rPr>
          <w:rFonts w:ascii="仿宋_GB2312" w:eastAsia="仿宋_GB2312" w:hAnsi="TimesNewRoman" w:cs="TimesNewRoman" w:hint="eastAsia"/>
          <w:sz w:val="32"/>
          <w:szCs w:val="32"/>
        </w:rPr>
        <w:t>。</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rsidR="003C7C91" w:rsidP="000C03D2">
      <w:pPr>
        <w:adjustRightInd w:val="0"/>
        <w:snapToGrid w:val="0"/>
        <w:spacing w:line="600" w:lineRule="exact"/>
        <w:ind w:firstLine="640" w:firstLineChars="200"/>
        <w:rPr>
          <w:rFonts w:ascii="仿宋_GB2312" w:eastAsia="仿宋_GB2312" w:hAnsi="楷体"/>
          <w:color w:val="3366FF"/>
          <w:sz w:val="32"/>
          <w:szCs w:val="32"/>
        </w:rPr>
      </w:pPr>
      <w:r>
        <w:rPr>
          <w:rFonts w:ascii="仿宋_GB2312" w:eastAsia="仿宋_GB2312" w:hAnsi="仿宋" w:cs="宋体" w:hint="eastAsia"/>
          <w:kern w:val="0"/>
          <w:sz w:val="32"/>
          <w:szCs w:val="32"/>
        </w:rPr>
        <w:t>寿县众兴镇卫生院2024年单位政府购买服务预算总额0万元。</w:t>
      </w:r>
    </w:p>
    <w:p w:rsidR="003C7C9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rsidR="003C7C91">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rsidR="003C7C91">
      <w:pPr>
        <w:adjustRightInd w:val="0"/>
        <w:snapToGrid w:val="0"/>
        <w:spacing w:line="600" w:lineRule="exact"/>
        <w:ind w:firstLine="800" w:firstLineChars="250"/>
        <w:rPr>
          <w:rFonts w:ascii="仿宋_GB2312" w:eastAsia="仿宋_GB2312" w:hAnsi="楷体"/>
          <w:b/>
          <w:sz w:val="32"/>
          <w:szCs w:val="32"/>
        </w:rPr>
      </w:pPr>
      <w:r>
        <w:rPr>
          <w:rFonts w:ascii="仿宋_GB2312" w:eastAsia="仿宋_GB2312" w:hAnsi="楷体" w:hint="eastAsia"/>
          <w:b/>
          <w:sz w:val="32"/>
          <w:szCs w:val="32"/>
        </w:rPr>
        <w:t>1.“三年过渡安置人员补助”项目。</w:t>
      </w:r>
    </w:p>
    <w:p w:rsidR="003C7C91">
      <w:pPr>
        <w:spacing w:line="600" w:lineRule="exact"/>
        <w:ind w:firstLine="642"/>
        <w:rPr>
          <w:rFonts w:ascii="仿宋_GB2312" w:eastAsia="仿宋_GB2312" w:hAnsi="仿宋_GB2312" w:cs="仿宋_GB2312"/>
          <w:bCs/>
          <w:sz w:val="30"/>
          <w:szCs w:val="30"/>
        </w:rPr>
      </w:pPr>
      <w:r>
        <w:rPr>
          <w:rFonts w:ascii="仿宋_GB2312" w:eastAsia="仿宋_GB2312" w:hAnsi="楷体" w:hint="eastAsia"/>
          <w:sz w:val="32"/>
          <w:szCs w:val="32"/>
        </w:rPr>
        <w:t>（1）项目概述和内容。履行医疗卫生服务职能，发挥基层医疗卫生枢纽作用，做好医疗卫生服务，推动基层医疗卫生事业发展。主要用于支付三年过渡安置人员补助。</w:t>
      </w:r>
    </w:p>
    <w:p w:rsidR="003C7C91">
      <w:pPr>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（2）立项依据。寿县众兴镇卫生院为基层医疗卫生机构，依据2024年人员经费审批花名册。</w:t>
      </w:r>
    </w:p>
    <w:p w:rsidR="003C7C91" w:rsidP="000C03D2">
      <w:pPr>
        <w:spacing w:line="600" w:lineRule="exact"/>
        <w:ind w:firstLine="586" w:firstLineChars="183"/>
        <w:rPr>
          <w:rFonts w:ascii="仿宋_GB2312" w:eastAsia="仿宋_GB2312" w:hAnsi="楷体"/>
          <w:sz w:val="32"/>
          <w:szCs w:val="32"/>
          <w:u w:val="single"/>
        </w:rPr>
      </w:pPr>
      <w:r>
        <w:rPr>
          <w:rFonts w:ascii="仿宋_GB2312" w:eastAsia="仿宋_GB2312" w:hAnsi="楷体" w:hint="eastAsia"/>
          <w:sz w:val="32"/>
          <w:szCs w:val="32"/>
        </w:rPr>
        <w:t>（3）实施主体和起止时间。寿县众兴镇卫生院，2024年1月1日至2024年12月31日。</w:t>
      </w:r>
    </w:p>
    <w:p w:rsidR="003C7C91">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楷体" w:hint="eastAsia"/>
          <w:sz w:val="32"/>
          <w:szCs w:val="32"/>
        </w:rPr>
        <w:t>（4）年度预算安排。2.82万元。</w:t>
      </w:r>
    </w:p>
    <w:p w:rsidR="003C7C91" w:rsidRPr="000C03D2">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（5）绩效目</w:t>
      </w:r>
      <w:r w:rsidRPr="000C03D2">
        <w:rPr>
          <w:rFonts w:ascii="仿宋_GB2312" w:eastAsia="仿宋_GB2312" w:hAnsi="楷体" w:hint="eastAsia"/>
          <w:sz w:val="32"/>
          <w:szCs w:val="32"/>
        </w:rPr>
        <w:t>标和指标。</w:t>
      </w:r>
      <w:r w:rsidRPr="000C03D2">
        <w:rPr>
          <w:rFonts w:ascii="仿宋_GB2312" w:eastAsia="仿宋_GB2312" w:hAnsi="仿宋" w:cs="仿宋" w:hint="eastAsia"/>
          <w:color w:val="333333"/>
          <w:sz w:val="32"/>
          <w:szCs w:val="32"/>
        </w:rPr>
        <w:t>按照“保基本、强基层、建机制”的要求。继续深化医药卫生体制改革，进一步完善医疗卫生核心制度，持续加强医疗服务体系、公共卫生服务体系、医疗卫生应急体系建设，完善和深化国家基本药物制度，继续做好中医药民族医药工作，切实规范医疗服务行为，统筹医疗卫生事业全面发展，完成年度三年过渡安置人员工资发放。</w:t>
      </w:r>
      <w:r w:rsidRPr="000C03D2">
        <w:rPr>
          <w:rFonts w:ascii="仿宋_GB2312" w:eastAsia="仿宋_GB2312" w:hAnsi="宋体" w:cs="仿宋_GB2312" w:hint="eastAsia"/>
          <w:color w:val="333333"/>
          <w:sz w:val="32"/>
          <w:szCs w:val="32"/>
        </w:rPr>
        <w:t>数量指标</w:t>
      </w:r>
      <w:r w:rsidRPr="000C03D2">
        <w:rPr>
          <w:rFonts w:ascii="仿宋_GB2312" w:eastAsia="仿宋_GB2312" w:cs="仿宋_GB2312" w:hint="eastAsia"/>
          <w:color w:val="333333"/>
          <w:sz w:val="32"/>
          <w:szCs w:val="32"/>
        </w:rPr>
        <w:t>：保障三年过渡安置人员3名</w:t>
      </w:r>
      <w:r w:rsidRPr="000C03D2">
        <w:rPr>
          <w:rFonts w:ascii="仿宋_GB2312" w:eastAsia="仿宋_GB2312" w:hAnsi="宋体" w:cs="仿宋_GB2312" w:hint="eastAsia"/>
          <w:color w:val="333333"/>
          <w:sz w:val="32"/>
          <w:szCs w:val="32"/>
        </w:rPr>
        <w:t>质量指标</w:t>
      </w:r>
      <w:r w:rsidRPr="000C03D2">
        <w:rPr>
          <w:rFonts w:ascii="仿宋_GB2312" w:eastAsia="仿宋_GB2312" w:cs="仿宋_GB2312" w:hint="eastAsia"/>
          <w:color w:val="333333"/>
          <w:sz w:val="32"/>
          <w:szCs w:val="32"/>
        </w:rPr>
        <w:t>：经费支出合规性100%；时效指标：工资按月及时发放；</w:t>
      </w:r>
      <w:r w:rsidRPr="000C03D2">
        <w:rPr>
          <w:rFonts w:ascii="仿宋_GB2312" w:eastAsia="仿宋_GB2312" w:hAnsi="宋体" w:cs="仿宋_GB2312" w:hint="eastAsia"/>
          <w:color w:val="333333"/>
          <w:sz w:val="32"/>
          <w:szCs w:val="32"/>
        </w:rPr>
        <w:t>成本指标：</w:t>
      </w:r>
      <w:r w:rsidRPr="000C03D2">
        <w:rPr>
          <w:rFonts w:ascii="仿宋_GB2312" w:eastAsia="仿宋_GB2312" w:cs="仿宋_GB2312" w:hint="eastAsia"/>
          <w:color w:val="333333"/>
          <w:sz w:val="32"/>
          <w:szCs w:val="32"/>
        </w:rPr>
        <w:t>三年过渡安置人员补助按审批规</w:t>
      </w:r>
      <w:r w:rsidRPr="000C03D2">
        <w:rPr>
          <w:rFonts w:ascii="仿宋_GB2312" w:eastAsia="仿宋_GB2312" w:cs="仿宋_GB2312" w:hint="eastAsia"/>
          <w:color w:val="333333"/>
          <w:sz w:val="32"/>
          <w:szCs w:val="32"/>
        </w:rPr>
        <w:t>定标准支付；社会效益指标：受益人覆盖率100%，可持续影响指标：三年过渡安置经费逐年提高。</w:t>
      </w:r>
      <w:r w:rsidRPr="000C03D2">
        <w:rPr>
          <w:rFonts w:ascii="仿宋_GB2312" w:eastAsia="仿宋_GB2312" w:hAnsi="宋体" w:cs="仿宋_GB2312" w:hint="eastAsia"/>
          <w:color w:val="333333"/>
          <w:sz w:val="32"/>
          <w:szCs w:val="32"/>
        </w:rPr>
        <w:t>服务对象满意度指标：</w:t>
      </w:r>
      <w:r w:rsidRPr="000C03D2">
        <w:rPr>
          <w:rFonts w:ascii="仿宋_GB2312" w:eastAsia="仿宋_GB2312" w:cs="仿宋_GB2312" w:hint="eastAsia"/>
          <w:color w:val="333333"/>
          <w:sz w:val="32"/>
          <w:szCs w:val="32"/>
        </w:rPr>
        <w:t>三年过渡安置人员</w:t>
      </w:r>
      <w:r w:rsidRPr="000C03D2">
        <w:rPr>
          <w:rFonts w:ascii="仿宋_GB2312" w:eastAsia="仿宋_GB2312" w:hAnsi="宋体" w:cs="仿宋_GB2312" w:hint="eastAsia"/>
          <w:color w:val="333333"/>
          <w:sz w:val="32"/>
          <w:szCs w:val="32"/>
        </w:rPr>
        <w:t>满意度大于90%</w:t>
      </w:r>
      <w:r w:rsidRPr="000C03D2">
        <w:rPr>
          <w:rFonts w:ascii="仿宋_GB2312" w:eastAsia="仿宋_GB2312" w:hAnsi="仿宋" w:cs="仿宋" w:hint="eastAsia"/>
          <w:color w:val="333333"/>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723"/>
        <w:gridCol w:w="282"/>
        <w:gridCol w:w="477"/>
        <w:gridCol w:w="2872"/>
        <w:gridCol w:w="1848"/>
        <w:gridCol w:w="23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
        </w:trPr>
        <w:tc>
          <w:tcPr>
            <w:tcW w:w="9020" w:type="dxa"/>
            <w:gridSpan w:val="7"/>
            <w:tcBorders>
              <w:top w:val="nil"/>
              <w:left w:val="nil"/>
              <w:bottom w:val="nil"/>
              <w:right w:val="nil"/>
            </w:tcBorders>
            <w:noWrap/>
            <w:vAlign w:val="center"/>
          </w:tcPr>
          <w:p w:rsidR="003C7C91">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0" w:type="auto"/>
          <w:tblLayout w:type="fixed"/>
          <w:tblLook w:val="04A0"/>
        </w:tblPrEx>
        <w:trPr>
          <w:trHeight w:val="270"/>
        </w:trPr>
        <w:tc>
          <w:tcPr>
            <w:tcW w:w="9020" w:type="dxa"/>
            <w:gridSpan w:val="7"/>
            <w:tcBorders>
              <w:top w:val="nil"/>
              <w:left w:val="nil"/>
              <w:right w:val="nil"/>
            </w:tcBorders>
            <w:noWrap/>
            <w:vAlign w:val="center"/>
          </w:tcPr>
          <w:p w:rsidR="003C7C91">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Layout w:type="fixed"/>
          <w:tblLook w:val="04A0"/>
        </w:tblPrEx>
        <w:trPr>
          <w:trHeight w:val="330"/>
        </w:trPr>
        <w:tc>
          <w:tcPr>
            <w:tcW w:w="1443" w:type="dxa"/>
            <w:gridSpan w:val="3"/>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4"/>
            <w:noWrap/>
            <w:vAlign w:val="center"/>
          </w:tcPr>
          <w:p w:rsidR="003C7C91">
            <w:pPr>
              <w:spacing w:line="260" w:lineRule="exact"/>
              <w:jc w:val="center"/>
              <w:rPr>
                <w:rFonts w:ascii="宋体" w:cs="宋体"/>
                <w:sz w:val="18"/>
                <w:szCs w:val="18"/>
              </w:rPr>
            </w:pPr>
            <w:r>
              <w:rPr>
                <w:rFonts w:ascii="宋体" w:cs="宋体" w:hint="eastAsia"/>
                <w:sz w:val="18"/>
                <w:szCs w:val="18"/>
              </w:rPr>
              <w:t>三年过渡安置人员补助</w:t>
            </w:r>
          </w:p>
        </w:tc>
      </w:tr>
      <w:tr>
        <w:tblPrEx>
          <w:tblW w:w="0" w:type="auto"/>
          <w:tblLayout w:type="fixed"/>
          <w:tblLook w:val="04A0"/>
        </w:tblPrEx>
        <w:trPr>
          <w:trHeight w:val="491"/>
        </w:trPr>
        <w:tc>
          <w:tcPr>
            <w:tcW w:w="1443" w:type="dxa"/>
            <w:gridSpan w:val="3"/>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寿县卫生健康委员会153032</w:t>
            </w:r>
          </w:p>
        </w:tc>
        <w:tc>
          <w:tcPr>
            <w:tcW w:w="1848" w:type="dxa"/>
            <w:noWrap/>
            <w:vAlign w:val="center"/>
          </w:tcPr>
          <w:p w:rsidR="003C7C91">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rsidR="003C7C91">
            <w:pPr>
              <w:spacing w:line="260" w:lineRule="exact"/>
              <w:jc w:val="center"/>
              <w:rPr>
                <w:sz w:val="18"/>
                <w:szCs w:val="18"/>
              </w:rPr>
            </w:pPr>
            <w:r>
              <w:rPr>
                <w:rFonts w:hint="eastAsia"/>
                <w:sz w:val="18"/>
                <w:szCs w:val="18"/>
              </w:rPr>
              <w:t>寿县众兴镇卫生院</w:t>
            </w:r>
          </w:p>
        </w:tc>
      </w:tr>
      <w:tr>
        <w:tblPrEx>
          <w:tblW w:w="0" w:type="auto"/>
          <w:tblLayout w:type="fixed"/>
          <w:tblLook w:val="04A0"/>
        </w:tblPrEx>
        <w:trPr>
          <w:trHeight w:val="330"/>
        </w:trPr>
        <w:tc>
          <w:tcPr>
            <w:tcW w:w="1443" w:type="dxa"/>
            <w:gridSpan w:val="3"/>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一般公共预算</w:t>
            </w:r>
          </w:p>
        </w:tc>
        <w:tc>
          <w:tcPr>
            <w:tcW w:w="1848" w:type="dxa"/>
            <w:noWrap/>
            <w:vAlign w:val="center"/>
          </w:tcPr>
          <w:p w:rsidR="003C7C91">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rsidR="003C7C91">
            <w:pPr>
              <w:spacing w:line="260" w:lineRule="exact"/>
              <w:jc w:val="center"/>
              <w:rPr>
                <w:sz w:val="18"/>
                <w:szCs w:val="18"/>
              </w:rPr>
            </w:pPr>
            <w:r>
              <w:rPr>
                <w:rFonts w:hint="eastAsia"/>
                <w:sz w:val="18"/>
                <w:szCs w:val="18"/>
              </w:rPr>
              <w:t>2024.01-2024.12</w:t>
            </w:r>
          </w:p>
        </w:tc>
      </w:tr>
      <w:tr>
        <w:tblPrEx>
          <w:tblW w:w="0" w:type="auto"/>
          <w:tblLayout w:type="fixed"/>
          <w:tblLook w:val="04A0"/>
        </w:tblPrEx>
        <w:trPr>
          <w:trHeight w:val="330"/>
        </w:trPr>
        <w:tc>
          <w:tcPr>
            <w:tcW w:w="1443" w:type="dxa"/>
            <w:gridSpan w:val="3"/>
            <w:vMerge w:val="restart"/>
            <w:noWrap/>
            <w:vAlign w:val="center"/>
          </w:tcPr>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项目资金</w:t>
            </w:r>
          </w:p>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（万元）</w:t>
            </w:r>
          </w:p>
        </w:tc>
        <w:tc>
          <w:tcPr>
            <w:tcW w:w="3349" w:type="dxa"/>
            <w:gridSpan w:val="2"/>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2"/>
            <w:noWrap/>
            <w:vAlign w:val="center"/>
          </w:tcPr>
          <w:p w:rsidR="003C7C91">
            <w:pPr>
              <w:spacing w:line="260" w:lineRule="exact"/>
              <w:ind w:firstLine="1440" w:firstLineChars="800"/>
              <w:rPr>
                <w:rFonts w:ascii="宋体" w:cs="宋体"/>
                <w:sz w:val="18"/>
                <w:szCs w:val="18"/>
              </w:rPr>
            </w:pPr>
            <w:r>
              <w:rPr>
                <w:rFonts w:ascii="宋体" w:cs="宋体" w:hint="eastAsia"/>
                <w:sz w:val="18"/>
                <w:szCs w:val="18"/>
              </w:rPr>
              <w:t>2.82</w:t>
            </w:r>
          </w:p>
        </w:tc>
      </w:tr>
      <w:tr>
        <w:tblPrEx>
          <w:tblW w:w="0" w:type="auto"/>
          <w:tblLayout w:type="fixed"/>
          <w:tblLook w:val="04A0"/>
        </w:tblPrEx>
        <w:trPr>
          <w:trHeight w:val="330"/>
        </w:trPr>
        <w:tc>
          <w:tcPr>
            <w:tcW w:w="1443" w:type="dxa"/>
            <w:gridSpan w:val="3"/>
            <w:vMerge/>
            <w:noWrap/>
            <w:vAlign w:val="center"/>
          </w:tcPr>
          <w:p w:rsidR="003C7C91">
            <w:pPr>
              <w:spacing w:line="260" w:lineRule="exact"/>
              <w:jc w:val="center"/>
              <w:rPr>
                <w:rFonts w:ascii="宋体" w:cs="宋体"/>
                <w:sz w:val="18"/>
                <w:szCs w:val="18"/>
              </w:rPr>
            </w:pPr>
          </w:p>
        </w:tc>
        <w:tc>
          <w:tcPr>
            <w:tcW w:w="3349" w:type="dxa"/>
            <w:gridSpan w:val="2"/>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2"/>
            <w:noWrap/>
            <w:vAlign w:val="center"/>
          </w:tcPr>
          <w:p w:rsidR="003C7C91">
            <w:pPr>
              <w:spacing w:line="260" w:lineRule="exact"/>
              <w:rPr>
                <w:rFonts w:ascii="宋体" w:cs="宋体"/>
                <w:sz w:val="18"/>
                <w:szCs w:val="18"/>
              </w:rPr>
            </w:pPr>
            <w:r>
              <w:rPr>
                <w:rFonts w:ascii="宋体" w:cs="宋体" w:hint="eastAsia"/>
                <w:sz w:val="18"/>
                <w:szCs w:val="18"/>
              </w:rPr>
              <w:t xml:space="preserve">                2.82</w:t>
            </w:r>
          </w:p>
        </w:tc>
      </w:tr>
      <w:tr>
        <w:tblPrEx>
          <w:tblW w:w="0" w:type="auto"/>
          <w:tblLayout w:type="fixed"/>
          <w:tblLook w:val="04A0"/>
        </w:tblPrEx>
        <w:trPr>
          <w:trHeight w:val="330"/>
        </w:trPr>
        <w:tc>
          <w:tcPr>
            <w:tcW w:w="1443" w:type="dxa"/>
            <w:gridSpan w:val="3"/>
            <w:vMerge/>
            <w:noWrap/>
            <w:vAlign w:val="center"/>
          </w:tcPr>
          <w:p w:rsidR="003C7C91">
            <w:pPr>
              <w:spacing w:line="260" w:lineRule="exact"/>
              <w:jc w:val="center"/>
              <w:rPr>
                <w:rFonts w:ascii="宋体" w:cs="宋体"/>
                <w:sz w:val="18"/>
                <w:szCs w:val="18"/>
              </w:rPr>
            </w:pPr>
          </w:p>
        </w:tc>
        <w:tc>
          <w:tcPr>
            <w:tcW w:w="3349" w:type="dxa"/>
            <w:gridSpan w:val="2"/>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2"/>
            <w:noWrap/>
            <w:vAlign w:val="center"/>
          </w:tcPr>
          <w:p w:rsidR="003C7C91">
            <w:pPr>
              <w:spacing w:line="260" w:lineRule="exact"/>
              <w:jc w:val="center"/>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3C7C91">
            <w:pPr>
              <w:spacing w:line="260" w:lineRule="exact"/>
              <w:jc w:val="center"/>
              <w:rPr>
                <w:rFonts w:ascii="宋体" w:cs="宋体"/>
                <w:sz w:val="18"/>
                <w:szCs w:val="18"/>
              </w:rPr>
            </w:pPr>
          </w:p>
        </w:tc>
        <w:tc>
          <w:tcPr>
            <w:tcW w:w="3349" w:type="dxa"/>
            <w:gridSpan w:val="2"/>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2"/>
            <w:noWrap/>
            <w:vAlign w:val="center"/>
          </w:tcPr>
          <w:p w:rsidR="003C7C91">
            <w:pPr>
              <w:spacing w:line="260" w:lineRule="exact"/>
              <w:jc w:val="right"/>
              <w:rPr>
                <w:rFonts w:ascii="宋体" w:cs="宋体"/>
                <w:sz w:val="18"/>
                <w:szCs w:val="18"/>
              </w:rPr>
            </w:pPr>
          </w:p>
        </w:tc>
      </w:tr>
      <w:tr>
        <w:tblPrEx>
          <w:tblW w:w="0" w:type="auto"/>
          <w:tblLayout w:type="fixed"/>
          <w:tblLook w:val="04A0"/>
        </w:tblPrEx>
        <w:trPr>
          <w:trHeight w:val="1015"/>
        </w:trPr>
        <w:tc>
          <w:tcPr>
            <w:tcW w:w="438" w:type="dxa"/>
            <w:noWrap/>
            <w:vAlign w:val="center"/>
          </w:tcPr>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年度</w:t>
            </w:r>
          </w:p>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目标</w:t>
            </w:r>
          </w:p>
        </w:tc>
        <w:tc>
          <w:tcPr>
            <w:tcW w:w="8582" w:type="dxa"/>
            <w:gridSpan w:val="6"/>
            <w:noWrap/>
            <w:vAlign w:val="center"/>
          </w:tcPr>
          <w:p w:rsidR="003C7C91">
            <w:pPr>
              <w:spacing w:line="260" w:lineRule="exact"/>
              <w:jc w:val="left"/>
              <w:rPr>
                <w:rFonts w:ascii="宋体" w:cs="宋体"/>
                <w:sz w:val="18"/>
                <w:szCs w:val="18"/>
              </w:rPr>
            </w:pPr>
            <w:r>
              <w:rPr>
                <w:rFonts w:ascii="宋体" w:cs="宋体" w:hint="eastAsia"/>
                <w:sz w:val="18"/>
                <w:szCs w:val="18"/>
              </w:rPr>
              <w:t>按照“保基本、强基层、建机制”的要求。继续深化医药卫生体制改革，进一步完善医疗卫生核心制度，持续加强医疗服务体系、公共卫生服务体系、医疗卫生应急体系建设，完善和深化国家基本药物制度，继续做好中医药民族医药工作，切实规范医疗服务行为，统筹医疗卫生事业全面发展，完成年度三年过渡安置人员工资发放。</w:t>
            </w:r>
          </w:p>
        </w:tc>
      </w:tr>
      <w:tr>
        <w:tblPrEx>
          <w:tblW w:w="0" w:type="auto"/>
          <w:tblLayout w:type="fixed"/>
          <w:tblLook w:val="04A0"/>
        </w:tblPrEx>
        <w:trPr>
          <w:trHeight w:val="508"/>
        </w:trPr>
        <w:tc>
          <w:tcPr>
            <w:tcW w:w="438" w:type="dxa"/>
            <w:vMerge w:val="restart"/>
            <w:noWrap/>
            <w:vAlign w:val="center"/>
          </w:tcPr>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绩</w:t>
            </w:r>
          </w:p>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效</w:t>
            </w:r>
          </w:p>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指</w:t>
            </w:r>
          </w:p>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标</w:t>
            </w:r>
          </w:p>
        </w:tc>
        <w:tc>
          <w:tcPr>
            <w:tcW w:w="723" w:type="dxa"/>
            <w:noWrap/>
            <w:vAlign w:val="center"/>
          </w:tcPr>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一级</w:t>
            </w:r>
          </w:p>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w:t>
            </w: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2872" w:type="dxa"/>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4228"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vMerge w:val="restart"/>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2872" w:type="dxa"/>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保障人员数量</w:t>
            </w:r>
          </w:p>
        </w:tc>
        <w:tc>
          <w:tcPr>
            <w:tcW w:w="4228"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3名</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vMerge/>
            <w:noWrap/>
            <w:vAlign w:val="center"/>
          </w:tcPr>
          <w:p w:rsidR="003C7C91">
            <w:pPr>
              <w:spacing w:line="260" w:lineRule="exact"/>
              <w:jc w:val="center"/>
              <w:rPr>
                <w:rFonts w:ascii="宋体" w:cs="宋体"/>
                <w:sz w:val="18"/>
                <w:szCs w:val="18"/>
              </w:rPr>
            </w:pP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2872" w:type="dxa"/>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经费支出合规性</w:t>
            </w:r>
          </w:p>
        </w:tc>
        <w:tc>
          <w:tcPr>
            <w:tcW w:w="4228"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100%</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vMerge/>
            <w:noWrap/>
            <w:vAlign w:val="center"/>
          </w:tcPr>
          <w:p w:rsidR="003C7C91">
            <w:pPr>
              <w:spacing w:line="260" w:lineRule="exact"/>
              <w:jc w:val="center"/>
              <w:rPr>
                <w:rFonts w:ascii="宋体" w:cs="宋体"/>
                <w:sz w:val="18"/>
                <w:szCs w:val="18"/>
              </w:rPr>
            </w:pP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2872" w:type="dxa"/>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及时发放工资</w:t>
            </w:r>
          </w:p>
        </w:tc>
        <w:tc>
          <w:tcPr>
            <w:tcW w:w="4228"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按月发放</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vMerge/>
            <w:noWrap/>
            <w:vAlign w:val="center"/>
          </w:tcPr>
          <w:p w:rsidR="003C7C91">
            <w:pPr>
              <w:spacing w:line="260" w:lineRule="exact"/>
              <w:jc w:val="center"/>
              <w:rPr>
                <w:rFonts w:ascii="宋体" w:cs="宋体"/>
                <w:sz w:val="18"/>
                <w:szCs w:val="18"/>
              </w:rPr>
            </w:pP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2872" w:type="dxa"/>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三年过渡安置人员补助支付标准</w:t>
            </w:r>
          </w:p>
        </w:tc>
        <w:tc>
          <w:tcPr>
            <w:tcW w:w="4228"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按照审批规定支付</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vMerge/>
            <w:noWrap/>
            <w:vAlign w:val="center"/>
          </w:tcPr>
          <w:p w:rsidR="003C7C91">
            <w:pPr>
              <w:spacing w:line="260" w:lineRule="exact"/>
              <w:jc w:val="center"/>
              <w:rPr>
                <w:rFonts w:ascii="宋体" w:cs="宋体"/>
                <w:sz w:val="18"/>
                <w:szCs w:val="18"/>
              </w:rPr>
            </w:pP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2872" w:type="dxa"/>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受益人覆盖率</w:t>
            </w:r>
          </w:p>
        </w:tc>
        <w:tc>
          <w:tcPr>
            <w:tcW w:w="4228"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100%</w:t>
            </w:r>
          </w:p>
        </w:tc>
      </w:tr>
      <w:tr>
        <w:tblPrEx>
          <w:tblW w:w="0" w:type="auto"/>
          <w:tblLayout w:type="fixed"/>
          <w:tblLook w:val="04A0"/>
        </w:tblPrEx>
        <w:trPr>
          <w:trHeight w:val="420"/>
        </w:trPr>
        <w:tc>
          <w:tcPr>
            <w:tcW w:w="438" w:type="dxa"/>
            <w:vMerge/>
            <w:noWrap/>
            <w:vAlign w:val="center"/>
          </w:tcPr>
          <w:p w:rsidR="003C7C91">
            <w:pPr>
              <w:spacing w:line="260" w:lineRule="exact"/>
              <w:jc w:val="center"/>
              <w:rPr>
                <w:rFonts w:ascii="宋体" w:cs="宋体"/>
                <w:sz w:val="18"/>
                <w:szCs w:val="18"/>
              </w:rPr>
            </w:pPr>
          </w:p>
        </w:tc>
        <w:tc>
          <w:tcPr>
            <w:tcW w:w="723" w:type="dxa"/>
            <w:vMerge/>
            <w:noWrap/>
            <w:vAlign w:val="center"/>
          </w:tcPr>
          <w:p w:rsidR="003C7C91">
            <w:pPr>
              <w:spacing w:line="260" w:lineRule="exact"/>
              <w:jc w:val="center"/>
              <w:rPr>
                <w:rFonts w:ascii="宋体" w:cs="宋体"/>
                <w:sz w:val="18"/>
                <w:szCs w:val="18"/>
              </w:rPr>
            </w:pPr>
          </w:p>
        </w:tc>
        <w:tc>
          <w:tcPr>
            <w:tcW w:w="759" w:type="dxa"/>
            <w:gridSpan w:val="2"/>
            <w:noWrap/>
            <w:vAlign w:val="center"/>
          </w:tcPr>
          <w:p w:rsidR="003C7C91">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noWrap/>
            <w:vAlign w:val="center"/>
          </w:tcPr>
          <w:p w:rsidR="003C7C91">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三年过渡安置经费</w:t>
            </w:r>
          </w:p>
        </w:tc>
        <w:tc>
          <w:tcPr>
            <w:tcW w:w="4228"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逐年提高</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noWrap/>
            <w:vAlign w:val="center"/>
          </w:tcPr>
          <w:p w:rsidR="003C7C91">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noWrap/>
            <w:vAlign w:val="center"/>
          </w:tcPr>
          <w:p w:rsidR="003C7C91">
            <w:pPr>
              <w:spacing w:line="260" w:lineRule="exact"/>
              <w:jc w:val="center"/>
              <w:rPr>
                <w:rFonts w:ascii="宋体" w:hAnsi="宋体" w:cs="宋体"/>
                <w:sz w:val="18"/>
                <w:szCs w:val="18"/>
              </w:rPr>
            </w:pPr>
            <w:r>
              <w:rPr>
                <w:rFonts w:ascii="宋体" w:hAnsi="宋体" w:cs="宋体" w:hint="eastAsia"/>
                <w:sz w:val="18"/>
                <w:szCs w:val="18"/>
              </w:rPr>
              <w:t>满意度指标</w:t>
            </w:r>
          </w:p>
        </w:tc>
        <w:tc>
          <w:tcPr>
            <w:tcW w:w="2872" w:type="dxa"/>
            <w:noWrap/>
            <w:vAlign w:val="center"/>
          </w:tcPr>
          <w:p w:rsidR="003C7C91">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三年过渡安置人员</w:t>
            </w:r>
          </w:p>
        </w:tc>
        <w:tc>
          <w:tcPr>
            <w:tcW w:w="4228" w:type="dxa"/>
            <w:gridSpan w:val="2"/>
            <w:noWrap/>
            <w:vAlign w:val="center"/>
          </w:tcPr>
          <w:p w:rsidR="003C7C91">
            <w:pPr>
              <w:spacing w:line="260" w:lineRule="exact"/>
              <w:jc w:val="center"/>
              <w:rPr>
                <w:rFonts w:ascii="宋体" w:cs="宋体"/>
                <w:sz w:val="18"/>
                <w:szCs w:val="18"/>
              </w:rPr>
            </w:pPr>
            <w:r>
              <w:rPr>
                <w:rFonts w:ascii="宋体" w:cs="宋体"/>
                <w:sz w:val="18"/>
                <w:szCs w:val="18"/>
              </w:rPr>
              <w:t>≥</w:t>
            </w:r>
            <w:r>
              <w:rPr>
                <w:rFonts w:ascii="宋体" w:cs="宋体"/>
                <w:sz w:val="18"/>
                <w:szCs w:val="18"/>
              </w:rPr>
              <w:t>90%</w:t>
            </w:r>
          </w:p>
        </w:tc>
      </w:tr>
      <w:tr>
        <w:tblPrEx>
          <w:tblW w:w="0" w:type="auto"/>
          <w:tblLayout w:type="fixed"/>
          <w:tblLook w:val="04A0"/>
        </w:tblPrEx>
        <w:trPr>
          <w:trHeight w:val="253"/>
        </w:trPr>
        <w:tc>
          <w:tcPr>
            <w:tcW w:w="9020" w:type="dxa"/>
            <w:gridSpan w:val="7"/>
            <w:tcBorders>
              <w:top w:val="nil"/>
              <w:left w:val="nil"/>
              <w:bottom w:val="nil"/>
              <w:right w:val="nil"/>
            </w:tcBorders>
            <w:noWrap/>
            <w:vAlign w:val="center"/>
          </w:tcPr>
          <w:p w:rsidR="003C7C91">
            <w:pPr>
              <w:adjustRightInd w:val="0"/>
              <w:snapToGrid w:val="0"/>
              <w:spacing w:line="600" w:lineRule="exact"/>
              <w:ind w:firstLine="800" w:firstLineChars="250"/>
              <w:rPr>
                <w:rFonts w:ascii="仿宋_GB2312" w:eastAsia="仿宋_GB2312" w:hAnsi="楷体"/>
                <w:b/>
                <w:sz w:val="32"/>
                <w:szCs w:val="32"/>
              </w:rPr>
            </w:pPr>
            <w:r>
              <w:rPr>
                <w:rFonts w:ascii="仿宋_GB2312" w:eastAsia="仿宋_GB2312" w:hAnsi="楷体" w:hint="eastAsia"/>
                <w:b/>
                <w:sz w:val="32"/>
                <w:szCs w:val="32"/>
              </w:rPr>
              <w:t>2.“2024基本公共卫生服务”项目。</w:t>
            </w:r>
          </w:p>
          <w:p w:rsidR="003C7C91">
            <w:pPr>
              <w:spacing w:line="600" w:lineRule="exact"/>
              <w:ind w:firstLine="642"/>
              <w:rPr>
                <w:rFonts w:ascii="仿宋_GB2312" w:eastAsia="仿宋_GB2312" w:hAnsi="仿宋_GB2312" w:cs="仿宋_GB2312"/>
                <w:bCs/>
                <w:sz w:val="30"/>
                <w:szCs w:val="30"/>
              </w:rPr>
            </w:pPr>
            <w:r>
              <w:rPr>
                <w:rFonts w:ascii="仿宋_GB2312" w:eastAsia="仿宋_GB2312" w:hAnsi="楷体" w:hint="eastAsia"/>
                <w:sz w:val="32"/>
                <w:szCs w:val="32"/>
              </w:rPr>
              <w:t>（1）项目概述和内容。履行医疗卫生服务职能，发挥基层</w:t>
            </w:r>
            <w:r>
              <w:rPr>
                <w:rFonts w:ascii="仿宋_GB2312" w:eastAsia="仿宋_GB2312" w:hAnsi="楷体" w:hint="eastAsia"/>
                <w:sz w:val="32"/>
                <w:szCs w:val="32"/>
              </w:rPr>
              <w:t>医疗卫生枢纽作用，做好医疗卫生服务，推动基层医疗卫生事业发展。主要用于支付医养结合</w:t>
            </w:r>
            <w:r>
              <w:rPr>
                <w:rFonts w:ascii="仿宋_GB2312" w:eastAsia="仿宋_GB2312" w:hAnsi="仿宋_GB2312" w:cs="仿宋_GB2312" w:hint="eastAsia"/>
                <w:sz w:val="32"/>
                <w:szCs w:val="32"/>
              </w:rPr>
              <w:t>失能老人项目经费</w:t>
            </w:r>
            <w:r>
              <w:rPr>
                <w:rFonts w:ascii="仿宋_GB2312" w:eastAsia="仿宋_GB2312" w:hAnsi="楷体" w:hint="eastAsia"/>
                <w:sz w:val="32"/>
                <w:szCs w:val="32"/>
              </w:rPr>
              <w:t>。</w:t>
            </w:r>
          </w:p>
          <w:p w:rsidR="003C7C91">
            <w:pPr>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（2）立项依据。中央项目补助资金，单位常态化申报。</w:t>
            </w:r>
          </w:p>
          <w:p w:rsidR="003C7C91" w:rsidP="000C03D2">
            <w:pPr>
              <w:spacing w:line="600" w:lineRule="exact"/>
              <w:ind w:firstLine="586" w:firstLineChars="183"/>
              <w:rPr>
                <w:rFonts w:ascii="仿宋_GB2312" w:eastAsia="仿宋_GB2312" w:hAnsi="楷体"/>
                <w:sz w:val="32"/>
                <w:szCs w:val="32"/>
                <w:u w:val="single"/>
              </w:rPr>
            </w:pPr>
            <w:r>
              <w:rPr>
                <w:rFonts w:ascii="仿宋_GB2312" w:eastAsia="仿宋_GB2312" w:hAnsi="楷体" w:hint="eastAsia"/>
                <w:sz w:val="32"/>
                <w:szCs w:val="32"/>
              </w:rPr>
              <w:t>（3）实施主体和起止时间。寿县众兴镇卫生院，2024年1月1日至2024年12月31日。</w:t>
            </w:r>
          </w:p>
          <w:p w:rsidR="003C7C91">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楷体" w:hint="eastAsia"/>
                <w:sz w:val="32"/>
                <w:szCs w:val="32"/>
              </w:rPr>
              <w:t>（4）年度预算安排。0.41万元。</w:t>
            </w:r>
          </w:p>
          <w:p w:rsidR="003C7C91">
            <w:pPr>
              <w:adjustRightInd w:val="0"/>
              <w:snapToGrid w:val="0"/>
              <w:spacing w:line="600" w:lineRule="exact"/>
              <w:ind w:firstLine="640" w:firstLineChars="200"/>
              <w:rPr>
                <w:rFonts w:ascii="黑体" w:eastAsia="楷体_GB2312" w:hAnsi="黑体"/>
                <w:sz w:val="32"/>
                <w:szCs w:val="32"/>
              </w:rPr>
            </w:pPr>
            <w:r>
              <w:rPr>
                <w:rFonts w:ascii="仿宋_GB2312" w:eastAsia="仿宋_GB2312" w:hAnsi="楷体" w:hint="eastAsia"/>
                <w:sz w:val="32"/>
                <w:szCs w:val="32"/>
              </w:rPr>
              <w:t>（5）绩效目标和指标。</w:t>
            </w:r>
            <w:r w:rsidRPr="008F2E92">
              <w:rPr>
                <w:rFonts w:ascii="仿宋_GB2312" w:eastAsia="仿宋_GB2312" w:hAnsi="仿宋" w:cs="仿宋" w:hint="eastAsia"/>
                <w:color w:val="333333"/>
                <w:sz w:val="32"/>
                <w:szCs w:val="32"/>
              </w:rPr>
              <w:t>按照“保基本、强基层、建机制”的要求。继续深化医药卫生体制改革，进一步完善医疗卫生核心制度，持续加强医疗服务体系、公共卫生服务体系、医疗卫生应急体系建设，完善和深化国家基本药物制度，继续做好中医药民族医药工作，切实规范医疗服务行为，统筹医疗卫生事业全面发展，完成</w:t>
            </w:r>
            <w:r w:rsidRPr="008F2E92">
              <w:rPr>
                <w:rFonts w:ascii="仿宋_GB2312" w:eastAsia="仿宋_GB2312" w:hAnsi="楷体" w:hint="eastAsia"/>
                <w:sz w:val="32"/>
                <w:szCs w:val="32"/>
              </w:rPr>
              <w:t>中央项目补助资金.</w:t>
            </w:r>
            <w:r w:rsidRPr="008F2E92">
              <w:rPr>
                <w:rFonts w:ascii="仿宋_GB2312" w:eastAsia="仿宋_GB2312" w:hAnsi="仿宋" w:cs="仿宋" w:hint="eastAsia"/>
                <w:color w:val="333333"/>
                <w:sz w:val="32"/>
                <w:szCs w:val="32"/>
              </w:rPr>
              <w:t>。</w:t>
            </w:r>
            <w:r w:rsidRPr="008F2E92">
              <w:rPr>
                <w:rFonts w:ascii="仿宋_GB2312" w:eastAsia="仿宋_GB2312" w:hAnsi="宋体" w:cs="仿宋_GB2312" w:hint="eastAsia"/>
                <w:color w:val="333333"/>
                <w:sz w:val="32"/>
                <w:szCs w:val="32"/>
              </w:rPr>
              <w:t>数量指标</w:t>
            </w:r>
            <w:r w:rsidRPr="008F2E92">
              <w:rPr>
                <w:rFonts w:ascii="仿宋_GB2312" w:eastAsia="仿宋_GB2312" w:cs="仿宋_GB2312" w:hint="eastAsia"/>
                <w:color w:val="333333"/>
                <w:sz w:val="32"/>
                <w:szCs w:val="32"/>
              </w:rPr>
              <w:t>：补助补贴项目数量</w:t>
            </w:r>
            <w:r w:rsidRPr="008F2E92">
              <w:rPr>
                <w:rFonts w:ascii="仿宋_GB2312" w:eastAsia="仿宋_GB2312" w:hAnsi="Arial" w:cs="Arial" w:hint="eastAsia"/>
                <w:color w:val="333333"/>
                <w:sz w:val="32"/>
                <w:szCs w:val="32"/>
              </w:rPr>
              <w:t>≥</w:t>
            </w:r>
            <w:r w:rsidRPr="008F2E92">
              <w:rPr>
                <w:rFonts w:ascii="仿宋_GB2312" w:eastAsia="仿宋_GB2312" w:cs="仿宋_GB2312" w:hint="eastAsia"/>
                <w:color w:val="333333"/>
                <w:sz w:val="32"/>
                <w:szCs w:val="32"/>
              </w:rPr>
              <w:t>46人</w:t>
            </w:r>
            <w:r w:rsidRPr="008F2E92">
              <w:rPr>
                <w:rFonts w:ascii="仿宋_GB2312" w:eastAsia="仿宋_GB2312" w:hAnsi="楷体" w:hint="eastAsia"/>
                <w:sz w:val="32"/>
                <w:szCs w:val="32"/>
              </w:rPr>
              <w:t>。</w:t>
            </w:r>
            <w:r w:rsidRPr="008F2E92">
              <w:rPr>
                <w:rFonts w:ascii="仿宋_GB2312" w:eastAsia="仿宋_GB2312" w:hAnsi="宋体" w:cs="仿宋_GB2312" w:hint="eastAsia"/>
                <w:color w:val="333333"/>
                <w:sz w:val="32"/>
                <w:szCs w:val="32"/>
              </w:rPr>
              <w:t>质量指标</w:t>
            </w:r>
            <w:r w:rsidRPr="008F2E92">
              <w:rPr>
                <w:rFonts w:ascii="仿宋_GB2312" w:eastAsia="仿宋_GB2312" w:cs="仿宋_GB2312" w:hint="eastAsia"/>
                <w:color w:val="333333"/>
                <w:sz w:val="32"/>
                <w:szCs w:val="32"/>
              </w:rPr>
              <w:t>：补助补贴支出发放率100%；时效指标：补助补贴支出发放率100%，</w:t>
            </w:r>
            <w:r w:rsidRPr="008F2E92">
              <w:rPr>
                <w:rFonts w:ascii="仿宋_GB2312" w:eastAsia="仿宋_GB2312" w:hAnsi="宋体" w:cs="仿宋_GB2312" w:hint="eastAsia"/>
                <w:color w:val="333333"/>
                <w:sz w:val="32"/>
                <w:szCs w:val="32"/>
              </w:rPr>
              <w:t>成本指标：项目单位成本</w:t>
            </w:r>
            <w:r w:rsidRPr="008F2E92">
              <w:rPr>
                <w:rFonts w:ascii="仿宋_GB2312" w:eastAsia="仿宋_GB2312" w:hAnsi="Arial" w:cs="Arial" w:hint="eastAsia"/>
                <w:color w:val="333333"/>
                <w:sz w:val="32"/>
                <w:szCs w:val="32"/>
              </w:rPr>
              <w:t>≤4094</w:t>
            </w:r>
            <w:r w:rsidRPr="008F2E92">
              <w:rPr>
                <w:rFonts w:ascii="仿宋_GB2312" w:eastAsia="仿宋_GB2312" w:cs="仿宋_GB2312" w:hint="eastAsia"/>
                <w:color w:val="333333"/>
                <w:sz w:val="32"/>
                <w:szCs w:val="32"/>
              </w:rPr>
              <w:t>；经济效益指标：引导相关行业发展</w:t>
            </w:r>
            <w:r w:rsidRPr="008F2E92">
              <w:rPr>
                <w:rFonts w:ascii="仿宋_GB2312" w:eastAsia="仿宋_GB2312" w:hAnsi="Arial" w:cs="Arial" w:hint="eastAsia"/>
                <w:color w:val="333333"/>
                <w:sz w:val="32"/>
                <w:szCs w:val="32"/>
              </w:rPr>
              <w:t>≥</w:t>
            </w:r>
            <w:r w:rsidRPr="008F2E92">
              <w:rPr>
                <w:rFonts w:ascii="仿宋_GB2312" w:eastAsia="仿宋_GB2312" w:cs="仿宋_GB2312" w:hint="eastAsia"/>
                <w:color w:val="333333"/>
                <w:sz w:val="32"/>
                <w:szCs w:val="32"/>
              </w:rPr>
              <w:t>100%，可持续影响指标：=1年，可持续</w:t>
            </w:r>
            <w:r w:rsidRPr="008F2E92">
              <w:rPr>
                <w:rFonts w:ascii="仿宋_GB2312" w:eastAsia="仿宋_GB2312" w:hAnsi="宋体" w:cs="仿宋_GB2312" w:hint="eastAsia"/>
                <w:color w:val="333333"/>
                <w:sz w:val="32"/>
                <w:szCs w:val="32"/>
              </w:rPr>
              <w:t>服务对象满意度指标：</w:t>
            </w:r>
            <w:r w:rsidRPr="008F2E92">
              <w:rPr>
                <w:rFonts w:ascii="仿宋_GB2312" w:eastAsia="仿宋_GB2312" w:hAnsi="仿宋_GB2312" w:cs="仿宋_GB2312" w:hint="eastAsia"/>
                <w:sz w:val="32"/>
                <w:szCs w:val="32"/>
              </w:rPr>
              <w:t>社会公众满意度</w:t>
            </w:r>
            <w:r w:rsidRPr="008F2E92">
              <w:rPr>
                <w:rFonts w:ascii="仿宋_GB2312" w:eastAsia="仿宋_GB2312" w:hAnsi="Arial" w:cs="Arial" w:hint="eastAsia"/>
                <w:color w:val="333333"/>
                <w:sz w:val="32"/>
                <w:szCs w:val="32"/>
              </w:rPr>
              <w:t>≥</w:t>
            </w:r>
            <w:r w:rsidRPr="008F2E92">
              <w:rPr>
                <w:rFonts w:ascii="仿宋_GB2312" w:eastAsia="仿宋_GB2312" w:hAnsi="宋体" w:cs="仿宋_GB2312" w:hint="eastAsia"/>
                <w:color w:val="333333"/>
                <w:sz w:val="32"/>
                <w:szCs w:val="32"/>
              </w:rPr>
              <w:t>95%</w:t>
            </w:r>
            <w:r w:rsidRPr="008F2E92">
              <w:rPr>
                <w:rFonts w:ascii="仿宋_GB2312" w:eastAsia="仿宋_GB2312" w:hAnsi="仿宋" w:cs="仿宋" w:hint="eastAsia"/>
                <w:color w:val="333333"/>
                <w:sz w:val="32"/>
                <w:szCs w:val="32"/>
              </w:rPr>
              <w:t>。</w:t>
            </w:r>
          </w:p>
          <w:p w:rsidR="003C7C91">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0" w:type="auto"/>
          <w:tblLayout w:type="fixed"/>
          <w:tblLook w:val="04A0"/>
        </w:tblPrEx>
        <w:trPr>
          <w:trHeight w:val="270"/>
        </w:trPr>
        <w:tc>
          <w:tcPr>
            <w:tcW w:w="9020" w:type="dxa"/>
            <w:gridSpan w:val="7"/>
            <w:tcBorders>
              <w:top w:val="nil"/>
              <w:left w:val="nil"/>
              <w:right w:val="nil"/>
            </w:tcBorders>
            <w:noWrap/>
            <w:vAlign w:val="center"/>
          </w:tcPr>
          <w:p w:rsidR="003C7C91">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Layout w:type="fixed"/>
          <w:tblLook w:val="04A0"/>
        </w:tblPrEx>
        <w:trPr>
          <w:trHeight w:val="330"/>
        </w:trPr>
        <w:tc>
          <w:tcPr>
            <w:tcW w:w="1443" w:type="dxa"/>
            <w:gridSpan w:val="3"/>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4"/>
            <w:noWrap/>
            <w:vAlign w:val="center"/>
          </w:tcPr>
          <w:p w:rsidR="003C7C91">
            <w:pPr>
              <w:spacing w:line="260" w:lineRule="exact"/>
              <w:jc w:val="center"/>
              <w:rPr>
                <w:rFonts w:ascii="宋体" w:cs="宋体"/>
                <w:sz w:val="18"/>
                <w:szCs w:val="18"/>
              </w:rPr>
            </w:pPr>
            <w:r>
              <w:rPr>
                <w:rFonts w:ascii="宋体" w:cs="宋体" w:hint="eastAsia"/>
                <w:sz w:val="18"/>
                <w:szCs w:val="18"/>
              </w:rPr>
              <w:t>医养结合失能老人项目经费</w:t>
            </w:r>
          </w:p>
        </w:tc>
      </w:tr>
      <w:tr>
        <w:tblPrEx>
          <w:tblW w:w="0" w:type="auto"/>
          <w:tblLayout w:type="fixed"/>
          <w:tblLook w:val="04A0"/>
        </w:tblPrEx>
        <w:trPr>
          <w:trHeight w:val="491"/>
        </w:trPr>
        <w:tc>
          <w:tcPr>
            <w:tcW w:w="1443" w:type="dxa"/>
            <w:gridSpan w:val="3"/>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寿县卫生健康委员会153032</w:t>
            </w:r>
          </w:p>
        </w:tc>
        <w:tc>
          <w:tcPr>
            <w:tcW w:w="1848" w:type="dxa"/>
            <w:noWrap/>
            <w:vAlign w:val="center"/>
          </w:tcPr>
          <w:p w:rsidR="003C7C91">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rsidR="003C7C91">
            <w:pPr>
              <w:spacing w:line="260" w:lineRule="exact"/>
              <w:jc w:val="center"/>
              <w:rPr>
                <w:sz w:val="18"/>
                <w:szCs w:val="18"/>
              </w:rPr>
            </w:pPr>
            <w:r>
              <w:rPr>
                <w:rFonts w:hint="eastAsia"/>
                <w:sz w:val="18"/>
                <w:szCs w:val="18"/>
              </w:rPr>
              <w:t>寿县众兴镇卫生院</w:t>
            </w:r>
          </w:p>
        </w:tc>
      </w:tr>
      <w:tr>
        <w:tblPrEx>
          <w:tblW w:w="0" w:type="auto"/>
          <w:tblLayout w:type="fixed"/>
          <w:tblLook w:val="04A0"/>
        </w:tblPrEx>
        <w:trPr>
          <w:trHeight w:val="330"/>
        </w:trPr>
        <w:tc>
          <w:tcPr>
            <w:tcW w:w="1443" w:type="dxa"/>
            <w:gridSpan w:val="3"/>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一般公共预算</w:t>
            </w:r>
          </w:p>
        </w:tc>
        <w:tc>
          <w:tcPr>
            <w:tcW w:w="1848" w:type="dxa"/>
            <w:noWrap/>
            <w:vAlign w:val="center"/>
          </w:tcPr>
          <w:p w:rsidR="003C7C91">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rsidR="003C7C91">
            <w:pPr>
              <w:spacing w:line="260" w:lineRule="exact"/>
              <w:jc w:val="center"/>
              <w:rPr>
                <w:sz w:val="18"/>
                <w:szCs w:val="18"/>
              </w:rPr>
            </w:pPr>
            <w:r>
              <w:rPr>
                <w:rFonts w:hint="eastAsia"/>
                <w:sz w:val="18"/>
                <w:szCs w:val="18"/>
              </w:rPr>
              <w:t>2024.01-2024.12</w:t>
            </w:r>
          </w:p>
        </w:tc>
      </w:tr>
      <w:tr>
        <w:tblPrEx>
          <w:tblW w:w="0" w:type="auto"/>
          <w:tblLayout w:type="fixed"/>
          <w:tblLook w:val="04A0"/>
        </w:tblPrEx>
        <w:trPr>
          <w:trHeight w:val="330"/>
        </w:trPr>
        <w:tc>
          <w:tcPr>
            <w:tcW w:w="1443" w:type="dxa"/>
            <w:gridSpan w:val="3"/>
            <w:vMerge w:val="restart"/>
            <w:noWrap/>
            <w:vAlign w:val="center"/>
          </w:tcPr>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项目资金</w:t>
            </w:r>
          </w:p>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（万元）</w:t>
            </w:r>
          </w:p>
        </w:tc>
        <w:tc>
          <w:tcPr>
            <w:tcW w:w="3349" w:type="dxa"/>
            <w:gridSpan w:val="2"/>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2"/>
            <w:noWrap/>
            <w:vAlign w:val="center"/>
          </w:tcPr>
          <w:p w:rsidR="003C7C91">
            <w:pPr>
              <w:spacing w:line="260" w:lineRule="exact"/>
              <w:ind w:firstLine="1260" w:firstLineChars="700"/>
              <w:rPr>
                <w:rFonts w:ascii="宋体" w:cs="宋体"/>
                <w:sz w:val="18"/>
                <w:szCs w:val="18"/>
              </w:rPr>
            </w:pPr>
            <w:r>
              <w:rPr>
                <w:rFonts w:ascii="宋体" w:cs="宋体" w:hint="eastAsia"/>
                <w:sz w:val="18"/>
                <w:szCs w:val="18"/>
              </w:rPr>
              <w:t>0.41</w:t>
            </w:r>
          </w:p>
        </w:tc>
      </w:tr>
      <w:tr>
        <w:tblPrEx>
          <w:tblW w:w="0" w:type="auto"/>
          <w:tblLayout w:type="fixed"/>
          <w:tblLook w:val="04A0"/>
        </w:tblPrEx>
        <w:trPr>
          <w:trHeight w:val="330"/>
        </w:trPr>
        <w:tc>
          <w:tcPr>
            <w:tcW w:w="1443" w:type="dxa"/>
            <w:gridSpan w:val="3"/>
            <w:vMerge/>
            <w:noWrap/>
            <w:vAlign w:val="center"/>
          </w:tcPr>
          <w:p w:rsidR="003C7C91">
            <w:pPr>
              <w:spacing w:line="260" w:lineRule="exact"/>
              <w:jc w:val="center"/>
              <w:rPr>
                <w:rFonts w:ascii="宋体" w:cs="宋体"/>
                <w:sz w:val="18"/>
                <w:szCs w:val="18"/>
              </w:rPr>
            </w:pPr>
          </w:p>
        </w:tc>
        <w:tc>
          <w:tcPr>
            <w:tcW w:w="3349" w:type="dxa"/>
            <w:gridSpan w:val="2"/>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2"/>
            <w:noWrap/>
            <w:vAlign w:val="center"/>
          </w:tcPr>
          <w:p w:rsidR="003C7C91">
            <w:pPr>
              <w:spacing w:line="260" w:lineRule="exact"/>
              <w:ind w:firstLine="1080" w:firstLineChars="600"/>
              <w:rPr>
                <w:rFonts w:ascii="宋体" w:cs="宋体"/>
                <w:sz w:val="18"/>
                <w:szCs w:val="18"/>
              </w:rPr>
            </w:pPr>
            <w:r>
              <w:rPr>
                <w:rFonts w:ascii="宋体" w:cs="宋体" w:hint="eastAsia"/>
                <w:sz w:val="18"/>
                <w:szCs w:val="18"/>
              </w:rPr>
              <w:t>0.41</w:t>
            </w:r>
          </w:p>
        </w:tc>
      </w:tr>
      <w:tr>
        <w:tblPrEx>
          <w:tblW w:w="0" w:type="auto"/>
          <w:tblLayout w:type="fixed"/>
          <w:tblLook w:val="04A0"/>
        </w:tblPrEx>
        <w:trPr>
          <w:trHeight w:val="330"/>
        </w:trPr>
        <w:tc>
          <w:tcPr>
            <w:tcW w:w="1443" w:type="dxa"/>
            <w:gridSpan w:val="3"/>
            <w:vMerge/>
            <w:noWrap/>
            <w:vAlign w:val="center"/>
          </w:tcPr>
          <w:p w:rsidR="003C7C91">
            <w:pPr>
              <w:spacing w:line="260" w:lineRule="exact"/>
              <w:jc w:val="center"/>
              <w:rPr>
                <w:rFonts w:ascii="宋体" w:cs="宋体"/>
                <w:sz w:val="18"/>
                <w:szCs w:val="18"/>
              </w:rPr>
            </w:pPr>
          </w:p>
        </w:tc>
        <w:tc>
          <w:tcPr>
            <w:tcW w:w="3349" w:type="dxa"/>
            <w:gridSpan w:val="2"/>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2"/>
            <w:noWrap/>
            <w:vAlign w:val="center"/>
          </w:tcPr>
          <w:p w:rsidR="003C7C91">
            <w:pPr>
              <w:spacing w:line="260" w:lineRule="exact"/>
              <w:jc w:val="center"/>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3C7C91">
            <w:pPr>
              <w:spacing w:line="260" w:lineRule="exact"/>
              <w:jc w:val="center"/>
              <w:rPr>
                <w:rFonts w:ascii="宋体" w:cs="宋体"/>
                <w:sz w:val="18"/>
                <w:szCs w:val="18"/>
              </w:rPr>
            </w:pPr>
          </w:p>
        </w:tc>
        <w:tc>
          <w:tcPr>
            <w:tcW w:w="3349" w:type="dxa"/>
            <w:gridSpan w:val="2"/>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2"/>
            <w:noWrap/>
            <w:vAlign w:val="center"/>
          </w:tcPr>
          <w:p w:rsidR="003C7C91">
            <w:pPr>
              <w:spacing w:line="260" w:lineRule="exact"/>
              <w:jc w:val="right"/>
              <w:rPr>
                <w:rFonts w:ascii="宋体" w:cs="宋体"/>
                <w:sz w:val="18"/>
                <w:szCs w:val="18"/>
              </w:rPr>
            </w:pPr>
          </w:p>
        </w:tc>
      </w:tr>
      <w:tr>
        <w:tblPrEx>
          <w:tblW w:w="0" w:type="auto"/>
          <w:tblLayout w:type="fixed"/>
          <w:tblLook w:val="04A0"/>
        </w:tblPrEx>
        <w:trPr>
          <w:trHeight w:val="1015"/>
        </w:trPr>
        <w:tc>
          <w:tcPr>
            <w:tcW w:w="438" w:type="dxa"/>
            <w:noWrap/>
            <w:vAlign w:val="center"/>
          </w:tcPr>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年度</w:t>
            </w:r>
          </w:p>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目标</w:t>
            </w:r>
          </w:p>
        </w:tc>
        <w:tc>
          <w:tcPr>
            <w:tcW w:w="8582" w:type="dxa"/>
            <w:gridSpan w:val="6"/>
            <w:noWrap/>
            <w:vAlign w:val="center"/>
          </w:tcPr>
          <w:p w:rsidR="003C7C91">
            <w:pPr>
              <w:spacing w:line="260" w:lineRule="exact"/>
              <w:jc w:val="left"/>
              <w:rPr>
                <w:rFonts w:ascii="宋体" w:cs="宋体"/>
                <w:sz w:val="18"/>
                <w:szCs w:val="18"/>
              </w:rPr>
            </w:pPr>
          </w:p>
        </w:tc>
      </w:tr>
      <w:tr>
        <w:tblPrEx>
          <w:tblW w:w="0" w:type="auto"/>
          <w:tblLayout w:type="fixed"/>
          <w:tblLook w:val="04A0"/>
        </w:tblPrEx>
        <w:trPr>
          <w:trHeight w:val="508"/>
        </w:trPr>
        <w:tc>
          <w:tcPr>
            <w:tcW w:w="438" w:type="dxa"/>
            <w:vMerge w:val="restart"/>
            <w:noWrap/>
            <w:vAlign w:val="center"/>
          </w:tcPr>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绩</w:t>
            </w:r>
          </w:p>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效</w:t>
            </w:r>
          </w:p>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指</w:t>
            </w:r>
          </w:p>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标</w:t>
            </w:r>
          </w:p>
        </w:tc>
        <w:tc>
          <w:tcPr>
            <w:tcW w:w="723" w:type="dxa"/>
            <w:noWrap/>
            <w:vAlign w:val="center"/>
          </w:tcPr>
          <w:p w:rsidR="003C7C91">
            <w:pPr>
              <w:spacing w:line="260" w:lineRule="exact"/>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一级</w:t>
            </w:r>
          </w:p>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w:t>
            </w: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2872" w:type="dxa"/>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4228"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vMerge w:val="restart"/>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2872" w:type="dxa"/>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补助补贴项目数量</w:t>
            </w:r>
          </w:p>
        </w:tc>
        <w:tc>
          <w:tcPr>
            <w:tcW w:w="4228" w:type="dxa"/>
            <w:gridSpan w:val="2"/>
            <w:noWrap/>
            <w:vAlign w:val="center"/>
          </w:tcPr>
          <w:p w:rsidR="003C7C91">
            <w:pPr>
              <w:spacing w:line="260" w:lineRule="exact"/>
              <w:jc w:val="center"/>
              <w:rPr>
                <w:rFonts w:ascii="宋体" w:cs="宋体"/>
                <w:sz w:val="18"/>
                <w:szCs w:val="18"/>
              </w:rPr>
            </w:pPr>
            <w:r>
              <w:rPr>
                <w:rFonts w:ascii="宋体" w:cs="宋体"/>
                <w:sz w:val="18"/>
                <w:szCs w:val="18"/>
              </w:rPr>
              <w:t>≥</w:t>
            </w:r>
            <w:r>
              <w:rPr>
                <w:rFonts w:ascii="宋体" w:cs="宋体" w:hint="eastAsia"/>
                <w:sz w:val="18"/>
                <w:szCs w:val="18"/>
              </w:rPr>
              <w:t>46人</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vMerge/>
            <w:noWrap/>
            <w:vAlign w:val="center"/>
          </w:tcPr>
          <w:p w:rsidR="003C7C91">
            <w:pPr>
              <w:spacing w:line="260" w:lineRule="exact"/>
              <w:jc w:val="center"/>
              <w:rPr>
                <w:rFonts w:ascii="宋体" w:cs="宋体"/>
                <w:sz w:val="18"/>
                <w:szCs w:val="18"/>
              </w:rPr>
            </w:pP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2872" w:type="dxa"/>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补助补贴支出发放率</w:t>
            </w:r>
          </w:p>
        </w:tc>
        <w:tc>
          <w:tcPr>
            <w:tcW w:w="4228"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100%</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vMerge/>
            <w:noWrap/>
            <w:vAlign w:val="center"/>
          </w:tcPr>
          <w:p w:rsidR="003C7C91">
            <w:pPr>
              <w:spacing w:line="260" w:lineRule="exact"/>
              <w:jc w:val="center"/>
              <w:rPr>
                <w:rFonts w:ascii="宋体" w:cs="宋体"/>
                <w:sz w:val="18"/>
                <w:szCs w:val="18"/>
              </w:rPr>
            </w:pP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2872" w:type="dxa"/>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补助补贴支出发放率</w:t>
            </w:r>
          </w:p>
        </w:tc>
        <w:tc>
          <w:tcPr>
            <w:tcW w:w="4228"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100%</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vMerge/>
            <w:noWrap/>
            <w:vAlign w:val="center"/>
          </w:tcPr>
          <w:p w:rsidR="003C7C91">
            <w:pPr>
              <w:spacing w:line="260" w:lineRule="exact"/>
              <w:jc w:val="center"/>
              <w:rPr>
                <w:rFonts w:ascii="宋体" w:cs="宋体"/>
                <w:sz w:val="18"/>
                <w:szCs w:val="18"/>
              </w:rPr>
            </w:pP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2872" w:type="dxa"/>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项目单位成本</w:t>
            </w:r>
          </w:p>
        </w:tc>
        <w:tc>
          <w:tcPr>
            <w:tcW w:w="4228" w:type="dxa"/>
            <w:gridSpan w:val="2"/>
            <w:noWrap/>
            <w:vAlign w:val="center"/>
          </w:tcPr>
          <w:p w:rsidR="003C7C91">
            <w:pPr>
              <w:spacing w:line="260" w:lineRule="exact"/>
              <w:jc w:val="center"/>
              <w:rPr>
                <w:rFonts w:ascii="宋体" w:cs="宋体"/>
                <w:sz w:val="18"/>
                <w:szCs w:val="18"/>
              </w:rPr>
            </w:pPr>
            <w:r>
              <w:rPr>
                <w:rFonts w:ascii="Arial" w:hAnsi="Arial" w:cs="Arial"/>
                <w:sz w:val="18"/>
                <w:szCs w:val="18"/>
              </w:rPr>
              <w:t>≤</w:t>
            </w:r>
            <w:r>
              <w:rPr>
                <w:rFonts w:ascii="宋体" w:cs="宋体" w:hint="eastAsia"/>
                <w:sz w:val="18"/>
                <w:szCs w:val="18"/>
              </w:rPr>
              <w:t>4094</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vMerge w:val="restart"/>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59" w:type="dxa"/>
            <w:gridSpan w:val="2"/>
            <w:noWrap/>
            <w:vAlign w:val="center"/>
          </w:tcPr>
          <w:p w:rsidR="003C7C91">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2872" w:type="dxa"/>
            <w:noWrap/>
            <w:vAlign w:val="center"/>
          </w:tcPr>
          <w:p w:rsidR="003C7C91">
            <w:pPr>
              <w:spacing w:line="260" w:lineRule="exact"/>
              <w:jc w:val="left"/>
              <w:textAlignment w:val="center"/>
              <w:rPr>
                <w:rFonts w:ascii="宋体" w:cs="宋体"/>
                <w:sz w:val="18"/>
                <w:szCs w:val="18"/>
              </w:rPr>
            </w:pPr>
            <w:r>
              <w:rPr>
                <w:rFonts w:ascii="宋体" w:hAnsi="宋体" w:cs="宋体" w:hint="eastAsia"/>
                <w:color w:val="000000"/>
                <w:kern w:val="0"/>
                <w:sz w:val="18"/>
                <w:szCs w:val="18"/>
              </w:rPr>
              <w:t>引导相关就业发展</w:t>
            </w:r>
          </w:p>
        </w:tc>
        <w:tc>
          <w:tcPr>
            <w:tcW w:w="4228"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100%</w:t>
            </w:r>
          </w:p>
        </w:tc>
      </w:tr>
      <w:tr>
        <w:tblPrEx>
          <w:tblW w:w="0" w:type="auto"/>
          <w:tblLayout w:type="fixed"/>
          <w:tblLook w:val="04A0"/>
        </w:tblPrEx>
        <w:trPr>
          <w:trHeight w:val="420"/>
        </w:trPr>
        <w:tc>
          <w:tcPr>
            <w:tcW w:w="438" w:type="dxa"/>
            <w:vMerge/>
            <w:noWrap/>
            <w:vAlign w:val="center"/>
          </w:tcPr>
          <w:p w:rsidR="003C7C91">
            <w:pPr>
              <w:spacing w:line="260" w:lineRule="exact"/>
              <w:jc w:val="center"/>
              <w:rPr>
                <w:rFonts w:ascii="宋体" w:cs="宋体"/>
                <w:sz w:val="18"/>
                <w:szCs w:val="18"/>
              </w:rPr>
            </w:pPr>
          </w:p>
        </w:tc>
        <w:tc>
          <w:tcPr>
            <w:tcW w:w="723" w:type="dxa"/>
            <w:vMerge/>
            <w:noWrap/>
            <w:vAlign w:val="center"/>
          </w:tcPr>
          <w:p w:rsidR="003C7C91">
            <w:pPr>
              <w:spacing w:line="260" w:lineRule="exact"/>
              <w:jc w:val="center"/>
              <w:rPr>
                <w:rFonts w:ascii="宋体" w:cs="宋体"/>
                <w:sz w:val="18"/>
                <w:szCs w:val="18"/>
              </w:rPr>
            </w:pPr>
          </w:p>
        </w:tc>
        <w:tc>
          <w:tcPr>
            <w:tcW w:w="759" w:type="dxa"/>
            <w:gridSpan w:val="2"/>
            <w:noWrap/>
            <w:vAlign w:val="center"/>
          </w:tcPr>
          <w:p w:rsidR="003C7C91">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noWrap/>
            <w:vAlign w:val="center"/>
          </w:tcPr>
          <w:p w:rsidR="003C7C91">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可持续影响</w:t>
            </w:r>
          </w:p>
        </w:tc>
        <w:tc>
          <w:tcPr>
            <w:tcW w:w="4228" w:type="dxa"/>
            <w:gridSpan w:val="2"/>
            <w:noWrap/>
            <w:vAlign w:val="center"/>
          </w:tcPr>
          <w:p w:rsidR="003C7C91">
            <w:pPr>
              <w:spacing w:line="260" w:lineRule="exact"/>
              <w:jc w:val="center"/>
              <w:rPr>
                <w:rFonts w:ascii="宋体" w:cs="宋体"/>
                <w:sz w:val="18"/>
                <w:szCs w:val="18"/>
              </w:rPr>
            </w:pPr>
            <w:r>
              <w:rPr>
                <w:rFonts w:ascii="宋体" w:cs="宋体" w:hint="eastAsia"/>
                <w:sz w:val="18"/>
                <w:szCs w:val="18"/>
              </w:rPr>
              <w:t>1年</w:t>
            </w:r>
          </w:p>
        </w:tc>
      </w:tr>
      <w:tr>
        <w:tblPrEx>
          <w:tblW w:w="0" w:type="auto"/>
          <w:tblLayout w:type="fixed"/>
          <w:tblLook w:val="04A0"/>
        </w:tblPrEx>
        <w:trPr>
          <w:trHeight w:val="363"/>
        </w:trPr>
        <w:tc>
          <w:tcPr>
            <w:tcW w:w="438" w:type="dxa"/>
            <w:vMerge/>
            <w:noWrap/>
            <w:vAlign w:val="center"/>
          </w:tcPr>
          <w:p w:rsidR="003C7C91">
            <w:pPr>
              <w:spacing w:line="260" w:lineRule="exact"/>
              <w:jc w:val="center"/>
              <w:rPr>
                <w:rFonts w:ascii="宋体" w:cs="宋体"/>
                <w:sz w:val="18"/>
                <w:szCs w:val="18"/>
              </w:rPr>
            </w:pPr>
          </w:p>
        </w:tc>
        <w:tc>
          <w:tcPr>
            <w:tcW w:w="723" w:type="dxa"/>
            <w:noWrap/>
            <w:vAlign w:val="center"/>
          </w:tcPr>
          <w:p w:rsidR="003C7C91">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noWrap/>
            <w:vAlign w:val="center"/>
          </w:tcPr>
          <w:p w:rsidR="003C7C91">
            <w:pPr>
              <w:spacing w:line="260" w:lineRule="exact"/>
              <w:jc w:val="center"/>
              <w:rPr>
                <w:rFonts w:ascii="宋体" w:hAnsi="宋体" w:cs="宋体"/>
                <w:sz w:val="18"/>
                <w:szCs w:val="18"/>
              </w:rPr>
            </w:pPr>
            <w:r>
              <w:rPr>
                <w:rFonts w:ascii="宋体" w:hAnsi="宋体" w:cs="宋体" w:hint="eastAsia"/>
                <w:sz w:val="18"/>
                <w:szCs w:val="18"/>
              </w:rPr>
              <w:t>满意度指标</w:t>
            </w:r>
          </w:p>
        </w:tc>
        <w:tc>
          <w:tcPr>
            <w:tcW w:w="2872" w:type="dxa"/>
            <w:noWrap/>
            <w:vAlign w:val="center"/>
          </w:tcPr>
          <w:p w:rsidR="003C7C91">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社会公众满意度</w:t>
            </w:r>
          </w:p>
        </w:tc>
        <w:tc>
          <w:tcPr>
            <w:tcW w:w="4228" w:type="dxa"/>
            <w:gridSpan w:val="2"/>
            <w:noWrap/>
            <w:vAlign w:val="center"/>
          </w:tcPr>
          <w:p w:rsidR="003C7C91">
            <w:pPr>
              <w:spacing w:line="260" w:lineRule="exact"/>
              <w:jc w:val="center"/>
              <w:rPr>
                <w:rFonts w:ascii="宋体" w:cs="宋体"/>
                <w:sz w:val="18"/>
                <w:szCs w:val="18"/>
              </w:rPr>
            </w:pPr>
            <w:r>
              <w:rPr>
                <w:rFonts w:ascii="宋体" w:cs="宋体"/>
                <w:sz w:val="18"/>
                <w:szCs w:val="18"/>
              </w:rPr>
              <w:t>≥</w:t>
            </w:r>
            <w:r>
              <w:rPr>
                <w:rFonts w:ascii="宋体" w:cs="宋体"/>
                <w:sz w:val="18"/>
                <w:szCs w:val="18"/>
              </w:rPr>
              <w:t>9</w:t>
            </w:r>
            <w:r>
              <w:rPr>
                <w:rFonts w:ascii="宋体" w:cs="宋体" w:hint="eastAsia"/>
                <w:sz w:val="18"/>
                <w:szCs w:val="18"/>
              </w:rPr>
              <w:t>5</w:t>
            </w:r>
            <w:r>
              <w:rPr>
                <w:rFonts w:ascii="宋体" w:cs="宋体"/>
                <w:sz w:val="18"/>
                <w:szCs w:val="18"/>
              </w:rPr>
              <w:t>%</w:t>
            </w:r>
          </w:p>
        </w:tc>
      </w:tr>
    </w:tbl>
    <w:p w:rsidR="003C7C91">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rsidR="003C7C91">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寿县众兴镇卫生院为非参照公务员法管理的事业单位，按照部门预算机关运行经费口径，2024年无机关运行经费财政拨款预算。</w:t>
      </w:r>
    </w:p>
    <w:p w:rsidR="003C7C91">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3C7C91">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仿宋" w:cs="宋体" w:hint="eastAsia"/>
          <w:kern w:val="0"/>
          <w:sz w:val="32"/>
          <w:szCs w:val="32"/>
        </w:rPr>
        <w:t>寿县众兴镇卫生院</w:t>
      </w:r>
      <w:r>
        <w:rPr>
          <w:rFonts w:ascii="仿宋_GB2312" w:eastAsia="仿宋_GB2312" w:hAnsi="楷体" w:hint="eastAsia"/>
          <w:sz w:val="32"/>
          <w:szCs w:val="32"/>
        </w:rPr>
        <w:t>2023年政府采购预算11.01万元。其中：政府采购货物预算11.01万元，政府采购工程预算0万元，政府采购服务预算0万元。</w:t>
      </w:r>
    </w:p>
    <w:p w:rsidR="003C7C91">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3C7C91">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寿县众兴镇卫生院</w:t>
      </w:r>
      <w:r>
        <w:rPr>
          <w:rFonts w:ascii="仿宋_GB2312" w:eastAsia="仿宋_GB2312" w:hAnsi="TimesNewRoman" w:cs="TimesNewRoman" w:hint="eastAsia"/>
          <w:sz w:val="32"/>
          <w:szCs w:val="32"/>
        </w:rPr>
        <w:t>共有车辆1辆，</w:t>
      </w:r>
      <w:r>
        <w:rPr>
          <w:rFonts w:ascii="仿宋_GB2312" w:eastAsia="仿宋_GB2312" w:hAnsi="TimesNewRoman" w:cs="TimesNewRoman" w:hint="eastAsia"/>
          <w:sz w:val="32"/>
          <w:szCs w:val="32"/>
        </w:rPr>
        <w:t>其中：其他用车1辆。单价50万元以上的通用设备0台（套），单价100万元以上的专用设备0台（套）。</w:t>
      </w:r>
    </w:p>
    <w:p w:rsidR="003C7C91">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2024年寿县众兴镇卫生院预算安排购置公务用车0辆，购置费0万元。</w:t>
      </w:r>
    </w:p>
    <w:p w:rsidR="003C7C91">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3C7C91">
      <w:pPr>
        <w:adjustRightInd w:val="0"/>
        <w:snapToGrid w:val="0"/>
        <w:spacing w:line="600" w:lineRule="exact"/>
        <w:ind w:firstLine="640" w:firstLineChars="200"/>
        <w:outlineLvl w:val="0"/>
        <w:rPr>
          <w:rFonts w:ascii="仿宋_GB2312" w:eastAsia="仿宋_GB2312" w:hAnsi="黑体"/>
          <w:b/>
          <w:bCs/>
          <w:color w:val="FF0000"/>
          <w:sz w:val="32"/>
          <w:szCs w:val="32"/>
        </w:rPr>
      </w:pPr>
      <w:r>
        <w:rPr>
          <w:rFonts w:ascii="仿宋_GB2312" w:eastAsia="仿宋_GB2312" w:hAnsi="仿宋" w:cs="宋体" w:hint="eastAsia"/>
          <w:kern w:val="0"/>
          <w:sz w:val="32"/>
          <w:szCs w:val="32"/>
        </w:rPr>
        <w:t>寿县众兴镇卫生院2024年项目支出按规定设置支出绩效目标，部门预算编制了2</w:t>
      </w:r>
      <w:r>
        <w:rPr>
          <w:rFonts w:ascii="仿宋_GB2312" w:eastAsia="仿宋_GB2312" w:hAnsi="仿宋" w:hint="eastAsia"/>
          <w:sz w:val="32"/>
          <w:szCs w:val="32"/>
        </w:rPr>
        <w:t>个项目实行了绩效目标管理，涉及一般公共预算当年财政拨款2.82万元、政府性基金预算当年财政拨款0万元、国有资本经营预算当年财政拨款0万元，政府性基金预算当年财政拨款0万元。</w:t>
      </w:r>
    </w:p>
    <w:p w:rsidR="003C7C91">
      <w:pPr>
        <w:topLinePunct/>
        <w:adjustRightInd w:val="0"/>
        <w:snapToGrid w:val="0"/>
        <w:spacing w:line="560" w:lineRule="exact"/>
        <w:rPr>
          <w:rFonts w:ascii="TimesNewRoman" w:eastAsia="黑体" w:hAnsi="TimesNewRoman" w:cs="TimesNewRoman"/>
          <w:sz w:val="36"/>
          <w:szCs w:val="36"/>
        </w:rPr>
      </w:pPr>
    </w:p>
    <w:p w:rsidR="003C7C91">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3C7C91">
      <w:pPr>
        <w:topLinePunct/>
        <w:adjustRightInd w:val="0"/>
        <w:snapToGrid w:val="0"/>
        <w:spacing w:line="560" w:lineRule="exact"/>
        <w:rPr>
          <w:rFonts w:ascii="TimesNewRoman" w:eastAsia="黑体" w:hAnsi="TimesNewRoman" w:cs="TimesNewRoman"/>
          <w:szCs w:val="32"/>
        </w:rPr>
      </w:pPr>
    </w:p>
    <w:p w:rsidR="003C7C91">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rsidR="003C7C91">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rsidR="003C7C9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rsidR="003C7C9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3C7C9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w:t>
      </w:r>
      <w:r>
        <w:rPr>
          <w:rFonts w:ascii="TimesNewRoman" w:eastAsia="仿宋_GB2312" w:hAnsi="TimesNewRoman" w:cs="TimesNewRoman"/>
          <w:sz w:val="32"/>
          <w:szCs w:val="32"/>
        </w:rPr>
        <w:t>的全部收入。</w:t>
      </w:r>
    </w:p>
    <w:p w:rsidR="003C7C9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rsidR="003C7C9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rsidR="003C7C9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rsidR="003C7C91">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p>
    <w:p w:rsidR="003C7C91">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rsidR="003C7C91" w:rsidRPr="008F2E92" w:rsidP="008F2E92">
      <w:pPr>
        <w:pStyle w:val="NormalWeb"/>
        <w:topLinePunct/>
        <w:spacing w:beforeAutospacing="0" w:afterAutospacing="0" w:line="560" w:lineRule="exact"/>
        <w:ind w:firstLine="480" w:firstLineChars="150"/>
        <w:jc w:val="both"/>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sectPr w:rsidSect="003C7C91">
      <w:footerReference w:type="default" r:id="rId7"/>
      <w:type w:val="oddPage"/>
      <w:pgSz w:w="11907" w:h="16840"/>
      <w:pgMar w:top="2098" w:right="1474" w:bottom="1985" w:left="1588" w:header="851" w:footer="1021"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imesNewRoman">
    <w:altName w:val="Segoe Print"/>
    <w:charset w:val="00"/>
    <w:family w:val="auto"/>
    <w:pitch w:val="default"/>
    <w:sig w:usb0="00000000" w:usb1="00000000" w:usb2="00000029" w:usb3="00000000" w:csb0="600001FF" w:csb1="FFFF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汉仪中秀体简">
    <w:altName w:val="微软雅黑"/>
    <w:charset w:val="00"/>
    <w:family w:val="auto"/>
    <w:pitch w:val="default"/>
    <w:sig w:usb0="00000000" w:usb1="00000000" w:usb2="00000000"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92">
    <w:pPr>
      <w:pStyle w:val="Footer"/>
      <w:ind w:left="420" w:leftChars="200"/>
      <w:rPr>
        <w:rFonts w:ascii="宋体" w:hAnsi="宋体"/>
        <w:sz w:val="28"/>
        <w:szCs w:val="28"/>
      </w:rPr>
    </w:pPr>
    <w:r>
      <w:rPr>
        <w:rFonts w:ascii="宋体" w:hAnsi="宋体" w:hint="eastAsia"/>
        <w:sz w:val="28"/>
        <w:szCs w:val="28"/>
      </w:rPr>
      <w:t xml:space="preserve">— </w:t>
    </w:r>
    <w:r w:rsidR="00A87B2A">
      <w:rPr>
        <w:rFonts w:ascii="宋体" w:hAnsi="宋体" w:hint="eastAsia"/>
        <w:sz w:val="28"/>
        <w:szCs w:val="28"/>
      </w:rPr>
      <w:fldChar w:fldCharType="begin"/>
    </w:r>
    <w:r>
      <w:rPr>
        <w:rFonts w:ascii="宋体" w:hAnsi="宋体" w:hint="eastAsia"/>
        <w:sz w:val="28"/>
        <w:szCs w:val="28"/>
      </w:rPr>
      <w:instrText xml:space="preserve"> PAGE   \* MERGEFORMAT </w:instrText>
    </w:r>
    <w:r w:rsidR="00A87B2A">
      <w:rPr>
        <w:rFonts w:ascii="宋体" w:hAnsi="宋体" w:hint="eastAsia"/>
        <w:sz w:val="28"/>
        <w:szCs w:val="28"/>
      </w:rPr>
      <w:fldChar w:fldCharType="separate"/>
    </w:r>
    <w:r>
      <w:rPr>
        <w:rFonts w:ascii="宋体" w:hAnsi="宋体"/>
        <w:sz w:val="28"/>
        <w:szCs w:val="28"/>
        <w:lang w:val="zh-CN"/>
      </w:rPr>
      <w:t>38</w:t>
    </w:r>
    <w:r w:rsidR="00A87B2A">
      <w:rPr>
        <w:rFonts w:ascii="宋体" w:hAnsi="宋体" w:hint="eastAsia"/>
        <w:sz w:val="28"/>
        <w:szCs w:val="28"/>
      </w:rPr>
      <w:fldChar w:fldCharType="end"/>
    </w:r>
    <w:r>
      <w:rPr>
        <w:rFonts w:ascii="宋体" w:hAnsi="宋体" w:hint="eastAsia"/>
        <w:sz w:val="28"/>
        <w:szCs w:val="28"/>
      </w:rPr>
      <w:t xml:space="preserve"> —</w:t>
    </w:r>
  </w:p>
  <w:p w:rsidR="008F2E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92">
    <w:pPr>
      <w:pStyle w:val="Footer"/>
      <w:ind w:right="180"/>
      <w:jc w:val="right"/>
    </w:pPr>
    <w:r>
      <w:rPr>
        <w:rFonts w:ascii="宋体" w:hAnsi="宋体" w:hint="eastAsia"/>
        <w:sz w:val="28"/>
        <w:szCs w:val="28"/>
      </w:rPr>
      <w:t>—</w:t>
    </w:r>
    <w:r w:rsidR="00A87B2A">
      <w:rPr>
        <w:sz w:val="28"/>
        <w:szCs w:val="28"/>
      </w:rPr>
      <w:fldChar w:fldCharType="begin"/>
    </w:r>
    <w:r>
      <w:rPr>
        <w:sz w:val="28"/>
        <w:szCs w:val="28"/>
      </w:rPr>
      <w:instrText xml:space="preserve"> PAGE   \* MERGEFORMAT </w:instrText>
    </w:r>
    <w:r w:rsidR="00A87B2A">
      <w:rPr>
        <w:sz w:val="28"/>
        <w:szCs w:val="28"/>
      </w:rPr>
      <w:fldChar w:fldCharType="separate"/>
    </w:r>
    <w:r w:rsidRPr="00E87DD2" w:rsidR="00E87DD2">
      <w:rPr>
        <w:noProof/>
        <w:sz w:val="28"/>
        <w:szCs w:val="28"/>
        <w:lang w:val="zh-CN"/>
      </w:rPr>
      <w:t>3</w:t>
    </w:r>
    <w:r w:rsidR="00A87B2A">
      <w:rPr>
        <w:sz w:val="28"/>
        <w:szCs w:val="28"/>
      </w:rPr>
      <w:fldChar w:fldCharType="end"/>
    </w:r>
    <w:r>
      <w:rPr>
        <w:rFonts w:ascii="宋体" w:hAnsi="宋体" w:hint="eastAsia"/>
        <w:sz w:val="28"/>
        <w:szCs w:val="28"/>
      </w:rPr>
      <w:t xml:space="preserve">— </w:t>
    </w:r>
  </w:p>
  <w:p w:rsidR="008F2E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92">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92">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rsids>
    <w:rsidRoot w:val="34C97AC9"/>
    <w:rsid w:val="000C03D2"/>
    <w:rsid w:val="003C7C91"/>
    <w:rsid w:val="005751D0"/>
    <w:rsid w:val="008F2E92"/>
    <w:rsid w:val="00A87B2A"/>
    <w:rsid w:val="00B70E0D"/>
    <w:rsid w:val="00E0509D"/>
    <w:rsid w:val="00E87DD2"/>
    <w:rsid w:val="02AD1871"/>
    <w:rsid w:val="0CB752D1"/>
    <w:rsid w:val="1763479D"/>
    <w:rsid w:val="1C1B6428"/>
    <w:rsid w:val="25FD7D94"/>
    <w:rsid w:val="2B303707"/>
    <w:rsid w:val="321D76C7"/>
    <w:rsid w:val="325E7BAE"/>
    <w:rsid w:val="34C97AC9"/>
    <w:rsid w:val="47BF49D4"/>
    <w:rsid w:val="4B6B771E"/>
    <w:rsid w:val="552A1E7A"/>
    <w:rsid w:val="610A18E6"/>
    <w:rsid w:val="747277F6"/>
    <w:rsid w:val="777F79AC"/>
    <w:rsid w:val="786F1E12"/>
  </w:rsids>
  <w:docVars>
    <w:docVar w:name="commondata" w:val="eyJoZGlkIjoiMDUwZDUwNGM3MmIwODY4MTZkMmJhYmM0MWQ2MzQyNzU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C91"/>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autoRedefine/>
    <w:qFormat/>
    <w:rsid w:val="003C7C91"/>
    <w:pPr>
      <w:tabs>
        <w:tab w:val="center" w:pos="4153"/>
        <w:tab w:val="right" w:pos="8306"/>
      </w:tabs>
      <w:snapToGrid w:val="0"/>
      <w:jc w:val="left"/>
    </w:pPr>
    <w:rPr>
      <w:sz w:val="18"/>
      <w:szCs w:val="18"/>
    </w:rPr>
  </w:style>
  <w:style w:type="paragraph" w:styleId="Header">
    <w:name w:val="header"/>
    <w:basedOn w:val="Normal"/>
    <w:autoRedefine/>
    <w:qFormat/>
    <w:rsid w:val="003C7C91"/>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autoRedefine/>
    <w:qFormat/>
    <w:rsid w:val="003C7C91"/>
    <w:pPr>
      <w:spacing w:beforeAutospacing="1" w:afterAutospacing="1"/>
      <w:jc w:val="left"/>
    </w:pPr>
    <w:rPr>
      <w:rFonts w:ascii="Calibri" w:hAnsi="Calibri"/>
      <w:kern w:val="0"/>
      <w:sz w:val="24"/>
    </w:rPr>
  </w:style>
  <w:style w:type="character" w:styleId="Strong">
    <w:name w:val="Strong"/>
    <w:basedOn w:val="DefaultParagraphFont"/>
    <w:autoRedefine/>
    <w:qFormat/>
    <w:rsid w:val="003C7C91"/>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1906</Words>
  <Characters>10870</Characters>
  <Application>Microsoft Office Word</Application>
  <DocSecurity>0</DocSecurity>
  <Lines>90</Lines>
  <Paragraphs>25</Paragraphs>
  <ScaleCrop>false</ScaleCrop>
  <Company>Microsoft</Company>
  <LinksUpToDate>false</LinksUpToDate>
  <CharactersWithSpaces>12751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admin</cp:lastModifiedBy>
  <cp:revision>6</cp:revision>
  <dcterms:created xsi:type="dcterms:W3CDTF">2024-01-16T02:39:00Z</dcterms:created>
  <dcterms:modified xsi:type="dcterms:W3CDTF">2024-01-25T01:45:00Z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2052-12.1.0.16120</vt:lpwstr>
  </property>
</Properties>
</file>