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寿县茶庵镇人民政府2023年度预算支出绩效运行监控分析报告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888888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根据《寿县县级部门预算绩效运行监控管理暂行办法》（寿财绩“2021”40号）的有关规定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</w:t>
      </w:r>
      <w:r>
        <w:rPr>
          <w:rFonts w:hint="eastAsia" w:ascii="仿宋" w:hAnsi="仿宋" w:eastAsia="仿宋" w:cs="仿宋"/>
          <w:sz w:val="28"/>
          <w:szCs w:val="28"/>
        </w:rPr>
        <w:t>寿县财政局关于做好2023年县级预算绩效运行监控有关工作的通知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》的工作要求，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组织开展了202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年度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预算支出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绩效运行监控工</w:t>
      </w:r>
      <w:r>
        <w:rPr>
          <w:rFonts w:hint="eastAsia" w:ascii="仿宋" w:hAnsi="仿宋" w:eastAsia="仿宋" w:cs="仿宋"/>
          <w:sz w:val="28"/>
          <w:szCs w:val="28"/>
        </w:rPr>
        <w:t>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监控项目共1项</w:t>
      </w:r>
      <w:r>
        <w:rPr>
          <w:rFonts w:hint="eastAsia" w:ascii="仿宋" w:hAnsi="仿宋" w:eastAsia="仿宋" w:cs="仿宋"/>
          <w:sz w:val="28"/>
          <w:szCs w:val="28"/>
        </w:rPr>
        <w:t>，金额共计1867912.5元，现将有关监控工作情况报告如下：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年度资金预算安排情况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2023年茶庵镇全年运转项目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年初预算安排</w:t>
      </w:r>
      <w:r>
        <w:rPr>
          <w:rFonts w:hint="eastAsia" w:ascii="仿宋" w:hAnsi="仿宋" w:eastAsia="仿宋" w:cs="仿宋"/>
          <w:sz w:val="28"/>
          <w:szCs w:val="28"/>
        </w:rPr>
        <w:t>1867912.5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资金使用情况及分析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left="420" w:leftChars="0" w:right="0" w:righ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（一）2022年1－－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月年初预算专项资金使用情况。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left="420" w:leftChars="0" w:right="0" w:rightChars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2023年茶庵镇全年运转项目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计支付</w:t>
      </w:r>
      <w:r>
        <w:rPr>
          <w:rFonts w:hint="eastAsia" w:ascii="仿宋" w:hAnsi="仿宋" w:eastAsia="仿宋" w:cs="仿宋"/>
          <w:sz w:val="28"/>
          <w:szCs w:val="28"/>
        </w:rPr>
        <w:t>专项资金1867912.5万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完成年初预算的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％。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right="0" w:rightChars="0" w:firstLine="560" w:firstLineChars="20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（二）预算执行情况分析。我单位年初预算的专项资金使用均按照相关财务管理制度执行，做到年初有计划、实施有方案、追加有依据、日常有监督、结果有审核，资金使用与具体项目实施内容相符。因我单位预算安排</w:t>
      </w:r>
      <w:r>
        <w:rPr>
          <w:rFonts w:hint="eastAsia" w:ascii="仿宋" w:hAnsi="仿宋" w:eastAsia="仿宋" w:cs="仿宋"/>
          <w:sz w:val="28"/>
          <w:szCs w:val="28"/>
        </w:rPr>
        <w:t>特殊人员经费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集中在年底支付，故当前完成率不高，但按照项目资金支出计划安排，在年底前均能完成。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226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（三）下步工作打算：强化绩效管理意识，提高绩效管理水平。一是强化主体责任意识，将绩效管理与预算执行有机衔接，积极推进预算绩效管理，提升部门预算管理质量、部门绩效管理水平；二是认真落实绩效管理制度，提升绩效自评质量，参照相关管理制度和操作规程，以部门职能职责和绩效目标为基础，合理细化设置绩效指标，全面反映项目支出效益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寿县茶庵镇人民政府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2023年12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F4B2"/>
    <w:multiLevelType w:val="singleLevel"/>
    <w:tmpl w:val="72DEF4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7715"/>
    <w:rsid w:val="1ECC3CF9"/>
    <w:rsid w:val="28673F9F"/>
    <w:rsid w:val="4BAD7715"/>
    <w:rsid w:val="580A2CE5"/>
    <w:rsid w:val="60D976A0"/>
    <w:rsid w:val="712C6502"/>
    <w:rsid w:val="7E40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2023-09-27T07:51:00Z</dcterms:created>
  <dc:creator>zzy</dc:creator>
  <cp:lastModifiedBy>zzy</cp:lastModifiedBy>
  <dcterms:modified xsi:type="dcterms:W3CDTF">2024-08-15T04:42:16Z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