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2D" w:rsidRDefault="008A582D">
      <w:pPr>
        <w:adjustRightInd w:val="0"/>
        <w:snapToGrid w:val="0"/>
        <w:spacing w:line="360" w:lineRule="auto"/>
        <w:rPr>
          <w:rFonts w:ascii="华文中宋" w:eastAsia="华文中宋" w:hAnsi="华文中宋" w:cs="华文中宋"/>
          <w:b/>
          <w:sz w:val="52"/>
          <w:szCs w:val="84"/>
        </w:rPr>
      </w:pPr>
      <w:bookmarkStart w:id="0" w:name="OLE_LINK1"/>
    </w:p>
    <w:p w:rsidR="008A582D" w:rsidRPr="00C40142" w:rsidRDefault="00412772">
      <w:pPr>
        <w:adjustRightInd w:val="0"/>
        <w:snapToGrid w:val="0"/>
        <w:spacing w:line="360" w:lineRule="auto"/>
        <w:jc w:val="center"/>
        <w:rPr>
          <w:rFonts w:ascii="方正小标宋简体" w:eastAsia="方正小标宋简体" w:hAnsi="方正小标宋简体" w:cs="方正小标宋简体"/>
          <w:bCs/>
          <w:sz w:val="36"/>
          <w:szCs w:val="36"/>
        </w:rPr>
      </w:pPr>
      <w:r w:rsidRPr="00C40142">
        <w:rPr>
          <w:rFonts w:ascii="方正小标宋简体" w:eastAsia="方正小标宋简体" w:hAnsi="方正小标宋简体" w:cs="方正小标宋简体" w:hint="eastAsia"/>
          <w:bCs/>
          <w:sz w:val="36"/>
          <w:szCs w:val="36"/>
        </w:rPr>
        <w:t>寿县双桥镇人民政府2023年度部门决算</w:t>
      </w:r>
      <w:r w:rsidR="00C40142" w:rsidRPr="00C40142">
        <w:rPr>
          <w:rFonts w:ascii="方正小标宋简体" w:eastAsia="方正小标宋简体" w:hAnsi="方正小标宋简体" w:cs="方正小标宋简体" w:hint="eastAsia"/>
          <w:bCs/>
          <w:sz w:val="36"/>
          <w:szCs w:val="36"/>
        </w:rPr>
        <w:t>及三公经费</w:t>
      </w:r>
    </w:p>
    <w:p w:rsidR="008A582D" w:rsidRDefault="008A582D">
      <w:pPr>
        <w:rPr>
          <w:rFonts w:ascii="宋体" w:hAnsi="宋体"/>
          <w:sz w:val="28"/>
          <w:szCs w:val="28"/>
        </w:rPr>
      </w:pPr>
    </w:p>
    <w:p w:rsidR="008A582D" w:rsidRDefault="008A582D">
      <w:pPr>
        <w:rPr>
          <w:rFonts w:ascii="宋体" w:hAnsi="宋体"/>
          <w:sz w:val="28"/>
          <w:szCs w:val="28"/>
        </w:rPr>
      </w:pPr>
    </w:p>
    <w:p w:rsidR="008A582D" w:rsidRDefault="008A582D">
      <w:pPr>
        <w:rPr>
          <w:rFonts w:ascii="宋体" w:hAnsi="宋体"/>
          <w:sz w:val="28"/>
          <w:szCs w:val="28"/>
        </w:rPr>
      </w:pPr>
    </w:p>
    <w:p w:rsidR="008A582D" w:rsidRDefault="008A582D">
      <w:pPr>
        <w:rPr>
          <w:rFonts w:ascii="宋体" w:hAnsi="宋体"/>
          <w:sz w:val="28"/>
          <w:szCs w:val="28"/>
        </w:rPr>
      </w:pPr>
    </w:p>
    <w:p w:rsidR="008A582D" w:rsidRDefault="008A582D">
      <w:pPr>
        <w:rPr>
          <w:rFonts w:ascii="宋体" w:hAnsi="宋体"/>
          <w:sz w:val="28"/>
          <w:szCs w:val="28"/>
        </w:rPr>
      </w:pPr>
    </w:p>
    <w:p w:rsidR="008A582D" w:rsidRDefault="008A582D">
      <w:pPr>
        <w:rPr>
          <w:rFonts w:ascii="宋体" w:hAnsi="宋体"/>
          <w:sz w:val="28"/>
          <w:szCs w:val="28"/>
        </w:rPr>
      </w:pPr>
    </w:p>
    <w:p w:rsidR="008A582D" w:rsidRDefault="008A582D">
      <w:pPr>
        <w:rPr>
          <w:rFonts w:ascii="宋体" w:hAnsi="宋体"/>
          <w:sz w:val="28"/>
          <w:szCs w:val="28"/>
        </w:rPr>
      </w:pPr>
    </w:p>
    <w:p w:rsidR="008A582D" w:rsidRDefault="008A582D">
      <w:pPr>
        <w:rPr>
          <w:rFonts w:ascii="宋体" w:hAnsi="宋体"/>
          <w:sz w:val="28"/>
          <w:szCs w:val="28"/>
        </w:rPr>
      </w:pPr>
    </w:p>
    <w:p w:rsidR="008A582D" w:rsidRDefault="008A582D">
      <w:pPr>
        <w:rPr>
          <w:rFonts w:ascii="宋体" w:hAnsi="宋体"/>
          <w:sz w:val="28"/>
          <w:szCs w:val="28"/>
        </w:rPr>
      </w:pPr>
    </w:p>
    <w:p w:rsidR="008A582D" w:rsidRDefault="008A582D">
      <w:pPr>
        <w:rPr>
          <w:rFonts w:ascii="宋体" w:hAnsi="宋体"/>
          <w:sz w:val="28"/>
          <w:szCs w:val="28"/>
        </w:rPr>
      </w:pPr>
    </w:p>
    <w:p w:rsidR="008A582D" w:rsidRDefault="008A582D">
      <w:pPr>
        <w:rPr>
          <w:rFonts w:ascii="宋体" w:hAnsi="宋体"/>
          <w:sz w:val="28"/>
          <w:szCs w:val="28"/>
        </w:rPr>
      </w:pPr>
    </w:p>
    <w:p w:rsidR="008A582D" w:rsidRDefault="008A582D">
      <w:pPr>
        <w:rPr>
          <w:rFonts w:ascii="宋体" w:hAnsi="宋体"/>
          <w:sz w:val="28"/>
          <w:szCs w:val="28"/>
        </w:rPr>
      </w:pPr>
    </w:p>
    <w:p w:rsidR="00C40142" w:rsidRDefault="00C40142">
      <w:pPr>
        <w:pStyle w:val="a7"/>
        <w:adjustRightInd w:val="0"/>
        <w:snapToGrid w:val="0"/>
        <w:spacing w:before="0" w:beforeAutospacing="0" w:after="0" w:afterAutospacing="0" w:line="360" w:lineRule="auto"/>
        <w:jc w:val="center"/>
        <w:rPr>
          <w:rFonts w:ascii="黑体" w:eastAsia="黑体" w:hAnsi="黑体"/>
          <w:bCs/>
          <w:sz w:val="44"/>
          <w:szCs w:val="44"/>
        </w:rPr>
      </w:pPr>
    </w:p>
    <w:p w:rsidR="00C40142" w:rsidRDefault="00C40142">
      <w:pPr>
        <w:pStyle w:val="a7"/>
        <w:adjustRightInd w:val="0"/>
        <w:snapToGrid w:val="0"/>
        <w:spacing w:before="0" w:beforeAutospacing="0" w:after="0" w:afterAutospacing="0" w:line="360" w:lineRule="auto"/>
        <w:jc w:val="center"/>
        <w:rPr>
          <w:rFonts w:ascii="黑体" w:eastAsia="黑体" w:hAnsi="黑体"/>
          <w:bCs/>
          <w:sz w:val="44"/>
          <w:szCs w:val="44"/>
        </w:rPr>
      </w:pPr>
    </w:p>
    <w:p w:rsidR="00C40142" w:rsidRDefault="00C40142">
      <w:pPr>
        <w:pStyle w:val="a7"/>
        <w:adjustRightInd w:val="0"/>
        <w:snapToGrid w:val="0"/>
        <w:spacing w:before="0" w:beforeAutospacing="0" w:after="0" w:afterAutospacing="0" w:line="360" w:lineRule="auto"/>
        <w:jc w:val="center"/>
        <w:rPr>
          <w:rFonts w:ascii="黑体" w:eastAsia="黑体" w:hAnsi="黑体"/>
          <w:bCs/>
          <w:sz w:val="44"/>
          <w:szCs w:val="44"/>
        </w:rPr>
      </w:pPr>
    </w:p>
    <w:p w:rsidR="008A582D" w:rsidRPr="00897BA6" w:rsidRDefault="00412772">
      <w:pPr>
        <w:pStyle w:val="a7"/>
        <w:adjustRightInd w:val="0"/>
        <w:snapToGrid w:val="0"/>
        <w:spacing w:before="0" w:beforeAutospacing="0" w:after="0" w:afterAutospacing="0" w:line="360" w:lineRule="auto"/>
        <w:jc w:val="center"/>
        <w:rPr>
          <w:rFonts w:ascii="黑体" w:eastAsia="黑体" w:hAnsi="黑体"/>
          <w:bCs/>
          <w:sz w:val="36"/>
          <w:szCs w:val="36"/>
        </w:rPr>
      </w:pPr>
      <w:r w:rsidRPr="00897BA6">
        <w:rPr>
          <w:rFonts w:ascii="黑体" w:eastAsia="黑体" w:hAnsi="黑体" w:hint="eastAsia"/>
          <w:bCs/>
          <w:sz w:val="36"/>
          <w:szCs w:val="36"/>
        </w:rPr>
        <w:t>2024年</w:t>
      </w:r>
      <w:r w:rsidR="00BF750C" w:rsidRPr="00897BA6">
        <w:rPr>
          <w:rFonts w:ascii="黑体" w:eastAsia="黑体" w:hAnsi="黑体" w:hint="eastAsia"/>
          <w:bCs/>
          <w:sz w:val="36"/>
          <w:szCs w:val="36"/>
        </w:rPr>
        <w:t>8</w:t>
      </w:r>
      <w:r w:rsidRPr="00897BA6">
        <w:rPr>
          <w:rFonts w:ascii="黑体" w:eastAsia="黑体" w:hAnsi="黑体" w:hint="eastAsia"/>
          <w:bCs/>
          <w:sz w:val="36"/>
          <w:szCs w:val="36"/>
        </w:rPr>
        <w:t>月</w:t>
      </w:r>
    </w:p>
    <w:p w:rsidR="008A582D" w:rsidRDefault="008A582D">
      <w:pPr>
        <w:spacing w:line="580" w:lineRule="exact"/>
        <w:jc w:val="center"/>
        <w:rPr>
          <w:rFonts w:ascii="黑体" w:eastAsia="黑体" w:hAnsi="宋体"/>
          <w:bCs/>
          <w:sz w:val="48"/>
          <w:szCs w:val="48"/>
        </w:rPr>
      </w:pPr>
    </w:p>
    <w:p w:rsidR="008A582D" w:rsidRPr="00897BA6" w:rsidRDefault="00412772" w:rsidP="00897BA6">
      <w:pPr>
        <w:spacing w:line="580" w:lineRule="exact"/>
        <w:ind w:firstLineChars="982" w:firstLine="3488"/>
        <w:rPr>
          <w:rFonts w:ascii="黑体" w:eastAsia="黑体" w:hAnsi="宋体"/>
          <w:b/>
          <w:bCs/>
          <w:sz w:val="36"/>
          <w:szCs w:val="36"/>
        </w:rPr>
      </w:pPr>
      <w:r w:rsidRPr="00897BA6">
        <w:rPr>
          <w:rFonts w:ascii="黑体" w:eastAsia="黑体" w:hAnsi="宋体" w:hint="eastAsia"/>
          <w:b/>
          <w:bCs/>
          <w:sz w:val="36"/>
          <w:szCs w:val="36"/>
        </w:rPr>
        <w:lastRenderedPageBreak/>
        <w:t>目  录</w:t>
      </w:r>
    </w:p>
    <w:p w:rsidR="008A582D" w:rsidRDefault="00412772">
      <w:pPr>
        <w:spacing w:line="550" w:lineRule="exact"/>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寿县双桥镇人民政府概况</w:t>
      </w:r>
    </w:p>
    <w:p w:rsidR="008A582D" w:rsidRDefault="00412772">
      <w:pPr>
        <w:spacing w:line="550" w:lineRule="exact"/>
        <w:rPr>
          <w:rFonts w:ascii="宋体" w:hAnsi="宋体"/>
          <w:bCs/>
          <w:sz w:val="36"/>
          <w:szCs w:val="36"/>
        </w:rPr>
      </w:pPr>
      <w:r>
        <w:rPr>
          <w:rFonts w:ascii="宋体" w:hAnsi="宋体" w:hint="eastAsia"/>
          <w:bCs/>
          <w:sz w:val="36"/>
          <w:szCs w:val="36"/>
        </w:rPr>
        <w:t>一、部门职责</w:t>
      </w:r>
    </w:p>
    <w:p w:rsidR="008A582D" w:rsidRDefault="00412772">
      <w:pPr>
        <w:spacing w:line="550" w:lineRule="exact"/>
        <w:rPr>
          <w:rFonts w:ascii="宋体" w:hAnsi="宋体"/>
          <w:bCs/>
          <w:sz w:val="36"/>
          <w:szCs w:val="36"/>
        </w:rPr>
      </w:pPr>
      <w:r>
        <w:rPr>
          <w:rFonts w:ascii="宋体" w:hAnsi="宋体" w:hint="eastAsia"/>
          <w:bCs/>
          <w:sz w:val="36"/>
          <w:szCs w:val="36"/>
        </w:rPr>
        <w:t>二、机构设置</w:t>
      </w:r>
    </w:p>
    <w:p w:rsidR="008A582D" w:rsidRDefault="00412772">
      <w:pPr>
        <w:spacing w:line="550" w:lineRule="exact"/>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寿县双桥镇人民政府</w:t>
      </w:r>
      <w:r>
        <w:rPr>
          <w:rFonts w:ascii="宋体" w:hAnsi="宋体" w:hint="eastAsia"/>
          <w:b/>
          <w:sz w:val="36"/>
          <w:szCs w:val="36"/>
        </w:rPr>
        <w:t>2023</w:t>
      </w:r>
      <w:r>
        <w:rPr>
          <w:rFonts w:ascii="宋体" w:hAnsi="宋体" w:hint="eastAsia"/>
          <w:b/>
          <w:sz w:val="36"/>
          <w:szCs w:val="36"/>
        </w:rPr>
        <w:t>年度部门决算表</w:t>
      </w:r>
    </w:p>
    <w:p w:rsidR="008A582D" w:rsidRDefault="00412772">
      <w:pPr>
        <w:spacing w:line="550" w:lineRule="exact"/>
        <w:rPr>
          <w:rFonts w:ascii="宋体" w:hAnsi="宋体"/>
          <w:bCs/>
          <w:sz w:val="36"/>
          <w:szCs w:val="36"/>
        </w:rPr>
      </w:pPr>
      <w:r>
        <w:rPr>
          <w:rFonts w:ascii="宋体" w:hAnsi="宋体" w:hint="eastAsia"/>
          <w:bCs/>
          <w:sz w:val="36"/>
          <w:szCs w:val="36"/>
        </w:rPr>
        <w:t>一、收入支出决算总表</w:t>
      </w:r>
    </w:p>
    <w:p w:rsidR="008A582D" w:rsidRDefault="00412772">
      <w:pPr>
        <w:spacing w:line="550" w:lineRule="exact"/>
        <w:rPr>
          <w:rFonts w:ascii="宋体" w:hAnsi="宋体"/>
          <w:bCs/>
          <w:sz w:val="36"/>
          <w:szCs w:val="36"/>
        </w:rPr>
      </w:pPr>
      <w:r>
        <w:rPr>
          <w:rFonts w:ascii="宋体" w:hAnsi="宋体" w:hint="eastAsia"/>
          <w:bCs/>
          <w:sz w:val="36"/>
          <w:szCs w:val="36"/>
        </w:rPr>
        <w:t>二、收入决算表</w:t>
      </w:r>
    </w:p>
    <w:p w:rsidR="008A582D" w:rsidRDefault="00412772">
      <w:pPr>
        <w:spacing w:line="550" w:lineRule="exact"/>
        <w:rPr>
          <w:rFonts w:ascii="宋体" w:hAnsi="宋体"/>
          <w:bCs/>
          <w:sz w:val="36"/>
          <w:szCs w:val="36"/>
        </w:rPr>
      </w:pPr>
      <w:r>
        <w:rPr>
          <w:rFonts w:ascii="宋体" w:hAnsi="宋体" w:hint="eastAsia"/>
          <w:bCs/>
          <w:sz w:val="36"/>
          <w:szCs w:val="36"/>
        </w:rPr>
        <w:t>三、支出决算表</w:t>
      </w:r>
    </w:p>
    <w:p w:rsidR="008A582D" w:rsidRDefault="00412772">
      <w:pPr>
        <w:spacing w:line="550" w:lineRule="exact"/>
        <w:rPr>
          <w:rFonts w:ascii="宋体" w:hAnsi="宋体"/>
          <w:bCs/>
          <w:sz w:val="36"/>
          <w:szCs w:val="36"/>
        </w:rPr>
      </w:pPr>
      <w:r>
        <w:rPr>
          <w:rFonts w:ascii="宋体" w:hAnsi="宋体" w:hint="eastAsia"/>
          <w:bCs/>
          <w:sz w:val="36"/>
          <w:szCs w:val="36"/>
        </w:rPr>
        <w:t>四、财政拨款收入支出决算总表</w:t>
      </w:r>
    </w:p>
    <w:p w:rsidR="008A582D" w:rsidRDefault="00412772">
      <w:pPr>
        <w:spacing w:line="550" w:lineRule="exact"/>
        <w:rPr>
          <w:rFonts w:ascii="宋体" w:hAnsi="宋体"/>
          <w:bCs/>
          <w:sz w:val="36"/>
          <w:szCs w:val="36"/>
        </w:rPr>
      </w:pPr>
      <w:r>
        <w:rPr>
          <w:rFonts w:ascii="宋体" w:hAnsi="宋体" w:hint="eastAsia"/>
          <w:bCs/>
          <w:sz w:val="36"/>
          <w:szCs w:val="36"/>
        </w:rPr>
        <w:t>五、一般公共预算财政拨款支出决算表</w:t>
      </w:r>
    </w:p>
    <w:p w:rsidR="008A582D" w:rsidRDefault="00412772">
      <w:pPr>
        <w:spacing w:line="550" w:lineRule="exact"/>
        <w:rPr>
          <w:rFonts w:ascii="宋体" w:hAnsi="宋体"/>
          <w:bCs/>
          <w:sz w:val="36"/>
          <w:szCs w:val="36"/>
        </w:rPr>
      </w:pPr>
      <w:r>
        <w:rPr>
          <w:rFonts w:ascii="宋体" w:hAnsi="宋体" w:hint="eastAsia"/>
          <w:bCs/>
          <w:sz w:val="36"/>
          <w:szCs w:val="36"/>
        </w:rPr>
        <w:t>六、一般公共预算财政拨款基本支出决算明细表</w:t>
      </w:r>
    </w:p>
    <w:p w:rsidR="008A582D" w:rsidRDefault="00412772">
      <w:pPr>
        <w:spacing w:line="550" w:lineRule="exact"/>
        <w:rPr>
          <w:rFonts w:ascii="宋体" w:hAnsi="宋体"/>
          <w:bCs/>
          <w:sz w:val="36"/>
          <w:szCs w:val="36"/>
        </w:rPr>
      </w:pPr>
      <w:r>
        <w:rPr>
          <w:rFonts w:ascii="宋体" w:hAnsi="宋体" w:hint="eastAsia"/>
          <w:bCs/>
          <w:sz w:val="36"/>
          <w:szCs w:val="36"/>
        </w:rPr>
        <w:t>七、政府性基金预算财政拨款收入支出决算表</w:t>
      </w:r>
    </w:p>
    <w:p w:rsidR="008A582D" w:rsidRDefault="00412772">
      <w:pPr>
        <w:spacing w:line="550" w:lineRule="exact"/>
        <w:rPr>
          <w:rFonts w:ascii="宋体" w:hAnsi="宋体"/>
          <w:bCs/>
          <w:sz w:val="36"/>
          <w:szCs w:val="36"/>
        </w:rPr>
      </w:pPr>
      <w:r>
        <w:rPr>
          <w:rFonts w:ascii="宋体" w:hAnsi="宋体" w:hint="eastAsia"/>
          <w:bCs/>
          <w:sz w:val="36"/>
          <w:szCs w:val="36"/>
        </w:rPr>
        <w:t>八、国有资本经营预算财政拨款支出决算表</w:t>
      </w:r>
    </w:p>
    <w:p w:rsidR="008A582D" w:rsidRDefault="00412772">
      <w:pPr>
        <w:spacing w:line="550" w:lineRule="exact"/>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寿县双桥镇人民政府</w:t>
      </w:r>
      <w:r>
        <w:rPr>
          <w:rFonts w:ascii="宋体" w:hAnsi="宋体" w:hint="eastAsia"/>
          <w:b/>
          <w:sz w:val="36"/>
          <w:szCs w:val="36"/>
        </w:rPr>
        <w:t>2023</w:t>
      </w:r>
      <w:r>
        <w:rPr>
          <w:rFonts w:ascii="宋体" w:hAnsi="宋体" w:hint="eastAsia"/>
          <w:b/>
          <w:sz w:val="36"/>
          <w:szCs w:val="36"/>
        </w:rPr>
        <w:t>年度部门决算情况说明</w:t>
      </w:r>
    </w:p>
    <w:p w:rsidR="008A582D" w:rsidRDefault="00412772">
      <w:pPr>
        <w:spacing w:line="550" w:lineRule="exact"/>
        <w:rPr>
          <w:rFonts w:ascii="宋体" w:hAnsi="宋体"/>
          <w:bCs/>
          <w:sz w:val="36"/>
          <w:szCs w:val="36"/>
        </w:rPr>
      </w:pPr>
      <w:r>
        <w:rPr>
          <w:rFonts w:ascii="宋体" w:hAnsi="宋体" w:hint="eastAsia"/>
          <w:bCs/>
          <w:sz w:val="36"/>
          <w:szCs w:val="36"/>
        </w:rPr>
        <w:t>一、收入支出决算总体情况说明</w:t>
      </w:r>
    </w:p>
    <w:p w:rsidR="008A582D" w:rsidRDefault="00412772">
      <w:pPr>
        <w:spacing w:line="550" w:lineRule="exact"/>
        <w:rPr>
          <w:rFonts w:ascii="宋体" w:hAnsi="宋体"/>
          <w:bCs/>
          <w:sz w:val="36"/>
          <w:szCs w:val="36"/>
        </w:rPr>
      </w:pPr>
      <w:r>
        <w:rPr>
          <w:rFonts w:ascii="宋体" w:hAnsi="宋体" w:hint="eastAsia"/>
          <w:bCs/>
          <w:sz w:val="36"/>
          <w:szCs w:val="36"/>
        </w:rPr>
        <w:t>二、收入决算情况说明</w:t>
      </w:r>
    </w:p>
    <w:p w:rsidR="008A582D" w:rsidRDefault="00412772">
      <w:pPr>
        <w:spacing w:line="550" w:lineRule="exact"/>
        <w:rPr>
          <w:rFonts w:ascii="宋体" w:hAnsi="宋体"/>
          <w:bCs/>
          <w:sz w:val="36"/>
          <w:szCs w:val="36"/>
        </w:rPr>
      </w:pPr>
      <w:r>
        <w:rPr>
          <w:rFonts w:ascii="宋体" w:hAnsi="宋体" w:hint="eastAsia"/>
          <w:bCs/>
          <w:sz w:val="36"/>
          <w:szCs w:val="36"/>
        </w:rPr>
        <w:t>三、支出决算情况说明</w:t>
      </w:r>
    </w:p>
    <w:p w:rsidR="008A582D" w:rsidRDefault="00412772">
      <w:pPr>
        <w:spacing w:line="550" w:lineRule="exact"/>
        <w:rPr>
          <w:rFonts w:ascii="宋体" w:hAnsi="宋体"/>
          <w:bCs/>
          <w:sz w:val="36"/>
          <w:szCs w:val="36"/>
        </w:rPr>
      </w:pPr>
      <w:r>
        <w:rPr>
          <w:rFonts w:ascii="宋体" w:hAnsi="宋体" w:hint="eastAsia"/>
          <w:bCs/>
          <w:sz w:val="36"/>
          <w:szCs w:val="36"/>
        </w:rPr>
        <w:t>四、财政拨款收入支出决算总体情况说明</w:t>
      </w:r>
    </w:p>
    <w:p w:rsidR="008A582D" w:rsidRDefault="00412772">
      <w:pPr>
        <w:spacing w:line="550" w:lineRule="exact"/>
        <w:rPr>
          <w:rFonts w:ascii="宋体" w:hAnsi="宋体"/>
          <w:bCs/>
          <w:sz w:val="36"/>
          <w:szCs w:val="36"/>
        </w:rPr>
      </w:pPr>
      <w:r>
        <w:rPr>
          <w:rFonts w:ascii="宋体" w:hAnsi="宋体" w:hint="eastAsia"/>
          <w:bCs/>
          <w:sz w:val="36"/>
          <w:szCs w:val="36"/>
        </w:rPr>
        <w:t>五、一般公共预算财政拨款支出决算情况说明</w:t>
      </w:r>
    </w:p>
    <w:p w:rsidR="008A582D" w:rsidRDefault="00412772">
      <w:pPr>
        <w:spacing w:line="550" w:lineRule="exact"/>
        <w:rPr>
          <w:rFonts w:ascii="宋体" w:hAnsi="宋体"/>
          <w:bCs/>
          <w:sz w:val="36"/>
          <w:szCs w:val="36"/>
        </w:rPr>
      </w:pPr>
      <w:r>
        <w:rPr>
          <w:rFonts w:ascii="宋体" w:hAnsi="宋体" w:hint="eastAsia"/>
          <w:bCs/>
          <w:sz w:val="36"/>
          <w:szCs w:val="36"/>
        </w:rPr>
        <w:t>六、一般公共预算财政拨款基本支出决算情况说明</w:t>
      </w:r>
    </w:p>
    <w:p w:rsidR="008A582D" w:rsidRDefault="00412772">
      <w:pPr>
        <w:spacing w:line="550" w:lineRule="exact"/>
        <w:rPr>
          <w:rFonts w:ascii="宋体" w:hAnsi="宋体"/>
          <w:bCs/>
          <w:sz w:val="36"/>
          <w:szCs w:val="36"/>
        </w:rPr>
      </w:pPr>
      <w:r>
        <w:rPr>
          <w:rFonts w:ascii="宋体" w:hAnsi="宋体" w:hint="eastAsia"/>
          <w:bCs/>
          <w:sz w:val="36"/>
          <w:szCs w:val="36"/>
        </w:rPr>
        <w:t>七、政府性基金预算财政拨款收入支出决算情况说明</w:t>
      </w:r>
    </w:p>
    <w:p w:rsidR="008A582D" w:rsidRDefault="00412772">
      <w:pPr>
        <w:spacing w:line="550" w:lineRule="exact"/>
        <w:rPr>
          <w:rFonts w:ascii="宋体" w:hAnsi="宋体"/>
          <w:bCs/>
          <w:sz w:val="36"/>
          <w:szCs w:val="36"/>
        </w:rPr>
      </w:pPr>
      <w:r>
        <w:rPr>
          <w:rFonts w:ascii="宋体" w:hAnsi="宋体" w:hint="eastAsia"/>
          <w:bCs/>
          <w:sz w:val="36"/>
          <w:szCs w:val="36"/>
        </w:rPr>
        <w:t>八、国有资本经营预算财政拨款支出决算情况说明</w:t>
      </w:r>
    </w:p>
    <w:p w:rsidR="008A582D" w:rsidRDefault="00412772">
      <w:pPr>
        <w:spacing w:line="550" w:lineRule="exact"/>
        <w:rPr>
          <w:rFonts w:ascii="宋体" w:hAnsi="宋体"/>
          <w:bCs/>
          <w:sz w:val="36"/>
          <w:szCs w:val="36"/>
        </w:rPr>
      </w:pPr>
      <w:r>
        <w:rPr>
          <w:rFonts w:ascii="宋体" w:hAnsi="宋体" w:hint="eastAsia"/>
          <w:bCs/>
          <w:sz w:val="36"/>
          <w:szCs w:val="36"/>
        </w:rPr>
        <w:lastRenderedPageBreak/>
        <w:t>九、其他重要事项情况说明（绩效自评）</w:t>
      </w:r>
    </w:p>
    <w:p w:rsidR="008A582D" w:rsidRDefault="00412772">
      <w:pPr>
        <w:spacing w:line="550" w:lineRule="exact"/>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8A582D" w:rsidRDefault="00412772">
      <w:pPr>
        <w:spacing w:line="550" w:lineRule="exact"/>
        <w:rPr>
          <w:rFonts w:ascii="宋体" w:hAnsi="宋体"/>
          <w:bCs/>
          <w:sz w:val="36"/>
          <w:szCs w:val="36"/>
        </w:rPr>
      </w:pPr>
      <w:r>
        <w:rPr>
          <w:rFonts w:ascii="宋体" w:hAnsi="宋体" w:hint="eastAsia"/>
          <w:b/>
          <w:sz w:val="36"/>
          <w:szCs w:val="36"/>
        </w:rPr>
        <w:t>附件：</w:t>
      </w:r>
      <w:r>
        <w:rPr>
          <w:rFonts w:ascii="宋体" w:hAnsi="宋体" w:hint="eastAsia"/>
          <w:bCs/>
          <w:sz w:val="36"/>
          <w:szCs w:val="36"/>
        </w:rPr>
        <w:t>2023</w:t>
      </w:r>
      <w:r>
        <w:rPr>
          <w:rFonts w:ascii="宋体" w:hAnsi="宋体" w:hint="eastAsia"/>
          <w:bCs/>
          <w:sz w:val="36"/>
          <w:szCs w:val="36"/>
        </w:rPr>
        <w:t>年度项目支出绩效自评表及</w:t>
      </w:r>
      <w:r>
        <w:rPr>
          <w:rFonts w:ascii="宋体" w:hAnsi="宋体" w:hint="eastAsia"/>
          <w:bCs/>
          <w:sz w:val="36"/>
          <w:szCs w:val="36"/>
        </w:rPr>
        <w:t>XX</w:t>
      </w:r>
      <w:r>
        <w:rPr>
          <w:rFonts w:ascii="宋体" w:hAnsi="宋体" w:hint="eastAsia"/>
          <w:bCs/>
          <w:sz w:val="36"/>
          <w:szCs w:val="36"/>
        </w:rPr>
        <w:t>项目绩效评价报告</w:t>
      </w:r>
    </w:p>
    <w:p w:rsidR="008A582D" w:rsidRDefault="008A582D">
      <w:pPr>
        <w:spacing w:line="550" w:lineRule="exact"/>
        <w:rPr>
          <w:rFonts w:ascii="宋体" w:hAnsi="宋体"/>
          <w:bCs/>
          <w:sz w:val="36"/>
          <w:szCs w:val="36"/>
        </w:rPr>
      </w:pPr>
    </w:p>
    <w:p w:rsidR="008A582D" w:rsidRDefault="008A582D">
      <w:pPr>
        <w:rPr>
          <w:rFonts w:ascii="宋体" w:hAnsi="宋体"/>
          <w:b/>
          <w:sz w:val="36"/>
          <w:szCs w:val="36"/>
        </w:rPr>
      </w:pPr>
    </w:p>
    <w:p w:rsidR="008A582D" w:rsidRPr="00813DCD" w:rsidRDefault="00412772">
      <w:pPr>
        <w:adjustRightInd w:val="0"/>
        <w:snapToGrid w:val="0"/>
        <w:spacing w:line="360" w:lineRule="auto"/>
        <w:jc w:val="center"/>
        <w:rPr>
          <w:rFonts w:ascii="宋体" w:hAnsi="宋体"/>
          <w:bCs/>
          <w:sz w:val="36"/>
          <w:szCs w:val="36"/>
        </w:rPr>
      </w:pPr>
      <w:r>
        <w:rPr>
          <w:rFonts w:ascii="宋体" w:hAnsi="宋体" w:hint="eastAsia"/>
          <w:b/>
          <w:sz w:val="36"/>
          <w:szCs w:val="36"/>
        </w:rPr>
        <w:br w:type="page"/>
      </w:r>
      <w:r w:rsidRPr="00813DCD">
        <w:rPr>
          <w:rFonts w:ascii="宋体" w:hAnsi="宋体" w:hint="eastAsia"/>
          <w:bCs/>
          <w:sz w:val="36"/>
          <w:szCs w:val="36"/>
        </w:rPr>
        <w:lastRenderedPageBreak/>
        <w:t>第一部分</w:t>
      </w:r>
      <w:r w:rsidRPr="00813DCD">
        <w:rPr>
          <w:rFonts w:ascii="宋体" w:hAnsi="宋体" w:hint="eastAsia"/>
          <w:bCs/>
          <w:sz w:val="36"/>
          <w:szCs w:val="36"/>
        </w:rPr>
        <w:t xml:space="preserve"> </w:t>
      </w:r>
      <w:r w:rsidRPr="00813DCD">
        <w:rPr>
          <w:rFonts w:ascii="宋体" w:hAnsi="宋体" w:hint="eastAsia"/>
          <w:bCs/>
          <w:sz w:val="36"/>
          <w:szCs w:val="36"/>
        </w:rPr>
        <w:t>寿县双桥镇人民政府概况</w:t>
      </w:r>
    </w:p>
    <w:p w:rsidR="008A582D" w:rsidRPr="00813DCD" w:rsidRDefault="00412772" w:rsidP="00813DCD">
      <w:pPr>
        <w:ind w:firstLineChars="200" w:firstLine="708"/>
        <w:rPr>
          <w:rFonts w:ascii="宋体" w:hAnsi="宋体"/>
          <w:bCs/>
          <w:sz w:val="36"/>
          <w:szCs w:val="36"/>
        </w:rPr>
      </w:pPr>
      <w:r w:rsidRPr="00813DCD">
        <w:rPr>
          <w:rFonts w:ascii="宋体" w:hAnsi="宋体" w:hint="eastAsia"/>
          <w:bCs/>
          <w:sz w:val="36"/>
          <w:szCs w:val="36"/>
        </w:rPr>
        <w:t>一、部门职责</w:t>
      </w:r>
    </w:p>
    <w:p w:rsidR="008A582D" w:rsidRPr="00813DCD" w:rsidRDefault="00412772">
      <w:pPr>
        <w:pStyle w:val="a7"/>
        <w:shd w:val="clear" w:color="auto" w:fill="FFFFFF"/>
        <w:wordWrap w:val="0"/>
        <w:spacing w:before="0" w:beforeAutospacing="0" w:after="0" w:afterAutospacing="0" w:line="600" w:lineRule="atLeast"/>
        <w:ind w:firstLine="320"/>
        <w:jc w:val="both"/>
        <w:rPr>
          <w:rFonts w:eastAsia="仿宋_GB2312" w:cs="Times New Roman"/>
          <w:bCs/>
          <w:kern w:val="2"/>
          <w:sz w:val="36"/>
          <w:szCs w:val="36"/>
        </w:rPr>
      </w:pPr>
      <w:r w:rsidRPr="00813DCD">
        <w:rPr>
          <w:rFonts w:eastAsia="仿宋_GB2312" w:cs="Times New Roman"/>
          <w:bCs/>
          <w:kern w:val="2"/>
          <w:sz w:val="36"/>
          <w:szCs w:val="36"/>
        </w:rPr>
        <w:t>（一）贯彻执行国家有关财政管理等方面的法律、法规和规章；拟定和执行乡镇财政发展规划及其他有关政策。</w:t>
      </w:r>
    </w:p>
    <w:p w:rsidR="008A582D" w:rsidRPr="00813DCD" w:rsidRDefault="00412772">
      <w:pPr>
        <w:pStyle w:val="a7"/>
        <w:shd w:val="clear" w:color="auto" w:fill="FFFFFF"/>
        <w:wordWrap w:val="0"/>
        <w:spacing w:before="0" w:beforeAutospacing="0" w:after="0" w:afterAutospacing="0" w:line="600" w:lineRule="atLeast"/>
        <w:ind w:firstLine="320"/>
        <w:jc w:val="both"/>
        <w:rPr>
          <w:rFonts w:eastAsia="仿宋_GB2312" w:cs="Times New Roman"/>
          <w:bCs/>
          <w:kern w:val="2"/>
          <w:sz w:val="36"/>
          <w:szCs w:val="36"/>
        </w:rPr>
      </w:pPr>
      <w:r w:rsidRPr="00813DCD">
        <w:rPr>
          <w:rFonts w:eastAsia="仿宋_GB2312" w:cs="Times New Roman" w:hint="eastAsia"/>
          <w:bCs/>
          <w:kern w:val="2"/>
          <w:sz w:val="36"/>
          <w:szCs w:val="36"/>
        </w:rPr>
        <w:t>（二）编制乡镇年度财政预算草案并组织执行；向乡镇人大报告财政决算；管理和监督乡镇各项财政收支。</w:t>
      </w:r>
    </w:p>
    <w:p w:rsidR="008A582D" w:rsidRPr="00813DCD" w:rsidRDefault="00412772">
      <w:pPr>
        <w:pStyle w:val="a7"/>
        <w:shd w:val="clear" w:color="auto" w:fill="FFFFFF"/>
        <w:wordWrap w:val="0"/>
        <w:spacing w:before="0" w:beforeAutospacing="0" w:after="0" w:afterAutospacing="0" w:line="600" w:lineRule="atLeast"/>
        <w:ind w:firstLine="320"/>
        <w:jc w:val="both"/>
        <w:rPr>
          <w:rFonts w:eastAsia="仿宋_GB2312" w:cs="Times New Roman"/>
          <w:bCs/>
          <w:kern w:val="2"/>
          <w:sz w:val="36"/>
          <w:szCs w:val="36"/>
        </w:rPr>
      </w:pPr>
      <w:r w:rsidRPr="00813DCD">
        <w:rPr>
          <w:rFonts w:eastAsia="仿宋_GB2312" w:cs="Times New Roman" w:hint="eastAsia"/>
          <w:bCs/>
          <w:kern w:val="2"/>
          <w:sz w:val="36"/>
          <w:szCs w:val="36"/>
        </w:rPr>
        <w:t>（三）管理各类政策性补贴等资金，建立惠农资金补助对象管理新机制，进一步完善财政补贴农民资金“一卡（折）通”发放机制。</w:t>
      </w:r>
    </w:p>
    <w:p w:rsidR="008A582D" w:rsidRPr="00813DCD" w:rsidRDefault="00412772">
      <w:pPr>
        <w:pStyle w:val="a7"/>
        <w:shd w:val="clear" w:color="auto" w:fill="FFFFFF"/>
        <w:wordWrap w:val="0"/>
        <w:spacing w:before="0" w:beforeAutospacing="0" w:after="0" w:afterAutospacing="0" w:line="600" w:lineRule="atLeast"/>
        <w:ind w:firstLine="320"/>
        <w:jc w:val="both"/>
        <w:rPr>
          <w:rFonts w:eastAsia="仿宋_GB2312" w:cs="Times New Roman"/>
          <w:bCs/>
          <w:kern w:val="2"/>
          <w:sz w:val="36"/>
          <w:szCs w:val="36"/>
        </w:rPr>
      </w:pPr>
      <w:r w:rsidRPr="00813DCD">
        <w:rPr>
          <w:rFonts w:eastAsia="仿宋_GB2312" w:cs="Times New Roman" w:hint="eastAsia"/>
          <w:bCs/>
          <w:kern w:val="2"/>
          <w:sz w:val="36"/>
          <w:szCs w:val="36"/>
        </w:rPr>
        <w:t>（四）负责对各类专项资金的监管，提高财政资金使用效率。</w:t>
      </w:r>
    </w:p>
    <w:p w:rsidR="008A582D" w:rsidRPr="00813DCD" w:rsidRDefault="00412772">
      <w:pPr>
        <w:pStyle w:val="a7"/>
        <w:shd w:val="clear" w:color="auto" w:fill="FFFFFF"/>
        <w:wordWrap w:val="0"/>
        <w:spacing w:before="0" w:beforeAutospacing="0" w:after="0" w:afterAutospacing="0" w:line="600" w:lineRule="atLeast"/>
        <w:ind w:firstLine="320"/>
        <w:jc w:val="both"/>
        <w:rPr>
          <w:rFonts w:eastAsia="仿宋_GB2312" w:cs="Times New Roman"/>
          <w:bCs/>
          <w:kern w:val="2"/>
          <w:sz w:val="36"/>
          <w:szCs w:val="36"/>
        </w:rPr>
      </w:pPr>
      <w:r w:rsidRPr="00813DCD">
        <w:rPr>
          <w:rFonts w:eastAsia="仿宋_GB2312" w:cs="Times New Roman" w:hint="eastAsia"/>
          <w:bCs/>
          <w:kern w:val="2"/>
          <w:sz w:val="36"/>
          <w:szCs w:val="36"/>
        </w:rPr>
        <w:t>（五）负责乡镇耕地占用税和契税的征收管理；管理乡镇政府非税收入。</w:t>
      </w:r>
    </w:p>
    <w:p w:rsidR="008A582D" w:rsidRPr="00813DCD" w:rsidRDefault="00412772">
      <w:pPr>
        <w:pStyle w:val="a7"/>
        <w:shd w:val="clear" w:color="auto" w:fill="FFFFFF"/>
        <w:wordWrap w:val="0"/>
        <w:spacing w:before="0" w:beforeAutospacing="0" w:after="0" w:afterAutospacing="0" w:line="600" w:lineRule="atLeast"/>
        <w:ind w:firstLine="320"/>
        <w:jc w:val="both"/>
        <w:rPr>
          <w:rFonts w:eastAsia="仿宋_GB2312" w:cs="Times New Roman"/>
          <w:bCs/>
          <w:kern w:val="2"/>
          <w:sz w:val="36"/>
          <w:szCs w:val="36"/>
        </w:rPr>
      </w:pPr>
      <w:r w:rsidRPr="00813DCD">
        <w:rPr>
          <w:rFonts w:eastAsia="仿宋_GB2312" w:cs="Times New Roman" w:hint="eastAsia"/>
          <w:bCs/>
          <w:kern w:val="2"/>
          <w:sz w:val="36"/>
          <w:szCs w:val="36"/>
        </w:rPr>
        <w:t>（六）执行会计集中核算，落实“乡财县管、村帐乡监”、“农村三资代理服务”等管理制度，严格按照上级财政部门规定的工作程序开展工作，充分发挥财政资金效益。</w:t>
      </w:r>
    </w:p>
    <w:p w:rsidR="008A582D" w:rsidRPr="00813DCD" w:rsidRDefault="00412772">
      <w:pPr>
        <w:pStyle w:val="a7"/>
        <w:shd w:val="clear" w:color="auto" w:fill="FFFFFF"/>
        <w:wordWrap w:val="0"/>
        <w:spacing w:before="0" w:beforeAutospacing="0" w:after="0" w:afterAutospacing="0" w:line="600" w:lineRule="atLeast"/>
        <w:ind w:firstLine="160"/>
        <w:jc w:val="both"/>
        <w:rPr>
          <w:rFonts w:eastAsia="仿宋_GB2312" w:cs="Times New Roman"/>
          <w:bCs/>
          <w:kern w:val="2"/>
          <w:sz w:val="36"/>
          <w:szCs w:val="36"/>
        </w:rPr>
      </w:pPr>
      <w:r w:rsidRPr="00813DCD">
        <w:rPr>
          <w:rFonts w:eastAsia="仿宋_GB2312" w:cs="Times New Roman" w:hint="eastAsia"/>
          <w:bCs/>
          <w:kern w:val="2"/>
          <w:sz w:val="36"/>
          <w:szCs w:val="36"/>
        </w:rPr>
        <w:t>（七）负责本乡镇行政事业单位的国有资产监督管理工作。</w:t>
      </w:r>
    </w:p>
    <w:p w:rsidR="008A582D" w:rsidRPr="00813DCD" w:rsidRDefault="00412772">
      <w:pPr>
        <w:pStyle w:val="a7"/>
        <w:shd w:val="clear" w:color="auto" w:fill="FFFFFF"/>
        <w:wordWrap w:val="0"/>
        <w:spacing w:before="0" w:beforeAutospacing="0" w:after="0" w:afterAutospacing="0" w:line="600" w:lineRule="atLeast"/>
        <w:ind w:left="160"/>
        <w:jc w:val="both"/>
        <w:rPr>
          <w:rFonts w:eastAsia="仿宋_GB2312" w:cs="Times New Roman"/>
          <w:bCs/>
          <w:kern w:val="2"/>
          <w:sz w:val="36"/>
          <w:szCs w:val="36"/>
        </w:rPr>
      </w:pPr>
      <w:r w:rsidRPr="00813DCD">
        <w:rPr>
          <w:rFonts w:eastAsia="仿宋_GB2312" w:cs="Times New Roman" w:hint="eastAsia"/>
          <w:bCs/>
          <w:kern w:val="2"/>
          <w:sz w:val="36"/>
          <w:szCs w:val="36"/>
        </w:rPr>
        <w:t>（八）承办乡镇党委、政府及上级财政部门交付的其他事项。</w:t>
      </w:r>
    </w:p>
    <w:p w:rsidR="008A582D" w:rsidRPr="00813DCD" w:rsidRDefault="008A582D">
      <w:pPr>
        <w:pStyle w:val="a0"/>
        <w:rPr>
          <w:rFonts w:ascii="宋体" w:eastAsia="仿宋_GB2312" w:hAnsi="宋体"/>
          <w:bCs/>
          <w:szCs w:val="36"/>
        </w:rPr>
      </w:pPr>
    </w:p>
    <w:p w:rsidR="008A582D" w:rsidRPr="00813DCD" w:rsidRDefault="00412772" w:rsidP="00813DCD">
      <w:pPr>
        <w:ind w:firstLineChars="200" w:firstLine="708"/>
        <w:rPr>
          <w:rFonts w:ascii="宋体" w:hAnsi="宋体"/>
          <w:bCs/>
          <w:sz w:val="36"/>
          <w:szCs w:val="36"/>
        </w:rPr>
      </w:pPr>
      <w:r w:rsidRPr="00813DCD">
        <w:rPr>
          <w:rFonts w:ascii="宋体" w:hAnsi="宋体" w:hint="eastAsia"/>
          <w:bCs/>
          <w:sz w:val="36"/>
          <w:szCs w:val="36"/>
        </w:rPr>
        <w:lastRenderedPageBreak/>
        <w:t>二、机构设置</w:t>
      </w:r>
    </w:p>
    <w:p w:rsidR="008A582D" w:rsidRPr="00813DCD" w:rsidRDefault="00412772" w:rsidP="00813DCD">
      <w:pPr>
        <w:ind w:firstLineChars="200" w:firstLine="708"/>
        <w:rPr>
          <w:rFonts w:ascii="宋体" w:hAnsi="宋体"/>
          <w:bCs/>
          <w:sz w:val="36"/>
          <w:szCs w:val="36"/>
        </w:rPr>
      </w:pPr>
      <w:r w:rsidRPr="00813DCD">
        <w:rPr>
          <w:rFonts w:ascii="宋体" w:hAnsi="宋体" w:hint="eastAsia"/>
          <w:bCs/>
          <w:sz w:val="36"/>
          <w:szCs w:val="36"/>
        </w:rPr>
        <w:t>从决算单位构成看，寿县双桥镇人民政府</w:t>
      </w:r>
      <w:r w:rsidRPr="00813DCD">
        <w:rPr>
          <w:rFonts w:ascii="宋体" w:hAnsi="宋体" w:hint="eastAsia"/>
          <w:bCs/>
          <w:sz w:val="36"/>
          <w:szCs w:val="36"/>
        </w:rPr>
        <w:t>2023</w:t>
      </w:r>
      <w:r w:rsidRPr="00813DCD">
        <w:rPr>
          <w:rFonts w:ascii="宋体" w:hAnsi="宋体" w:hint="eastAsia"/>
          <w:bCs/>
          <w:sz w:val="36"/>
          <w:szCs w:val="36"/>
        </w:rPr>
        <w:t>年度部门决算包括：</w:t>
      </w:r>
      <w:r w:rsidRPr="00813DCD">
        <w:rPr>
          <w:rFonts w:ascii="宋体" w:hAnsi="宋体"/>
          <w:bCs/>
          <w:sz w:val="36"/>
          <w:szCs w:val="36"/>
        </w:rPr>
        <w:t>单位本级决算和单位所属事业单位决算，与预算比较，</w:t>
      </w:r>
      <w:r w:rsidRPr="00813DCD">
        <w:rPr>
          <w:rFonts w:ascii="宋体" w:hAnsi="宋体" w:hint="eastAsia"/>
          <w:bCs/>
          <w:sz w:val="36"/>
          <w:szCs w:val="36"/>
        </w:rPr>
        <w:t>无变动。</w:t>
      </w:r>
    </w:p>
    <w:p w:rsidR="008A582D" w:rsidRPr="00813DCD" w:rsidRDefault="00412772" w:rsidP="00813DCD">
      <w:pPr>
        <w:ind w:firstLineChars="200" w:firstLine="708"/>
        <w:rPr>
          <w:rFonts w:ascii="宋体" w:hAnsi="宋体"/>
          <w:bCs/>
          <w:sz w:val="36"/>
          <w:szCs w:val="36"/>
        </w:rPr>
      </w:pPr>
      <w:r w:rsidRPr="00813DCD">
        <w:rPr>
          <w:rFonts w:ascii="宋体" w:hAnsi="宋体" w:hint="eastAsia"/>
          <w:bCs/>
          <w:sz w:val="36"/>
          <w:szCs w:val="36"/>
        </w:rPr>
        <w:t>纳入寿县双桥镇人民政府</w:t>
      </w:r>
      <w:r w:rsidRPr="00813DCD">
        <w:rPr>
          <w:rFonts w:ascii="宋体" w:hAnsi="宋体" w:hint="eastAsia"/>
          <w:bCs/>
          <w:sz w:val="36"/>
          <w:szCs w:val="36"/>
        </w:rPr>
        <w:t>2023</w:t>
      </w:r>
      <w:r w:rsidRPr="00813DCD">
        <w:rPr>
          <w:rFonts w:ascii="宋体" w:hAnsi="宋体" w:hint="eastAsia"/>
          <w:bCs/>
          <w:sz w:val="36"/>
          <w:szCs w:val="36"/>
        </w:rPr>
        <w:t>年度部门决算编制范围的二级单位共</w:t>
      </w:r>
      <w:r w:rsidRPr="00813DCD">
        <w:rPr>
          <w:rFonts w:ascii="宋体" w:hAnsi="宋体" w:hint="eastAsia"/>
          <w:bCs/>
          <w:sz w:val="36"/>
          <w:szCs w:val="36"/>
        </w:rPr>
        <w:t>3</w:t>
      </w:r>
      <w:r w:rsidRPr="00813DCD">
        <w:rPr>
          <w:rFonts w:ascii="宋体" w:hAnsi="宋体" w:hint="eastAsia"/>
          <w:bCs/>
          <w:sz w:val="36"/>
          <w:szCs w:val="36"/>
        </w:rPr>
        <w:t>个，具体情况见下表：</w:t>
      </w:r>
    </w:p>
    <w:tbl>
      <w:tblPr>
        <w:tblW w:w="0" w:type="auto"/>
        <w:tblInd w:w="828" w:type="dxa"/>
        <w:shd w:val="clear" w:color="auto" w:fill="FFFFFF"/>
        <w:tblLayout w:type="fixed"/>
        <w:tblCellMar>
          <w:left w:w="0" w:type="dxa"/>
          <w:right w:w="0" w:type="dxa"/>
        </w:tblCellMar>
        <w:tblLook w:val="0000"/>
      </w:tblPr>
      <w:tblGrid>
        <w:gridCol w:w="1389"/>
        <w:gridCol w:w="5837"/>
      </w:tblGrid>
      <w:tr w:rsidR="008A582D" w:rsidRPr="00813DCD" w:rsidTr="00074ECD">
        <w:trPr>
          <w:trHeight w:hRule="exact" w:val="39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A582D" w:rsidRPr="00813DCD" w:rsidRDefault="00412772" w:rsidP="00074ECD">
            <w:pPr>
              <w:jc w:val="center"/>
              <w:rPr>
                <w:rFonts w:ascii="宋体" w:hAnsi="宋体"/>
                <w:bCs/>
                <w:sz w:val="36"/>
                <w:szCs w:val="36"/>
              </w:rPr>
            </w:pPr>
            <w:r w:rsidRPr="00813DCD">
              <w:rPr>
                <w:rFonts w:ascii="宋体" w:hAnsi="宋体" w:hint="eastAsia"/>
                <w:bCs/>
                <w:sz w:val="36"/>
                <w:szCs w:val="36"/>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582D" w:rsidRPr="00813DCD" w:rsidRDefault="00412772" w:rsidP="00074ECD">
            <w:pPr>
              <w:jc w:val="center"/>
              <w:rPr>
                <w:rFonts w:ascii="宋体" w:hAnsi="宋体"/>
                <w:bCs/>
                <w:sz w:val="36"/>
                <w:szCs w:val="36"/>
              </w:rPr>
            </w:pPr>
            <w:r w:rsidRPr="00813DCD">
              <w:rPr>
                <w:rFonts w:ascii="宋体" w:hAnsi="宋体" w:hint="eastAsia"/>
                <w:bCs/>
                <w:sz w:val="36"/>
                <w:szCs w:val="36"/>
              </w:rPr>
              <w:t>单位名称</w:t>
            </w:r>
          </w:p>
        </w:tc>
      </w:tr>
      <w:tr w:rsidR="008A582D" w:rsidRPr="00813DCD" w:rsidTr="00074ECD">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A582D" w:rsidRPr="00813DCD" w:rsidRDefault="00412772" w:rsidP="00074ECD">
            <w:pPr>
              <w:jc w:val="center"/>
              <w:rPr>
                <w:rFonts w:ascii="宋体" w:hAnsi="宋体"/>
                <w:bCs/>
                <w:sz w:val="36"/>
                <w:szCs w:val="36"/>
              </w:rPr>
            </w:pPr>
            <w:r w:rsidRPr="00813DCD">
              <w:rPr>
                <w:rFonts w:ascii="宋体" w:hAnsi="宋体" w:hint="eastAsia"/>
                <w:bCs/>
                <w:sz w:val="36"/>
                <w:szCs w:val="36"/>
              </w:rPr>
              <w:t>1</w:t>
            </w:r>
          </w:p>
          <w:p w:rsidR="008A582D" w:rsidRPr="00813DCD" w:rsidRDefault="008A582D" w:rsidP="00074ECD">
            <w:pPr>
              <w:jc w:val="center"/>
              <w:rPr>
                <w:rFonts w:ascii="宋体" w:hAnsi="宋体"/>
                <w:bCs/>
                <w:sz w:val="36"/>
                <w:szCs w:val="36"/>
              </w:rPr>
            </w:pPr>
          </w:p>
          <w:p w:rsidR="008A582D" w:rsidRPr="00813DCD" w:rsidRDefault="00412772" w:rsidP="00074ECD">
            <w:pPr>
              <w:jc w:val="center"/>
              <w:rPr>
                <w:rFonts w:ascii="宋体" w:hAnsi="宋体"/>
                <w:bCs/>
                <w:sz w:val="36"/>
                <w:szCs w:val="36"/>
              </w:rPr>
            </w:pPr>
            <w:r w:rsidRPr="00813DCD">
              <w:rPr>
                <w:rFonts w:ascii="宋体" w:hAnsi="宋体" w:hint="eastAsia"/>
                <w:bCs/>
                <w:sz w:val="36"/>
                <w:szCs w:val="36"/>
              </w:rPr>
              <w:t>寿县双桥镇人民政府</w:t>
            </w:r>
          </w:p>
          <w:p w:rsidR="008A582D" w:rsidRPr="00813DCD" w:rsidRDefault="008A582D" w:rsidP="00074ECD">
            <w:pPr>
              <w:jc w:val="center"/>
              <w:rPr>
                <w:rFonts w:ascii="宋体" w:hAnsi="宋体"/>
                <w:bCs/>
                <w:sz w:val="36"/>
                <w:szCs w:val="36"/>
              </w:rPr>
            </w:pPr>
          </w:p>
          <w:p w:rsidR="008A582D" w:rsidRPr="00813DCD" w:rsidRDefault="00412772" w:rsidP="00074ECD">
            <w:pPr>
              <w:jc w:val="center"/>
              <w:rPr>
                <w:rFonts w:ascii="宋体" w:hAnsi="宋体"/>
                <w:bCs/>
                <w:sz w:val="36"/>
                <w:szCs w:val="36"/>
              </w:rPr>
            </w:pPr>
            <w:r w:rsidRPr="00813DCD">
              <w:rPr>
                <w:rFonts w:ascii="宋体" w:hAnsi="宋体" w:hint="eastAsia"/>
                <w:bCs/>
                <w:sz w:val="36"/>
                <w:szCs w:val="36"/>
              </w:rPr>
              <w:t>2</w:t>
            </w:r>
          </w:p>
          <w:p w:rsidR="008A582D" w:rsidRPr="00813DCD" w:rsidRDefault="008A582D" w:rsidP="00074ECD">
            <w:pPr>
              <w:jc w:val="center"/>
              <w:rPr>
                <w:rFonts w:ascii="宋体" w:hAnsi="宋体"/>
                <w:bCs/>
                <w:sz w:val="36"/>
                <w:szCs w:val="36"/>
              </w:rPr>
            </w:pPr>
          </w:p>
          <w:p w:rsidR="008A582D" w:rsidRPr="00813DCD" w:rsidRDefault="00412772" w:rsidP="00074ECD">
            <w:pPr>
              <w:jc w:val="center"/>
              <w:rPr>
                <w:rFonts w:ascii="宋体" w:hAnsi="宋体"/>
                <w:bCs/>
                <w:sz w:val="36"/>
                <w:szCs w:val="36"/>
              </w:rPr>
            </w:pPr>
            <w:r w:rsidRPr="00813DCD">
              <w:rPr>
                <w:rFonts w:ascii="宋体" w:hAnsi="宋体" w:hint="eastAsia"/>
                <w:bCs/>
                <w:sz w:val="36"/>
                <w:szCs w:val="36"/>
              </w:rPr>
              <w:t>寿县双桥镇农经站</w:t>
            </w:r>
          </w:p>
          <w:p w:rsidR="008A582D" w:rsidRPr="00813DCD" w:rsidRDefault="008A582D" w:rsidP="00074ECD">
            <w:pPr>
              <w:jc w:val="center"/>
              <w:rPr>
                <w:rFonts w:ascii="宋体" w:hAnsi="宋体"/>
                <w:bCs/>
                <w:sz w:val="36"/>
                <w:szCs w:val="36"/>
              </w:rPr>
            </w:pPr>
          </w:p>
          <w:p w:rsidR="008A582D" w:rsidRPr="00813DCD" w:rsidRDefault="00412772" w:rsidP="00074ECD">
            <w:pPr>
              <w:jc w:val="center"/>
              <w:rPr>
                <w:rFonts w:ascii="宋体" w:hAnsi="宋体"/>
                <w:bCs/>
                <w:sz w:val="36"/>
                <w:szCs w:val="36"/>
              </w:rPr>
            </w:pPr>
            <w:r w:rsidRPr="00813DCD">
              <w:rPr>
                <w:rFonts w:ascii="宋体" w:hAnsi="宋体" w:hint="eastAsia"/>
                <w:bCs/>
                <w:sz w:val="36"/>
                <w:szCs w:val="36"/>
              </w:rPr>
              <w:t>3</w:t>
            </w:r>
          </w:p>
          <w:p w:rsidR="008A582D" w:rsidRPr="00813DCD" w:rsidRDefault="008A582D" w:rsidP="00074ECD">
            <w:pPr>
              <w:jc w:val="center"/>
              <w:rPr>
                <w:rFonts w:ascii="宋体" w:hAnsi="宋体"/>
                <w:bCs/>
                <w:sz w:val="36"/>
                <w:szCs w:val="36"/>
              </w:rPr>
            </w:pPr>
          </w:p>
          <w:p w:rsidR="008A582D" w:rsidRPr="00813DCD" w:rsidRDefault="00412772" w:rsidP="00074ECD">
            <w:pPr>
              <w:jc w:val="center"/>
              <w:rPr>
                <w:rFonts w:ascii="宋体" w:hAnsi="宋体"/>
                <w:bCs/>
                <w:sz w:val="36"/>
                <w:szCs w:val="36"/>
              </w:rPr>
            </w:pPr>
            <w:r w:rsidRPr="00813DCD">
              <w:rPr>
                <w:rFonts w:ascii="宋体" w:hAnsi="宋体" w:hint="eastAsia"/>
                <w:bCs/>
                <w:sz w:val="36"/>
                <w:szCs w:val="36"/>
              </w:rPr>
              <w:t>寿县双桥镇生态环保工作站</w:t>
            </w:r>
            <w:r w:rsidRPr="00813DCD">
              <w:rPr>
                <w:rFonts w:ascii="宋体" w:hAnsi="宋体" w:hint="eastAsia"/>
                <w:bCs/>
                <w:sz w:val="36"/>
                <w:szCs w:val="36"/>
              </w:rPr>
              <w:t>1</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582D" w:rsidRPr="00813DCD" w:rsidRDefault="00412772" w:rsidP="00074ECD">
            <w:pPr>
              <w:rPr>
                <w:rFonts w:ascii="宋体" w:hAnsi="宋体"/>
                <w:bCs/>
                <w:sz w:val="36"/>
                <w:szCs w:val="36"/>
              </w:rPr>
            </w:pPr>
            <w:r w:rsidRPr="00813DCD">
              <w:rPr>
                <w:rFonts w:ascii="宋体" w:hAnsi="宋体" w:hint="eastAsia"/>
                <w:bCs/>
                <w:sz w:val="36"/>
                <w:szCs w:val="36"/>
              </w:rPr>
              <w:t>寿县双桥镇人民政府</w:t>
            </w:r>
          </w:p>
        </w:tc>
      </w:tr>
      <w:tr w:rsidR="008A582D" w:rsidRPr="00813DCD" w:rsidTr="00074ECD">
        <w:trPr>
          <w:trHeight w:hRule="exact" w:val="397"/>
        </w:trPr>
        <w:tc>
          <w:tcPr>
            <w:tcW w:w="138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A582D" w:rsidRPr="00813DCD" w:rsidRDefault="00412772" w:rsidP="00074ECD">
            <w:pPr>
              <w:jc w:val="center"/>
              <w:rPr>
                <w:rFonts w:ascii="宋体" w:hAnsi="宋体"/>
                <w:bCs/>
                <w:sz w:val="36"/>
                <w:szCs w:val="36"/>
              </w:rPr>
            </w:pPr>
            <w:r w:rsidRPr="00813DCD">
              <w:rPr>
                <w:rFonts w:ascii="宋体" w:hAnsi="宋体" w:hint="eastAsia"/>
                <w:bCs/>
                <w:sz w:val="36"/>
                <w:szCs w:val="36"/>
              </w:rPr>
              <w:t>2</w:t>
            </w:r>
          </w:p>
        </w:tc>
        <w:tc>
          <w:tcPr>
            <w:tcW w:w="583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582D" w:rsidRPr="00813DCD" w:rsidRDefault="00412772" w:rsidP="00074ECD">
            <w:pPr>
              <w:rPr>
                <w:rFonts w:ascii="宋体" w:hAnsi="宋体"/>
                <w:bCs/>
                <w:sz w:val="36"/>
                <w:szCs w:val="36"/>
              </w:rPr>
            </w:pPr>
            <w:r w:rsidRPr="00813DCD">
              <w:rPr>
                <w:rFonts w:ascii="宋体" w:hAnsi="宋体" w:hint="eastAsia"/>
                <w:bCs/>
                <w:sz w:val="36"/>
                <w:szCs w:val="36"/>
              </w:rPr>
              <w:t>寿县双桥镇农经站</w:t>
            </w:r>
          </w:p>
        </w:tc>
      </w:tr>
      <w:tr w:rsidR="00074ECD" w:rsidTr="00074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337"/>
        </w:trPr>
        <w:tc>
          <w:tcPr>
            <w:tcW w:w="1389" w:type="dxa"/>
            <w:vAlign w:val="bottom"/>
          </w:tcPr>
          <w:p w:rsidR="00074ECD" w:rsidRDefault="00074ECD" w:rsidP="00074ECD">
            <w:pPr>
              <w:jc w:val="center"/>
              <w:rPr>
                <w:rFonts w:ascii="宋体" w:hAnsi="宋体"/>
                <w:bCs/>
                <w:sz w:val="36"/>
                <w:szCs w:val="36"/>
              </w:rPr>
            </w:pPr>
            <w:r>
              <w:rPr>
                <w:rFonts w:ascii="宋体" w:hAnsi="宋体" w:hint="eastAsia"/>
                <w:bCs/>
                <w:sz w:val="36"/>
                <w:szCs w:val="36"/>
              </w:rPr>
              <w:t>3</w:t>
            </w:r>
          </w:p>
        </w:tc>
        <w:tc>
          <w:tcPr>
            <w:tcW w:w="5835" w:type="dxa"/>
            <w:shd w:val="clear" w:color="auto" w:fill="auto"/>
          </w:tcPr>
          <w:p w:rsidR="00074ECD" w:rsidRDefault="00074ECD">
            <w:pPr>
              <w:widowControl/>
              <w:jc w:val="left"/>
              <w:rPr>
                <w:rFonts w:ascii="宋体" w:hAnsi="宋体"/>
                <w:bCs/>
                <w:sz w:val="36"/>
                <w:szCs w:val="36"/>
              </w:rPr>
            </w:pPr>
            <w:r>
              <w:rPr>
                <w:rFonts w:ascii="宋体" w:hAnsi="宋体" w:hint="eastAsia"/>
                <w:bCs/>
                <w:sz w:val="36"/>
                <w:szCs w:val="36"/>
              </w:rPr>
              <w:t>寿县双桥镇生态环保站</w:t>
            </w:r>
          </w:p>
        </w:tc>
      </w:tr>
    </w:tbl>
    <w:p w:rsidR="008A582D" w:rsidRDefault="008A582D">
      <w:pPr>
        <w:pStyle w:val="a0"/>
      </w:pPr>
    </w:p>
    <w:p w:rsidR="008A582D" w:rsidRDefault="008A582D">
      <w:pPr>
        <w:pStyle w:val="a0"/>
      </w:pPr>
    </w:p>
    <w:p w:rsidR="008A582D" w:rsidRPr="00563E34" w:rsidRDefault="008A582D">
      <w:pPr>
        <w:pStyle w:val="a0"/>
      </w:pPr>
    </w:p>
    <w:p w:rsidR="008A582D" w:rsidRPr="00074ECD" w:rsidRDefault="008A582D">
      <w:pPr>
        <w:pStyle w:val="a0"/>
      </w:pPr>
    </w:p>
    <w:p w:rsidR="008A582D" w:rsidRDefault="008A582D">
      <w:pPr>
        <w:pStyle w:val="a0"/>
      </w:pPr>
    </w:p>
    <w:p w:rsidR="008A582D" w:rsidRDefault="008A582D">
      <w:pPr>
        <w:pStyle w:val="a0"/>
      </w:pPr>
    </w:p>
    <w:p w:rsidR="008A582D" w:rsidRDefault="008A582D">
      <w:pPr>
        <w:pStyle w:val="a0"/>
        <w:jc w:val="both"/>
      </w:pPr>
    </w:p>
    <w:p w:rsidR="008A582D" w:rsidRDefault="008A582D">
      <w:pPr>
        <w:pStyle w:val="a0"/>
        <w:jc w:val="both"/>
      </w:pPr>
    </w:p>
    <w:p w:rsidR="008A582D" w:rsidRDefault="008A582D">
      <w:pPr>
        <w:pStyle w:val="a0"/>
        <w:jc w:val="both"/>
      </w:pPr>
    </w:p>
    <w:p w:rsidR="008A582D" w:rsidRDefault="008A582D">
      <w:pPr>
        <w:pStyle w:val="a0"/>
        <w:jc w:val="both"/>
      </w:pPr>
    </w:p>
    <w:p w:rsidR="008A582D" w:rsidRDefault="008A582D">
      <w:pPr>
        <w:pStyle w:val="a0"/>
        <w:jc w:val="both"/>
      </w:pPr>
    </w:p>
    <w:p w:rsidR="00B904B0" w:rsidRDefault="00B904B0" w:rsidP="00A52BFD">
      <w:pPr>
        <w:rPr>
          <w:rFonts w:ascii="黑体" w:eastAsia="黑体" w:hAnsi="黑体"/>
          <w:szCs w:val="32"/>
        </w:rPr>
      </w:pPr>
    </w:p>
    <w:p w:rsidR="00354529" w:rsidRDefault="00354529">
      <w:pPr>
        <w:ind w:firstLineChars="200" w:firstLine="628"/>
        <w:rPr>
          <w:rFonts w:ascii="黑体" w:eastAsia="黑体" w:hAnsi="黑体"/>
          <w:szCs w:val="32"/>
        </w:rPr>
      </w:pPr>
    </w:p>
    <w:p w:rsidR="008A582D" w:rsidRDefault="00412772">
      <w:pPr>
        <w:ind w:firstLineChars="200" w:firstLine="628"/>
        <w:rPr>
          <w:rFonts w:ascii="黑体" w:eastAsia="黑体" w:hAnsi="黑体"/>
          <w:szCs w:val="32"/>
        </w:rPr>
      </w:pPr>
      <w:r>
        <w:rPr>
          <w:rFonts w:ascii="黑体" w:eastAsia="黑体" w:hAnsi="黑体" w:hint="eastAsia"/>
          <w:szCs w:val="32"/>
        </w:rPr>
        <w:lastRenderedPageBreak/>
        <w:t xml:space="preserve">第二部分 </w:t>
      </w:r>
      <w:r w:rsidR="00A52BFD">
        <w:rPr>
          <w:rFonts w:ascii="黑体" w:eastAsia="黑体" w:hAnsi="黑体" w:hint="eastAsia"/>
          <w:szCs w:val="32"/>
        </w:rPr>
        <w:t>寿县</w:t>
      </w:r>
      <w:r>
        <w:rPr>
          <w:rFonts w:ascii="黑体" w:eastAsia="黑体" w:hAnsi="黑体" w:hint="eastAsia"/>
          <w:szCs w:val="32"/>
        </w:rPr>
        <w:t>双桥镇人民政府2023年度部门决算表</w:t>
      </w:r>
    </w:p>
    <w:p w:rsidR="008A582D" w:rsidRPr="00A52BFD" w:rsidRDefault="008A582D">
      <w:pPr>
        <w:ind w:firstLineChars="200" w:firstLine="628"/>
        <w:rPr>
          <w:rFonts w:ascii="黑体" w:eastAsia="黑体" w:hAnsi="黑体"/>
          <w:szCs w:val="32"/>
        </w:rPr>
      </w:pPr>
    </w:p>
    <w:tbl>
      <w:tblPr>
        <w:tblW w:w="9226" w:type="dxa"/>
        <w:tblLayout w:type="fixed"/>
        <w:tblCellMar>
          <w:left w:w="0" w:type="dxa"/>
          <w:right w:w="0" w:type="dxa"/>
        </w:tblCellMar>
        <w:tblLook w:val="0000"/>
      </w:tblPr>
      <w:tblGrid>
        <w:gridCol w:w="2989"/>
        <w:gridCol w:w="446"/>
        <w:gridCol w:w="405"/>
        <w:gridCol w:w="118"/>
        <w:gridCol w:w="732"/>
        <w:gridCol w:w="2835"/>
        <w:gridCol w:w="393"/>
        <w:gridCol w:w="316"/>
        <w:gridCol w:w="55"/>
        <w:gridCol w:w="937"/>
      </w:tblGrid>
      <w:tr w:rsidR="008A582D" w:rsidTr="00A661BB">
        <w:trPr>
          <w:trHeight w:val="384"/>
        </w:trPr>
        <w:tc>
          <w:tcPr>
            <w:tcW w:w="9226" w:type="dxa"/>
            <w:gridSpan w:val="10"/>
            <w:tcBorders>
              <w:top w:val="nil"/>
              <w:left w:val="nil"/>
              <w:bottom w:val="nil"/>
              <w:right w:val="nil"/>
            </w:tcBorders>
            <w:tcMar>
              <w:top w:w="12" w:type="dxa"/>
              <w:left w:w="12" w:type="dxa"/>
              <w:right w:w="12" w:type="dxa"/>
            </w:tcMar>
            <w:vAlign w:val="bottom"/>
          </w:tcPr>
          <w:p w:rsidR="008A582D" w:rsidRPr="00813DCD" w:rsidRDefault="00412772" w:rsidP="00813DCD">
            <w:pPr>
              <w:ind w:firstLineChars="200" w:firstLine="628"/>
              <w:jc w:val="center"/>
              <w:rPr>
                <w:rFonts w:ascii="黑体" w:eastAsia="黑体" w:hAnsi="黑体" w:cs="宋体"/>
                <w:color w:val="000000"/>
                <w:szCs w:val="32"/>
              </w:rPr>
            </w:pPr>
            <w:r w:rsidRPr="00813DCD">
              <w:rPr>
                <w:rFonts w:ascii="黑体" w:eastAsia="黑体" w:hAnsi="黑体" w:cs="宋体" w:hint="eastAsia"/>
                <w:color w:val="000000"/>
                <w:kern w:val="0"/>
                <w:szCs w:val="32"/>
              </w:rPr>
              <w:t>收入支出决算总表</w:t>
            </w:r>
          </w:p>
        </w:tc>
      </w:tr>
      <w:tr w:rsidR="008A582D" w:rsidTr="00A661BB">
        <w:trPr>
          <w:trHeight w:val="264"/>
        </w:trPr>
        <w:tc>
          <w:tcPr>
            <w:tcW w:w="3435" w:type="dxa"/>
            <w:gridSpan w:val="2"/>
            <w:tcBorders>
              <w:top w:val="nil"/>
              <w:left w:val="nil"/>
              <w:bottom w:val="nil"/>
              <w:right w:val="nil"/>
            </w:tcBorders>
            <w:tcMar>
              <w:top w:w="12" w:type="dxa"/>
              <w:left w:w="12" w:type="dxa"/>
              <w:right w:w="12" w:type="dxa"/>
            </w:tcMar>
            <w:vAlign w:val="bottom"/>
          </w:tcPr>
          <w:p w:rsidR="008A582D" w:rsidRPr="00A044E6" w:rsidRDefault="008A582D">
            <w:pPr>
              <w:rPr>
                <w:rFonts w:ascii="宋体" w:eastAsia="宋体" w:hAnsi="宋体" w:cs="宋体"/>
                <w:kern w:val="0"/>
                <w:sz w:val="15"/>
                <w:szCs w:val="15"/>
              </w:rPr>
            </w:pPr>
          </w:p>
        </w:tc>
        <w:tc>
          <w:tcPr>
            <w:tcW w:w="523"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732"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3228"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371"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937" w:type="dxa"/>
            <w:tcBorders>
              <w:top w:val="nil"/>
              <w:left w:val="nil"/>
              <w:bottom w:val="nil"/>
              <w:right w:val="nil"/>
            </w:tcBorders>
            <w:tcMar>
              <w:top w:w="12" w:type="dxa"/>
              <w:left w:w="12" w:type="dxa"/>
              <w:right w:w="12" w:type="dxa"/>
            </w:tcMar>
            <w:vAlign w:val="bottom"/>
          </w:tcPr>
          <w:p w:rsidR="008A582D" w:rsidRDefault="00412772">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公开01表</w:t>
            </w:r>
          </w:p>
        </w:tc>
      </w:tr>
      <w:tr w:rsidR="008A582D" w:rsidTr="00A661BB">
        <w:trPr>
          <w:trHeight w:val="264"/>
        </w:trPr>
        <w:tc>
          <w:tcPr>
            <w:tcW w:w="3435" w:type="dxa"/>
            <w:gridSpan w:val="2"/>
            <w:tcBorders>
              <w:top w:val="nil"/>
              <w:left w:val="nil"/>
              <w:bottom w:val="nil"/>
              <w:right w:val="nil"/>
            </w:tcBorders>
            <w:tcMar>
              <w:top w:w="12" w:type="dxa"/>
              <w:left w:w="12" w:type="dxa"/>
              <w:right w:w="12" w:type="dxa"/>
            </w:tcMar>
            <w:vAlign w:val="bottom"/>
          </w:tcPr>
          <w:p w:rsidR="008A582D" w:rsidRPr="00A044E6" w:rsidRDefault="00412772">
            <w:pPr>
              <w:widowControl/>
              <w:jc w:val="left"/>
              <w:textAlignment w:val="bottom"/>
              <w:rPr>
                <w:rFonts w:ascii="宋体" w:eastAsia="宋体" w:hAnsi="宋体" w:cs="宋体"/>
                <w:kern w:val="0"/>
                <w:sz w:val="15"/>
                <w:szCs w:val="15"/>
              </w:rPr>
            </w:pPr>
            <w:r w:rsidRPr="00A044E6">
              <w:rPr>
                <w:rFonts w:ascii="宋体" w:eastAsia="宋体" w:hAnsi="宋体" w:cs="宋体" w:hint="eastAsia"/>
                <w:kern w:val="0"/>
                <w:sz w:val="15"/>
                <w:szCs w:val="15"/>
              </w:rPr>
              <w:t>部门：</w:t>
            </w:r>
          </w:p>
        </w:tc>
        <w:tc>
          <w:tcPr>
            <w:tcW w:w="523"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732"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3228"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308" w:type="dxa"/>
            <w:gridSpan w:val="3"/>
            <w:tcBorders>
              <w:top w:val="nil"/>
              <w:left w:val="nil"/>
              <w:bottom w:val="nil"/>
              <w:right w:val="nil"/>
            </w:tcBorders>
            <w:tcMar>
              <w:top w:w="12" w:type="dxa"/>
              <w:left w:w="12" w:type="dxa"/>
              <w:right w:w="12" w:type="dxa"/>
            </w:tcMar>
            <w:vAlign w:val="bottom"/>
          </w:tcPr>
          <w:p w:rsidR="008A582D" w:rsidRDefault="00412772">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金额单位：万元</w:t>
            </w:r>
          </w:p>
        </w:tc>
      </w:tr>
      <w:tr w:rsidR="008A582D" w:rsidTr="00A661BB">
        <w:trPr>
          <w:trHeight w:val="235"/>
        </w:trPr>
        <w:tc>
          <w:tcPr>
            <w:tcW w:w="4690"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收入</w:t>
            </w:r>
          </w:p>
        </w:tc>
        <w:tc>
          <w:tcPr>
            <w:tcW w:w="4536" w:type="dxa"/>
            <w:gridSpan w:val="5"/>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支出</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项目</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行次</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金额</w:t>
            </w: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项目</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行次</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金额</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栏次</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center"/>
              <w:rPr>
                <w:rFonts w:ascii="宋体" w:eastAsia="宋体" w:hAnsi="宋体" w:cs="宋体"/>
                <w:color w:val="000000"/>
                <w:kern w:val="0"/>
                <w:sz w:val="18"/>
                <w:szCs w:val="18"/>
              </w:rPr>
            </w:pP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w:t>
            </w: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栏次</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一、一般公共预算财政拨款收入</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11073.96</w:t>
            </w: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一、一般公共服务支出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894.65</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二、政府性基金预算财政拨款收入</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609</w:t>
            </w: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二、外交支出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36</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三、国有资本经营预算财政拨款收入</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2.36</w:t>
            </w: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三、国防支出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四、上级补助收入</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四、公共安全支出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38</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五、事业收入</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五、教育支出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39</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六、经营收入</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六、科学技术支出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40</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七、附属单位上缴收入</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7</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七、文化旅游体育与传媒支出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41</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12.42</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八、其他收入</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8755.55</w:t>
            </w: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八、社会保障和就业支出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42</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130.17</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9</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九、卫生健康支出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43</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85.68</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十、节能环保支出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44</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13.59</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11</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十一、城乡社区支出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45</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278.41</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12</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十二、农林水支出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46</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9626.95</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十三、交通运输支出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47</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222.20</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14</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十四、资源勘探工业信息等支出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48</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15</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十五、商业服务业等支出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49</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16</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十六、金融支出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50</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17</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十七、援助其他地区支出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51</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18</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十八、自然资源海洋气象等支出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52</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19</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十九、住房保障支出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53</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51.98</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二十、粮油物资储备支出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54</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二十一、国有资本经营预算支出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55</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w:t>
            </w:r>
            <w:r w:rsidR="00826B72" w:rsidRPr="00183440">
              <w:rPr>
                <w:rFonts w:ascii="宋体" w:eastAsia="宋体" w:hAnsi="宋体" w:cs="宋体" w:hint="eastAsia"/>
                <w:color w:val="000000"/>
                <w:kern w:val="0"/>
                <w:sz w:val="18"/>
                <w:szCs w:val="18"/>
              </w:rPr>
              <w:t>6</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二十二、灾害防治及应急管理支出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56</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二十三、其他支出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57</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9102.46</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24</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二十四、债务还本支出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58</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25</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二十五、债务付息支出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59</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26</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二十六、抗疫特别国债安排的支出</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60</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本年收入合计</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27</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20440.87</w:t>
            </w: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本年支出合计</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61</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20440.87</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使用非财政拨款结余</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28</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结余分配</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62</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年初结转和结余</w:t>
            </w: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29</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2509.55</w:t>
            </w: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年末结转和结余</w:t>
            </w: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63</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2509.55</w:t>
            </w:r>
          </w:p>
        </w:tc>
      </w:tr>
      <w:tr w:rsidR="008A582D" w:rsidTr="00A661BB">
        <w:trPr>
          <w:trHeight w:val="235"/>
        </w:trPr>
        <w:tc>
          <w:tcPr>
            <w:tcW w:w="298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851"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30</w:t>
            </w:r>
          </w:p>
        </w:tc>
        <w:tc>
          <w:tcPr>
            <w:tcW w:w="850"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c>
          <w:tcPr>
            <w:tcW w:w="283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rPr>
                <w:rFonts w:ascii="宋体" w:eastAsia="宋体" w:hAnsi="宋体" w:cs="宋体"/>
                <w:color w:val="000000"/>
                <w:kern w:val="0"/>
                <w:sz w:val="18"/>
                <w:szCs w:val="18"/>
              </w:rPr>
            </w:pPr>
          </w:p>
        </w:tc>
        <w:tc>
          <w:tcPr>
            <w:tcW w:w="709"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64</w:t>
            </w:r>
          </w:p>
        </w:tc>
        <w:tc>
          <w:tcPr>
            <w:tcW w:w="992" w:type="dxa"/>
            <w:gridSpan w:val="2"/>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821447">
            <w:pPr>
              <w:jc w:val="right"/>
              <w:rPr>
                <w:rFonts w:ascii="宋体" w:eastAsia="宋体" w:hAnsi="宋体" w:cs="宋体"/>
                <w:color w:val="000000"/>
                <w:kern w:val="0"/>
                <w:sz w:val="18"/>
                <w:szCs w:val="18"/>
              </w:rPr>
            </w:pPr>
          </w:p>
        </w:tc>
      </w:tr>
      <w:tr w:rsidR="008A582D" w:rsidTr="00A661BB">
        <w:trPr>
          <w:trHeight w:val="235"/>
        </w:trPr>
        <w:tc>
          <w:tcPr>
            <w:tcW w:w="2989" w:type="dxa"/>
            <w:tcBorders>
              <w:top w:val="nil"/>
              <w:left w:val="single" w:sz="4" w:space="0" w:color="000000"/>
              <w:bottom w:val="single" w:sz="8"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总计</w:t>
            </w:r>
          </w:p>
        </w:tc>
        <w:tc>
          <w:tcPr>
            <w:tcW w:w="851" w:type="dxa"/>
            <w:gridSpan w:val="2"/>
            <w:tcBorders>
              <w:top w:val="nil"/>
              <w:left w:val="nil"/>
              <w:bottom w:val="single" w:sz="8"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31</w:t>
            </w:r>
          </w:p>
        </w:tc>
        <w:tc>
          <w:tcPr>
            <w:tcW w:w="850" w:type="dxa"/>
            <w:gridSpan w:val="2"/>
            <w:tcBorders>
              <w:top w:val="nil"/>
              <w:left w:val="nil"/>
              <w:bottom w:val="single" w:sz="8" w:space="0" w:color="000000"/>
              <w:right w:val="single" w:sz="4"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22950.42</w:t>
            </w:r>
          </w:p>
        </w:tc>
        <w:tc>
          <w:tcPr>
            <w:tcW w:w="2835" w:type="dxa"/>
            <w:tcBorders>
              <w:top w:val="nil"/>
              <w:left w:val="nil"/>
              <w:bottom w:val="single" w:sz="8" w:space="0" w:color="000000"/>
              <w:right w:val="single" w:sz="4" w:space="0" w:color="000000"/>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总计</w:t>
            </w:r>
          </w:p>
        </w:tc>
        <w:tc>
          <w:tcPr>
            <w:tcW w:w="709" w:type="dxa"/>
            <w:gridSpan w:val="2"/>
            <w:tcBorders>
              <w:top w:val="nil"/>
              <w:left w:val="nil"/>
              <w:bottom w:val="single" w:sz="8" w:space="0" w:color="000000"/>
              <w:right w:val="single" w:sz="4" w:space="0" w:color="000000"/>
            </w:tcBorders>
            <w:tcMar>
              <w:top w:w="12" w:type="dxa"/>
              <w:left w:w="12" w:type="dxa"/>
              <w:right w:w="12" w:type="dxa"/>
            </w:tcMar>
            <w:vAlign w:val="center"/>
          </w:tcPr>
          <w:p w:rsidR="008A582D" w:rsidRPr="00183440" w:rsidRDefault="00412772" w:rsidP="00821447">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65</w:t>
            </w:r>
          </w:p>
        </w:tc>
        <w:tc>
          <w:tcPr>
            <w:tcW w:w="992" w:type="dxa"/>
            <w:gridSpan w:val="2"/>
            <w:tcBorders>
              <w:top w:val="nil"/>
              <w:left w:val="nil"/>
              <w:bottom w:val="single" w:sz="8" w:space="0" w:color="000000"/>
              <w:right w:val="single" w:sz="8" w:space="0" w:color="000000"/>
            </w:tcBorders>
            <w:tcMar>
              <w:top w:w="12" w:type="dxa"/>
              <w:left w:w="12" w:type="dxa"/>
              <w:right w:w="12" w:type="dxa"/>
            </w:tcMar>
            <w:vAlign w:val="center"/>
          </w:tcPr>
          <w:p w:rsidR="008A582D" w:rsidRPr="00183440" w:rsidRDefault="00412772" w:rsidP="00821447">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22950.42</w:t>
            </w:r>
          </w:p>
        </w:tc>
      </w:tr>
      <w:tr w:rsidR="008A582D" w:rsidTr="00A661BB">
        <w:trPr>
          <w:trHeight w:val="235"/>
        </w:trPr>
        <w:tc>
          <w:tcPr>
            <w:tcW w:w="9226" w:type="dxa"/>
            <w:gridSpan w:val="10"/>
            <w:tcBorders>
              <w:top w:val="nil"/>
              <w:left w:val="nil"/>
              <w:bottom w:val="nil"/>
              <w:right w:val="nil"/>
            </w:tcBorders>
            <w:tcMar>
              <w:top w:w="12" w:type="dxa"/>
              <w:left w:w="12" w:type="dxa"/>
              <w:right w:w="12" w:type="dxa"/>
            </w:tcMar>
            <w:vAlign w:val="center"/>
          </w:tcPr>
          <w:p w:rsidR="008A582D" w:rsidRPr="00183440" w:rsidRDefault="00412772" w:rsidP="00183440">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注：本表反映部门本年度的总收支和年末结转结余情况；本套报表金额单位转换成万元时，因四舍五入可能存在尾数误差。</w:t>
            </w:r>
          </w:p>
        </w:tc>
      </w:tr>
    </w:tbl>
    <w:p w:rsidR="00A52BFD" w:rsidRDefault="00A52BFD">
      <w:pPr>
        <w:ind w:firstLineChars="200" w:firstLine="628"/>
        <w:jc w:val="center"/>
        <w:rPr>
          <w:rFonts w:ascii="黑体" w:eastAsia="黑体" w:hAnsi="黑体"/>
          <w:szCs w:val="32"/>
        </w:rPr>
      </w:pPr>
    </w:p>
    <w:p w:rsidR="00A52BFD" w:rsidRDefault="00A52BFD">
      <w:pPr>
        <w:ind w:firstLineChars="200" w:firstLine="628"/>
        <w:jc w:val="center"/>
        <w:rPr>
          <w:rFonts w:ascii="黑体" w:eastAsia="黑体" w:hAnsi="黑体"/>
          <w:szCs w:val="32"/>
        </w:rPr>
      </w:pPr>
    </w:p>
    <w:p w:rsidR="00A52BFD" w:rsidRDefault="00A52BFD">
      <w:pPr>
        <w:ind w:firstLineChars="200" w:firstLine="628"/>
        <w:jc w:val="center"/>
        <w:rPr>
          <w:rFonts w:ascii="黑体" w:eastAsia="黑体" w:hAnsi="黑体"/>
          <w:szCs w:val="32"/>
        </w:rPr>
      </w:pPr>
    </w:p>
    <w:p w:rsidR="008A582D" w:rsidRDefault="00412772">
      <w:pPr>
        <w:ind w:firstLineChars="200" w:firstLine="628"/>
        <w:jc w:val="center"/>
        <w:rPr>
          <w:rFonts w:ascii="黑体" w:eastAsia="黑体" w:hAnsi="黑体"/>
          <w:szCs w:val="32"/>
        </w:rPr>
      </w:pPr>
      <w:r>
        <w:rPr>
          <w:rFonts w:ascii="黑体" w:eastAsia="黑体" w:hAnsi="黑体" w:hint="eastAsia"/>
          <w:szCs w:val="32"/>
        </w:rPr>
        <w:lastRenderedPageBreak/>
        <w:t>收入决算表</w:t>
      </w:r>
    </w:p>
    <w:p w:rsidR="00A044E6" w:rsidRDefault="00A044E6" w:rsidP="00A044E6">
      <w:pPr>
        <w:pStyle w:val="a0"/>
        <w:jc w:val="right"/>
        <w:rPr>
          <w:rFonts w:ascii="宋体" w:eastAsia="宋体" w:hAnsi="宋体" w:cs="宋体"/>
          <w:kern w:val="0"/>
          <w:sz w:val="15"/>
          <w:szCs w:val="15"/>
        </w:rPr>
      </w:pPr>
      <w:r w:rsidRPr="00A044E6">
        <w:rPr>
          <w:rFonts w:ascii="宋体" w:eastAsia="宋体" w:hAnsi="宋体" w:cs="宋体" w:hint="eastAsia"/>
          <w:kern w:val="0"/>
          <w:sz w:val="15"/>
          <w:szCs w:val="15"/>
        </w:rPr>
        <w:t>公开02表</w:t>
      </w:r>
    </w:p>
    <w:p w:rsidR="00A044E6" w:rsidRPr="00A044E6" w:rsidRDefault="00A044E6" w:rsidP="00A044E6">
      <w:pPr>
        <w:pStyle w:val="a0"/>
        <w:jc w:val="right"/>
        <w:rPr>
          <w:rFonts w:ascii="宋体" w:eastAsia="宋体" w:hAnsi="宋体" w:cs="宋体"/>
          <w:kern w:val="0"/>
          <w:sz w:val="15"/>
          <w:szCs w:val="15"/>
        </w:rPr>
      </w:pPr>
      <w:r>
        <w:rPr>
          <w:rFonts w:ascii="宋体" w:eastAsia="宋体" w:hAnsi="宋体" w:cs="宋体" w:hint="eastAsia"/>
          <w:kern w:val="0"/>
          <w:sz w:val="15"/>
          <w:szCs w:val="15"/>
        </w:rPr>
        <w:t xml:space="preserve"> 部门：                                                                                                   </w:t>
      </w:r>
      <w:r w:rsidRPr="00A044E6">
        <w:rPr>
          <w:rFonts w:ascii="宋体" w:eastAsia="宋体" w:hAnsi="宋体" w:cs="宋体" w:hint="eastAsia"/>
          <w:kern w:val="0"/>
          <w:sz w:val="15"/>
          <w:szCs w:val="15"/>
        </w:rPr>
        <w:t>金额单位：万元</w:t>
      </w:r>
    </w:p>
    <w:tbl>
      <w:tblPr>
        <w:tblW w:w="9368" w:type="dxa"/>
        <w:tblLayout w:type="fixed"/>
        <w:tblCellMar>
          <w:left w:w="0" w:type="dxa"/>
          <w:right w:w="0" w:type="dxa"/>
        </w:tblCellMar>
        <w:tblLook w:val="0000"/>
      </w:tblPr>
      <w:tblGrid>
        <w:gridCol w:w="400"/>
        <w:gridCol w:w="393"/>
        <w:gridCol w:w="212"/>
        <w:gridCol w:w="2409"/>
        <w:gridCol w:w="993"/>
        <w:gridCol w:w="850"/>
        <w:gridCol w:w="567"/>
        <w:gridCol w:w="567"/>
        <w:gridCol w:w="709"/>
        <w:gridCol w:w="709"/>
        <w:gridCol w:w="708"/>
        <w:gridCol w:w="851"/>
      </w:tblGrid>
      <w:tr w:rsidR="00A044E6" w:rsidRPr="00183440" w:rsidTr="004E4F60">
        <w:trPr>
          <w:trHeight w:val="235"/>
        </w:trPr>
        <w:tc>
          <w:tcPr>
            <w:tcW w:w="1005"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科目代码</w:t>
            </w:r>
          </w:p>
        </w:tc>
        <w:tc>
          <w:tcPr>
            <w:tcW w:w="2409"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科目名称</w:t>
            </w:r>
          </w:p>
        </w:tc>
        <w:tc>
          <w:tcPr>
            <w:tcW w:w="993"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本年收入合计</w:t>
            </w:r>
          </w:p>
        </w:tc>
        <w:tc>
          <w:tcPr>
            <w:tcW w:w="850"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财政拨款收入</w:t>
            </w:r>
          </w:p>
        </w:tc>
        <w:tc>
          <w:tcPr>
            <w:tcW w:w="567"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上级补助收入</w:t>
            </w:r>
          </w:p>
        </w:tc>
        <w:tc>
          <w:tcPr>
            <w:tcW w:w="1276" w:type="dxa"/>
            <w:gridSpan w:val="2"/>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事业收入</w:t>
            </w:r>
          </w:p>
        </w:tc>
        <w:tc>
          <w:tcPr>
            <w:tcW w:w="709"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经营收入</w:t>
            </w:r>
          </w:p>
        </w:tc>
        <w:tc>
          <w:tcPr>
            <w:tcW w:w="708"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附属单位上缴收入</w:t>
            </w:r>
          </w:p>
        </w:tc>
        <w:tc>
          <w:tcPr>
            <w:tcW w:w="851"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其他收入</w:t>
            </w:r>
          </w:p>
        </w:tc>
      </w:tr>
      <w:tr w:rsidR="00A044E6" w:rsidRPr="00183440" w:rsidTr="004E4F60">
        <w:trPr>
          <w:trHeight w:val="235"/>
        </w:trPr>
        <w:tc>
          <w:tcPr>
            <w:tcW w:w="1005"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2409"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993"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850"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567"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567" w:type="dxa"/>
            <w:vMerge w:val="restart"/>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小计</w:t>
            </w:r>
          </w:p>
        </w:tc>
        <w:tc>
          <w:tcPr>
            <w:tcW w:w="709" w:type="dxa"/>
            <w:vMerge w:val="restart"/>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其中：教育收费</w:t>
            </w:r>
          </w:p>
        </w:tc>
        <w:tc>
          <w:tcPr>
            <w:tcW w:w="709"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708"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ind w:rightChars="426" w:right="1337"/>
              <w:jc w:val="center"/>
              <w:textAlignment w:val="center"/>
              <w:rPr>
                <w:rFonts w:ascii="宋体" w:eastAsia="宋体" w:hAnsi="宋体" w:cs="宋体"/>
                <w:color w:val="000000"/>
                <w:kern w:val="0"/>
                <w:sz w:val="18"/>
                <w:szCs w:val="18"/>
              </w:rPr>
            </w:pPr>
          </w:p>
        </w:tc>
        <w:tc>
          <w:tcPr>
            <w:tcW w:w="851"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2409"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993"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850"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567"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567" w:type="dxa"/>
            <w:vMerge/>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709" w:type="dxa"/>
            <w:vMerge/>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709"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708"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ind w:rightChars="426" w:right="1337"/>
              <w:jc w:val="center"/>
              <w:textAlignment w:val="center"/>
              <w:rPr>
                <w:rFonts w:ascii="宋体" w:eastAsia="宋体" w:hAnsi="宋体" w:cs="宋体"/>
                <w:color w:val="000000"/>
                <w:kern w:val="0"/>
                <w:sz w:val="18"/>
                <w:szCs w:val="18"/>
              </w:rPr>
            </w:pPr>
          </w:p>
        </w:tc>
        <w:tc>
          <w:tcPr>
            <w:tcW w:w="851"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2409"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993"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850"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567"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567" w:type="dxa"/>
            <w:vMerge/>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709" w:type="dxa"/>
            <w:vMerge/>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709"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708"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ind w:rightChars="426" w:right="1337"/>
              <w:jc w:val="center"/>
              <w:textAlignment w:val="center"/>
              <w:rPr>
                <w:rFonts w:ascii="宋体" w:eastAsia="宋体" w:hAnsi="宋体" w:cs="宋体"/>
                <w:color w:val="000000"/>
                <w:kern w:val="0"/>
                <w:sz w:val="18"/>
                <w:szCs w:val="18"/>
              </w:rPr>
            </w:pPr>
          </w:p>
        </w:tc>
        <w:tc>
          <w:tcPr>
            <w:tcW w:w="851"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r>
      <w:tr w:rsidR="00A044E6" w:rsidRPr="00183440" w:rsidTr="004E4F60">
        <w:trPr>
          <w:trHeight w:val="235"/>
        </w:trPr>
        <w:tc>
          <w:tcPr>
            <w:tcW w:w="400"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类</w:t>
            </w:r>
          </w:p>
        </w:tc>
        <w:tc>
          <w:tcPr>
            <w:tcW w:w="393" w:type="dxa"/>
            <w:vMerge w:val="restart"/>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款</w:t>
            </w:r>
          </w:p>
        </w:tc>
        <w:tc>
          <w:tcPr>
            <w:tcW w:w="212" w:type="dxa"/>
            <w:vMerge w:val="restart"/>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项</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栏次</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w:t>
            </w: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7</w:t>
            </w: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w:t>
            </w:r>
          </w:p>
        </w:tc>
      </w:tr>
      <w:tr w:rsidR="00A044E6" w:rsidRPr="00183440" w:rsidTr="004E4F60">
        <w:trPr>
          <w:trHeight w:val="235"/>
        </w:trPr>
        <w:tc>
          <w:tcPr>
            <w:tcW w:w="400"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393" w:type="dxa"/>
            <w:vMerge/>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212" w:type="dxa"/>
            <w:vMerge/>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合计</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20440.87</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11685.31</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8755.56</w:t>
            </w:r>
          </w:p>
        </w:tc>
      </w:tr>
      <w:tr w:rsidR="00A044E6" w:rsidRPr="00183440" w:rsidTr="004E4F60">
        <w:trPr>
          <w:trHeight w:val="90"/>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2010201</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行政运行</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13.40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13.40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90"/>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2010301</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行政运行</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847.69</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847.69</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90"/>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2010505</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专项统计业务</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0.36</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0.36</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2010507</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专项普查活动</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4.42</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4.42</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2010601</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行政运行</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12.63</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12.63</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2012902</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一般行政管理事务</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1.98</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1.98</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2013102</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一般行政管理事务</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0.40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0.40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2013199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其他党委办公厅（室）及相关机构事务支出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0.20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0.20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2013299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其他组织事务支出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10.22</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10.22</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2013399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其他宣传事务支出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2019999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其他一般公共服务支出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1.35</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1.35</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2040601</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行政运行</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2070199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其他文化和旅游支出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6.20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6.20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2070808</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广播电视事务</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2.23</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2.23</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2079999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其他文化旅游体育与传媒支出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4.00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4.00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2080505</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机关事业单位基本养老保险缴费支出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69.31</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69.31</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2080506</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机关事业单位职业年金缴费支出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34.65</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34.65</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2080799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其他就业补助支出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4.83</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4.83</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2080999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其他退役安置支出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4.88</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4.88</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2081099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其他社会福利支出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2082001</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临时救助支出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5.93</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5.93</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2082899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其他退役军人事务管理支出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2089999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其他社会保障和就业支出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5.07</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5.07</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2100499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其他公共卫生支出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9.35</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9.35</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2100799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其他计划生育事务支出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43.67</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43.67</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2101101</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行政单位医疗</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18.77</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18.77</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ind w:rightChars="426" w:right="1337"/>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13DCD">
            <w:pP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2101102</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事业单位医疗</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3.75</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3.75</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2101103</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公务员医疗补助</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10.14</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10.14</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2110402</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农村环境保护</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13.59</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13.59</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2120104</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城管执法</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3.00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3.00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2120801</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征地和拆迁补偿支出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100.00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100.00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2120804</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农村基础设施建设支出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104.60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104.60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2120816</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农业农村生态环境支出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2120899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其他国有土地使用权出让收入安排的支出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35.18</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35.18</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873192">
            <w:pPr>
              <w:widowControl/>
              <w:ind w:right="72"/>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lastRenderedPageBreak/>
              <w:t>2121100</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农业土地开发资金安排的支出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2.32</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2.32</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2129999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其他城乡社区支出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13.31</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13.31</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2130120</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稳定农民收入补贴</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1.43</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1.43</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2130122</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农业生产发展</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370.96</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370.96</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2130126</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农村社会事业</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6.00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6.00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2130135</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农业资源保护修复与利用</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3.75</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3.75</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2130199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其他农业农村支出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35.39</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35.39</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2130305</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水利工程建设</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70.42</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70.42</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2130504</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农村基础设施建设</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3,669.50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3,669.50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2130599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其他巩固脱贫攻坚成果衔接乡村振兴支出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72.02</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72.02</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2130705</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对村民委员会和村党支部的补助</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80.30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80.30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2130706</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对村集体经济组织的补助</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81.00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81.00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2130799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其他农村综合改革支出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23.57</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23.57</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2130999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其他目标价格补贴</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4.66</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4.66</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2139999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其他农林水支出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5,207.96</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5,207.96</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2140602</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车辆购置税用于农村公路建设支出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222.20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222.20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2210201</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住房公积金</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51.98</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51.98</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2230105</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国有企业退休人员社会化管理补助支出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2.36</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2.36</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A044E6"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A044E6" w:rsidRPr="00813DCD" w:rsidRDefault="00A044E6"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2290402</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其他地方自行试点项目收益专项债券收入安排的支出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346.90</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346.90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A044E6" w:rsidRPr="00183440" w:rsidRDefault="00A044E6" w:rsidP="00BE3260">
            <w:pPr>
              <w:widowControl/>
              <w:jc w:val="right"/>
              <w:textAlignment w:val="center"/>
              <w:rPr>
                <w:rFonts w:ascii="宋体" w:eastAsia="宋体" w:hAnsi="宋体" w:cs="宋体"/>
                <w:color w:val="000000"/>
                <w:kern w:val="0"/>
                <w:sz w:val="18"/>
                <w:szCs w:val="18"/>
              </w:rPr>
            </w:pPr>
          </w:p>
        </w:tc>
      </w:tr>
      <w:tr w:rsidR="00873192" w:rsidRPr="00183440" w:rsidTr="004E4F60">
        <w:trPr>
          <w:trHeight w:val="235"/>
        </w:trPr>
        <w:tc>
          <w:tcPr>
            <w:tcW w:w="1005"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873192" w:rsidRPr="00813DCD" w:rsidRDefault="00873192" w:rsidP="00813DCD">
            <w:pPr>
              <w:widowControl/>
              <w:jc w:val="center"/>
              <w:textAlignment w:val="center"/>
              <w:rPr>
                <w:rFonts w:ascii="宋体" w:eastAsia="宋体" w:hAnsi="宋体" w:cs="宋体"/>
                <w:color w:val="000000"/>
                <w:kern w:val="0"/>
                <w:sz w:val="18"/>
                <w:szCs w:val="18"/>
              </w:rPr>
            </w:pPr>
            <w:r w:rsidRPr="00813DCD">
              <w:rPr>
                <w:rFonts w:ascii="宋体" w:eastAsia="宋体" w:hAnsi="宋体" w:cs="宋体" w:hint="eastAsia"/>
                <w:color w:val="000000"/>
                <w:kern w:val="0"/>
                <w:sz w:val="18"/>
                <w:szCs w:val="18"/>
              </w:rPr>
              <w:t>2299999</w:t>
            </w:r>
          </w:p>
        </w:tc>
        <w:tc>
          <w:tcPr>
            <w:tcW w:w="2409" w:type="dxa"/>
            <w:tcBorders>
              <w:top w:val="nil"/>
              <w:left w:val="nil"/>
              <w:bottom w:val="single" w:sz="4" w:space="0" w:color="000000"/>
              <w:right w:val="single" w:sz="4" w:space="0" w:color="000000"/>
            </w:tcBorders>
            <w:tcMar>
              <w:top w:w="12" w:type="dxa"/>
              <w:left w:w="12" w:type="dxa"/>
              <w:right w:w="12" w:type="dxa"/>
            </w:tcMar>
            <w:vAlign w:val="center"/>
          </w:tcPr>
          <w:p w:rsidR="00873192" w:rsidRPr="00183440" w:rsidRDefault="00873192">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其他支出</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873192" w:rsidRPr="00183440" w:rsidRDefault="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8,755.56</w:t>
            </w:r>
          </w:p>
        </w:tc>
        <w:tc>
          <w:tcPr>
            <w:tcW w:w="850" w:type="dxa"/>
            <w:tcBorders>
              <w:top w:val="nil"/>
              <w:left w:val="nil"/>
              <w:bottom w:val="single" w:sz="4" w:space="0" w:color="000000"/>
              <w:right w:val="single" w:sz="4" w:space="0" w:color="000000"/>
            </w:tcBorders>
            <w:tcMar>
              <w:top w:w="12" w:type="dxa"/>
              <w:left w:w="12" w:type="dxa"/>
              <w:right w:w="12" w:type="dxa"/>
            </w:tcMar>
            <w:vAlign w:val="center"/>
          </w:tcPr>
          <w:p w:rsidR="00873192" w:rsidRPr="00183440" w:rsidRDefault="0087319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0.00</w:t>
            </w: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873192" w:rsidRPr="00183440" w:rsidRDefault="00873192" w:rsidP="00BE3260">
            <w:pPr>
              <w:widowControl/>
              <w:jc w:val="right"/>
              <w:textAlignment w:val="center"/>
              <w:rPr>
                <w:rFonts w:ascii="宋体" w:eastAsia="宋体" w:hAnsi="宋体" w:cs="宋体"/>
                <w:color w:val="000000"/>
                <w:kern w:val="0"/>
                <w:sz w:val="18"/>
                <w:szCs w:val="18"/>
              </w:rPr>
            </w:pPr>
          </w:p>
        </w:tc>
        <w:tc>
          <w:tcPr>
            <w:tcW w:w="567" w:type="dxa"/>
            <w:tcBorders>
              <w:top w:val="nil"/>
              <w:left w:val="nil"/>
              <w:bottom w:val="single" w:sz="4" w:space="0" w:color="000000"/>
              <w:right w:val="single" w:sz="4" w:space="0" w:color="000000"/>
            </w:tcBorders>
            <w:tcMar>
              <w:top w:w="12" w:type="dxa"/>
              <w:left w:w="12" w:type="dxa"/>
              <w:right w:w="12" w:type="dxa"/>
            </w:tcMar>
            <w:vAlign w:val="center"/>
          </w:tcPr>
          <w:p w:rsidR="00873192" w:rsidRPr="00183440" w:rsidRDefault="00873192"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873192" w:rsidRPr="00183440" w:rsidRDefault="00873192" w:rsidP="00BE3260">
            <w:pPr>
              <w:widowControl/>
              <w:jc w:val="right"/>
              <w:textAlignment w:val="center"/>
              <w:rPr>
                <w:rFonts w:ascii="宋体" w:eastAsia="宋体" w:hAnsi="宋体" w:cs="宋体"/>
                <w:color w:val="000000"/>
                <w:kern w:val="0"/>
                <w:sz w:val="18"/>
                <w:szCs w:val="18"/>
              </w:rPr>
            </w:pPr>
          </w:p>
        </w:tc>
        <w:tc>
          <w:tcPr>
            <w:tcW w:w="709" w:type="dxa"/>
            <w:tcBorders>
              <w:top w:val="nil"/>
              <w:left w:val="nil"/>
              <w:bottom w:val="single" w:sz="4" w:space="0" w:color="000000"/>
              <w:right w:val="single" w:sz="4" w:space="0" w:color="000000"/>
            </w:tcBorders>
            <w:tcMar>
              <w:top w:w="12" w:type="dxa"/>
              <w:left w:w="12" w:type="dxa"/>
              <w:right w:w="12" w:type="dxa"/>
            </w:tcMar>
            <w:vAlign w:val="center"/>
          </w:tcPr>
          <w:p w:rsidR="00873192" w:rsidRPr="00183440" w:rsidRDefault="00873192" w:rsidP="00BE3260">
            <w:pPr>
              <w:widowControl/>
              <w:jc w:val="right"/>
              <w:textAlignment w:val="center"/>
              <w:rPr>
                <w:rFonts w:ascii="宋体" w:eastAsia="宋体" w:hAnsi="宋体" w:cs="宋体"/>
                <w:color w:val="000000"/>
                <w:kern w:val="0"/>
                <w:sz w:val="18"/>
                <w:szCs w:val="18"/>
              </w:rPr>
            </w:pPr>
          </w:p>
        </w:tc>
        <w:tc>
          <w:tcPr>
            <w:tcW w:w="708" w:type="dxa"/>
            <w:tcBorders>
              <w:top w:val="nil"/>
              <w:left w:val="nil"/>
              <w:bottom w:val="single" w:sz="4" w:space="0" w:color="000000"/>
              <w:right w:val="single" w:sz="4" w:space="0" w:color="000000"/>
            </w:tcBorders>
            <w:tcMar>
              <w:top w:w="12" w:type="dxa"/>
              <w:left w:w="12" w:type="dxa"/>
              <w:right w:w="12" w:type="dxa"/>
            </w:tcMar>
            <w:vAlign w:val="center"/>
          </w:tcPr>
          <w:p w:rsidR="00873192" w:rsidRPr="00183440" w:rsidRDefault="00873192" w:rsidP="00BE3260">
            <w:pPr>
              <w:widowControl/>
              <w:ind w:rightChars="426" w:right="1337"/>
              <w:jc w:val="right"/>
              <w:textAlignment w:val="center"/>
              <w:rPr>
                <w:rFonts w:ascii="宋体" w:eastAsia="宋体" w:hAnsi="宋体" w:cs="宋体"/>
                <w:color w:val="000000"/>
                <w:kern w:val="0"/>
                <w:sz w:val="18"/>
                <w:szCs w:val="18"/>
              </w:rPr>
            </w:pPr>
          </w:p>
        </w:tc>
        <w:tc>
          <w:tcPr>
            <w:tcW w:w="851" w:type="dxa"/>
            <w:tcBorders>
              <w:top w:val="nil"/>
              <w:left w:val="nil"/>
              <w:bottom w:val="single" w:sz="4" w:space="0" w:color="000000"/>
              <w:right w:val="single" w:sz="4" w:space="0" w:color="000000"/>
            </w:tcBorders>
            <w:tcMar>
              <w:top w:w="12" w:type="dxa"/>
              <w:left w:w="12" w:type="dxa"/>
              <w:right w:w="12" w:type="dxa"/>
            </w:tcMar>
            <w:vAlign w:val="center"/>
          </w:tcPr>
          <w:p w:rsidR="00873192" w:rsidRPr="00183440" w:rsidRDefault="00873192" w:rsidP="00B54066">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8755.56</w:t>
            </w:r>
          </w:p>
        </w:tc>
      </w:tr>
    </w:tbl>
    <w:p w:rsidR="00410737" w:rsidRDefault="00410737" w:rsidP="00D33967">
      <w:pPr>
        <w:tabs>
          <w:tab w:val="left" w:pos="4082"/>
        </w:tabs>
        <w:rPr>
          <w:rFonts w:ascii="黑体" w:eastAsia="黑体" w:hAnsi="黑体"/>
          <w:szCs w:val="32"/>
        </w:rPr>
      </w:pPr>
    </w:p>
    <w:p w:rsidR="00183440" w:rsidRDefault="00183440">
      <w:pPr>
        <w:ind w:firstLineChars="200" w:firstLine="628"/>
        <w:jc w:val="center"/>
        <w:rPr>
          <w:rFonts w:ascii="黑体" w:eastAsia="黑体" w:hAnsi="黑体"/>
          <w:szCs w:val="32"/>
        </w:rPr>
      </w:pPr>
    </w:p>
    <w:p w:rsidR="00183440" w:rsidRDefault="00183440">
      <w:pPr>
        <w:ind w:firstLineChars="200" w:firstLine="628"/>
        <w:jc w:val="center"/>
        <w:rPr>
          <w:rFonts w:ascii="黑体" w:eastAsia="黑体" w:hAnsi="黑体"/>
          <w:szCs w:val="32"/>
        </w:rPr>
      </w:pPr>
    </w:p>
    <w:p w:rsidR="00183440" w:rsidRDefault="00183440">
      <w:pPr>
        <w:ind w:firstLineChars="200" w:firstLine="628"/>
        <w:jc w:val="center"/>
        <w:rPr>
          <w:rFonts w:ascii="黑体" w:eastAsia="黑体" w:hAnsi="黑体"/>
          <w:szCs w:val="32"/>
        </w:rPr>
      </w:pPr>
    </w:p>
    <w:p w:rsidR="00183440" w:rsidRDefault="00183440">
      <w:pPr>
        <w:ind w:firstLineChars="200" w:firstLine="628"/>
        <w:jc w:val="center"/>
        <w:rPr>
          <w:rFonts w:ascii="黑体" w:eastAsia="黑体" w:hAnsi="黑体"/>
          <w:szCs w:val="32"/>
        </w:rPr>
      </w:pPr>
    </w:p>
    <w:p w:rsidR="00183440" w:rsidRDefault="00183440">
      <w:pPr>
        <w:ind w:firstLineChars="200" w:firstLine="628"/>
        <w:jc w:val="center"/>
        <w:rPr>
          <w:rFonts w:ascii="黑体" w:eastAsia="黑体" w:hAnsi="黑体"/>
          <w:szCs w:val="32"/>
        </w:rPr>
      </w:pPr>
    </w:p>
    <w:p w:rsidR="00183440" w:rsidRDefault="00183440">
      <w:pPr>
        <w:ind w:firstLineChars="200" w:firstLine="628"/>
        <w:jc w:val="center"/>
        <w:rPr>
          <w:rFonts w:ascii="黑体" w:eastAsia="黑体" w:hAnsi="黑体"/>
          <w:szCs w:val="32"/>
        </w:rPr>
      </w:pPr>
    </w:p>
    <w:p w:rsidR="00183440" w:rsidRDefault="00183440">
      <w:pPr>
        <w:ind w:firstLineChars="200" w:firstLine="628"/>
        <w:jc w:val="center"/>
        <w:rPr>
          <w:rFonts w:ascii="黑体" w:eastAsia="黑体" w:hAnsi="黑体"/>
          <w:szCs w:val="32"/>
        </w:rPr>
      </w:pPr>
    </w:p>
    <w:p w:rsidR="00183440" w:rsidRDefault="00183440">
      <w:pPr>
        <w:ind w:firstLineChars="200" w:firstLine="628"/>
        <w:jc w:val="center"/>
        <w:rPr>
          <w:rFonts w:ascii="黑体" w:eastAsia="黑体" w:hAnsi="黑体"/>
          <w:szCs w:val="32"/>
        </w:rPr>
      </w:pPr>
    </w:p>
    <w:p w:rsidR="00183440" w:rsidRDefault="00183440">
      <w:pPr>
        <w:ind w:firstLineChars="200" w:firstLine="628"/>
        <w:jc w:val="center"/>
        <w:rPr>
          <w:rFonts w:ascii="黑体" w:eastAsia="黑体" w:hAnsi="黑体"/>
          <w:szCs w:val="32"/>
        </w:rPr>
      </w:pPr>
    </w:p>
    <w:p w:rsidR="00183440" w:rsidRDefault="00183440">
      <w:pPr>
        <w:ind w:firstLineChars="200" w:firstLine="628"/>
        <w:jc w:val="center"/>
        <w:rPr>
          <w:rFonts w:ascii="黑体" w:eastAsia="黑体" w:hAnsi="黑体"/>
          <w:szCs w:val="32"/>
        </w:rPr>
      </w:pPr>
    </w:p>
    <w:p w:rsidR="008A582D" w:rsidRDefault="00412772">
      <w:pPr>
        <w:ind w:firstLineChars="200" w:firstLine="628"/>
        <w:jc w:val="center"/>
        <w:rPr>
          <w:rFonts w:ascii="黑体" w:eastAsia="黑体" w:hAnsi="黑体"/>
          <w:szCs w:val="32"/>
        </w:rPr>
      </w:pPr>
      <w:r>
        <w:rPr>
          <w:rFonts w:ascii="黑体" w:eastAsia="黑体" w:hAnsi="黑体" w:hint="eastAsia"/>
          <w:szCs w:val="32"/>
        </w:rPr>
        <w:lastRenderedPageBreak/>
        <w:t>支出决算表</w:t>
      </w:r>
    </w:p>
    <w:tbl>
      <w:tblPr>
        <w:tblW w:w="9157" w:type="dxa"/>
        <w:tblLayout w:type="fixed"/>
        <w:tblCellMar>
          <w:left w:w="0" w:type="dxa"/>
          <w:right w:w="0" w:type="dxa"/>
        </w:tblCellMar>
        <w:tblLook w:val="0000"/>
      </w:tblPr>
      <w:tblGrid>
        <w:gridCol w:w="411"/>
        <w:gridCol w:w="264"/>
        <w:gridCol w:w="195"/>
        <w:gridCol w:w="99"/>
        <w:gridCol w:w="294"/>
        <w:gridCol w:w="1868"/>
        <w:gridCol w:w="992"/>
        <w:gridCol w:w="992"/>
        <w:gridCol w:w="993"/>
        <w:gridCol w:w="744"/>
        <w:gridCol w:w="1105"/>
        <w:gridCol w:w="1200"/>
      </w:tblGrid>
      <w:tr w:rsidR="008A582D" w:rsidTr="002E5B5D">
        <w:trPr>
          <w:trHeight w:val="264"/>
        </w:trPr>
        <w:tc>
          <w:tcPr>
            <w:tcW w:w="675"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294"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294"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868"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992"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992"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993"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744"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105"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200" w:type="dxa"/>
            <w:tcBorders>
              <w:top w:val="nil"/>
              <w:left w:val="nil"/>
              <w:bottom w:val="nil"/>
              <w:right w:val="nil"/>
            </w:tcBorders>
            <w:tcMar>
              <w:top w:w="12" w:type="dxa"/>
              <w:left w:w="12" w:type="dxa"/>
              <w:right w:w="12" w:type="dxa"/>
            </w:tcMar>
            <w:vAlign w:val="bottom"/>
          </w:tcPr>
          <w:p w:rsidR="008A582D" w:rsidRDefault="00412772">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公开03表</w:t>
            </w:r>
          </w:p>
        </w:tc>
      </w:tr>
      <w:tr w:rsidR="008A582D" w:rsidTr="002E5B5D">
        <w:trPr>
          <w:trHeight w:val="264"/>
        </w:trPr>
        <w:tc>
          <w:tcPr>
            <w:tcW w:w="675" w:type="dxa"/>
            <w:gridSpan w:val="2"/>
            <w:tcBorders>
              <w:top w:val="nil"/>
              <w:left w:val="nil"/>
              <w:bottom w:val="nil"/>
              <w:right w:val="nil"/>
            </w:tcBorders>
            <w:tcMar>
              <w:top w:w="12" w:type="dxa"/>
              <w:left w:w="12" w:type="dxa"/>
              <w:right w:w="12" w:type="dxa"/>
            </w:tcMar>
            <w:vAlign w:val="bottom"/>
          </w:tcPr>
          <w:p w:rsidR="008A582D" w:rsidRDefault="00412772">
            <w:pPr>
              <w:widowControl/>
              <w:jc w:val="left"/>
              <w:textAlignment w:val="bottom"/>
              <w:rPr>
                <w:rFonts w:ascii="宋体" w:eastAsia="宋体" w:hAnsi="宋体" w:cs="宋体"/>
                <w:color w:val="000000"/>
                <w:sz w:val="20"/>
              </w:rPr>
            </w:pPr>
            <w:r>
              <w:rPr>
                <w:rFonts w:ascii="宋体" w:eastAsia="宋体" w:hAnsi="宋体" w:cs="宋体" w:hint="eastAsia"/>
                <w:color w:val="000000"/>
                <w:kern w:val="0"/>
                <w:sz w:val="22"/>
                <w:szCs w:val="22"/>
              </w:rPr>
              <w:t>部门</w:t>
            </w:r>
            <w:r>
              <w:rPr>
                <w:rFonts w:ascii="仿宋_GB2312" w:hAnsi="仿宋_GB2312" w:cs="仿宋_GB2312" w:hint="eastAsia"/>
                <w:bCs/>
                <w:color w:val="0000FF"/>
                <w:sz w:val="21"/>
                <w:szCs w:val="21"/>
              </w:rPr>
              <w:t>：</w:t>
            </w:r>
          </w:p>
        </w:tc>
        <w:tc>
          <w:tcPr>
            <w:tcW w:w="294"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294"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868"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992"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992"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993"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744"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105"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200" w:type="dxa"/>
            <w:tcBorders>
              <w:top w:val="nil"/>
              <w:left w:val="nil"/>
              <w:bottom w:val="nil"/>
              <w:right w:val="nil"/>
            </w:tcBorders>
            <w:tcMar>
              <w:top w:w="12" w:type="dxa"/>
              <w:left w:w="12" w:type="dxa"/>
              <w:right w:w="12" w:type="dxa"/>
            </w:tcMar>
            <w:vAlign w:val="bottom"/>
          </w:tcPr>
          <w:p w:rsidR="008A582D" w:rsidRDefault="00412772">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金额单位：万元</w:t>
            </w:r>
          </w:p>
        </w:tc>
      </w:tr>
      <w:tr w:rsidR="008A582D" w:rsidRPr="00183440" w:rsidTr="002E5B5D">
        <w:trPr>
          <w:trHeight w:val="285"/>
        </w:trPr>
        <w:tc>
          <w:tcPr>
            <w:tcW w:w="1263" w:type="dxa"/>
            <w:gridSpan w:val="5"/>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科目代码</w:t>
            </w:r>
          </w:p>
        </w:tc>
        <w:tc>
          <w:tcPr>
            <w:tcW w:w="1868"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科目名称</w:t>
            </w:r>
          </w:p>
        </w:tc>
        <w:tc>
          <w:tcPr>
            <w:tcW w:w="992"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本年支出合计</w:t>
            </w:r>
          </w:p>
        </w:tc>
        <w:tc>
          <w:tcPr>
            <w:tcW w:w="992"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基本支出</w:t>
            </w:r>
          </w:p>
        </w:tc>
        <w:tc>
          <w:tcPr>
            <w:tcW w:w="993"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项目支出</w:t>
            </w:r>
          </w:p>
        </w:tc>
        <w:tc>
          <w:tcPr>
            <w:tcW w:w="744"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上缴上级支出</w:t>
            </w:r>
          </w:p>
        </w:tc>
        <w:tc>
          <w:tcPr>
            <w:tcW w:w="1105"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经营支出</w:t>
            </w:r>
          </w:p>
        </w:tc>
        <w:tc>
          <w:tcPr>
            <w:tcW w:w="1200"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对附属单位补助支出</w:t>
            </w:r>
          </w:p>
        </w:tc>
      </w:tr>
      <w:tr w:rsidR="008A582D" w:rsidRPr="00183440" w:rsidTr="002E5B5D">
        <w:trPr>
          <w:trHeight w:val="285"/>
        </w:trPr>
        <w:tc>
          <w:tcPr>
            <w:tcW w:w="1263" w:type="dxa"/>
            <w:gridSpan w:val="5"/>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813DCD">
            <w:pPr>
              <w:widowControl/>
              <w:jc w:val="center"/>
              <w:textAlignment w:val="center"/>
              <w:rPr>
                <w:rFonts w:ascii="宋体" w:eastAsia="宋体" w:hAnsi="宋体" w:cs="宋体"/>
                <w:color w:val="000000"/>
                <w:kern w:val="0"/>
                <w:sz w:val="18"/>
                <w:szCs w:val="18"/>
              </w:rPr>
            </w:pPr>
          </w:p>
        </w:tc>
        <w:tc>
          <w:tcPr>
            <w:tcW w:w="1868"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992"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992"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993"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744"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1105"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1200"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r>
      <w:tr w:rsidR="008A582D" w:rsidRPr="00183440" w:rsidTr="002E5B5D">
        <w:trPr>
          <w:trHeight w:val="285"/>
        </w:trPr>
        <w:tc>
          <w:tcPr>
            <w:tcW w:w="1263" w:type="dxa"/>
            <w:gridSpan w:val="5"/>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813DCD">
            <w:pPr>
              <w:widowControl/>
              <w:jc w:val="center"/>
              <w:textAlignment w:val="center"/>
              <w:rPr>
                <w:rFonts w:ascii="宋体" w:eastAsia="宋体" w:hAnsi="宋体" w:cs="宋体"/>
                <w:color w:val="000000"/>
                <w:kern w:val="0"/>
                <w:sz w:val="18"/>
                <w:szCs w:val="18"/>
              </w:rPr>
            </w:pPr>
          </w:p>
        </w:tc>
        <w:tc>
          <w:tcPr>
            <w:tcW w:w="1868"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992"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992"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993"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744"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1105"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1200"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r>
      <w:tr w:rsidR="008A582D" w:rsidRPr="00183440" w:rsidTr="002E5B5D">
        <w:trPr>
          <w:trHeight w:val="285"/>
        </w:trPr>
        <w:tc>
          <w:tcPr>
            <w:tcW w:w="1263" w:type="dxa"/>
            <w:gridSpan w:val="5"/>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813DCD">
            <w:pPr>
              <w:widowControl/>
              <w:jc w:val="center"/>
              <w:textAlignment w:val="center"/>
              <w:rPr>
                <w:rFonts w:ascii="宋体" w:eastAsia="宋体" w:hAnsi="宋体" w:cs="宋体"/>
                <w:color w:val="000000"/>
                <w:kern w:val="0"/>
                <w:sz w:val="18"/>
                <w:szCs w:val="18"/>
              </w:rPr>
            </w:pPr>
          </w:p>
        </w:tc>
        <w:tc>
          <w:tcPr>
            <w:tcW w:w="1868"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992"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992"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993"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744"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1105"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1200"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r>
      <w:tr w:rsidR="008A582D" w:rsidRPr="00183440" w:rsidTr="002E5B5D">
        <w:trPr>
          <w:trHeight w:val="235"/>
        </w:trPr>
        <w:tc>
          <w:tcPr>
            <w:tcW w:w="411"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类</w:t>
            </w:r>
          </w:p>
        </w:tc>
        <w:tc>
          <w:tcPr>
            <w:tcW w:w="459" w:type="dxa"/>
            <w:gridSpan w:val="2"/>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款</w:t>
            </w:r>
          </w:p>
        </w:tc>
        <w:tc>
          <w:tcPr>
            <w:tcW w:w="393" w:type="dxa"/>
            <w:gridSpan w:val="2"/>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项</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栏次</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w:t>
            </w: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w:t>
            </w: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w:t>
            </w:r>
          </w:p>
        </w:tc>
      </w:tr>
      <w:tr w:rsidR="008A582D" w:rsidRPr="00183440" w:rsidTr="002E5B5D">
        <w:trPr>
          <w:trHeight w:val="235"/>
        </w:trPr>
        <w:tc>
          <w:tcPr>
            <w:tcW w:w="411"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459" w:type="dxa"/>
            <w:gridSpan w:val="2"/>
            <w:vMerge/>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393" w:type="dxa"/>
            <w:gridSpan w:val="2"/>
            <w:vMerge/>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center"/>
              <w:rPr>
                <w:rFonts w:ascii="宋体" w:eastAsia="宋体" w:hAnsi="宋体" w:cs="宋体"/>
                <w:color w:val="000000"/>
                <w:kern w:val="0"/>
                <w:sz w:val="18"/>
                <w:szCs w:val="18"/>
              </w:rPr>
            </w:pP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合计</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2E5B5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20440.87</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2E5B5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2069.71</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2E5B5D" w:rsidP="002E5B5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18371.16</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2010201</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行政运行</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13.40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13.40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2010301</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行政运行</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847.69</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825.01</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22.69</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2010505</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专项统计业务</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0.36</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0.36</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2010507</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专项普查活动</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4.42</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4.42</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2010601</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行政运行</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12.63</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12.63</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2012902</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一般行政管理事务</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1.98</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1.98</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2013102</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一般行政管理事务</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0.40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0.40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2013199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其他党委办公厅（室）及相关机构事务支出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0.20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0.20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2013299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其他组织事务支出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10.22</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10.22</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2013399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其他宣传事务支出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2019999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其他一般公共服务支出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1.35</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1.35</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2040601</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行政运行</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2070199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其他文化和旅游支出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6.20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6.20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2070808</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广播电视事务</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2.23</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2.23</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2079999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其他文化旅游体育与传媒支出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4.00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4.00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2080505</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机关事业单位基本养老保险缴费支出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69.31</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69.31</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2080506</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机关事业单位职业年金缴费支出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34.65</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34.65</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2080799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其他就业补助支出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4.83</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4.83</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2080999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其他退役安置支出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4.88</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4.88</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2081099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其他社会福利支出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2082001</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临时救助支出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5.93</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5.93</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2082899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其他退役军人事务管理支出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2089999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其他社会保障和就业支出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5.07</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5.07</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2100499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其他公共卫生支出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9.35</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9.35</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2100799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其他计划生育事务支出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43.67</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15.75</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27.91</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2101101</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行政单位医疗</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18.77</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18.77</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2101102</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事业单位医疗</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3.75</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3.75</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2101103</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公务员医疗补助</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10.14</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10.14</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2110402</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农村环境保护</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13.59</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0.73</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12.85</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2120104</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城管执法</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3.00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3.00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2120801</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征地和拆迁补偿支出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100.00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100.00</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2120804</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农村基础设施建设支出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104.60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104.60</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2120816</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农业农村生态环境支出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20.00</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2120899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其他国有土地使用权出</w:t>
            </w:r>
            <w:r w:rsidRPr="00183440">
              <w:rPr>
                <w:rFonts w:ascii="宋体" w:eastAsia="宋体" w:hAnsi="宋体" w:cs="宋体" w:hint="eastAsia"/>
                <w:color w:val="000000"/>
                <w:kern w:val="0"/>
                <w:sz w:val="18"/>
                <w:szCs w:val="18"/>
              </w:rPr>
              <w:lastRenderedPageBreak/>
              <w:t>让收入安排的支出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lastRenderedPageBreak/>
              <w:t>35.18</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35.18</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lastRenderedPageBreak/>
              <w:t>2121100</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农业土地开发资金安排的支出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2.32</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2.32</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2129999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其他城乡社区支出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13.31</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4.65</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8.66</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2130120</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稳定农民收入补贴</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1.43</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1.43</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2130122</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农业生产发展</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370.96</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41.52</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329.44</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2130126</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农村社会事业</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6.00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0.89</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5.11</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2130135</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农业资源保护修复与利用</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3.75</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3.75</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2130199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其他农业农村支出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35.39</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3.89</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31.50</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2130305</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水利工程建设</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70.42</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70.42</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2130504</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农村基础设施建设</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3,669.50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1.01</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3,668.49</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2130599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其他巩固脱贫攻坚成果衔接乡村振兴支出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72.02</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52.02</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20.00</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2130705</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对村民委员会和村党支部的补助</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80.30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80.30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2130706</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对村集体经济组织的补助</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81.00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11.00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70.00</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2130799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其他农村综合改革支出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23.57</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14.25</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9.32</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B654ED"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B654ED" w:rsidRPr="00183440" w:rsidRDefault="00B654ED" w:rsidP="00813DCD">
            <w:pPr>
              <w:jc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2130999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其他目标价格补贴</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4.66</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4.66</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B654ED" w:rsidRPr="00183440" w:rsidRDefault="00B654ED">
            <w:pPr>
              <w:jc w:val="right"/>
              <w:rPr>
                <w:rFonts w:ascii="宋体" w:eastAsia="宋体" w:hAnsi="宋体" w:cs="宋体"/>
                <w:color w:val="000000"/>
                <w:kern w:val="0"/>
                <w:sz w:val="18"/>
                <w:szCs w:val="18"/>
              </w:rPr>
            </w:pPr>
          </w:p>
        </w:tc>
      </w:tr>
      <w:tr w:rsidR="000F77B2"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0F77B2" w:rsidRPr="000F77B2" w:rsidRDefault="000F77B2" w:rsidP="000F77B2">
            <w:pPr>
              <w:jc w:val="cente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2139999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其他农林水支出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5,207.96</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702.30</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4,505.66</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r>
      <w:tr w:rsidR="000F77B2"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0F77B2" w:rsidRPr="000F77B2" w:rsidRDefault="000F77B2" w:rsidP="000F77B2">
            <w:pPr>
              <w:jc w:val="cente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2140602</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车辆购置税用于农村公路建设支出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222.20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222.20</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r>
      <w:tr w:rsidR="000F77B2"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0F77B2" w:rsidRPr="000F77B2" w:rsidRDefault="000F77B2" w:rsidP="000F77B2">
            <w:pPr>
              <w:jc w:val="cente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2210201</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住房公积金</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51.98</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51.98</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 xml:space="preserve">　</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r>
      <w:tr w:rsidR="000F77B2"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0F77B2" w:rsidRPr="000F77B2" w:rsidRDefault="000F77B2" w:rsidP="000F77B2">
            <w:pPr>
              <w:jc w:val="cente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2230105</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国有企业退休人员社会化管理补助支出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2.36</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2.36</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r>
      <w:tr w:rsidR="000F77B2"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0F77B2" w:rsidRPr="000F77B2" w:rsidRDefault="000F77B2" w:rsidP="000F77B2">
            <w:pPr>
              <w:jc w:val="cente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2290402</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其他地方自行试点项目收益专项债券收入安排的支出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346.90</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346.90</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r>
      <w:tr w:rsidR="000F77B2" w:rsidRPr="00183440" w:rsidTr="002E5B5D">
        <w:trPr>
          <w:trHeight w:val="235"/>
        </w:trPr>
        <w:tc>
          <w:tcPr>
            <w:tcW w:w="1263" w:type="dxa"/>
            <w:gridSpan w:val="5"/>
            <w:tcBorders>
              <w:top w:val="nil"/>
              <w:left w:val="single" w:sz="4" w:space="0" w:color="000000"/>
              <w:bottom w:val="single" w:sz="4" w:space="0" w:color="000000"/>
              <w:right w:val="single" w:sz="4" w:space="0" w:color="000000"/>
            </w:tcBorders>
            <w:tcMar>
              <w:top w:w="12" w:type="dxa"/>
              <w:left w:w="12" w:type="dxa"/>
              <w:right w:w="12" w:type="dxa"/>
            </w:tcMar>
            <w:vAlign w:val="center"/>
          </w:tcPr>
          <w:p w:rsidR="000F77B2" w:rsidRPr="000F77B2" w:rsidRDefault="000F77B2" w:rsidP="000F77B2">
            <w:pPr>
              <w:jc w:val="cente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2299999</w:t>
            </w:r>
          </w:p>
        </w:tc>
        <w:tc>
          <w:tcPr>
            <w:tcW w:w="1868"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其他支出</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8,755.56</w:t>
            </w:r>
          </w:p>
        </w:tc>
        <w:tc>
          <w:tcPr>
            <w:tcW w:w="992"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 xml:space="preserve">　</w:t>
            </w:r>
          </w:p>
        </w:tc>
        <w:tc>
          <w:tcPr>
            <w:tcW w:w="993" w:type="dxa"/>
            <w:tcBorders>
              <w:top w:val="nil"/>
              <w:left w:val="nil"/>
              <w:bottom w:val="single" w:sz="4" w:space="0" w:color="000000"/>
              <w:right w:val="single" w:sz="4" w:space="0" w:color="000000"/>
            </w:tcBorders>
            <w:tcMar>
              <w:top w:w="12" w:type="dxa"/>
              <w:left w:w="12" w:type="dxa"/>
              <w:right w:w="12" w:type="dxa"/>
            </w:tcMar>
            <w:vAlign w:val="center"/>
          </w:tcPr>
          <w:p w:rsidR="000F77B2" w:rsidRPr="000F77B2" w:rsidRDefault="000F77B2">
            <w:pPr>
              <w:jc w:val="right"/>
              <w:rPr>
                <w:rFonts w:ascii="宋体" w:eastAsia="宋体" w:hAnsi="宋体" w:cs="宋体"/>
                <w:color w:val="000000"/>
                <w:kern w:val="0"/>
                <w:sz w:val="18"/>
                <w:szCs w:val="18"/>
              </w:rPr>
            </w:pPr>
            <w:r w:rsidRPr="000F77B2">
              <w:rPr>
                <w:rFonts w:ascii="宋体" w:eastAsia="宋体" w:hAnsi="宋体" w:cs="宋体" w:hint="eastAsia"/>
                <w:color w:val="000000"/>
                <w:kern w:val="0"/>
                <w:sz w:val="18"/>
                <w:szCs w:val="18"/>
              </w:rPr>
              <w:t>8,755.56</w:t>
            </w:r>
          </w:p>
        </w:tc>
        <w:tc>
          <w:tcPr>
            <w:tcW w:w="744"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105"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c>
          <w:tcPr>
            <w:tcW w:w="1200" w:type="dxa"/>
            <w:tcBorders>
              <w:top w:val="nil"/>
              <w:left w:val="nil"/>
              <w:bottom w:val="single" w:sz="4" w:space="0" w:color="000000"/>
              <w:right w:val="single" w:sz="4" w:space="0" w:color="000000"/>
            </w:tcBorders>
            <w:tcMar>
              <w:top w:w="12" w:type="dxa"/>
              <w:left w:w="12" w:type="dxa"/>
              <w:right w:w="12" w:type="dxa"/>
            </w:tcMar>
            <w:vAlign w:val="center"/>
          </w:tcPr>
          <w:p w:rsidR="000F77B2" w:rsidRPr="00183440" w:rsidRDefault="000F77B2">
            <w:pPr>
              <w:jc w:val="right"/>
              <w:rPr>
                <w:rFonts w:ascii="宋体" w:eastAsia="宋体" w:hAnsi="宋体" w:cs="宋体"/>
                <w:color w:val="000000"/>
                <w:kern w:val="0"/>
                <w:sz w:val="18"/>
                <w:szCs w:val="18"/>
              </w:rPr>
            </w:pPr>
          </w:p>
        </w:tc>
      </w:tr>
      <w:tr w:rsidR="008A582D" w:rsidRPr="00183440" w:rsidTr="00B654ED">
        <w:trPr>
          <w:trHeight w:val="235"/>
        </w:trPr>
        <w:tc>
          <w:tcPr>
            <w:tcW w:w="9157" w:type="dxa"/>
            <w:gridSpan w:val="12"/>
            <w:tcBorders>
              <w:top w:val="nil"/>
              <w:left w:val="nil"/>
              <w:bottom w:val="nil"/>
              <w:right w:val="nil"/>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注：本表反映部门本年度各项支出情况。</w:t>
            </w:r>
          </w:p>
        </w:tc>
      </w:tr>
    </w:tbl>
    <w:p w:rsidR="00813DCD" w:rsidRDefault="00813DCD" w:rsidP="00CE077C">
      <w:pPr>
        <w:ind w:firstLineChars="790" w:firstLine="2479"/>
        <w:rPr>
          <w:rFonts w:ascii="黑体" w:eastAsia="黑体" w:hAnsi="黑体"/>
          <w:szCs w:val="32"/>
        </w:rPr>
      </w:pPr>
    </w:p>
    <w:p w:rsidR="00813DCD" w:rsidRDefault="00813DCD" w:rsidP="00CE077C">
      <w:pPr>
        <w:ind w:firstLineChars="790" w:firstLine="2479"/>
        <w:rPr>
          <w:rFonts w:ascii="黑体" w:eastAsia="黑体" w:hAnsi="黑体"/>
          <w:szCs w:val="32"/>
        </w:rPr>
      </w:pPr>
    </w:p>
    <w:p w:rsidR="00813DCD" w:rsidRDefault="00813DCD" w:rsidP="00CE077C">
      <w:pPr>
        <w:ind w:firstLineChars="790" w:firstLine="2479"/>
        <w:rPr>
          <w:rFonts w:ascii="黑体" w:eastAsia="黑体" w:hAnsi="黑体"/>
          <w:szCs w:val="32"/>
        </w:rPr>
      </w:pPr>
    </w:p>
    <w:p w:rsidR="00813DCD" w:rsidRPr="000F77B2" w:rsidRDefault="00813DCD" w:rsidP="00CE077C">
      <w:pPr>
        <w:ind w:firstLineChars="790" w:firstLine="2479"/>
        <w:rPr>
          <w:rFonts w:ascii="黑体" w:eastAsia="黑体" w:hAnsi="黑体"/>
          <w:szCs w:val="32"/>
        </w:rPr>
      </w:pPr>
    </w:p>
    <w:p w:rsidR="00813DCD" w:rsidRDefault="00813DCD" w:rsidP="00CE077C">
      <w:pPr>
        <w:ind w:firstLineChars="790" w:firstLine="2479"/>
        <w:rPr>
          <w:rFonts w:ascii="黑体" w:eastAsia="黑体" w:hAnsi="黑体"/>
          <w:szCs w:val="32"/>
        </w:rPr>
      </w:pPr>
    </w:p>
    <w:p w:rsidR="00813DCD" w:rsidRDefault="00813DCD" w:rsidP="00CE077C">
      <w:pPr>
        <w:ind w:firstLineChars="790" w:firstLine="2479"/>
        <w:rPr>
          <w:rFonts w:ascii="黑体" w:eastAsia="黑体" w:hAnsi="黑体"/>
          <w:szCs w:val="32"/>
        </w:rPr>
      </w:pPr>
    </w:p>
    <w:p w:rsidR="00183440" w:rsidRPr="00183440" w:rsidRDefault="00183440" w:rsidP="00225D26">
      <w:pPr>
        <w:pStyle w:val="a0"/>
        <w:jc w:val="both"/>
      </w:pPr>
    </w:p>
    <w:p w:rsidR="00074ECD" w:rsidRDefault="00074ECD" w:rsidP="00CE077C">
      <w:pPr>
        <w:ind w:firstLineChars="790" w:firstLine="2479"/>
        <w:rPr>
          <w:rFonts w:ascii="黑体" w:eastAsia="黑体" w:hAnsi="黑体"/>
          <w:szCs w:val="32"/>
        </w:rPr>
      </w:pPr>
    </w:p>
    <w:p w:rsidR="00354529" w:rsidRDefault="00354529" w:rsidP="00CE077C">
      <w:pPr>
        <w:ind w:firstLineChars="790" w:firstLine="2479"/>
        <w:rPr>
          <w:rFonts w:ascii="黑体" w:eastAsia="黑体" w:hAnsi="黑体"/>
          <w:szCs w:val="32"/>
        </w:rPr>
      </w:pPr>
    </w:p>
    <w:p w:rsidR="008A582D" w:rsidRDefault="00412772" w:rsidP="00CE077C">
      <w:pPr>
        <w:ind w:firstLineChars="790" w:firstLine="2479"/>
        <w:rPr>
          <w:rFonts w:ascii="黑体" w:eastAsia="黑体" w:hAnsi="黑体"/>
          <w:szCs w:val="32"/>
        </w:rPr>
      </w:pPr>
      <w:r>
        <w:rPr>
          <w:rFonts w:ascii="黑体" w:eastAsia="黑体" w:hAnsi="黑体" w:hint="eastAsia"/>
          <w:szCs w:val="32"/>
        </w:rPr>
        <w:lastRenderedPageBreak/>
        <w:t>财政拨款收入支出决算总表</w:t>
      </w:r>
    </w:p>
    <w:tbl>
      <w:tblPr>
        <w:tblW w:w="9020" w:type="dxa"/>
        <w:tblLayout w:type="fixed"/>
        <w:tblCellMar>
          <w:left w:w="0" w:type="dxa"/>
          <w:right w:w="0" w:type="dxa"/>
        </w:tblCellMar>
        <w:tblLook w:val="0000"/>
      </w:tblPr>
      <w:tblGrid>
        <w:gridCol w:w="1939"/>
        <w:gridCol w:w="447"/>
        <w:gridCol w:w="1024"/>
        <w:gridCol w:w="2173"/>
        <w:gridCol w:w="403"/>
        <w:gridCol w:w="720"/>
        <w:gridCol w:w="787"/>
        <w:gridCol w:w="152"/>
        <w:gridCol w:w="271"/>
        <w:gridCol w:w="382"/>
        <w:gridCol w:w="722"/>
      </w:tblGrid>
      <w:tr w:rsidR="008A582D">
        <w:trPr>
          <w:trHeight w:val="264"/>
        </w:trPr>
        <w:tc>
          <w:tcPr>
            <w:tcW w:w="1939"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447"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024"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2173"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403"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720"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939"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271"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104" w:type="dxa"/>
            <w:gridSpan w:val="2"/>
            <w:tcBorders>
              <w:top w:val="nil"/>
              <w:left w:val="nil"/>
              <w:bottom w:val="nil"/>
              <w:right w:val="nil"/>
            </w:tcBorders>
            <w:tcMar>
              <w:top w:w="12" w:type="dxa"/>
              <w:left w:w="12" w:type="dxa"/>
              <w:right w:w="12" w:type="dxa"/>
            </w:tcMar>
            <w:vAlign w:val="bottom"/>
          </w:tcPr>
          <w:p w:rsidR="008A582D" w:rsidRDefault="00412772">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公开04表</w:t>
            </w:r>
          </w:p>
        </w:tc>
      </w:tr>
      <w:tr w:rsidR="008A582D">
        <w:trPr>
          <w:trHeight w:val="264"/>
        </w:trPr>
        <w:tc>
          <w:tcPr>
            <w:tcW w:w="1939" w:type="dxa"/>
            <w:tcBorders>
              <w:top w:val="nil"/>
              <w:left w:val="nil"/>
              <w:bottom w:val="nil"/>
              <w:right w:val="nil"/>
            </w:tcBorders>
            <w:tcMar>
              <w:top w:w="12" w:type="dxa"/>
              <w:left w:w="12" w:type="dxa"/>
              <w:right w:w="12" w:type="dxa"/>
            </w:tcMar>
            <w:vAlign w:val="bottom"/>
          </w:tcPr>
          <w:p w:rsidR="008A582D" w:rsidRDefault="00412772">
            <w:pPr>
              <w:widowControl/>
              <w:jc w:val="left"/>
              <w:textAlignment w:val="bottom"/>
              <w:rPr>
                <w:rFonts w:ascii="宋体" w:eastAsia="宋体" w:hAnsi="宋体" w:cs="宋体"/>
                <w:color w:val="000000"/>
                <w:sz w:val="20"/>
              </w:rPr>
            </w:pPr>
            <w:r>
              <w:rPr>
                <w:rFonts w:ascii="宋体" w:eastAsia="宋体" w:hAnsi="宋体" w:cs="宋体" w:hint="eastAsia"/>
                <w:color w:val="000000"/>
                <w:kern w:val="0"/>
                <w:sz w:val="18"/>
                <w:szCs w:val="18"/>
              </w:rPr>
              <w:t>部门：</w:t>
            </w:r>
          </w:p>
        </w:tc>
        <w:tc>
          <w:tcPr>
            <w:tcW w:w="447"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024"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2173"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403"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720"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939"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271"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104" w:type="dxa"/>
            <w:gridSpan w:val="2"/>
            <w:tcBorders>
              <w:top w:val="nil"/>
              <w:left w:val="nil"/>
              <w:bottom w:val="nil"/>
              <w:right w:val="nil"/>
            </w:tcBorders>
            <w:tcMar>
              <w:top w:w="12" w:type="dxa"/>
              <w:left w:w="12" w:type="dxa"/>
              <w:right w:w="12" w:type="dxa"/>
            </w:tcMar>
            <w:vAlign w:val="bottom"/>
          </w:tcPr>
          <w:p w:rsidR="008A582D" w:rsidRDefault="00412772">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金额单位：万元</w:t>
            </w:r>
          </w:p>
        </w:tc>
      </w:tr>
      <w:tr w:rsidR="008A582D">
        <w:trPr>
          <w:trHeight w:val="235"/>
        </w:trPr>
        <w:tc>
          <w:tcPr>
            <w:tcW w:w="341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收     入</w:t>
            </w:r>
          </w:p>
        </w:tc>
        <w:tc>
          <w:tcPr>
            <w:tcW w:w="5610" w:type="dxa"/>
            <w:gridSpan w:val="8"/>
            <w:tcBorders>
              <w:top w:val="single" w:sz="4" w:space="0" w:color="000000"/>
              <w:left w:val="nil"/>
              <w:bottom w:val="single" w:sz="4" w:space="0" w:color="000000"/>
              <w:right w:val="single" w:sz="8"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支     出</w:t>
            </w:r>
          </w:p>
        </w:tc>
      </w:tr>
      <w:tr w:rsidR="008A582D">
        <w:trPr>
          <w:trHeight w:val="233"/>
        </w:trPr>
        <w:tc>
          <w:tcPr>
            <w:tcW w:w="1939"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项目</w:t>
            </w:r>
          </w:p>
        </w:tc>
        <w:tc>
          <w:tcPr>
            <w:tcW w:w="447"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行次</w:t>
            </w:r>
          </w:p>
        </w:tc>
        <w:tc>
          <w:tcPr>
            <w:tcW w:w="1024"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金额</w:t>
            </w:r>
          </w:p>
        </w:tc>
        <w:tc>
          <w:tcPr>
            <w:tcW w:w="2173"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项目</w:t>
            </w:r>
          </w:p>
        </w:tc>
        <w:tc>
          <w:tcPr>
            <w:tcW w:w="403"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行次</w:t>
            </w:r>
          </w:p>
        </w:tc>
        <w:tc>
          <w:tcPr>
            <w:tcW w:w="720"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小计</w:t>
            </w:r>
          </w:p>
        </w:tc>
        <w:tc>
          <w:tcPr>
            <w:tcW w:w="787"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18344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一般公共预算财政拨款</w:t>
            </w:r>
          </w:p>
        </w:tc>
        <w:tc>
          <w:tcPr>
            <w:tcW w:w="805" w:type="dxa"/>
            <w:gridSpan w:val="3"/>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18344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政府性基金预算财政拨款</w:t>
            </w:r>
          </w:p>
        </w:tc>
        <w:tc>
          <w:tcPr>
            <w:tcW w:w="722" w:type="dxa"/>
            <w:vMerge w:val="restart"/>
            <w:tcBorders>
              <w:top w:val="nil"/>
              <w:left w:val="nil"/>
              <w:bottom w:val="single" w:sz="4" w:space="0" w:color="000000"/>
              <w:right w:val="single" w:sz="8" w:space="0" w:color="000000"/>
            </w:tcBorders>
            <w:tcMar>
              <w:top w:w="12" w:type="dxa"/>
              <w:left w:w="12" w:type="dxa"/>
              <w:right w:w="12" w:type="dxa"/>
            </w:tcMar>
            <w:vAlign w:val="center"/>
          </w:tcPr>
          <w:p w:rsidR="008A582D" w:rsidRDefault="00412772" w:rsidP="0018344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国有资本经营预算财政拨款</w:t>
            </w:r>
          </w:p>
        </w:tc>
      </w:tr>
      <w:tr w:rsidR="008A582D">
        <w:trPr>
          <w:trHeight w:val="471"/>
        </w:trPr>
        <w:tc>
          <w:tcPr>
            <w:tcW w:w="1939"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vMerge/>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1024" w:type="dxa"/>
            <w:vMerge/>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2173" w:type="dxa"/>
            <w:vMerge/>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03" w:type="dxa"/>
            <w:vMerge/>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720" w:type="dxa"/>
            <w:vMerge/>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787" w:type="dxa"/>
            <w:vMerge/>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805" w:type="dxa"/>
            <w:gridSpan w:val="3"/>
            <w:vMerge/>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722" w:type="dxa"/>
            <w:vMerge/>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r>
      <w:tr w:rsidR="008A582D">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栏次</w:t>
            </w: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jc w:val="left"/>
              <w:rPr>
                <w:rFonts w:ascii="宋体" w:eastAsia="宋体" w:hAnsi="宋体" w:cs="宋体"/>
                <w:color w:val="000000"/>
                <w:kern w:val="0"/>
                <w:sz w:val="18"/>
                <w:szCs w:val="18"/>
              </w:rPr>
            </w:pP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w:t>
            </w: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栏次</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jc w:val="left"/>
              <w:rPr>
                <w:rFonts w:ascii="宋体" w:eastAsia="宋体" w:hAnsi="宋体" w:cs="宋体"/>
                <w:color w:val="000000"/>
                <w:kern w:val="0"/>
                <w:sz w:val="18"/>
                <w:szCs w:val="18"/>
              </w:rPr>
            </w:pP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w:t>
            </w: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一、一般公共预算财政拨款</w:t>
            </w: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11073.96</w:t>
            </w: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一、一般公共服务支出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30</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894.65</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894.65</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二、政府性基金预算财政拨款</w:t>
            </w: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609</w:t>
            </w: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二、外交支出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31</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三、国有资本经营预算财政拨款</w:t>
            </w: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2.35</w:t>
            </w: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三、国防支出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32</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四、公共安全支出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33</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20</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五、教育支出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34</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六、科学技术支出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35</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七、文化旅游体育与传媒支出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36</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12.43</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12.43</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八、社会保障和就业支出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37</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130.17</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130.17</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九、卫生健康支出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38</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85.68</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85.68</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十、节能环保支出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39</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13.59</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13.59</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十一、城乡社区支出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40</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278.41</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16.31</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262.10</w:t>
            </w: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十二、农林水支出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41</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9626.95</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9626.95</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十三、交通运输支出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42</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222.20</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222.20</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十四、资源勘探工业信息等支出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43</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十五、商业服务业等支出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44</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十六、金融支出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45</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十七、援助其他地区支出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46</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十八、自然资源海洋气象等支出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47</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十九、住房保障支出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48</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51.98</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51.98</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二十、粮油物资储备支出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49</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二十一、国有资本经营预算支出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50</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2.35</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w:t>
            </w:r>
            <w:r w:rsidR="005253D0" w:rsidRPr="00183440">
              <w:rPr>
                <w:rFonts w:ascii="宋体" w:eastAsia="宋体" w:hAnsi="宋体" w:cs="宋体" w:hint="eastAsia"/>
                <w:color w:val="000000"/>
                <w:kern w:val="0"/>
                <w:sz w:val="18"/>
                <w:szCs w:val="18"/>
              </w:rPr>
              <w:t>6</w:t>
            </w: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二十二、灾害防治及应急管理支出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51</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left"/>
              <w:textAlignment w:val="center"/>
              <w:rPr>
                <w:rFonts w:ascii="宋体" w:eastAsia="宋体" w:hAnsi="宋体" w:cs="宋体"/>
                <w:color w:val="000000"/>
                <w:kern w:val="0"/>
                <w:sz w:val="18"/>
                <w:szCs w:val="18"/>
              </w:rPr>
            </w:pP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二十三、其他支出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52</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346.90</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righ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346.90</w:t>
            </w: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widowControl/>
              <w:jc w:val="right"/>
              <w:textAlignment w:val="center"/>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本年收入合计</w:t>
            </w: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DC144B">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24</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DC144B">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11685.31</w:t>
            </w: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二十四、债务还本支出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rsidP="00DC144B">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53</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jc w:val="left"/>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jc w:val="left"/>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rsidP="00183440">
            <w:pPr>
              <w:jc w:val="left"/>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rsidP="00183440">
            <w:pPr>
              <w:jc w:val="left"/>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年初财政拨款结转和结余</w:t>
            </w: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25</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2509.55</w:t>
            </w: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二十五、债务付息支出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54</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r>
      <w:tr w:rsidR="008A582D" w:rsidRPr="00183440">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一般公共预算财政拨款</w:t>
            </w: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26</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2509.55</w:t>
            </w: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二十六、抗疫特别国债安排的支出</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55</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r>
      <w:tr w:rsidR="008A582D">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政府性基金预算财政拨款</w:t>
            </w: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27</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本年支出合计</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56</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11685.31</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11073.96</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609</w:t>
            </w: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412772" w:rsidP="005253D0">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w:t>
            </w:r>
            <w:r w:rsidR="005253D0" w:rsidRPr="00183440">
              <w:rPr>
                <w:rFonts w:ascii="宋体" w:eastAsia="宋体" w:hAnsi="宋体" w:cs="宋体" w:hint="eastAsia"/>
                <w:color w:val="000000"/>
                <w:kern w:val="0"/>
                <w:sz w:val="18"/>
                <w:szCs w:val="18"/>
              </w:rPr>
              <w:t>6</w:t>
            </w:r>
          </w:p>
        </w:tc>
      </w:tr>
      <w:tr w:rsidR="008A582D">
        <w:trPr>
          <w:trHeight w:val="235"/>
        </w:trPr>
        <w:tc>
          <w:tcPr>
            <w:tcW w:w="1939"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 xml:space="preserve">  国有资本经营预算财政拨款</w:t>
            </w:r>
          </w:p>
        </w:tc>
        <w:tc>
          <w:tcPr>
            <w:tcW w:w="44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28</w:t>
            </w:r>
          </w:p>
        </w:tc>
        <w:tc>
          <w:tcPr>
            <w:tcW w:w="1024"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217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年末财政拨款结转和结余</w:t>
            </w:r>
          </w:p>
        </w:tc>
        <w:tc>
          <w:tcPr>
            <w:tcW w:w="403"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57</w:t>
            </w:r>
          </w:p>
        </w:tc>
        <w:tc>
          <w:tcPr>
            <w:tcW w:w="720"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2509.55</w:t>
            </w:r>
          </w:p>
        </w:tc>
        <w:tc>
          <w:tcPr>
            <w:tcW w:w="787" w:type="dxa"/>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412772">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2509.55</w:t>
            </w:r>
          </w:p>
        </w:tc>
        <w:tc>
          <w:tcPr>
            <w:tcW w:w="805"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c>
          <w:tcPr>
            <w:tcW w:w="722" w:type="dxa"/>
            <w:tcBorders>
              <w:top w:val="nil"/>
              <w:left w:val="nil"/>
              <w:bottom w:val="single" w:sz="4" w:space="0" w:color="000000"/>
              <w:right w:val="single" w:sz="8" w:space="0" w:color="000000"/>
            </w:tcBorders>
            <w:tcMar>
              <w:top w:w="12" w:type="dxa"/>
              <w:left w:w="12" w:type="dxa"/>
              <w:right w:w="12" w:type="dxa"/>
            </w:tcMar>
            <w:vAlign w:val="center"/>
          </w:tcPr>
          <w:p w:rsidR="008A582D" w:rsidRPr="00183440" w:rsidRDefault="008A582D">
            <w:pPr>
              <w:jc w:val="right"/>
              <w:rPr>
                <w:rFonts w:ascii="宋体" w:eastAsia="宋体" w:hAnsi="宋体" w:cs="宋体"/>
                <w:color w:val="000000"/>
                <w:kern w:val="0"/>
                <w:sz w:val="18"/>
                <w:szCs w:val="18"/>
              </w:rPr>
            </w:pPr>
          </w:p>
        </w:tc>
      </w:tr>
      <w:tr w:rsidR="008A582D">
        <w:trPr>
          <w:trHeight w:val="235"/>
        </w:trPr>
        <w:tc>
          <w:tcPr>
            <w:tcW w:w="1939" w:type="dxa"/>
            <w:tcBorders>
              <w:top w:val="nil"/>
              <w:left w:val="single" w:sz="4" w:space="0" w:color="000000"/>
              <w:bottom w:val="single" w:sz="8"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总计</w:t>
            </w:r>
          </w:p>
        </w:tc>
        <w:tc>
          <w:tcPr>
            <w:tcW w:w="447" w:type="dxa"/>
            <w:tcBorders>
              <w:top w:val="nil"/>
              <w:left w:val="nil"/>
              <w:bottom w:val="single" w:sz="8" w:space="0" w:color="000000"/>
              <w:right w:val="single" w:sz="4" w:space="0" w:color="000000"/>
            </w:tcBorders>
            <w:tcMar>
              <w:top w:w="12" w:type="dxa"/>
              <w:left w:w="12" w:type="dxa"/>
              <w:right w:w="12" w:type="dxa"/>
            </w:tcMar>
            <w:vAlign w:val="center"/>
          </w:tcPr>
          <w:p w:rsidR="008A582D" w:rsidRPr="00183440" w:rsidRDefault="00412772" w:rsidP="00DC144B">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29</w:t>
            </w:r>
          </w:p>
        </w:tc>
        <w:tc>
          <w:tcPr>
            <w:tcW w:w="1024" w:type="dxa"/>
            <w:tcBorders>
              <w:top w:val="nil"/>
              <w:left w:val="nil"/>
              <w:bottom w:val="single" w:sz="8" w:space="0" w:color="000000"/>
              <w:right w:val="single" w:sz="4" w:space="0" w:color="000000"/>
            </w:tcBorders>
            <w:tcMar>
              <w:top w:w="12" w:type="dxa"/>
              <w:left w:w="12" w:type="dxa"/>
              <w:right w:w="12" w:type="dxa"/>
            </w:tcMar>
            <w:vAlign w:val="center"/>
          </w:tcPr>
          <w:p w:rsidR="008A582D" w:rsidRPr="00183440" w:rsidRDefault="00412772" w:rsidP="00DC144B">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14194.86</w:t>
            </w:r>
          </w:p>
        </w:tc>
        <w:tc>
          <w:tcPr>
            <w:tcW w:w="2173" w:type="dxa"/>
            <w:tcBorders>
              <w:top w:val="nil"/>
              <w:left w:val="nil"/>
              <w:bottom w:val="single" w:sz="8" w:space="0" w:color="000000"/>
              <w:right w:val="single" w:sz="4" w:space="0" w:color="000000"/>
            </w:tcBorders>
            <w:tcMar>
              <w:top w:w="12" w:type="dxa"/>
              <w:left w:w="12" w:type="dxa"/>
              <w:right w:w="12" w:type="dxa"/>
            </w:tcMar>
            <w:vAlign w:val="center"/>
          </w:tcPr>
          <w:p w:rsidR="008A582D" w:rsidRPr="00183440" w:rsidRDefault="00412772" w:rsidP="00183440">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总计</w:t>
            </w:r>
          </w:p>
        </w:tc>
        <w:tc>
          <w:tcPr>
            <w:tcW w:w="403" w:type="dxa"/>
            <w:tcBorders>
              <w:top w:val="nil"/>
              <w:left w:val="nil"/>
              <w:bottom w:val="single" w:sz="8" w:space="0" w:color="000000"/>
              <w:right w:val="single" w:sz="4" w:space="0" w:color="000000"/>
            </w:tcBorders>
            <w:tcMar>
              <w:top w:w="12" w:type="dxa"/>
              <w:left w:w="12" w:type="dxa"/>
              <w:right w:w="12" w:type="dxa"/>
            </w:tcMar>
            <w:vAlign w:val="center"/>
          </w:tcPr>
          <w:p w:rsidR="008A582D" w:rsidRPr="00183440" w:rsidRDefault="00412772" w:rsidP="00DC144B">
            <w:pPr>
              <w:widowControl/>
              <w:jc w:val="center"/>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58</w:t>
            </w:r>
          </w:p>
        </w:tc>
        <w:tc>
          <w:tcPr>
            <w:tcW w:w="720" w:type="dxa"/>
            <w:tcBorders>
              <w:top w:val="nil"/>
              <w:left w:val="nil"/>
              <w:bottom w:val="single" w:sz="8" w:space="0" w:color="000000"/>
              <w:right w:val="single" w:sz="4" w:space="0" w:color="000000"/>
            </w:tcBorders>
            <w:tcMar>
              <w:top w:w="12" w:type="dxa"/>
              <w:left w:w="12" w:type="dxa"/>
              <w:right w:w="12" w:type="dxa"/>
            </w:tcMar>
            <w:vAlign w:val="center"/>
          </w:tcPr>
          <w:p w:rsidR="008A582D" w:rsidRPr="00183440" w:rsidRDefault="00412772" w:rsidP="00183440">
            <w:pPr>
              <w:jc w:val="lef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14194.86</w:t>
            </w:r>
          </w:p>
        </w:tc>
        <w:tc>
          <w:tcPr>
            <w:tcW w:w="787" w:type="dxa"/>
            <w:tcBorders>
              <w:top w:val="nil"/>
              <w:left w:val="nil"/>
              <w:bottom w:val="single" w:sz="8" w:space="0" w:color="000000"/>
              <w:right w:val="single" w:sz="4" w:space="0" w:color="000000"/>
            </w:tcBorders>
            <w:tcMar>
              <w:top w:w="12" w:type="dxa"/>
              <w:left w:w="12" w:type="dxa"/>
              <w:right w:w="12" w:type="dxa"/>
            </w:tcMar>
            <w:vAlign w:val="center"/>
          </w:tcPr>
          <w:p w:rsidR="008A582D" w:rsidRPr="00183440" w:rsidRDefault="00412772" w:rsidP="00183440">
            <w:pPr>
              <w:jc w:val="lef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13583.51</w:t>
            </w:r>
          </w:p>
        </w:tc>
        <w:tc>
          <w:tcPr>
            <w:tcW w:w="805" w:type="dxa"/>
            <w:gridSpan w:val="3"/>
            <w:tcBorders>
              <w:top w:val="nil"/>
              <w:left w:val="nil"/>
              <w:bottom w:val="single" w:sz="8" w:space="0" w:color="000000"/>
              <w:right w:val="single" w:sz="4" w:space="0" w:color="000000"/>
            </w:tcBorders>
            <w:tcMar>
              <w:top w:w="12" w:type="dxa"/>
              <w:left w:w="12" w:type="dxa"/>
              <w:right w:w="12" w:type="dxa"/>
            </w:tcMar>
            <w:vAlign w:val="center"/>
          </w:tcPr>
          <w:p w:rsidR="008A582D" w:rsidRPr="00183440" w:rsidRDefault="00412772" w:rsidP="00DC144B">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609</w:t>
            </w:r>
          </w:p>
        </w:tc>
        <w:tc>
          <w:tcPr>
            <w:tcW w:w="722" w:type="dxa"/>
            <w:tcBorders>
              <w:top w:val="nil"/>
              <w:left w:val="nil"/>
              <w:bottom w:val="single" w:sz="8" w:space="0" w:color="000000"/>
              <w:right w:val="single" w:sz="8" w:space="0" w:color="000000"/>
            </w:tcBorders>
            <w:tcMar>
              <w:top w:w="12" w:type="dxa"/>
              <w:left w:w="12" w:type="dxa"/>
              <w:right w:w="12" w:type="dxa"/>
            </w:tcMar>
            <w:vAlign w:val="center"/>
          </w:tcPr>
          <w:p w:rsidR="008A582D" w:rsidRPr="00183440" w:rsidRDefault="00412772" w:rsidP="00DC144B">
            <w:pPr>
              <w:jc w:val="right"/>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2.3</w:t>
            </w:r>
            <w:r w:rsidR="005253D0" w:rsidRPr="00183440">
              <w:rPr>
                <w:rFonts w:ascii="宋体" w:eastAsia="宋体" w:hAnsi="宋体" w:cs="宋体" w:hint="eastAsia"/>
                <w:color w:val="000000"/>
                <w:kern w:val="0"/>
                <w:sz w:val="18"/>
                <w:szCs w:val="18"/>
              </w:rPr>
              <w:t>6</w:t>
            </w:r>
          </w:p>
        </w:tc>
      </w:tr>
      <w:tr w:rsidR="008A582D">
        <w:trPr>
          <w:trHeight w:val="90"/>
        </w:trPr>
        <w:tc>
          <w:tcPr>
            <w:tcW w:w="9020" w:type="dxa"/>
            <w:gridSpan w:val="11"/>
            <w:tcBorders>
              <w:top w:val="nil"/>
              <w:left w:val="nil"/>
              <w:bottom w:val="nil"/>
              <w:right w:val="nil"/>
            </w:tcBorders>
            <w:tcMar>
              <w:top w:w="12" w:type="dxa"/>
              <w:left w:w="12" w:type="dxa"/>
              <w:right w:w="12" w:type="dxa"/>
            </w:tcMar>
            <w:vAlign w:val="center"/>
          </w:tcPr>
          <w:p w:rsidR="008A582D" w:rsidRPr="00183440" w:rsidRDefault="00412772">
            <w:pPr>
              <w:widowControl/>
              <w:jc w:val="left"/>
              <w:textAlignment w:val="center"/>
              <w:rPr>
                <w:rFonts w:ascii="宋体" w:eastAsia="宋体" w:hAnsi="宋体" w:cs="宋体"/>
                <w:color w:val="000000"/>
                <w:kern w:val="0"/>
                <w:sz w:val="18"/>
                <w:szCs w:val="18"/>
              </w:rPr>
            </w:pPr>
            <w:r w:rsidRPr="00183440">
              <w:rPr>
                <w:rFonts w:ascii="宋体" w:eastAsia="宋体" w:hAnsi="宋体" w:cs="宋体" w:hint="eastAsia"/>
                <w:color w:val="000000"/>
                <w:kern w:val="0"/>
                <w:sz w:val="18"/>
                <w:szCs w:val="18"/>
              </w:rPr>
              <w:t>注：本表反映部门本年度一般公共预算财政拨款、政府性基金预算财政拨款和国有资本经营预算财政拨款的总收支和年末结转结余情况。</w:t>
            </w:r>
          </w:p>
        </w:tc>
      </w:tr>
    </w:tbl>
    <w:p w:rsidR="0034313D" w:rsidRPr="0034313D" w:rsidRDefault="0034313D" w:rsidP="00633543">
      <w:pPr>
        <w:pStyle w:val="a0"/>
        <w:jc w:val="both"/>
      </w:pPr>
    </w:p>
    <w:p w:rsidR="008A582D" w:rsidRDefault="00412772">
      <w:pPr>
        <w:ind w:firstLineChars="200" w:firstLine="628"/>
        <w:jc w:val="center"/>
        <w:rPr>
          <w:rFonts w:ascii="黑体" w:eastAsia="黑体" w:hAnsi="黑体"/>
          <w:szCs w:val="32"/>
        </w:rPr>
      </w:pPr>
      <w:r>
        <w:rPr>
          <w:rFonts w:ascii="黑体" w:eastAsia="黑体" w:hAnsi="黑体" w:hint="eastAsia"/>
          <w:szCs w:val="32"/>
        </w:rPr>
        <w:t>一般公共预算财政拨款支出决算表</w:t>
      </w:r>
    </w:p>
    <w:tbl>
      <w:tblPr>
        <w:tblW w:w="8843" w:type="dxa"/>
        <w:tblLayout w:type="fixed"/>
        <w:tblCellMar>
          <w:left w:w="0" w:type="dxa"/>
          <w:right w:w="0" w:type="dxa"/>
        </w:tblCellMar>
        <w:tblLook w:val="0000"/>
      </w:tblPr>
      <w:tblGrid>
        <w:gridCol w:w="445"/>
        <w:gridCol w:w="446"/>
        <w:gridCol w:w="96"/>
        <w:gridCol w:w="386"/>
        <w:gridCol w:w="1905"/>
        <w:gridCol w:w="1273"/>
        <w:gridCol w:w="501"/>
        <w:gridCol w:w="866"/>
        <w:gridCol w:w="1016"/>
        <w:gridCol w:w="1909"/>
      </w:tblGrid>
      <w:tr w:rsidR="008A582D" w:rsidTr="00EF6868">
        <w:trPr>
          <w:trHeight w:val="259"/>
        </w:trPr>
        <w:tc>
          <w:tcPr>
            <w:tcW w:w="445"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542"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386"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905"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273"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367"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2925" w:type="dxa"/>
            <w:gridSpan w:val="2"/>
            <w:tcBorders>
              <w:top w:val="nil"/>
              <w:left w:val="nil"/>
              <w:bottom w:val="nil"/>
              <w:right w:val="nil"/>
            </w:tcBorders>
            <w:tcMar>
              <w:top w:w="12" w:type="dxa"/>
              <w:left w:w="12" w:type="dxa"/>
              <w:right w:w="12" w:type="dxa"/>
            </w:tcMar>
            <w:vAlign w:val="bottom"/>
          </w:tcPr>
          <w:p w:rsidR="008A582D" w:rsidRDefault="00412772">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公开05表</w:t>
            </w:r>
          </w:p>
        </w:tc>
      </w:tr>
      <w:tr w:rsidR="008A582D" w:rsidTr="00EF6868">
        <w:trPr>
          <w:trHeight w:val="259"/>
        </w:trPr>
        <w:tc>
          <w:tcPr>
            <w:tcW w:w="987" w:type="dxa"/>
            <w:gridSpan w:val="3"/>
            <w:tcBorders>
              <w:top w:val="nil"/>
              <w:left w:val="nil"/>
              <w:bottom w:val="nil"/>
              <w:right w:val="nil"/>
            </w:tcBorders>
            <w:tcMar>
              <w:top w:w="12" w:type="dxa"/>
              <w:left w:w="12" w:type="dxa"/>
              <w:right w:w="12" w:type="dxa"/>
            </w:tcMar>
            <w:vAlign w:val="bottom"/>
          </w:tcPr>
          <w:p w:rsidR="008A582D" w:rsidRDefault="00412772">
            <w:pPr>
              <w:rPr>
                <w:rFonts w:ascii="Arial" w:hAnsi="Arial" w:cs="Arial"/>
                <w:color w:val="000000"/>
                <w:sz w:val="20"/>
              </w:rPr>
            </w:pPr>
            <w:r>
              <w:rPr>
                <w:rFonts w:ascii="宋体" w:eastAsia="宋体" w:hAnsi="宋体" w:cs="宋体" w:hint="eastAsia"/>
                <w:color w:val="000000"/>
                <w:kern w:val="0"/>
                <w:sz w:val="22"/>
                <w:szCs w:val="22"/>
              </w:rPr>
              <w:t>部门：</w:t>
            </w:r>
          </w:p>
        </w:tc>
        <w:tc>
          <w:tcPr>
            <w:tcW w:w="386"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905"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273"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367"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2925" w:type="dxa"/>
            <w:gridSpan w:val="2"/>
            <w:tcBorders>
              <w:top w:val="nil"/>
              <w:left w:val="nil"/>
              <w:bottom w:val="nil"/>
              <w:right w:val="nil"/>
            </w:tcBorders>
            <w:tcMar>
              <w:top w:w="12" w:type="dxa"/>
              <w:left w:w="12" w:type="dxa"/>
              <w:right w:w="12" w:type="dxa"/>
            </w:tcMar>
            <w:vAlign w:val="bottom"/>
          </w:tcPr>
          <w:p w:rsidR="008A582D" w:rsidRDefault="00412772">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金额单位：万元</w:t>
            </w:r>
          </w:p>
        </w:tc>
      </w:tr>
      <w:tr w:rsidR="008A582D" w:rsidTr="00EF6868">
        <w:trPr>
          <w:trHeight w:val="289"/>
        </w:trPr>
        <w:tc>
          <w:tcPr>
            <w:tcW w:w="1373" w:type="dxa"/>
            <w:gridSpan w:val="4"/>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科目代码</w:t>
            </w:r>
          </w:p>
        </w:tc>
        <w:tc>
          <w:tcPr>
            <w:tcW w:w="1905" w:type="dxa"/>
            <w:vMerge w:val="restart"/>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科目名称</w:t>
            </w:r>
          </w:p>
        </w:tc>
        <w:tc>
          <w:tcPr>
            <w:tcW w:w="5565" w:type="dxa"/>
            <w:gridSpan w:val="5"/>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本年支出</w:t>
            </w:r>
          </w:p>
        </w:tc>
      </w:tr>
      <w:tr w:rsidR="008A582D" w:rsidTr="00EF6868">
        <w:trPr>
          <w:trHeight w:val="312"/>
        </w:trPr>
        <w:tc>
          <w:tcPr>
            <w:tcW w:w="1373" w:type="dxa"/>
            <w:gridSpan w:val="4"/>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905"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774" w:type="dxa"/>
            <w:gridSpan w:val="2"/>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合计</w:t>
            </w:r>
          </w:p>
        </w:tc>
        <w:tc>
          <w:tcPr>
            <w:tcW w:w="1882" w:type="dxa"/>
            <w:gridSpan w:val="2"/>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基本支出</w:t>
            </w:r>
          </w:p>
        </w:tc>
        <w:tc>
          <w:tcPr>
            <w:tcW w:w="1909"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项目支出</w:t>
            </w:r>
          </w:p>
        </w:tc>
      </w:tr>
      <w:tr w:rsidR="008A582D" w:rsidTr="00EF6868">
        <w:trPr>
          <w:trHeight w:val="312"/>
        </w:trPr>
        <w:tc>
          <w:tcPr>
            <w:tcW w:w="1373" w:type="dxa"/>
            <w:gridSpan w:val="4"/>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1905"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1774" w:type="dxa"/>
            <w:gridSpan w:val="2"/>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1882" w:type="dxa"/>
            <w:gridSpan w:val="2"/>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1909" w:type="dxa"/>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r>
      <w:tr w:rsidR="008A582D" w:rsidTr="00EF6868">
        <w:trPr>
          <w:trHeight w:val="463"/>
        </w:trPr>
        <w:tc>
          <w:tcPr>
            <w:tcW w:w="1373" w:type="dxa"/>
            <w:gridSpan w:val="4"/>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1905" w:type="dxa"/>
            <w:vMerge/>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1774" w:type="dxa"/>
            <w:gridSpan w:val="2"/>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1882" w:type="dxa"/>
            <w:gridSpan w:val="2"/>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1909" w:type="dxa"/>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r>
      <w:tr w:rsidR="008A582D" w:rsidTr="00EF6868">
        <w:trPr>
          <w:trHeight w:val="289"/>
        </w:trPr>
        <w:tc>
          <w:tcPr>
            <w:tcW w:w="445"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2E5B5D" w:rsidRDefault="00412772"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类</w:t>
            </w:r>
          </w:p>
        </w:tc>
        <w:tc>
          <w:tcPr>
            <w:tcW w:w="446"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412772"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款</w:t>
            </w:r>
          </w:p>
        </w:tc>
        <w:tc>
          <w:tcPr>
            <w:tcW w:w="482" w:type="dxa"/>
            <w:gridSpan w:val="2"/>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412772"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项</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412772"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栏次</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4A21C0" w:rsidP="004A21C0">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11073.96</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4A21C0" w:rsidP="004A21C0">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2069.71</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4A21C0" w:rsidP="004A21C0">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9004.25</w:t>
            </w:r>
            <w:r w:rsidR="00412772" w:rsidRPr="002E5B5D">
              <w:rPr>
                <w:rFonts w:ascii="宋体" w:eastAsia="宋体" w:hAnsi="宋体" w:cs="宋体" w:hint="eastAsia"/>
                <w:color w:val="000000"/>
                <w:kern w:val="0"/>
                <w:sz w:val="18"/>
                <w:szCs w:val="18"/>
              </w:rPr>
              <w:t>3</w:t>
            </w:r>
          </w:p>
        </w:tc>
      </w:tr>
      <w:tr w:rsidR="008A582D" w:rsidTr="00EF6868">
        <w:trPr>
          <w:trHeight w:val="289"/>
        </w:trPr>
        <w:tc>
          <w:tcPr>
            <w:tcW w:w="445"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2E5B5D" w:rsidRDefault="008A582D" w:rsidP="002E5B5D">
            <w:pPr>
              <w:widowControl/>
              <w:jc w:val="left"/>
              <w:textAlignment w:val="center"/>
              <w:rPr>
                <w:rFonts w:ascii="宋体" w:eastAsia="宋体" w:hAnsi="宋体" w:cs="宋体"/>
                <w:color w:val="000000"/>
                <w:kern w:val="0"/>
                <w:sz w:val="18"/>
                <w:szCs w:val="18"/>
              </w:rPr>
            </w:pPr>
          </w:p>
        </w:tc>
        <w:tc>
          <w:tcPr>
            <w:tcW w:w="446" w:type="dxa"/>
            <w:vMerge/>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8A582D" w:rsidP="002E5B5D">
            <w:pPr>
              <w:widowControl/>
              <w:jc w:val="left"/>
              <w:textAlignment w:val="center"/>
              <w:rPr>
                <w:rFonts w:ascii="宋体" w:eastAsia="宋体" w:hAnsi="宋体" w:cs="宋体"/>
                <w:color w:val="000000"/>
                <w:kern w:val="0"/>
                <w:sz w:val="18"/>
                <w:szCs w:val="18"/>
              </w:rPr>
            </w:pPr>
          </w:p>
        </w:tc>
        <w:tc>
          <w:tcPr>
            <w:tcW w:w="482" w:type="dxa"/>
            <w:gridSpan w:val="2"/>
            <w:vMerge/>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8A582D" w:rsidP="002E5B5D">
            <w:pPr>
              <w:widowControl/>
              <w:jc w:val="left"/>
              <w:textAlignment w:val="center"/>
              <w:rPr>
                <w:rFonts w:ascii="宋体" w:eastAsia="宋体" w:hAnsi="宋体" w:cs="宋体"/>
                <w:color w:val="000000"/>
                <w:kern w:val="0"/>
                <w:sz w:val="18"/>
                <w:szCs w:val="18"/>
              </w:rPr>
            </w:pP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412772"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合计</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8A582D" w:rsidP="00B54066">
            <w:pPr>
              <w:widowControl/>
              <w:jc w:val="right"/>
              <w:textAlignment w:val="center"/>
              <w:rPr>
                <w:rFonts w:ascii="宋体" w:eastAsia="宋体" w:hAnsi="宋体" w:cs="宋体"/>
                <w:color w:val="000000"/>
                <w:kern w:val="0"/>
                <w:sz w:val="18"/>
                <w:szCs w:val="18"/>
              </w:rPr>
            </w:pP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8A582D" w:rsidP="00B54066">
            <w:pPr>
              <w:widowControl/>
              <w:jc w:val="right"/>
              <w:textAlignment w:val="center"/>
              <w:rPr>
                <w:rFonts w:ascii="宋体" w:eastAsia="宋体" w:hAnsi="宋体" w:cs="宋体"/>
                <w:color w:val="000000"/>
                <w:kern w:val="0"/>
                <w:sz w:val="18"/>
                <w:szCs w:val="18"/>
              </w:rPr>
            </w:pP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8A582D" w:rsidRPr="002E5B5D" w:rsidRDefault="008A582D" w:rsidP="00B54066">
            <w:pPr>
              <w:widowControl/>
              <w:jc w:val="right"/>
              <w:textAlignment w:val="center"/>
              <w:rPr>
                <w:rFonts w:ascii="宋体" w:eastAsia="宋体" w:hAnsi="宋体" w:cs="宋体"/>
                <w:color w:val="000000"/>
                <w:kern w:val="0"/>
                <w:sz w:val="18"/>
                <w:szCs w:val="18"/>
              </w:rPr>
            </w:pP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2010201</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行政运行</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13.40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13.40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2010301</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行政运行</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847.69</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825.01</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22.69</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2010505</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专项统计业务</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0.36</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0.36</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2010507</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专项普查活动</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4.42</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4.42</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2010601</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行政运行</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12.63</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12.63</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2012902</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一般行政管理事务</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1.98</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1.98</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2013102</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一般行政管理事务</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0.40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0.40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2013199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其他党委办公厅（室）及相关机构事务支出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0.20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0.20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2013299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其他组织事务支出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10.22</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10.22</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2013399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其他宣传事务支出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2019999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其他一般公共服务支出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1.35</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1.35</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2040601</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行政运行</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20.00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20.00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2070199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其他文化和旅游支出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6.20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6.20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2070808</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广播电视事务</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2.23</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2.23</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2079999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其他文化旅游体育与传媒支出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4.00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4.00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2080505</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机关事业单位基本养老保险缴费支出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69.31</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69.31</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2080506</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机关事业单位职业年金缴费支出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34.65</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34.65</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2080799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其他就业补助支出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4.83</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4.83</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2080999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其他退役安置支出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4.88</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4.88</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2081099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其他社会福利支出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2082001</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临时救助支出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5.93</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5.93</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2082899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其他退役军人事务管理支出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3.50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3.50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2089999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其他社会保障和就业支出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5.07</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5.07</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2100499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其他公共卫生支出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9.35</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9.35</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2100799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其他计划生育事务支出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43.67</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15.75</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27.91</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2101101</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行政单位医疗</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18.77</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18.77</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lastRenderedPageBreak/>
              <w:t>2101102</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事业单位医疗</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3.75</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3.75</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2101103</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公务员医疗补助</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10.14</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10.14</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2110402</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农村环境保护</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13.59</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0.73</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12.85</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2120104</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城管执法</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3.00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3.00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2129999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其他城乡社区支出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13.31</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4.65</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8.66</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2130120</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稳定农民收入补贴</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1.43</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1.43</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2130122</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农业生产发展</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370.96</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41.52</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329.44</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2130126</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农村社会事业</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6.00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0.89</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5.11</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2130135</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农业资源保护修复与利用</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3.75</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3.75</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2130199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其他农业农村支出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35.39</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3.89</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31.50</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2130305</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水利工程建设</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70.42</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70.42</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2130504</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农村基础设施建设</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3,669.50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1.01</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3,668.49</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2130599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其他巩固脱贫攻坚成果衔接乡村振兴支出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72.02</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52.02</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20.00</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2130705</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对村民委员会和村党支部的补助</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80.30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80.30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2130706</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对村集体经济组织的补助</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81.00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11.00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70.00</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2130799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其他农村综合改革支出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23.57</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14.25</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9.32</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2130999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其他目标价格补贴</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4.66</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4.66</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2139999</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其他农林水支出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5,207.96</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702.30</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4,505.66</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2140602</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车辆购置税用于农村公路建设支出</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222.20</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222.20</w:t>
            </w:r>
          </w:p>
        </w:tc>
      </w:tr>
      <w:tr w:rsidR="00EF6868" w:rsidTr="00EF6868">
        <w:trPr>
          <w:trHeight w:val="289"/>
        </w:trPr>
        <w:tc>
          <w:tcPr>
            <w:tcW w:w="1373" w:type="dxa"/>
            <w:gridSpan w:val="4"/>
            <w:tcBorders>
              <w:top w:val="nil"/>
              <w:left w:val="single" w:sz="4" w:space="0" w:color="000000"/>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2210201</w:t>
            </w:r>
          </w:p>
        </w:tc>
        <w:tc>
          <w:tcPr>
            <w:tcW w:w="1905"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2E5B5D">
            <w:pPr>
              <w:widowControl/>
              <w:jc w:val="lef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住房公积金</w:t>
            </w:r>
          </w:p>
        </w:tc>
        <w:tc>
          <w:tcPr>
            <w:tcW w:w="1774"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51.98</w:t>
            </w:r>
          </w:p>
        </w:tc>
        <w:tc>
          <w:tcPr>
            <w:tcW w:w="1882" w:type="dxa"/>
            <w:gridSpan w:val="2"/>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51.98</w:t>
            </w:r>
          </w:p>
        </w:tc>
        <w:tc>
          <w:tcPr>
            <w:tcW w:w="1909" w:type="dxa"/>
            <w:tcBorders>
              <w:top w:val="nil"/>
              <w:left w:val="nil"/>
              <w:bottom w:val="single" w:sz="4" w:space="0" w:color="000000"/>
              <w:right w:val="single" w:sz="4" w:space="0" w:color="000000"/>
            </w:tcBorders>
            <w:tcMar>
              <w:top w:w="12" w:type="dxa"/>
              <w:left w:w="12" w:type="dxa"/>
              <w:right w:w="12" w:type="dxa"/>
            </w:tcMar>
            <w:vAlign w:val="center"/>
          </w:tcPr>
          <w:p w:rsidR="00EF6868" w:rsidRPr="002E5B5D" w:rsidRDefault="00EF6868" w:rsidP="00B54066">
            <w:pPr>
              <w:widowControl/>
              <w:jc w:val="right"/>
              <w:textAlignment w:val="center"/>
              <w:rPr>
                <w:rFonts w:ascii="宋体" w:eastAsia="宋体" w:hAnsi="宋体" w:cs="宋体"/>
                <w:color w:val="000000"/>
                <w:kern w:val="0"/>
                <w:sz w:val="18"/>
                <w:szCs w:val="18"/>
              </w:rPr>
            </w:pPr>
            <w:r w:rsidRPr="002E5B5D">
              <w:rPr>
                <w:rFonts w:ascii="宋体" w:eastAsia="宋体" w:hAnsi="宋体" w:cs="宋体" w:hint="eastAsia"/>
                <w:color w:val="000000"/>
                <w:kern w:val="0"/>
                <w:sz w:val="18"/>
                <w:szCs w:val="18"/>
              </w:rPr>
              <w:t xml:space="preserve">　</w:t>
            </w:r>
          </w:p>
        </w:tc>
      </w:tr>
      <w:tr w:rsidR="008A582D" w:rsidTr="00EF6868">
        <w:trPr>
          <w:trHeight w:val="289"/>
        </w:trPr>
        <w:tc>
          <w:tcPr>
            <w:tcW w:w="8843" w:type="dxa"/>
            <w:gridSpan w:val="10"/>
            <w:tcBorders>
              <w:top w:val="nil"/>
              <w:left w:val="nil"/>
              <w:bottom w:val="nil"/>
              <w:right w:val="nil"/>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0"/>
              </w:rPr>
              <w:t>注：本表反映部门本年度一般公共预算财政拨款支出情况。</w:t>
            </w:r>
          </w:p>
        </w:tc>
      </w:tr>
    </w:tbl>
    <w:p w:rsidR="008A582D" w:rsidRDefault="008A582D">
      <w:pPr>
        <w:ind w:firstLineChars="200" w:firstLine="628"/>
        <w:rPr>
          <w:rFonts w:ascii="黑体" w:eastAsia="黑体" w:hAnsi="黑体"/>
          <w:szCs w:val="32"/>
        </w:rPr>
      </w:pPr>
    </w:p>
    <w:p w:rsidR="008A582D" w:rsidRDefault="008A582D">
      <w:pPr>
        <w:ind w:firstLineChars="200" w:firstLine="628"/>
        <w:rPr>
          <w:rFonts w:ascii="黑体" w:eastAsia="黑体" w:hAnsi="黑体"/>
          <w:szCs w:val="32"/>
        </w:rPr>
      </w:pPr>
    </w:p>
    <w:p w:rsidR="00E4411E" w:rsidRDefault="00E4411E" w:rsidP="00F43C26">
      <w:pPr>
        <w:ind w:firstLineChars="398" w:firstLine="1249"/>
        <w:rPr>
          <w:rFonts w:ascii="黑体" w:eastAsia="黑体" w:hAnsi="黑体"/>
          <w:szCs w:val="32"/>
        </w:rPr>
      </w:pPr>
    </w:p>
    <w:p w:rsidR="00E4411E" w:rsidRDefault="00E4411E" w:rsidP="00F43C26">
      <w:pPr>
        <w:ind w:firstLineChars="398" w:firstLine="1249"/>
        <w:rPr>
          <w:rFonts w:ascii="黑体" w:eastAsia="黑体" w:hAnsi="黑体"/>
          <w:szCs w:val="32"/>
        </w:rPr>
      </w:pPr>
    </w:p>
    <w:p w:rsidR="00E4411E" w:rsidRDefault="00E4411E" w:rsidP="00F43C26">
      <w:pPr>
        <w:ind w:firstLineChars="398" w:firstLine="1249"/>
        <w:rPr>
          <w:rFonts w:ascii="黑体" w:eastAsia="黑体" w:hAnsi="黑体"/>
          <w:szCs w:val="32"/>
        </w:rPr>
      </w:pPr>
    </w:p>
    <w:p w:rsidR="008A3BCB" w:rsidRDefault="008A3BCB" w:rsidP="008A3BCB">
      <w:pPr>
        <w:pStyle w:val="a0"/>
      </w:pPr>
    </w:p>
    <w:p w:rsidR="008A3BCB" w:rsidRDefault="008A3BCB" w:rsidP="008A3BCB">
      <w:pPr>
        <w:pStyle w:val="a0"/>
      </w:pPr>
    </w:p>
    <w:p w:rsidR="008A3BCB" w:rsidRPr="008A3BCB" w:rsidRDefault="008A3BCB" w:rsidP="008A3BCB">
      <w:pPr>
        <w:pStyle w:val="a0"/>
      </w:pPr>
    </w:p>
    <w:p w:rsidR="004B7467" w:rsidRDefault="004B7467" w:rsidP="002A168A">
      <w:pPr>
        <w:rPr>
          <w:rFonts w:ascii="黑体" w:eastAsia="黑体" w:hAnsi="黑体"/>
          <w:szCs w:val="32"/>
        </w:rPr>
      </w:pPr>
    </w:p>
    <w:p w:rsidR="008A582D" w:rsidRDefault="00412772" w:rsidP="00F43C26">
      <w:pPr>
        <w:ind w:firstLineChars="398" w:firstLine="1249"/>
        <w:rPr>
          <w:rFonts w:ascii="黑体" w:eastAsia="黑体" w:hAnsi="黑体"/>
          <w:szCs w:val="32"/>
        </w:rPr>
      </w:pPr>
      <w:r>
        <w:rPr>
          <w:rFonts w:ascii="黑体" w:eastAsia="黑体" w:hAnsi="黑体" w:hint="eastAsia"/>
          <w:szCs w:val="32"/>
        </w:rPr>
        <w:lastRenderedPageBreak/>
        <w:t>一般公共预算财政拨款基本支出决算</w:t>
      </w:r>
      <w:r w:rsidRPr="004B7467">
        <w:rPr>
          <w:rFonts w:ascii="黑体" w:eastAsia="黑体" w:hAnsi="黑体" w:hint="eastAsia"/>
          <w:szCs w:val="32"/>
        </w:rPr>
        <w:t>明细</w:t>
      </w:r>
      <w:r>
        <w:rPr>
          <w:rFonts w:ascii="黑体" w:eastAsia="黑体" w:hAnsi="黑体" w:hint="eastAsia"/>
          <w:szCs w:val="32"/>
        </w:rPr>
        <w:t>表</w:t>
      </w:r>
    </w:p>
    <w:tbl>
      <w:tblPr>
        <w:tblW w:w="9020" w:type="dxa"/>
        <w:tblLayout w:type="fixed"/>
        <w:tblCellMar>
          <w:left w:w="0" w:type="dxa"/>
          <w:right w:w="0" w:type="dxa"/>
        </w:tblCellMar>
        <w:tblLook w:val="0000"/>
      </w:tblPr>
      <w:tblGrid>
        <w:gridCol w:w="510"/>
        <w:gridCol w:w="96"/>
        <w:gridCol w:w="1791"/>
        <w:gridCol w:w="848"/>
        <w:gridCol w:w="352"/>
        <w:gridCol w:w="1702"/>
        <w:gridCol w:w="676"/>
        <w:gridCol w:w="393"/>
        <w:gridCol w:w="88"/>
        <w:gridCol w:w="1692"/>
        <w:gridCol w:w="177"/>
        <w:gridCol w:w="695"/>
      </w:tblGrid>
      <w:tr w:rsidR="008A582D">
        <w:trPr>
          <w:trHeight w:val="264"/>
        </w:trPr>
        <w:tc>
          <w:tcPr>
            <w:tcW w:w="606"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791"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848"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352"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702"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676"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481"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692"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872" w:type="dxa"/>
            <w:gridSpan w:val="2"/>
            <w:tcBorders>
              <w:top w:val="nil"/>
              <w:left w:val="nil"/>
              <w:bottom w:val="nil"/>
              <w:right w:val="nil"/>
            </w:tcBorders>
            <w:tcMar>
              <w:top w:w="12" w:type="dxa"/>
              <w:left w:w="12" w:type="dxa"/>
              <w:right w:w="12" w:type="dxa"/>
            </w:tcMar>
            <w:vAlign w:val="bottom"/>
          </w:tcPr>
          <w:p w:rsidR="008A582D" w:rsidRDefault="00412772">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公开06表</w:t>
            </w:r>
          </w:p>
        </w:tc>
      </w:tr>
      <w:tr w:rsidR="008A582D">
        <w:trPr>
          <w:trHeight w:val="264"/>
        </w:trPr>
        <w:tc>
          <w:tcPr>
            <w:tcW w:w="606" w:type="dxa"/>
            <w:gridSpan w:val="2"/>
            <w:tcBorders>
              <w:top w:val="nil"/>
              <w:left w:val="nil"/>
              <w:bottom w:val="nil"/>
              <w:right w:val="nil"/>
            </w:tcBorders>
            <w:tcMar>
              <w:top w:w="12" w:type="dxa"/>
              <w:left w:w="12" w:type="dxa"/>
              <w:right w:w="12" w:type="dxa"/>
            </w:tcMar>
            <w:vAlign w:val="bottom"/>
          </w:tcPr>
          <w:p w:rsidR="008A582D" w:rsidRDefault="00412772">
            <w:pPr>
              <w:widowControl/>
              <w:jc w:val="left"/>
              <w:textAlignment w:val="bottom"/>
              <w:rPr>
                <w:rFonts w:ascii="宋体" w:eastAsia="宋体" w:hAnsi="宋体" w:cs="宋体"/>
                <w:sz w:val="20"/>
              </w:rPr>
            </w:pPr>
            <w:r>
              <w:rPr>
                <w:rFonts w:ascii="宋体" w:eastAsia="宋体" w:hAnsi="宋体" w:cs="宋体" w:hint="eastAsia"/>
                <w:kern w:val="0"/>
                <w:sz w:val="20"/>
              </w:rPr>
              <w:t>部门：</w:t>
            </w:r>
          </w:p>
        </w:tc>
        <w:tc>
          <w:tcPr>
            <w:tcW w:w="1791"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sz w:val="20"/>
              </w:rPr>
            </w:pPr>
          </w:p>
        </w:tc>
        <w:tc>
          <w:tcPr>
            <w:tcW w:w="848"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352"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1702"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676" w:type="dxa"/>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481" w:type="dxa"/>
            <w:gridSpan w:val="2"/>
            <w:tcBorders>
              <w:top w:val="nil"/>
              <w:left w:val="nil"/>
              <w:bottom w:val="nil"/>
              <w:right w:val="nil"/>
            </w:tcBorders>
            <w:tcMar>
              <w:top w:w="12" w:type="dxa"/>
              <w:left w:w="12" w:type="dxa"/>
              <w:right w:w="12" w:type="dxa"/>
            </w:tcMar>
            <w:vAlign w:val="bottom"/>
          </w:tcPr>
          <w:p w:rsidR="008A582D" w:rsidRDefault="008A582D">
            <w:pPr>
              <w:rPr>
                <w:rFonts w:ascii="Arial" w:hAnsi="Arial" w:cs="Arial"/>
                <w:color w:val="000000"/>
                <w:sz w:val="20"/>
              </w:rPr>
            </w:pPr>
          </w:p>
        </w:tc>
        <w:tc>
          <w:tcPr>
            <w:tcW w:w="2564" w:type="dxa"/>
            <w:gridSpan w:val="3"/>
            <w:tcBorders>
              <w:top w:val="nil"/>
              <w:left w:val="nil"/>
              <w:bottom w:val="nil"/>
              <w:right w:val="nil"/>
            </w:tcBorders>
            <w:tcMar>
              <w:top w:w="12" w:type="dxa"/>
              <w:left w:w="12" w:type="dxa"/>
              <w:right w:w="12" w:type="dxa"/>
            </w:tcMar>
            <w:vAlign w:val="bottom"/>
          </w:tcPr>
          <w:p w:rsidR="008A582D" w:rsidRDefault="00412772">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金额单位：万元</w:t>
            </w:r>
          </w:p>
        </w:tc>
      </w:tr>
      <w:tr w:rsidR="008A582D">
        <w:trPr>
          <w:trHeight w:val="235"/>
        </w:trPr>
        <w:tc>
          <w:tcPr>
            <w:tcW w:w="324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rPr>
              <w:t>人员经费</w:t>
            </w:r>
          </w:p>
        </w:tc>
        <w:tc>
          <w:tcPr>
            <w:tcW w:w="5775" w:type="dxa"/>
            <w:gridSpan w:val="8"/>
            <w:tcBorders>
              <w:top w:val="single" w:sz="4" w:space="0" w:color="000000"/>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rPr>
              <w:t>公用经费</w:t>
            </w:r>
          </w:p>
        </w:tc>
      </w:tr>
      <w:tr w:rsidR="008A582D">
        <w:trPr>
          <w:trHeight w:val="424"/>
        </w:trPr>
        <w:tc>
          <w:tcPr>
            <w:tcW w:w="510" w:type="dxa"/>
            <w:vMerge w:val="restart"/>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科目代码</w:t>
            </w:r>
          </w:p>
        </w:tc>
        <w:tc>
          <w:tcPr>
            <w:tcW w:w="1887" w:type="dxa"/>
            <w:gridSpan w:val="2"/>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科目名称</w:t>
            </w:r>
          </w:p>
        </w:tc>
        <w:tc>
          <w:tcPr>
            <w:tcW w:w="848"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金额</w:t>
            </w:r>
          </w:p>
        </w:tc>
        <w:tc>
          <w:tcPr>
            <w:tcW w:w="352"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科目代码</w:t>
            </w:r>
          </w:p>
        </w:tc>
        <w:tc>
          <w:tcPr>
            <w:tcW w:w="1702"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科目名称</w:t>
            </w:r>
          </w:p>
        </w:tc>
        <w:tc>
          <w:tcPr>
            <w:tcW w:w="676"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金额</w:t>
            </w:r>
          </w:p>
        </w:tc>
        <w:tc>
          <w:tcPr>
            <w:tcW w:w="393"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科目代码</w:t>
            </w:r>
          </w:p>
        </w:tc>
        <w:tc>
          <w:tcPr>
            <w:tcW w:w="1957" w:type="dxa"/>
            <w:gridSpan w:val="3"/>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科目名称</w:t>
            </w:r>
          </w:p>
        </w:tc>
        <w:tc>
          <w:tcPr>
            <w:tcW w:w="695" w:type="dxa"/>
            <w:vMerge w:val="restart"/>
            <w:tcBorders>
              <w:top w:val="nil"/>
              <w:left w:val="nil"/>
              <w:bottom w:val="single" w:sz="4" w:space="0" w:color="000000"/>
              <w:right w:val="single" w:sz="4" w:space="0" w:color="000000"/>
            </w:tcBorders>
            <w:tcMar>
              <w:top w:w="12" w:type="dxa"/>
              <w:left w:w="12" w:type="dxa"/>
              <w:right w:w="12" w:type="dxa"/>
            </w:tcMar>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金额</w:t>
            </w:r>
          </w:p>
        </w:tc>
      </w:tr>
      <w:tr w:rsidR="008A582D">
        <w:trPr>
          <w:trHeight w:val="388"/>
        </w:trPr>
        <w:tc>
          <w:tcPr>
            <w:tcW w:w="510"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1887" w:type="dxa"/>
            <w:gridSpan w:val="2"/>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848" w:type="dxa"/>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352" w:type="dxa"/>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1702" w:type="dxa"/>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676" w:type="dxa"/>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393" w:type="dxa"/>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1957" w:type="dxa"/>
            <w:gridSpan w:val="3"/>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c>
          <w:tcPr>
            <w:tcW w:w="695" w:type="dxa"/>
            <w:vMerge/>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center"/>
              <w:rPr>
                <w:rFonts w:ascii="宋体" w:eastAsia="宋体" w:hAnsi="宋体" w:cs="宋体"/>
                <w:color w:val="000000"/>
                <w:sz w:val="22"/>
                <w:szCs w:val="22"/>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工资福利支出</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1282.84</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商品和服务支出</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710.51</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30703</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国内债务发行费用</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90"/>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30101</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基本工资</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204.12</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30201</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办公费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31.03</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30704</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国外债务发行费用</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30102</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津贴补贴</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407.10</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30202</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印刷费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0.40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资本性支出</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2A168A" w:rsidTr="00751C02">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30103</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奖金</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335.43</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30203</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咨询费</w:t>
            </w:r>
          </w:p>
        </w:tc>
        <w:tc>
          <w:tcPr>
            <w:tcW w:w="676" w:type="dxa"/>
            <w:tcBorders>
              <w:top w:val="nil"/>
              <w:left w:val="nil"/>
              <w:bottom w:val="single" w:sz="4" w:space="0" w:color="000000"/>
              <w:right w:val="single" w:sz="4" w:space="0" w:color="000000"/>
            </w:tcBorders>
            <w:tcMar>
              <w:top w:w="12" w:type="dxa"/>
              <w:left w:w="12" w:type="dxa"/>
              <w:right w:w="12" w:type="dxa"/>
            </w:tcMar>
          </w:tcPr>
          <w:p w:rsidR="002A168A" w:rsidRDefault="002A168A" w:rsidP="002A168A">
            <w:pPr>
              <w:jc w:val="right"/>
            </w:pPr>
            <w:r w:rsidRPr="00FD1808">
              <w:rPr>
                <w:rFonts w:ascii="宋体" w:eastAsia="宋体" w:hAnsi="宋体" w:cs="宋体" w:hint="eastAsia"/>
                <w:color w:val="000000"/>
                <w:kern w:val="0"/>
                <w:sz w:val="16"/>
                <w:szCs w:val="16"/>
              </w:rPr>
              <w:t>0.00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31001</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房屋建筑物购建</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jc w:val="right"/>
              <w:rPr>
                <w:rFonts w:ascii="宋体" w:eastAsia="宋体" w:hAnsi="宋体" w:cs="宋体"/>
                <w:color w:val="000000"/>
                <w:sz w:val="18"/>
                <w:szCs w:val="18"/>
              </w:rPr>
            </w:pPr>
          </w:p>
        </w:tc>
      </w:tr>
      <w:tr w:rsidR="002A168A" w:rsidTr="00751C02">
        <w:trPr>
          <w:trHeight w:val="90"/>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30106</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伙食补助费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8.19</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30204</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手续费</w:t>
            </w:r>
          </w:p>
        </w:tc>
        <w:tc>
          <w:tcPr>
            <w:tcW w:w="676" w:type="dxa"/>
            <w:tcBorders>
              <w:top w:val="nil"/>
              <w:left w:val="nil"/>
              <w:bottom w:val="single" w:sz="4" w:space="0" w:color="000000"/>
              <w:right w:val="single" w:sz="4" w:space="0" w:color="000000"/>
            </w:tcBorders>
            <w:tcMar>
              <w:top w:w="12" w:type="dxa"/>
              <w:left w:w="12" w:type="dxa"/>
              <w:right w:w="12" w:type="dxa"/>
            </w:tcMar>
          </w:tcPr>
          <w:p w:rsidR="002A168A" w:rsidRDefault="002A168A" w:rsidP="002A168A">
            <w:pPr>
              <w:jc w:val="right"/>
            </w:pPr>
            <w:r w:rsidRPr="00FD1808">
              <w:rPr>
                <w:rFonts w:ascii="宋体" w:eastAsia="宋体" w:hAnsi="宋体" w:cs="宋体" w:hint="eastAsia"/>
                <w:color w:val="000000"/>
                <w:kern w:val="0"/>
                <w:sz w:val="16"/>
                <w:szCs w:val="16"/>
              </w:rPr>
              <w:t>0.00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31002</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办公设备购置</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30107</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绩效工资</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7.44</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30205</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水费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31003</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专用设备购置</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30108</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机关事业单位基本养老保险缴费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179.02</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30206</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电费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24.41</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31005</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基础设施建设</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90"/>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30109</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职业年金缴费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0.00</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30207</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邮电费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20.28</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31006</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大型修缮</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2A168A" w:rsidTr="00751C02">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30110</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职工基本医疗保险缴费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19.70</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30208</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取暖费</w:t>
            </w:r>
          </w:p>
        </w:tc>
        <w:tc>
          <w:tcPr>
            <w:tcW w:w="676" w:type="dxa"/>
            <w:tcBorders>
              <w:top w:val="nil"/>
              <w:left w:val="nil"/>
              <w:bottom w:val="single" w:sz="4" w:space="0" w:color="000000"/>
              <w:right w:val="single" w:sz="4" w:space="0" w:color="000000"/>
            </w:tcBorders>
            <w:tcMar>
              <w:top w:w="12" w:type="dxa"/>
              <w:left w:w="12" w:type="dxa"/>
              <w:right w:w="12" w:type="dxa"/>
            </w:tcMar>
          </w:tcPr>
          <w:p w:rsidR="002A168A" w:rsidRDefault="002A168A" w:rsidP="002A168A">
            <w:pPr>
              <w:jc w:val="right"/>
            </w:pPr>
            <w:r w:rsidRPr="00312F42">
              <w:rPr>
                <w:rFonts w:ascii="宋体" w:eastAsia="宋体" w:hAnsi="宋体" w:cs="宋体" w:hint="eastAsia"/>
                <w:color w:val="000000"/>
                <w:kern w:val="0"/>
                <w:sz w:val="16"/>
                <w:szCs w:val="16"/>
              </w:rPr>
              <w:t>0.00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31007</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信息网络及软件购置更新</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jc w:val="right"/>
              <w:rPr>
                <w:rFonts w:ascii="宋体" w:eastAsia="宋体" w:hAnsi="宋体" w:cs="宋体"/>
                <w:color w:val="000000"/>
                <w:sz w:val="18"/>
                <w:szCs w:val="18"/>
              </w:rPr>
            </w:pPr>
          </w:p>
        </w:tc>
      </w:tr>
      <w:tr w:rsidR="002A168A" w:rsidTr="00751C02">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30111</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公务员医疗补助缴费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0.00</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30209</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物业管理费</w:t>
            </w:r>
          </w:p>
        </w:tc>
        <w:tc>
          <w:tcPr>
            <w:tcW w:w="676" w:type="dxa"/>
            <w:tcBorders>
              <w:top w:val="nil"/>
              <w:left w:val="nil"/>
              <w:bottom w:val="single" w:sz="4" w:space="0" w:color="000000"/>
              <w:right w:val="single" w:sz="4" w:space="0" w:color="000000"/>
            </w:tcBorders>
            <w:tcMar>
              <w:top w:w="12" w:type="dxa"/>
              <w:left w:w="12" w:type="dxa"/>
              <w:right w:w="12" w:type="dxa"/>
            </w:tcMar>
          </w:tcPr>
          <w:p w:rsidR="002A168A" w:rsidRDefault="002A168A" w:rsidP="002A168A">
            <w:pPr>
              <w:jc w:val="right"/>
            </w:pPr>
            <w:r w:rsidRPr="00312F42">
              <w:rPr>
                <w:rFonts w:ascii="宋体" w:eastAsia="宋体" w:hAnsi="宋体" w:cs="宋体" w:hint="eastAsia"/>
                <w:color w:val="000000"/>
                <w:kern w:val="0"/>
                <w:sz w:val="16"/>
                <w:szCs w:val="16"/>
              </w:rPr>
              <w:t>0.00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31008</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物资储备</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30112</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其他社会保障缴费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1.03</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30211</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差旅费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13.82</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31009</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土地补偿</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30113</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住房公积金</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52.15</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30212</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因公出国（境）费用</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0.00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31010</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安置补助</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30114</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医疗费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0.00</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30213</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维修(护)费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31.31</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31011</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地上附着物和青苗补偿</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30199</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其他工资福利支出</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68.66</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30214</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租赁费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0.00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31012</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拆迁补偿</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对个人和家庭的补助</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76.35</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30215</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会议费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3.88</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31013</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公务用车购置</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30301</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离休费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0.00</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30216</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培训费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1.42</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31019</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其他交通工具购置</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30302</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退休费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5.14</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30217</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公务接待费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22.25</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31021</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文物和陈列品购置</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2A168A" w:rsidTr="00751C02">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30303</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退职（役）费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0.00</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30218</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专用材料费</w:t>
            </w:r>
          </w:p>
        </w:tc>
        <w:tc>
          <w:tcPr>
            <w:tcW w:w="676" w:type="dxa"/>
            <w:tcBorders>
              <w:top w:val="nil"/>
              <w:left w:val="nil"/>
              <w:bottom w:val="single" w:sz="4" w:space="0" w:color="000000"/>
              <w:right w:val="single" w:sz="4" w:space="0" w:color="000000"/>
            </w:tcBorders>
            <w:tcMar>
              <w:top w:w="12" w:type="dxa"/>
              <w:left w:w="12" w:type="dxa"/>
              <w:right w:w="12" w:type="dxa"/>
            </w:tcMar>
          </w:tcPr>
          <w:p w:rsidR="002A168A" w:rsidRDefault="002A168A" w:rsidP="002A168A">
            <w:pPr>
              <w:jc w:val="right"/>
            </w:pPr>
            <w:r w:rsidRPr="008F7576">
              <w:rPr>
                <w:rFonts w:ascii="宋体" w:eastAsia="宋体" w:hAnsi="宋体" w:cs="宋体" w:hint="eastAsia"/>
                <w:color w:val="000000"/>
                <w:kern w:val="0"/>
                <w:sz w:val="16"/>
                <w:szCs w:val="16"/>
              </w:rPr>
              <w:t>0.00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31022</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无形资产购置</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jc w:val="right"/>
              <w:rPr>
                <w:rFonts w:ascii="宋体" w:eastAsia="宋体" w:hAnsi="宋体" w:cs="宋体"/>
                <w:color w:val="000000"/>
                <w:sz w:val="18"/>
                <w:szCs w:val="18"/>
              </w:rPr>
            </w:pPr>
          </w:p>
        </w:tc>
      </w:tr>
      <w:tr w:rsidR="002A168A" w:rsidTr="00751C02">
        <w:trPr>
          <w:trHeight w:val="250"/>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30304</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抚恤金</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4.52</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30224</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被装购置费</w:t>
            </w:r>
          </w:p>
        </w:tc>
        <w:tc>
          <w:tcPr>
            <w:tcW w:w="676" w:type="dxa"/>
            <w:tcBorders>
              <w:top w:val="nil"/>
              <w:left w:val="nil"/>
              <w:bottom w:val="single" w:sz="4" w:space="0" w:color="000000"/>
              <w:right w:val="single" w:sz="4" w:space="0" w:color="000000"/>
            </w:tcBorders>
            <w:tcMar>
              <w:top w:w="12" w:type="dxa"/>
              <w:left w:w="12" w:type="dxa"/>
              <w:right w:w="12" w:type="dxa"/>
            </w:tcMar>
          </w:tcPr>
          <w:p w:rsidR="002A168A" w:rsidRDefault="002A168A" w:rsidP="002A168A">
            <w:pPr>
              <w:jc w:val="right"/>
            </w:pPr>
            <w:r w:rsidRPr="008F7576">
              <w:rPr>
                <w:rFonts w:ascii="宋体" w:eastAsia="宋体" w:hAnsi="宋体" w:cs="宋体" w:hint="eastAsia"/>
                <w:color w:val="000000"/>
                <w:kern w:val="0"/>
                <w:sz w:val="16"/>
                <w:szCs w:val="16"/>
              </w:rPr>
              <w:t>0.00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31099</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其他资本性支出</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30305</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生活补助</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14.85</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30225</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专用燃料费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0.00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312</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对企业补助</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30306</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救济费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19.53</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30226</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劳务费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252.59</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31201</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资本金注入</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2A168A" w:rsidTr="00751C02">
        <w:trPr>
          <w:trHeight w:val="259"/>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30307</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医疗费补助</w:t>
            </w:r>
          </w:p>
        </w:tc>
        <w:tc>
          <w:tcPr>
            <w:tcW w:w="848" w:type="dxa"/>
            <w:tcBorders>
              <w:top w:val="nil"/>
              <w:left w:val="nil"/>
              <w:bottom w:val="single" w:sz="4" w:space="0" w:color="000000"/>
              <w:right w:val="single" w:sz="4" w:space="0" w:color="000000"/>
            </w:tcBorders>
            <w:tcMar>
              <w:top w:w="12" w:type="dxa"/>
              <w:left w:w="12" w:type="dxa"/>
              <w:right w:w="12" w:type="dxa"/>
            </w:tcMar>
          </w:tcPr>
          <w:p w:rsidR="002A168A" w:rsidRDefault="002A168A" w:rsidP="002A168A">
            <w:pPr>
              <w:jc w:val="right"/>
            </w:pPr>
            <w:r w:rsidRPr="00FE094A">
              <w:rPr>
                <w:rFonts w:ascii="宋体" w:eastAsia="宋体" w:hAnsi="宋体" w:cs="宋体" w:hint="eastAsia"/>
                <w:color w:val="000000"/>
                <w:kern w:val="0"/>
                <w:sz w:val="16"/>
                <w:szCs w:val="16"/>
              </w:rPr>
              <w:t>0.00</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30227</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委托业务费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182.36</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31203</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政府投资基金股权投资</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jc w:val="right"/>
              <w:rPr>
                <w:rFonts w:ascii="宋体" w:eastAsia="宋体" w:hAnsi="宋体" w:cs="宋体"/>
                <w:color w:val="000000"/>
                <w:sz w:val="18"/>
                <w:szCs w:val="18"/>
              </w:rPr>
            </w:pPr>
          </w:p>
        </w:tc>
      </w:tr>
      <w:tr w:rsidR="002A168A" w:rsidTr="00751C02">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30308</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助学金</w:t>
            </w:r>
          </w:p>
        </w:tc>
        <w:tc>
          <w:tcPr>
            <w:tcW w:w="848" w:type="dxa"/>
            <w:tcBorders>
              <w:top w:val="nil"/>
              <w:left w:val="nil"/>
              <w:bottom w:val="single" w:sz="4" w:space="0" w:color="000000"/>
              <w:right w:val="single" w:sz="4" w:space="0" w:color="000000"/>
            </w:tcBorders>
            <w:tcMar>
              <w:top w:w="12" w:type="dxa"/>
              <w:left w:w="12" w:type="dxa"/>
              <w:right w:w="12" w:type="dxa"/>
            </w:tcMar>
          </w:tcPr>
          <w:p w:rsidR="002A168A" w:rsidRDefault="002A168A" w:rsidP="002A168A">
            <w:pPr>
              <w:jc w:val="right"/>
            </w:pPr>
            <w:r w:rsidRPr="00FE094A">
              <w:rPr>
                <w:rFonts w:ascii="宋体" w:eastAsia="宋体" w:hAnsi="宋体" w:cs="宋体" w:hint="eastAsia"/>
                <w:color w:val="000000"/>
                <w:kern w:val="0"/>
                <w:sz w:val="16"/>
                <w:szCs w:val="16"/>
              </w:rPr>
              <w:t>0.00</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30228</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工会经费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5.30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31204</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费用补贴</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jc w:val="right"/>
              <w:rPr>
                <w:rFonts w:ascii="宋体" w:eastAsia="宋体" w:hAnsi="宋体" w:cs="宋体"/>
                <w:color w:val="000000"/>
                <w:sz w:val="18"/>
                <w:szCs w:val="18"/>
              </w:rPr>
            </w:pPr>
          </w:p>
        </w:tc>
      </w:tr>
      <w:tr w:rsidR="002A168A" w:rsidTr="00751C02">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30309</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奖励金</w:t>
            </w:r>
          </w:p>
        </w:tc>
        <w:tc>
          <w:tcPr>
            <w:tcW w:w="848" w:type="dxa"/>
            <w:tcBorders>
              <w:top w:val="nil"/>
              <w:left w:val="nil"/>
              <w:bottom w:val="single" w:sz="4" w:space="0" w:color="000000"/>
              <w:right w:val="single" w:sz="4" w:space="0" w:color="000000"/>
            </w:tcBorders>
            <w:tcMar>
              <w:top w:w="12" w:type="dxa"/>
              <w:left w:w="12" w:type="dxa"/>
              <w:right w:w="12" w:type="dxa"/>
            </w:tcMar>
          </w:tcPr>
          <w:p w:rsidR="002A168A" w:rsidRDefault="002A168A" w:rsidP="002A168A">
            <w:pPr>
              <w:jc w:val="right"/>
            </w:pPr>
            <w:r w:rsidRPr="00FE094A">
              <w:rPr>
                <w:rFonts w:ascii="宋体" w:eastAsia="宋体" w:hAnsi="宋体" w:cs="宋体" w:hint="eastAsia"/>
                <w:color w:val="000000"/>
                <w:kern w:val="0"/>
                <w:sz w:val="16"/>
                <w:szCs w:val="16"/>
              </w:rPr>
              <w:t>0.00</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30229</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福利费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0.00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31205</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利息补贴</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2A168A" w:rsidRDefault="002A168A">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lastRenderedPageBreak/>
              <w:t>30310</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个人农业生产补贴</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9.84</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30231</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公务用车运行维护费</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15.36</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31299 </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其他对企业补助</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30311</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代缴社会保险费</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0.00</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30239</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其他交通费用</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5.28</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399</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其他支出</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30399</w:t>
            </w: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其他对个人和家庭的补助</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22.47</w:t>
            </w: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30240</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税金及附加费用</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2A168A"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0.00</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39907</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国家赔偿费用支出</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12"/>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8A582D">
            <w:pPr>
              <w:jc w:val="left"/>
              <w:rPr>
                <w:rFonts w:ascii="宋体" w:eastAsia="宋体" w:hAnsi="宋体" w:cs="宋体"/>
                <w:color w:val="000000"/>
                <w:sz w:val="16"/>
                <w:szCs w:val="16"/>
              </w:rPr>
            </w:pP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widowControl/>
              <w:jc w:val="left"/>
              <w:textAlignment w:val="center"/>
              <w:rPr>
                <w:rFonts w:ascii="宋体" w:eastAsia="宋体" w:hAnsi="宋体" w:cs="宋体"/>
                <w:color w:val="000000"/>
                <w:kern w:val="0"/>
                <w:sz w:val="16"/>
                <w:szCs w:val="16"/>
              </w:rPr>
            </w:pP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rsidP="002A168A">
            <w:pPr>
              <w:widowControl/>
              <w:jc w:val="right"/>
              <w:textAlignment w:val="center"/>
              <w:rPr>
                <w:rFonts w:ascii="宋体" w:eastAsia="宋体" w:hAnsi="宋体" w:cs="宋体"/>
                <w:color w:val="000000"/>
                <w:kern w:val="0"/>
                <w:sz w:val="16"/>
                <w:szCs w:val="16"/>
              </w:rPr>
            </w:pP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30299</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其他商品和服务支出</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widowControl/>
              <w:jc w:val="righ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97.72</w:t>
            </w: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39908</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对民间非营利组织和群众性自治组织补贴</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8A582D">
            <w:pPr>
              <w:jc w:val="left"/>
              <w:rPr>
                <w:rFonts w:ascii="宋体" w:eastAsia="宋体" w:hAnsi="宋体" w:cs="宋体"/>
                <w:color w:val="000000"/>
                <w:sz w:val="16"/>
                <w:szCs w:val="16"/>
              </w:rPr>
            </w:pP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widowControl/>
              <w:jc w:val="left"/>
              <w:textAlignment w:val="center"/>
              <w:rPr>
                <w:rFonts w:ascii="宋体" w:eastAsia="宋体" w:hAnsi="宋体" w:cs="宋体"/>
                <w:color w:val="000000"/>
                <w:kern w:val="0"/>
                <w:sz w:val="16"/>
                <w:szCs w:val="16"/>
              </w:rPr>
            </w:pP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rsidP="002A168A">
            <w:pPr>
              <w:widowControl/>
              <w:jc w:val="right"/>
              <w:textAlignment w:val="center"/>
              <w:rPr>
                <w:rFonts w:ascii="宋体" w:eastAsia="宋体" w:hAnsi="宋体" w:cs="宋体"/>
                <w:color w:val="000000"/>
                <w:kern w:val="0"/>
                <w:sz w:val="16"/>
                <w:szCs w:val="16"/>
              </w:rPr>
            </w:pP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307</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债务利息及费用支出</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rsidP="002A168A">
            <w:pPr>
              <w:widowControl/>
              <w:jc w:val="right"/>
              <w:textAlignment w:val="center"/>
              <w:rPr>
                <w:rFonts w:ascii="宋体" w:eastAsia="宋体" w:hAnsi="宋体" w:cs="宋体"/>
                <w:color w:val="000000"/>
                <w:kern w:val="0"/>
                <w:sz w:val="16"/>
                <w:szCs w:val="16"/>
              </w:rPr>
            </w:pP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FF"/>
                <w:kern w:val="0"/>
                <w:sz w:val="16"/>
                <w:szCs w:val="16"/>
              </w:rPr>
            </w:pPr>
            <w:r>
              <w:rPr>
                <w:rFonts w:ascii="宋体" w:eastAsia="宋体" w:hAnsi="宋体" w:cs="宋体" w:hint="eastAsia"/>
                <w:color w:val="0000FF"/>
                <w:kern w:val="0"/>
                <w:sz w:val="16"/>
                <w:szCs w:val="16"/>
              </w:rPr>
              <w:t>39909</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FF"/>
                <w:kern w:val="0"/>
                <w:sz w:val="16"/>
                <w:szCs w:val="16"/>
              </w:rPr>
            </w:pPr>
            <w:r>
              <w:rPr>
                <w:rFonts w:ascii="宋体" w:eastAsia="宋体" w:hAnsi="宋体" w:cs="宋体" w:hint="eastAsia"/>
                <w:color w:val="0000FF"/>
                <w:kern w:val="0"/>
                <w:sz w:val="16"/>
                <w:szCs w:val="16"/>
              </w:rPr>
              <w:t xml:space="preserve">  经常性赠与</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8A582D">
            <w:pPr>
              <w:jc w:val="left"/>
              <w:rPr>
                <w:rFonts w:ascii="宋体" w:eastAsia="宋体" w:hAnsi="宋体" w:cs="宋体"/>
                <w:color w:val="000000"/>
                <w:sz w:val="16"/>
                <w:szCs w:val="16"/>
              </w:rPr>
            </w:pP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widowControl/>
              <w:jc w:val="left"/>
              <w:textAlignment w:val="center"/>
              <w:rPr>
                <w:rFonts w:ascii="宋体" w:eastAsia="宋体" w:hAnsi="宋体" w:cs="宋体"/>
                <w:color w:val="000000"/>
                <w:kern w:val="0"/>
                <w:sz w:val="16"/>
                <w:szCs w:val="16"/>
              </w:rPr>
            </w:pP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rsidP="002A168A">
            <w:pPr>
              <w:widowControl/>
              <w:jc w:val="right"/>
              <w:textAlignment w:val="center"/>
              <w:rPr>
                <w:rFonts w:ascii="宋体" w:eastAsia="宋体" w:hAnsi="宋体" w:cs="宋体"/>
                <w:color w:val="000000"/>
                <w:kern w:val="0"/>
                <w:sz w:val="16"/>
                <w:szCs w:val="16"/>
              </w:rPr>
            </w:pP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30701</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国内债务付息</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rsidP="002A168A">
            <w:pPr>
              <w:widowControl/>
              <w:jc w:val="right"/>
              <w:textAlignment w:val="center"/>
              <w:rPr>
                <w:rFonts w:ascii="宋体" w:eastAsia="宋体" w:hAnsi="宋体" w:cs="宋体"/>
                <w:color w:val="000000"/>
                <w:kern w:val="0"/>
                <w:sz w:val="16"/>
                <w:szCs w:val="16"/>
              </w:rPr>
            </w:pP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FF"/>
                <w:kern w:val="0"/>
                <w:sz w:val="16"/>
                <w:szCs w:val="16"/>
              </w:rPr>
            </w:pPr>
            <w:r>
              <w:rPr>
                <w:rFonts w:ascii="宋体" w:eastAsia="宋体" w:hAnsi="宋体" w:cs="宋体" w:hint="eastAsia"/>
                <w:color w:val="0000FF"/>
                <w:kern w:val="0"/>
                <w:sz w:val="16"/>
                <w:szCs w:val="16"/>
              </w:rPr>
              <w:t>39910</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FF"/>
                <w:kern w:val="0"/>
                <w:sz w:val="16"/>
                <w:szCs w:val="16"/>
              </w:rPr>
            </w:pPr>
            <w:r>
              <w:rPr>
                <w:rFonts w:ascii="宋体" w:eastAsia="宋体" w:hAnsi="宋体" w:cs="宋体" w:hint="eastAsia"/>
                <w:color w:val="0000FF"/>
                <w:kern w:val="0"/>
                <w:sz w:val="16"/>
                <w:szCs w:val="16"/>
              </w:rPr>
              <w:t xml:space="preserve">  资本性赠与</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8"/>
                <w:szCs w:val="18"/>
              </w:rPr>
            </w:pPr>
          </w:p>
        </w:tc>
      </w:tr>
      <w:tr w:rsidR="008A582D">
        <w:trPr>
          <w:trHeight w:val="235"/>
        </w:trPr>
        <w:tc>
          <w:tcPr>
            <w:tcW w:w="51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8A582D">
            <w:pPr>
              <w:jc w:val="left"/>
              <w:rPr>
                <w:rFonts w:ascii="宋体" w:eastAsia="宋体" w:hAnsi="宋体" w:cs="宋体"/>
                <w:color w:val="000000"/>
                <w:sz w:val="13"/>
                <w:szCs w:val="13"/>
              </w:rPr>
            </w:pPr>
          </w:p>
        </w:tc>
        <w:tc>
          <w:tcPr>
            <w:tcW w:w="1887" w:type="dxa"/>
            <w:gridSpan w:val="2"/>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widowControl/>
              <w:jc w:val="left"/>
              <w:textAlignment w:val="center"/>
              <w:rPr>
                <w:rFonts w:ascii="宋体" w:eastAsia="宋体" w:hAnsi="宋体" w:cs="宋体"/>
                <w:color w:val="000000"/>
                <w:kern w:val="0"/>
                <w:sz w:val="16"/>
                <w:szCs w:val="16"/>
              </w:rPr>
            </w:pP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rsidP="002A168A">
            <w:pPr>
              <w:widowControl/>
              <w:jc w:val="right"/>
              <w:textAlignment w:val="center"/>
              <w:rPr>
                <w:rFonts w:ascii="宋体" w:eastAsia="宋体" w:hAnsi="宋体" w:cs="宋体"/>
                <w:color w:val="000000"/>
                <w:kern w:val="0"/>
                <w:sz w:val="16"/>
                <w:szCs w:val="16"/>
              </w:rPr>
            </w:pPr>
          </w:p>
        </w:tc>
        <w:tc>
          <w:tcPr>
            <w:tcW w:w="35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30702</w:t>
            </w:r>
          </w:p>
        </w:tc>
        <w:tc>
          <w:tcPr>
            <w:tcW w:w="1702"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国外债务付息</w:t>
            </w:r>
          </w:p>
        </w:tc>
        <w:tc>
          <w:tcPr>
            <w:tcW w:w="676"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rsidP="00B54066">
            <w:pPr>
              <w:widowControl/>
              <w:jc w:val="right"/>
              <w:textAlignment w:val="center"/>
              <w:rPr>
                <w:rFonts w:ascii="宋体" w:eastAsia="宋体" w:hAnsi="宋体" w:cs="宋体"/>
                <w:color w:val="000000"/>
                <w:kern w:val="0"/>
                <w:sz w:val="16"/>
                <w:szCs w:val="16"/>
              </w:rPr>
            </w:pPr>
          </w:p>
        </w:tc>
        <w:tc>
          <w:tcPr>
            <w:tcW w:w="393"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39999</w:t>
            </w:r>
          </w:p>
        </w:tc>
        <w:tc>
          <w:tcPr>
            <w:tcW w:w="1957" w:type="dxa"/>
            <w:gridSpan w:val="3"/>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其他支出</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8A582D">
            <w:pPr>
              <w:jc w:val="right"/>
              <w:rPr>
                <w:rFonts w:ascii="宋体" w:eastAsia="宋体" w:hAnsi="宋体" w:cs="宋体"/>
                <w:color w:val="000000"/>
                <w:sz w:val="15"/>
                <w:szCs w:val="15"/>
              </w:rPr>
            </w:pPr>
          </w:p>
        </w:tc>
      </w:tr>
      <w:tr w:rsidR="008A582D">
        <w:trPr>
          <w:trHeight w:val="318"/>
        </w:trPr>
        <w:tc>
          <w:tcPr>
            <w:tcW w:w="2397" w:type="dxa"/>
            <w:gridSpan w:val="3"/>
            <w:tcBorders>
              <w:top w:val="nil"/>
              <w:left w:val="single" w:sz="4" w:space="0" w:color="000000"/>
              <w:bottom w:val="single" w:sz="4" w:space="0" w:color="000000"/>
              <w:right w:val="single" w:sz="4" w:space="0" w:color="000000"/>
            </w:tcBorders>
            <w:tcMar>
              <w:top w:w="12" w:type="dxa"/>
              <w:left w:w="12" w:type="dxa"/>
              <w:right w:w="12" w:type="dxa"/>
            </w:tcMar>
            <w:vAlign w:val="center"/>
          </w:tcPr>
          <w:p w:rsidR="008A582D" w:rsidRDefault="0041277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人员经费合计</w:t>
            </w:r>
          </w:p>
        </w:tc>
        <w:tc>
          <w:tcPr>
            <w:tcW w:w="848"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rsidP="002A168A">
            <w:pPr>
              <w:jc w:val="right"/>
              <w:rPr>
                <w:rFonts w:ascii="宋体" w:eastAsia="宋体" w:hAnsi="宋体" w:cs="宋体"/>
                <w:color w:val="000000"/>
                <w:sz w:val="16"/>
                <w:szCs w:val="16"/>
              </w:rPr>
            </w:pPr>
            <w:r>
              <w:rPr>
                <w:rFonts w:ascii="宋体" w:eastAsia="宋体" w:hAnsi="宋体" w:cs="宋体" w:hint="eastAsia"/>
                <w:color w:val="000000"/>
                <w:sz w:val="16"/>
                <w:szCs w:val="16"/>
              </w:rPr>
              <w:t>1359.20</w:t>
            </w:r>
          </w:p>
        </w:tc>
        <w:tc>
          <w:tcPr>
            <w:tcW w:w="5080" w:type="dxa"/>
            <w:gridSpan w:val="7"/>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公用经费合计</w:t>
            </w:r>
          </w:p>
        </w:tc>
        <w:tc>
          <w:tcPr>
            <w:tcW w:w="695" w:type="dxa"/>
            <w:tcBorders>
              <w:top w:val="nil"/>
              <w:left w:val="nil"/>
              <w:bottom w:val="single" w:sz="4" w:space="0" w:color="000000"/>
              <w:right w:val="single" w:sz="4" w:space="0" w:color="000000"/>
            </w:tcBorders>
            <w:tcMar>
              <w:top w:w="12" w:type="dxa"/>
              <w:left w:w="12" w:type="dxa"/>
              <w:right w:w="12" w:type="dxa"/>
            </w:tcMar>
            <w:vAlign w:val="center"/>
          </w:tcPr>
          <w:p w:rsidR="008A582D" w:rsidRDefault="00412772">
            <w:pPr>
              <w:jc w:val="right"/>
              <w:rPr>
                <w:rFonts w:ascii="宋体" w:eastAsia="宋体" w:hAnsi="宋体" w:cs="宋体"/>
                <w:color w:val="000000"/>
                <w:sz w:val="18"/>
                <w:szCs w:val="18"/>
              </w:rPr>
            </w:pPr>
            <w:r>
              <w:rPr>
                <w:rFonts w:ascii="宋体" w:eastAsia="宋体" w:hAnsi="宋体" w:cs="宋体" w:hint="eastAsia"/>
                <w:color w:val="000000"/>
                <w:sz w:val="18"/>
                <w:szCs w:val="18"/>
              </w:rPr>
              <w:t>710.51</w:t>
            </w:r>
          </w:p>
        </w:tc>
      </w:tr>
      <w:tr w:rsidR="008A582D">
        <w:trPr>
          <w:trHeight w:val="90"/>
        </w:trPr>
        <w:tc>
          <w:tcPr>
            <w:tcW w:w="9020" w:type="dxa"/>
            <w:gridSpan w:val="12"/>
            <w:tcBorders>
              <w:top w:val="nil"/>
              <w:left w:val="nil"/>
              <w:bottom w:val="nil"/>
              <w:right w:val="nil"/>
            </w:tcBorders>
            <w:tcMar>
              <w:top w:w="12" w:type="dxa"/>
              <w:left w:w="12" w:type="dxa"/>
              <w:right w:w="12" w:type="dxa"/>
            </w:tcMar>
            <w:vAlign w:val="center"/>
          </w:tcPr>
          <w:p w:rsidR="008A582D" w:rsidRDefault="00412772">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rPr>
              <w:t>注：本表反映部门本年度一般公共预算财政拨款基本支出明细情况。</w:t>
            </w:r>
          </w:p>
        </w:tc>
      </w:tr>
    </w:tbl>
    <w:p w:rsidR="008A582D" w:rsidRDefault="008A582D">
      <w:pPr>
        <w:jc w:val="center"/>
        <w:rPr>
          <w:rFonts w:ascii="黑体" w:eastAsia="黑体" w:hAnsi="黑体"/>
          <w:szCs w:val="32"/>
        </w:rPr>
      </w:pPr>
    </w:p>
    <w:p w:rsidR="008A582D" w:rsidRDefault="008A582D">
      <w:pPr>
        <w:jc w:val="center"/>
        <w:rPr>
          <w:rFonts w:ascii="黑体" w:eastAsia="黑体" w:hAnsi="黑体"/>
          <w:szCs w:val="32"/>
        </w:rPr>
      </w:pPr>
    </w:p>
    <w:p w:rsidR="008A582D" w:rsidRDefault="008A582D">
      <w:pPr>
        <w:jc w:val="center"/>
        <w:rPr>
          <w:rFonts w:ascii="黑体" w:eastAsia="黑体" w:hAnsi="黑体"/>
          <w:szCs w:val="32"/>
        </w:rPr>
      </w:pPr>
    </w:p>
    <w:p w:rsidR="008A582D" w:rsidRDefault="008A582D">
      <w:pPr>
        <w:jc w:val="center"/>
        <w:rPr>
          <w:rFonts w:ascii="黑体" w:eastAsia="黑体" w:hAnsi="黑体"/>
          <w:szCs w:val="32"/>
        </w:rPr>
      </w:pPr>
    </w:p>
    <w:p w:rsidR="004B7467" w:rsidRDefault="004B7467" w:rsidP="004B7467">
      <w:pPr>
        <w:pStyle w:val="a0"/>
      </w:pPr>
    </w:p>
    <w:p w:rsidR="004B7467" w:rsidRDefault="004B7467" w:rsidP="004B7467">
      <w:pPr>
        <w:pStyle w:val="a0"/>
      </w:pPr>
    </w:p>
    <w:p w:rsidR="004B7467" w:rsidRDefault="004B7467" w:rsidP="004B7467">
      <w:pPr>
        <w:pStyle w:val="a0"/>
      </w:pPr>
    </w:p>
    <w:p w:rsidR="004B7467" w:rsidRDefault="004B7467" w:rsidP="004B7467">
      <w:pPr>
        <w:pStyle w:val="a0"/>
      </w:pPr>
    </w:p>
    <w:p w:rsidR="004B7467" w:rsidRDefault="004B7467" w:rsidP="004B7467">
      <w:pPr>
        <w:pStyle w:val="a0"/>
      </w:pPr>
    </w:p>
    <w:p w:rsidR="004B7467" w:rsidRDefault="004B7467" w:rsidP="004B7467">
      <w:pPr>
        <w:pStyle w:val="a0"/>
      </w:pPr>
    </w:p>
    <w:p w:rsidR="004B7467" w:rsidRDefault="004B7467" w:rsidP="004B7467">
      <w:pPr>
        <w:pStyle w:val="a0"/>
      </w:pPr>
    </w:p>
    <w:p w:rsidR="002A168A" w:rsidRDefault="002A168A" w:rsidP="004B7467">
      <w:pPr>
        <w:pStyle w:val="a0"/>
      </w:pPr>
    </w:p>
    <w:p w:rsidR="002A168A" w:rsidRDefault="002A168A" w:rsidP="004B7467">
      <w:pPr>
        <w:pStyle w:val="a0"/>
      </w:pPr>
    </w:p>
    <w:p w:rsidR="002A168A" w:rsidRDefault="002A168A" w:rsidP="004B7467">
      <w:pPr>
        <w:pStyle w:val="a0"/>
      </w:pPr>
    </w:p>
    <w:p w:rsidR="002A168A" w:rsidRDefault="002A168A" w:rsidP="004B7467">
      <w:pPr>
        <w:pStyle w:val="a0"/>
      </w:pPr>
    </w:p>
    <w:p w:rsidR="008A582D" w:rsidRDefault="008A582D" w:rsidP="002A168A">
      <w:pPr>
        <w:rPr>
          <w:rFonts w:ascii="黑体" w:eastAsia="黑体" w:hAnsi="黑体"/>
          <w:szCs w:val="32"/>
        </w:rPr>
      </w:pPr>
    </w:p>
    <w:p w:rsidR="008A582D" w:rsidRDefault="00412772">
      <w:pPr>
        <w:jc w:val="center"/>
        <w:rPr>
          <w:rFonts w:ascii="黑体" w:eastAsia="黑体" w:hAnsi="黑体"/>
          <w:szCs w:val="32"/>
        </w:rPr>
      </w:pPr>
      <w:r>
        <w:rPr>
          <w:rFonts w:ascii="黑体" w:eastAsia="黑体" w:hAnsi="黑体" w:hint="eastAsia"/>
          <w:szCs w:val="32"/>
        </w:rPr>
        <w:lastRenderedPageBreak/>
        <w:t>政府性基金预算财政拨款收入支出决算表</w:t>
      </w:r>
    </w:p>
    <w:p w:rsidR="008A582D" w:rsidRDefault="00412772">
      <w:pPr>
        <w:jc w:val="right"/>
        <w:rPr>
          <w:rFonts w:ascii="黑体" w:eastAsia="黑体" w:hAnsi="黑体"/>
          <w:sz w:val="20"/>
        </w:rPr>
      </w:pPr>
      <w:r>
        <w:rPr>
          <w:rFonts w:ascii="黑体" w:eastAsia="黑体" w:hAnsi="黑体" w:hint="eastAsia"/>
          <w:sz w:val="20"/>
        </w:rPr>
        <w:t xml:space="preserve">                                                                              </w:t>
      </w:r>
      <w:r>
        <w:rPr>
          <w:rFonts w:ascii="宋体" w:eastAsia="宋体" w:hAnsi="宋体" w:cs="宋体" w:hint="eastAsia"/>
          <w:color w:val="000000"/>
          <w:kern w:val="0"/>
          <w:sz w:val="20"/>
        </w:rPr>
        <w:t>公开07表</w:t>
      </w:r>
    </w:p>
    <w:tbl>
      <w:tblPr>
        <w:tblW w:w="9516" w:type="dxa"/>
        <w:tblInd w:w="93" w:type="dxa"/>
        <w:tblLayout w:type="fixed"/>
        <w:tblLook w:val="0000"/>
      </w:tblPr>
      <w:tblGrid>
        <w:gridCol w:w="370"/>
        <w:gridCol w:w="359"/>
        <w:gridCol w:w="403"/>
        <w:gridCol w:w="1156"/>
        <w:gridCol w:w="412"/>
        <w:gridCol w:w="294"/>
        <w:gridCol w:w="35"/>
        <w:gridCol w:w="335"/>
        <w:gridCol w:w="270"/>
        <w:gridCol w:w="480"/>
        <w:gridCol w:w="90"/>
        <w:gridCol w:w="300"/>
        <w:gridCol w:w="885"/>
        <w:gridCol w:w="236"/>
        <w:gridCol w:w="430"/>
        <w:gridCol w:w="189"/>
        <w:gridCol w:w="375"/>
        <w:gridCol w:w="467"/>
        <w:gridCol w:w="493"/>
        <w:gridCol w:w="240"/>
        <w:gridCol w:w="300"/>
        <w:gridCol w:w="285"/>
        <w:gridCol w:w="452"/>
        <w:gridCol w:w="660"/>
      </w:tblGrid>
      <w:tr w:rsidR="008A582D" w:rsidTr="00F15294">
        <w:trPr>
          <w:trHeight w:val="255"/>
        </w:trPr>
        <w:tc>
          <w:tcPr>
            <w:tcW w:w="729" w:type="dxa"/>
            <w:gridSpan w:val="2"/>
            <w:tcBorders>
              <w:top w:val="nil"/>
              <w:left w:val="nil"/>
              <w:bottom w:val="nil"/>
              <w:right w:val="nil"/>
            </w:tcBorders>
            <w:vAlign w:val="bottom"/>
          </w:tcPr>
          <w:p w:rsidR="008A582D" w:rsidRDefault="00412772">
            <w:pPr>
              <w:widowControl/>
              <w:jc w:val="left"/>
              <w:rPr>
                <w:rFonts w:ascii="宋体" w:eastAsia="宋体" w:hAnsi="宋体" w:cs="Arial"/>
                <w:color w:val="000000"/>
                <w:kern w:val="0"/>
                <w:sz w:val="20"/>
              </w:rPr>
            </w:pPr>
            <w:r>
              <w:rPr>
                <w:rFonts w:ascii="宋体" w:eastAsia="宋体" w:hAnsi="宋体" w:cs="Arial" w:hint="eastAsia"/>
                <w:kern w:val="0"/>
                <w:sz w:val="20"/>
              </w:rPr>
              <w:t>部门：</w:t>
            </w:r>
          </w:p>
        </w:tc>
        <w:tc>
          <w:tcPr>
            <w:tcW w:w="403" w:type="dxa"/>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1156" w:type="dxa"/>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412" w:type="dxa"/>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294" w:type="dxa"/>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640" w:type="dxa"/>
            <w:gridSpan w:val="3"/>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480" w:type="dxa"/>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390" w:type="dxa"/>
            <w:gridSpan w:val="2"/>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885" w:type="dxa"/>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236" w:type="dxa"/>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430" w:type="dxa"/>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1031" w:type="dxa"/>
            <w:gridSpan w:val="3"/>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493" w:type="dxa"/>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240" w:type="dxa"/>
            <w:tcBorders>
              <w:top w:val="nil"/>
              <w:left w:val="nil"/>
              <w:bottom w:val="nil"/>
              <w:right w:val="nil"/>
            </w:tcBorders>
            <w:vAlign w:val="bottom"/>
          </w:tcPr>
          <w:p w:rsidR="008A582D" w:rsidRDefault="008A582D">
            <w:pPr>
              <w:widowControl/>
              <w:jc w:val="left"/>
              <w:rPr>
                <w:rFonts w:ascii="Arial" w:eastAsia="宋体" w:hAnsi="Arial" w:cs="Arial"/>
                <w:color w:val="000000"/>
                <w:kern w:val="0"/>
                <w:sz w:val="20"/>
              </w:rPr>
            </w:pPr>
          </w:p>
        </w:tc>
        <w:tc>
          <w:tcPr>
            <w:tcW w:w="1697" w:type="dxa"/>
            <w:gridSpan w:val="4"/>
            <w:tcBorders>
              <w:top w:val="nil"/>
              <w:left w:val="nil"/>
              <w:bottom w:val="nil"/>
              <w:right w:val="nil"/>
            </w:tcBorders>
            <w:vAlign w:val="bottom"/>
          </w:tcPr>
          <w:p w:rsidR="008A582D" w:rsidRDefault="00412772">
            <w:pPr>
              <w:widowControl/>
              <w:rPr>
                <w:rFonts w:ascii="宋体" w:eastAsia="宋体" w:hAnsi="宋体" w:cs="Arial"/>
                <w:color w:val="000000"/>
                <w:kern w:val="0"/>
                <w:sz w:val="20"/>
              </w:rPr>
            </w:pPr>
            <w:r>
              <w:rPr>
                <w:rFonts w:ascii="宋体" w:eastAsia="宋体" w:hAnsi="宋体" w:cs="Arial" w:hint="eastAsia"/>
                <w:color w:val="000000"/>
                <w:kern w:val="0"/>
                <w:sz w:val="20"/>
              </w:rPr>
              <w:t xml:space="preserve"> 金额单位：万元</w:t>
            </w:r>
          </w:p>
        </w:tc>
      </w:tr>
      <w:tr w:rsidR="008A582D" w:rsidTr="00F15294">
        <w:trPr>
          <w:gridAfter w:val="1"/>
          <w:wAfter w:w="660" w:type="dxa"/>
          <w:trHeight w:val="465"/>
        </w:trPr>
        <w:tc>
          <w:tcPr>
            <w:tcW w:w="1132" w:type="dxa"/>
            <w:gridSpan w:val="3"/>
            <w:vMerge w:val="restart"/>
            <w:tcBorders>
              <w:top w:val="single" w:sz="4" w:space="0" w:color="000000"/>
              <w:left w:val="single" w:sz="4" w:space="0" w:color="000000"/>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科目代码</w:t>
            </w:r>
          </w:p>
        </w:tc>
        <w:tc>
          <w:tcPr>
            <w:tcW w:w="1156" w:type="dxa"/>
            <w:vMerge w:val="restart"/>
            <w:tcBorders>
              <w:top w:val="single" w:sz="4" w:space="0" w:color="000000"/>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科目名称</w:t>
            </w:r>
          </w:p>
        </w:tc>
        <w:tc>
          <w:tcPr>
            <w:tcW w:w="1076" w:type="dxa"/>
            <w:gridSpan w:val="4"/>
            <w:tcBorders>
              <w:top w:val="single" w:sz="4" w:space="0" w:color="000000"/>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年初结转和结余</w:t>
            </w:r>
          </w:p>
        </w:tc>
        <w:tc>
          <w:tcPr>
            <w:tcW w:w="2025" w:type="dxa"/>
            <w:gridSpan w:val="5"/>
            <w:tcBorders>
              <w:top w:val="single" w:sz="4" w:space="0" w:color="000000"/>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本年收入</w:t>
            </w:r>
          </w:p>
        </w:tc>
        <w:tc>
          <w:tcPr>
            <w:tcW w:w="2190" w:type="dxa"/>
            <w:gridSpan w:val="6"/>
            <w:tcBorders>
              <w:top w:val="single" w:sz="4" w:space="0" w:color="000000"/>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本年支出</w:t>
            </w:r>
          </w:p>
        </w:tc>
        <w:tc>
          <w:tcPr>
            <w:tcW w:w="1277" w:type="dxa"/>
            <w:gridSpan w:val="4"/>
            <w:tcBorders>
              <w:top w:val="single" w:sz="4" w:space="0" w:color="000000"/>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年末结转和结余</w:t>
            </w:r>
          </w:p>
        </w:tc>
      </w:tr>
      <w:tr w:rsidR="008A582D" w:rsidTr="00F15294">
        <w:trPr>
          <w:gridAfter w:val="1"/>
          <w:wAfter w:w="660" w:type="dxa"/>
          <w:trHeight w:val="615"/>
        </w:trPr>
        <w:tc>
          <w:tcPr>
            <w:tcW w:w="1132" w:type="dxa"/>
            <w:gridSpan w:val="3"/>
            <w:vMerge/>
            <w:tcBorders>
              <w:top w:val="single" w:sz="4" w:space="0" w:color="000000"/>
              <w:left w:val="single" w:sz="4" w:space="0" w:color="000000"/>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156" w:type="dxa"/>
            <w:vMerge/>
            <w:tcBorders>
              <w:top w:val="single" w:sz="4" w:space="0" w:color="000000"/>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412" w:type="dxa"/>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合计</w:t>
            </w:r>
          </w:p>
        </w:tc>
        <w:tc>
          <w:tcPr>
            <w:tcW w:w="329" w:type="dxa"/>
            <w:gridSpan w:val="2"/>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基本支出结转</w:t>
            </w:r>
          </w:p>
        </w:tc>
        <w:tc>
          <w:tcPr>
            <w:tcW w:w="335" w:type="dxa"/>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项目支出结转和结余</w:t>
            </w:r>
          </w:p>
        </w:tc>
        <w:tc>
          <w:tcPr>
            <w:tcW w:w="840" w:type="dxa"/>
            <w:gridSpan w:val="3"/>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合计</w:t>
            </w:r>
          </w:p>
        </w:tc>
        <w:tc>
          <w:tcPr>
            <w:tcW w:w="300" w:type="dxa"/>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基本支出</w:t>
            </w:r>
          </w:p>
        </w:tc>
        <w:tc>
          <w:tcPr>
            <w:tcW w:w="885" w:type="dxa"/>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项目支出</w:t>
            </w:r>
          </w:p>
        </w:tc>
        <w:tc>
          <w:tcPr>
            <w:tcW w:w="855" w:type="dxa"/>
            <w:gridSpan w:val="3"/>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合计</w:t>
            </w:r>
          </w:p>
        </w:tc>
        <w:tc>
          <w:tcPr>
            <w:tcW w:w="375" w:type="dxa"/>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基本支出</w:t>
            </w:r>
          </w:p>
        </w:tc>
        <w:tc>
          <w:tcPr>
            <w:tcW w:w="960" w:type="dxa"/>
            <w:gridSpan w:val="2"/>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项目支出</w:t>
            </w:r>
          </w:p>
        </w:tc>
        <w:tc>
          <w:tcPr>
            <w:tcW w:w="240" w:type="dxa"/>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合计</w:t>
            </w:r>
          </w:p>
        </w:tc>
        <w:tc>
          <w:tcPr>
            <w:tcW w:w="300" w:type="dxa"/>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基本支出结转</w:t>
            </w:r>
          </w:p>
        </w:tc>
        <w:tc>
          <w:tcPr>
            <w:tcW w:w="737" w:type="dxa"/>
            <w:gridSpan w:val="2"/>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项目支出结转和结余</w:t>
            </w:r>
          </w:p>
        </w:tc>
      </w:tr>
      <w:tr w:rsidR="008A582D" w:rsidTr="00F15294">
        <w:trPr>
          <w:gridAfter w:val="1"/>
          <w:wAfter w:w="660" w:type="dxa"/>
          <w:trHeight w:val="308"/>
        </w:trPr>
        <w:tc>
          <w:tcPr>
            <w:tcW w:w="1132" w:type="dxa"/>
            <w:gridSpan w:val="3"/>
            <w:vMerge/>
            <w:tcBorders>
              <w:top w:val="single" w:sz="4" w:space="0" w:color="000000"/>
              <w:left w:val="single" w:sz="4" w:space="0" w:color="000000"/>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156" w:type="dxa"/>
            <w:vMerge/>
            <w:tcBorders>
              <w:top w:val="single" w:sz="4" w:space="0" w:color="000000"/>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412"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29" w:type="dxa"/>
            <w:gridSpan w:val="2"/>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35"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840" w:type="dxa"/>
            <w:gridSpan w:val="3"/>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00"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885"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855" w:type="dxa"/>
            <w:gridSpan w:val="3"/>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75"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960" w:type="dxa"/>
            <w:gridSpan w:val="2"/>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240"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00"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285" w:type="dxa"/>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项目支出结转</w:t>
            </w:r>
          </w:p>
        </w:tc>
        <w:tc>
          <w:tcPr>
            <w:tcW w:w="452" w:type="dxa"/>
            <w:vMerge w:val="restart"/>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项目支出结余</w:t>
            </w:r>
          </w:p>
        </w:tc>
      </w:tr>
      <w:tr w:rsidR="008A582D" w:rsidTr="00F15294">
        <w:trPr>
          <w:gridAfter w:val="1"/>
          <w:wAfter w:w="660" w:type="dxa"/>
          <w:trHeight w:val="615"/>
        </w:trPr>
        <w:tc>
          <w:tcPr>
            <w:tcW w:w="1132" w:type="dxa"/>
            <w:gridSpan w:val="3"/>
            <w:vMerge/>
            <w:tcBorders>
              <w:top w:val="single" w:sz="4" w:space="0" w:color="000000"/>
              <w:left w:val="single" w:sz="4" w:space="0" w:color="000000"/>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156" w:type="dxa"/>
            <w:vMerge/>
            <w:tcBorders>
              <w:top w:val="single" w:sz="4" w:space="0" w:color="000000"/>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412"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29" w:type="dxa"/>
            <w:gridSpan w:val="2"/>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35"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840" w:type="dxa"/>
            <w:gridSpan w:val="3"/>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00"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885"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855" w:type="dxa"/>
            <w:gridSpan w:val="3"/>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75"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960" w:type="dxa"/>
            <w:gridSpan w:val="2"/>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240"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00"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285"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452" w:type="dxa"/>
            <w:vMerge/>
            <w:tcBorders>
              <w:top w:val="nil"/>
              <w:left w:val="nil"/>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r>
      <w:tr w:rsidR="008A582D" w:rsidTr="00F15294">
        <w:trPr>
          <w:gridAfter w:val="1"/>
          <w:wAfter w:w="660" w:type="dxa"/>
          <w:trHeight w:val="308"/>
        </w:trPr>
        <w:tc>
          <w:tcPr>
            <w:tcW w:w="370" w:type="dxa"/>
            <w:vMerge w:val="restart"/>
            <w:tcBorders>
              <w:top w:val="single" w:sz="4" w:space="0" w:color="auto"/>
              <w:left w:val="single" w:sz="4" w:space="0" w:color="auto"/>
              <w:bottom w:val="single" w:sz="4" w:space="0" w:color="auto"/>
              <w:right w:val="single" w:sz="4" w:space="0" w:color="auto"/>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类</w:t>
            </w:r>
          </w:p>
        </w:tc>
        <w:tc>
          <w:tcPr>
            <w:tcW w:w="359" w:type="dxa"/>
            <w:vMerge w:val="restart"/>
            <w:tcBorders>
              <w:top w:val="single" w:sz="4" w:space="0" w:color="auto"/>
              <w:left w:val="nil"/>
              <w:bottom w:val="single" w:sz="4" w:space="0" w:color="auto"/>
              <w:right w:val="single" w:sz="4" w:space="0" w:color="auto"/>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款</w:t>
            </w:r>
          </w:p>
        </w:tc>
        <w:tc>
          <w:tcPr>
            <w:tcW w:w="403" w:type="dxa"/>
            <w:vMerge w:val="restart"/>
            <w:tcBorders>
              <w:top w:val="single" w:sz="4" w:space="0" w:color="auto"/>
              <w:left w:val="nil"/>
              <w:bottom w:val="single" w:sz="4" w:space="0" w:color="auto"/>
              <w:right w:val="single" w:sz="4" w:space="0" w:color="auto"/>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项</w:t>
            </w:r>
          </w:p>
        </w:tc>
        <w:tc>
          <w:tcPr>
            <w:tcW w:w="1156" w:type="dxa"/>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栏次</w:t>
            </w:r>
          </w:p>
        </w:tc>
        <w:tc>
          <w:tcPr>
            <w:tcW w:w="412" w:type="dxa"/>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1</w:t>
            </w:r>
          </w:p>
        </w:tc>
        <w:tc>
          <w:tcPr>
            <w:tcW w:w="329" w:type="dxa"/>
            <w:gridSpan w:val="2"/>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w:t>
            </w:r>
          </w:p>
        </w:tc>
        <w:tc>
          <w:tcPr>
            <w:tcW w:w="335" w:type="dxa"/>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3</w:t>
            </w:r>
          </w:p>
        </w:tc>
        <w:tc>
          <w:tcPr>
            <w:tcW w:w="840" w:type="dxa"/>
            <w:gridSpan w:val="3"/>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4</w:t>
            </w:r>
          </w:p>
        </w:tc>
        <w:tc>
          <w:tcPr>
            <w:tcW w:w="300" w:type="dxa"/>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5</w:t>
            </w:r>
          </w:p>
        </w:tc>
        <w:tc>
          <w:tcPr>
            <w:tcW w:w="885" w:type="dxa"/>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6</w:t>
            </w:r>
          </w:p>
        </w:tc>
        <w:tc>
          <w:tcPr>
            <w:tcW w:w="855" w:type="dxa"/>
            <w:gridSpan w:val="3"/>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7</w:t>
            </w:r>
          </w:p>
        </w:tc>
        <w:tc>
          <w:tcPr>
            <w:tcW w:w="375" w:type="dxa"/>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8</w:t>
            </w:r>
          </w:p>
        </w:tc>
        <w:tc>
          <w:tcPr>
            <w:tcW w:w="960" w:type="dxa"/>
            <w:gridSpan w:val="2"/>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9</w:t>
            </w:r>
          </w:p>
        </w:tc>
        <w:tc>
          <w:tcPr>
            <w:tcW w:w="240" w:type="dxa"/>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10</w:t>
            </w:r>
          </w:p>
        </w:tc>
        <w:tc>
          <w:tcPr>
            <w:tcW w:w="300" w:type="dxa"/>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11</w:t>
            </w:r>
          </w:p>
        </w:tc>
        <w:tc>
          <w:tcPr>
            <w:tcW w:w="285" w:type="dxa"/>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12</w:t>
            </w:r>
          </w:p>
        </w:tc>
        <w:tc>
          <w:tcPr>
            <w:tcW w:w="452" w:type="dxa"/>
            <w:tcBorders>
              <w:top w:val="nil"/>
              <w:left w:val="nil"/>
              <w:bottom w:val="single" w:sz="4" w:space="0" w:color="000000"/>
              <w:right w:val="single" w:sz="4" w:space="0" w:color="000000"/>
            </w:tcBorders>
            <w:vAlign w:val="center"/>
          </w:tcPr>
          <w:p w:rsidR="008A582D" w:rsidRPr="00813DCD" w:rsidRDefault="00412772">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13</w:t>
            </w:r>
          </w:p>
        </w:tc>
      </w:tr>
      <w:tr w:rsidR="008A582D" w:rsidTr="00F15294">
        <w:trPr>
          <w:gridAfter w:val="1"/>
          <w:wAfter w:w="660" w:type="dxa"/>
          <w:trHeight w:val="500"/>
        </w:trPr>
        <w:tc>
          <w:tcPr>
            <w:tcW w:w="370" w:type="dxa"/>
            <w:vMerge/>
            <w:tcBorders>
              <w:top w:val="nil"/>
              <w:left w:val="single" w:sz="4" w:space="0" w:color="000000"/>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59" w:type="dxa"/>
            <w:vMerge/>
            <w:tcBorders>
              <w:top w:val="nil"/>
              <w:left w:val="single" w:sz="4" w:space="0" w:color="000000"/>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403" w:type="dxa"/>
            <w:vMerge/>
            <w:tcBorders>
              <w:top w:val="nil"/>
              <w:left w:val="single" w:sz="4" w:space="0" w:color="000000"/>
              <w:bottom w:val="single" w:sz="4" w:space="0" w:color="000000"/>
              <w:right w:val="single" w:sz="4" w:space="0" w:color="000000"/>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156" w:type="dxa"/>
            <w:tcBorders>
              <w:top w:val="nil"/>
              <w:left w:val="nil"/>
              <w:bottom w:val="single" w:sz="4" w:space="0" w:color="000000"/>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合计</w:t>
            </w:r>
          </w:p>
        </w:tc>
        <w:tc>
          <w:tcPr>
            <w:tcW w:w="412" w:type="dxa"/>
            <w:tcBorders>
              <w:top w:val="nil"/>
              <w:left w:val="nil"/>
              <w:bottom w:val="single" w:sz="4" w:space="0" w:color="000000"/>
              <w:right w:val="single" w:sz="4" w:space="0" w:color="000000"/>
            </w:tcBorders>
            <w:vAlign w:val="center"/>
          </w:tcPr>
          <w:p w:rsidR="008A582D" w:rsidRPr="00813DCD" w:rsidRDefault="008A582D" w:rsidP="00813DCD">
            <w:pPr>
              <w:widowControl/>
              <w:jc w:val="right"/>
              <w:textAlignment w:val="center"/>
              <w:rPr>
                <w:rFonts w:ascii="宋体" w:eastAsia="宋体" w:hAnsi="宋体" w:cs="宋体"/>
                <w:kern w:val="0"/>
                <w:sz w:val="18"/>
                <w:szCs w:val="18"/>
              </w:rPr>
            </w:pPr>
          </w:p>
        </w:tc>
        <w:tc>
          <w:tcPr>
            <w:tcW w:w="329" w:type="dxa"/>
            <w:gridSpan w:val="2"/>
            <w:tcBorders>
              <w:top w:val="nil"/>
              <w:left w:val="nil"/>
              <w:bottom w:val="single" w:sz="4" w:space="0" w:color="000000"/>
              <w:right w:val="single" w:sz="4" w:space="0" w:color="000000"/>
            </w:tcBorders>
            <w:vAlign w:val="center"/>
          </w:tcPr>
          <w:p w:rsidR="008A582D" w:rsidRPr="00813DCD" w:rsidRDefault="008A582D" w:rsidP="00813DCD">
            <w:pPr>
              <w:widowControl/>
              <w:jc w:val="right"/>
              <w:textAlignment w:val="center"/>
              <w:rPr>
                <w:rFonts w:ascii="宋体" w:eastAsia="宋体" w:hAnsi="宋体" w:cs="宋体"/>
                <w:kern w:val="0"/>
                <w:sz w:val="18"/>
                <w:szCs w:val="18"/>
              </w:rPr>
            </w:pPr>
          </w:p>
        </w:tc>
        <w:tc>
          <w:tcPr>
            <w:tcW w:w="335" w:type="dxa"/>
            <w:tcBorders>
              <w:top w:val="nil"/>
              <w:left w:val="nil"/>
              <w:bottom w:val="single" w:sz="4" w:space="0" w:color="000000"/>
              <w:right w:val="single" w:sz="4" w:space="0" w:color="000000"/>
            </w:tcBorders>
            <w:vAlign w:val="center"/>
          </w:tcPr>
          <w:p w:rsidR="008A582D" w:rsidRPr="00813DCD" w:rsidRDefault="008A582D" w:rsidP="00813DCD">
            <w:pPr>
              <w:widowControl/>
              <w:jc w:val="right"/>
              <w:textAlignment w:val="center"/>
              <w:rPr>
                <w:rFonts w:ascii="宋体" w:eastAsia="宋体" w:hAnsi="宋体" w:cs="宋体"/>
                <w:kern w:val="0"/>
                <w:sz w:val="18"/>
                <w:szCs w:val="18"/>
              </w:rPr>
            </w:pPr>
          </w:p>
        </w:tc>
        <w:tc>
          <w:tcPr>
            <w:tcW w:w="840" w:type="dxa"/>
            <w:gridSpan w:val="3"/>
            <w:tcBorders>
              <w:top w:val="nil"/>
              <w:left w:val="nil"/>
              <w:bottom w:val="single" w:sz="4" w:space="0" w:color="000000"/>
              <w:right w:val="single" w:sz="4" w:space="0" w:color="000000"/>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609</w:t>
            </w:r>
          </w:p>
        </w:tc>
        <w:tc>
          <w:tcPr>
            <w:tcW w:w="300" w:type="dxa"/>
            <w:tcBorders>
              <w:top w:val="nil"/>
              <w:left w:val="nil"/>
              <w:bottom w:val="single" w:sz="4" w:space="0" w:color="000000"/>
              <w:right w:val="single" w:sz="4" w:space="0" w:color="000000"/>
            </w:tcBorders>
            <w:vAlign w:val="center"/>
          </w:tcPr>
          <w:p w:rsidR="008A582D" w:rsidRPr="00813DCD" w:rsidRDefault="008A582D" w:rsidP="004B7467">
            <w:pPr>
              <w:widowControl/>
              <w:jc w:val="right"/>
              <w:textAlignment w:val="center"/>
              <w:rPr>
                <w:rFonts w:ascii="宋体" w:eastAsia="宋体" w:hAnsi="宋体" w:cs="宋体"/>
                <w:kern w:val="0"/>
                <w:sz w:val="18"/>
                <w:szCs w:val="18"/>
              </w:rPr>
            </w:pPr>
          </w:p>
        </w:tc>
        <w:tc>
          <w:tcPr>
            <w:tcW w:w="885" w:type="dxa"/>
            <w:tcBorders>
              <w:top w:val="nil"/>
              <w:left w:val="nil"/>
              <w:bottom w:val="single" w:sz="4" w:space="0" w:color="000000"/>
              <w:right w:val="single" w:sz="4" w:space="0" w:color="000000"/>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609</w:t>
            </w:r>
          </w:p>
        </w:tc>
        <w:tc>
          <w:tcPr>
            <w:tcW w:w="855" w:type="dxa"/>
            <w:gridSpan w:val="3"/>
            <w:tcBorders>
              <w:top w:val="nil"/>
              <w:left w:val="nil"/>
              <w:bottom w:val="single" w:sz="4" w:space="0" w:color="000000"/>
              <w:right w:val="single" w:sz="4" w:space="0" w:color="000000"/>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609</w:t>
            </w:r>
          </w:p>
        </w:tc>
        <w:tc>
          <w:tcPr>
            <w:tcW w:w="375" w:type="dxa"/>
            <w:tcBorders>
              <w:top w:val="nil"/>
              <w:left w:val="nil"/>
              <w:bottom w:val="single" w:sz="4" w:space="0" w:color="000000"/>
              <w:right w:val="single" w:sz="4" w:space="0" w:color="000000"/>
            </w:tcBorders>
            <w:vAlign w:val="center"/>
          </w:tcPr>
          <w:p w:rsidR="008A582D" w:rsidRPr="00813DCD" w:rsidRDefault="008A582D" w:rsidP="004B7467">
            <w:pPr>
              <w:widowControl/>
              <w:jc w:val="right"/>
              <w:textAlignment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609</w:t>
            </w:r>
          </w:p>
        </w:tc>
        <w:tc>
          <w:tcPr>
            <w:tcW w:w="240" w:type="dxa"/>
            <w:tcBorders>
              <w:top w:val="nil"/>
              <w:left w:val="nil"/>
              <w:bottom w:val="single" w:sz="4" w:space="0" w:color="000000"/>
              <w:right w:val="single" w:sz="4" w:space="0" w:color="000000"/>
            </w:tcBorders>
            <w:vAlign w:val="center"/>
          </w:tcPr>
          <w:p w:rsidR="008A582D" w:rsidRPr="00813DCD" w:rsidRDefault="008A582D" w:rsidP="00813DCD">
            <w:pPr>
              <w:widowControl/>
              <w:jc w:val="right"/>
              <w:textAlignment w:val="center"/>
              <w:rPr>
                <w:rFonts w:ascii="宋体" w:eastAsia="宋体" w:hAnsi="宋体" w:cs="宋体"/>
                <w:kern w:val="0"/>
                <w:sz w:val="18"/>
                <w:szCs w:val="18"/>
              </w:rPr>
            </w:pPr>
          </w:p>
        </w:tc>
        <w:tc>
          <w:tcPr>
            <w:tcW w:w="300" w:type="dxa"/>
            <w:tcBorders>
              <w:top w:val="nil"/>
              <w:left w:val="nil"/>
              <w:bottom w:val="single" w:sz="4" w:space="0" w:color="000000"/>
              <w:right w:val="single" w:sz="4" w:space="0" w:color="000000"/>
            </w:tcBorders>
            <w:vAlign w:val="center"/>
          </w:tcPr>
          <w:p w:rsidR="008A582D" w:rsidRPr="00813DCD" w:rsidRDefault="008A582D" w:rsidP="00813DCD">
            <w:pPr>
              <w:widowControl/>
              <w:jc w:val="right"/>
              <w:textAlignment w:val="center"/>
              <w:rPr>
                <w:rFonts w:ascii="宋体" w:eastAsia="宋体" w:hAnsi="宋体" w:cs="宋体"/>
                <w:kern w:val="0"/>
                <w:sz w:val="18"/>
                <w:szCs w:val="18"/>
              </w:rPr>
            </w:pPr>
          </w:p>
        </w:tc>
        <w:tc>
          <w:tcPr>
            <w:tcW w:w="285" w:type="dxa"/>
            <w:tcBorders>
              <w:top w:val="nil"/>
              <w:left w:val="nil"/>
              <w:bottom w:val="single" w:sz="4" w:space="0" w:color="000000"/>
              <w:right w:val="single" w:sz="4" w:space="0" w:color="000000"/>
            </w:tcBorders>
            <w:vAlign w:val="center"/>
          </w:tcPr>
          <w:p w:rsidR="008A582D" w:rsidRPr="00813DCD" w:rsidRDefault="008A582D" w:rsidP="00813DCD">
            <w:pPr>
              <w:widowControl/>
              <w:jc w:val="right"/>
              <w:textAlignment w:val="center"/>
              <w:rPr>
                <w:rFonts w:ascii="宋体" w:eastAsia="宋体" w:hAnsi="宋体" w:cs="宋体"/>
                <w:kern w:val="0"/>
                <w:sz w:val="18"/>
                <w:szCs w:val="18"/>
              </w:rPr>
            </w:pPr>
          </w:p>
        </w:tc>
        <w:tc>
          <w:tcPr>
            <w:tcW w:w="452" w:type="dxa"/>
            <w:tcBorders>
              <w:top w:val="nil"/>
              <w:left w:val="nil"/>
              <w:bottom w:val="single" w:sz="4" w:space="0" w:color="000000"/>
              <w:right w:val="single" w:sz="4" w:space="0" w:color="000000"/>
            </w:tcBorders>
            <w:vAlign w:val="center"/>
          </w:tcPr>
          <w:p w:rsidR="008A582D" w:rsidRPr="00813DCD" w:rsidRDefault="008A582D" w:rsidP="00813DCD">
            <w:pPr>
              <w:widowControl/>
              <w:jc w:val="right"/>
              <w:textAlignment w:val="center"/>
              <w:rPr>
                <w:rFonts w:ascii="宋体" w:eastAsia="宋体" w:hAnsi="宋体" w:cs="宋体"/>
                <w:kern w:val="0"/>
                <w:sz w:val="18"/>
                <w:szCs w:val="18"/>
              </w:rPr>
            </w:pPr>
          </w:p>
        </w:tc>
      </w:tr>
      <w:tr w:rsidR="008A582D" w:rsidTr="00F15294">
        <w:trPr>
          <w:gridAfter w:val="1"/>
          <w:wAfter w:w="660" w:type="dxa"/>
          <w:trHeight w:val="550"/>
        </w:trPr>
        <w:tc>
          <w:tcPr>
            <w:tcW w:w="1132" w:type="dxa"/>
            <w:gridSpan w:val="3"/>
            <w:tcBorders>
              <w:top w:val="nil"/>
              <w:left w:val="single" w:sz="4" w:space="0" w:color="000000"/>
              <w:bottom w:val="single" w:sz="4" w:space="0" w:color="auto"/>
              <w:right w:val="single" w:sz="4" w:space="0" w:color="000000"/>
            </w:tcBorders>
            <w:vAlign w:val="center"/>
          </w:tcPr>
          <w:p w:rsidR="008A582D" w:rsidRPr="00813DCD" w:rsidRDefault="00412772" w:rsidP="00F15294">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2120801</w:t>
            </w:r>
          </w:p>
        </w:tc>
        <w:tc>
          <w:tcPr>
            <w:tcW w:w="1156" w:type="dxa"/>
            <w:tcBorders>
              <w:top w:val="nil"/>
              <w:left w:val="nil"/>
              <w:bottom w:val="single" w:sz="4" w:space="0" w:color="auto"/>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征地和拆迁补偿支出</w:t>
            </w:r>
          </w:p>
        </w:tc>
        <w:tc>
          <w:tcPr>
            <w:tcW w:w="412" w:type="dxa"/>
            <w:tcBorders>
              <w:top w:val="nil"/>
              <w:left w:val="nil"/>
              <w:bottom w:val="single" w:sz="4" w:space="0" w:color="auto"/>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329" w:type="dxa"/>
            <w:gridSpan w:val="2"/>
            <w:tcBorders>
              <w:top w:val="nil"/>
              <w:left w:val="nil"/>
              <w:bottom w:val="single" w:sz="4" w:space="0" w:color="auto"/>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335" w:type="dxa"/>
            <w:tcBorders>
              <w:top w:val="nil"/>
              <w:left w:val="nil"/>
              <w:bottom w:val="single" w:sz="4" w:space="0" w:color="auto"/>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840" w:type="dxa"/>
            <w:gridSpan w:val="3"/>
            <w:tcBorders>
              <w:top w:val="nil"/>
              <w:left w:val="nil"/>
              <w:bottom w:val="single" w:sz="4" w:space="0" w:color="auto"/>
              <w:right w:val="single" w:sz="4" w:space="0" w:color="000000"/>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100　</w:t>
            </w:r>
          </w:p>
        </w:tc>
        <w:tc>
          <w:tcPr>
            <w:tcW w:w="300" w:type="dxa"/>
            <w:tcBorders>
              <w:top w:val="nil"/>
              <w:left w:val="nil"/>
              <w:bottom w:val="single" w:sz="4" w:space="0" w:color="auto"/>
              <w:right w:val="single" w:sz="4" w:space="0" w:color="000000"/>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885" w:type="dxa"/>
            <w:tcBorders>
              <w:top w:val="nil"/>
              <w:left w:val="nil"/>
              <w:bottom w:val="single" w:sz="4" w:space="0" w:color="auto"/>
              <w:right w:val="single" w:sz="4" w:space="0" w:color="000000"/>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100　</w:t>
            </w:r>
          </w:p>
        </w:tc>
        <w:tc>
          <w:tcPr>
            <w:tcW w:w="855" w:type="dxa"/>
            <w:gridSpan w:val="3"/>
            <w:tcBorders>
              <w:top w:val="nil"/>
              <w:left w:val="nil"/>
              <w:bottom w:val="single" w:sz="4" w:space="0" w:color="auto"/>
              <w:right w:val="single" w:sz="4" w:space="0" w:color="000000"/>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100　</w:t>
            </w:r>
          </w:p>
        </w:tc>
        <w:tc>
          <w:tcPr>
            <w:tcW w:w="375" w:type="dxa"/>
            <w:tcBorders>
              <w:top w:val="nil"/>
              <w:left w:val="nil"/>
              <w:bottom w:val="single" w:sz="4" w:space="0" w:color="auto"/>
              <w:right w:val="single" w:sz="4" w:space="0" w:color="000000"/>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960" w:type="dxa"/>
            <w:gridSpan w:val="2"/>
            <w:tcBorders>
              <w:top w:val="nil"/>
              <w:left w:val="nil"/>
              <w:bottom w:val="single" w:sz="4" w:space="0" w:color="auto"/>
              <w:right w:val="single" w:sz="4" w:space="0" w:color="000000"/>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100　</w:t>
            </w:r>
          </w:p>
        </w:tc>
        <w:tc>
          <w:tcPr>
            <w:tcW w:w="240" w:type="dxa"/>
            <w:tcBorders>
              <w:top w:val="nil"/>
              <w:left w:val="nil"/>
              <w:bottom w:val="single" w:sz="4" w:space="0" w:color="auto"/>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300" w:type="dxa"/>
            <w:tcBorders>
              <w:top w:val="nil"/>
              <w:left w:val="nil"/>
              <w:bottom w:val="single" w:sz="4" w:space="0" w:color="auto"/>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285" w:type="dxa"/>
            <w:tcBorders>
              <w:top w:val="nil"/>
              <w:left w:val="nil"/>
              <w:bottom w:val="single" w:sz="4" w:space="0" w:color="auto"/>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452" w:type="dxa"/>
            <w:tcBorders>
              <w:top w:val="nil"/>
              <w:left w:val="nil"/>
              <w:bottom w:val="single" w:sz="4" w:space="0" w:color="auto"/>
              <w:right w:val="single" w:sz="4" w:space="0" w:color="000000"/>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r>
      <w:tr w:rsidR="008A582D" w:rsidTr="00F15294">
        <w:trPr>
          <w:gridAfter w:val="1"/>
          <w:wAfter w:w="660" w:type="dxa"/>
          <w:trHeight w:val="559"/>
        </w:trPr>
        <w:tc>
          <w:tcPr>
            <w:tcW w:w="1132"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F15294">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2120804</w:t>
            </w:r>
          </w:p>
        </w:tc>
        <w:tc>
          <w:tcPr>
            <w:tcW w:w="1156"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农村基础设施建设支出</w:t>
            </w:r>
          </w:p>
        </w:tc>
        <w:tc>
          <w:tcPr>
            <w:tcW w:w="412"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329" w:type="dxa"/>
            <w:gridSpan w:val="2"/>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335"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104.60　</w:t>
            </w:r>
          </w:p>
        </w:tc>
        <w:tc>
          <w:tcPr>
            <w:tcW w:w="300"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104.60　</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104.60　</w:t>
            </w:r>
          </w:p>
        </w:tc>
        <w:tc>
          <w:tcPr>
            <w:tcW w:w="375"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104.60　</w:t>
            </w:r>
          </w:p>
        </w:tc>
        <w:tc>
          <w:tcPr>
            <w:tcW w:w="240"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285"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c>
          <w:tcPr>
            <w:tcW w:w="452"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 xml:space="preserve">　</w:t>
            </w:r>
          </w:p>
        </w:tc>
      </w:tr>
      <w:tr w:rsidR="008A582D" w:rsidTr="00F15294">
        <w:trPr>
          <w:gridAfter w:val="1"/>
          <w:wAfter w:w="660" w:type="dxa"/>
          <w:trHeight w:val="559"/>
        </w:trPr>
        <w:tc>
          <w:tcPr>
            <w:tcW w:w="1132"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F15294">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2120816</w:t>
            </w:r>
          </w:p>
        </w:tc>
        <w:tc>
          <w:tcPr>
            <w:tcW w:w="1156"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农业农村生态环境支出</w:t>
            </w:r>
          </w:p>
        </w:tc>
        <w:tc>
          <w:tcPr>
            <w:tcW w:w="412"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29" w:type="dxa"/>
            <w:gridSpan w:val="2"/>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35"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20</w:t>
            </w:r>
          </w:p>
        </w:tc>
        <w:tc>
          <w:tcPr>
            <w:tcW w:w="300"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4B7467">
            <w:pPr>
              <w:widowControl/>
              <w:jc w:val="right"/>
              <w:textAlignment w:val="center"/>
              <w:rPr>
                <w:rFonts w:ascii="宋体" w:eastAsia="宋体" w:hAnsi="宋体" w:cs="宋体"/>
                <w:kern w:val="0"/>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20</w:t>
            </w:r>
          </w:p>
        </w:tc>
        <w:tc>
          <w:tcPr>
            <w:tcW w:w="375"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4B7467">
            <w:pPr>
              <w:widowControl/>
              <w:jc w:val="right"/>
              <w:textAlignment w:val="center"/>
              <w:rPr>
                <w:rFonts w:ascii="宋体" w:eastAsia="宋体" w:hAnsi="宋体" w:cs="宋体"/>
                <w:kern w:val="0"/>
                <w:sz w:val="18"/>
                <w:szCs w:val="18"/>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20</w:t>
            </w:r>
          </w:p>
        </w:tc>
        <w:tc>
          <w:tcPr>
            <w:tcW w:w="240"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285"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452"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r>
      <w:tr w:rsidR="008A582D" w:rsidTr="00F15294">
        <w:trPr>
          <w:gridAfter w:val="1"/>
          <w:wAfter w:w="660" w:type="dxa"/>
          <w:trHeight w:val="559"/>
        </w:trPr>
        <w:tc>
          <w:tcPr>
            <w:tcW w:w="1132"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F15294">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2120899</w:t>
            </w:r>
          </w:p>
        </w:tc>
        <w:tc>
          <w:tcPr>
            <w:tcW w:w="1156"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其他国有土地使用权出让收入安排的支出</w:t>
            </w:r>
          </w:p>
        </w:tc>
        <w:tc>
          <w:tcPr>
            <w:tcW w:w="412"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29" w:type="dxa"/>
            <w:gridSpan w:val="2"/>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35"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35.18</w:t>
            </w:r>
          </w:p>
        </w:tc>
        <w:tc>
          <w:tcPr>
            <w:tcW w:w="300"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4B7467">
            <w:pPr>
              <w:widowControl/>
              <w:jc w:val="right"/>
              <w:textAlignment w:val="center"/>
              <w:rPr>
                <w:rFonts w:ascii="宋体" w:eastAsia="宋体" w:hAnsi="宋体" w:cs="宋体"/>
                <w:kern w:val="0"/>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35.18</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35.18</w:t>
            </w:r>
          </w:p>
        </w:tc>
        <w:tc>
          <w:tcPr>
            <w:tcW w:w="375"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4B7467">
            <w:pPr>
              <w:widowControl/>
              <w:jc w:val="right"/>
              <w:textAlignment w:val="center"/>
              <w:rPr>
                <w:rFonts w:ascii="宋体" w:eastAsia="宋体" w:hAnsi="宋体" w:cs="宋体"/>
                <w:kern w:val="0"/>
                <w:sz w:val="18"/>
                <w:szCs w:val="18"/>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35.18</w:t>
            </w:r>
          </w:p>
        </w:tc>
        <w:tc>
          <w:tcPr>
            <w:tcW w:w="240"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285"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452"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r>
      <w:tr w:rsidR="008A582D" w:rsidTr="00F15294">
        <w:trPr>
          <w:gridAfter w:val="1"/>
          <w:wAfter w:w="660" w:type="dxa"/>
          <w:trHeight w:val="559"/>
        </w:trPr>
        <w:tc>
          <w:tcPr>
            <w:tcW w:w="1132"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F15294">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2121100</w:t>
            </w:r>
          </w:p>
        </w:tc>
        <w:tc>
          <w:tcPr>
            <w:tcW w:w="1156"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农业土地开发资金安排的支出</w:t>
            </w:r>
          </w:p>
        </w:tc>
        <w:tc>
          <w:tcPr>
            <w:tcW w:w="412"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29" w:type="dxa"/>
            <w:gridSpan w:val="2"/>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35"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2.32</w:t>
            </w:r>
          </w:p>
        </w:tc>
        <w:tc>
          <w:tcPr>
            <w:tcW w:w="300"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4B7467">
            <w:pPr>
              <w:widowControl/>
              <w:jc w:val="right"/>
              <w:textAlignment w:val="center"/>
              <w:rPr>
                <w:rFonts w:ascii="宋体" w:eastAsia="宋体" w:hAnsi="宋体" w:cs="宋体"/>
                <w:kern w:val="0"/>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2.32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2.32</w:t>
            </w:r>
          </w:p>
        </w:tc>
        <w:tc>
          <w:tcPr>
            <w:tcW w:w="375"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4B7467">
            <w:pPr>
              <w:widowControl/>
              <w:jc w:val="right"/>
              <w:textAlignment w:val="center"/>
              <w:rPr>
                <w:rFonts w:ascii="宋体" w:eastAsia="宋体" w:hAnsi="宋体" w:cs="宋体"/>
                <w:kern w:val="0"/>
                <w:sz w:val="18"/>
                <w:szCs w:val="18"/>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8A582D" w:rsidRPr="00813DCD" w:rsidRDefault="00412772" w:rsidP="004B7467">
            <w:pPr>
              <w:widowControl/>
              <w:jc w:val="righ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2.32</w:t>
            </w:r>
          </w:p>
        </w:tc>
        <w:tc>
          <w:tcPr>
            <w:tcW w:w="240"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285"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452"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r>
      <w:tr w:rsidR="00F15294" w:rsidTr="00F15294">
        <w:trPr>
          <w:gridAfter w:val="1"/>
          <w:wAfter w:w="660" w:type="dxa"/>
          <w:trHeight w:val="559"/>
        </w:trPr>
        <w:tc>
          <w:tcPr>
            <w:tcW w:w="1132" w:type="dxa"/>
            <w:gridSpan w:val="3"/>
            <w:tcBorders>
              <w:top w:val="single" w:sz="4" w:space="0" w:color="auto"/>
              <w:left w:val="single" w:sz="4" w:space="0" w:color="auto"/>
              <w:bottom w:val="single" w:sz="4" w:space="0" w:color="auto"/>
              <w:right w:val="single" w:sz="4" w:space="0" w:color="auto"/>
            </w:tcBorders>
            <w:vAlign w:val="center"/>
          </w:tcPr>
          <w:p w:rsidR="00F15294" w:rsidRPr="00F15294" w:rsidRDefault="00F15294" w:rsidP="00F15294">
            <w:pPr>
              <w:jc w:val="center"/>
              <w:rPr>
                <w:rFonts w:ascii="宋体" w:eastAsia="宋体" w:hAnsi="宋体" w:cs="宋体"/>
                <w:kern w:val="0"/>
                <w:sz w:val="18"/>
                <w:szCs w:val="18"/>
              </w:rPr>
            </w:pPr>
            <w:r w:rsidRPr="00F15294">
              <w:rPr>
                <w:rFonts w:ascii="宋体" w:eastAsia="宋体" w:hAnsi="宋体" w:cs="宋体" w:hint="eastAsia"/>
                <w:kern w:val="0"/>
                <w:sz w:val="18"/>
                <w:szCs w:val="18"/>
              </w:rPr>
              <w:t>2290402</w:t>
            </w:r>
          </w:p>
        </w:tc>
        <w:tc>
          <w:tcPr>
            <w:tcW w:w="1156" w:type="dxa"/>
            <w:tcBorders>
              <w:top w:val="single" w:sz="4" w:space="0" w:color="auto"/>
              <w:left w:val="single" w:sz="4" w:space="0" w:color="auto"/>
              <w:bottom w:val="single" w:sz="4" w:space="0" w:color="auto"/>
              <w:right w:val="single" w:sz="4" w:space="0" w:color="auto"/>
            </w:tcBorders>
            <w:vAlign w:val="center"/>
          </w:tcPr>
          <w:p w:rsidR="00F15294" w:rsidRPr="00F15294" w:rsidRDefault="00F15294">
            <w:pPr>
              <w:rPr>
                <w:rFonts w:ascii="宋体" w:eastAsia="宋体" w:hAnsi="宋体" w:cs="宋体"/>
                <w:kern w:val="0"/>
                <w:sz w:val="18"/>
                <w:szCs w:val="18"/>
              </w:rPr>
            </w:pPr>
            <w:r w:rsidRPr="00F15294">
              <w:rPr>
                <w:rFonts w:ascii="宋体" w:eastAsia="宋体" w:hAnsi="宋体" w:cs="宋体" w:hint="eastAsia"/>
                <w:kern w:val="0"/>
                <w:sz w:val="18"/>
                <w:szCs w:val="18"/>
              </w:rPr>
              <w:t>其他地方自行试点项目收益专项债券收入安排的支出</w:t>
            </w:r>
          </w:p>
        </w:tc>
        <w:tc>
          <w:tcPr>
            <w:tcW w:w="412" w:type="dxa"/>
            <w:tcBorders>
              <w:top w:val="single" w:sz="4" w:space="0" w:color="auto"/>
              <w:left w:val="single" w:sz="4" w:space="0" w:color="auto"/>
              <w:bottom w:val="single" w:sz="4" w:space="0" w:color="auto"/>
              <w:right w:val="single" w:sz="4" w:space="0" w:color="auto"/>
            </w:tcBorders>
            <w:vAlign w:val="center"/>
          </w:tcPr>
          <w:p w:rsidR="00F15294" w:rsidRPr="00F15294" w:rsidRDefault="00F15294">
            <w:pPr>
              <w:jc w:val="right"/>
              <w:rPr>
                <w:rFonts w:ascii="宋体" w:eastAsia="宋体" w:hAnsi="宋体" w:cs="宋体"/>
                <w:kern w:val="0"/>
                <w:sz w:val="18"/>
                <w:szCs w:val="18"/>
              </w:rPr>
            </w:pPr>
            <w:r w:rsidRPr="00F15294">
              <w:rPr>
                <w:rFonts w:ascii="宋体" w:eastAsia="宋体" w:hAnsi="宋体" w:cs="宋体" w:hint="eastAsia"/>
                <w:kern w:val="0"/>
                <w:sz w:val="18"/>
                <w:szCs w:val="18"/>
              </w:rPr>
              <w:t>0.00</w:t>
            </w:r>
          </w:p>
        </w:tc>
        <w:tc>
          <w:tcPr>
            <w:tcW w:w="329" w:type="dxa"/>
            <w:gridSpan w:val="2"/>
            <w:tcBorders>
              <w:top w:val="single" w:sz="4" w:space="0" w:color="auto"/>
              <w:left w:val="single" w:sz="4" w:space="0" w:color="auto"/>
              <w:bottom w:val="single" w:sz="4" w:space="0" w:color="auto"/>
              <w:right w:val="single" w:sz="4" w:space="0" w:color="auto"/>
            </w:tcBorders>
            <w:vAlign w:val="center"/>
          </w:tcPr>
          <w:p w:rsidR="00F15294" w:rsidRPr="00F15294" w:rsidRDefault="00F15294">
            <w:pPr>
              <w:jc w:val="right"/>
              <w:rPr>
                <w:rFonts w:ascii="宋体" w:eastAsia="宋体" w:hAnsi="宋体" w:cs="宋体"/>
                <w:kern w:val="0"/>
                <w:sz w:val="18"/>
                <w:szCs w:val="18"/>
              </w:rPr>
            </w:pPr>
            <w:r w:rsidRPr="00F15294">
              <w:rPr>
                <w:rFonts w:ascii="宋体" w:eastAsia="宋体" w:hAnsi="宋体" w:cs="宋体" w:hint="eastAsia"/>
                <w:kern w:val="0"/>
                <w:sz w:val="18"/>
                <w:szCs w:val="18"/>
              </w:rPr>
              <w:t>0.00</w:t>
            </w:r>
          </w:p>
        </w:tc>
        <w:tc>
          <w:tcPr>
            <w:tcW w:w="335" w:type="dxa"/>
            <w:tcBorders>
              <w:top w:val="single" w:sz="4" w:space="0" w:color="auto"/>
              <w:left w:val="single" w:sz="4" w:space="0" w:color="auto"/>
              <w:bottom w:val="single" w:sz="4" w:space="0" w:color="auto"/>
              <w:right w:val="single" w:sz="4" w:space="0" w:color="auto"/>
            </w:tcBorders>
            <w:vAlign w:val="center"/>
          </w:tcPr>
          <w:p w:rsidR="00F15294" w:rsidRPr="00F15294" w:rsidRDefault="00F15294">
            <w:pPr>
              <w:jc w:val="right"/>
              <w:rPr>
                <w:rFonts w:ascii="宋体" w:eastAsia="宋体" w:hAnsi="宋体" w:cs="宋体"/>
                <w:kern w:val="0"/>
                <w:sz w:val="18"/>
                <w:szCs w:val="18"/>
              </w:rPr>
            </w:pPr>
            <w:r w:rsidRPr="00F15294">
              <w:rPr>
                <w:rFonts w:ascii="宋体" w:eastAsia="宋体" w:hAnsi="宋体" w:cs="宋体" w:hint="eastAsia"/>
                <w:kern w:val="0"/>
                <w:sz w:val="18"/>
                <w:szCs w:val="18"/>
              </w:rPr>
              <w:t>0.00</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F15294" w:rsidRPr="00F15294" w:rsidRDefault="00F15294">
            <w:pPr>
              <w:jc w:val="right"/>
              <w:rPr>
                <w:rFonts w:ascii="宋体" w:eastAsia="宋体" w:hAnsi="宋体" w:cs="宋体"/>
                <w:kern w:val="0"/>
                <w:sz w:val="18"/>
                <w:szCs w:val="18"/>
              </w:rPr>
            </w:pPr>
            <w:r w:rsidRPr="00F15294">
              <w:rPr>
                <w:rFonts w:ascii="宋体" w:eastAsia="宋体" w:hAnsi="宋体" w:cs="宋体" w:hint="eastAsia"/>
                <w:kern w:val="0"/>
                <w:sz w:val="18"/>
                <w:szCs w:val="18"/>
              </w:rPr>
              <w:t>346.90</w:t>
            </w:r>
          </w:p>
        </w:tc>
        <w:tc>
          <w:tcPr>
            <w:tcW w:w="300" w:type="dxa"/>
            <w:tcBorders>
              <w:top w:val="single" w:sz="4" w:space="0" w:color="auto"/>
              <w:left w:val="single" w:sz="4" w:space="0" w:color="auto"/>
              <w:bottom w:val="single" w:sz="4" w:space="0" w:color="auto"/>
              <w:right w:val="single" w:sz="4" w:space="0" w:color="auto"/>
            </w:tcBorders>
            <w:vAlign w:val="center"/>
          </w:tcPr>
          <w:p w:rsidR="00F15294" w:rsidRPr="00F15294" w:rsidRDefault="00F15294">
            <w:pPr>
              <w:jc w:val="right"/>
              <w:rPr>
                <w:rFonts w:ascii="宋体" w:eastAsia="宋体" w:hAnsi="宋体" w:cs="宋体"/>
                <w:kern w:val="0"/>
                <w:sz w:val="18"/>
                <w:szCs w:val="18"/>
              </w:rPr>
            </w:pPr>
            <w:r w:rsidRPr="00F15294">
              <w:rPr>
                <w:rFonts w:ascii="宋体" w:eastAsia="宋体" w:hAnsi="宋体" w:cs="宋体" w:hint="eastAsia"/>
                <w:kern w:val="0"/>
                <w:sz w:val="18"/>
                <w:szCs w:val="18"/>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rsidR="00F15294" w:rsidRPr="00F15294" w:rsidRDefault="00F15294">
            <w:pPr>
              <w:jc w:val="right"/>
              <w:rPr>
                <w:rFonts w:ascii="宋体" w:eastAsia="宋体" w:hAnsi="宋体" w:cs="宋体"/>
                <w:kern w:val="0"/>
                <w:sz w:val="18"/>
                <w:szCs w:val="18"/>
              </w:rPr>
            </w:pPr>
            <w:r w:rsidRPr="00F15294">
              <w:rPr>
                <w:rFonts w:ascii="宋体" w:eastAsia="宋体" w:hAnsi="宋体" w:cs="宋体" w:hint="eastAsia"/>
                <w:kern w:val="0"/>
                <w:sz w:val="18"/>
                <w:szCs w:val="18"/>
              </w:rPr>
              <w:t>346.90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F15294" w:rsidRPr="00F15294" w:rsidRDefault="00F15294">
            <w:pPr>
              <w:jc w:val="right"/>
              <w:rPr>
                <w:rFonts w:ascii="宋体" w:eastAsia="宋体" w:hAnsi="宋体" w:cs="宋体"/>
                <w:kern w:val="0"/>
                <w:sz w:val="18"/>
                <w:szCs w:val="18"/>
              </w:rPr>
            </w:pPr>
            <w:r w:rsidRPr="00F15294">
              <w:rPr>
                <w:rFonts w:ascii="宋体" w:eastAsia="宋体" w:hAnsi="宋体" w:cs="宋体" w:hint="eastAsia"/>
                <w:kern w:val="0"/>
                <w:sz w:val="18"/>
                <w:szCs w:val="18"/>
              </w:rPr>
              <w:t>346.90</w:t>
            </w:r>
          </w:p>
        </w:tc>
        <w:tc>
          <w:tcPr>
            <w:tcW w:w="375" w:type="dxa"/>
            <w:tcBorders>
              <w:top w:val="single" w:sz="4" w:space="0" w:color="auto"/>
              <w:left w:val="single" w:sz="4" w:space="0" w:color="auto"/>
              <w:bottom w:val="single" w:sz="4" w:space="0" w:color="auto"/>
              <w:right w:val="single" w:sz="4" w:space="0" w:color="auto"/>
            </w:tcBorders>
            <w:vAlign w:val="center"/>
          </w:tcPr>
          <w:p w:rsidR="00F15294" w:rsidRPr="00F15294" w:rsidRDefault="00F15294">
            <w:pPr>
              <w:jc w:val="right"/>
              <w:rPr>
                <w:rFonts w:ascii="宋体" w:eastAsia="宋体" w:hAnsi="宋体" w:cs="宋体"/>
                <w:kern w:val="0"/>
                <w:sz w:val="18"/>
                <w:szCs w:val="18"/>
              </w:rPr>
            </w:pPr>
            <w:r w:rsidRPr="00F15294">
              <w:rPr>
                <w:rFonts w:ascii="宋体" w:eastAsia="宋体" w:hAnsi="宋体" w:cs="宋体" w:hint="eastAsia"/>
                <w:kern w:val="0"/>
                <w:sz w:val="18"/>
                <w:szCs w:val="18"/>
              </w:rPr>
              <w:t xml:space="preserve">　</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F15294" w:rsidRPr="00F15294" w:rsidRDefault="00F15294">
            <w:pPr>
              <w:jc w:val="right"/>
              <w:rPr>
                <w:rFonts w:ascii="宋体" w:eastAsia="宋体" w:hAnsi="宋体" w:cs="宋体"/>
                <w:kern w:val="0"/>
                <w:sz w:val="18"/>
                <w:szCs w:val="18"/>
              </w:rPr>
            </w:pPr>
            <w:r w:rsidRPr="00F15294">
              <w:rPr>
                <w:rFonts w:ascii="宋体" w:eastAsia="宋体" w:hAnsi="宋体" w:cs="宋体" w:hint="eastAsia"/>
                <w:kern w:val="0"/>
                <w:sz w:val="18"/>
                <w:szCs w:val="18"/>
              </w:rPr>
              <w:t>346.90</w:t>
            </w:r>
          </w:p>
        </w:tc>
        <w:tc>
          <w:tcPr>
            <w:tcW w:w="240" w:type="dxa"/>
            <w:tcBorders>
              <w:top w:val="single" w:sz="4" w:space="0" w:color="auto"/>
              <w:left w:val="single" w:sz="4" w:space="0" w:color="auto"/>
              <w:bottom w:val="single" w:sz="4" w:space="0" w:color="auto"/>
              <w:right w:val="single" w:sz="4" w:space="0" w:color="auto"/>
            </w:tcBorders>
            <w:vAlign w:val="center"/>
          </w:tcPr>
          <w:p w:rsidR="00F15294" w:rsidRPr="00F15294" w:rsidRDefault="00F15294">
            <w:pPr>
              <w:rPr>
                <w:rFonts w:ascii="宋体" w:eastAsia="宋体" w:hAnsi="宋体" w:cs="宋体"/>
                <w:kern w:val="0"/>
                <w:sz w:val="18"/>
                <w:szCs w:val="18"/>
              </w:rPr>
            </w:pPr>
          </w:p>
        </w:tc>
        <w:tc>
          <w:tcPr>
            <w:tcW w:w="300" w:type="dxa"/>
            <w:tcBorders>
              <w:top w:val="single" w:sz="4" w:space="0" w:color="auto"/>
              <w:left w:val="single" w:sz="4" w:space="0" w:color="auto"/>
              <w:bottom w:val="single" w:sz="4" w:space="0" w:color="auto"/>
              <w:right w:val="single" w:sz="4" w:space="0" w:color="auto"/>
            </w:tcBorders>
            <w:vAlign w:val="center"/>
          </w:tcPr>
          <w:p w:rsidR="00F15294" w:rsidRPr="00F15294" w:rsidRDefault="00F15294">
            <w:pPr>
              <w:rPr>
                <w:rFonts w:ascii="宋体" w:eastAsia="宋体" w:hAnsi="宋体" w:cs="宋体"/>
                <w:kern w:val="0"/>
                <w:sz w:val="18"/>
                <w:szCs w:val="18"/>
              </w:rPr>
            </w:pPr>
          </w:p>
        </w:tc>
        <w:tc>
          <w:tcPr>
            <w:tcW w:w="285" w:type="dxa"/>
            <w:tcBorders>
              <w:top w:val="single" w:sz="4" w:space="0" w:color="auto"/>
              <w:left w:val="single" w:sz="4" w:space="0" w:color="auto"/>
              <w:bottom w:val="single" w:sz="4" w:space="0" w:color="auto"/>
              <w:right w:val="single" w:sz="4" w:space="0" w:color="auto"/>
            </w:tcBorders>
            <w:vAlign w:val="center"/>
          </w:tcPr>
          <w:p w:rsidR="00F15294" w:rsidRPr="00F15294" w:rsidRDefault="00F15294">
            <w:pPr>
              <w:jc w:val="right"/>
              <w:rPr>
                <w:rFonts w:ascii="宋体" w:eastAsia="宋体" w:hAnsi="宋体" w:cs="宋体"/>
                <w:kern w:val="0"/>
                <w:sz w:val="18"/>
                <w:szCs w:val="18"/>
              </w:rPr>
            </w:pPr>
          </w:p>
        </w:tc>
        <w:tc>
          <w:tcPr>
            <w:tcW w:w="452" w:type="dxa"/>
            <w:tcBorders>
              <w:top w:val="single" w:sz="4" w:space="0" w:color="auto"/>
              <w:left w:val="single" w:sz="4" w:space="0" w:color="auto"/>
              <w:bottom w:val="single" w:sz="4" w:space="0" w:color="auto"/>
              <w:right w:val="single" w:sz="4" w:space="0" w:color="auto"/>
            </w:tcBorders>
            <w:vAlign w:val="center"/>
          </w:tcPr>
          <w:p w:rsidR="00F15294" w:rsidRPr="00813DCD" w:rsidRDefault="00F15294" w:rsidP="00813DCD">
            <w:pPr>
              <w:widowControl/>
              <w:jc w:val="center"/>
              <w:textAlignment w:val="center"/>
              <w:rPr>
                <w:rFonts w:ascii="宋体" w:eastAsia="宋体" w:hAnsi="宋体" w:cs="宋体"/>
                <w:kern w:val="0"/>
                <w:sz w:val="18"/>
                <w:szCs w:val="18"/>
              </w:rPr>
            </w:pPr>
          </w:p>
        </w:tc>
      </w:tr>
      <w:tr w:rsidR="008A582D" w:rsidTr="00F15294">
        <w:trPr>
          <w:gridAfter w:val="1"/>
          <w:wAfter w:w="660" w:type="dxa"/>
          <w:trHeight w:val="595"/>
        </w:trPr>
        <w:tc>
          <w:tcPr>
            <w:tcW w:w="8856" w:type="dxa"/>
            <w:gridSpan w:val="23"/>
            <w:tcBorders>
              <w:top w:val="single" w:sz="4" w:space="0" w:color="auto"/>
              <w:left w:val="nil"/>
              <w:bottom w:val="nil"/>
              <w:right w:val="nil"/>
            </w:tcBorders>
            <w:vAlign w:val="center"/>
          </w:tcPr>
          <w:p w:rsidR="008A582D" w:rsidRDefault="00412772">
            <w:pPr>
              <w:widowControl/>
              <w:jc w:val="left"/>
              <w:textAlignment w:val="center"/>
              <w:rPr>
                <w:rFonts w:ascii="宋体" w:eastAsia="宋体" w:hAnsi="宋体" w:cs="宋体"/>
                <w:color w:val="000000"/>
                <w:kern w:val="0"/>
                <w:sz w:val="20"/>
              </w:rPr>
            </w:pPr>
            <w:r>
              <w:rPr>
                <w:rFonts w:ascii="宋体" w:eastAsia="宋体" w:hAnsi="宋体" w:cs="宋体" w:hint="eastAsia"/>
                <w:color w:val="000000"/>
                <w:kern w:val="0"/>
                <w:sz w:val="20"/>
              </w:rPr>
              <w:t>注：本表反映部门本年度政府性基金预算财政拨款收入、支出及结转和结余情况。</w:t>
            </w:r>
          </w:p>
          <w:p w:rsidR="008A582D" w:rsidRDefault="00412772">
            <w:pPr>
              <w:widowControl/>
              <w:jc w:val="left"/>
              <w:textAlignment w:val="center"/>
              <w:rPr>
                <w:rFonts w:ascii="宋体" w:eastAsia="宋体" w:hAnsi="宋体" w:cs="Arial"/>
                <w:color w:val="000000"/>
                <w:kern w:val="0"/>
                <w:sz w:val="22"/>
                <w:szCs w:val="22"/>
              </w:rPr>
            </w:pPr>
            <w:r>
              <w:rPr>
                <w:rFonts w:ascii="宋体" w:eastAsia="宋体" w:hAnsi="宋体" w:cs="宋体" w:hint="eastAsia"/>
                <w:color w:val="000000"/>
                <w:kern w:val="0"/>
                <w:sz w:val="20"/>
              </w:rPr>
              <w:t>没有政府性基金预算收支的部门也要公开空白表，并备注“说明：XX单位没有政府性基金预算收入，也没有使用政府性基金预算安排的支出，故本表无数据。”</w:t>
            </w:r>
          </w:p>
        </w:tc>
      </w:tr>
    </w:tbl>
    <w:p w:rsidR="008A582D" w:rsidRDefault="008A582D">
      <w:pPr>
        <w:ind w:firstLineChars="200" w:firstLine="628"/>
        <w:jc w:val="center"/>
        <w:rPr>
          <w:rFonts w:ascii="黑体" w:eastAsia="黑体" w:hAnsi="黑体"/>
          <w:szCs w:val="32"/>
        </w:rPr>
      </w:pPr>
    </w:p>
    <w:p w:rsidR="008A582D" w:rsidRDefault="008A582D">
      <w:pPr>
        <w:ind w:firstLineChars="200" w:firstLine="628"/>
        <w:jc w:val="center"/>
        <w:rPr>
          <w:rFonts w:ascii="黑体" w:eastAsia="黑体" w:hAnsi="黑体"/>
          <w:szCs w:val="32"/>
        </w:rPr>
      </w:pPr>
    </w:p>
    <w:p w:rsidR="008A582D" w:rsidRDefault="008A582D">
      <w:pPr>
        <w:ind w:firstLineChars="200" w:firstLine="628"/>
        <w:jc w:val="center"/>
        <w:rPr>
          <w:rFonts w:ascii="黑体" w:eastAsia="黑体" w:hAnsi="黑体"/>
          <w:szCs w:val="32"/>
        </w:rPr>
      </w:pPr>
    </w:p>
    <w:p w:rsidR="008A582D" w:rsidRDefault="008A582D">
      <w:pPr>
        <w:ind w:firstLineChars="200" w:firstLine="628"/>
        <w:jc w:val="center"/>
        <w:rPr>
          <w:rFonts w:ascii="黑体" w:eastAsia="黑体" w:hAnsi="黑体"/>
          <w:szCs w:val="32"/>
        </w:rPr>
      </w:pPr>
    </w:p>
    <w:p w:rsidR="00813DCD" w:rsidRDefault="00813DCD">
      <w:pPr>
        <w:jc w:val="center"/>
        <w:rPr>
          <w:rFonts w:ascii="黑体" w:eastAsia="黑体" w:hAnsi="黑体"/>
          <w:szCs w:val="32"/>
        </w:rPr>
      </w:pPr>
    </w:p>
    <w:p w:rsidR="008A582D" w:rsidRDefault="00412772">
      <w:pPr>
        <w:jc w:val="center"/>
        <w:rPr>
          <w:rFonts w:ascii="黑体" w:eastAsia="黑体" w:hAnsi="黑体"/>
          <w:szCs w:val="32"/>
        </w:rPr>
      </w:pPr>
      <w:r>
        <w:rPr>
          <w:rFonts w:ascii="黑体" w:eastAsia="黑体" w:hAnsi="黑体" w:hint="eastAsia"/>
          <w:szCs w:val="32"/>
        </w:rPr>
        <w:t>国有资本经营预算财政拨款支出决算表</w:t>
      </w:r>
    </w:p>
    <w:tbl>
      <w:tblPr>
        <w:tblW w:w="0" w:type="auto"/>
        <w:tblInd w:w="93" w:type="dxa"/>
        <w:tblLayout w:type="fixed"/>
        <w:tblCellMar>
          <w:top w:w="15" w:type="dxa"/>
          <w:bottom w:w="15" w:type="dxa"/>
        </w:tblCellMar>
        <w:tblLook w:val="0000"/>
      </w:tblPr>
      <w:tblGrid>
        <w:gridCol w:w="573"/>
        <w:gridCol w:w="573"/>
        <w:gridCol w:w="574"/>
        <w:gridCol w:w="1425"/>
        <w:gridCol w:w="1840"/>
        <w:gridCol w:w="1833"/>
        <w:gridCol w:w="1961"/>
      </w:tblGrid>
      <w:tr w:rsidR="008A582D">
        <w:trPr>
          <w:trHeight w:val="360"/>
        </w:trPr>
        <w:tc>
          <w:tcPr>
            <w:tcW w:w="8779" w:type="dxa"/>
            <w:gridSpan w:val="7"/>
            <w:vAlign w:val="bottom"/>
          </w:tcPr>
          <w:p w:rsidR="008A582D" w:rsidRDefault="00412772">
            <w:pPr>
              <w:widowControl/>
              <w:jc w:val="right"/>
              <w:rPr>
                <w:rFonts w:ascii="宋体" w:eastAsia="宋体" w:hAnsi="宋体" w:cs="Arial"/>
                <w:color w:val="000000"/>
                <w:kern w:val="0"/>
                <w:sz w:val="22"/>
                <w:szCs w:val="22"/>
              </w:rPr>
            </w:pPr>
            <w:r>
              <w:rPr>
                <w:rFonts w:ascii="宋体" w:eastAsia="宋体" w:hAnsi="宋体" w:cs="Arial" w:hint="eastAsia"/>
                <w:color w:val="000000"/>
                <w:kern w:val="0"/>
                <w:sz w:val="22"/>
                <w:szCs w:val="22"/>
              </w:rPr>
              <w:t>公开08表</w:t>
            </w:r>
          </w:p>
        </w:tc>
      </w:tr>
      <w:tr w:rsidR="008A582D">
        <w:trPr>
          <w:trHeight w:val="450"/>
        </w:trPr>
        <w:tc>
          <w:tcPr>
            <w:tcW w:w="8779" w:type="dxa"/>
            <w:gridSpan w:val="7"/>
            <w:tcBorders>
              <w:bottom w:val="single" w:sz="4" w:space="0" w:color="auto"/>
            </w:tcBorders>
            <w:vAlign w:val="center"/>
          </w:tcPr>
          <w:p w:rsidR="008A582D" w:rsidRDefault="00412772">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部门：                                                             金额单位：万元</w:t>
            </w:r>
          </w:p>
        </w:tc>
      </w:tr>
      <w:tr w:rsidR="008A582D">
        <w:trPr>
          <w:trHeight w:val="781"/>
        </w:trPr>
        <w:tc>
          <w:tcPr>
            <w:tcW w:w="1720" w:type="dxa"/>
            <w:gridSpan w:val="3"/>
            <w:vMerge w:val="restart"/>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科目代码</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科目名称</w:t>
            </w:r>
          </w:p>
        </w:tc>
        <w:tc>
          <w:tcPr>
            <w:tcW w:w="5634"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本年支出</w:t>
            </w:r>
          </w:p>
        </w:tc>
      </w:tr>
      <w:tr w:rsidR="008A582D">
        <w:trPr>
          <w:trHeight w:val="300"/>
        </w:trPr>
        <w:tc>
          <w:tcPr>
            <w:tcW w:w="1720" w:type="dxa"/>
            <w:gridSpan w:val="3"/>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合计</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基本支出</w:t>
            </w:r>
          </w:p>
        </w:tc>
        <w:tc>
          <w:tcPr>
            <w:tcW w:w="1961" w:type="dxa"/>
            <w:vMerge w:val="restart"/>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项目支出</w:t>
            </w:r>
          </w:p>
        </w:tc>
      </w:tr>
      <w:tr w:rsidR="008A582D">
        <w:trPr>
          <w:trHeight w:val="286"/>
        </w:trPr>
        <w:tc>
          <w:tcPr>
            <w:tcW w:w="1720" w:type="dxa"/>
            <w:gridSpan w:val="3"/>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r>
      <w:tr w:rsidR="008A582D">
        <w:trPr>
          <w:trHeight w:val="454"/>
        </w:trPr>
        <w:tc>
          <w:tcPr>
            <w:tcW w:w="1720" w:type="dxa"/>
            <w:gridSpan w:val="3"/>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r>
      <w:tr w:rsidR="008A582D">
        <w:trPr>
          <w:trHeight w:val="673"/>
        </w:trPr>
        <w:tc>
          <w:tcPr>
            <w:tcW w:w="573"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类</w:t>
            </w:r>
          </w:p>
        </w:tc>
        <w:tc>
          <w:tcPr>
            <w:tcW w:w="573"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款</w:t>
            </w:r>
          </w:p>
        </w:tc>
        <w:tc>
          <w:tcPr>
            <w:tcW w:w="574"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项</w:t>
            </w:r>
          </w:p>
        </w:tc>
        <w:tc>
          <w:tcPr>
            <w:tcW w:w="1425"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栏次</w:t>
            </w:r>
          </w:p>
        </w:tc>
        <w:tc>
          <w:tcPr>
            <w:tcW w:w="1840"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1</w:t>
            </w:r>
          </w:p>
        </w:tc>
        <w:tc>
          <w:tcPr>
            <w:tcW w:w="1833"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w:t>
            </w:r>
          </w:p>
        </w:tc>
        <w:tc>
          <w:tcPr>
            <w:tcW w:w="1961"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3</w:t>
            </w:r>
          </w:p>
        </w:tc>
      </w:tr>
      <w:tr w:rsidR="008A582D">
        <w:trPr>
          <w:trHeight w:val="634"/>
        </w:trPr>
        <w:tc>
          <w:tcPr>
            <w:tcW w:w="1720"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c>
          <w:tcPr>
            <w:tcW w:w="1425"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合计</w:t>
            </w:r>
          </w:p>
        </w:tc>
        <w:tc>
          <w:tcPr>
            <w:tcW w:w="1840"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2.3</w:t>
            </w:r>
            <w:r w:rsidR="00E4411E" w:rsidRPr="00813DCD">
              <w:rPr>
                <w:rFonts w:ascii="宋体" w:eastAsia="宋体" w:hAnsi="宋体" w:cs="宋体" w:hint="eastAsia"/>
                <w:kern w:val="0"/>
                <w:sz w:val="18"/>
                <w:szCs w:val="18"/>
              </w:rPr>
              <w:t>6</w:t>
            </w:r>
          </w:p>
        </w:tc>
        <w:tc>
          <w:tcPr>
            <w:tcW w:w="1833"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2.3</w:t>
            </w:r>
            <w:r w:rsidR="00E4411E" w:rsidRPr="00813DCD">
              <w:rPr>
                <w:rFonts w:ascii="宋体" w:eastAsia="宋体" w:hAnsi="宋体" w:cs="宋体" w:hint="eastAsia"/>
                <w:kern w:val="0"/>
                <w:sz w:val="18"/>
                <w:szCs w:val="18"/>
              </w:rPr>
              <w:t>6</w:t>
            </w:r>
          </w:p>
        </w:tc>
        <w:tc>
          <w:tcPr>
            <w:tcW w:w="1961"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r>
      <w:tr w:rsidR="008A582D">
        <w:trPr>
          <w:trHeight w:val="799"/>
        </w:trPr>
        <w:tc>
          <w:tcPr>
            <w:tcW w:w="1720" w:type="dxa"/>
            <w:gridSpan w:val="3"/>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2230105</w:t>
            </w:r>
          </w:p>
        </w:tc>
        <w:tc>
          <w:tcPr>
            <w:tcW w:w="1425"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left"/>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国有企业退休人员社会化管理补助支出</w:t>
            </w:r>
          </w:p>
        </w:tc>
        <w:tc>
          <w:tcPr>
            <w:tcW w:w="1840"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2.3</w:t>
            </w:r>
            <w:r w:rsidR="00E4411E" w:rsidRPr="00813DCD">
              <w:rPr>
                <w:rFonts w:ascii="宋体" w:eastAsia="宋体" w:hAnsi="宋体" w:cs="宋体" w:hint="eastAsia"/>
                <w:kern w:val="0"/>
                <w:sz w:val="18"/>
                <w:szCs w:val="18"/>
              </w:rPr>
              <w:t>6</w:t>
            </w:r>
          </w:p>
        </w:tc>
        <w:tc>
          <w:tcPr>
            <w:tcW w:w="1833" w:type="dxa"/>
            <w:tcBorders>
              <w:top w:val="single" w:sz="4" w:space="0" w:color="auto"/>
              <w:left w:val="single" w:sz="4" w:space="0" w:color="auto"/>
              <w:bottom w:val="single" w:sz="4" w:space="0" w:color="auto"/>
              <w:right w:val="single" w:sz="4" w:space="0" w:color="auto"/>
            </w:tcBorders>
            <w:vAlign w:val="center"/>
          </w:tcPr>
          <w:p w:rsidR="008A582D" w:rsidRPr="00813DCD" w:rsidRDefault="00412772" w:rsidP="00813DCD">
            <w:pPr>
              <w:widowControl/>
              <w:jc w:val="center"/>
              <w:textAlignment w:val="center"/>
              <w:rPr>
                <w:rFonts w:ascii="宋体" w:eastAsia="宋体" w:hAnsi="宋体" w:cs="宋体"/>
                <w:kern w:val="0"/>
                <w:sz w:val="18"/>
                <w:szCs w:val="18"/>
              </w:rPr>
            </w:pPr>
            <w:r w:rsidRPr="00813DCD">
              <w:rPr>
                <w:rFonts w:ascii="宋体" w:eastAsia="宋体" w:hAnsi="宋体" w:cs="宋体" w:hint="eastAsia"/>
                <w:kern w:val="0"/>
                <w:sz w:val="18"/>
                <w:szCs w:val="18"/>
              </w:rPr>
              <w:t>2.3</w:t>
            </w:r>
            <w:r w:rsidR="00E4411E" w:rsidRPr="00813DCD">
              <w:rPr>
                <w:rFonts w:ascii="宋体" w:eastAsia="宋体" w:hAnsi="宋体" w:cs="宋体" w:hint="eastAsia"/>
                <w:kern w:val="0"/>
                <w:sz w:val="18"/>
                <w:szCs w:val="18"/>
              </w:rPr>
              <w:t>6</w:t>
            </w:r>
          </w:p>
        </w:tc>
        <w:tc>
          <w:tcPr>
            <w:tcW w:w="1961" w:type="dxa"/>
            <w:tcBorders>
              <w:top w:val="single" w:sz="4" w:space="0" w:color="auto"/>
              <w:left w:val="single" w:sz="4" w:space="0" w:color="auto"/>
              <w:bottom w:val="single" w:sz="4" w:space="0" w:color="auto"/>
              <w:right w:val="single" w:sz="4" w:space="0" w:color="auto"/>
            </w:tcBorders>
            <w:vAlign w:val="center"/>
          </w:tcPr>
          <w:p w:rsidR="008A582D" w:rsidRPr="00813DCD" w:rsidRDefault="008A582D" w:rsidP="00813DCD">
            <w:pPr>
              <w:widowControl/>
              <w:jc w:val="center"/>
              <w:textAlignment w:val="center"/>
              <w:rPr>
                <w:rFonts w:ascii="宋体" w:eastAsia="宋体" w:hAnsi="宋体" w:cs="宋体"/>
                <w:kern w:val="0"/>
                <w:sz w:val="18"/>
                <w:szCs w:val="18"/>
              </w:rPr>
            </w:pPr>
          </w:p>
        </w:tc>
      </w:tr>
      <w:tr w:rsidR="008A582D">
        <w:trPr>
          <w:trHeight w:val="598"/>
        </w:trPr>
        <w:tc>
          <w:tcPr>
            <w:tcW w:w="8779" w:type="dxa"/>
            <w:gridSpan w:val="7"/>
            <w:tcBorders>
              <w:top w:val="single" w:sz="4" w:space="0" w:color="auto"/>
              <w:left w:val="nil"/>
              <w:bottom w:val="nil"/>
              <w:right w:val="nil"/>
            </w:tcBorders>
            <w:vAlign w:val="center"/>
          </w:tcPr>
          <w:p w:rsidR="008A582D" w:rsidRDefault="00412772">
            <w:pPr>
              <w:widowControl/>
              <w:jc w:val="left"/>
              <w:textAlignment w:val="center"/>
              <w:rPr>
                <w:rFonts w:ascii="宋体" w:eastAsia="宋体" w:hAnsi="宋体" w:cs="宋体"/>
                <w:color w:val="000000"/>
                <w:kern w:val="0"/>
                <w:sz w:val="20"/>
              </w:rPr>
            </w:pPr>
            <w:r>
              <w:rPr>
                <w:rFonts w:ascii="宋体" w:eastAsia="宋体" w:hAnsi="宋体" w:cs="宋体" w:hint="eastAsia"/>
                <w:color w:val="000000"/>
                <w:kern w:val="0"/>
                <w:sz w:val="20"/>
              </w:rPr>
              <w:t>注：本表反映部门本年度国有资本经营预算财政拨款支出情况。</w:t>
            </w:r>
          </w:p>
          <w:p w:rsidR="008A582D" w:rsidRDefault="00412772">
            <w:pPr>
              <w:widowControl/>
              <w:jc w:val="left"/>
              <w:textAlignment w:val="center"/>
              <w:rPr>
                <w:rFonts w:ascii="宋体" w:eastAsia="宋体" w:hAnsi="宋体" w:cs="Arial"/>
                <w:color w:val="000000"/>
                <w:kern w:val="0"/>
                <w:sz w:val="22"/>
                <w:szCs w:val="22"/>
              </w:rPr>
            </w:pPr>
            <w:r>
              <w:rPr>
                <w:rFonts w:ascii="宋体" w:eastAsia="宋体" w:hAnsi="宋体" w:cs="宋体" w:hint="eastAsia"/>
                <w:color w:val="000000"/>
                <w:kern w:val="0"/>
                <w:sz w:val="20"/>
              </w:rPr>
              <w:t>没有国有资本经营预算收支的部门也要公开空白表，并备注“说明：XX单位没有国有资本经营预算财政拨款安排的支出，故本表无数据。”</w:t>
            </w:r>
          </w:p>
        </w:tc>
      </w:tr>
    </w:tbl>
    <w:p w:rsidR="008A582D" w:rsidRDefault="008A582D">
      <w:pPr>
        <w:ind w:firstLineChars="200" w:firstLine="628"/>
        <w:rPr>
          <w:rFonts w:ascii="黑体" w:eastAsia="黑体" w:hAnsi="黑体"/>
          <w:szCs w:val="32"/>
        </w:rPr>
      </w:pPr>
    </w:p>
    <w:p w:rsidR="00813DCD" w:rsidRDefault="00813DCD">
      <w:pPr>
        <w:ind w:firstLineChars="200" w:firstLine="628"/>
        <w:rPr>
          <w:rFonts w:ascii="黑体" w:eastAsia="黑体" w:hAnsi="黑体"/>
          <w:szCs w:val="32"/>
        </w:rPr>
      </w:pPr>
    </w:p>
    <w:p w:rsidR="00813DCD" w:rsidRDefault="00813DCD">
      <w:pPr>
        <w:ind w:firstLineChars="200" w:firstLine="628"/>
        <w:rPr>
          <w:rFonts w:ascii="黑体" w:eastAsia="黑体" w:hAnsi="黑体"/>
          <w:szCs w:val="32"/>
        </w:rPr>
      </w:pPr>
    </w:p>
    <w:p w:rsidR="00813DCD" w:rsidRDefault="00813DCD">
      <w:pPr>
        <w:ind w:firstLineChars="200" w:firstLine="628"/>
        <w:rPr>
          <w:rFonts w:ascii="黑体" w:eastAsia="黑体" w:hAnsi="黑体"/>
          <w:szCs w:val="32"/>
        </w:rPr>
      </w:pPr>
    </w:p>
    <w:p w:rsidR="00813DCD" w:rsidRDefault="00813DCD">
      <w:pPr>
        <w:ind w:firstLineChars="200" w:firstLine="628"/>
        <w:rPr>
          <w:rFonts w:ascii="黑体" w:eastAsia="黑体" w:hAnsi="黑体"/>
          <w:szCs w:val="32"/>
        </w:rPr>
      </w:pPr>
    </w:p>
    <w:p w:rsidR="00813DCD" w:rsidRDefault="00813DCD">
      <w:pPr>
        <w:ind w:firstLineChars="200" w:firstLine="628"/>
        <w:rPr>
          <w:rFonts w:ascii="黑体" w:eastAsia="黑体" w:hAnsi="黑体"/>
          <w:szCs w:val="32"/>
        </w:rPr>
      </w:pPr>
    </w:p>
    <w:p w:rsidR="00813DCD" w:rsidRDefault="00813DCD">
      <w:pPr>
        <w:ind w:firstLineChars="200" w:firstLine="628"/>
        <w:rPr>
          <w:rFonts w:ascii="黑体" w:eastAsia="黑体" w:hAnsi="黑体"/>
          <w:szCs w:val="32"/>
        </w:rPr>
      </w:pPr>
    </w:p>
    <w:p w:rsidR="00813DCD" w:rsidRDefault="00813DCD">
      <w:pPr>
        <w:ind w:firstLineChars="200" w:firstLine="628"/>
        <w:rPr>
          <w:rFonts w:ascii="黑体" w:eastAsia="黑体" w:hAnsi="黑体"/>
          <w:szCs w:val="32"/>
        </w:rPr>
      </w:pPr>
    </w:p>
    <w:p w:rsidR="00813DCD" w:rsidRDefault="00813DCD">
      <w:pPr>
        <w:ind w:firstLineChars="200" w:firstLine="628"/>
        <w:rPr>
          <w:rFonts w:ascii="黑体" w:eastAsia="黑体" w:hAnsi="黑体"/>
          <w:szCs w:val="32"/>
        </w:rPr>
      </w:pPr>
    </w:p>
    <w:p w:rsidR="00813DCD" w:rsidRDefault="00813DCD">
      <w:pPr>
        <w:ind w:firstLineChars="200" w:firstLine="628"/>
        <w:rPr>
          <w:rFonts w:ascii="黑体" w:eastAsia="黑体" w:hAnsi="黑体"/>
          <w:szCs w:val="32"/>
        </w:rPr>
      </w:pPr>
    </w:p>
    <w:p w:rsidR="00813DCD" w:rsidRDefault="00813DCD">
      <w:pPr>
        <w:ind w:firstLineChars="200" w:firstLine="628"/>
        <w:rPr>
          <w:rFonts w:ascii="黑体" w:eastAsia="黑体" w:hAnsi="黑体"/>
          <w:szCs w:val="32"/>
        </w:rPr>
      </w:pPr>
    </w:p>
    <w:p w:rsidR="008A582D" w:rsidRPr="00B54066" w:rsidRDefault="00412772" w:rsidP="00B54066">
      <w:pPr>
        <w:ind w:firstLineChars="98" w:firstLine="309"/>
        <w:rPr>
          <w:rFonts w:ascii="黑体" w:eastAsia="黑体" w:hAnsi="黑体"/>
          <w:b/>
          <w:szCs w:val="32"/>
        </w:rPr>
      </w:pPr>
      <w:r w:rsidRPr="00B54066">
        <w:rPr>
          <w:rFonts w:ascii="黑体" w:eastAsia="黑体" w:hAnsi="黑体" w:hint="eastAsia"/>
          <w:b/>
          <w:szCs w:val="32"/>
        </w:rPr>
        <w:t>第三部分 寿县双桥镇人民政府2023年度部门决算情况说明</w:t>
      </w:r>
    </w:p>
    <w:p w:rsidR="008A582D" w:rsidRPr="00C616D0" w:rsidRDefault="00412772" w:rsidP="00C616D0">
      <w:pPr>
        <w:ind w:firstLineChars="200" w:firstLine="630"/>
        <w:rPr>
          <w:rFonts w:ascii="仿宋_GB2312" w:hAnsi="仿宋"/>
          <w:b/>
          <w:szCs w:val="32"/>
        </w:rPr>
      </w:pPr>
      <w:r w:rsidRPr="00C616D0">
        <w:rPr>
          <w:rFonts w:ascii="仿宋_GB2312" w:hAnsi="仿宋" w:hint="eastAsia"/>
          <w:b/>
          <w:szCs w:val="32"/>
        </w:rPr>
        <w:t>一、收入支出决算总体情况说明</w:t>
      </w:r>
    </w:p>
    <w:p w:rsidR="008A582D" w:rsidRDefault="00412772">
      <w:pPr>
        <w:ind w:firstLineChars="200" w:firstLine="628"/>
        <w:rPr>
          <w:rFonts w:ascii="仿宋_GB2312" w:hAnsi="仿宋"/>
          <w:szCs w:val="32"/>
        </w:rPr>
      </w:pPr>
      <w:r>
        <w:rPr>
          <w:rFonts w:ascii="仿宋_GB2312" w:hAnsi="仿宋" w:hint="eastAsia"/>
          <w:szCs w:val="32"/>
        </w:rPr>
        <w:t>2023年度收入总计22950.42万元（含</w:t>
      </w:r>
      <w:r w:rsidRPr="00B64264">
        <w:rPr>
          <w:rFonts w:ascii="仿宋_GB2312" w:hAnsi="仿宋" w:hint="eastAsia"/>
          <w:szCs w:val="32"/>
        </w:rPr>
        <w:t>使用非财政拨款结余</w:t>
      </w:r>
      <w:r>
        <w:rPr>
          <w:rFonts w:ascii="仿宋_GB2312" w:hAnsi="仿宋" w:hint="eastAsia"/>
          <w:szCs w:val="32"/>
        </w:rPr>
        <w:t>、年初结转和结余）、支出总计22950.42万元（含结余分配、年末结转和结余）。与2022年相比，收、支总计各减少20130.14万元，下降46.73%，主要原因：</w:t>
      </w:r>
      <w:r w:rsidRPr="00B64264">
        <w:rPr>
          <w:rFonts w:ascii="仿宋_GB2312" w:hAnsi="仿宋"/>
          <w:szCs w:val="32"/>
        </w:rPr>
        <w:t>农林水、居民迁建等支出减少</w:t>
      </w:r>
      <w:r>
        <w:rPr>
          <w:rFonts w:ascii="仿宋_GB2312" w:hAnsi="仿宋" w:hint="eastAsia"/>
          <w:szCs w:val="32"/>
        </w:rPr>
        <w:t>。</w:t>
      </w:r>
    </w:p>
    <w:p w:rsidR="008A582D" w:rsidRPr="00C616D0" w:rsidRDefault="00412772" w:rsidP="00C616D0">
      <w:pPr>
        <w:ind w:firstLineChars="200" w:firstLine="630"/>
        <w:rPr>
          <w:rFonts w:ascii="仿宋_GB2312" w:hAnsi="仿宋"/>
          <w:b/>
          <w:szCs w:val="32"/>
        </w:rPr>
      </w:pPr>
      <w:r w:rsidRPr="00C616D0">
        <w:rPr>
          <w:rFonts w:ascii="仿宋_GB2312" w:hAnsi="仿宋" w:hint="eastAsia"/>
          <w:b/>
          <w:szCs w:val="32"/>
        </w:rPr>
        <w:t>二、收入决算情况说明</w:t>
      </w:r>
    </w:p>
    <w:p w:rsidR="008A582D" w:rsidRDefault="00412772">
      <w:pPr>
        <w:ind w:firstLineChars="200" w:firstLine="628"/>
        <w:rPr>
          <w:rFonts w:ascii="仿宋_GB2312" w:hAnsi="仿宋"/>
          <w:szCs w:val="32"/>
        </w:rPr>
      </w:pPr>
      <w:r>
        <w:rPr>
          <w:rFonts w:ascii="仿宋_GB2312" w:hAnsi="仿宋" w:hint="eastAsia"/>
          <w:szCs w:val="32"/>
        </w:rPr>
        <w:t>2023年度收入合计20440.87万元，其中：财政拨款收入11685.31万元，占57.17%；其他收入8755.56万元，占42.83%。</w:t>
      </w:r>
    </w:p>
    <w:p w:rsidR="008A582D" w:rsidRPr="00C616D0" w:rsidRDefault="00412772" w:rsidP="00C616D0">
      <w:pPr>
        <w:ind w:firstLineChars="200" w:firstLine="630"/>
        <w:rPr>
          <w:rFonts w:ascii="仿宋_GB2312" w:hAnsi="仿宋"/>
          <w:b/>
          <w:szCs w:val="32"/>
        </w:rPr>
      </w:pPr>
      <w:r w:rsidRPr="00C616D0">
        <w:rPr>
          <w:rFonts w:ascii="仿宋_GB2312" w:hAnsi="仿宋" w:hint="eastAsia"/>
          <w:b/>
          <w:szCs w:val="32"/>
        </w:rPr>
        <w:t>三、支出决算情况说明</w:t>
      </w:r>
    </w:p>
    <w:p w:rsidR="008A582D" w:rsidRDefault="00412772">
      <w:pPr>
        <w:ind w:firstLineChars="200" w:firstLine="628"/>
        <w:rPr>
          <w:rFonts w:ascii="仿宋_GB2312" w:hAnsi="仿宋"/>
          <w:szCs w:val="32"/>
        </w:rPr>
      </w:pPr>
      <w:r>
        <w:rPr>
          <w:rFonts w:ascii="仿宋_GB2312" w:hAnsi="仿宋" w:hint="eastAsia"/>
          <w:szCs w:val="32"/>
        </w:rPr>
        <w:t>2023年度支出合计20440.87万元，其中：基本支出2069.71万元，占10.13%；项目支出18371.16万元，占89.87%。</w:t>
      </w:r>
    </w:p>
    <w:p w:rsidR="008A582D" w:rsidRPr="00C616D0" w:rsidRDefault="00412772" w:rsidP="00C616D0">
      <w:pPr>
        <w:ind w:firstLineChars="200" w:firstLine="630"/>
        <w:rPr>
          <w:rFonts w:ascii="仿宋_GB2312" w:hAnsi="仿宋"/>
          <w:b/>
          <w:szCs w:val="32"/>
        </w:rPr>
      </w:pPr>
      <w:r w:rsidRPr="00C616D0">
        <w:rPr>
          <w:rFonts w:ascii="仿宋_GB2312" w:hAnsi="仿宋" w:hint="eastAsia"/>
          <w:b/>
          <w:szCs w:val="32"/>
        </w:rPr>
        <w:t>四、财政拨款收入支出决算总体情况说明</w:t>
      </w:r>
    </w:p>
    <w:p w:rsidR="008A582D" w:rsidRDefault="00412772">
      <w:pPr>
        <w:ind w:firstLineChars="200" w:firstLine="628"/>
        <w:rPr>
          <w:rFonts w:ascii="仿宋_GB2312" w:hAnsi="仿宋"/>
          <w:szCs w:val="32"/>
        </w:rPr>
      </w:pPr>
      <w:r w:rsidRPr="00B64264">
        <w:rPr>
          <w:rFonts w:ascii="仿宋_GB2312" w:hAnsi="仿宋" w:hint="eastAsia"/>
          <w:szCs w:val="32"/>
        </w:rPr>
        <w:t>2023年度财政拨款收入</w:t>
      </w:r>
      <w:r>
        <w:rPr>
          <w:rFonts w:ascii="仿宋_GB2312" w:hAnsi="仿宋" w:hint="eastAsia"/>
          <w:szCs w:val="32"/>
        </w:rPr>
        <w:t>总计14194.86万元（含年初财政拨款结转</w:t>
      </w:r>
      <w:r w:rsidRPr="00B64264">
        <w:rPr>
          <w:rFonts w:ascii="仿宋_GB2312" w:hAnsi="仿宋" w:hint="eastAsia"/>
          <w:szCs w:val="32"/>
        </w:rPr>
        <w:t>和结</w:t>
      </w:r>
      <w:r>
        <w:rPr>
          <w:rFonts w:ascii="仿宋_GB2312" w:hAnsi="仿宋" w:hint="eastAsia"/>
          <w:szCs w:val="32"/>
        </w:rPr>
        <w:t>余），支出总计14194.86万元（含年末财政拨款结转和结余）。与2022年相比，财政拨款收、支总计各减少28885.70万元，下降67.05%，主要原因：</w:t>
      </w:r>
      <w:r w:rsidRPr="00B64264">
        <w:rPr>
          <w:rFonts w:ascii="仿宋_GB2312" w:hAnsi="仿宋"/>
          <w:szCs w:val="32"/>
        </w:rPr>
        <w:t>主要农林水、居民迁建等支出减少</w:t>
      </w:r>
      <w:r w:rsidRPr="00B64264">
        <w:rPr>
          <w:rFonts w:ascii="仿宋_GB2312" w:hAnsi="仿宋" w:hint="eastAsia"/>
          <w:szCs w:val="32"/>
        </w:rPr>
        <w:t>。</w:t>
      </w:r>
    </w:p>
    <w:p w:rsidR="008A582D" w:rsidRPr="00C616D0" w:rsidRDefault="00412772" w:rsidP="00C616D0">
      <w:pPr>
        <w:ind w:firstLineChars="200" w:firstLine="630"/>
        <w:rPr>
          <w:rFonts w:ascii="仿宋_GB2312" w:hAnsi="仿宋"/>
          <w:b/>
          <w:szCs w:val="32"/>
        </w:rPr>
      </w:pPr>
      <w:r w:rsidRPr="00C616D0">
        <w:rPr>
          <w:rFonts w:ascii="仿宋_GB2312" w:hAnsi="仿宋" w:hint="eastAsia"/>
          <w:b/>
          <w:szCs w:val="32"/>
        </w:rPr>
        <w:t>五、一般公共预算财政拨款支出决算情况说明</w:t>
      </w:r>
    </w:p>
    <w:p w:rsidR="008A582D" w:rsidRPr="00C616D0" w:rsidRDefault="00412772" w:rsidP="00C616D0">
      <w:pPr>
        <w:ind w:firstLineChars="200" w:firstLine="630"/>
        <w:rPr>
          <w:rFonts w:ascii="仿宋_GB2312" w:hAnsi="仿宋"/>
          <w:b/>
          <w:szCs w:val="32"/>
        </w:rPr>
      </w:pPr>
      <w:r w:rsidRPr="00C616D0">
        <w:rPr>
          <w:rFonts w:ascii="仿宋_GB2312" w:hAnsi="仿宋" w:hint="eastAsia"/>
          <w:b/>
          <w:szCs w:val="32"/>
        </w:rPr>
        <w:t>（一）一般公共预算财政拨款支出决算总体情况。</w:t>
      </w:r>
    </w:p>
    <w:p w:rsidR="008A582D" w:rsidRPr="00B64264" w:rsidRDefault="00412772">
      <w:pPr>
        <w:ind w:firstLineChars="200" w:firstLine="628"/>
        <w:rPr>
          <w:rFonts w:ascii="仿宋_GB2312" w:hAnsi="仿宋"/>
          <w:szCs w:val="32"/>
        </w:rPr>
      </w:pPr>
      <w:r w:rsidRPr="00B64264">
        <w:rPr>
          <w:rFonts w:ascii="仿宋_GB2312" w:hAnsi="仿宋" w:hint="eastAsia"/>
          <w:szCs w:val="32"/>
        </w:rPr>
        <w:lastRenderedPageBreak/>
        <w:t>2023年度一般公共预算财政拨款支出11073.96万元，占本年支出的</w:t>
      </w:r>
      <w:r w:rsidR="00454CDC">
        <w:rPr>
          <w:rFonts w:ascii="仿宋_GB2312" w:hAnsi="仿宋" w:hint="eastAsia"/>
          <w:szCs w:val="32"/>
        </w:rPr>
        <w:t>94.77</w:t>
      </w:r>
      <w:r w:rsidRPr="00B64264">
        <w:rPr>
          <w:rFonts w:ascii="仿宋_GB2312" w:hAnsi="仿宋" w:hint="eastAsia"/>
          <w:szCs w:val="32"/>
        </w:rPr>
        <w:t>%。与2022年相比，一般公共预算财政拨款支出增加4651.99万元，增长71.03%。主要原因</w:t>
      </w:r>
      <w:r w:rsidRPr="00B64264">
        <w:rPr>
          <w:rFonts w:ascii="仿宋_GB2312" w:hAnsi="仿宋"/>
          <w:szCs w:val="32"/>
        </w:rPr>
        <w:t>上级对我镇</w:t>
      </w:r>
      <w:r w:rsidRPr="00B64264">
        <w:rPr>
          <w:rFonts w:ascii="仿宋_GB2312" w:hAnsi="仿宋" w:hint="eastAsia"/>
          <w:szCs w:val="32"/>
        </w:rPr>
        <w:t>项目资金投入的增加。</w:t>
      </w:r>
    </w:p>
    <w:p w:rsidR="008A582D" w:rsidRPr="00C616D0" w:rsidRDefault="00412772" w:rsidP="00C616D0">
      <w:pPr>
        <w:ind w:firstLineChars="200" w:firstLine="630"/>
        <w:rPr>
          <w:rFonts w:ascii="仿宋_GB2312" w:hAnsi="仿宋"/>
          <w:b/>
          <w:szCs w:val="32"/>
        </w:rPr>
      </w:pPr>
      <w:r w:rsidRPr="00C616D0">
        <w:rPr>
          <w:rFonts w:ascii="仿宋_GB2312" w:hAnsi="仿宋" w:hint="eastAsia"/>
          <w:b/>
          <w:szCs w:val="32"/>
        </w:rPr>
        <w:t>（二）一般公共预算财政拨款支出决算结构情况。</w:t>
      </w:r>
    </w:p>
    <w:p w:rsidR="008A582D" w:rsidRDefault="00412772">
      <w:pPr>
        <w:ind w:firstLineChars="200" w:firstLine="628"/>
        <w:rPr>
          <w:rFonts w:ascii="仿宋_GB2312" w:hAnsi="仿宋"/>
          <w:szCs w:val="32"/>
        </w:rPr>
      </w:pPr>
      <w:r>
        <w:rPr>
          <w:rFonts w:ascii="仿宋_GB2312" w:hAnsi="仿宋" w:hint="eastAsia"/>
          <w:szCs w:val="32"/>
        </w:rPr>
        <w:t>2023年度一般公共预算财政拨款支出</w:t>
      </w:r>
      <w:r w:rsidR="0086293F">
        <w:rPr>
          <w:rFonts w:ascii="仿宋_GB2312" w:hAnsi="仿宋" w:hint="eastAsia"/>
          <w:szCs w:val="32"/>
        </w:rPr>
        <w:t>11073.96</w:t>
      </w:r>
      <w:r>
        <w:rPr>
          <w:rFonts w:ascii="仿宋_GB2312" w:hAnsi="仿宋" w:hint="eastAsia"/>
          <w:szCs w:val="32"/>
        </w:rPr>
        <w:t>万元，主要用于以下方面：</w:t>
      </w:r>
      <w:r w:rsidRPr="00B64264">
        <w:rPr>
          <w:rFonts w:ascii="仿宋_GB2312" w:hAnsi="仿宋" w:hint="eastAsia"/>
          <w:szCs w:val="32"/>
        </w:rPr>
        <w:t>一般公共服务（类）</w:t>
      </w:r>
      <w:r>
        <w:rPr>
          <w:rFonts w:ascii="仿宋_GB2312" w:hAnsi="仿宋" w:hint="eastAsia"/>
          <w:szCs w:val="32"/>
        </w:rPr>
        <w:t>支出</w:t>
      </w:r>
      <w:r w:rsidR="0086293F">
        <w:rPr>
          <w:rFonts w:ascii="仿宋_GB2312" w:hAnsi="仿宋" w:hint="eastAsia"/>
          <w:szCs w:val="32"/>
        </w:rPr>
        <w:t>894.65</w:t>
      </w:r>
      <w:r>
        <w:rPr>
          <w:rFonts w:ascii="仿宋_GB2312" w:hAnsi="仿宋" w:hint="eastAsia"/>
          <w:szCs w:val="32"/>
        </w:rPr>
        <w:t>万元，占</w:t>
      </w:r>
      <w:r w:rsidR="00E21E03">
        <w:rPr>
          <w:rFonts w:ascii="仿宋_GB2312" w:hAnsi="仿宋" w:hint="eastAsia"/>
          <w:szCs w:val="32"/>
        </w:rPr>
        <w:t>8.08</w:t>
      </w:r>
      <w:r>
        <w:rPr>
          <w:rFonts w:ascii="仿宋_GB2312" w:hAnsi="仿宋" w:hint="eastAsia"/>
          <w:szCs w:val="32"/>
        </w:rPr>
        <w:t>%;</w:t>
      </w:r>
      <w:r w:rsidR="00E21E03">
        <w:rPr>
          <w:rFonts w:ascii="仿宋_GB2312" w:hAnsi="仿宋" w:hint="eastAsia"/>
          <w:szCs w:val="32"/>
        </w:rPr>
        <w:t>公共安全</w:t>
      </w:r>
      <w:r w:rsidRPr="00B64264">
        <w:rPr>
          <w:rFonts w:ascii="仿宋_GB2312" w:hAnsi="仿宋" w:hint="eastAsia"/>
          <w:szCs w:val="32"/>
        </w:rPr>
        <w:t>（类）</w:t>
      </w:r>
      <w:r>
        <w:rPr>
          <w:rFonts w:ascii="仿宋_GB2312" w:hAnsi="仿宋" w:hint="eastAsia"/>
          <w:szCs w:val="32"/>
        </w:rPr>
        <w:t>支出</w:t>
      </w:r>
      <w:r w:rsidR="00E21E03">
        <w:rPr>
          <w:rFonts w:ascii="仿宋_GB2312" w:hAnsi="仿宋" w:hint="eastAsia"/>
          <w:szCs w:val="32"/>
        </w:rPr>
        <w:t>20</w:t>
      </w:r>
      <w:r>
        <w:rPr>
          <w:rFonts w:ascii="仿宋_GB2312" w:hAnsi="仿宋" w:hint="eastAsia"/>
          <w:szCs w:val="32"/>
        </w:rPr>
        <w:t>万元，占</w:t>
      </w:r>
      <w:r w:rsidR="00E21E03">
        <w:rPr>
          <w:rFonts w:ascii="仿宋_GB2312" w:hAnsi="仿宋" w:hint="eastAsia"/>
          <w:szCs w:val="32"/>
        </w:rPr>
        <w:t>0.1</w:t>
      </w:r>
      <w:r w:rsidR="00906533">
        <w:rPr>
          <w:rFonts w:ascii="仿宋_GB2312" w:hAnsi="仿宋" w:hint="eastAsia"/>
          <w:szCs w:val="32"/>
        </w:rPr>
        <w:t>8</w:t>
      </w:r>
      <w:r>
        <w:rPr>
          <w:rFonts w:ascii="仿宋_GB2312" w:hAnsi="仿宋" w:hint="eastAsia"/>
          <w:szCs w:val="32"/>
        </w:rPr>
        <w:t>%；</w:t>
      </w:r>
      <w:r w:rsidRPr="00B64264">
        <w:rPr>
          <w:rFonts w:ascii="仿宋_GB2312" w:hAnsi="仿宋" w:hint="eastAsia"/>
          <w:szCs w:val="32"/>
        </w:rPr>
        <w:t>文化旅游体育与传媒（类）</w:t>
      </w:r>
      <w:r>
        <w:rPr>
          <w:rFonts w:ascii="仿宋_GB2312" w:hAnsi="仿宋" w:hint="eastAsia"/>
          <w:szCs w:val="32"/>
        </w:rPr>
        <w:t>支出</w:t>
      </w:r>
      <w:r w:rsidR="00E21E03">
        <w:rPr>
          <w:rFonts w:ascii="仿宋_GB2312" w:hAnsi="仿宋" w:hint="eastAsia"/>
          <w:szCs w:val="32"/>
        </w:rPr>
        <w:t>12.43</w:t>
      </w:r>
      <w:r>
        <w:rPr>
          <w:rFonts w:ascii="仿宋_GB2312" w:hAnsi="仿宋" w:hint="eastAsia"/>
          <w:szCs w:val="32"/>
        </w:rPr>
        <w:t>万元，占</w:t>
      </w:r>
      <w:r w:rsidR="00E21E03">
        <w:rPr>
          <w:rFonts w:ascii="仿宋_GB2312" w:hAnsi="仿宋" w:hint="eastAsia"/>
          <w:szCs w:val="32"/>
        </w:rPr>
        <w:t>0.11</w:t>
      </w:r>
      <w:r>
        <w:rPr>
          <w:rFonts w:ascii="仿宋_GB2312" w:hAnsi="仿宋" w:hint="eastAsia"/>
          <w:szCs w:val="32"/>
        </w:rPr>
        <w:t>%；</w:t>
      </w:r>
      <w:r w:rsidRPr="00B64264">
        <w:rPr>
          <w:rFonts w:ascii="仿宋_GB2312" w:hAnsi="仿宋" w:hint="eastAsia"/>
          <w:szCs w:val="32"/>
        </w:rPr>
        <w:t>社会保障和就业（类）</w:t>
      </w:r>
      <w:r>
        <w:rPr>
          <w:rFonts w:ascii="仿宋_GB2312" w:hAnsi="仿宋" w:hint="eastAsia"/>
          <w:szCs w:val="32"/>
        </w:rPr>
        <w:t>支出</w:t>
      </w:r>
      <w:r w:rsidR="00E21E03">
        <w:rPr>
          <w:rFonts w:ascii="仿宋_GB2312" w:hAnsi="仿宋" w:hint="eastAsia"/>
          <w:szCs w:val="32"/>
        </w:rPr>
        <w:t>130.17</w:t>
      </w:r>
      <w:r>
        <w:rPr>
          <w:rFonts w:ascii="仿宋_GB2312" w:hAnsi="仿宋" w:hint="eastAsia"/>
          <w:szCs w:val="32"/>
        </w:rPr>
        <w:t>万元，占</w:t>
      </w:r>
      <w:r w:rsidR="00E21E03">
        <w:rPr>
          <w:rFonts w:ascii="仿宋_GB2312" w:hAnsi="仿宋" w:hint="eastAsia"/>
          <w:szCs w:val="32"/>
        </w:rPr>
        <w:t>1.</w:t>
      </w:r>
      <w:r w:rsidR="00906533">
        <w:rPr>
          <w:rFonts w:ascii="仿宋_GB2312" w:hAnsi="仿宋" w:hint="eastAsia"/>
          <w:szCs w:val="32"/>
        </w:rPr>
        <w:t>18</w:t>
      </w:r>
      <w:r>
        <w:rPr>
          <w:rFonts w:ascii="仿宋_GB2312" w:hAnsi="仿宋" w:hint="eastAsia"/>
          <w:szCs w:val="32"/>
        </w:rPr>
        <w:t>%；</w:t>
      </w:r>
      <w:r w:rsidR="00E21E03" w:rsidRPr="00E21E03">
        <w:rPr>
          <w:rFonts w:ascii="仿宋_GB2312" w:hAnsi="仿宋" w:hint="eastAsia"/>
          <w:szCs w:val="32"/>
        </w:rPr>
        <w:t>卫生健康</w:t>
      </w:r>
      <w:r w:rsidR="00E21E03">
        <w:rPr>
          <w:rFonts w:ascii="仿宋_GB2312" w:hAnsi="仿宋" w:hint="eastAsia"/>
          <w:szCs w:val="32"/>
        </w:rPr>
        <w:t>（类）</w:t>
      </w:r>
      <w:r w:rsidR="00E21E03" w:rsidRPr="00E21E03">
        <w:rPr>
          <w:rFonts w:ascii="仿宋_GB2312" w:hAnsi="仿宋" w:hint="eastAsia"/>
          <w:szCs w:val="32"/>
        </w:rPr>
        <w:t>支出</w:t>
      </w:r>
      <w:r w:rsidR="00E21E03">
        <w:rPr>
          <w:rFonts w:ascii="仿宋_GB2312" w:hAnsi="仿宋" w:hint="eastAsia"/>
          <w:szCs w:val="32"/>
        </w:rPr>
        <w:t>85.68</w:t>
      </w:r>
      <w:r w:rsidR="00906533">
        <w:rPr>
          <w:rFonts w:ascii="仿宋_GB2312" w:hAnsi="仿宋" w:hint="eastAsia"/>
          <w:szCs w:val="32"/>
        </w:rPr>
        <w:t>万元</w:t>
      </w:r>
      <w:r w:rsidR="00E21E03">
        <w:rPr>
          <w:rFonts w:ascii="仿宋_GB2312" w:hAnsi="仿宋" w:hint="eastAsia"/>
          <w:szCs w:val="32"/>
        </w:rPr>
        <w:t>，占0.77%；</w:t>
      </w:r>
      <w:r w:rsidR="00E21E03" w:rsidRPr="00E21E03">
        <w:rPr>
          <w:rFonts w:ascii="仿宋_GB2312" w:hAnsi="仿宋" w:hint="eastAsia"/>
          <w:szCs w:val="32"/>
        </w:rPr>
        <w:t>节能环保</w:t>
      </w:r>
      <w:r w:rsidR="00E21E03">
        <w:rPr>
          <w:rFonts w:ascii="仿宋_GB2312" w:hAnsi="仿宋" w:hint="eastAsia"/>
          <w:szCs w:val="32"/>
        </w:rPr>
        <w:t>（类）</w:t>
      </w:r>
      <w:r w:rsidR="00E21E03" w:rsidRPr="00E21E03">
        <w:rPr>
          <w:rFonts w:ascii="仿宋_GB2312" w:hAnsi="仿宋" w:hint="eastAsia"/>
          <w:szCs w:val="32"/>
        </w:rPr>
        <w:t>支出</w:t>
      </w:r>
      <w:r w:rsidR="00E21E03">
        <w:rPr>
          <w:rFonts w:ascii="仿宋_GB2312" w:hAnsi="仿宋" w:hint="eastAsia"/>
          <w:szCs w:val="32"/>
        </w:rPr>
        <w:t>13.59</w:t>
      </w:r>
      <w:r w:rsidR="00906533">
        <w:rPr>
          <w:rFonts w:ascii="仿宋_GB2312" w:hAnsi="仿宋" w:hint="eastAsia"/>
          <w:szCs w:val="32"/>
        </w:rPr>
        <w:t>万元</w:t>
      </w:r>
      <w:r w:rsidR="00E21E03">
        <w:rPr>
          <w:rFonts w:ascii="仿宋_GB2312" w:hAnsi="仿宋" w:hint="eastAsia"/>
          <w:szCs w:val="32"/>
        </w:rPr>
        <w:t>，占0.12%；</w:t>
      </w:r>
      <w:r w:rsidR="00E21E03" w:rsidRPr="00E21E03">
        <w:rPr>
          <w:rFonts w:ascii="仿宋_GB2312" w:hAnsi="仿宋" w:hint="eastAsia"/>
          <w:szCs w:val="32"/>
        </w:rPr>
        <w:t>城乡社区</w:t>
      </w:r>
      <w:r w:rsidR="00E21E03">
        <w:rPr>
          <w:rFonts w:ascii="仿宋_GB2312" w:hAnsi="仿宋" w:hint="eastAsia"/>
          <w:szCs w:val="32"/>
        </w:rPr>
        <w:t>（类）</w:t>
      </w:r>
      <w:r w:rsidR="00E21E03" w:rsidRPr="00E21E03">
        <w:rPr>
          <w:rFonts w:ascii="仿宋_GB2312" w:hAnsi="仿宋" w:hint="eastAsia"/>
          <w:szCs w:val="32"/>
        </w:rPr>
        <w:t>支出</w:t>
      </w:r>
      <w:r w:rsidR="00E21E03">
        <w:rPr>
          <w:rFonts w:ascii="仿宋_GB2312" w:hAnsi="仿宋" w:hint="eastAsia"/>
          <w:szCs w:val="32"/>
        </w:rPr>
        <w:t>16.31</w:t>
      </w:r>
      <w:r w:rsidR="00906533">
        <w:rPr>
          <w:rFonts w:ascii="仿宋_GB2312" w:hAnsi="仿宋" w:hint="eastAsia"/>
          <w:szCs w:val="32"/>
        </w:rPr>
        <w:t>万元</w:t>
      </w:r>
      <w:r w:rsidR="00E21E03">
        <w:rPr>
          <w:rFonts w:ascii="仿宋_GB2312" w:hAnsi="仿宋" w:hint="eastAsia"/>
          <w:szCs w:val="32"/>
        </w:rPr>
        <w:t>，占0.15%；</w:t>
      </w:r>
      <w:r w:rsidRPr="00B64264">
        <w:rPr>
          <w:rFonts w:ascii="仿宋_GB2312" w:hAnsi="仿宋" w:hint="eastAsia"/>
          <w:szCs w:val="32"/>
        </w:rPr>
        <w:t>农林水（类）</w:t>
      </w:r>
      <w:r>
        <w:rPr>
          <w:rFonts w:ascii="仿宋_GB2312" w:hAnsi="仿宋" w:hint="eastAsia"/>
          <w:szCs w:val="32"/>
        </w:rPr>
        <w:t>支出</w:t>
      </w:r>
      <w:r w:rsidR="00E21E03">
        <w:rPr>
          <w:rFonts w:ascii="仿宋_GB2312" w:hAnsi="仿宋" w:hint="eastAsia"/>
          <w:szCs w:val="32"/>
        </w:rPr>
        <w:t>9626.95</w:t>
      </w:r>
      <w:r>
        <w:rPr>
          <w:rFonts w:ascii="仿宋_GB2312" w:hAnsi="仿宋" w:hint="eastAsia"/>
          <w:szCs w:val="32"/>
        </w:rPr>
        <w:t>万元，占</w:t>
      </w:r>
      <w:r w:rsidR="00E21E03">
        <w:rPr>
          <w:rFonts w:ascii="仿宋_GB2312" w:hAnsi="仿宋" w:hint="eastAsia"/>
          <w:szCs w:val="32"/>
        </w:rPr>
        <w:t>86.93</w:t>
      </w:r>
      <w:r>
        <w:rPr>
          <w:rFonts w:ascii="仿宋_GB2312" w:hAnsi="仿宋" w:hint="eastAsia"/>
          <w:szCs w:val="32"/>
        </w:rPr>
        <w:t>%；</w:t>
      </w:r>
      <w:r w:rsidR="00E21E03" w:rsidRPr="00E21E03">
        <w:rPr>
          <w:rFonts w:ascii="仿宋_GB2312" w:hAnsi="仿宋" w:hint="eastAsia"/>
          <w:szCs w:val="32"/>
        </w:rPr>
        <w:t>交通运输</w:t>
      </w:r>
      <w:r w:rsidR="00E21E03">
        <w:rPr>
          <w:rFonts w:ascii="仿宋_GB2312" w:hAnsi="仿宋" w:hint="eastAsia"/>
          <w:szCs w:val="32"/>
        </w:rPr>
        <w:t>（类）</w:t>
      </w:r>
      <w:r w:rsidR="00E21E03" w:rsidRPr="00E21E03">
        <w:rPr>
          <w:rFonts w:ascii="仿宋_GB2312" w:hAnsi="仿宋" w:hint="eastAsia"/>
          <w:szCs w:val="32"/>
        </w:rPr>
        <w:t>支出</w:t>
      </w:r>
      <w:r w:rsidR="00E21E03">
        <w:rPr>
          <w:rFonts w:ascii="仿宋_GB2312" w:hAnsi="仿宋" w:hint="eastAsia"/>
          <w:szCs w:val="32"/>
        </w:rPr>
        <w:t>222.2</w:t>
      </w:r>
      <w:r w:rsidR="00906533">
        <w:rPr>
          <w:rFonts w:ascii="仿宋_GB2312" w:hAnsi="仿宋" w:hint="eastAsia"/>
          <w:szCs w:val="32"/>
        </w:rPr>
        <w:t>0万元，占2.01%；</w:t>
      </w:r>
      <w:r w:rsidRPr="00B64264">
        <w:rPr>
          <w:rFonts w:ascii="仿宋_GB2312" w:hAnsi="仿宋" w:hint="eastAsia"/>
          <w:szCs w:val="32"/>
        </w:rPr>
        <w:t>住房保障（类）</w:t>
      </w:r>
      <w:r>
        <w:rPr>
          <w:rFonts w:ascii="仿宋_GB2312" w:hAnsi="仿宋" w:hint="eastAsia"/>
          <w:szCs w:val="32"/>
        </w:rPr>
        <w:t>支出</w:t>
      </w:r>
      <w:r w:rsidR="00906533">
        <w:rPr>
          <w:rFonts w:ascii="仿宋_GB2312" w:hAnsi="仿宋" w:hint="eastAsia"/>
          <w:szCs w:val="32"/>
        </w:rPr>
        <w:t>51.98</w:t>
      </w:r>
      <w:r>
        <w:rPr>
          <w:rFonts w:ascii="仿宋_GB2312" w:hAnsi="仿宋" w:hint="eastAsia"/>
          <w:szCs w:val="32"/>
        </w:rPr>
        <w:t>万元，占</w:t>
      </w:r>
      <w:r w:rsidR="00906533">
        <w:rPr>
          <w:rFonts w:ascii="仿宋_GB2312" w:hAnsi="仿宋" w:hint="eastAsia"/>
          <w:szCs w:val="32"/>
        </w:rPr>
        <w:t>0.47</w:t>
      </w:r>
      <w:r>
        <w:rPr>
          <w:rFonts w:ascii="仿宋_GB2312" w:hAnsi="仿宋" w:hint="eastAsia"/>
          <w:szCs w:val="32"/>
        </w:rPr>
        <w:t>%。</w:t>
      </w:r>
    </w:p>
    <w:p w:rsidR="008A582D" w:rsidRPr="00C616D0" w:rsidRDefault="00412772" w:rsidP="00C616D0">
      <w:pPr>
        <w:ind w:firstLineChars="200" w:firstLine="630"/>
        <w:rPr>
          <w:rFonts w:ascii="仿宋" w:eastAsia="仿宋" w:hAnsi="仿宋"/>
          <w:b/>
          <w:szCs w:val="32"/>
        </w:rPr>
      </w:pPr>
      <w:r w:rsidRPr="00C616D0">
        <w:rPr>
          <w:rFonts w:ascii="仿宋" w:eastAsia="仿宋" w:hAnsi="仿宋" w:hint="eastAsia"/>
          <w:b/>
          <w:szCs w:val="32"/>
        </w:rPr>
        <w:t>（三）一般公共预算财政拨款支出决算具体情况。</w:t>
      </w:r>
    </w:p>
    <w:p w:rsidR="008A582D" w:rsidRDefault="00412772">
      <w:pPr>
        <w:ind w:firstLineChars="200" w:firstLine="628"/>
        <w:rPr>
          <w:rFonts w:ascii="仿宋_GB2312" w:hAnsi="仿宋"/>
          <w:szCs w:val="32"/>
        </w:rPr>
      </w:pPr>
      <w:r>
        <w:rPr>
          <w:rFonts w:ascii="仿宋_GB2312" w:hAnsi="仿宋" w:hint="eastAsia"/>
          <w:szCs w:val="32"/>
        </w:rPr>
        <w:t>2023年度一般公共预算财政拨款支出年初预算为</w:t>
      </w:r>
      <w:r w:rsidR="00F3049E">
        <w:rPr>
          <w:rFonts w:ascii="仿宋_GB2312" w:hAnsi="仿宋" w:hint="eastAsia"/>
          <w:szCs w:val="32"/>
        </w:rPr>
        <w:t>990.45</w:t>
      </w:r>
      <w:r>
        <w:rPr>
          <w:rFonts w:ascii="仿宋_GB2312" w:hAnsi="仿宋" w:hint="eastAsia"/>
          <w:szCs w:val="32"/>
        </w:rPr>
        <w:t>万元，支出决算为</w:t>
      </w:r>
      <w:r w:rsidR="00F3049E">
        <w:rPr>
          <w:rFonts w:ascii="仿宋_GB2312" w:hAnsi="仿宋" w:hint="eastAsia"/>
          <w:szCs w:val="32"/>
        </w:rPr>
        <w:t>11073.96</w:t>
      </w:r>
      <w:r>
        <w:rPr>
          <w:rFonts w:ascii="仿宋_GB2312" w:hAnsi="仿宋" w:hint="eastAsia"/>
          <w:szCs w:val="32"/>
        </w:rPr>
        <w:t>万元，完成年初预算的</w:t>
      </w:r>
      <w:r w:rsidR="00904181">
        <w:rPr>
          <w:rFonts w:ascii="仿宋_GB2312" w:hAnsi="仿宋" w:hint="eastAsia"/>
          <w:szCs w:val="32"/>
        </w:rPr>
        <w:t>894.39</w:t>
      </w:r>
      <w:r>
        <w:rPr>
          <w:rFonts w:ascii="仿宋_GB2312" w:hAnsi="仿宋" w:hint="eastAsia"/>
          <w:szCs w:val="32"/>
        </w:rPr>
        <w:t>%。决算数大于预算数的主要原因</w:t>
      </w:r>
      <w:r w:rsidR="00600B49">
        <w:rPr>
          <w:rFonts w:ascii="仿宋_GB2312" w:hAnsi="仿宋" w:hint="eastAsia"/>
          <w:szCs w:val="32"/>
        </w:rPr>
        <w:t>是</w:t>
      </w:r>
      <w:r w:rsidR="00904181">
        <w:rPr>
          <w:rFonts w:ascii="仿宋_GB2312" w:hAnsi="仿宋" w:hint="eastAsia"/>
          <w:szCs w:val="32"/>
        </w:rPr>
        <w:t>本年度财政追加资金</w:t>
      </w:r>
      <w:r>
        <w:rPr>
          <w:rFonts w:ascii="仿宋_GB2312" w:hAnsi="仿宋" w:hint="eastAsia"/>
          <w:szCs w:val="32"/>
        </w:rPr>
        <w:t>。其中:基本支出</w:t>
      </w:r>
      <w:r w:rsidR="00904181">
        <w:rPr>
          <w:rFonts w:ascii="仿宋_GB2312" w:hAnsi="仿宋" w:hint="eastAsia"/>
          <w:szCs w:val="32"/>
        </w:rPr>
        <w:t>2069.71</w:t>
      </w:r>
      <w:r>
        <w:rPr>
          <w:rFonts w:ascii="仿宋_GB2312" w:hAnsi="仿宋" w:hint="eastAsia"/>
          <w:szCs w:val="32"/>
        </w:rPr>
        <w:t>万元，占</w:t>
      </w:r>
      <w:r w:rsidR="00904181">
        <w:rPr>
          <w:rFonts w:ascii="仿宋_GB2312" w:hAnsi="仿宋" w:hint="eastAsia"/>
          <w:szCs w:val="32"/>
        </w:rPr>
        <w:t>18.69</w:t>
      </w:r>
      <w:r>
        <w:rPr>
          <w:rFonts w:ascii="仿宋_GB2312" w:hAnsi="仿宋" w:hint="eastAsia"/>
          <w:szCs w:val="32"/>
        </w:rPr>
        <w:t>%；项目支出</w:t>
      </w:r>
      <w:r w:rsidR="00904181">
        <w:rPr>
          <w:rFonts w:ascii="仿宋_GB2312" w:hAnsi="仿宋" w:hint="eastAsia"/>
          <w:szCs w:val="32"/>
        </w:rPr>
        <w:t>9004.25</w:t>
      </w:r>
      <w:r>
        <w:rPr>
          <w:rFonts w:ascii="仿宋_GB2312" w:hAnsi="仿宋" w:hint="eastAsia"/>
          <w:szCs w:val="32"/>
        </w:rPr>
        <w:t>万元，占</w:t>
      </w:r>
      <w:r w:rsidR="00904181">
        <w:rPr>
          <w:rFonts w:ascii="仿宋_GB2312" w:hAnsi="仿宋" w:hint="eastAsia"/>
          <w:szCs w:val="32"/>
        </w:rPr>
        <w:t>81.31</w:t>
      </w:r>
      <w:r>
        <w:rPr>
          <w:rFonts w:ascii="仿宋_GB2312" w:hAnsi="仿宋" w:hint="eastAsia"/>
          <w:szCs w:val="32"/>
        </w:rPr>
        <w:t>%。具体情况如下：</w:t>
      </w:r>
    </w:p>
    <w:p w:rsidR="008A582D" w:rsidRDefault="00412772" w:rsidP="00C616D0">
      <w:pPr>
        <w:ind w:firstLineChars="200" w:firstLine="630"/>
        <w:rPr>
          <w:rFonts w:ascii="仿宋_GB2312" w:hAnsi="仿宋"/>
          <w:szCs w:val="32"/>
        </w:rPr>
      </w:pPr>
      <w:r w:rsidRPr="00C616D0">
        <w:rPr>
          <w:rFonts w:ascii="仿宋_GB2312" w:hAnsi="仿宋" w:hint="eastAsia"/>
          <w:b/>
          <w:szCs w:val="32"/>
        </w:rPr>
        <w:t>1.一般公共服务（类）财政事务（款）行政运行（项）。</w:t>
      </w:r>
      <w:r>
        <w:rPr>
          <w:rFonts w:ascii="仿宋_GB2312" w:hAnsi="仿宋" w:hint="eastAsia"/>
          <w:szCs w:val="32"/>
        </w:rPr>
        <w:t>年初预算为</w:t>
      </w:r>
      <w:r w:rsidR="00600B49">
        <w:rPr>
          <w:rFonts w:ascii="仿宋_GB2312" w:hAnsi="仿宋" w:hint="eastAsia"/>
          <w:szCs w:val="32"/>
        </w:rPr>
        <w:t>800.92</w:t>
      </w:r>
      <w:r>
        <w:rPr>
          <w:rFonts w:ascii="仿宋_GB2312" w:hAnsi="仿宋" w:hint="eastAsia"/>
          <w:szCs w:val="32"/>
        </w:rPr>
        <w:t>万元，支出决算为</w:t>
      </w:r>
      <w:r w:rsidR="00600B49">
        <w:rPr>
          <w:rFonts w:ascii="仿宋_GB2312" w:hAnsi="仿宋" w:hint="eastAsia"/>
          <w:szCs w:val="32"/>
        </w:rPr>
        <w:t>894.65</w:t>
      </w:r>
      <w:r>
        <w:rPr>
          <w:rFonts w:ascii="仿宋_GB2312" w:hAnsi="仿宋" w:hint="eastAsia"/>
          <w:szCs w:val="32"/>
        </w:rPr>
        <w:t>万元，决算数大于预</w:t>
      </w:r>
      <w:r>
        <w:rPr>
          <w:rFonts w:ascii="仿宋_GB2312" w:hAnsi="仿宋" w:hint="eastAsia"/>
          <w:szCs w:val="32"/>
        </w:rPr>
        <w:lastRenderedPageBreak/>
        <w:t>算数的主要原因是</w:t>
      </w:r>
      <w:r w:rsidR="00600B49">
        <w:rPr>
          <w:rFonts w:ascii="仿宋_GB2312" w:hAnsi="仿宋" w:hint="eastAsia"/>
          <w:szCs w:val="32"/>
        </w:rPr>
        <w:t>本年度财政追加资金</w:t>
      </w:r>
      <w:r>
        <w:rPr>
          <w:rFonts w:ascii="仿宋_GB2312" w:hAnsi="仿宋" w:hint="eastAsia"/>
          <w:szCs w:val="32"/>
        </w:rPr>
        <w:t>。</w:t>
      </w:r>
    </w:p>
    <w:p w:rsidR="008A582D" w:rsidRDefault="00412772" w:rsidP="00C616D0">
      <w:pPr>
        <w:ind w:firstLineChars="200" w:firstLine="630"/>
        <w:rPr>
          <w:rFonts w:ascii="仿宋_GB2312" w:hAnsi="仿宋"/>
          <w:szCs w:val="32"/>
        </w:rPr>
      </w:pPr>
      <w:r w:rsidRPr="00C616D0">
        <w:rPr>
          <w:rFonts w:ascii="仿宋_GB2312" w:hAnsi="仿宋" w:hint="eastAsia"/>
          <w:b/>
          <w:szCs w:val="32"/>
        </w:rPr>
        <w:t>2.</w:t>
      </w:r>
      <w:r w:rsidR="00F13E18" w:rsidRPr="00C616D0">
        <w:rPr>
          <w:rFonts w:ascii="仿宋_GB2312" w:hAnsi="仿宋" w:hint="eastAsia"/>
          <w:b/>
          <w:szCs w:val="32"/>
        </w:rPr>
        <w:t>公共安全支</w:t>
      </w:r>
      <w:r w:rsidRPr="00C616D0">
        <w:rPr>
          <w:rFonts w:ascii="仿宋_GB2312" w:hAnsi="仿宋" w:hint="eastAsia"/>
          <w:b/>
          <w:szCs w:val="32"/>
        </w:rPr>
        <w:t>（类）</w:t>
      </w:r>
      <w:r w:rsidR="00F13E18" w:rsidRPr="00C616D0">
        <w:rPr>
          <w:rFonts w:ascii="仿宋_GB2312" w:hAnsi="仿宋" w:hint="eastAsia"/>
          <w:b/>
          <w:szCs w:val="32"/>
        </w:rPr>
        <w:t>司法</w:t>
      </w:r>
      <w:r w:rsidRPr="00C616D0">
        <w:rPr>
          <w:rFonts w:ascii="仿宋_GB2312" w:hAnsi="仿宋" w:hint="eastAsia"/>
          <w:b/>
          <w:szCs w:val="32"/>
        </w:rPr>
        <w:t>（款）</w:t>
      </w:r>
      <w:r w:rsidR="00F13E18" w:rsidRPr="00C616D0">
        <w:rPr>
          <w:rFonts w:ascii="仿宋_GB2312" w:hAnsi="仿宋" w:hint="eastAsia"/>
          <w:b/>
          <w:szCs w:val="32"/>
        </w:rPr>
        <w:t>行政运行</w:t>
      </w:r>
      <w:r w:rsidRPr="00C616D0">
        <w:rPr>
          <w:rFonts w:ascii="仿宋_GB2312" w:hAnsi="仿宋" w:hint="eastAsia"/>
          <w:b/>
          <w:szCs w:val="32"/>
        </w:rPr>
        <w:t>（项）。</w:t>
      </w:r>
      <w:r>
        <w:rPr>
          <w:rFonts w:ascii="仿宋_GB2312" w:hAnsi="仿宋" w:hint="eastAsia"/>
          <w:szCs w:val="32"/>
        </w:rPr>
        <w:t>年初预算为</w:t>
      </w:r>
      <w:r w:rsidR="00F13E18">
        <w:rPr>
          <w:rFonts w:ascii="仿宋_GB2312" w:hAnsi="仿宋" w:hint="eastAsia"/>
          <w:szCs w:val="32"/>
        </w:rPr>
        <w:t>0</w:t>
      </w:r>
      <w:r>
        <w:rPr>
          <w:rFonts w:ascii="仿宋_GB2312" w:hAnsi="仿宋" w:hint="eastAsia"/>
          <w:szCs w:val="32"/>
        </w:rPr>
        <w:t>万元，支出决算为</w:t>
      </w:r>
      <w:r w:rsidR="00F13E18">
        <w:rPr>
          <w:rFonts w:ascii="仿宋_GB2312" w:hAnsi="仿宋" w:hint="eastAsia"/>
          <w:szCs w:val="32"/>
        </w:rPr>
        <w:t>20</w:t>
      </w:r>
      <w:r>
        <w:rPr>
          <w:rFonts w:ascii="仿宋_GB2312" w:hAnsi="仿宋" w:hint="eastAsia"/>
          <w:szCs w:val="32"/>
        </w:rPr>
        <w:t>万元，决算数大于预算数的主要原因是</w:t>
      </w:r>
      <w:r w:rsidR="00F13E18">
        <w:rPr>
          <w:rFonts w:ascii="仿宋_GB2312" w:hAnsi="仿宋" w:hint="eastAsia"/>
          <w:szCs w:val="32"/>
        </w:rPr>
        <w:t>本年度财政追加资金</w:t>
      </w:r>
      <w:r>
        <w:rPr>
          <w:rFonts w:ascii="仿宋_GB2312" w:hAnsi="仿宋" w:hint="eastAsia"/>
          <w:szCs w:val="32"/>
        </w:rPr>
        <w:t>。</w:t>
      </w:r>
    </w:p>
    <w:p w:rsidR="008A582D" w:rsidRDefault="00522FCC" w:rsidP="00522FCC">
      <w:pPr>
        <w:ind w:firstLineChars="200" w:firstLine="630"/>
        <w:rPr>
          <w:rFonts w:ascii="仿宋_GB2312" w:hAnsi="仿宋"/>
          <w:szCs w:val="32"/>
        </w:rPr>
      </w:pPr>
      <w:r>
        <w:rPr>
          <w:rFonts w:ascii="仿宋_GB2312" w:hAnsi="仿宋" w:hint="eastAsia"/>
          <w:b/>
          <w:szCs w:val="32"/>
        </w:rPr>
        <w:t>3</w:t>
      </w:r>
      <w:r w:rsidR="00412772" w:rsidRPr="00522FCC">
        <w:rPr>
          <w:rFonts w:ascii="仿宋_GB2312" w:hAnsi="仿宋" w:hint="eastAsia"/>
          <w:b/>
          <w:szCs w:val="32"/>
        </w:rPr>
        <w:t>.文化旅游体育与传媒（类）文化和旅游（款）文化创作与保护（项）</w:t>
      </w:r>
      <w:r w:rsidR="00412772" w:rsidRPr="00B64264">
        <w:rPr>
          <w:rFonts w:ascii="仿宋_GB2312" w:hAnsi="仿宋" w:hint="eastAsia"/>
          <w:szCs w:val="32"/>
        </w:rPr>
        <w:t>。</w:t>
      </w:r>
      <w:r w:rsidR="00412772">
        <w:rPr>
          <w:rFonts w:ascii="仿宋_GB2312" w:hAnsi="仿宋" w:hint="eastAsia"/>
          <w:szCs w:val="32"/>
        </w:rPr>
        <w:t>年初预算为</w:t>
      </w:r>
      <w:r>
        <w:rPr>
          <w:rFonts w:ascii="仿宋_GB2312" w:hAnsi="仿宋" w:hint="eastAsia"/>
          <w:szCs w:val="32"/>
        </w:rPr>
        <w:t>0</w:t>
      </w:r>
      <w:r w:rsidR="00412772">
        <w:rPr>
          <w:rFonts w:ascii="仿宋_GB2312" w:hAnsi="仿宋" w:hint="eastAsia"/>
          <w:szCs w:val="32"/>
        </w:rPr>
        <w:t>万元，支出决算为</w:t>
      </w:r>
      <w:r>
        <w:rPr>
          <w:rFonts w:ascii="仿宋_GB2312" w:hAnsi="仿宋" w:hint="eastAsia"/>
          <w:szCs w:val="32"/>
        </w:rPr>
        <w:t>12.43</w:t>
      </w:r>
      <w:r w:rsidR="00412772">
        <w:rPr>
          <w:rFonts w:ascii="仿宋_GB2312" w:hAnsi="仿宋" w:hint="eastAsia"/>
          <w:szCs w:val="32"/>
        </w:rPr>
        <w:t>万元，决算数大于预算数的主要原因是</w:t>
      </w:r>
      <w:r>
        <w:rPr>
          <w:rFonts w:ascii="仿宋_GB2312" w:hAnsi="仿宋" w:hint="eastAsia"/>
          <w:szCs w:val="32"/>
        </w:rPr>
        <w:t>本年度财政追加资金</w:t>
      </w:r>
      <w:r w:rsidR="00412772">
        <w:rPr>
          <w:rFonts w:ascii="仿宋_GB2312" w:hAnsi="仿宋" w:hint="eastAsia"/>
          <w:szCs w:val="32"/>
        </w:rPr>
        <w:t>。</w:t>
      </w:r>
    </w:p>
    <w:p w:rsidR="00522FCC" w:rsidRDefault="00522FCC" w:rsidP="00522FCC">
      <w:pPr>
        <w:ind w:firstLineChars="200" w:firstLine="630"/>
        <w:rPr>
          <w:rFonts w:ascii="仿宋_GB2312" w:hAnsi="仿宋"/>
          <w:szCs w:val="32"/>
        </w:rPr>
      </w:pPr>
      <w:r>
        <w:rPr>
          <w:rFonts w:ascii="仿宋_GB2312" w:hAnsi="仿宋" w:hint="eastAsia"/>
          <w:b/>
          <w:szCs w:val="32"/>
        </w:rPr>
        <w:t>4</w:t>
      </w:r>
      <w:r w:rsidR="00412772" w:rsidRPr="00522FCC">
        <w:rPr>
          <w:rFonts w:ascii="仿宋_GB2312" w:hAnsi="仿宋" w:hint="eastAsia"/>
          <w:b/>
          <w:szCs w:val="32"/>
        </w:rPr>
        <w:t>．</w:t>
      </w:r>
      <w:r>
        <w:rPr>
          <w:rFonts w:ascii="仿宋_GB2312" w:hAnsi="仿宋" w:hint="eastAsia"/>
          <w:b/>
          <w:bCs/>
          <w:szCs w:val="32"/>
        </w:rPr>
        <w:t>社会保障</w:t>
      </w:r>
      <w:r>
        <w:rPr>
          <w:rFonts w:ascii="仿宋_GB2312" w:hAnsi="仿宋" w:hint="eastAsia"/>
          <w:b/>
          <w:szCs w:val="32"/>
        </w:rPr>
        <w:t>（类）就业（款）支出（项）</w:t>
      </w:r>
      <w:r>
        <w:rPr>
          <w:rFonts w:ascii="仿宋_GB2312" w:hAnsi="仿宋" w:hint="eastAsia"/>
          <w:b/>
          <w:color w:val="000000"/>
          <w:szCs w:val="32"/>
        </w:rPr>
        <w:t>。</w:t>
      </w:r>
      <w:r>
        <w:rPr>
          <w:rFonts w:ascii="仿宋_GB2312" w:hAnsi="仿宋" w:hint="eastAsia"/>
          <w:szCs w:val="32"/>
        </w:rPr>
        <w:t>年初预算为104.88万元，支出决算为130.17万元，</w:t>
      </w:r>
      <w:r>
        <w:rPr>
          <w:rFonts w:ascii="仿宋_GB2312" w:cs="仿宋_GB2312"/>
          <w:color w:val="000000"/>
          <w:szCs w:val="32"/>
        </w:rPr>
        <w:t>决算数大于</w:t>
      </w:r>
      <w:r>
        <w:rPr>
          <w:rFonts w:ascii="仿宋_GB2312" w:hAnsi="仿宋" w:hint="eastAsia"/>
          <w:szCs w:val="32"/>
        </w:rPr>
        <w:t>决算数大于预算数的主要原因是本年度财政追加资金。</w:t>
      </w:r>
    </w:p>
    <w:p w:rsidR="00522FCC" w:rsidRDefault="00522FCC" w:rsidP="00522FCC">
      <w:pPr>
        <w:ind w:firstLineChars="200" w:firstLine="628"/>
        <w:rPr>
          <w:rFonts w:ascii="仿宋_GB2312" w:hAnsi="仿宋"/>
          <w:szCs w:val="32"/>
        </w:rPr>
      </w:pPr>
      <w:r>
        <w:rPr>
          <w:rFonts w:hint="eastAsia"/>
        </w:rPr>
        <w:t>5.</w:t>
      </w:r>
      <w:r w:rsidRPr="00522FCC">
        <w:rPr>
          <w:rFonts w:ascii="仿宋_GB2312" w:hAnsi="仿宋" w:hint="eastAsia"/>
          <w:b/>
          <w:bCs/>
          <w:szCs w:val="32"/>
        </w:rPr>
        <w:t xml:space="preserve"> </w:t>
      </w:r>
      <w:r>
        <w:rPr>
          <w:rFonts w:ascii="仿宋_GB2312" w:hAnsi="仿宋" w:hint="eastAsia"/>
          <w:b/>
          <w:bCs/>
          <w:szCs w:val="32"/>
        </w:rPr>
        <w:t>卫生（</w:t>
      </w:r>
      <w:r>
        <w:rPr>
          <w:rFonts w:ascii="仿宋_GB2312" w:hAnsi="仿宋" w:hint="eastAsia"/>
          <w:b/>
          <w:szCs w:val="32"/>
        </w:rPr>
        <w:t>类）健康（款）支出（项）</w:t>
      </w:r>
      <w:r>
        <w:rPr>
          <w:rFonts w:ascii="仿宋_GB2312" w:hAnsi="仿宋" w:hint="eastAsia"/>
          <w:b/>
          <w:color w:val="000000"/>
          <w:szCs w:val="32"/>
        </w:rPr>
        <w:t>。</w:t>
      </w:r>
      <w:r>
        <w:rPr>
          <w:rFonts w:ascii="仿宋_GB2312" w:hAnsi="仿宋" w:hint="eastAsia"/>
          <w:szCs w:val="32"/>
        </w:rPr>
        <w:t>年初预算为32.66万元，支出决算为85.68万元，</w:t>
      </w:r>
      <w:r>
        <w:rPr>
          <w:rFonts w:ascii="仿宋_GB2312" w:cs="仿宋_GB2312"/>
          <w:color w:val="000000"/>
          <w:szCs w:val="32"/>
        </w:rPr>
        <w:t>决算数大于</w:t>
      </w:r>
      <w:r>
        <w:rPr>
          <w:rFonts w:ascii="仿宋_GB2312" w:hAnsi="仿宋" w:hint="eastAsia"/>
          <w:szCs w:val="32"/>
        </w:rPr>
        <w:t>决算数大于预算数的主要原因是本年度财政追加资金。</w:t>
      </w:r>
    </w:p>
    <w:p w:rsidR="008A582D" w:rsidRDefault="00522FCC" w:rsidP="00045A57">
      <w:pPr>
        <w:pStyle w:val="a0"/>
        <w:ind w:firstLine="720"/>
        <w:jc w:val="left"/>
        <w:rPr>
          <w:rFonts w:ascii="仿宋_GB2312" w:eastAsia="仿宋_GB2312" w:hAnsi="仿宋"/>
          <w:sz w:val="32"/>
          <w:szCs w:val="32"/>
        </w:rPr>
      </w:pPr>
      <w:r>
        <w:rPr>
          <w:rFonts w:hint="eastAsia"/>
        </w:rPr>
        <w:t>6.</w:t>
      </w:r>
      <w:r w:rsidRPr="00522FCC">
        <w:rPr>
          <w:rFonts w:ascii="仿宋_GB2312" w:eastAsia="仿宋_GB2312" w:hAnsi="仿宋" w:hint="eastAsia"/>
          <w:b/>
          <w:bCs/>
          <w:sz w:val="32"/>
          <w:szCs w:val="32"/>
        </w:rPr>
        <w:t>节能环保（类）</w:t>
      </w:r>
      <w:r>
        <w:rPr>
          <w:rFonts w:ascii="仿宋_GB2312" w:eastAsia="仿宋_GB2312" w:hAnsi="仿宋" w:hint="eastAsia"/>
          <w:b/>
          <w:bCs/>
          <w:sz w:val="32"/>
          <w:szCs w:val="32"/>
        </w:rPr>
        <w:t>自然生态保护</w:t>
      </w:r>
      <w:r w:rsidRPr="00522FCC">
        <w:rPr>
          <w:rFonts w:ascii="仿宋_GB2312" w:eastAsia="仿宋_GB2312" w:hAnsi="仿宋" w:hint="eastAsia"/>
          <w:b/>
          <w:bCs/>
          <w:sz w:val="32"/>
          <w:szCs w:val="32"/>
        </w:rPr>
        <w:t>（款）</w:t>
      </w:r>
      <w:r>
        <w:rPr>
          <w:rFonts w:ascii="仿宋_GB2312" w:eastAsia="仿宋_GB2312" w:hAnsi="仿宋" w:hint="eastAsia"/>
          <w:b/>
          <w:bCs/>
          <w:sz w:val="32"/>
          <w:szCs w:val="32"/>
        </w:rPr>
        <w:t>农村环境保护</w:t>
      </w:r>
      <w:r w:rsidRPr="00522FCC">
        <w:rPr>
          <w:rFonts w:ascii="仿宋_GB2312" w:eastAsia="仿宋_GB2312" w:hAnsi="仿宋" w:hint="eastAsia"/>
          <w:b/>
          <w:bCs/>
          <w:sz w:val="32"/>
          <w:szCs w:val="32"/>
        </w:rPr>
        <w:t>（项）</w:t>
      </w:r>
      <w:r>
        <w:rPr>
          <w:rFonts w:ascii="仿宋_GB2312" w:eastAsia="仿宋_GB2312" w:hAnsi="仿宋" w:hint="eastAsia"/>
          <w:b/>
          <w:bCs/>
          <w:sz w:val="32"/>
          <w:szCs w:val="32"/>
        </w:rPr>
        <w:t>。</w:t>
      </w:r>
      <w:r w:rsidRPr="00522FCC">
        <w:rPr>
          <w:rFonts w:ascii="仿宋_GB2312" w:eastAsia="仿宋_GB2312" w:hAnsi="仿宋" w:hint="eastAsia"/>
          <w:sz w:val="32"/>
          <w:szCs w:val="32"/>
        </w:rPr>
        <w:t>年初预算为</w:t>
      </w:r>
      <w:r w:rsidR="006D44DE">
        <w:rPr>
          <w:rFonts w:ascii="仿宋_GB2312" w:eastAsia="仿宋_GB2312" w:hAnsi="仿宋" w:hint="eastAsia"/>
          <w:sz w:val="32"/>
          <w:szCs w:val="32"/>
        </w:rPr>
        <w:t>0</w:t>
      </w:r>
      <w:r w:rsidRPr="00522FCC">
        <w:rPr>
          <w:rFonts w:ascii="仿宋_GB2312" w:eastAsia="仿宋_GB2312" w:hAnsi="仿宋" w:hint="eastAsia"/>
          <w:sz w:val="32"/>
          <w:szCs w:val="32"/>
        </w:rPr>
        <w:t>万元，支出决算为</w:t>
      </w:r>
      <w:r w:rsidR="006D44DE">
        <w:rPr>
          <w:rFonts w:ascii="仿宋_GB2312" w:eastAsia="仿宋_GB2312" w:hAnsi="仿宋" w:hint="eastAsia"/>
          <w:sz w:val="32"/>
          <w:szCs w:val="32"/>
        </w:rPr>
        <w:t>13.59</w:t>
      </w:r>
      <w:r w:rsidRPr="00522FCC">
        <w:rPr>
          <w:rFonts w:ascii="仿宋_GB2312" w:eastAsia="仿宋_GB2312" w:hAnsi="仿宋" w:hint="eastAsia"/>
          <w:sz w:val="32"/>
          <w:szCs w:val="32"/>
        </w:rPr>
        <w:t>万元，</w:t>
      </w:r>
      <w:r w:rsidRPr="00522FCC">
        <w:rPr>
          <w:rFonts w:ascii="仿宋_GB2312" w:eastAsia="仿宋_GB2312" w:hAnsi="仿宋"/>
          <w:sz w:val="32"/>
          <w:szCs w:val="32"/>
        </w:rPr>
        <w:t>决算数大于</w:t>
      </w:r>
      <w:r w:rsidRPr="00522FCC">
        <w:rPr>
          <w:rFonts w:ascii="仿宋_GB2312" w:eastAsia="仿宋_GB2312" w:hAnsi="仿宋" w:hint="eastAsia"/>
          <w:sz w:val="32"/>
          <w:szCs w:val="32"/>
        </w:rPr>
        <w:t>决算数大于预算数的主要原因是本年度财政追加资金。</w:t>
      </w:r>
    </w:p>
    <w:p w:rsidR="00045A57" w:rsidRDefault="00045A57" w:rsidP="00C616D0">
      <w:pPr>
        <w:ind w:firstLineChars="200" w:firstLine="630"/>
        <w:rPr>
          <w:rFonts w:ascii="仿宋_GB2312" w:hAnsi="仿宋"/>
          <w:szCs w:val="32"/>
        </w:rPr>
      </w:pPr>
      <w:r w:rsidRPr="00C616D0">
        <w:rPr>
          <w:rFonts w:ascii="仿宋_GB2312" w:hAnsi="仿宋" w:hint="eastAsia"/>
          <w:b/>
          <w:szCs w:val="32"/>
        </w:rPr>
        <w:t>7.</w:t>
      </w:r>
      <w:r w:rsidRPr="00C616D0">
        <w:rPr>
          <w:rFonts w:ascii="仿宋_GB2312" w:hAnsi="仿宋" w:hint="eastAsia"/>
          <w:b/>
          <w:bCs/>
          <w:szCs w:val="32"/>
        </w:rPr>
        <w:t>城乡</w:t>
      </w:r>
      <w:r w:rsidRPr="00C616D0">
        <w:rPr>
          <w:rFonts w:ascii="仿宋_GB2312" w:hAnsi="仿宋" w:hint="eastAsia"/>
          <w:b/>
          <w:szCs w:val="32"/>
        </w:rPr>
        <w:t>（类）社区（款）支出（项）</w:t>
      </w:r>
      <w:r w:rsidRPr="00C616D0">
        <w:rPr>
          <w:rFonts w:ascii="仿宋_GB2312" w:hAnsi="仿宋" w:hint="eastAsia"/>
          <w:b/>
          <w:color w:val="000000"/>
          <w:szCs w:val="32"/>
        </w:rPr>
        <w:t>。</w:t>
      </w:r>
      <w:r>
        <w:rPr>
          <w:rFonts w:ascii="仿宋_GB2312" w:hAnsi="仿宋" w:hint="eastAsia"/>
          <w:szCs w:val="32"/>
        </w:rPr>
        <w:t>年初预算为0万元，支出决算为16.31万元，主要原因是此类收支在预算编制中没有具体的体现。</w:t>
      </w:r>
    </w:p>
    <w:p w:rsidR="00045A57" w:rsidRPr="00045A57" w:rsidRDefault="00045A57" w:rsidP="00045A57">
      <w:pPr>
        <w:pStyle w:val="p0"/>
        <w:widowControl/>
        <w:ind w:firstLineChars="200" w:firstLine="628"/>
        <w:rPr>
          <w:rFonts w:ascii="仿宋_GB2312" w:hAnsi="仿宋"/>
          <w:kern w:val="2"/>
          <w:sz w:val="32"/>
          <w:szCs w:val="32"/>
        </w:rPr>
      </w:pPr>
      <w:r w:rsidRPr="00045A57">
        <w:rPr>
          <w:rFonts w:ascii="仿宋_GB2312" w:hAnsi="仿宋" w:hint="eastAsia"/>
          <w:kern w:val="2"/>
          <w:sz w:val="32"/>
          <w:szCs w:val="32"/>
        </w:rPr>
        <w:t>8</w:t>
      </w:r>
      <w:r>
        <w:rPr>
          <w:rFonts w:ascii="仿宋_GB2312" w:hAnsi="仿宋" w:hint="eastAsia"/>
          <w:szCs w:val="32"/>
        </w:rPr>
        <w:t>.</w:t>
      </w:r>
      <w:r w:rsidRPr="00045A57">
        <w:rPr>
          <w:rFonts w:ascii="仿宋_GB2312" w:cs="仿宋_GB2312"/>
          <w:b/>
          <w:color w:val="000000"/>
          <w:sz w:val="32"/>
          <w:szCs w:val="32"/>
        </w:rPr>
        <w:t xml:space="preserve"> </w:t>
      </w:r>
      <w:r>
        <w:rPr>
          <w:rFonts w:ascii="仿宋_GB2312" w:cs="仿宋_GB2312"/>
          <w:b/>
          <w:color w:val="000000"/>
          <w:sz w:val="32"/>
          <w:szCs w:val="32"/>
        </w:rPr>
        <w:t>农林水</w:t>
      </w:r>
      <w:r>
        <w:rPr>
          <w:rFonts w:ascii="仿宋_GB2312" w:cs="仿宋_GB2312" w:hint="eastAsia"/>
          <w:b/>
          <w:color w:val="000000"/>
          <w:sz w:val="32"/>
          <w:szCs w:val="32"/>
        </w:rPr>
        <w:t>支出</w:t>
      </w:r>
      <w:r>
        <w:rPr>
          <w:rFonts w:ascii="仿宋_GB2312" w:cs="仿宋_GB2312"/>
          <w:b/>
          <w:color w:val="000000"/>
          <w:sz w:val="32"/>
          <w:szCs w:val="32"/>
        </w:rPr>
        <w:t>（类）</w:t>
      </w:r>
      <w:r>
        <w:rPr>
          <w:rFonts w:ascii="仿宋_GB2312" w:cs="仿宋_GB2312" w:hint="eastAsia"/>
          <w:b/>
          <w:color w:val="000000"/>
          <w:sz w:val="32"/>
          <w:szCs w:val="32"/>
        </w:rPr>
        <w:t>农业农村（款）。</w:t>
      </w:r>
      <w:r>
        <w:rPr>
          <w:rFonts w:ascii="仿宋_GB2312" w:hAnsi="仿宋" w:hint="eastAsia"/>
          <w:szCs w:val="32"/>
        </w:rPr>
        <w:t>年</w:t>
      </w:r>
      <w:r w:rsidRPr="00045A57">
        <w:rPr>
          <w:rFonts w:ascii="仿宋_GB2312" w:hAnsi="仿宋" w:hint="eastAsia"/>
          <w:kern w:val="2"/>
          <w:sz w:val="32"/>
          <w:szCs w:val="32"/>
        </w:rPr>
        <w:t>初预算为0万元，支出决算为</w:t>
      </w:r>
      <w:r w:rsidR="00CF3AA5">
        <w:rPr>
          <w:rFonts w:ascii="仿宋_GB2312" w:hAnsi="仿宋" w:hint="eastAsia"/>
          <w:kern w:val="2"/>
          <w:sz w:val="32"/>
          <w:szCs w:val="32"/>
        </w:rPr>
        <w:t>9626.95</w:t>
      </w:r>
      <w:r w:rsidRPr="00045A57">
        <w:rPr>
          <w:rFonts w:ascii="仿宋_GB2312" w:hAnsi="仿宋" w:hint="eastAsia"/>
          <w:kern w:val="2"/>
          <w:sz w:val="32"/>
          <w:szCs w:val="32"/>
        </w:rPr>
        <w:t>万元，主要原因是此类收支在预算编制中没有具体的体现。</w:t>
      </w:r>
    </w:p>
    <w:p w:rsidR="00045A57" w:rsidRDefault="00045A57" w:rsidP="00045A57">
      <w:pPr>
        <w:ind w:firstLineChars="200" w:firstLine="628"/>
        <w:rPr>
          <w:rFonts w:ascii="仿宋_GB2312" w:hAnsi="仿宋"/>
          <w:szCs w:val="32"/>
        </w:rPr>
      </w:pPr>
      <w:r>
        <w:rPr>
          <w:rFonts w:ascii="仿宋_GB2312" w:hAnsi="仿宋" w:hint="eastAsia"/>
          <w:szCs w:val="32"/>
        </w:rPr>
        <w:lastRenderedPageBreak/>
        <w:t>9.</w:t>
      </w:r>
      <w:r>
        <w:rPr>
          <w:rFonts w:ascii="仿宋_GB2312" w:hAnsi="仿宋" w:hint="eastAsia"/>
          <w:b/>
          <w:bCs/>
          <w:szCs w:val="32"/>
        </w:rPr>
        <w:t>交通</w:t>
      </w:r>
      <w:r>
        <w:rPr>
          <w:rFonts w:ascii="仿宋_GB2312" w:hAnsi="仿宋" w:hint="eastAsia"/>
          <w:b/>
          <w:szCs w:val="32"/>
        </w:rPr>
        <w:t>（类）运输（款）支出（项）</w:t>
      </w:r>
      <w:r>
        <w:rPr>
          <w:rFonts w:ascii="仿宋_GB2312" w:hAnsi="仿宋" w:hint="eastAsia"/>
          <w:b/>
          <w:color w:val="000000"/>
          <w:szCs w:val="32"/>
        </w:rPr>
        <w:t>。</w:t>
      </w:r>
      <w:r>
        <w:rPr>
          <w:rFonts w:ascii="仿宋_GB2312" w:hAnsi="仿宋" w:hint="eastAsia"/>
          <w:szCs w:val="32"/>
        </w:rPr>
        <w:t>年初预算为0万元，支出决算为</w:t>
      </w:r>
      <w:r w:rsidR="00CF3AA5">
        <w:rPr>
          <w:rFonts w:ascii="仿宋_GB2312" w:hAnsi="仿宋" w:hint="eastAsia"/>
          <w:szCs w:val="32"/>
        </w:rPr>
        <w:t>222.20</w:t>
      </w:r>
      <w:r>
        <w:rPr>
          <w:rFonts w:ascii="仿宋_GB2312" w:hAnsi="仿宋" w:hint="eastAsia"/>
          <w:szCs w:val="32"/>
        </w:rPr>
        <w:t>万元，主要原因是此类收支在预算编制中没有具体的体现。</w:t>
      </w:r>
    </w:p>
    <w:p w:rsidR="00045A57" w:rsidRPr="004C09B0" w:rsidRDefault="00045A57" w:rsidP="00045A57">
      <w:pPr>
        <w:pStyle w:val="a0"/>
        <w:ind w:firstLine="720"/>
        <w:jc w:val="left"/>
        <w:rPr>
          <w:rFonts w:ascii="仿宋_GB2312" w:eastAsia="仿宋_GB2312" w:hAnsi="仿宋"/>
          <w:sz w:val="32"/>
          <w:szCs w:val="32"/>
        </w:rPr>
      </w:pPr>
      <w:r>
        <w:rPr>
          <w:rFonts w:ascii="仿宋_GB2312" w:hAnsi="仿宋" w:hint="eastAsia"/>
          <w:szCs w:val="32"/>
        </w:rPr>
        <w:t>10.</w:t>
      </w:r>
      <w:r w:rsidRPr="00CF3AA5">
        <w:rPr>
          <w:rFonts w:ascii="仿宋_GB2312" w:eastAsia="仿宋_GB2312" w:hAnsi="仿宋" w:hint="eastAsia"/>
          <w:b/>
          <w:bCs/>
          <w:sz w:val="32"/>
          <w:szCs w:val="32"/>
        </w:rPr>
        <w:t>住房（类）保障（款）支出（项）。</w:t>
      </w:r>
      <w:r w:rsidRPr="004C09B0">
        <w:rPr>
          <w:rFonts w:ascii="仿宋_GB2312" w:eastAsia="仿宋_GB2312" w:hAnsi="仿宋" w:hint="eastAsia"/>
          <w:sz w:val="32"/>
          <w:szCs w:val="32"/>
        </w:rPr>
        <w:t>年初预算为</w:t>
      </w:r>
      <w:r w:rsidR="00CF3AA5" w:rsidRPr="004C09B0">
        <w:rPr>
          <w:rFonts w:ascii="仿宋_GB2312" w:eastAsia="仿宋_GB2312" w:hAnsi="仿宋" w:hint="eastAsia"/>
          <w:sz w:val="32"/>
          <w:szCs w:val="32"/>
        </w:rPr>
        <w:t>51.98</w:t>
      </w:r>
      <w:r w:rsidRPr="004C09B0">
        <w:rPr>
          <w:rFonts w:ascii="仿宋_GB2312" w:eastAsia="仿宋_GB2312" w:hAnsi="仿宋" w:hint="eastAsia"/>
          <w:sz w:val="32"/>
          <w:szCs w:val="32"/>
        </w:rPr>
        <w:t>万元，支出决算为</w:t>
      </w:r>
      <w:r w:rsidR="00CF3AA5" w:rsidRPr="004C09B0">
        <w:rPr>
          <w:rFonts w:ascii="仿宋_GB2312" w:eastAsia="仿宋_GB2312" w:hAnsi="仿宋" w:hint="eastAsia"/>
          <w:sz w:val="32"/>
          <w:szCs w:val="32"/>
        </w:rPr>
        <w:t>51.98</w:t>
      </w:r>
      <w:r w:rsidRPr="004C09B0">
        <w:rPr>
          <w:rFonts w:ascii="仿宋_GB2312" w:eastAsia="仿宋_GB2312" w:hAnsi="仿宋" w:hint="eastAsia"/>
          <w:sz w:val="32"/>
          <w:szCs w:val="32"/>
        </w:rPr>
        <w:t>万元。预算决算保持基本一致。</w:t>
      </w:r>
    </w:p>
    <w:p w:rsidR="008A582D" w:rsidRPr="00CF3AA5" w:rsidRDefault="00412772" w:rsidP="00CF3AA5">
      <w:pPr>
        <w:ind w:firstLineChars="200" w:firstLine="630"/>
        <w:rPr>
          <w:rFonts w:ascii="仿宋_GB2312" w:hAnsi="仿宋"/>
          <w:b/>
          <w:szCs w:val="32"/>
        </w:rPr>
      </w:pPr>
      <w:r w:rsidRPr="00CF3AA5">
        <w:rPr>
          <w:rFonts w:ascii="仿宋_GB2312" w:hAnsi="仿宋" w:hint="eastAsia"/>
          <w:b/>
          <w:szCs w:val="32"/>
        </w:rPr>
        <w:t>六、一般公共预算财政拨款基本支出决算情况说明</w:t>
      </w:r>
    </w:p>
    <w:p w:rsidR="008A582D" w:rsidRDefault="00412772">
      <w:pPr>
        <w:ind w:firstLineChars="200" w:firstLine="628"/>
        <w:rPr>
          <w:rFonts w:ascii="仿宋_GB2312" w:hAnsi="仿宋"/>
          <w:szCs w:val="32"/>
        </w:rPr>
      </w:pPr>
      <w:r>
        <w:rPr>
          <w:rFonts w:ascii="仿宋_GB2312" w:hAnsi="仿宋" w:hint="eastAsia"/>
          <w:szCs w:val="32"/>
        </w:rPr>
        <w:t>2023年度财政拨款基本支出2069.71万元，其中</w:t>
      </w:r>
      <w:r w:rsidRPr="00B64264">
        <w:rPr>
          <w:rFonts w:ascii="仿宋_GB2312" w:hAnsi="仿宋" w:hint="eastAsia"/>
          <w:szCs w:val="32"/>
        </w:rPr>
        <w:t>：</w:t>
      </w:r>
      <w:r>
        <w:rPr>
          <w:rFonts w:ascii="仿宋_GB2312" w:hAnsi="仿宋" w:hint="eastAsia"/>
          <w:szCs w:val="32"/>
        </w:rPr>
        <w:t>人员经费1359.20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支出；公用经费710.51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 国内债务付息、国外债务付息、国内债务发行费用、国外债务发行费用、房屋建筑物购建、办公设备购置、专用设备购置、基础设施建设、大型修缮、信息网络及软件购置更新、物资储备、</w:t>
      </w:r>
      <w:r>
        <w:rPr>
          <w:rFonts w:ascii="仿宋_GB2312" w:hAnsi="仿宋" w:hint="eastAsia"/>
          <w:szCs w:val="32"/>
        </w:rPr>
        <w:lastRenderedPageBreak/>
        <w:t>土地补偿、安置补助、地上附着物和青苗补偿、拆迁补偿、公务用车购置、其他交通工具购置、文物和陈列品购置、无形资产购置、其他资本性支出、资本金注入、政府投资基金股权投资、费用补贴、利息补贴、其他对企业补助、对社会保险基金补助、补充全国社会保障基金、国家赔偿费用支出、对民间非营利组织和群众性自治组织补贴、</w:t>
      </w:r>
      <w:r w:rsidRPr="00B64264">
        <w:rPr>
          <w:rFonts w:ascii="仿宋_GB2312" w:hAnsi="仿宋" w:hint="eastAsia"/>
          <w:szCs w:val="32"/>
        </w:rPr>
        <w:t>经常性赠与、资本性赠与、</w:t>
      </w:r>
      <w:r>
        <w:rPr>
          <w:rFonts w:ascii="仿宋_GB2312" w:hAnsi="仿宋" w:hint="eastAsia"/>
          <w:szCs w:val="32"/>
        </w:rPr>
        <w:t>其他支出等。</w:t>
      </w:r>
    </w:p>
    <w:p w:rsidR="008A582D" w:rsidRPr="00C616D0" w:rsidRDefault="00412772" w:rsidP="00C616D0">
      <w:pPr>
        <w:ind w:firstLineChars="200" w:firstLine="630"/>
        <w:rPr>
          <w:rFonts w:ascii="仿宋_GB2312" w:hAnsi="仿宋"/>
          <w:b/>
          <w:szCs w:val="32"/>
        </w:rPr>
      </w:pPr>
      <w:r w:rsidRPr="00C616D0">
        <w:rPr>
          <w:rFonts w:ascii="仿宋_GB2312" w:hAnsi="仿宋" w:hint="eastAsia"/>
          <w:b/>
          <w:szCs w:val="32"/>
        </w:rPr>
        <w:t>七、政府性基金预算财政拨款收入支出决算情况说明</w:t>
      </w:r>
    </w:p>
    <w:p w:rsidR="008A582D" w:rsidRDefault="00412772">
      <w:pPr>
        <w:ind w:firstLineChars="200" w:firstLine="628"/>
        <w:rPr>
          <w:rFonts w:ascii="仿宋_GB2312" w:hAnsi="仿宋"/>
          <w:szCs w:val="32"/>
        </w:rPr>
      </w:pPr>
      <w:r>
        <w:rPr>
          <w:rFonts w:ascii="仿宋_GB2312" w:hAnsi="仿宋" w:hint="eastAsia"/>
          <w:szCs w:val="32"/>
        </w:rPr>
        <w:t>2023年度政府性基金预算财政拨款年初结转和结余0万元，本年收入609万元，本年支出609万元，年末结转和结余0万元。具体情况说明如下：</w:t>
      </w:r>
    </w:p>
    <w:p w:rsidR="008A582D" w:rsidRPr="00B64264" w:rsidRDefault="00412772">
      <w:pPr>
        <w:pStyle w:val="a7"/>
        <w:shd w:val="clear" w:color="auto" w:fill="FFFFFF"/>
        <w:spacing w:before="0" w:beforeAutospacing="0" w:after="0" w:afterAutospacing="0" w:line="560" w:lineRule="atLeast"/>
        <w:ind w:firstLine="641"/>
        <w:jc w:val="both"/>
        <w:rPr>
          <w:rFonts w:ascii="仿宋_GB2312" w:eastAsia="仿宋_GB2312" w:hAnsi="仿宋" w:cs="Times New Roman"/>
          <w:kern w:val="2"/>
          <w:sz w:val="32"/>
          <w:szCs w:val="32"/>
        </w:rPr>
      </w:pPr>
      <w:r w:rsidRPr="00C616D0">
        <w:rPr>
          <w:rFonts w:ascii="仿宋_GB2312" w:eastAsia="仿宋_GB2312" w:hAnsi="仿宋" w:cs="Times New Roman"/>
          <w:b/>
          <w:kern w:val="2"/>
          <w:sz w:val="32"/>
          <w:szCs w:val="32"/>
        </w:rPr>
        <w:t>1.</w:t>
      </w:r>
      <w:r w:rsidRPr="00C616D0">
        <w:rPr>
          <w:rFonts w:ascii="仿宋_GB2312" w:eastAsia="仿宋_GB2312" w:hAnsi="仿宋" w:cs="Times New Roman" w:hint="eastAsia"/>
          <w:b/>
          <w:kern w:val="2"/>
          <w:sz w:val="32"/>
          <w:szCs w:val="32"/>
        </w:rPr>
        <w:t>城乡社区支出（类）国有土地使用权出让收入安排的支出（款）征地和拆迁补偿支出（项）</w:t>
      </w:r>
      <w:r w:rsidRPr="00B64264">
        <w:rPr>
          <w:rFonts w:ascii="仿宋_GB2312" w:eastAsia="仿宋_GB2312" w:hAnsi="仿宋" w:cs="Times New Roman" w:hint="eastAsia"/>
          <w:kern w:val="2"/>
          <w:sz w:val="32"/>
          <w:szCs w:val="32"/>
        </w:rPr>
        <w:t>。年初预算为0万元，支出决算为100万元，决算数大于预算数的主要原因是本年度财政追加资金。</w:t>
      </w:r>
    </w:p>
    <w:p w:rsidR="008A582D" w:rsidRPr="00B64264" w:rsidRDefault="00412772">
      <w:pPr>
        <w:pStyle w:val="a7"/>
        <w:shd w:val="clear" w:color="auto" w:fill="FFFFFF"/>
        <w:spacing w:before="0" w:beforeAutospacing="0" w:after="0" w:afterAutospacing="0" w:line="560" w:lineRule="atLeast"/>
        <w:ind w:firstLine="641"/>
        <w:jc w:val="both"/>
        <w:rPr>
          <w:rFonts w:ascii="仿宋_GB2312" w:eastAsia="仿宋_GB2312" w:hAnsi="仿宋" w:cs="Times New Roman"/>
          <w:kern w:val="2"/>
          <w:sz w:val="32"/>
          <w:szCs w:val="32"/>
        </w:rPr>
      </w:pPr>
      <w:r w:rsidRPr="00C616D0">
        <w:rPr>
          <w:rFonts w:ascii="仿宋_GB2312" w:eastAsia="仿宋_GB2312" w:hAnsi="仿宋" w:cs="Times New Roman" w:hint="eastAsia"/>
          <w:b/>
          <w:kern w:val="2"/>
          <w:sz w:val="32"/>
          <w:szCs w:val="32"/>
        </w:rPr>
        <w:t>2.城乡社区支出（类）国有土地使用权出让收入安排的支出（款）农村基础设施建设支出（项）</w:t>
      </w:r>
      <w:r w:rsidRPr="00B64264">
        <w:rPr>
          <w:rFonts w:ascii="仿宋_GB2312" w:eastAsia="仿宋_GB2312" w:hAnsi="仿宋" w:cs="Times New Roman" w:hint="eastAsia"/>
          <w:kern w:val="2"/>
          <w:sz w:val="32"/>
          <w:szCs w:val="32"/>
        </w:rPr>
        <w:t>。年初预算为0万元，支出决算为104.60万元，决算数大于预算数的主要原因是本年度财政追加资金。</w:t>
      </w:r>
    </w:p>
    <w:p w:rsidR="00833F53" w:rsidRDefault="00412772">
      <w:pPr>
        <w:pStyle w:val="a7"/>
        <w:shd w:val="clear" w:color="auto" w:fill="FFFFFF"/>
        <w:spacing w:before="0" w:beforeAutospacing="0" w:after="0" w:afterAutospacing="0" w:line="560" w:lineRule="atLeast"/>
        <w:ind w:firstLine="641"/>
        <w:jc w:val="both"/>
        <w:rPr>
          <w:rFonts w:ascii="仿宋_GB2312" w:eastAsia="仿宋_GB2312" w:hAnsi="仿宋" w:cs="Times New Roman"/>
          <w:kern w:val="2"/>
          <w:sz w:val="32"/>
          <w:szCs w:val="32"/>
        </w:rPr>
      </w:pPr>
      <w:r w:rsidRPr="00C616D0">
        <w:rPr>
          <w:rFonts w:ascii="仿宋_GB2312" w:eastAsia="仿宋_GB2312" w:hAnsi="仿宋" w:cs="Times New Roman" w:hint="eastAsia"/>
          <w:b/>
          <w:kern w:val="2"/>
          <w:sz w:val="32"/>
          <w:szCs w:val="32"/>
        </w:rPr>
        <w:t>3.城乡社区支出（类）国有土地使用权出让收入安排的支出（款）农业农村生态环境支出（项）</w:t>
      </w:r>
      <w:r w:rsidRPr="00B64264">
        <w:rPr>
          <w:rFonts w:ascii="仿宋_GB2312" w:eastAsia="仿宋_GB2312" w:hAnsi="仿宋" w:cs="Times New Roman" w:hint="eastAsia"/>
          <w:kern w:val="2"/>
          <w:sz w:val="32"/>
          <w:szCs w:val="32"/>
        </w:rPr>
        <w:t>。年初预算为0万元，支出决算为20万元决算，数大于预算数的主要原因是本年度财政追加资金。</w:t>
      </w:r>
    </w:p>
    <w:p w:rsidR="00833F53" w:rsidRPr="00833F53" w:rsidRDefault="00833F53" w:rsidP="00833F53">
      <w:pPr>
        <w:pStyle w:val="a7"/>
        <w:shd w:val="clear" w:color="auto" w:fill="FFFFFF"/>
        <w:spacing w:before="0" w:beforeAutospacing="0" w:after="0" w:afterAutospacing="0" w:line="560" w:lineRule="atLeast"/>
        <w:ind w:firstLine="641"/>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4.</w:t>
      </w:r>
      <w:r w:rsidRPr="00833F53">
        <w:rPr>
          <w:rFonts w:ascii="仿宋_GB2312" w:eastAsia="仿宋_GB2312" w:hAnsi="仿宋" w:cs="Times New Roman" w:hint="eastAsia"/>
          <w:b/>
          <w:kern w:val="2"/>
          <w:sz w:val="32"/>
          <w:szCs w:val="32"/>
        </w:rPr>
        <w:t xml:space="preserve"> </w:t>
      </w:r>
      <w:r w:rsidRPr="00C616D0">
        <w:rPr>
          <w:rFonts w:ascii="仿宋_GB2312" w:eastAsia="仿宋_GB2312" w:hAnsi="仿宋" w:cs="Times New Roman" w:hint="eastAsia"/>
          <w:b/>
          <w:kern w:val="2"/>
          <w:sz w:val="32"/>
          <w:szCs w:val="32"/>
        </w:rPr>
        <w:t>城乡社区支出（类）国有土地使用权出让收入安排的支出（款）</w:t>
      </w:r>
      <w:r>
        <w:rPr>
          <w:rFonts w:ascii="仿宋_GB2312" w:eastAsia="仿宋_GB2312" w:hAnsi="仿宋" w:cs="Times New Roman" w:hint="eastAsia"/>
          <w:b/>
          <w:kern w:val="2"/>
          <w:sz w:val="32"/>
          <w:szCs w:val="32"/>
        </w:rPr>
        <w:t>其他国有土地使用权出让收入安排的支出</w:t>
      </w:r>
      <w:r w:rsidRPr="00C616D0">
        <w:rPr>
          <w:rFonts w:ascii="仿宋_GB2312" w:eastAsia="仿宋_GB2312" w:hAnsi="仿宋" w:cs="Times New Roman" w:hint="eastAsia"/>
          <w:b/>
          <w:kern w:val="2"/>
          <w:sz w:val="32"/>
          <w:szCs w:val="32"/>
        </w:rPr>
        <w:t>（项）</w:t>
      </w:r>
      <w:r w:rsidRPr="00B64264">
        <w:rPr>
          <w:rFonts w:ascii="仿宋_GB2312" w:eastAsia="仿宋_GB2312" w:hAnsi="仿宋" w:cs="Times New Roman" w:hint="eastAsia"/>
          <w:kern w:val="2"/>
          <w:sz w:val="32"/>
          <w:szCs w:val="32"/>
        </w:rPr>
        <w:t>。</w:t>
      </w:r>
      <w:r w:rsidRPr="00833F53">
        <w:rPr>
          <w:rFonts w:ascii="仿宋_GB2312" w:eastAsia="仿宋_GB2312" w:hAnsi="仿宋" w:cs="Times New Roman" w:hint="eastAsia"/>
          <w:kern w:val="2"/>
          <w:sz w:val="32"/>
          <w:szCs w:val="32"/>
        </w:rPr>
        <w:t xml:space="preserve"> </w:t>
      </w:r>
      <w:r w:rsidRPr="00B64264">
        <w:rPr>
          <w:rFonts w:ascii="仿宋_GB2312" w:eastAsia="仿宋_GB2312" w:hAnsi="仿宋" w:cs="Times New Roman" w:hint="eastAsia"/>
          <w:kern w:val="2"/>
          <w:sz w:val="32"/>
          <w:szCs w:val="32"/>
        </w:rPr>
        <w:t>年初预算为0万元，支出决算为</w:t>
      </w:r>
      <w:r>
        <w:rPr>
          <w:rFonts w:ascii="仿宋_GB2312" w:eastAsia="仿宋_GB2312" w:hAnsi="仿宋" w:cs="Times New Roman" w:hint="eastAsia"/>
          <w:kern w:val="2"/>
          <w:sz w:val="32"/>
          <w:szCs w:val="32"/>
        </w:rPr>
        <w:t>35.18</w:t>
      </w:r>
      <w:r w:rsidRPr="00B64264">
        <w:rPr>
          <w:rFonts w:ascii="仿宋_GB2312" w:eastAsia="仿宋_GB2312" w:hAnsi="仿宋" w:cs="Times New Roman" w:hint="eastAsia"/>
          <w:kern w:val="2"/>
          <w:sz w:val="32"/>
          <w:szCs w:val="32"/>
        </w:rPr>
        <w:t>万元决算，数大于预算数的主要原因是本年度财政追加资金。</w:t>
      </w:r>
    </w:p>
    <w:p w:rsidR="008A582D" w:rsidRPr="00B64264" w:rsidRDefault="00833F53">
      <w:pPr>
        <w:pStyle w:val="a7"/>
        <w:shd w:val="clear" w:color="auto" w:fill="FFFFFF"/>
        <w:spacing w:before="0" w:beforeAutospacing="0" w:after="0" w:afterAutospacing="0" w:line="560" w:lineRule="atLeast"/>
        <w:ind w:firstLine="641"/>
        <w:jc w:val="both"/>
        <w:rPr>
          <w:rFonts w:ascii="仿宋_GB2312" w:eastAsia="仿宋_GB2312" w:hAnsi="仿宋" w:cs="Times New Roman"/>
          <w:kern w:val="2"/>
          <w:sz w:val="32"/>
          <w:szCs w:val="32"/>
        </w:rPr>
      </w:pPr>
      <w:r>
        <w:rPr>
          <w:rFonts w:ascii="仿宋_GB2312" w:eastAsia="仿宋_GB2312" w:hAnsi="仿宋" w:cs="Times New Roman" w:hint="eastAsia"/>
          <w:b/>
          <w:kern w:val="2"/>
          <w:sz w:val="32"/>
          <w:szCs w:val="32"/>
        </w:rPr>
        <w:t>5</w:t>
      </w:r>
      <w:r w:rsidR="00412772" w:rsidRPr="00C616D0">
        <w:rPr>
          <w:rFonts w:ascii="仿宋_GB2312" w:eastAsia="仿宋_GB2312" w:hAnsi="仿宋" w:cs="Times New Roman"/>
          <w:b/>
          <w:kern w:val="2"/>
          <w:sz w:val="32"/>
          <w:szCs w:val="32"/>
        </w:rPr>
        <w:t>.</w:t>
      </w:r>
      <w:r w:rsidR="00412772" w:rsidRPr="00C616D0">
        <w:rPr>
          <w:rFonts w:ascii="仿宋_GB2312" w:eastAsia="仿宋_GB2312" w:hAnsi="仿宋" w:cs="Times New Roman" w:hint="eastAsia"/>
          <w:b/>
          <w:kern w:val="2"/>
          <w:sz w:val="32"/>
          <w:szCs w:val="32"/>
        </w:rPr>
        <w:t>城乡社区支出（类）农业土地开发资金安排的支出（款）农业土地开发资金安排的支出（项）</w:t>
      </w:r>
      <w:r w:rsidR="00412772" w:rsidRPr="00B64264">
        <w:rPr>
          <w:rFonts w:ascii="仿宋_GB2312" w:eastAsia="仿宋_GB2312" w:hAnsi="仿宋" w:cs="Times New Roman" w:hint="eastAsia"/>
          <w:kern w:val="2"/>
          <w:sz w:val="32"/>
          <w:szCs w:val="32"/>
        </w:rPr>
        <w:t>。年初预算为0万元，支出决算为2.32万元，决算数大于预算数的主要原因是本年度财政追加资金。</w:t>
      </w:r>
    </w:p>
    <w:p w:rsidR="00833F53" w:rsidRPr="00B64264" w:rsidRDefault="00833F53" w:rsidP="00833F53">
      <w:pPr>
        <w:pStyle w:val="a7"/>
        <w:shd w:val="clear" w:color="auto" w:fill="FFFFFF"/>
        <w:spacing w:before="0" w:beforeAutospacing="0" w:after="0" w:afterAutospacing="0" w:line="560" w:lineRule="atLeast"/>
        <w:ind w:firstLine="641"/>
        <w:jc w:val="both"/>
        <w:rPr>
          <w:rFonts w:ascii="仿宋_GB2312" w:eastAsia="仿宋_GB2312" w:hAnsi="仿宋" w:cs="Times New Roman"/>
          <w:kern w:val="2"/>
          <w:sz w:val="32"/>
          <w:szCs w:val="32"/>
        </w:rPr>
      </w:pPr>
      <w:r>
        <w:rPr>
          <w:rFonts w:ascii="仿宋_GB2312" w:eastAsia="仿宋_GB2312" w:hAnsi="仿宋" w:cs="Times New Roman" w:hint="eastAsia"/>
          <w:b/>
          <w:kern w:val="2"/>
          <w:sz w:val="32"/>
          <w:szCs w:val="32"/>
        </w:rPr>
        <w:t>6</w:t>
      </w:r>
      <w:r w:rsidR="00412772" w:rsidRPr="00C616D0">
        <w:rPr>
          <w:rFonts w:ascii="仿宋_GB2312" w:eastAsia="仿宋_GB2312" w:hAnsi="仿宋" w:cs="Times New Roman" w:hint="eastAsia"/>
          <w:b/>
          <w:kern w:val="2"/>
          <w:sz w:val="32"/>
          <w:szCs w:val="32"/>
        </w:rPr>
        <w:t>.其他支出（类）其他政府性基金及对应专项债务收入安排的支出（款）其他地方自行试点项目收益专项债券收入安排的支出（项）</w:t>
      </w:r>
      <w:r w:rsidR="00C616D0">
        <w:rPr>
          <w:rFonts w:ascii="仿宋_GB2312" w:eastAsia="仿宋_GB2312" w:hAnsi="仿宋" w:cs="Times New Roman" w:hint="eastAsia"/>
          <w:kern w:val="2"/>
          <w:sz w:val="32"/>
          <w:szCs w:val="32"/>
        </w:rPr>
        <w:t>。</w:t>
      </w:r>
      <w:r w:rsidR="00412772" w:rsidRPr="00B64264">
        <w:rPr>
          <w:rFonts w:ascii="仿宋_GB2312" w:eastAsia="仿宋_GB2312" w:hAnsi="仿宋" w:cs="Times New Roman" w:hint="eastAsia"/>
          <w:kern w:val="2"/>
          <w:sz w:val="32"/>
          <w:szCs w:val="32"/>
        </w:rPr>
        <w:t>支出决算为346.90万元，决算数大于预算数的主要原因是本年度财政追加资金。</w:t>
      </w:r>
    </w:p>
    <w:p w:rsidR="008A582D" w:rsidRPr="00C616D0" w:rsidRDefault="00412772" w:rsidP="00C616D0">
      <w:pPr>
        <w:ind w:firstLineChars="200" w:firstLine="630"/>
        <w:rPr>
          <w:rFonts w:ascii="仿宋_GB2312" w:hAnsi="仿宋"/>
          <w:b/>
          <w:szCs w:val="32"/>
        </w:rPr>
      </w:pPr>
      <w:r w:rsidRPr="00C616D0">
        <w:rPr>
          <w:rFonts w:ascii="仿宋_GB2312" w:hAnsi="仿宋" w:hint="eastAsia"/>
          <w:b/>
          <w:szCs w:val="32"/>
        </w:rPr>
        <w:t>八、国有资本经营预算财政拨款支出情况说明</w:t>
      </w:r>
    </w:p>
    <w:p w:rsidR="008A582D" w:rsidRDefault="00412772">
      <w:pPr>
        <w:ind w:firstLineChars="200" w:firstLine="628"/>
        <w:rPr>
          <w:rFonts w:ascii="仿宋_GB2312" w:hAnsi="仿宋"/>
          <w:szCs w:val="32"/>
        </w:rPr>
      </w:pPr>
      <w:r>
        <w:rPr>
          <w:rFonts w:ascii="仿宋_GB2312" w:hAnsi="仿宋" w:hint="eastAsia"/>
          <w:szCs w:val="32"/>
        </w:rPr>
        <w:t>2023年度国有资本经营预算财政拨款年初结转和结余0万元，本年收入</w:t>
      </w:r>
      <w:r w:rsidR="0068484C">
        <w:rPr>
          <w:rFonts w:ascii="仿宋_GB2312" w:hAnsi="仿宋" w:hint="eastAsia"/>
          <w:szCs w:val="32"/>
        </w:rPr>
        <w:t>2.36</w:t>
      </w:r>
      <w:r>
        <w:rPr>
          <w:rFonts w:ascii="仿宋_GB2312" w:hAnsi="仿宋" w:hint="eastAsia"/>
          <w:szCs w:val="32"/>
        </w:rPr>
        <w:t>万元，本年支出</w:t>
      </w:r>
      <w:r w:rsidR="0068484C">
        <w:rPr>
          <w:rFonts w:ascii="仿宋_GB2312" w:hAnsi="仿宋" w:hint="eastAsia"/>
          <w:szCs w:val="32"/>
        </w:rPr>
        <w:t>2.36</w:t>
      </w:r>
      <w:r>
        <w:rPr>
          <w:rFonts w:ascii="仿宋_GB2312" w:hAnsi="仿宋" w:hint="eastAsia"/>
          <w:szCs w:val="32"/>
        </w:rPr>
        <w:t>万元，年末结转和结余0万元。具体情况说明如下：</w:t>
      </w:r>
    </w:p>
    <w:p w:rsidR="008A582D" w:rsidRDefault="00412772" w:rsidP="00C616D0">
      <w:pPr>
        <w:ind w:firstLineChars="200" w:firstLine="630"/>
        <w:rPr>
          <w:rFonts w:ascii="仿宋_GB2312" w:hAnsi="仿宋"/>
          <w:szCs w:val="32"/>
        </w:rPr>
      </w:pPr>
      <w:r w:rsidRPr="00C616D0">
        <w:rPr>
          <w:rFonts w:ascii="仿宋_GB2312" w:hAnsi="仿宋" w:hint="eastAsia"/>
          <w:b/>
          <w:szCs w:val="32"/>
        </w:rPr>
        <w:t>1. 国有资本经营预算支出（类）其他国有资本经营预算支出（款）其他国有资本经营预算支出（项）</w:t>
      </w:r>
      <w:r w:rsidRPr="00B64264">
        <w:rPr>
          <w:rFonts w:ascii="仿宋_GB2312" w:hAnsi="仿宋" w:hint="eastAsia"/>
          <w:szCs w:val="32"/>
        </w:rPr>
        <w:t>。</w:t>
      </w:r>
      <w:r>
        <w:rPr>
          <w:rFonts w:ascii="仿宋_GB2312" w:hAnsi="仿宋" w:hint="eastAsia"/>
          <w:szCs w:val="32"/>
        </w:rPr>
        <w:t>年初预算为0万元，支出决算为</w:t>
      </w:r>
      <w:r w:rsidR="0068484C">
        <w:rPr>
          <w:rFonts w:ascii="仿宋_GB2312" w:hAnsi="仿宋" w:hint="eastAsia"/>
          <w:szCs w:val="32"/>
        </w:rPr>
        <w:t>2.36</w:t>
      </w:r>
      <w:r>
        <w:rPr>
          <w:rFonts w:ascii="仿宋_GB2312" w:hAnsi="仿宋" w:hint="eastAsia"/>
          <w:szCs w:val="32"/>
        </w:rPr>
        <w:t>万元，决算数大于（小于）预算数的主要原因是对国有企业退休人员安排的支出。</w:t>
      </w:r>
    </w:p>
    <w:p w:rsidR="008A582D" w:rsidRPr="00B64264" w:rsidRDefault="00412772">
      <w:pPr>
        <w:adjustRightInd w:val="0"/>
        <w:snapToGrid w:val="0"/>
        <w:spacing w:line="600" w:lineRule="exact"/>
        <w:ind w:firstLineChars="200" w:firstLine="628"/>
        <w:rPr>
          <w:rFonts w:ascii="仿宋_GB2312" w:hAnsi="仿宋"/>
          <w:szCs w:val="32"/>
        </w:rPr>
      </w:pPr>
      <w:r w:rsidRPr="00B64264">
        <w:rPr>
          <w:rFonts w:ascii="仿宋_GB2312" w:hAnsi="仿宋" w:hint="eastAsia"/>
          <w:szCs w:val="32"/>
        </w:rPr>
        <w:t>九、其他重要事项情况说明</w:t>
      </w:r>
    </w:p>
    <w:p w:rsidR="008A582D" w:rsidRPr="00B64264" w:rsidRDefault="00412772" w:rsidP="00B64264">
      <w:pPr>
        <w:adjustRightInd w:val="0"/>
        <w:snapToGrid w:val="0"/>
        <w:spacing w:line="600" w:lineRule="exact"/>
        <w:ind w:firstLineChars="200" w:firstLine="628"/>
        <w:rPr>
          <w:rFonts w:ascii="仿宋_GB2312" w:hAnsi="仿宋"/>
          <w:szCs w:val="32"/>
        </w:rPr>
      </w:pPr>
      <w:r w:rsidRPr="00B64264">
        <w:rPr>
          <w:rFonts w:ascii="仿宋_GB2312" w:hAnsi="仿宋" w:hint="eastAsia"/>
          <w:szCs w:val="32"/>
        </w:rPr>
        <w:t>（一）机关运行经费支出情况。</w:t>
      </w:r>
    </w:p>
    <w:p w:rsidR="008A582D" w:rsidRDefault="00412772">
      <w:pPr>
        <w:adjustRightInd w:val="0"/>
        <w:snapToGrid w:val="0"/>
        <w:spacing w:line="600" w:lineRule="exact"/>
        <w:ind w:firstLineChars="200" w:firstLine="628"/>
        <w:rPr>
          <w:rFonts w:ascii="仿宋_GB2312" w:hAnsi="仿宋"/>
          <w:szCs w:val="32"/>
        </w:rPr>
      </w:pPr>
      <w:r>
        <w:rPr>
          <w:rFonts w:ascii="仿宋_GB2312" w:hAnsi="仿宋" w:hint="eastAsia"/>
          <w:szCs w:val="32"/>
        </w:rPr>
        <w:lastRenderedPageBreak/>
        <w:t>2023年度，安徽省</w:t>
      </w:r>
      <w:r w:rsidR="00751C02">
        <w:rPr>
          <w:rFonts w:ascii="仿宋_GB2312" w:hAnsi="仿宋" w:hint="eastAsia"/>
          <w:szCs w:val="32"/>
        </w:rPr>
        <w:t>双桥镇人民政府</w:t>
      </w:r>
      <w:r>
        <w:rPr>
          <w:rFonts w:ascii="仿宋_GB2312" w:hAnsi="仿宋" w:hint="eastAsia"/>
          <w:szCs w:val="32"/>
        </w:rPr>
        <w:t>机关运行经费支出</w:t>
      </w:r>
      <w:r w:rsidR="00751C02">
        <w:rPr>
          <w:rFonts w:ascii="仿宋_GB2312" w:hAnsi="仿宋" w:hint="eastAsia"/>
          <w:szCs w:val="32"/>
        </w:rPr>
        <w:t>710.51</w:t>
      </w:r>
      <w:r>
        <w:rPr>
          <w:rFonts w:ascii="仿宋_GB2312" w:hAnsi="仿宋" w:hint="eastAsia"/>
          <w:szCs w:val="32"/>
        </w:rPr>
        <w:t>万元，比2022年增加</w:t>
      </w:r>
      <w:r w:rsidR="00751C02">
        <w:rPr>
          <w:rFonts w:ascii="仿宋_GB2312" w:hAnsi="仿宋" w:hint="eastAsia"/>
          <w:szCs w:val="32"/>
        </w:rPr>
        <w:t>287.68</w:t>
      </w:r>
      <w:r>
        <w:rPr>
          <w:rFonts w:ascii="仿宋_GB2312" w:hAnsi="仿宋" w:hint="eastAsia"/>
          <w:szCs w:val="32"/>
        </w:rPr>
        <w:t>万元，增长</w:t>
      </w:r>
      <w:r w:rsidR="00751C02">
        <w:rPr>
          <w:rFonts w:ascii="仿宋_GB2312" w:hAnsi="仿宋" w:hint="eastAsia"/>
          <w:szCs w:val="32"/>
        </w:rPr>
        <w:t>68.04</w:t>
      </w:r>
      <w:r>
        <w:rPr>
          <w:rFonts w:ascii="仿宋_GB2312" w:hAnsi="仿宋" w:hint="eastAsia"/>
          <w:szCs w:val="32"/>
        </w:rPr>
        <w:t>%，主要原因是</w:t>
      </w:r>
      <w:r w:rsidR="00A71069">
        <w:rPr>
          <w:rFonts w:ascii="仿宋_GB2312" w:hAnsi="仿宋" w:hint="eastAsia"/>
          <w:szCs w:val="32"/>
        </w:rPr>
        <w:t>项目的委托业务费的增加</w:t>
      </w:r>
      <w:r>
        <w:rPr>
          <w:rFonts w:ascii="仿宋_GB2312" w:hAnsi="仿宋" w:hint="eastAsia"/>
          <w:szCs w:val="32"/>
        </w:rPr>
        <w:t>。</w:t>
      </w:r>
    </w:p>
    <w:p w:rsidR="008A582D" w:rsidRPr="00B64264" w:rsidRDefault="00412772" w:rsidP="00B64264">
      <w:pPr>
        <w:adjustRightInd w:val="0"/>
        <w:snapToGrid w:val="0"/>
        <w:spacing w:line="600" w:lineRule="exact"/>
        <w:ind w:firstLineChars="200" w:firstLine="628"/>
        <w:rPr>
          <w:rFonts w:ascii="仿宋_GB2312" w:hAnsi="仿宋"/>
          <w:szCs w:val="32"/>
        </w:rPr>
      </w:pPr>
      <w:r w:rsidRPr="00B64264">
        <w:rPr>
          <w:rFonts w:ascii="仿宋_GB2312" w:hAnsi="仿宋" w:hint="eastAsia"/>
          <w:szCs w:val="32"/>
        </w:rPr>
        <w:t>（二）政府采购支出情况。</w:t>
      </w:r>
    </w:p>
    <w:p w:rsidR="008A582D" w:rsidRDefault="00412772">
      <w:pPr>
        <w:jc w:val="left"/>
        <w:rPr>
          <w:rFonts w:ascii="仿宋_GB2312" w:hAnsi="仿宋"/>
          <w:szCs w:val="32"/>
        </w:rPr>
      </w:pPr>
      <w:r>
        <w:rPr>
          <w:rFonts w:ascii="仿宋_GB2312" w:hAnsi="仿宋" w:hint="eastAsia"/>
          <w:szCs w:val="32"/>
        </w:rPr>
        <w:t xml:space="preserve">    2023年度，安徽省</w:t>
      </w:r>
      <w:r w:rsidR="00691C54">
        <w:rPr>
          <w:rFonts w:ascii="仿宋_GB2312" w:hAnsi="仿宋" w:hint="eastAsia"/>
          <w:szCs w:val="32"/>
        </w:rPr>
        <w:t>双桥镇人民</w:t>
      </w:r>
      <w:r>
        <w:rPr>
          <w:rFonts w:ascii="仿宋_GB2312" w:hAnsi="仿宋" w:hint="eastAsia"/>
          <w:szCs w:val="32"/>
        </w:rPr>
        <w:t>政府采购支出总额</w:t>
      </w:r>
      <w:r w:rsidR="00691C54">
        <w:rPr>
          <w:rFonts w:ascii="仿宋_GB2312" w:hAnsi="仿宋" w:hint="eastAsia"/>
          <w:szCs w:val="32"/>
        </w:rPr>
        <w:t>30</w:t>
      </w:r>
      <w:r>
        <w:rPr>
          <w:rFonts w:ascii="仿宋_GB2312" w:hAnsi="仿宋" w:hint="eastAsia"/>
          <w:szCs w:val="32"/>
        </w:rPr>
        <w:t>万元，其中：政府采购货物支出</w:t>
      </w:r>
      <w:r w:rsidR="00691C54">
        <w:rPr>
          <w:rFonts w:ascii="仿宋_GB2312" w:hAnsi="仿宋" w:hint="eastAsia"/>
          <w:szCs w:val="32"/>
        </w:rPr>
        <w:t>30万元。</w:t>
      </w:r>
    </w:p>
    <w:p w:rsidR="008A582D" w:rsidRPr="00B64264" w:rsidRDefault="00412772" w:rsidP="00B64264">
      <w:pPr>
        <w:adjustRightInd w:val="0"/>
        <w:snapToGrid w:val="0"/>
        <w:spacing w:line="600" w:lineRule="exact"/>
        <w:ind w:firstLineChars="200" w:firstLine="628"/>
        <w:rPr>
          <w:rFonts w:ascii="仿宋_GB2312" w:hAnsi="仿宋"/>
          <w:szCs w:val="32"/>
        </w:rPr>
      </w:pPr>
      <w:r w:rsidRPr="00B64264">
        <w:rPr>
          <w:rFonts w:ascii="仿宋_GB2312" w:hAnsi="仿宋" w:hint="eastAsia"/>
          <w:szCs w:val="32"/>
        </w:rPr>
        <w:t>（三）国有资产占有使用情况。</w:t>
      </w:r>
    </w:p>
    <w:p w:rsidR="008A582D" w:rsidRDefault="00412772">
      <w:pPr>
        <w:adjustRightInd w:val="0"/>
        <w:snapToGrid w:val="0"/>
        <w:spacing w:line="600" w:lineRule="exact"/>
        <w:ind w:firstLineChars="200" w:firstLine="628"/>
        <w:rPr>
          <w:rFonts w:ascii="仿宋_GB2312" w:hAnsi="仿宋"/>
          <w:szCs w:val="32"/>
        </w:rPr>
      </w:pPr>
      <w:r w:rsidRPr="00B64264">
        <w:rPr>
          <w:rFonts w:ascii="仿宋_GB2312" w:hAnsi="仿宋" w:hint="eastAsia"/>
          <w:szCs w:val="32"/>
        </w:rPr>
        <w:t>截至2023年12月31日，</w:t>
      </w:r>
      <w:r>
        <w:rPr>
          <w:rFonts w:ascii="仿宋_GB2312" w:hAnsi="仿宋" w:hint="eastAsia"/>
          <w:szCs w:val="32"/>
        </w:rPr>
        <w:t>安徽省</w:t>
      </w:r>
      <w:r w:rsidR="00915E05">
        <w:rPr>
          <w:rFonts w:ascii="仿宋_GB2312" w:hAnsi="仿宋" w:hint="eastAsia"/>
          <w:szCs w:val="32"/>
        </w:rPr>
        <w:t>双桥镇人民政府</w:t>
      </w:r>
      <w:r>
        <w:rPr>
          <w:rFonts w:ascii="仿宋_GB2312" w:hAnsi="仿宋" w:hint="eastAsia"/>
          <w:szCs w:val="32"/>
        </w:rPr>
        <w:t>共有车辆</w:t>
      </w:r>
      <w:r w:rsidR="00915E05">
        <w:rPr>
          <w:rFonts w:ascii="仿宋_GB2312" w:hAnsi="仿宋" w:hint="eastAsia"/>
          <w:szCs w:val="32"/>
        </w:rPr>
        <w:t>2</w:t>
      </w:r>
      <w:r>
        <w:rPr>
          <w:rFonts w:ascii="仿宋_GB2312" w:hAnsi="仿宋" w:hint="eastAsia"/>
          <w:szCs w:val="32"/>
        </w:rPr>
        <w:t>辆，其中：副部（省）级及以上领导用车</w:t>
      </w:r>
      <w:r w:rsidR="00915E05">
        <w:rPr>
          <w:rFonts w:ascii="仿宋_GB2312" w:hAnsi="仿宋" w:hint="eastAsia"/>
          <w:szCs w:val="32"/>
        </w:rPr>
        <w:t>0</w:t>
      </w:r>
      <w:r>
        <w:rPr>
          <w:rFonts w:ascii="仿宋_GB2312" w:hAnsi="仿宋" w:hint="eastAsia"/>
          <w:szCs w:val="32"/>
        </w:rPr>
        <w:t>辆、主要领导干部用车</w:t>
      </w:r>
      <w:r w:rsidR="00915E05">
        <w:rPr>
          <w:rFonts w:ascii="仿宋_GB2312" w:hAnsi="仿宋" w:hint="eastAsia"/>
          <w:szCs w:val="32"/>
        </w:rPr>
        <w:t>2</w:t>
      </w:r>
      <w:r>
        <w:rPr>
          <w:rFonts w:ascii="仿宋_GB2312" w:hAnsi="仿宋" w:hint="eastAsia"/>
          <w:szCs w:val="32"/>
        </w:rPr>
        <w:t>辆、机要通信用车</w:t>
      </w:r>
      <w:r w:rsidR="00915E05">
        <w:rPr>
          <w:rFonts w:ascii="仿宋_GB2312" w:hAnsi="仿宋" w:hint="eastAsia"/>
          <w:szCs w:val="32"/>
        </w:rPr>
        <w:t>0</w:t>
      </w:r>
      <w:r>
        <w:rPr>
          <w:rFonts w:ascii="仿宋_GB2312" w:hAnsi="仿宋" w:hint="eastAsia"/>
          <w:szCs w:val="32"/>
        </w:rPr>
        <w:t>辆、应急保障用车</w:t>
      </w:r>
      <w:r w:rsidR="00915E05">
        <w:rPr>
          <w:rFonts w:ascii="仿宋_GB2312" w:hAnsi="仿宋" w:hint="eastAsia"/>
          <w:szCs w:val="32"/>
        </w:rPr>
        <w:t>0</w:t>
      </w:r>
      <w:r>
        <w:rPr>
          <w:rFonts w:ascii="仿宋_GB2312" w:hAnsi="仿宋" w:hint="eastAsia"/>
          <w:szCs w:val="32"/>
        </w:rPr>
        <w:t>辆、执法执勤用车</w:t>
      </w:r>
      <w:r w:rsidR="00915E05">
        <w:rPr>
          <w:rFonts w:ascii="仿宋_GB2312" w:hAnsi="仿宋" w:hint="eastAsia"/>
          <w:szCs w:val="32"/>
        </w:rPr>
        <w:t>0</w:t>
      </w:r>
      <w:r>
        <w:rPr>
          <w:rFonts w:ascii="仿宋_GB2312" w:hAnsi="仿宋" w:hint="eastAsia"/>
          <w:szCs w:val="32"/>
        </w:rPr>
        <w:t>辆、特种专业技术用车</w:t>
      </w:r>
      <w:r w:rsidR="00915E05">
        <w:rPr>
          <w:rFonts w:ascii="仿宋_GB2312" w:hAnsi="仿宋" w:hint="eastAsia"/>
          <w:szCs w:val="32"/>
        </w:rPr>
        <w:t>0</w:t>
      </w:r>
      <w:r>
        <w:rPr>
          <w:rFonts w:ascii="仿宋_GB2312" w:hAnsi="仿宋" w:hint="eastAsia"/>
          <w:szCs w:val="32"/>
        </w:rPr>
        <w:t>辆、离退休干部用车</w:t>
      </w:r>
      <w:r w:rsidR="00915E05">
        <w:rPr>
          <w:rFonts w:ascii="仿宋_GB2312" w:hAnsi="仿宋" w:hint="eastAsia"/>
          <w:szCs w:val="32"/>
        </w:rPr>
        <w:t>0</w:t>
      </w:r>
      <w:r>
        <w:rPr>
          <w:rFonts w:ascii="仿宋_GB2312" w:hAnsi="仿宋" w:hint="eastAsia"/>
          <w:szCs w:val="32"/>
        </w:rPr>
        <w:t>辆、其他用车</w:t>
      </w:r>
      <w:r w:rsidR="00915E05">
        <w:rPr>
          <w:rFonts w:ascii="仿宋_GB2312" w:hAnsi="仿宋" w:hint="eastAsia"/>
          <w:szCs w:val="32"/>
        </w:rPr>
        <w:t>0</w:t>
      </w:r>
      <w:r>
        <w:rPr>
          <w:rFonts w:ascii="仿宋_GB2312" w:hAnsi="仿宋" w:hint="eastAsia"/>
          <w:szCs w:val="32"/>
        </w:rPr>
        <w:t>辆</w:t>
      </w:r>
      <w:r w:rsidRPr="00B64264">
        <w:rPr>
          <w:rFonts w:ascii="仿宋_GB2312" w:hAnsi="仿宋" w:hint="eastAsia"/>
          <w:szCs w:val="32"/>
        </w:rPr>
        <w:t>【以上只列报车辆不为0的车型】</w:t>
      </w:r>
      <w:r>
        <w:rPr>
          <w:rFonts w:ascii="仿宋_GB2312" w:hAnsi="仿宋" w:hint="eastAsia"/>
          <w:szCs w:val="32"/>
        </w:rPr>
        <w:t>；单价100万元</w:t>
      </w:r>
      <w:r w:rsidRPr="00B64264">
        <w:rPr>
          <w:rFonts w:ascii="仿宋_GB2312" w:hAnsi="仿宋" w:hint="eastAsia"/>
          <w:szCs w:val="32"/>
        </w:rPr>
        <w:t>（含）</w:t>
      </w:r>
      <w:r>
        <w:rPr>
          <w:rFonts w:ascii="仿宋_GB2312" w:hAnsi="仿宋" w:hint="eastAsia"/>
          <w:szCs w:val="32"/>
        </w:rPr>
        <w:t>以上设备</w:t>
      </w:r>
      <w:r w:rsidRPr="00B64264">
        <w:rPr>
          <w:rFonts w:ascii="仿宋_GB2312" w:hAnsi="仿宋" w:hint="eastAsia"/>
          <w:szCs w:val="32"/>
        </w:rPr>
        <w:t>（不含车辆）</w:t>
      </w:r>
      <w:r w:rsidR="00915E05">
        <w:rPr>
          <w:rFonts w:ascii="仿宋_GB2312" w:hAnsi="仿宋" w:hint="eastAsia"/>
          <w:szCs w:val="32"/>
        </w:rPr>
        <w:t>0</w:t>
      </w:r>
      <w:r>
        <w:rPr>
          <w:rFonts w:ascii="仿宋_GB2312" w:hAnsi="仿宋" w:hint="eastAsia"/>
          <w:szCs w:val="32"/>
        </w:rPr>
        <w:t>台（套）。</w:t>
      </w:r>
    </w:p>
    <w:p w:rsidR="008A582D" w:rsidRPr="00B64264" w:rsidRDefault="00412772" w:rsidP="00B64264">
      <w:pPr>
        <w:numPr>
          <w:ilvl w:val="0"/>
          <w:numId w:val="1"/>
        </w:numPr>
        <w:adjustRightInd w:val="0"/>
        <w:snapToGrid w:val="0"/>
        <w:spacing w:line="600" w:lineRule="exact"/>
        <w:ind w:firstLineChars="200" w:firstLine="628"/>
        <w:rPr>
          <w:rFonts w:ascii="仿宋_GB2312" w:hAnsi="仿宋"/>
          <w:szCs w:val="32"/>
        </w:rPr>
      </w:pPr>
      <w:r w:rsidRPr="00B64264">
        <w:rPr>
          <w:rFonts w:ascii="仿宋_GB2312" w:hAnsi="仿宋" w:hint="eastAsia"/>
          <w:szCs w:val="32"/>
        </w:rPr>
        <w:t>关于2023年度绩效评价情况的说明</w:t>
      </w:r>
    </w:p>
    <w:p w:rsidR="00ED219E" w:rsidRPr="00B64264" w:rsidRDefault="00ED219E" w:rsidP="00B64264">
      <w:pPr>
        <w:pStyle w:val="p0"/>
        <w:widowControl/>
        <w:ind w:leftChars="204" w:left="640" w:firstLineChars="98" w:firstLine="308"/>
        <w:rPr>
          <w:rFonts w:ascii="仿宋_GB2312" w:hAnsi="仿宋"/>
          <w:kern w:val="2"/>
          <w:sz w:val="32"/>
          <w:szCs w:val="32"/>
        </w:rPr>
      </w:pPr>
      <w:r w:rsidRPr="00B64264">
        <w:rPr>
          <w:rFonts w:ascii="仿宋_GB2312" w:hAnsi="仿宋"/>
          <w:kern w:val="2"/>
          <w:sz w:val="32"/>
          <w:szCs w:val="32"/>
        </w:rPr>
        <w:t>1.预算绩效管理工作开展情况</w:t>
      </w:r>
    </w:p>
    <w:p w:rsidR="00ED219E" w:rsidRPr="00B64264" w:rsidRDefault="00ED219E" w:rsidP="009F0EB5">
      <w:pPr>
        <w:pStyle w:val="p0"/>
        <w:widowControl/>
        <w:ind w:firstLineChars="349" w:firstLine="1095"/>
        <w:rPr>
          <w:rFonts w:ascii="仿宋_GB2312" w:hAnsi="仿宋"/>
          <w:kern w:val="2"/>
          <w:sz w:val="32"/>
          <w:szCs w:val="32"/>
        </w:rPr>
      </w:pPr>
      <w:r w:rsidRPr="00B64264">
        <w:rPr>
          <w:rFonts w:ascii="仿宋_GB2312" w:hAnsi="仿宋"/>
          <w:kern w:val="2"/>
          <w:sz w:val="32"/>
          <w:szCs w:val="32"/>
        </w:rPr>
        <w:t>根据预算绩效管理要求，本部门组织对202</w:t>
      </w:r>
      <w:r w:rsidRPr="00B64264">
        <w:rPr>
          <w:rFonts w:ascii="仿宋_GB2312" w:hAnsi="仿宋" w:hint="eastAsia"/>
          <w:kern w:val="2"/>
          <w:sz w:val="32"/>
          <w:szCs w:val="32"/>
        </w:rPr>
        <w:t>3</w:t>
      </w:r>
      <w:r w:rsidRPr="00B64264">
        <w:rPr>
          <w:rFonts w:ascii="仿宋_GB2312" w:hAnsi="仿宋"/>
          <w:kern w:val="2"/>
          <w:sz w:val="32"/>
          <w:szCs w:val="32"/>
        </w:rPr>
        <w:t>年度纳入部门预算的</w:t>
      </w:r>
      <w:r w:rsidRPr="00B64264">
        <w:rPr>
          <w:rFonts w:ascii="仿宋_GB2312" w:hAnsi="仿宋" w:hint="eastAsia"/>
          <w:kern w:val="2"/>
          <w:sz w:val="32"/>
          <w:szCs w:val="32"/>
        </w:rPr>
        <w:t>重点</w:t>
      </w:r>
      <w:r w:rsidRPr="00B64264">
        <w:rPr>
          <w:rFonts w:ascii="仿宋_GB2312" w:hAnsi="仿宋"/>
          <w:kern w:val="2"/>
          <w:sz w:val="32"/>
          <w:szCs w:val="32"/>
        </w:rPr>
        <w:t>项目支出全面开展了绩效自评，共</w:t>
      </w:r>
      <w:r w:rsidRPr="00B64264">
        <w:rPr>
          <w:rFonts w:ascii="仿宋_GB2312" w:hAnsi="仿宋" w:hint="eastAsia"/>
          <w:kern w:val="2"/>
          <w:sz w:val="32"/>
          <w:szCs w:val="32"/>
        </w:rPr>
        <w:t>2</w:t>
      </w:r>
      <w:r w:rsidRPr="00B64264">
        <w:rPr>
          <w:rFonts w:ascii="仿宋_GB2312" w:hAnsi="仿宋"/>
          <w:kern w:val="2"/>
          <w:sz w:val="32"/>
          <w:szCs w:val="32"/>
        </w:rPr>
        <w:t>个项目，涉及资金</w:t>
      </w:r>
      <w:r w:rsidR="00691C54">
        <w:rPr>
          <w:rFonts w:ascii="仿宋_GB2312" w:hAnsi="仿宋" w:hint="eastAsia"/>
          <w:kern w:val="2"/>
          <w:sz w:val="32"/>
          <w:szCs w:val="32"/>
        </w:rPr>
        <w:t>316.33</w:t>
      </w:r>
      <w:r w:rsidRPr="00B64264">
        <w:rPr>
          <w:rFonts w:ascii="仿宋_GB2312" w:hAnsi="仿宋"/>
          <w:kern w:val="2"/>
          <w:sz w:val="32"/>
          <w:szCs w:val="32"/>
        </w:rPr>
        <w:t>万元，占项目预算总额的</w:t>
      </w:r>
      <w:r w:rsidRPr="00B64264">
        <w:rPr>
          <w:rFonts w:ascii="仿宋_GB2312" w:hAnsi="仿宋" w:hint="eastAsia"/>
          <w:kern w:val="2"/>
          <w:sz w:val="32"/>
          <w:szCs w:val="32"/>
        </w:rPr>
        <w:t>100</w:t>
      </w:r>
      <w:r w:rsidRPr="00B64264">
        <w:rPr>
          <w:rFonts w:ascii="仿宋_GB2312" w:hAnsi="仿宋"/>
          <w:kern w:val="2"/>
          <w:sz w:val="32"/>
          <w:szCs w:val="32"/>
        </w:rPr>
        <w:t>%。</w:t>
      </w:r>
    </w:p>
    <w:p w:rsidR="00ED219E" w:rsidRPr="00B64264" w:rsidRDefault="00ED219E" w:rsidP="009F0EB5">
      <w:pPr>
        <w:pStyle w:val="p0"/>
        <w:widowControl/>
        <w:ind w:firstLineChars="300" w:firstLine="941"/>
        <w:rPr>
          <w:rFonts w:ascii="仿宋_GB2312" w:hAnsi="仿宋"/>
          <w:kern w:val="2"/>
          <w:sz w:val="32"/>
          <w:szCs w:val="32"/>
        </w:rPr>
      </w:pPr>
      <w:r w:rsidRPr="00B64264">
        <w:rPr>
          <w:rFonts w:ascii="仿宋_GB2312" w:hAnsi="仿宋" w:hint="eastAsia"/>
          <w:kern w:val="2"/>
          <w:sz w:val="32"/>
          <w:szCs w:val="32"/>
        </w:rPr>
        <w:t>我镇对“2023年绩效、车补、乡镇工作补贴”</w:t>
      </w:r>
      <w:r w:rsidRPr="00B64264">
        <w:rPr>
          <w:rFonts w:ascii="仿宋_GB2312" w:hAnsi="仿宋"/>
          <w:kern w:val="2"/>
          <w:sz w:val="32"/>
          <w:szCs w:val="32"/>
        </w:rPr>
        <w:t>项目开展了部门绩效评价，涉及资金</w:t>
      </w:r>
      <w:r w:rsidR="00691C54">
        <w:rPr>
          <w:rFonts w:ascii="仿宋_GB2312" w:hAnsi="仿宋" w:hint="eastAsia"/>
          <w:kern w:val="2"/>
          <w:sz w:val="32"/>
          <w:szCs w:val="32"/>
        </w:rPr>
        <w:t>77.2</w:t>
      </w:r>
      <w:r w:rsidRPr="00B64264">
        <w:rPr>
          <w:rFonts w:ascii="仿宋_GB2312" w:hAnsi="仿宋"/>
          <w:kern w:val="2"/>
          <w:sz w:val="32"/>
          <w:szCs w:val="32"/>
        </w:rPr>
        <w:t>万元。</w:t>
      </w:r>
      <w:r w:rsidRPr="00B64264">
        <w:rPr>
          <w:rFonts w:ascii="仿宋_GB2312" w:hAnsi="仿宋" w:hint="eastAsia"/>
          <w:kern w:val="2"/>
          <w:sz w:val="32"/>
          <w:szCs w:val="32"/>
        </w:rPr>
        <w:t>2023年日常工作运转专项经费项目开展了部门绩效评价，涉及资金</w:t>
      </w:r>
      <w:r w:rsidR="00444F5B" w:rsidRPr="00B64264">
        <w:rPr>
          <w:rFonts w:ascii="仿宋_GB2312" w:hAnsi="仿宋" w:hint="eastAsia"/>
          <w:kern w:val="2"/>
          <w:sz w:val="32"/>
          <w:szCs w:val="32"/>
        </w:rPr>
        <w:t>239.13</w:t>
      </w:r>
      <w:r w:rsidRPr="00B64264">
        <w:rPr>
          <w:rFonts w:ascii="仿宋_GB2312" w:hAnsi="仿宋" w:hint="eastAsia"/>
          <w:kern w:val="2"/>
          <w:sz w:val="32"/>
          <w:szCs w:val="32"/>
        </w:rPr>
        <w:t>元。我镇对</w:t>
      </w:r>
      <w:r w:rsidRPr="00B64264">
        <w:rPr>
          <w:rFonts w:ascii="仿宋_GB2312" w:hAnsi="仿宋"/>
          <w:kern w:val="2"/>
          <w:sz w:val="32"/>
          <w:szCs w:val="32"/>
        </w:rPr>
        <w:t>该</w:t>
      </w:r>
      <w:r w:rsidRPr="00B64264">
        <w:rPr>
          <w:rFonts w:ascii="仿宋_GB2312" w:hAnsi="仿宋" w:hint="eastAsia"/>
          <w:kern w:val="2"/>
          <w:sz w:val="32"/>
          <w:szCs w:val="32"/>
        </w:rPr>
        <w:t>两</w:t>
      </w:r>
      <w:r w:rsidRPr="00B64264">
        <w:rPr>
          <w:rFonts w:ascii="仿宋_GB2312" w:hAnsi="仿宋" w:hint="eastAsia"/>
          <w:kern w:val="2"/>
          <w:sz w:val="32"/>
          <w:szCs w:val="32"/>
        </w:rPr>
        <w:lastRenderedPageBreak/>
        <w:t>个</w:t>
      </w:r>
      <w:r w:rsidRPr="00B64264">
        <w:rPr>
          <w:rFonts w:ascii="仿宋_GB2312" w:hAnsi="仿宋"/>
          <w:kern w:val="2"/>
          <w:sz w:val="32"/>
          <w:szCs w:val="32"/>
        </w:rPr>
        <w:t>项目开展绩效评价的组织方式</w:t>
      </w:r>
      <w:r w:rsidRPr="00B64264">
        <w:rPr>
          <w:rFonts w:ascii="仿宋_GB2312" w:hAnsi="仿宋" w:hint="eastAsia"/>
          <w:kern w:val="2"/>
          <w:sz w:val="32"/>
          <w:szCs w:val="32"/>
        </w:rPr>
        <w:t>：本单位自己组织相关部门自行评估</w:t>
      </w:r>
      <w:r w:rsidRPr="00B64264">
        <w:rPr>
          <w:rFonts w:ascii="仿宋_GB2312" w:hAnsi="仿宋"/>
          <w:kern w:val="2"/>
          <w:sz w:val="32"/>
          <w:szCs w:val="32"/>
        </w:rPr>
        <w:t>。从评价情况看达到了预期绩效目标。</w:t>
      </w:r>
    </w:p>
    <w:p w:rsidR="00ED219E" w:rsidRPr="00B64264" w:rsidRDefault="00ED219E" w:rsidP="00B64264">
      <w:pPr>
        <w:pStyle w:val="p0"/>
        <w:widowControl/>
        <w:ind w:firstLineChars="246" w:firstLine="772"/>
        <w:rPr>
          <w:rFonts w:ascii="仿宋_GB2312" w:hAnsi="仿宋"/>
          <w:kern w:val="2"/>
          <w:sz w:val="32"/>
          <w:szCs w:val="32"/>
        </w:rPr>
      </w:pPr>
      <w:r w:rsidRPr="00B64264">
        <w:rPr>
          <w:rFonts w:ascii="仿宋_GB2312" w:hAnsi="仿宋"/>
          <w:kern w:val="2"/>
          <w:sz w:val="32"/>
          <w:szCs w:val="32"/>
        </w:rPr>
        <w:t>2.部门决算中项目绩效自评结果</w:t>
      </w:r>
    </w:p>
    <w:p w:rsidR="00ED219E" w:rsidRPr="00B64264" w:rsidRDefault="00ED219E" w:rsidP="00D9562B">
      <w:pPr>
        <w:pStyle w:val="p0"/>
        <w:widowControl/>
        <w:ind w:leftChars="204" w:left="640" w:firstLineChars="100" w:firstLine="314"/>
        <w:jc w:val="left"/>
        <w:rPr>
          <w:rFonts w:ascii="仿宋_GB2312" w:hAnsi="仿宋"/>
          <w:kern w:val="2"/>
          <w:sz w:val="32"/>
          <w:szCs w:val="32"/>
        </w:rPr>
      </w:pPr>
      <w:r w:rsidRPr="00B64264">
        <w:rPr>
          <w:rFonts w:ascii="仿宋_GB2312" w:hAnsi="仿宋" w:hint="eastAsia"/>
          <w:kern w:val="2"/>
          <w:sz w:val="32"/>
          <w:szCs w:val="32"/>
        </w:rPr>
        <w:t>寿县</w:t>
      </w:r>
      <w:r w:rsidR="00444F5B" w:rsidRPr="00B64264">
        <w:rPr>
          <w:rFonts w:ascii="仿宋_GB2312" w:hAnsi="仿宋" w:hint="eastAsia"/>
          <w:kern w:val="2"/>
          <w:sz w:val="32"/>
          <w:szCs w:val="32"/>
        </w:rPr>
        <w:t>双桥</w:t>
      </w:r>
      <w:r w:rsidRPr="00B64264">
        <w:rPr>
          <w:rFonts w:ascii="仿宋_GB2312" w:hAnsi="仿宋" w:hint="eastAsia"/>
          <w:kern w:val="2"/>
          <w:sz w:val="32"/>
          <w:szCs w:val="32"/>
        </w:rPr>
        <w:t>镇人民政府</w:t>
      </w:r>
      <w:r w:rsidRPr="00B64264">
        <w:rPr>
          <w:rFonts w:ascii="仿宋_GB2312" w:hAnsi="仿宋"/>
          <w:kern w:val="2"/>
          <w:sz w:val="32"/>
          <w:szCs w:val="32"/>
        </w:rPr>
        <w:t>在202</w:t>
      </w:r>
      <w:r w:rsidRPr="00B64264">
        <w:rPr>
          <w:rFonts w:ascii="仿宋_GB2312" w:hAnsi="仿宋" w:hint="eastAsia"/>
          <w:kern w:val="2"/>
          <w:sz w:val="32"/>
          <w:szCs w:val="32"/>
        </w:rPr>
        <w:t>3</w:t>
      </w:r>
      <w:r w:rsidRPr="00B64264">
        <w:rPr>
          <w:rFonts w:ascii="仿宋_GB2312" w:hAnsi="仿宋"/>
          <w:kern w:val="2"/>
          <w:sz w:val="32"/>
          <w:szCs w:val="32"/>
        </w:rPr>
        <w:t>年度部门决算中公开</w:t>
      </w:r>
      <w:r w:rsidRPr="00B64264">
        <w:rPr>
          <w:rFonts w:ascii="仿宋_GB2312" w:hAnsi="仿宋" w:hint="eastAsia"/>
          <w:kern w:val="2"/>
          <w:sz w:val="32"/>
          <w:szCs w:val="32"/>
        </w:rPr>
        <w:t>“</w:t>
      </w:r>
      <w:r w:rsidR="007F7F83">
        <w:rPr>
          <w:rFonts w:ascii="仿宋_GB2312" w:hAnsi="仿宋" w:hint="eastAsia"/>
          <w:kern w:val="2"/>
          <w:sz w:val="32"/>
          <w:szCs w:val="32"/>
        </w:rPr>
        <w:t>202</w:t>
      </w:r>
      <w:r w:rsidR="00D9562B">
        <w:rPr>
          <w:rFonts w:ascii="仿宋_GB2312" w:hAnsi="仿宋" w:hint="eastAsia"/>
          <w:kern w:val="2"/>
          <w:sz w:val="32"/>
          <w:szCs w:val="32"/>
        </w:rPr>
        <w:t>3</w:t>
      </w:r>
      <w:r w:rsidRPr="00B64264">
        <w:rPr>
          <w:rFonts w:ascii="仿宋_GB2312" w:hAnsi="仿宋" w:hint="eastAsia"/>
          <w:kern w:val="2"/>
          <w:sz w:val="32"/>
          <w:szCs w:val="32"/>
        </w:rPr>
        <w:t>年绩效、车补、乡镇工作补贴”</w:t>
      </w:r>
      <w:r w:rsidRPr="00B64264">
        <w:rPr>
          <w:rFonts w:ascii="仿宋_GB2312" w:hAnsi="仿宋"/>
          <w:kern w:val="2"/>
          <w:sz w:val="32"/>
          <w:szCs w:val="32"/>
        </w:rPr>
        <w:t>项目绩效自评结果。</w:t>
      </w:r>
    </w:p>
    <w:p w:rsidR="00ED219E" w:rsidRPr="00B64264" w:rsidRDefault="00ED219E" w:rsidP="009F0EB5">
      <w:pPr>
        <w:pStyle w:val="p0"/>
        <w:widowControl/>
        <w:ind w:leftChars="204" w:left="640" w:firstLineChars="50" w:firstLine="157"/>
        <w:rPr>
          <w:rFonts w:ascii="仿宋_GB2312" w:hAnsi="仿宋"/>
          <w:kern w:val="2"/>
          <w:sz w:val="32"/>
          <w:szCs w:val="32"/>
        </w:rPr>
      </w:pPr>
      <w:r w:rsidRPr="00B64264">
        <w:rPr>
          <w:rFonts w:ascii="仿宋_GB2312" w:hAnsi="仿宋" w:hint="eastAsia"/>
          <w:kern w:val="2"/>
          <w:sz w:val="32"/>
          <w:szCs w:val="32"/>
        </w:rPr>
        <w:t>“2023年绩效、车补、乡镇工作补贴”</w:t>
      </w:r>
      <w:r w:rsidRPr="00B64264">
        <w:rPr>
          <w:rFonts w:ascii="仿宋_GB2312" w:hAnsi="仿宋"/>
          <w:kern w:val="2"/>
          <w:sz w:val="32"/>
          <w:szCs w:val="32"/>
        </w:rPr>
        <w:t>项目绩效自评综述：根据年初设定的绩效目标，</w:t>
      </w:r>
      <w:r w:rsidRPr="00B64264">
        <w:rPr>
          <w:rFonts w:ascii="仿宋_GB2312" w:hAnsi="仿宋" w:hint="eastAsia"/>
          <w:kern w:val="2"/>
          <w:sz w:val="32"/>
          <w:szCs w:val="32"/>
        </w:rPr>
        <w:t>“2023年绩效、车补、乡镇工作补贴”</w:t>
      </w:r>
      <w:r w:rsidRPr="00B64264">
        <w:rPr>
          <w:rFonts w:ascii="仿宋_GB2312" w:hAnsi="仿宋"/>
          <w:kern w:val="2"/>
          <w:sz w:val="32"/>
          <w:szCs w:val="32"/>
        </w:rPr>
        <w:t>项目绩效自评得分为</w:t>
      </w:r>
      <w:r w:rsidRPr="00B64264">
        <w:rPr>
          <w:rFonts w:ascii="仿宋_GB2312" w:hAnsi="仿宋" w:hint="eastAsia"/>
          <w:kern w:val="2"/>
          <w:sz w:val="32"/>
          <w:szCs w:val="32"/>
        </w:rPr>
        <w:t>100</w:t>
      </w:r>
      <w:r w:rsidRPr="00B64264">
        <w:rPr>
          <w:rFonts w:ascii="仿宋_GB2312" w:hAnsi="仿宋"/>
          <w:kern w:val="2"/>
          <w:sz w:val="32"/>
          <w:szCs w:val="32"/>
        </w:rPr>
        <w:t>分。项目全年预算数为</w:t>
      </w:r>
      <w:r w:rsidR="00681E95">
        <w:rPr>
          <w:rFonts w:ascii="仿宋_GB2312" w:hAnsi="仿宋" w:hint="eastAsia"/>
          <w:kern w:val="2"/>
          <w:sz w:val="32"/>
          <w:szCs w:val="32"/>
        </w:rPr>
        <w:t>77.2</w:t>
      </w:r>
      <w:r w:rsidRPr="00B64264">
        <w:rPr>
          <w:rFonts w:ascii="仿宋_GB2312" w:hAnsi="仿宋"/>
          <w:kern w:val="2"/>
          <w:sz w:val="32"/>
          <w:szCs w:val="32"/>
        </w:rPr>
        <w:t>万元，执行数为</w:t>
      </w:r>
      <w:r w:rsidR="00681E95">
        <w:rPr>
          <w:rFonts w:ascii="仿宋_GB2312" w:hAnsi="仿宋" w:hint="eastAsia"/>
          <w:kern w:val="2"/>
          <w:sz w:val="32"/>
          <w:szCs w:val="32"/>
        </w:rPr>
        <w:t>77.2</w:t>
      </w:r>
      <w:r w:rsidRPr="00B64264">
        <w:rPr>
          <w:rFonts w:ascii="仿宋_GB2312" w:hAnsi="仿宋"/>
          <w:kern w:val="2"/>
          <w:sz w:val="32"/>
          <w:szCs w:val="32"/>
        </w:rPr>
        <w:t>元，完成预算的</w:t>
      </w:r>
      <w:r w:rsidRPr="00B64264">
        <w:rPr>
          <w:rFonts w:ascii="仿宋_GB2312" w:hAnsi="仿宋" w:hint="eastAsia"/>
          <w:kern w:val="2"/>
          <w:sz w:val="32"/>
          <w:szCs w:val="32"/>
        </w:rPr>
        <w:t>100</w:t>
      </w:r>
      <w:r w:rsidRPr="00B64264">
        <w:rPr>
          <w:rFonts w:ascii="仿宋_GB2312" w:hAnsi="仿宋"/>
          <w:kern w:val="2"/>
          <w:sz w:val="32"/>
          <w:szCs w:val="32"/>
        </w:rPr>
        <w:t>%。主要产出和效果：通过项目实施</w:t>
      </w:r>
      <w:r w:rsidRPr="00B64264">
        <w:rPr>
          <w:rFonts w:ascii="仿宋_GB2312" w:hAnsi="仿宋" w:hint="eastAsia"/>
          <w:kern w:val="2"/>
          <w:sz w:val="32"/>
          <w:szCs w:val="32"/>
        </w:rPr>
        <w:t>：严格按照政策要求对我镇2023年绩效、车补和</w:t>
      </w:r>
      <w:r w:rsidR="00444F5B" w:rsidRPr="00B64264">
        <w:rPr>
          <w:rFonts w:ascii="仿宋_GB2312" w:hAnsi="仿宋" w:hint="eastAsia"/>
          <w:kern w:val="2"/>
          <w:sz w:val="32"/>
          <w:szCs w:val="32"/>
        </w:rPr>
        <w:t>乡镇工作补贴</w:t>
      </w:r>
      <w:r w:rsidRPr="00B64264">
        <w:rPr>
          <w:rFonts w:ascii="仿宋_GB2312" w:hAnsi="仿宋" w:hint="eastAsia"/>
          <w:kern w:val="2"/>
          <w:sz w:val="32"/>
          <w:szCs w:val="32"/>
        </w:rPr>
        <w:t>等支出项目</w:t>
      </w:r>
      <w:r w:rsidRPr="00B64264">
        <w:rPr>
          <w:rFonts w:ascii="仿宋_GB2312" w:hAnsi="仿宋"/>
          <w:kern w:val="2"/>
          <w:sz w:val="32"/>
          <w:szCs w:val="32"/>
        </w:rPr>
        <w:t>。</w:t>
      </w:r>
    </w:p>
    <w:p w:rsidR="00ED219E" w:rsidRPr="00B64264" w:rsidRDefault="00ED219E" w:rsidP="009F0EB5">
      <w:pPr>
        <w:pStyle w:val="p0"/>
        <w:widowControl/>
        <w:ind w:leftChars="204" w:left="640" w:firstLineChars="150" w:firstLine="471"/>
        <w:rPr>
          <w:rFonts w:ascii="仿宋_GB2312" w:hAnsi="仿宋"/>
          <w:kern w:val="2"/>
          <w:sz w:val="32"/>
          <w:szCs w:val="32"/>
        </w:rPr>
      </w:pPr>
      <w:r w:rsidRPr="00B64264">
        <w:rPr>
          <w:rFonts w:ascii="仿宋_GB2312" w:hAnsi="仿宋" w:hint="eastAsia"/>
          <w:kern w:val="2"/>
          <w:sz w:val="32"/>
          <w:szCs w:val="32"/>
        </w:rPr>
        <w:t>寿县</w:t>
      </w:r>
      <w:r w:rsidR="00444F5B" w:rsidRPr="00B64264">
        <w:rPr>
          <w:rFonts w:ascii="仿宋_GB2312" w:hAnsi="仿宋" w:hint="eastAsia"/>
          <w:kern w:val="2"/>
          <w:sz w:val="32"/>
          <w:szCs w:val="32"/>
        </w:rPr>
        <w:t>双桥</w:t>
      </w:r>
      <w:r w:rsidRPr="00B64264">
        <w:rPr>
          <w:rFonts w:ascii="仿宋_GB2312" w:hAnsi="仿宋" w:hint="eastAsia"/>
          <w:kern w:val="2"/>
          <w:sz w:val="32"/>
          <w:szCs w:val="32"/>
        </w:rPr>
        <w:t>镇人民政府</w:t>
      </w:r>
      <w:r w:rsidRPr="00B64264">
        <w:rPr>
          <w:rFonts w:ascii="仿宋_GB2312" w:hAnsi="仿宋"/>
          <w:kern w:val="2"/>
          <w:sz w:val="32"/>
          <w:szCs w:val="32"/>
        </w:rPr>
        <w:t>在202</w:t>
      </w:r>
      <w:r w:rsidRPr="00B64264">
        <w:rPr>
          <w:rFonts w:ascii="仿宋_GB2312" w:hAnsi="仿宋" w:hint="eastAsia"/>
          <w:kern w:val="2"/>
          <w:sz w:val="32"/>
          <w:szCs w:val="32"/>
        </w:rPr>
        <w:t>3</w:t>
      </w:r>
      <w:r w:rsidRPr="00B64264">
        <w:rPr>
          <w:rFonts w:ascii="仿宋_GB2312" w:hAnsi="仿宋"/>
          <w:kern w:val="2"/>
          <w:sz w:val="32"/>
          <w:szCs w:val="32"/>
        </w:rPr>
        <w:t>年度部门决算中公开</w:t>
      </w:r>
      <w:r w:rsidRPr="00B64264">
        <w:rPr>
          <w:rFonts w:ascii="仿宋_GB2312" w:hAnsi="仿宋" w:hint="eastAsia"/>
          <w:kern w:val="2"/>
          <w:sz w:val="32"/>
          <w:szCs w:val="32"/>
        </w:rPr>
        <w:t>“2023年日常工作运转专项经费”</w:t>
      </w:r>
      <w:r w:rsidRPr="00B64264">
        <w:rPr>
          <w:rFonts w:ascii="仿宋_GB2312" w:hAnsi="仿宋"/>
          <w:kern w:val="2"/>
          <w:sz w:val="32"/>
          <w:szCs w:val="32"/>
        </w:rPr>
        <w:t>项目绩效自评结果。</w:t>
      </w:r>
    </w:p>
    <w:p w:rsidR="00ED219E" w:rsidRDefault="00ED219E" w:rsidP="007F7F83">
      <w:pPr>
        <w:pStyle w:val="p0"/>
        <w:widowControl/>
        <w:ind w:firstLineChars="100" w:firstLine="314"/>
        <w:rPr>
          <w:rFonts w:ascii="仿宋_GB2312" w:hAnsi="仿宋"/>
          <w:kern w:val="2"/>
          <w:sz w:val="32"/>
          <w:szCs w:val="32"/>
        </w:rPr>
      </w:pPr>
      <w:r w:rsidRPr="00B64264">
        <w:rPr>
          <w:rFonts w:ascii="仿宋_GB2312" w:hAnsi="仿宋" w:hint="eastAsia"/>
          <w:kern w:val="2"/>
          <w:sz w:val="32"/>
          <w:szCs w:val="32"/>
        </w:rPr>
        <w:t>“2023年日常工作运转专项经费”</w:t>
      </w:r>
      <w:r w:rsidRPr="00B64264">
        <w:rPr>
          <w:rFonts w:ascii="仿宋_GB2312" w:hAnsi="仿宋"/>
          <w:kern w:val="2"/>
          <w:sz w:val="32"/>
          <w:szCs w:val="32"/>
        </w:rPr>
        <w:t>项目绩效自评综述：根据年初设定的绩效目标，</w:t>
      </w:r>
      <w:r w:rsidRPr="00B64264">
        <w:rPr>
          <w:rFonts w:ascii="仿宋_GB2312" w:hAnsi="仿宋" w:hint="eastAsia"/>
          <w:kern w:val="2"/>
          <w:sz w:val="32"/>
          <w:szCs w:val="32"/>
        </w:rPr>
        <w:t>“2023年日常工作运转专项经费”</w:t>
      </w:r>
      <w:r w:rsidRPr="00B64264">
        <w:rPr>
          <w:rFonts w:ascii="仿宋_GB2312" w:hAnsi="仿宋"/>
          <w:kern w:val="2"/>
          <w:sz w:val="32"/>
          <w:szCs w:val="32"/>
        </w:rPr>
        <w:t>项目绩效自评得分为</w:t>
      </w:r>
      <w:r w:rsidRPr="00B64264">
        <w:rPr>
          <w:rFonts w:ascii="仿宋_GB2312" w:hAnsi="仿宋" w:hint="eastAsia"/>
          <w:kern w:val="2"/>
          <w:sz w:val="32"/>
          <w:szCs w:val="32"/>
        </w:rPr>
        <w:t>100</w:t>
      </w:r>
      <w:r w:rsidRPr="00B64264">
        <w:rPr>
          <w:rFonts w:ascii="仿宋_GB2312" w:hAnsi="仿宋"/>
          <w:kern w:val="2"/>
          <w:sz w:val="32"/>
          <w:szCs w:val="32"/>
        </w:rPr>
        <w:t>分。项目全年预算数为</w:t>
      </w:r>
      <w:r w:rsidR="00C46E93" w:rsidRPr="00B64264">
        <w:rPr>
          <w:rFonts w:ascii="仿宋_GB2312" w:hAnsi="仿宋" w:hint="eastAsia"/>
          <w:kern w:val="2"/>
          <w:sz w:val="32"/>
          <w:szCs w:val="32"/>
        </w:rPr>
        <w:t>239.13</w:t>
      </w:r>
      <w:r w:rsidRPr="00B64264">
        <w:rPr>
          <w:rFonts w:ascii="仿宋_GB2312" w:hAnsi="仿宋"/>
          <w:kern w:val="2"/>
          <w:sz w:val="32"/>
          <w:szCs w:val="32"/>
        </w:rPr>
        <w:t>万元，执行数为</w:t>
      </w:r>
      <w:r w:rsidR="00C46E93" w:rsidRPr="00B64264">
        <w:rPr>
          <w:rFonts w:ascii="仿宋_GB2312" w:hAnsi="仿宋" w:hint="eastAsia"/>
          <w:kern w:val="2"/>
          <w:sz w:val="32"/>
          <w:szCs w:val="32"/>
        </w:rPr>
        <w:t>239.13</w:t>
      </w:r>
      <w:r w:rsidRPr="00B64264">
        <w:rPr>
          <w:rFonts w:ascii="仿宋_GB2312" w:hAnsi="仿宋"/>
          <w:kern w:val="2"/>
          <w:sz w:val="32"/>
          <w:szCs w:val="32"/>
        </w:rPr>
        <w:t>万元，完成预算的</w:t>
      </w:r>
      <w:r w:rsidRPr="00B64264">
        <w:rPr>
          <w:rFonts w:ascii="仿宋_GB2312" w:hAnsi="仿宋" w:hint="eastAsia"/>
          <w:kern w:val="2"/>
          <w:sz w:val="32"/>
          <w:szCs w:val="32"/>
        </w:rPr>
        <w:t>100</w:t>
      </w:r>
      <w:r w:rsidRPr="00B64264">
        <w:rPr>
          <w:rFonts w:ascii="仿宋_GB2312" w:hAnsi="仿宋"/>
          <w:kern w:val="2"/>
          <w:sz w:val="32"/>
          <w:szCs w:val="32"/>
        </w:rPr>
        <w:t>%。主要产出和效果：通过项目实施</w:t>
      </w:r>
      <w:r w:rsidRPr="00B64264">
        <w:rPr>
          <w:rFonts w:ascii="仿宋_GB2312" w:hAnsi="仿宋" w:hint="eastAsia"/>
          <w:kern w:val="2"/>
          <w:sz w:val="32"/>
          <w:szCs w:val="32"/>
        </w:rPr>
        <w:t>：严格按照政策要求对我镇2023年日常工作运转专项经费等支出项目</w:t>
      </w:r>
      <w:r w:rsidRPr="00B64264">
        <w:rPr>
          <w:rFonts w:ascii="仿宋_GB2312" w:hAnsi="仿宋"/>
          <w:kern w:val="2"/>
          <w:sz w:val="32"/>
          <w:szCs w:val="32"/>
        </w:rPr>
        <w:t>。</w:t>
      </w:r>
    </w:p>
    <w:tbl>
      <w:tblPr>
        <w:tblW w:w="9227" w:type="dxa"/>
        <w:tblInd w:w="95" w:type="dxa"/>
        <w:tblLook w:val="04A0"/>
      </w:tblPr>
      <w:tblGrid>
        <w:gridCol w:w="864"/>
        <w:gridCol w:w="992"/>
        <w:gridCol w:w="992"/>
        <w:gridCol w:w="142"/>
        <w:gridCol w:w="142"/>
        <w:gridCol w:w="1348"/>
        <w:gridCol w:w="1180"/>
        <w:gridCol w:w="1180"/>
        <w:gridCol w:w="686"/>
        <w:gridCol w:w="709"/>
        <w:gridCol w:w="142"/>
        <w:gridCol w:w="850"/>
      </w:tblGrid>
      <w:tr w:rsidR="00862981" w:rsidRPr="00862981" w:rsidTr="002760B7">
        <w:trPr>
          <w:trHeight w:val="450"/>
        </w:trPr>
        <w:tc>
          <w:tcPr>
            <w:tcW w:w="9227" w:type="dxa"/>
            <w:gridSpan w:val="12"/>
            <w:tcBorders>
              <w:top w:val="nil"/>
              <w:left w:val="nil"/>
              <w:bottom w:val="nil"/>
              <w:right w:val="nil"/>
            </w:tcBorders>
            <w:shd w:val="clear" w:color="auto" w:fill="auto"/>
            <w:vAlign w:val="center"/>
            <w:hideMark/>
          </w:tcPr>
          <w:p w:rsidR="004C09B0" w:rsidRDefault="004C09B0" w:rsidP="00862981">
            <w:pPr>
              <w:widowControl/>
              <w:jc w:val="center"/>
              <w:rPr>
                <w:rFonts w:ascii="宋体" w:eastAsia="宋体" w:hAnsi="宋体" w:cs="宋体"/>
                <w:color w:val="000000"/>
                <w:kern w:val="0"/>
                <w:szCs w:val="32"/>
              </w:rPr>
            </w:pPr>
          </w:p>
          <w:p w:rsidR="004C09B0" w:rsidRDefault="004C09B0" w:rsidP="00862981">
            <w:pPr>
              <w:widowControl/>
              <w:jc w:val="center"/>
              <w:rPr>
                <w:rFonts w:ascii="宋体" w:eastAsia="宋体" w:hAnsi="宋体" w:cs="宋体"/>
                <w:color w:val="000000"/>
                <w:kern w:val="0"/>
                <w:szCs w:val="32"/>
              </w:rPr>
            </w:pPr>
          </w:p>
          <w:p w:rsidR="004C09B0" w:rsidRDefault="004C09B0" w:rsidP="00862981">
            <w:pPr>
              <w:widowControl/>
              <w:jc w:val="center"/>
              <w:rPr>
                <w:rFonts w:ascii="宋体" w:eastAsia="宋体" w:hAnsi="宋体" w:cs="宋体"/>
                <w:color w:val="000000"/>
                <w:kern w:val="0"/>
                <w:szCs w:val="32"/>
              </w:rPr>
            </w:pPr>
          </w:p>
          <w:p w:rsidR="004C09B0" w:rsidRDefault="004C09B0" w:rsidP="00862981">
            <w:pPr>
              <w:widowControl/>
              <w:jc w:val="center"/>
              <w:rPr>
                <w:rFonts w:ascii="宋体" w:eastAsia="宋体" w:hAnsi="宋体" w:cs="宋体"/>
                <w:color w:val="000000"/>
                <w:kern w:val="0"/>
                <w:szCs w:val="32"/>
              </w:rPr>
            </w:pPr>
          </w:p>
          <w:p w:rsidR="004C09B0" w:rsidRDefault="004C09B0" w:rsidP="00862981">
            <w:pPr>
              <w:widowControl/>
              <w:jc w:val="center"/>
              <w:rPr>
                <w:rFonts w:ascii="宋体" w:eastAsia="宋体" w:hAnsi="宋体" w:cs="宋体"/>
                <w:color w:val="000000"/>
                <w:kern w:val="0"/>
                <w:szCs w:val="32"/>
              </w:rPr>
            </w:pPr>
          </w:p>
          <w:p w:rsidR="00862981" w:rsidRPr="00862981" w:rsidRDefault="00862981" w:rsidP="004C09B0">
            <w:pPr>
              <w:widowControl/>
              <w:ind w:firstLineChars="545" w:firstLine="1710"/>
              <w:rPr>
                <w:rFonts w:ascii="宋体" w:eastAsia="宋体" w:hAnsi="宋体" w:cs="宋体"/>
                <w:color w:val="000000"/>
                <w:kern w:val="0"/>
                <w:szCs w:val="32"/>
              </w:rPr>
            </w:pPr>
            <w:r w:rsidRPr="00862981">
              <w:rPr>
                <w:rFonts w:ascii="宋体" w:eastAsia="宋体" w:hAnsi="宋体" w:cs="宋体" w:hint="eastAsia"/>
                <w:color w:val="000000"/>
                <w:kern w:val="0"/>
                <w:szCs w:val="32"/>
              </w:rPr>
              <w:t>双桥镇人民政府项目支出绩效自评表</w:t>
            </w:r>
          </w:p>
        </w:tc>
      </w:tr>
      <w:tr w:rsidR="00862981" w:rsidRPr="00862981" w:rsidTr="002760B7">
        <w:trPr>
          <w:trHeight w:val="285"/>
        </w:trPr>
        <w:tc>
          <w:tcPr>
            <w:tcW w:w="9227" w:type="dxa"/>
            <w:gridSpan w:val="12"/>
            <w:tcBorders>
              <w:top w:val="nil"/>
              <w:left w:val="nil"/>
              <w:bottom w:val="single" w:sz="8" w:space="0" w:color="000000"/>
              <w:right w:val="nil"/>
            </w:tcBorders>
            <w:shd w:val="clear" w:color="auto" w:fill="auto"/>
            <w:vAlign w:val="center"/>
            <w:hideMark/>
          </w:tcPr>
          <w:p w:rsidR="00862981" w:rsidRPr="00862981" w:rsidRDefault="00862981" w:rsidP="00862981">
            <w:pPr>
              <w:widowControl/>
              <w:jc w:val="center"/>
              <w:rPr>
                <w:rFonts w:ascii="宋体" w:eastAsia="宋体" w:hAnsi="宋体" w:cs="宋体"/>
                <w:color w:val="000000"/>
                <w:kern w:val="0"/>
                <w:sz w:val="20"/>
              </w:rPr>
            </w:pPr>
            <w:r w:rsidRPr="00862981">
              <w:rPr>
                <w:rFonts w:ascii="宋体" w:eastAsia="宋体" w:hAnsi="宋体" w:cs="宋体" w:hint="eastAsia"/>
                <w:color w:val="000000"/>
                <w:kern w:val="0"/>
                <w:sz w:val="20"/>
              </w:rPr>
              <w:lastRenderedPageBreak/>
              <w:t>2023年度</w:t>
            </w:r>
          </w:p>
        </w:tc>
      </w:tr>
      <w:tr w:rsidR="00862981" w:rsidRPr="00862981" w:rsidTr="002760B7">
        <w:trPr>
          <w:trHeight w:val="285"/>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项目名称</w:t>
            </w:r>
          </w:p>
        </w:tc>
        <w:tc>
          <w:tcPr>
            <w:tcW w:w="8363" w:type="dxa"/>
            <w:gridSpan w:val="11"/>
            <w:tcBorders>
              <w:top w:val="single" w:sz="8" w:space="0" w:color="000000"/>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b/>
                <w:bCs/>
                <w:color w:val="000000"/>
                <w:kern w:val="0"/>
                <w:sz w:val="15"/>
                <w:szCs w:val="15"/>
              </w:rPr>
            </w:pPr>
            <w:r w:rsidRPr="001725B6">
              <w:rPr>
                <w:rFonts w:asciiTheme="minorEastAsia" w:eastAsiaTheme="minorEastAsia" w:hAnsiTheme="minorEastAsia" w:cs="宋体" w:hint="eastAsia"/>
                <w:b/>
                <w:bCs/>
                <w:color w:val="000000"/>
                <w:kern w:val="0"/>
                <w:sz w:val="15"/>
                <w:szCs w:val="15"/>
              </w:rPr>
              <w:t>乡补，车补工作经费</w:t>
            </w:r>
          </w:p>
        </w:tc>
      </w:tr>
      <w:tr w:rsidR="00862981" w:rsidRPr="00862981" w:rsidTr="002760B7">
        <w:trPr>
          <w:trHeight w:val="285"/>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主管部门</w:t>
            </w:r>
          </w:p>
        </w:tc>
        <w:tc>
          <w:tcPr>
            <w:tcW w:w="4796" w:type="dxa"/>
            <w:gridSpan w:val="6"/>
            <w:tcBorders>
              <w:top w:val="single" w:sz="8" w:space="0" w:color="000000"/>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寿县双桥镇人民政府</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实施单位</w:t>
            </w:r>
          </w:p>
        </w:tc>
        <w:tc>
          <w:tcPr>
            <w:tcW w:w="2387" w:type="dxa"/>
            <w:gridSpan w:val="4"/>
            <w:tcBorders>
              <w:top w:val="single" w:sz="8" w:space="0" w:color="000000"/>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寿县双桥镇人民政府</w:t>
            </w:r>
          </w:p>
        </w:tc>
      </w:tr>
      <w:tr w:rsidR="00862981" w:rsidRPr="00862981" w:rsidTr="002760B7">
        <w:trPr>
          <w:trHeight w:val="285"/>
        </w:trPr>
        <w:tc>
          <w:tcPr>
            <w:tcW w:w="864" w:type="dxa"/>
            <w:tcBorders>
              <w:top w:val="single" w:sz="8" w:space="0" w:color="000000"/>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项目资金</w:t>
            </w:r>
          </w:p>
        </w:tc>
        <w:tc>
          <w:tcPr>
            <w:tcW w:w="1984"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1632"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年初预算数</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全年预算数</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全年执行数</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分值</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执行率</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得分</w:t>
            </w:r>
          </w:p>
        </w:tc>
      </w:tr>
      <w:tr w:rsidR="00862981" w:rsidRPr="0086298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（万元）</w:t>
            </w:r>
          </w:p>
        </w:tc>
        <w:tc>
          <w:tcPr>
            <w:tcW w:w="1984"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年度资金总额</w:t>
            </w:r>
          </w:p>
        </w:tc>
        <w:tc>
          <w:tcPr>
            <w:tcW w:w="1632"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77.20万元</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77.20万元</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77.20万元</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r>
      <w:tr w:rsidR="00862981" w:rsidRPr="0086298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1984"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其中：当年财政拨款</w:t>
            </w:r>
          </w:p>
        </w:tc>
        <w:tc>
          <w:tcPr>
            <w:tcW w:w="1632"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77.20万元</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77.20万元</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77.20万元</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w:t>
            </w:r>
          </w:p>
        </w:tc>
      </w:tr>
      <w:tr w:rsidR="00862981" w:rsidRPr="0086298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1984"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上年结转资金</w:t>
            </w:r>
          </w:p>
        </w:tc>
        <w:tc>
          <w:tcPr>
            <w:tcW w:w="1632"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w:t>
            </w:r>
          </w:p>
        </w:tc>
      </w:tr>
      <w:tr w:rsidR="00862981" w:rsidRPr="00862981" w:rsidTr="002760B7">
        <w:trPr>
          <w:trHeight w:val="285"/>
        </w:trPr>
        <w:tc>
          <w:tcPr>
            <w:tcW w:w="864" w:type="dxa"/>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1984"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其他资金</w:t>
            </w:r>
          </w:p>
        </w:tc>
        <w:tc>
          <w:tcPr>
            <w:tcW w:w="1632"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w:t>
            </w:r>
          </w:p>
        </w:tc>
      </w:tr>
      <w:tr w:rsidR="00862981" w:rsidRPr="00862981" w:rsidTr="002760B7">
        <w:trPr>
          <w:trHeight w:val="270"/>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年度</w:t>
            </w:r>
          </w:p>
        </w:tc>
        <w:tc>
          <w:tcPr>
            <w:tcW w:w="4796" w:type="dxa"/>
            <w:gridSpan w:val="6"/>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预期目标</w:t>
            </w:r>
          </w:p>
        </w:tc>
        <w:tc>
          <w:tcPr>
            <w:tcW w:w="3567" w:type="dxa"/>
            <w:gridSpan w:val="5"/>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实际完成情况</w:t>
            </w:r>
          </w:p>
        </w:tc>
      </w:tr>
      <w:tr w:rsidR="00862981" w:rsidRPr="00862981" w:rsidTr="002760B7">
        <w:trPr>
          <w:trHeight w:val="28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总体</w:t>
            </w:r>
          </w:p>
        </w:tc>
        <w:tc>
          <w:tcPr>
            <w:tcW w:w="4796" w:type="dxa"/>
            <w:gridSpan w:val="6"/>
            <w:vMerge/>
            <w:tcBorders>
              <w:top w:val="nil"/>
              <w:left w:val="single" w:sz="8" w:space="0" w:color="000000"/>
              <w:bottom w:val="nil"/>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3567" w:type="dxa"/>
            <w:gridSpan w:val="5"/>
            <w:vMerge/>
            <w:tcBorders>
              <w:top w:val="nil"/>
              <w:left w:val="single" w:sz="8" w:space="0" w:color="000000"/>
              <w:bottom w:val="nil"/>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r>
      <w:tr w:rsidR="00862981" w:rsidRPr="00862981" w:rsidTr="002760B7">
        <w:trPr>
          <w:trHeight w:val="684"/>
        </w:trPr>
        <w:tc>
          <w:tcPr>
            <w:tcW w:w="864" w:type="dxa"/>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目标</w:t>
            </w:r>
          </w:p>
        </w:tc>
        <w:tc>
          <w:tcPr>
            <w:tcW w:w="4796" w:type="dxa"/>
            <w:gridSpan w:val="6"/>
            <w:tcBorders>
              <w:top w:val="single" w:sz="8" w:space="0" w:color="000000"/>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保障双桥镇2023年车补、乡镇工作补贴正常发放</w:t>
            </w:r>
          </w:p>
        </w:tc>
        <w:tc>
          <w:tcPr>
            <w:tcW w:w="3567" w:type="dxa"/>
            <w:gridSpan w:val="5"/>
            <w:tcBorders>
              <w:top w:val="single" w:sz="8" w:space="0" w:color="000000"/>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已完成</w:t>
            </w:r>
          </w:p>
        </w:tc>
      </w:tr>
      <w:tr w:rsidR="00862981" w:rsidRPr="00862981" w:rsidTr="002760B7">
        <w:trPr>
          <w:trHeight w:val="480"/>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绩</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一级指标</w:t>
            </w:r>
          </w:p>
        </w:tc>
        <w:tc>
          <w:tcPr>
            <w:tcW w:w="1276"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二级指标</w:t>
            </w:r>
          </w:p>
        </w:tc>
        <w:tc>
          <w:tcPr>
            <w:tcW w:w="13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三级指标</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年度指标值</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实际完成值</w:t>
            </w:r>
          </w:p>
        </w:tc>
        <w:tc>
          <w:tcPr>
            <w:tcW w:w="68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分值</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得分</w:t>
            </w:r>
          </w:p>
        </w:tc>
        <w:tc>
          <w:tcPr>
            <w:tcW w:w="992" w:type="dxa"/>
            <w:gridSpan w:val="2"/>
            <w:tcBorders>
              <w:top w:val="nil"/>
              <w:left w:val="nil"/>
              <w:bottom w:val="nil"/>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偏差原因分析</w:t>
            </w:r>
          </w:p>
        </w:tc>
      </w:tr>
      <w:tr w:rsidR="00862981" w:rsidRPr="00862981" w:rsidTr="002760B7">
        <w:trPr>
          <w:trHeight w:val="28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指</w:t>
            </w:r>
          </w:p>
        </w:tc>
        <w:tc>
          <w:tcPr>
            <w:tcW w:w="992"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1276" w:type="dxa"/>
            <w:gridSpan w:val="3"/>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1348"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1180"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1180"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686"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709"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及改进措施</w:t>
            </w:r>
          </w:p>
        </w:tc>
      </w:tr>
      <w:tr w:rsidR="00862981" w:rsidRPr="0086298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标</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产出指标</w:t>
            </w:r>
          </w:p>
        </w:tc>
        <w:tc>
          <w:tcPr>
            <w:tcW w:w="1276"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数量指标</w:t>
            </w:r>
          </w:p>
        </w:tc>
        <w:tc>
          <w:tcPr>
            <w:tcW w:w="1348" w:type="dxa"/>
            <w:tcBorders>
              <w:top w:val="nil"/>
              <w:left w:val="nil"/>
              <w:bottom w:val="nil"/>
              <w:right w:val="nil"/>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全年拨付77.20万元</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100%</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100%</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20</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20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r>
      <w:tr w:rsidR="00862981" w:rsidRPr="00862981" w:rsidTr="002760B7">
        <w:trPr>
          <w:trHeight w:val="73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效</w:t>
            </w:r>
          </w:p>
        </w:tc>
        <w:tc>
          <w:tcPr>
            <w:tcW w:w="992"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1276"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质量指标</w:t>
            </w:r>
          </w:p>
        </w:tc>
        <w:tc>
          <w:tcPr>
            <w:tcW w:w="1348" w:type="dxa"/>
            <w:tcBorders>
              <w:top w:val="single" w:sz="8" w:space="0" w:color="000000"/>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经费支出合规性</w:t>
            </w:r>
          </w:p>
        </w:tc>
        <w:tc>
          <w:tcPr>
            <w:tcW w:w="1180" w:type="dxa"/>
            <w:tcBorders>
              <w:top w:val="nil"/>
              <w:left w:val="nil"/>
              <w:bottom w:val="nil"/>
              <w:right w:val="nil"/>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严格执行相关财经法规、制度</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严格执行相关财经法规、制度</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r>
      <w:tr w:rsidR="00862981" w:rsidRPr="0086298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1276"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时效指标</w:t>
            </w:r>
          </w:p>
        </w:tc>
        <w:tc>
          <w:tcPr>
            <w:tcW w:w="1348" w:type="dxa"/>
            <w:tcBorders>
              <w:top w:val="nil"/>
              <w:left w:val="nil"/>
              <w:bottom w:val="nil"/>
              <w:right w:val="nil"/>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资金拨付及时率</w:t>
            </w:r>
          </w:p>
        </w:tc>
        <w:tc>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100%</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100%</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r>
      <w:tr w:rsidR="00862981" w:rsidRPr="00862981" w:rsidTr="002760B7">
        <w:trPr>
          <w:trHeight w:val="28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1276"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成本指标</w:t>
            </w:r>
          </w:p>
        </w:tc>
        <w:tc>
          <w:tcPr>
            <w:tcW w:w="1348" w:type="dxa"/>
            <w:tcBorders>
              <w:top w:val="single" w:sz="8" w:space="0" w:color="000000"/>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核定支出标准</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100%</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100%</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r>
      <w:tr w:rsidR="00862981" w:rsidRPr="0086298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效益指标</w:t>
            </w:r>
          </w:p>
        </w:tc>
        <w:tc>
          <w:tcPr>
            <w:tcW w:w="1276"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经济效益指标</w:t>
            </w:r>
          </w:p>
        </w:tc>
        <w:tc>
          <w:tcPr>
            <w:tcW w:w="1348" w:type="dxa"/>
            <w:tcBorders>
              <w:top w:val="nil"/>
              <w:left w:val="nil"/>
              <w:bottom w:val="nil"/>
              <w:right w:val="nil"/>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保障该项工作正常运转</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较高</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较高</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r>
      <w:tr w:rsidR="00862981" w:rsidRPr="0086298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1276"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社会效益指标</w:t>
            </w:r>
          </w:p>
        </w:tc>
        <w:tc>
          <w:tcPr>
            <w:tcW w:w="1348" w:type="dxa"/>
            <w:tcBorders>
              <w:top w:val="single" w:sz="8" w:space="0" w:color="000000"/>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该项工作落实到位</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较高</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较高</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r>
      <w:tr w:rsidR="00862981" w:rsidRPr="0086298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1276"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生态效益指标</w:t>
            </w:r>
          </w:p>
        </w:tc>
        <w:tc>
          <w:tcPr>
            <w:tcW w:w="1348"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生态效益指标</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较高</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较高</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r>
      <w:tr w:rsidR="00862981" w:rsidRPr="00862981" w:rsidTr="002760B7">
        <w:trPr>
          <w:trHeight w:val="735"/>
        </w:trPr>
        <w:tc>
          <w:tcPr>
            <w:tcW w:w="864" w:type="dxa"/>
            <w:tcBorders>
              <w:top w:val="nil"/>
              <w:left w:val="single" w:sz="8" w:space="0" w:color="000000"/>
              <w:bottom w:val="nil"/>
              <w:right w:val="single" w:sz="8" w:space="0" w:color="000000"/>
            </w:tcBorders>
            <w:shd w:val="clear" w:color="auto" w:fill="auto"/>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p>
        </w:tc>
        <w:tc>
          <w:tcPr>
            <w:tcW w:w="1276"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可持续影响指标</w:t>
            </w:r>
          </w:p>
        </w:tc>
        <w:tc>
          <w:tcPr>
            <w:tcW w:w="1348" w:type="dxa"/>
            <w:tcBorders>
              <w:top w:val="nil"/>
              <w:left w:val="nil"/>
              <w:bottom w:val="nil"/>
              <w:right w:val="nil"/>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对该项工作开展的持续性影响</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较高</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较高</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r>
      <w:tr w:rsidR="00862981" w:rsidRPr="00862981" w:rsidTr="002760B7">
        <w:trPr>
          <w:trHeight w:val="495"/>
        </w:trPr>
        <w:tc>
          <w:tcPr>
            <w:tcW w:w="864" w:type="dxa"/>
            <w:tcBorders>
              <w:top w:val="nil"/>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left"/>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c>
          <w:tcPr>
            <w:tcW w:w="992"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满意度指标</w:t>
            </w:r>
          </w:p>
        </w:tc>
        <w:tc>
          <w:tcPr>
            <w:tcW w:w="1276" w:type="dxa"/>
            <w:gridSpan w:val="3"/>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服务对象满意度指标</w:t>
            </w:r>
          </w:p>
        </w:tc>
        <w:tc>
          <w:tcPr>
            <w:tcW w:w="1348" w:type="dxa"/>
            <w:tcBorders>
              <w:top w:val="single" w:sz="8" w:space="0" w:color="000000"/>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群众满意度</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≥98%</w:t>
            </w:r>
          </w:p>
        </w:tc>
        <w:tc>
          <w:tcPr>
            <w:tcW w:w="1180"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≥98%</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r>
      <w:tr w:rsidR="00862981" w:rsidRPr="00862981" w:rsidTr="002760B7">
        <w:trPr>
          <w:trHeight w:val="285"/>
        </w:trPr>
        <w:tc>
          <w:tcPr>
            <w:tcW w:w="6840"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总分</w:t>
            </w:r>
          </w:p>
        </w:tc>
        <w:tc>
          <w:tcPr>
            <w:tcW w:w="686"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100</w:t>
            </w:r>
          </w:p>
        </w:tc>
        <w:tc>
          <w:tcPr>
            <w:tcW w:w="709" w:type="dxa"/>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100</w:t>
            </w:r>
          </w:p>
        </w:tc>
        <w:tc>
          <w:tcPr>
            <w:tcW w:w="992" w:type="dxa"/>
            <w:gridSpan w:val="2"/>
            <w:tcBorders>
              <w:top w:val="nil"/>
              <w:left w:val="nil"/>
              <w:bottom w:val="single" w:sz="8" w:space="0" w:color="000000"/>
              <w:right w:val="single" w:sz="8" w:space="0" w:color="000000"/>
            </w:tcBorders>
            <w:shd w:val="clear" w:color="auto" w:fill="auto"/>
            <w:vAlign w:val="center"/>
            <w:hideMark/>
          </w:tcPr>
          <w:p w:rsidR="00862981" w:rsidRPr="001725B6" w:rsidRDefault="00862981" w:rsidP="00862981">
            <w:pPr>
              <w:widowControl/>
              <w:jc w:val="center"/>
              <w:rPr>
                <w:rFonts w:asciiTheme="minorEastAsia" w:eastAsiaTheme="minorEastAsia" w:hAnsiTheme="minorEastAsia" w:cs="宋体"/>
                <w:color w:val="000000"/>
                <w:kern w:val="0"/>
                <w:sz w:val="15"/>
                <w:szCs w:val="15"/>
              </w:rPr>
            </w:pPr>
            <w:r w:rsidRPr="001725B6">
              <w:rPr>
                <w:rFonts w:asciiTheme="minorEastAsia" w:eastAsiaTheme="minorEastAsia" w:hAnsiTheme="minorEastAsia" w:cs="宋体" w:hint="eastAsia"/>
                <w:color w:val="000000"/>
                <w:kern w:val="0"/>
                <w:sz w:val="15"/>
                <w:szCs w:val="15"/>
              </w:rPr>
              <w:t xml:space="preserve">　</w:t>
            </w:r>
          </w:p>
        </w:tc>
      </w:tr>
      <w:tr w:rsidR="003B27E1" w:rsidRPr="003B27E1" w:rsidTr="002760B7">
        <w:trPr>
          <w:trHeight w:val="450"/>
        </w:trPr>
        <w:tc>
          <w:tcPr>
            <w:tcW w:w="9227" w:type="dxa"/>
            <w:gridSpan w:val="12"/>
            <w:tcBorders>
              <w:top w:val="nil"/>
              <w:left w:val="nil"/>
              <w:bottom w:val="nil"/>
              <w:right w:val="nil"/>
            </w:tcBorders>
            <w:shd w:val="clear" w:color="auto" w:fill="auto"/>
            <w:vAlign w:val="center"/>
            <w:hideMark/>
          </w:tcPr>
          <w:p w:rsidR="006E480F" w:rsidRDefault="006E480F" w:rsidP="003B27E1">
            <w:pPr>
              <w:widowControl/>
              <w:jc w:val="center"/>
              <w:rPr>
                <w:rFonts w:ascii="宋体" w:eastAsia="宋体" w:hAnsi="宋体" w:cs="宋体"/>
                <w:color w:val="000000"/>
                <w:kern w:val="0"/>
                <w:szCs w:val="32"/>
              </w:rPr>
            </w:pPr>
          </w:p>
          <w:p w:rsidR="006E480F" w:rsidRDefault="006E480F" w:rsidP="003B27E1">
            <w:pPr>
              <w:widowControl/>
              <w:jc w:val="center"/>
              <w:rPr>
                <w:rFonts w:ascii="宋体" w:eastAsia="宋体" w:hAnsi="宋体" w:cs="宋体"/>
                <w:color w:val="000000"/>
                <w:kern w:val="0"/>
                <w:szCs w:val="32"/>
              </w:rPr>
            </w:pPr>
          </w:p>
          <w:p w:rsidR="006E480F" w:rsidRDefault="006E480F" w:rsidP="003B27E1">
            <w:pPr>
              <w:widowControl/>
              <w:jc w:val="center"/>
              <w:rPr>
                <w:rFonts w:ascii="宋体" w:eastAsia="宋体" w:hAnsi="宋体" w:cs="宋体"/>
                <w:color w:val="000000"/>
                <w:kern w:val="0"/>
                <w:szCs w:val="32"/>
              </w:rPr>
            </w:pPr>
          </w:p>
          <w:p w:rsidR="003B27E1" w:rsidRPr="003B27E1" w:rsidRDefault="003B27E1" w:rsidP="003B27E1">
            <w:pPr>
              <w:widowControl/>
              <w:jc w:val="center"/>
              <w:rPr>
                <w:rFonts w:ascii="宋体" w:eastAsia="宋体" w:hAnsi="宋体" w:cs="宋体"/>
                <w:color w:val="000000"/>
                <w:kern w:val="0"/>
                <w:sz w:val="30"/>
                <w:szCs w:val="30"/>
              </w:rPr>
            </w:pPr>
            <w:r w:rsidRPr="003B27E1">
              <w:rPr>
                <w:rFonts w:ascii="宋体" w:eastAsia="宋体" w:hAnsi="宋体" w:cs="宋体" w:hint="eastAsia"/>
                <w:color w:val="000000"/>
                <w:kern w:val="0"/>
                <w:szCs w:val="32"/>
              </w:rPr>
              <w:lastRenderedPageBreak/>
              <w:t>双桥镇人民政府项目支出绩效自评表</w:t>
            </w:r>
          </w:p>
        </w:tc>
      </w:tr>
      <w:tr w:rsidR="003B27E1" w:rsidRPr="003B27E1" w:rsidTr="002760B7">
        <w:trPr>
          <w:trHeight w:val="285"/>
        </w:trPr>
        <w:tc>
          <w:tcPr>
            <w:tcW w:w="9227" w:type="dxa"/>
            <w:gridSpan w:val="12"/>
            <w:tcBorders>
              <w:top w:val="nil"/>
              <w:left w:val="nil"/>
              <w:bottom w:val="single" w:sz="8" w:space="0" w:color="000000"/>
              <w:right w:val="nil"/>
            </w:tcBorders>
            <w:shd w:val="clear" w:color="auto" w:fill="auto"/>
            <w:vAlign w:val="center"/>
            <w:hideMark/>
          </w:tcPr>
          <w:p w:rsidR="003B27E1" w:rsidRPr="003B27E1" w:rsidRDefault="003B27E1" w:rsidP="003B27E1">
            <w:pPr>
              <w:widowControl/>
              <w:jc w:val="center"/>
              <w:rPr>
                <w:rFonts w:ascii="宋体" w:eastAsia="宋体" w:hAnsi="宋体" w:cs="宋体"/>
                <w:b/>
                <w:color w:val="000000"/>
                <w:kern w:val="0"/>
                <w:sz w:val="24"/>
                <w:szCs w:val="24"/>
              </w:rPr>
            </w:pPr>
            <w:r w:rsidRPr="003B27E1">
              <w:rPr>
                <w:rFonts w:ascii="宋体" w:eastAsia="宋体" w:hAnsi="宋体" w:cs="宋体" w:hint="eastAsia"/>
                <w:color w:val="000000"/>
                <w:kern w:val="0"/>
                <w:sz w:val="20"/>
              </w:rPr>
              <w:lastRenderedPageBreak/>
              <w:t>2023年度</w:t>
            </w:r>
          </w:p>
        </w:tc>
      </w:tr>
      <w:tr w:rsidR="003B27E1" w:rsidRPr="003B27E1" w:rsidTr="002760B7">
        <w:trPr>
          <w:trHeight w:val="285"/>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项目名称</w:t>
            </w:r>
          </w:p>
        </w:tc>
        <w:tc>
          <w:tcPr>
            <w:tcW w:w="8363" w:type="dxa"/>
            <w:gridSpan w:val="11"/>
            <w:tcBorders>
              <w:top w:val="single" w:sz="8" w:space="0" w:color="000000"/>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民生、维稳、招商、军人优待项目经费</w:t>
            </w:r>
          </w:p>
        </w:tc>
      </w:tr>
      <w:tr w:rsidR="003B27E1" w:rsidRPr="003B27E1" w:rsidTr="002760B7">
        <w:trPr>
          <w:trHeight w:val="285"/>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主管部门</w:t>
            </w:r>
          </w:p>
        </w:tc>
        <w:tc>
          <w:tcPr>
            <w:tcW w:w="4796" w:type="dxa"/>
            <w:gridSpan w:val="6"/>
            <w:tcBorders>
              <w:top w:val="single" w:sz="8" w:space="0" w:color="000000"/>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寿县双桥镇人民政府</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实施单位</w:t>
            </w:r>
          </w:p>
        </w:tc>
        <w:tc>
          <w:tcPr>
            <w:tcW w:w="2387" w:type="dxa"/>
            <w:gridSpan w:val="4"/>
            <w:tcBorders>
              <w:top w:val="single" w:sz="8" w:space="0" w:color="000000"/>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寿县双桥镇人民政府</w:t>
            </w:r>
          </w:p>
        </w:tc>
      </w:tr>
      <w:tr w:rsidR="003B27E1" w:rsidRPr="003B27E1" w:rsidTr="002760B7">
        <w:trPr>
          <w:trHeight w:val="285"/>
        </w:trPr>
        <w:tc>
          <w:tcPr>
            <w:tcW w:w="864" w:type="dxa"/>
            <w:tcBorders>
              <w:top w:val="single" w:sz="8" w:space="0" w:color="000000"/>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项目资金</w:t>
            </w:r>
          </w:p>
        </w:tc>
        <w:tc>
          <w:tcPr>
            <w:tcW w:w="2126" w:type="dxa"/>
            <w:gridSpan w:val="3"/>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1490"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年初预算数</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全年预算数</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全年执行数</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分值</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执行率</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得分</w:t>
            </w:r>
          </w:p>
        </w:tc>
      </w:tr>
      <w:tr w:rsidR="003B27E1" w:rsidRPr="003B27E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（万元）</w:t>
            </w:r>
          </w:p>
        </w:tc>
        <w:tc>
          <w:tcPr>
            <w:tcW w:w="2126" w:type="dxa"/>
            <w:gridSpan w:val="3"/>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年度资金总额</w:t>
            </w:r>
          </w:p>
        </w:tc>
        <w:tc>
          <w:tcPr>
            <w:tcW w:w="1490"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239.13万元</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239.13万元</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239.13万元</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100%</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r>
      <w:tr w:rsidR="003B27E1" w:rsidRPr="003B27E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2126" w:type="dxa"/>
            <w:gridSpan w:val="3"/>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其中：当年财政拨款</w:t>
            </w:r>
          </w:p>
        </w:tc>
        <w:tc>
          <w:tcPr>
            <w:tcW w:w="1490"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239.13万元</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239.13万元</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239.13万元</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100%</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w:t>
            </w:r>
          </w:p>
        </w:tc>
      </w:tr>
      <w:tr w:rsidR="003B27E1" w:rsidRPr="003B27E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2126" w:type="dxa"/>
            <w:gridSpan w:val="3"/>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上年结转资金</w:t>
            </w:r>
          </w:p>
        </w:tc>
        <w:tc>
          <w:tcPr>
            <w:tcW w:w="1490"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w:t>
            </w:r>
          </w:p>
        </w:tc>
      </w:tr>
      <w:tr w:rsidR="003B27E1" w:rsidRPr="003B27E1" w:rsidTr="002760B7">
        <w:trPr>
          <w:trHeight w:val="285"/>
        </w:trPr>
        <w:tc>
          <w:tcPr>
            <w:tcW w:w="864" w:type="dxa"/>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2126" w:type="dxa"/>
            <w:gridSpan w:val="3"/>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其他资金</w:t>
            </w:r>
          </w:p>
        </w:tc>
        <w:tc>
          <w:tcPr>
            <w:tcW w:w="1490"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w:t>
            </w:r>
          </w:p>
        </w:tc>
      </w:tr>
      <w:tr w:rsidR="003B27E1" w:rsidRPr="003B27E1" w:rsidTr="002760B7">
        <w:trPr>
          <w:trHeight w:val="270"/>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年度</w:t>
            </w:r>
          </w:p>
        </w:tc>
        <w:tc>
          <w:tcPr>
            <w:tcW w:w="4796" w:type="dxa"/>
            <w:gridSpan w:val="6"/>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预期目标</w:t>
            </w:r>
          </w:p>
        </w:tc>
        <w:tc>
          <w:tcPr>
            <w:tcW w:w="3567" w:type="dxa"/>
            <w:gridSpan w:val="5"/>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实际完成情况</w:t>
            </w:r>
          </w:p>
        </w:tc>
      </w:tr>
      <w:tr w:rsidR="003B27E1" w:rsidRPr="003B27E1" w:rsidTr="002760B7">
        <w:trPr>
          <w:trHeight w:val="28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总体</w:t>
            </w:r>
          </w:p>
        </w:tc>
        <w:tc>
          <w:tcPr>
            <w:tcW w:w="4796" w:type="dxa"/>
            <w:gridSpan w:val="6"/>
            <w:vMerge/>
            <w:tcBorders>
              <w:top w:val="nil"/>
              <w:left w:val="single" w:sz="8" w:space="0" w:color="000000"/>
              <w:bottom w:val="nil"/>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3567" w:type="dxa"/>
            <w:gridSpan w:val="5"/>
            <w:vMerge/>
            <w:tcBorders>
              <w:top w:val="nil"/>
              <w:left w:val="single" w:sz="8" w:space="0" w:color="000000"/>
              <w:bottom w:val="nil"/>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r>
      <w:tr w:rsidR="003B27E1" w:rsidRPr="003B27E1" w:rsidTr="002760B7">
        <w:trPr>
          <w:trHeight w:val="960"/>
        </w:trPr>
        <w:tc>
          <w:tcPr>
            <w:tcW w:w="864" w:type="dxa"/>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目标</w:t>
            </w:r>
          </w:p>
        </w:tc>
        <w:tc>
          <w:tcPr>
            <w:tcW w:w="4796" w:type="dxa"/>
            <w:gridSpan w:val="6"/>
            <w:tcBorders>
              <w:top w:val="single" w:sz="8" w:space="0" w:color="000000"/>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保障双桥镇2023年人大政协、民生、维稳、招商、社区、卫生健康、疫情防控、社会发展、美丽乡村、乡村振兴、等各项工作正常开展</w:t>
            </w:r>
          </w:p>
        </w:tc>
        <w:tc>
          <w:tcPr>
            <w:tcW w:w="3567" w:type="dxa"/>
            <w:gridSpan w:val="5"/>
            <w:tcBorders>
              <w:top w:val="single" w:sz="8" w:space="0" w:color="000000"/>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已完成</w:t>
            </w:r>
          </w:p>
        </w:tc>
      </w:tr>
      <w:tr w:rsidR="003B27E1" w:rsidRPr="003B27E1" w:rsidTr="002760B7">
        <w:trPr>
          <w:trHeight w:val="480"/>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绩</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一级指标</w:t>
            </w:r>
          </w:p>
        </w:tc>
        <w:tc>
          <w:tcPr>
            <w:tcW w:w="1134"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二级指标</w:t>
            </w:r>
          </w:p>
        </w:tc>
        <w:tc>
          <w:tcPr>
            <w:tcW w:w="149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三级指标</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年度指标值</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实际完成值</w:t>
            </w:r>
          </w:p>
        </w:tc>
        <w:tc>
          <w:tcPr>
            <w:tcW w:w="68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分值</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得分</w:t>
            </w:r>
          </w:p>
        </w:tc>
        <w:tc>
          <w:tcPr>
            <w:tcW w:w="850" w:type="dxa"/>
            <w:tcBorders>
              <w:top w:val="nil"/>
              <w:left w:val="nil"/>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偏差原因分析</w:t>
            </w:r>
          </w:p>
        </w:tc>
      </w:tr>
      <w:tr w:rsidR="003B27E1" w:rsidRPr="003B27E1" w:rsidTr="002760B7">
        <w:trPr>
          <w:trHeight w:val="28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指</w:t>
            </w:r>
          </w:p>
        </w:tc>
        <w:tc>
          <w:tcPr>
            <w:tcW w:w="992" w:type="dxa"/>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1134" w:type="dxa"/>
            <w:gridSpan w:val="2"/>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1490" w:type="dxa"/>
            <w:gridSpan w:val="2"/>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1180" w:type="dxa"/>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1180" w:type="dxa"/>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686" w:type="dxa"/>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851" w:type="dxa"/>
            <w:gridSpan w:val="2"/>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及改进措施</w:t>
            </w:r>
          </w:p>
        </w:tc>
      </w:tr>
      <w:tr w:rsidR="003B27E1" w:rsidRPr="003B27E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标</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产出指标</w:t>
            </w:r>
          </w:p>
        </w:tc>
        <w:tc>
          <w:tcPr>
            <w:tcW w:w="1134"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数量指标</w:t>
            </w:r>
          </w:p>
        </w:tc>
        <w:tc>
          <w:tcPr>
            <w:tcW w:w="1490" w:type="dxa"/>
            <w:gridSpan w:val="2"/>
            <w:tcBorders>
              <w:top w:val="nil"/>
              <w:left w:val="nil"/>
              <w:bottom w:val="nil"/>
              <w:right w:val="nil"/>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全年拨付239.13万元</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100%</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100%</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20</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20</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r>
      <w:tr w:rsidR="003B27E1" w:rsidRPr="003B27E1" w:rsidTr="002760B7">
        <w:trPr>
          <w:trHeight w:val="73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效</w:t>
            </w:r>
          </w:p>
        </w:tc>
        <w:tc>
          <w:tcPr>
            <w:tcW w:w="992" w:type="dxa"/>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1134"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质量指标</w:t>
            </w:r>
          </w:p>
        </w:tc>
        <w:tc>
          <w:tcPr>
            <w:tcW w:w="1490" w:type="dxa"/>
            <w:gridSpan w:val="2"/>
            <w:tcBorders>
              <w:top w:val="single" w:sz="8" w:space="0" w:color="000000"/>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经费支出合规性</w:t>
            </w:r>
          </w:p>
        </w:tc>
        <w:tc>
          <w:tcPr>
            <w:tcW w:w="1180" w:type="dxa"/>
            <w:tcBorders>
              <w:top w:val="nil"/>
              <w:left w:val="nil"/>
              <w:bottom w:val="nil"/>
              <w:right w:val="nil"/>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严格执行相关财经法规、制度</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严格执行相关财经法规、制度</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r>
      <w:tr w:rsidR="003B27E1" w:rsidRPr="003B27E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1134"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时效指标</w:t>
            </w:r>
          </w:p>
        </w:tc>
        <w:tc>
          <w:tcPr>
            <w:tcW w:w="1490" w:type="dxa"/>
            <w:gridSpan w:val="2"/>
            <w:tcBorders>
              <w:top w:val="nil"/>
              <w:left w:val="nil"/>
              <w:bottom w:val="nil"/>
              <w:right w:val="nil"/>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资金拨付及时率</w:t>
            </w:r>
          </w:p>
        </w:tc>
        <w:tc>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100%</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100%</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r>
      <w:tr w:rsidR="003B27E1" w:rsidRPr="003B27E1" w:rsidTr="002760B7">
        <w:trPr>
          <w:trHeight w:val="28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1134"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成本指标</w:t>
            </w:r>
          </w:p>
        </w:tc>
        <w:tc>
          <w:tcPr>
            <w:tcW w:w="1490" w:type="dxa"/>
            <w:gridSpan w:val="2"/>
            <w:tcBorders>
              <w:top w:val="single" w:sz="8" w:space="0" w:color="000000"/>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核定支出标准</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100%</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100%</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r>
      <w:tr w:rsidR="003B27E1" w:rsidRPr="003B27E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效益指标</w:t>
            </w:r>
          </w:p>
        </w:tc>
        <w:tc>
          <w:tcPr>
            <w:tcW w:w="1134"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经济效益指标</w:t>
            </w:r>
          </w:p>
        </w:tc>
        <w:tc>
          <w:tcPr>
            <w:tcW w:w="1490" w:type="dxa"/>
            <w:gridSpan w:val="2"/>
            <w:tcBorders>
              <w:top w:val="nil"/>
              <w:left w:val="nil"/>
              <w:bottom w:val="nil"/>
              <w:right w:val="nil"/>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保障各项工作正常运转</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较高</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较高</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r>
      <w:tr w:rsidR="003B27E1" w:rsidRPr="003B27E1" w:rsidTr="002760B7">
        <w:trPr>
          <w:trHeight w:val="73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1134"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社会效益指标</w:t>
            </w:r>
          </w:p>
        </w:tc>
        <w:tc>
          <w:tcPr>
            <w:tcW w:w="1490" w:type="dxa"/>
            <w:gridSpan w:val="2"/>
            <w:tcBorders>
              <w:top w:val="single" w:sz="8" w:space="0" w:color="000000"/>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各项工作落实到位，开展活动影响</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较高</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较高</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r>
      <w:tr w:rsidR="003B27E1" w:rsidRPr="003B27E1" w:rsidTr="002760B7">
        <w:trPr>
          <w:trHeight w:val="49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1134"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生态效益指标</w:t>
            </w:r>
          </w:p>
        </w:tc>
        <w:tc>
          <w:tcPr>
            <w:tcW w:w="1490"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生态效益指标</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较高</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较高</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r>
      <w:tr w:rsidR="003B27E1" w:rsidRPr="003B27E1" w:rsidTr="002760B7">
        <w:trPr>
          <w:trHeight w:val="735"/>
        </w:trPr>
        <w:tc>
          <w:tcPr>
            <w:tcW w:w="864" w:type="dxa"/>
            <w:tcBorders>
              <w:top w:val="nil"/>
              <w:left w:val="single" w:sz="8" w:space="0" w:color="000000"/>
              <w:bottom w:val="nil"/>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992" w:type="dxa"/>
            <w:vMerge/>
            <w:tcBorders>
              <w:top w:val="nil"/>
              <w:left w:val="single" w:sz="8" w:space="0" w:color="000000"/>
              <w:bottom w:val="single" w:sz="8" w:space="0" w:color="000000"/>
              <w:right w:val="single" w:sz="8" w:space="0" w:color="000000"/>
            </w:tcBorders>
            <w:vAlign w:val="center"/>
            <w:hideMark/>
          </w:tcPr>
          <w:p w:rsidR="003B27E1" w:rsidRPr="003B27E1" w:rsidRDefault="003B27E1" w:rsidP="003B27E1">
            <w:pPr>
              <w:widowControl/>
              <w:jc w:val="center"/>
              <w:rPr>
                <w:rFonts w:ascii="宋体" w:eastAsia="宋体" w:hAnsi="宋体" w:cs="宋体"/>
                <w:color w:val="000000"/>
                <w:kern w:val="0"/>
                <w:sz w:val="15"/>
                <w:szCs w:val="15"/>
              </w:rPr>
            </w:pPr>
          </w:p>
        </w:tc>
        <w:tc>
          <w:tcPr>
            <w:tcW w:w="1134"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可持续影响指标</w:t>
            </w:r>
          </w:p>
        </w:tc>
        <w:tc>
          <w:tcPr>
            <w:tcW w:w="1490" w:type="dxa"/>
            <w:gridSpan w:val="2"/>
            <w:tcBorders>
              <w:top w:val="nil"/>
              <w:left w:val="nil"/>
              <w:bottom w:val="nil"/>
              <w:right w:val="nil"/>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对各项工作开展的持续性影响</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较高</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较高</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r>
      <w:tr w:rsidR="003B27E1" w:rsidRPr="003B27E1" w:rsidTr="002760B7">
        <w:trPr>
          <w:trHeight w:val="495"/>
        </w:trPr>
        <w:tc>
          <w:tcPr>
            <w:tcW w:w="864" w:type="dxa"/>
            <w:tcBorders>
              <w:top w:val="nil"/>
              <w:left w:val="single" w:sz="8" w:space="0" w:color="000000"/>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c>
          <w:tcPr>
            <w:tcW w:w="992"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满意度指标</w:t>
            </w:r>
          </w:p>
        </w:tc>
        <w:tc>
          <w:tcPr>
            <w:tcW w:w="1134"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服务对象满意度指标</w:t>
            </w:r>
          </w:p>
        </w:tc>
        <w:tc>
          <w:tcPr>
            <w:tcW w:w="1490" w:type="dxa"/>
            <w:gridSpan w:val="2"/>
            <w:tcBorders>
              <w:top w:val="single" w:sz="8" w:space="0" w:color="000000"/>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群众满意度</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≥98%</w:t>
            </w:r>
          </w:p>
        </w:tc>
        <w:tc>
          <w:tcPr>
            <w:tcW w:w="118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≥98%</w:t>
            </w:r>
          </w:p>
        </w:tc>
        <w:tc>
          <w:tcPr>
            <w:tcW w:w="686"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1" w:type="dxa"/>
            <w:gridSpan w:val="2"/>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10</w:t>
            </w:r>
          </w:p>
        </w:tc>
        <w:tc>
          <w:tcPr>
            <w:tcW w:w="850" w:type="dxa"/>
            <w:tcBorders>
              <w:top w:val="nil"/>
              <w:left w:val="nil"/>
              <w:bottom w:val="single" w:sz="8" w:space="0" w:color="000000"/>
              <w:right w:val="single" w:sz="8" w:space="0" w:color="000000"/>
            </w:tcBorders>
            <w:shd w:val="clear" w:color="auto" w:fill="auto"/>
            <w:vAlign w:val="center"/>
            <w:hideMark/>
          </w:tcPr>
          <w:p w:rsidR="003B27E1" w:rsidRPr="003B27E1" w:rsidRDefault="003B27E1" w:rsidP="003B27E1">
            <w:pPr>
              <w:widowControl/>
              <w:jc w:val="center"/>
              <w:rPr>
                <w:rFonts w:ascii="宋体" w:eastAsia="宋体" w:hAnsi="宋体" w:cs="宋体"/>
                <w:color w:val="000000"/>
                <w:kern w:val="0"/>
                <w:sz w:val="15"/>
                <w:szCs w:val="15"/>
              </w:rPr>
            </w:pPr>
            <w:r w:rsidRPr="003B27E1">
              <w:rPr>
                <w:rFonts w:ascii="宋体" w:eastAsia="宋体" w:hAnsi="宋体" w:cs="宋体" w:hint="eastAsia"/>
                <w:color w:val="000000"/>
                <w:kern w:val="0"/>
                <w:sz w:val="15"/>
                <w:szCs w:val="15"/>
              </w:rPr>
              <w:t xml:space="preserve">　</w:t>
            </w:r>
          </w:p>
        </w:tc>
      </w:tr>
    </w:tbl>
    <w:p w:rsidR="00862981" w:rsidRPr="003B27E1" w:rsidRDefault="00862981" w:rsidP="003B27E1">
      <w:pPr>
        <w:widowControl/>
        <w:jc w:val="center"/>
        <w:rPr>
          <w:rFonts w:ascii="宋体" w:eastAsia="宋体" w:hAnsi="宋体" w:cs="宋体"/>
          <w:color w:val="000000"/>
          <w:kern w:val="0"/>
          <w:sz w:val="20"/>
        </w:rPr>
      </w:pPr>
    </w:p>
    <w:p w:rsidR="00862981" w:rsidRPr="003B27E1" w:rsidRDefault="00862981" w:rsidP="003B27E1">
      <w:pPr>
        <w:widowControl/>
        <w:jc w:val="center"/>
        <w:rPr>
          <w:rFonts w:ascii="宋体" w:eastAsia="宋体" w:hAnsi="宋体" w:cs="宋体"/>
          <w:color w:val="000000"/>
          <w:kern w:val="0"/>
          <w:sz w:val="20"/>
        </w:rPr>
      </w:pPr>
    </w:p>
    <w:p w:rsidR="00862981" w:rsidRPr="003B27E1" w:rsidRDefault="00862981" w:rsidP="003B27E1">
      <w:pPr>
        <w:widowControl/>
        <w:jc w:val="center"/>
        <w:rPr>
          <w:rFonts w:ascii="宋体" w:eastAsia="宋体" w:hAnsi="宋体" w:cs="宋体"/>
          <w:color w:val="000000"/>
          <w:kern w:val="0"/>
          <w:sz w:val="20"/>
        </w:rPr>
      </w:pPr>
    </w:p>
    <w:p w:rsidR="008A582D" w:rsidRPr="00B64264" w:rsidRDefault="00412772" w:rsidP="001725B6">
      <w:pPr>
        <w:adjustRightInd w:val="0"/>
        <w:snapToGrid w:val="0"/>
        <w:spacing w:line="600" w:lineRule="exact"/>
        <w:rPr>
          <w:rFonts w:ascii="仿宋_GB2312" w:hAnsi="仿宋"/>
          <w:szCs w:val="32"/>
        </w:rPr>
      </w:pPr>
      <w:r w:rsidRPr="00B64264">
        <w:rPr>
          <w:rFonts w:ascii="仿宋_GB2312" w:hAnsi="仿宋" w:hint="eastAsia"/>
          <w:szCs w:val="32"/>
        </w:rPr>
        <w:lastRenderedPageBreak/>
        <w:t>第四部分 名词解释</w:t>
      </w:r>
    </w:p>
    <w:p w:rsidR="008A582D" w:rsidRDefault="00412772">
      <w:pPr>
        <w:adjustRightInd w:val="0"/>
        <w:snapToGrid w:val="0"/>
        <w:spacing w:line="600" w:lineRule="exact"/>
        <w:rPr>
          <w:rFonts w:ascii="仿宋_GB2312" w:hAnsi="仿宋"/>
          <w:szCs w:val="32"/>
        </w:rPr>
      </w:pPr>
      <w:r w:rsidRPr="00B64264">
        <w:rPr>
          <w:rFonts w:ascii="仿宋_GB2312" w:hAnsi="仿宋" w:hint="eastAsia"/>
          <w:szCs w:val="32"/>
        </w:rPr>
        <w:t xml:space="preserve">    一、财政拨款收入：</w:t>
      </w:r>
      <w:r>
        <w:rPr>
          <w:rFonts w:ascii="仿宋_GB2312" w:hAnsi="仿宋" w:hint="eastAsia"/>
          <w:szCs w:val="32"/>
        </w:rPr>
        <w:t>指单位从同级财政部门取得的财政预算资金。</w:t>
      </w:r>
    </w:p>
    <w:p w:rsidR="008A582D" w:rsidRDefault="00412772">
      <w:pPr>
        <w:adjustRightInd w:val="0"/>
        <w:snapToGrid w:val="0"/>
        <w:spacing w:line="600" w:lineRule="exact"/>
        <w:rPr>
          <w:rFonts w:ascii="仿宋_GB2312" w:hAnsi="仿宋"/>
          <w:szCs w:val="32"/>
        </w:rPr>
      </w:pPr>
      <w:r w:rsidRPr="00B64264">
        <w:rPr>
          <w:rFonts w:ascii="仿宋_GB2312" w:hAnsi="仿宋" w:hint="eastAsia"/>
          <w:szCs w:val="32"/>
        </w:rPr>
        <w:t xml:space="preserve">    二、事业收入：</w:t>
      </w:r>
      <w:r>
        <w:rPr>
          <w:rFonts w:ascii="仿宋_GB2312" w:hAnsi="仿宋" w:hint="eastAsia"/>
          <w:szCs w:val="32"/>
        </w:rPr>
        <w:t>指事业单位开展专业业务活动及辅助活动所取得的收入。</w:t>
      </w:r>
    </w:p>
    <w:p w:rsidR="008A582D" w:rsidRPr="00B64264" w:rsidRDefault="00412772">
      <w:pPr>
        <w:adjustRightInd w:val="0"/>
        <w:snapToGrid w:val="0"/>
        <w:spacing w:line="600" w:lineRule="exact"/>
        <w:rPr>
          <w:rFonts w:ascii="仿宋_GB2312" w:hAnsi="仿宋"/>
          <w:szCs w:val="32"/>
        </w:rPr>
      </w:pPr>
      <w:r w:rsidRPr="00B64264">
        <w:rPr>
          <w:rFonts w:ascii="仿宋_GB2312" w:hAnsi="仿宋" w:hint="eastAsia"/>
          <w:szCs w:val="32"/>
        </w:rPr>
        <w:t xml:space="preserve">    三、上级补助收入：指</w:t>
      </w:r>
      <w:r>
        <w:rPr>
          <w:rFonts w:ascii="仿宋_GB2312" w:hAnsi="仿宋" w:hint="eastAsia"/>
          <w:szCs w:val="32"/>
        </w:rPr>
        <w:t>事业单位从主管部门和上级单位取得的非财政补助收入。</w:t>
      </w:r>
    </w:p>
    <w:p w:rsidR="008A582D" w:rsidRPr="00B64264" w:rsidRDefault="00412772" w:rsidP="00B64264">
      <w:pPr>
        <w:pStyle w:val="a7"/>
        <w:adjustRightInd w:val="0"/>
        <w:snapToGrid w:val="0"/>
        <w:spacing w:before="0" w:beforeAutospacing="0" w:after="0" w:afterAutospacing="0" w:line="600" w:lineRule="exact"/>
        <w:ind w:firstLineChars="196" w:firstLine="615"/>
        <w:rPr>
          <w:rFonts w:ascii="仿宋_GB2312" w:eastAsia="仿宋_GB2312" w:hAnsi="仿宋" w:cs="Times New Roman"/>
          <w:kern w:val="2"/>
          <w:sz w:val="32"/>
          <w:szCs w:val="32"/>
        </w:rPr>
      </w:pPr>
      <w:r w:rsidRPr="00B64264">
        <w:rPr>
          <w:rFonts w:ascii="仿宋_GB2312" w:eastAsia="仿宋_GB2312" w:hAnsi="仿宋" w:cs="Times New Roman" w:hint="eastAsia"/>
          <w:kern w:val="2"/>
          <w:sz w:val="32"/>
          <w:szCs w:val="32"/>
        </w:rPr>
        <w:t>四、附属单位上缴收入：指事业单位附属独立核算单位按照有关规定上缴的收入。</w:t>
      </w:r>
    </w:p>
    <w:p w:rsidR="008A582D" w:rsidRPr="00B64264" w:rsidRDefault="00412772" w:rsidP="00B64264">
      <w:pPr>
        <w:pStyle w:val="a7"/>
        <w:adjustRightInd w:val="0"/>
        <w:snapToGrid w:val="0"/>
        <w:spacing w:before="0" w:beforeAutospacing="0" w:after="0" w:afterAutospacing="0" w:line="600" w:lineRule="exact"/>
        <w:ind w:firstLineChars="196" w:firstLine="615"/>
        <w:rPr>
          <w:rFonts w:ascii="仿宋_GB2312" w:eastAsia="仿宋_GB2312" w:hAnsi="仿宋" w:cs="Times New Roman"/>
          <w:kern w:val="2"/>
          <w:sz w:val="32"/>
          <w:szCs w:val="32"/>
        </w:rPr>
      </w:pPr>
      <w:r w:rsidRPr="00B64264">
        <w:rPr>
          <w:rFonts w:ascii="仿宋_GB2312" w:eastAsia="仿宋_GB2312" w:hAnsi="仿宋" w:cs="Times New Roman" w:hint="eastAsia"/>
          <w:kern w:val="2"/>
          <w:sz w:val="32"/>
          <w:szCs w:val="32"/>
        </w:rPr>
        <w:t>五、经营收入：指事业单位在专业业务活动及其辅助活动之外开展非独立核算经营活动取得的收入。</w:t>
      </w:r>
    </w:p>
    <w:p w:rsidR="008A582D" w:rsidRDefault="00412772">
      <w:pPr>
        <w:adjustRightInd w:val="0"/>
        <w:snapToGrid w:val="0"/>
        <w:spacing w:line="600" w:lineRule="exact"/>
        <w:rPr>
          <w:rFonts w:ascii="仿宋_GB2312" w:hAnsi="仿宋"/>
          <w:szCs w:val="32"/>
        </w:rPr>
      </w:pPr>
      <w:r w:rsidRPr="00B64264">
        <w:rPr>
          <w:rFonts w:ascii="仿宋_GB2312" w:hAnsi="仿宋" w:hint="eastAsia"/>
          <w:szCs w:val="32"/>
        </w:rPr>
        <w:t xml:space="preserve">    六、其他收入：指除财政拨款收入、事业收入、上级补助收入、附属单位上缴收入、经营收入以外的各项收</w:t>
      </w:r>
      <w:r>
        <w:rPr>
          <w:rFonts w:ascii="仿宋_GB2312" w:hAnsi="仿宋" w:hint="eastAsia"/>
          <w:szCs w:val="32"/>
        </w:rPr>
        <w:t>入。</w:t>
      </w:r>
    </w:p>
    <w:p w:rsidR="008A582D" w:rsidRPr="00B64264" w:rsidRDefault="00412772">
      <w:pPr>
        <w:adjustRightInd w:val="0"/>
        <w:snapToGrid w:val="0"/>
        <w:spacing w:line="600" w:lineRule="exact"/>
        <w:rPr>
          <w:rFonts w:ascii="仿宋_GB2312" w:hAnsi="仿宋"/>
          <w:szCs w:val="32"/>
        </w:rPr>
      </w:pPr>
      <w:r w:rsidRPr="00B64264">
        <w:rPr>
          <w:rFonts w:ascii="仿宋_GB2312" w:hAnsi="仿宋" w:hint="eastAsia"/>
          <w:szCs w:val="32"/>
        </w:rPr>
        <w:t xml:space="preserve">    七</w:t>
      </w:r>
      <w:r>
        <w:rPr>
          <w:rFonts w:ascii="仿宋_GB2312" w:hAnsi="仿宋" w:hint="eastAsia"/>
          <w:szCs w:val="32"/>
        </w:rPr>
        <w:t>、</w:t>
      </w:r>
      <w:r w:rsidRPr="00B64264">
        <w:rPr>
          <w:rFonts w:ascii="仿宋_GB2312" w:hAnsi="仿宋" w:hint="eastAsia"/>
          <w:szCs w:val="32"/>
        </w:rPr>
        <w:t>使用非财政拨款结余：指事业单位使用以前年度积累的非财政拨款结余弥补当年收支差额的金额。</w:t>
      </w:r>
    </w:p>
    <w:p w:rsidR="008A582D" w:rsidRPr="00B64264" w:rsidRDefault="00412772" w:rsidP="00B64264">
      <w:pPr>
        <w:pStyle w:val="a7"/>
        <w:adjustRightInd w:val="0"/>
        <w:snapToGrid w:val="0"/>
        <w:spacing w:before="0" w:beforeAutospacing="0" w:after="0" w:afterAutospacing="0" w:line="600" w:lineRule="exact"/>
        <w:ind w:firstLineChars="196" w:firstLine="615"/>
        <w:rPr>
          <w:rFonts w:ascii="仿宋_GB2312" w:eastAsia="仿宋_GB2312" w:hAnsi="仿宋" w:cs="Times New Roman"/>
          <w:kern w:val="2"/>
          <w:sz w:val="32"/>
          <w:szCs w:val="32"/>
        </w:rPr>
      </w:pPr>
      <w:r w:rsidRPr="00B64264">
        <w:rPr>
          <w:rFonts w:ascii="仿宋_GB2312" w:eastAsia="仿宋_GB2312" w:hAnsi="仿宋" w:cs="Times New Roman" w:hint="eastAsia"/>
          <w:kern w:val="2"/>
          <w:sz w:val="32"/>
          <w:szCs w:val="32"/>
        </w:rPr>
        <w:t>八、年初结转和结余：指以前年度安排、结转到本年仍按原规定用途继续使用的资金。</w:t>
      </w:r>
    </w:p>
    <w:p w:rsidR="008A582D" w:rsidRPr="00B64264" w:rsidRDefault="00412772" w:rsidP="00B64264">
      <w:pPr>
        <w:pStyle w:val="a7"/>
        <w:adjustRightInd w:val="0"/>
        <w:snapToGrid w:val="0"/>
        <w:spacing w:before="0" w:beforeAutospacing="0" w:after="0" w:afterAutospacing="0" w:line="600" w:lineRule="exact"/>
        <w:ind w:firstLineChars="196" w:firstLine="615"/>
        <w:rPr>
          <w:rFonts w:ascii="仿宋_GB2312" w:eastAsia="仿宋_GB2312" w:hAnsi="仿宋" w:cs="Times New Roman"/>
          <w:kern w:val="2"/>
          <w:sz w:val="32"/>
          <w:szCs w:val="32"/>
        </w:rPr>
      </w:pPr>
      <w:r w:rsidRPr="00B64264">
        <w:rPr>
          <w:rFonts w:ascii="仿宋_GB2312" w:eastAsia="仿宋_GB2312" w:hAnsi="仿宋" w:cs="Times New Roman" w:hint="eastAsia"/>
          <w:kern w:val="2"/>
          <w:sz w:val="32"/>
          <w:szCs w:val="32"/>
        </w:rPr>
        <w:t>九、结余分配：指事业单位按照会计制度规定缴纳的所得税以及从非财政拨款结余中提取的职工福利基金、事业基金等。</w:t>
      </w:r>
    </w:p>
    <w:p w:rsidR="008A582D" w:rsidRPr="00B64264" w:rsidRDefault="00412772" w:rsidP="00B64264">
      <w:pPr>
        <w:pStyle w:val="a7"/>
        <w:adjustRightInd w:val="0"/>
        <w:snapToGrid w:val="0"/>
        <w:spacing w:before="0" w:beforeAutospacing="0" w:after="0" w:afterAutospacing="0" w:line="600" w:lineRule="exact"/>
        <w:ind w:firstLineChars="196" w:firstLine="615"/>
        <w:rPr>
          <w:rFonts w:ascii="仿宋_GB2312" w:eastAsia="仿宋_GB2312" w:hAnsi="仿宋" w:cs="Times New Roman"/>
          <w:kern w:val="2"/>
          <w:sz w:val="32"/>
          <w:szCs w:val="32"/>
        </w:rPr>
      </w:pPr>
      <w:r w:rsidRPr="00B64264">
        <w:rPr>
          <w:rFonts w:ascii="仿宋_GB2312" w:eastAsia="仿宋_GB2312" w:hAnsi="仿宋" w:cs="Times New Roman" w:hint="eastAsia"/>
          <w:kern w:val="2"/>
          <w:sz w:val="32"/>
          <w:szCs w:val="32"/>
        </w:rPr>
        <w:lastRenderedPageBreak/>
        <w:t>十、年末结转和结余：指单位本年度或以前年度预算安排、因客观条件发生变化未全部执行或未执行，结转到以后年度继续使用的资金，或项目已经完成等产生的结余资金。</w:t>
      </w:r>
    </w:p>
    <w:p w:rsidR="008A582D" w:rsidRPr="00B64264" w:rsidRDefault="00412772" w:rsidP="00B64264">
      <w:pPr>
        <w:pStyle w:val="a7"/>
        <w:adjustRightInd w:val="0"/>
        <w:snapToGrid w:val="0"/>
        <w:spacing w:before="0" w:beforeAutospacing="0" w:after="0" w:afterAutospacing="0" w:line="600" w:lineRule="exact"/>
        <w:ind w:firstLineChars="196" w:firstLine="615"/>
        <w:rPr>
          <w:rFonts w:ascii="仿宋_GB2312" w:eastAsia="仿宋_GB2312" w:hAnsi="仿宋" w:cs="Times New Roman"/>
          <w:kern w:val="2"/>
          <w:sz w:val="32"/>
          <w:szCs w:val="32"/>
        </w:rPr>
      </w:pPr>
      <w:r w:rsidRPr="00B64264">
        <w:rPr>
          <w:rFonts w:ascii="仿宋_GB2312" w:eastAsia="仿宋_GB2312" w:hAnsi="仿宋" w:cs="Times New Roman" w:hint="eastAsia"/>
          <w:kern w:val="2"/>
          <w:sz w:val="32"/>
          <w:szCs w:val="32"/>
        </w:rPr>
        <w:t>十一、基本支出：指单位为保障其机构正常运转、完成日常工作任务而发生的人员支出和公用支出。</w:t>
      </w:r>
    </w:p>
    <w:p w:rsidR="008A582D" w:rsidRPr="00B64264" w:rsidRDefault="00412772" w:rsidP="00B64264">
      <w:pPr>
        <w:pStyle w:val="a7"/>
        <w:spacing w:before="0" w:beforeAutospacing="0" w:after="0" w:afterAutospacing="0" w:line="600" w:lineRule="exact"/>
        <w:ind w:firstLineChars="196" w:firstLine="615"/>
        <w:jc w:val="both"/>
        <w:rPr>
          <w:rFonts w:ascii="仿宋_GB2312" w:eastAsia="仿宋_GB2312" w:hAnsi="仿宋" w:cs="Times New Roman"/>
          <w:kern w:val="2"/>
          <w:sz w:val="32"/>
          <w:szCs w:val="32"/>
        </w:rPr>
      </w:pPr>
      <w:r w:rsidRPr="00B64264">
        <w:rPr>
          <w:rFonts w:ascii="仿宋_GB2312" w:eastAsia="仿宋_GB2312" w:hAnsi="仿宋" w:cs="Times New Roman" w:hint="eastAsia"/>
          <w:kern w:val="2"/>
          <w:sz w:val="32"/>
          <w:szCs w:val="32"/>
        </w:rPr>
        <w:t>十二、项目支出：指单位为完成特定行政任务和事业发展目标在基本支出之外所发生的支出。</w:t>
      </w:r>
      <w:r w:rsidRPr="00B64264">
        <w:rPr>
          <w:rFonts w:ascii="仿宋_GB2312" w:eastAsia="仿宋_GB2312" w:hAnsi="仿宋" w:cs="Times New Roman" w:hint="eastAsia"/>
          <w:kern w:val="2"/>
          <w:sz w:val="32"/>
          <w:szCs w:val="32"/>
        </w:rPr>
        <w:br/>
        <w:t xml:space="preserve">    十三、经营支出：指事业单位在专业业务活动及其辅助活动之外开展非独立核算经营活动发生的支出。</w:t>
      </w:r>
    </w:p>
    <w:p w:rsidR="008A582D" w:rsidRPr="00B64264" w:rsidRDefault="00412772" w:rsidP="00B64264">
      <w:pPr>
        <w:pStyle w:val="a7"/>
        <w:spacing w:before="0" w:beforeAutospacing="0" w:after="0" w:afterAutospacing="0" w:line="600" w:lineRule="exact"/>
        <w:ind w:firstLineChars="196" w:firstLine="615"/>
        <w:jc w:val="both"/>
        <w:rPr>
          <w:rFonts w:ascii="仿宋_GB2312" w:eastAsia="仿宋_GB2312" w:hAnsi="仿宋" w:cs="Times New Roman"/>
          <w:kern w:val="2"/>
          <w:sz w:val="32"/>
          <w:szCs w:val="32"/>
        </w:rPr>
      </w:pPr>
      <w:r w:rsidRPr="00B64264">
        <w:rPr>
          <w:rFonts w:ascii="仿宋_GB2312" w:eastAsia="仿宋_GB2312" w:hAnsi="仿宋" w:cs="Times New Roman" w:hint="eastAsia"/>
          <w:kern w:val="2"/>
          <w:sz w:val="32"/>
          <w:szCs w:val="32"/>
        </w:rPr>
        <w:t>十四、“三公”经费：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sidRPr="00B64264">
        <w:rPr>
          <w:rFonts w:ascii="仿宋_GB2312" w:eastAsia="仿宋_GB2312" w:hAnsi="仿宋" w:cs="Times New Roman"/>
          <w:kern w:val="2"/>
          <w:sz w:val="32"/>
          <w:szCs w:val="32"/>
        </w:rPr>
        <w:t>）</w:t>
      </w:r>
      <w:r w:rsidRPr="00B64264">
        <w:rPr>
          <w:rFonts w:ascii="仿宋_GB2312" w:eastAsia="仿宋_GB2312" w:hAnsi="仿宋" w:cs="Times New Roman" w:hint="eastAsia"/>
          <w:kern w:val="2"/>
          <w:sz w:val="32"/>
          <w:szCs w:val="32"/>
        </w:rPr>
        <w:t>支出。</w:t>
      </w:r>
    </w:p>
    <w:p w:rsidR="008A582D" w:rsidRPr="00B64264" w:rsidRDefault="00412772" w:rsidP="00B64264">
      <w:pPr>
        <w:pStyle w:val="a7"/>
        <w:spacing w:before="0" w:beforeAutospacing="0" w:after="0" w:afterAutospacing="0" w:line="600" w:lineRule="exact"/>
        <w:ind w:firstLineChars="196" w:firstLine="615"/>
        <w:jc w:val="both"/>
        <w:rPr>
          <w:rFonts w:ascii="仿宋_GB2312" w:eastAsia="仿宋_GB2312" w:hAnsi="仿宋" w:cs="Times New Roman"/>
          <w:kern w:val="2"/>
          <w:sz w:val="32"/>
          <w:szCs w:val="32"/>
        </w:rPr>
      </w:pPr>
      <w:r w:rsidRPr="00B64264">
        <w:rPr>
          <w:rFonts w:ascii="仿宋_GB2312" w:eastAsia="仿宋_GB2312" w:hAnsi="仿宋" w:cs="Times New Roman" w:hint="eastAsia"/>
          <w:kern w:val="2"/>
          <w:sz w:val="32"/>
          <w:szCs w:val="32"/>
        </w:rPr>
        <w:t>十五、机关运行经费：指为保障行政单位（含参照公务员法管理的事业单位）运行用于购买货物和服务的各项资金，包括办公及印刷费、邮电费、差旅费、会议费、福利费、日常维修费、</w:t>
      </w:r>
      <w:r w:rsidRPr="00B64264">
        <w:rPr>
          <w:rFonts w:ascii="仿宋_GB2312" w:eastAsia="仿宋_GB2312" w:hAnsi="仿宋" w:cs="Times New Roman" w:hint="eastAsia"/>
          <w:kern w:val="2"/>
          <w:sz w:val="32"/>
          <w:szCs w:val="32"/>
        </w:rPr>
        <w:lastRenderedPageBreak/>
        <w:t>专用材料费及一般设备购置费、办公用房水电费、办公用房取暖费、办公用房物业管理费、公务用车运行维护费以及其他费用。</w:t>
      </w:r>
    </w:p>
    <w:p w:rsidR="008A582D" w:rsidRPr="00B64264" w:rsidRDefault="00412772">
      <w:pPr>
        <w:pStyle w:val="a7"/>
        <w:spacing w:before="0" w:beforeAutospacing="0" w:after="0" w:afterAutospacing="0" w:line="600" w:lineRule="exact"/>
        <w:jc w:val="center"/>
        <w:rPr>
          <w:rFonts w:ascii="仿宋_GB2312" w:eastAsia="仿宋_GB2312" w:hAnsi="仿宋" w:cs="Times New Roman"/>
          <w:kern w:val="2"/>
          <w:sz w:val="32"/>
          <w:szCs w:val="32"/>
        </w:rPr>
      </w:pPr>
      <w:r w:rsidRPr="00B64264">
        <w:rPr>
          <w:rFonts w:ascii="仿宋_GB2312" w:eastAsia="仿宋_GB2312" w:hAnsi="仿宋" w:cs="Times New Roman" w:hint="eastAsia"/>
          <w:kern w:val="2"/>
          <w:sz w:val="32"/>
          <w:szCs w:val="32"/>
        </w:rPr>
        <w:t>【可根据本部门决算实际情况增加或减少相关名词解释】</w:t>
      </w:r>
    </w:p>
    <w:p w:rsidR="008A582D" w:rsidRPr="00B64264" w:rsidRDefault="00412772">
      <w:pPr>
        <w:adjustRightInd w:val="0"/>
        <w:snapToGrid w:val="0"/>
        <w:spacing w:line="600" w:lineRule="exact"/>
        <w:ind w:firstLineChars="200" w:firstLine="628"/>
        <w:rPr>
          <w:rFonts w:ascii="仿宋_GB2312" w:hAnsi="仿宋"/>
          <w:szCs w:val="32"/>
        </w:rPr>
      </w:pPr>
      <w:r w:rsidRPr="00B64264">
        <w:rPr>
          <w:rFonts w:ascii="仿宋_GB2312" w:hAnsi="仿宋" w:hint="eastAsia"/>
          <w:szCs w:val="32"/>
        </w:rPr>
        <w:t>附件：2023年度项目支出绩效自评表及XX项目绩效评价报告【格式参考皖财绩〔2020〕1603号文件中《项目支出绩效评价报告》格式】</w:t>
      </w:r>
    </w:p>
    <w:p w:rsidR="00107616" w:rsidRPr="00107616" w:rsidRDefault="00107616" w:rsidP="00107616">
      <w:pPr>
        <w:pStyle w:val="a0"/>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DF5C7C" w:rsidRDefault="00DF5C7C">
      <w:pPr>
        <w:jc w:val="center"/>
        <w:rPr>
          <w:rFonts w:ascii="宋体" w:hAnsi="宋体"/>
          <w:b/>
          <w:sz w:val="36"/>
          <w:szCs w:val="36"/>
        </w:rPr>
      </w:pPr>
    </w:p>
    <w:p w:rsidR="008A582D" w:rsidRDefault="00412772">
      <w:pPr>
        <w:jc w:val="center"/>
        <w:rPr>
          <w:rFonts w:ascii="宋体" w:hAnsi="宋体"/>
          <w:b/>
          <w:sz w:val="36"/>
          <w:szCs w:val="36"/>
        </w:rPr>
      </w:pPr>
      <w:r>
        <w:rPr>
          <w:rFonts w:ascii="宋体" w:hAnsi="宋体" w:hint="eastAsia"/>
          <w:b/>
          <w:sz w:val="36"/>
          <w:szCs w:val="36"/>
        </w:rPr>
        <w:lastRenderedPageBreak/>
        <w:t>寿县</w:t>
      </w:r>
      <w:r w:rsidR="00107616">
        <w:rPr>
          <w:rFonts w:ascii="宋体" w:hAnsi="宋体" w:hint="eastAsia"/>
          <w:b/>
          <w:sz w:val="36"/>
          <w:szCs w:val="36"/>
        </w:rPr>
        <w:t>人民政府</w:t>
      </w:r>
      <w:r>
        <w:rPr>
          <w:rFonts w:ascii="宋体" w:hAnsi="宋体" w:hint="eastAsia"/>
          <w:b/>
          <w:sz w:val="36"/>
          <w:szCs w:val="36"/>
        </w:rPr>
        <w:t>2023</w:t>
      </w:r>
      <w:r>
        <w:rPr>
          <w:rFonts w:ascii="宋体" w:hAnsi="宋体"/>
          <w:b/>
          <w:sz w:val="36"/>
          <w:szCs w:val="36"/>
        </w:rPr>
        <w:t>年</w:t>
      </w:r>
      <w:r>
        <w:rPr>
          <w:rFonts w:ascii="宋体" w:hAnsi="宋体" w:hint="eastAsia"/>
          <w:b/>
          <w:sz w:val="36"/>
          <w:szCs w:val="36"/>
        </w:rPr>
        <w:t>度一般公共预算财政拨款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8A582D" w:rsidRDefault="008A582D">
      <w:pPr>
        <w:jc w:val="center"/>
        <w:rPr>
          <w:rFonts w:ascii="楷体_GB2312" w:eastAsia="楷体_GB2312"/>
          <w:szCs w:val="32"/>
        </w:rPr>
      </w:pPr>
    </w:p>
    <w:p w:rsidR="008A582D" w:rsidRDefault="008A582D">
      <w:pPr>
        <w:adjustRightInd w:val="0"/>
        <w:snapToGrid w:val="0"/>
        <w:spacing w:line="360" w:lineRule="auto"/>
        <w:jc w:val="center"/>
        <w:rPr>
          <w:rFonts w:ascii="宋体" w:hAnsi="宋体"/>
          <w:sz w:val="6"/>
          <w:szCs w:val="32"/>
        </w:rPr>
      </w:pPr>
    </w:p>
    <w:p w:rsidR="008A582D" w:rsidRDefault="00412772">
      <w:pPr>
        <w:rPr>
          <w:rFonts w:ascii="黑体" w:eastAsia="黑体" w:hAnsi="黑体"/>
          <w:szCs w:val="32"/>
        </w:rPr>
      </w:pPr>
      <w:r>
        <w:rPr>
          <w:rFonts w:ascii="黑体" w:eastAsia="黑体" w:hAnsi="黑体"/>
          <w:szCs w:val="32"/>
        </w:rPr>
        <w:t xml:space="preserve">    </w:t>
      </w:r>
      <w:r>
        <w:rPr>
          <w:rFonts w:ascii="黑体" w:eastAsia="黑体" w:hAnsi="黑体" w:hint="eastAsia"/>
          <w:szCs w:val="32"/>
        </w:rPr>
        <w:t>一、2023年度一般公共预算财政拨款“三公”经费支出决算表</w:t>
      </w:r>
    </w:p>
    <w:p w:rsidR="008A582D" w:rsidRDefault="00412772" w:rsidP="007B35F4">
      <w:pPr>
        <w:ind w:firstLineChars="2298" w:firstLine="7212"/>
        <w:rPr>
          <w:rFonts w:ascii="黑体" w:eastAsia="黑体" w:hAnsi="黑体"/>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000"/>
      </w:tblPr>
      <w:tblGrid>
        <w:gridCol w:w="4379"/>
        <w:gridCol w:w="2157"/>
        <w:gridCol w:w="2220"/>
      </w:tblGrid>
      <w:tr w:rsidR="008A582D">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8A582D" w:rsidRDefault="00412772">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8A582D" w:rsidRDefault="00412772">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8A582D" w:rsidRDefault="00412772">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8A582D">
        <w:trPr>
          <w:trHeight w:val="397"/>
        </w:trPr>
        <w:tc>
          <w:tcPr>
            <w:tcW w:w="4379" w:type="dxa"/>
            <w:tcBorders>
              <w:top w:val="nil"/>
              <w:left w:val="single" w:sz="4" w:space="0" w:color="auto"/>
              <w:bottom w:val="single" w:sz="4" w:space="0" w:color="auto"/>
              <w:right w:val="single" w:sz="4" w:space="0" w:color="auto"/>
            </w:tcBorders>
            <w:vAlign w:val="center"/>
          </w:tcPr>
          <w:p w:rsidR="008A582D" w:rsidRDefault="00412772">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8A582D" w:rsidRPr="006E480F" w:rsidRDefault="00107616" w:rsidP="006E480F">
            <w:pPr>
              <w:widowControl/>
              <w:ind w:firstLineChars="98" w:firstLine="288"/>
              <w:rPr>
                <w:rFonts w:ascii="宋体" w:hAnsi="宋体" w:cs="宋体"/>
                <w:bCs/>
                <w:kern w:val="0"/>
                <w:sz w:val="30"/>
                <w:szCs w:val="30"/>
              </w:rPr>
            </w:pPr>
            <w:r w:rsidRPr="006E480F">
              <w:rPr>
                <w:rFonts w:ascii="宋体" w:hAnsi="宋体" w:cs="宋体" w:hint="eastAsia"/>
                <w:bCs/>
                <w:kern w:val="0"/>
                <w:sz w:val="30"/>
                <w:szCs w:val="30"/>
              </w:rPr>
              <w:t>47.50</w:t>
            </w:r>
          </w:p>
        </w:tc>
        <w:tc>
          <w:tcPr>
            <w:tcW w:w="2220" w:type="dxa"/>
            <w:tcBorders>
              <w:top w:val="nil"/>
              <w:left w:val="nil"/>
              <w:bottom w:val="single" w:sz="4" w:space="0" w:color="auto"/>
              <w:right w:val="single" w:sz="4" w:space="0" w:color="auto"/>
            </w:tcBorders>
            <w:vAlign w:val="center"/>
          </w:tcPr>
          <w:p w:rsidR="008A582D" w:rsidRPr="006E480F" w:rsidRDefault="00107616" w:rsidP="00107616">
            <w:pPr>
              <w:widowControl/>
              <w:rPr>
                <w:rFonts w:ascii="宋体" w:hAnsi="宋体" w:cs="宋体"/>
                <w:bCs/>
                <w:kern w:val="0"/>
                <w:sz w:val="30"/>
                <w:szCs w:val="30"/>
              </w:rPr>
            </w:pPr>
            <w:r w:rsidRPr="006E480F">
              <w:rPr>
                <w:rFonts w:ascii="宋体" w:hAnsi="宋体" w:cs="宋体" w:hint="eastAsia"/>
                <w:bCs/>
                <w:kern w:val="0"/>
                <w:sz w:val="30"/>
                <w:szCs w:val="30"/>
              </w:rPr>
              <w:t xml:space="preserve">  37.60</w:t>
            </w:r>
          </w:p>
        </w:tc>
      </w:tr>
      <w:tr w:rsidR="008A582D">
        <w:trPr>
          <w:trHeight w:val="397"/>
        </w:trPr>
        <w:tc>
          <w:tcPr>
            <w:tcW w:w="4379" w:type="dxa"/>
            <w:tcBorders>
              <w:top w:val="nil"/>
              <w:left w:val="single" w:sz="4" w:space="0" w:color="auto"/>
              <w:bottom w:val="single" w:sz="4" w:space="0" w:color="auto"/>
              <w:right w:val="single" w:sz="4" w:space="0" w:color="auto"/>
            </w:tcBorders>
            <w:vAlign w:val="center"/>
          </w:tcPr>
          <w:p w:rsidR="008A582D" w:rsidRDefault="00412772">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8A582D" w:rsidRPr="006E480F" w:rsidRDefault="00412772">
            <w:pPr>
              <w:widowControl/>
              <w:jc w:val="left"/>
              <w:rPr>
                <w:rFonts w:ascii="宋体" w:hAnsi="宋体" w:cs="宋体"/>
                <w:kern w:val="0"/>
                <w:sz w:val="30"/>
                <w:szCs w:val="30"/>
              </w:rPr>
            </w:pPr>
            <w:r w:rsidRPr="006E480F">
              <w:rPr>
                <w:rFonts w:ascii="宋体" w:hAnsi="宋体" w:cs="宋体" w:hint="eastAsia"/>
                <w:kern w:val="0"/>
                <w:sz w:val="30"/>
                <w:szCs w:val="30"/>
              </w:rPr>
              <w:t xml:space="preserve">　</w:t>
            </w:r>
          </w:p>
        </w:tc>
        <w:tc>
          <w:tcPr>
            <w:tcW w:w="2220" w:type="dxa"/>
            <w:tcBorders>
              <w:top w:val="nil"/>
              <w:left w:val="nil"/>
              <w:bottom w:val="single" w:sz="4" w:space="0" w:color="auto"/>
              <w:right w:val="single" w:sz="4" w:space="0" w:color="auto"/>
            </w:tcBorders>
            <w:vAlign w:val="bottom"/>
          </w:tcPr>
          <w:p w:rsidR="008A582D" w:rsidRPr="006E480F" w:rsidRDefault="00412772">
            <w:pPr>
              <w:widowControl/>
              <w:jc w:val="left"/>
              <w:rPr>
                <w:rFonts w:ascii="宋体" w:hAnsi="宋体" w:cs="宋体"/>
                <w:kern w:val="0"/>
                <w:sz w:val="30"/>
                <w:szCs w:val="30"/>
              </w:rPr>
            </w:pPr>
            <w:r w:rsidRPr="006E480F">
              <w:rPr>
                <w:rFonts w:ascii="宋体" w:hAnsi="宋体" w:cs="宋体" w:hint="eastAsia"/>
                <w:kern w:val="0"/>
                <w:sz w:val="30"/>
                <w:szCs w:val="30"/>
              </w:rPr>
              <w:t xml:space="preserve">　</w:t>
            </w:r>
          </w:p>
        </w:tc>
      </w:tr>
      <w:tr w:rsidR="008A582D">
        <w:trPr>
          <w:trHeight w:val="397"/>
        </w:trPr>
        <w:tc>
          <w:tcPr>
            <w:tcW w:w="4379" w:type="dxa"/>
            <w:tcBorders>
              <w:top w:val="nil"/>
              <w:left w:val="single" w:sz="4" w:space="0" w:color="auto"/>
              <w:bottom w:val="single" w:sz="4" w:space="0" w:color="auto"/>
              <w:right w:val="single" w:sz="4" w:space="0" w:color="auto"/>
            </w:tcBorders>
            <w:vAlign w:val="center"/>
          </w:tcPr>
          <w:p w:rsidR="008A582D" w:rsidRDefault="00412772">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8A582D" w:rsidRPr="006E480F" w:rsidRDefault="00412772">
            <w:pPr>
              <w:widowControl/>
              <w:jc w:val="left"/>
              <w:rPr>
                <w:rFonts w:ascii="宋体" w:hAnsi="宋体" w:cs="宋体"/>
                <w:kern w:val="0"/>
                <w:sz w:val="30"/>
                <w:szCs w:val="30"/>
              </w:rPr>
            </w:pPr>
            <w:r w:rsidRPr="006E480F">
              <w:rPr>
                <w:rFonts w:ascii="宋体" w:hAnsi="宋体" w:cs="宋体" w:hint="eastAsia"/>
                <w:kern w:val="0"/>
                <w:sz w:val="30"/>
                <w:szCs w:val="30"/>
              </w:rPr>
              <w:t xml:space="preserve">　</w:t>
            </w:r>
            <w:r w:rsidR="00107616" w:rsidRPr="006E480F">
              <w:rPr>
                <w:rFonts w:ascii="宋体" w:hAnsi="宋体" w:cs="宋体" w:hint="eastAsia"/>
                <w:kern w:val="0"/>
                <w:sz w:val="30"/>
                <w:szCs w:val="30"/>
              </w:rPr>
              <w:t>28.50</w:t>
            </w:r>
          </w:p>
        </w:tc>
        <w:tc>
          <w:tcPr>
            <w:tcW w:w="2220" w:type="dxa"/>
            <w:tcBorders>
              <w:top w:val="nil"/>
              <w:left w:val="nil"/>
              <w:bottom w:val="single" w:sz="4" w:space="0" w:color="auto"/>
              <w:right w:val="single" w:sz="4" w:space="0" w:color="auto"/>
            </w:tcBorders>
            <w:vAlign w:val="bottom"/>
          </w:tcPr>
          <w:p w:rsidR="008A582D" w:rsidRPr="006E480F" w:rsidRDefault="00412772">
            <w:pPr>
              <w:widowControl/>
              <w:jc w:val="left"/>
              <w:rPr>
                <w:rFonts w:ascii="宋体" w:hAnsi="宋体" w:cs="宋体"/>
                <w:kern w:val="0"/>
                <w:sz w:val="30"/>
                <w:szCs w:val="30"/>
              </w:rPr>
            </w:pPr>
            <w:r w:rsidRPr="006E480F">
              <w:rPr>
                <w:rFonts w:ascii="宋体" w:hAnsi="宋体" w:cs="宋体" w:hint="eastAsia"/>
                <w:kern w:val="0"/>
                <w:sz w:val="30"/>
                <w:szCs w:val="30"/>
              </w:rPr>
              <w:t xml:space="preserve">　</w:t>
            </w:r>
            <w:r w:rsidR="00107616" w:rsidRPr="006E480F">
              <w:rPr>
                <w:rFonts w:ascii="宋体" w:hAnsi="宋体" w:cs="宋体" w:hint="eastAsia"/>
                <w:kern w:val="0"/>
                <w:sz w:val="30"/>
                <w:szCs w:val="30"/>
              </w:rPr>
              <w:t>22.25</w:t>
            </w:r>
          </w:p>
        </w:tc>
      </w:tr>
      <w:tr w:rsidR="008A582D">
        <w:trPr>
          <w:trHeight w:val="397"/>
        </w:trPr>
        <w:tc>
          <w:tcPr>
            <w:tcW w:w="4379" w:type="dxa"/>
            <w:tcBorders>
              <w:top w:val="nil"/>
              <w:left w:val="single" w:sz="4" w:space="0" w:color="auto"/>
              <w:bottom w:val="single" w:sz="4" w:space="0" w:color="auto"/>
              <w:right w:val="single" w:sz="4" w:space="0" w:color="auto"/>
            </w:tcBorders>
            <w:vAlign w:val="center"/>
          </w:tcPr>
          <w:p w:rsidR="008A582D" w:rsidRDefault="00412772">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8A582D" w:rsidRPr="006E480F" w:rsidRDefault="00412772">
            <w:pPr>
              <w:widowControl/>
              <w:jc w:val="left"/>
              <w:rPr>
                <w:rFonts w:ascii="宋体" w:hAnsi="宋体" w:cs="宋体"/>
                <w:kern w:val="0"/>
                <w:sz w:val="30"/>
                <w:szCs w:val="30"/>
              </w:rPr>
            </w:pPr>
            <w:r w:rsidRPr="006E480F">
              <w:rPr>
                <w:rFonts w:ascii="宋体" w:hAnsi="宋体" w:cs="宋体" w:hint="eastAsia"/>
                <w:kern w:val="0"/>
                <w:sz w:val="30"/>
                <w:szCs w:val="30"/>
              </w:rPr>
              <w:t xml:space="preserve">　</w:t>
            </w:r>
            <w:r w:rsidR="00107616" w:rsidRPr="006E480F">
              <w:rPr>
                <w:rFonts w:ascii="宋体" w:hAnsi="宋体" w:cs="宋体" w:hint="eastAsia"/>
                <w:kern w:val="0"/>
                <w:sz w:val="30"/>
                <w:szCs w:val="30"/>
              </w:rPr>
              <w:t>19.00</w:t>
            </w:r>
          </w:p>
        </w:tc>
        <w:tc>
          <w:tcPr>
            <w:tcW w:w="2220" w:type="dxa"/>
            <w:tcBorders>
              <w:top w:val="nil"/>
              <w:left w:val="nil"/>
              <w:bottom w:val="single" w:sz="4" w:space="0" w:color="auto"/>
              <w:right w:val="single" w:sz="4" w:space="0" w:color="auto"/>
            </w:tcBorders>
            <w:vAlign w:val="bottom"/>
          </w:tcPr>
          <w:p w:rsidR="008A582D" w:rsidRPr="006E480F" w:rsidRDefault="00412772">
            <w:pPr>
              <w:widowControl/>
              <w:jc w:val="left"/>
              <w:rPr>
                <w:rFonts w:ascii="宋体" w:hAnsi="宋体" w:cs="宋体"/>
                <w:kern w:val="0"/>
                <w:sz w:val="30"/>
                <w:szCs w:val="30"/>
              </w:rPr>
            </w:pPr>
            <w:r w:rsidRPr="006E480F">
              <w:rPr>
                <w:rFonts w:ascii="宋体" w:hAnsi="宋体" w:cs="宋体" w:hint="eastAsia"/>
                <w:kern w:val="0"/>
                <w:sz w:val="30"/>
                <w:szCs w:val="30"/>
              </w:rPr>
              <w:t xml:space="preserve">　</w:t>
            </w:r>
            <w:r w:rsidR="00107616" w:rsidRPr="006E480F">
              <w:rPr>
                <w:rFonts w:ascii="宋体" w:hAnsi="宋体" w:cs="宋体" w:hint="eastAsia"/>
                <w:kern w:val="0"/>
                <w:sz w:val="30"/>
                <w:szCs w:val="30"/>
              </w:rPr>
              <w:t>15.35</w:t>
            </w:r>
          </w:p>
        </w:tc>
      </w:tr>
      <w:tr w:rsidR="008A582D">
        <w:trPr>
          <w:trHeight w:val="397"/>
        </w:trPr>
        <w:tc>
          <w:tcPr>
            <w:tcW w:w="4379" w:type="dxa"/>
            <w:tcBorders>
              <w:top w:val="nil"/>
              <w:left w:val="single" w:sz="4" w:space="0" w:color="auto"/>
              <w:bottom w:val="single" w:sz="4" w:space="0" w:color="auto"/>
              <w:right w:val="single" w:sz="4" w:space="0" w:color="auto"/>
            </w:tcBorders>
            <w:vAlign w:val="center"/>
          </w:tcPr>
          <w:p w:rsidR="008A582D" w:rsidRDefault="00412772">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其中：公务用车运行维护费</w:t>
            </w:r>
          </w:p>
        </w:tc>
        <w:tc>
          <w:tcPr>
            <w:tcW w:w="2157" w:type="dxa"/>
            <w:tcBorders>
              <w:top w:val="nil"/>
              <w:left w:val="nil"/>
              <w:bottom w:val="single" w:sz="4" w:space="0" w:color="auto"/>
              <w:right w:val="single" w:sz="4" w:space="0" w:color="auto"/>
            </w:tcBorders>
            <w:vAlign w:val="bottom"/>
          </w:tcPr>
          <w:p w:rsidR="008A582D" w:rsidRPr="006E480F" w:rsidRDefault="00412772">
            <w:pPr>
              <w:widowControl/>
              <w:jc w:val="left"/>
              <w:rPr>
                <w:rFonts w:ascii="宋体" w:hAnsi="宋体" w:cs="宋体"/>
                <w:kern w:val="0"/>
                <w:sz w:val="30"/>
                <w:szCs w:val="30"/>
              </w:rPr>
            </w:pPr>
            <w:r w:rsidRPr="006E480F">
              <w:rPr>
                <w:rFonts w:ascii="宋体" w:hAnsi="宋体" w:cs="宋体" w:hint="eastAsia"/>
                <w:kern w:val="0"/>
                <w:sz w:val="30"/>
                <w:szCs w:val="30"/>
              </w:rPr>
              <w:t xml:space="preserve">　</w:t>
            </w:r>
            <w:r w:rsidR="00107616" w:rsidRPr="006E480F">
              <w:rPr>
                <w:rFonts w:ascii="宋体" w:hAnsi="宋体" w:cs="宋体" w:hint="eastAsia"/>
                <w:kern w:val="0"/>
                <w:sz w:val="30"/>
                <w:szCs w:val="30"/>
              </w:rPr>
              <w:t>19.00</w:t>
            </w:r>
          </w:p>
        </w:tc>
        <w:tc>
          <w:tcPr>
            <w:tcW w:w="2220" w:type="dxa"/>
            <w:tcBorders>
              <w:top w:val="nil"/>
              <w:left w:val="nil"/>
              <w:bottom w:val="single" w:sz="4" w:space="0" w:color="auto"/>
              <w:right w:val="single" w:sz="4" w:space="0" w:color="auto"/>
            </w:tcBorders>
            <w:vAlign w:val="bottom"/>
          </w:tcPr>
          <w:p w:rsidR="008A582D" w:rsidRPr="006E480F" w:rsidRDefault="00412772">
            <w:pPr>
              <w:widowControl/>
              <w:jc w:val="left"/>
              <w:rPr>
                <w:rFonts w:ascii="宋体" w:hAnsi="宋体" w:cs="宋体"/>
                <w:kern w:val="0"/>
                <w:sz w:val="30"/>
                <w:szCs w:val="30"/>
              </w:rPr>
            </w:pPr>
            <w:r w:rsidRPr="006E480F">
              <w:rPr>
                <w:rFonts w:ascii="宋体" w:hAnsi="宋体" w:cs="宋体" w:hint="eastAsia"/>
                <w:kern w:val="0"/>
                <w:sz w:val="30"/>
                <w:szCs w:val="30"/>
              </w:rPr>
              <w:t xml:space="preserve">　</w:t>
            </w:r>
            <w:r w:rsidR="00107616" w:rsidRPr="006E480F">
              <w:rPr>
                <w:rFonts w:ascii="宋体" w:hAnsi="宋体" w:cs="宋体" w:hint="eastAsia"/>
                <w:kern w:val="0"/>
                <w:sz w:val="30"/>
                <w:szCs w:val="30"/>
              </w:rPr>
              <w:t>15.35</w:t>
            </w:r>
          </w:p>
        </w:tc>
      </w:tr>
      <w:tr w:rsidR="008A582D">
        <w:trPr>
          <w:trHeight w:val="397"/>
        </w:trPr>
        <w:tc>
          <w:tcPr>
            <w:tcW w:w="4379" w:type="dxa"/>
            <w:tcBorders>
              <w:top w:val="nil"/>
              <w:left w:val="single" w:sz="4" w:space="0" w:color="auto"/>
              <w:bottom w:val="single" w:sz="4" w:space="0" w:color="auto"/>
              <w:right w:val="single" w:sz="4" w:space="0" w:color="auto"/>
            </w:tcBorders>
            <w:vAlign w:val="center"/>
          </w:tcPr>
          <w:p w:rsidR="008A582D" w:rsidRDefault="00412772">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公务用车购置费</w:t>
            </w:r>
            <w:r>
              <w:rPr>
                <w:rFonts w:ascii="宋体" w:hAnsi="宋体" w:cs="宋体" w:hint="eastAsia"/>
                <w:kern w:val="0"/>
                <w:szCs w:val="21"/>
              </w:rPr>
              <w:t xml:space="preserve"> </w:t>
            </w:r>
          </w:p>
        </w:tc>
        <w:tc>
          <w:tcPr>
            <w:tcW w:w="2157" w:type="dxa"/>
            <w:tcBorders>
              <w:top w:val="nil"/>
              <w:left w:val="nil"/>
              <w:bottom w:val="single" w:sz="4" w:space="0" w:color="auto"/>
              <w:right w:val="single" w:sz="4" w:space="0" w:color="auto"/>
            </w:tcBorders>
            <w:vAlign w:val="bottom"/>
          </w:tcPr>
          <w:p w:rsidR="008A582D" w:rsidRDefault="00412772">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8A582D" w:rsidRDefault="00412772">
            <w:pPr>
              <w:widowControl/>
              <w:jc w:val="left"/>
              <w:rPr>
                <w:rFonts w:ascii="宋体" w:hAnsi="宋体" w:cs="宋体"/>
                <w:kern w:val="0"/>
                <w:szCs w:val="21"/>
              </w:rPr>
            </w:pPr>
            <w:r>
              <w:rPr>
                <w:rFonts w:ascii="宋体" w:hAnsi="宋体" w:cs="宋体" w:hint="eastAsia"/>
                <w:kern w:val="0"/>
                <w:szCs w:val="21"/>
              </w:rPr>
              <w:t xml:space="preserve">　</w:t>
            </w:r>
          </w:p>
        </w:tc>
      </w:tr>
    </w:tbl>
    <w:p w:rsidR="008A582D" w:rsidRDefault="008A582D">
      <w:pPr>
        <w:spacing w:line="300" w:lineRule="exact"/>
        <w:rPr>
          <w:rFonts w:ascii="仿宋_GB2312" w:hAnsi="仿宋"/>
          <w:sz w:val="21"/>
          <w:szCs w:val="21"/>
        </w:rPr>
      </w:pPr>
    </w:p>
    <w:p w:rsidR="008A582D" w:rsidRDefault="00412772">
      <w:pPr>
        <w:spacing w:line="300" w:lineRule="exact"/>
        <w:rPr>
          <w:rFonts w:ascii="黑体" w:eastAsia="黑体" w:hAnsi="黑体"/>
          <w:szCs w:val="32"/>
        </w:rPr>
      </w:pPr>
      <w:r>
        <w:rPr>
          <w:rFonts w:ascii="仿宋_GB2312" w:hAnsi="仿宋" w:hint="eastAsia"/>
          <w:sz w:val="21"/>
          <w:szCs w:val="21"/>
        </w:rPr>
        <w:t xml:space="preserve">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ascii="仿宋_GB2312" w:hAnsi="仿宋" w:hint="eastAsia"/>
          <w:szCs w:val="32"/>
        </w:rPr>
        <w:t xml:space="preserve"> </w:t>
      </w:r>
      <w:r>
        <w:rPr>
          <w:rFonts w:ascii="黑体" w:eastAsia="黑体" w:hAnsi="黑体" w:hint="eastAsia"/>
          <w:szCs w:val="32"/>
        </w:rPr>
        <w:t xml:space="preserve">                                      </w:t>
      </w:r>
    </w:p>
    <w:p w:rsidR="008A582D" w:rsidRDefault="00412772">
      <w:pPr>
        <w:rPr>
          <w:rFonts w:ascii="黑体" w:eastAsia="黑体" w:hAnsi="黑体"/>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2023</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8A582D" w:rsidRDefault="00412772" w:rsidP="007B35F4">
      <w:pPr>
        <w:ind w:firstLineChars="200" w:firstLine="630"/>
        <w:rPr>
          <w:rFonts w:ascii="仿宋_GB2312" w:hAnsi="仿宋"/>
          <w:b/>
          <w:szCs w:val="32"/>
        </w:rPr>
      </w:pPr>
      <w:r>
        <w:rPr>
          <w:rFonts w:ascii="仿宋_GB2312" w:hAnsi="仿宋" w:hint="eastAsia"/>
          <w:b/>
          <w:szCs w:val="32"/>
        </w:rPr>
        <w:t>（一）一般公共预算财政拨款“三公”经费支出决算总体情况说明。</w:t>
      </w:r>
    </w:p>
    <w:p w:rsidR="008A582D" w:rsidRDefault="00412772">
      <w:pPr>
        <w:ind w:firstLineChars="200" w:firstLine="628"/>
        <w:rPr>
          <w:rFonts w:ascii="楷体_GB2312" w:eastAsia="楷体_GB2312" w:hAnsi="仿宋"/>
          <w:szCs w:val="32"/>
        </w:rPr>
      </w:pPr>
      <w:r>
        <w:rPr>
          <w:rFonts w:ascii="仿宋_GB2312" w:hAnsi="仿宋" w:hint="eastAsia"/>
          <w:szCs w:val="32"/>
        </w:rPr>
        <w:t>安徽省</w:t>
      </w:r>
      <w:r w:rsidR="00107616">
        <w:rPr>
          <w:rFonts w:ascii="仿宋_GB2312" w:hAnsi="仿宋" w:hint="eastAsia"/>
          <w:szCs w:val="32"/>
        </w:rPr>
        <w:t>双桥镇人民政府</w:t>
      </w:r>
      <w:r>
        <w:rPr>
          <w:rFonts w:ascii="仿宋_GB2312" w:hAnsi="仿宋" w:hint="eastAsia"/>
          <w:szCs w:val="32"/>
        </w:rPr>
        <w:t>2023年度一般公共预算财政拨款“三公”经费支出预算为</w:t>
      </w:r>
      <w:r w:rsidR="00107616">
        <w:rPr>
          <w:rFonts w:ascii="仿宋_GB2312" w:hAnsi="仿宋" w:hint="eastAsia"/>
          <w:szCs w:val="32"/>
        </w:rPr>
        <w:t>47.50</w:t>
      </w:r>
      <w:r>
        <w:rPr>
          <w:rFonts w:ascii="仿宋_GB2312" w:hAnsi="仿宋" w:hint="eastAsia"/>
          <w:szCs w:val="32"/>
        </w:rPr>
        <w:t>万元，支出决算为</w:t>
      </w:r>
      <w:r w:rsidR="00107616">
        <w:rPr>
          <w:rFonts w:ascii="仿宋_GB2312" w:hAnsi="仿宋" w:hint="eastAsia"/>
          <w:szCs w:val="32"/>
        </w:rPr>
        <w:t>37.60</w:t>
      </w:r>
      <w:r>
        <w:rPr>
          <w:rFonts w:ascii="仿宋_GB2312" w:hAnsi="仿宋" w:hint="eastAsia"/>
          <w:szCs w:val="32"/>
        </w:rPr>
        <w:t>万元，完成预算的</w:t>
      </w:r>
      <w:r w:rsidR="00107616">
        <w:rPr>
          <w:rFonts w:ascii="仿宋_GB2312" w:hAnsi="仿宋" w:hint="eastAsia"/>
          <w:szCs w:val="32"/>
        </w:rPr>
        <w:t>79.16</w:t>
      </w:r>
      <w:r>
        <w:rPr>
          <w:rFonts w:ascii="仿宋_GB2312" w:hAnsi="仿宋" w:hint="eastAsia"/>
          <w:szCs w:val="32"/>
        </w:rPr>
        <w:t>%；</w:t>
      </w:r>
      <w:r w:rsidRPr="00BE4F1E">
        <w:rPr>
          <w:rFonts w:ascii="仿宋_GB2312" w:hAnsi="仿宋" w:hint="eastAsia"/>
          <w:szCs w:val="32"/>
        </w:rPr>
        <w:t>较上年增加</w:t>
      </w:r>
      <w:r w:rsidR="00107616" w:rsidRPr="00BE4F1E">
        <w:rPr>
          <w:rFonts w:ascii="仿宋_GB2312" w:hAnsi="仿宋" w:hint="eastAsia"/>
          <w:szCs w:val="32"/>
        </w:rPr>
        <w:t>2</w:t>
      </w:r>
      <w:r w:rsidRPr="00BE4F1E">
        <w:rPr>
          <w:rFonts w:ascii="仿宋_GB2312" w:hAnsi="仿宋" w:hint="eastAsia"/>
          <w:szCs w:val="32"/>
        </w:rPr>
        <w:t>万元，增长</w:t>
      </w:r>
      <w:r w:rsidR="00BE4F1E" w:rsidRPr="00BE4F1E">
        <w:rPr>
          <w:rFonts w:ascii="仿宋_GB2312" w:hAnsi="仿宋" w:hint="eastAsia"/>
          <w:szCs w:val="32"/>
        </w:rPr>
        <w:t>5.61</w:t>
      </w:r>
      <w:r w:rsidRPr="00BE4F1E">
        <w:rPr>
          <w:rFonts w:ascii="仿宋_GB2312" w:hAnsi="仿宋" w:hint="eastAsia"/>
          <w:szCs w:val="32"/>
        </w:rPr>
        <w:t>%。决算数较上年增加的主要原因是</w:t>
      </w:r>
      <w:r w:rsidR="00BE4F1E" w:rsidRPr="00BE4F1E">
        <w:rPr>
          <w:rFonts w:ascii="仿宋_GB2312" w:hAnsi="仿宋" w:hint="eastAsia"/>
          <w:szCs w:val="32"/>
        </w:rPr>
        <w:t>我镇本年度招商引资项目来人招待增加</w:t>
      </w:r>
      <w:r w:rsidRPr="00BE4F1E">
        <w:rPr>
          <w:rFonts w:ascii="仿宋_GB2312" w:hAnsi="仿宋" w:hint="eastAsia"/>
          <w:szCs w:val="32"/>
        </w:rPr>
        <w:t>。</w:t>
      </w:r>
    </w:p>
    <w:p w:rsidR="008A582D" w:rsidRDefault="00412772" w:rsidP="007B35F4">
      <w:pPr>
        <w:ind w:firstLineChars="200" w:firstLine="630"/>
        <w:rPr>
          <w:rFonts w:ascii="仿宋_GB2312" w:hAnsi="仿宋"/>
          <w:b/>
          <w:szCs w:val="32"/>
        </w:rPr>
      </w:pPr>
      <w:r>
        <w:rPr>
          <w:rFonts w:ascii="仿宋_GB2312" w:hAnsi="仿宋" w:hint="eastAsia"/>
          <w:b/>
          <w:bCs/>
          <w:szCs w:val="32"/>
        </w:rPr>
        <w:lastRenderedPageBreak/>
        <w:t>（二）</w:t>
      </w:r>
      <w:r>
        <w:rPr>
          <w:rFonts w:ascii="仿宋_GB2312" w:hAnsi="仿宋" w:hint="eastAsia"/>
          <w:b/>
          <w:szCs w:val="32"/>
        </w:rPr>
        <w:t>一般公共预算财政拨款“三公”经费支出决算具体情况说明。</w:t>
      </w:r>
    </w:p>
    <w:p w:rsidR="008A582D" w:rsidRDefault="00412772">
      <w:pPr>
        <w:ind w:firstLineChars="200" w:firstLine="628"/>
        <w:rPr>
          <w:rFonts w:ascii="仿宋_GB2312" w:hAnsi="仿宋"/>
          <w:szCs w:val="32"/>
        </w:rPr>
      </w:pPr>
      <w:r>
        <w:rPr>
          <w:rFonts w:ascii="仿宋_GB2312" w:hAnsi="仿宋" w:hint="eastAsia"/>
          <w:szCs w:val="32"/>
        </w:rPr>
        <w:t>安徽省</w:t>
      </w:r>
      <w:r w:rsidR="00365754">
        <w:rPr>
          <w:rFonts w:ascii="仿宋_GB2312" w:hAnsi="仿宋" w:hint="eastAsia"/>
          <w:szCs w:val="32"/>
        </w:rPr>
        <w:t>双桥镇人民政府</w:t>
      </w:r>
      <w:r>
        <w:rPr>
          <w:rFonts w:ascii="仿宋_GB2312" w:hAnsi="仿宋" w:hint="eastAsia"/>
          <w:szCs w:val="32"/>
        </w:rPr>
        <w:t>2023年度一般公共预算财政拨款“三公”经费支出决算中，因公出国（境）费支出决算</w:t>
      </w:r>
      <w:r w:rsidR="00365754">
        <w:rPr>
          <w:rFonts w:ascii="仿宋_GB2312" w:hAnsi="仿宋" w:hint="eastAsia"/>
          <w:szCs w:val="32"/>
        </w:rPr>
        <w:t>0</w:t>
      </w:r>
      <w:r>
        <w:rPr>
          <w:rFonts w:ascii="仿宋_GB2312" w:hAnsi="仿宋" w:hint="eastAsia"/>
          <w:szCs w:val="32"/>
        </w:rPr>
        <w:t>万元，占</w:t>
      </w:r>
      <w:r w:rsidR="00365754">
        <w:rPr>
          <w:rFonts w:ascii="仿宋_GB2312" w:hAnsi="仿宋" w:hint="eastAsia"/>
          <w:szCs w:val="32"/>
        </w:rPr>
        <w:t>0</w:t>
      </w:r>
      <w:r>
        <w:rPr>
          <w:rFonts w:ascii="仿宋_GB2312" w:hAnsi="仿宋" w:hint="eastAsia"/>
          <w:szCs w:val="32"/>
        </w:rPr>
        <w:t>%;公务接待费支出决算</w:t>
      </w:r>
      <w:r w:rsidR="00365754">
        <w:rPr>
          <w:rFonts w:ascii="仿宋_GB2312" w:hAnsi="仿宋" w:hint="eastAsia"/>
          <w:szCs w:val="32"/>
        </w:rPr>
        <w:t>22.25</w:t>
      </w:r>
      <w:r>
        <w:rPr>
          <w:rFonts w:ascii="仿宋_GB2312" w:hAnsi="仿宋" w:hint="eastAsia"/>
          <w:szCs w:val="32"/>
        </w:rPr>
        <w:t>万元，占</w:t>
      </w:r>
      <w:r w:rsidR="00365754">
        <w:rPr>
          <w:rFonts w:ascii="仿宋_GB2312" w:hAnsi="仿宋" w:hint="eastAsia"/>
          <w:szCs w:val="32"/>
        </w:rPr>
        <w:t>59.18</w:t>
      </w:r>
      <w:r>
        <w:rPr>
          <w:rFonts w:ascii="仿宋_GB2312" w:hAnsi="仿宋" w:hint="eastAsia"/>
          <w:szCs w:val="32"/>
        </w:rPr>
        <w:t>%；公务用车购置及运行维护费支出决算</w:t>
      </w:r>
      <w:r w:rsidR="00365754">
        <w:rPr>
          <w:rFonts w:ascii="仿宋_GB2312" w:hAnsi="仿宋" w:hint="eastAsia"/>
          <w:szCs w:val="32"/>
        </w:rPr>
        <w:t>15.35</w:t>
      </w:r>
      <w:r>
        <w:rPr>
          <w:rFonts w:ascii="仿宋_GB2312" w:hAnsi="仿宋" w:hint="eastAsia"/>
          <w:szCs w:val="32"/>
        </w:rPr>
        <w:t>万元，占</w:t>
      </w:r>
      <w:r w:rsidR="00365754">
        <w:rPr>
          <w:rFonts w:ascii="仿宋_GB2312" w:hAnsi="仿宋" w:hint="eastAsia"/>
          <w:szCs w:val="32"/>
        </w:rPr>
        <w:t>40.82</w:t>
      </w:r>
      <w:r>
        <w:rPr>
          <w:rFonts w:ascii="仿宋_GB2312" w:hAnsi="仿宋" w:hint="eastAsia"/>
          <w:szCs w:val="32"/>
        </w:rPr>
        <w:t>%。具体情况如下：</w:t>
      </w:r>
    </w:p>
    <w:p w:rsidR="008A582D" w:rsidRDefault="00412772">
      <w:pPr>
        <w:ind w:firstLine="628"/>
        <w:rPr>
          <w:rFonts w:ascii="仿宋_GB2312" w:hAnsi="仿宋"/>
          <w:szCs w:val="32"/>
        </w:rPr>
      </w:pPr>
      <w:r>
        <w:rPr>
          <w:rFonts w:ascii="仿宋_GB2312" w:hAnsi="仿宋" w:hint="eastAsia"/>
          <w:b/>
          <w:bCs/>
          <w:szCs w:val="32"/>
        </w:rPr>
        <w:t>1.因公出国（境）费</w:t>
      </w:r>
      <w:r w:rsidRPr="00F742E4">
        <w:rPr>
          <w:rFonts w:ascii="仿宋_GB2312" w:hAnsi="仿宋" w:hint="eastAsia"/>
          <w:szCs w:val="32"/>
        </w:rPr>
        <w:t>预算为</w:t>
      </w:r>
      <w:r w:rsidR="00365754" w:rsidRPr="00F742E4">
        <w:rPr>
          <w:rFonts w:ascii="仿宋_GB2312" w:hAnsi="仿宋" w:hint="eastAsia"/>
          <w:szCs w:val="32"/>
        </w:rPr>
        <w:t>0</w:t>
      </w:r>
      <w:r w:rsidRPr="00F742E4">
        <w:rPr>
          <w:rFonts w:ascii="仿宋_GB2312" w:hAnsi="仿宋" w:hint="eastAsia"/>
          <w:szCs w:val="32"/>
        </w:rPr>
        <w:t>万元，支出决算为</w:t>
      </w:r>
      <w:r w:rsidR="00365754" w:rsidRPr="00F742E4">
        <w:rPr>
          <w:rFonts w:ascii="仿宋_GB2312" w:hAnsi="仿宋" w:hint="eastAsia"/>
          <w:szCs w:val="32"/>
        </w:rPr>
        <w:t>0</w:t>
      </w:r>
      <w:r w:rsidRPr="00F742E4">
        <w:rPr>
          <w:rFonts w:ascii="仿宋_GB2312" w:hAnsi="仿宋" w:hint="eastAsia"/>
          <w:szCs w:val="32"/>
        </w:rPr>
        <w:t>万元，完成预算的</w:t>
      </w:r>
      <w:r w:rsidR="00365754" w:rsidRPr="00F742E4">
        <w:rPr>
          <w:rFonts w:ascii="仿宋_GB2312" w:hAnsi="仿宋" w:hint="eastAsia"/>
          <w:szCs w:val="32"/>
        </w:rPr>
        <w:t>0</w:t>
      </w:r>
      <w:r w:rsidRPr="00F742E4">
        <w:rPr>
          <w:rFonts w:ascii="仿宋_GB2312" w:hAnsi="仿宋" w:hint="eastAsia"/>
          <w:szCs w:val="32"/>
        </w:rPr>
        <w:t>%；较上年减少（增加）</w:t>
      </w:r>
      <w:r w:rsidR="00365754" w:rsidRPr="00F742E4">
        <w:rPr>
          <w:rFonts w:ascii="仿宋_GB2312" w:hAnsi="仿宋" w:hint="eastAsia"/>
          <w:szCs w:val="32"/>
        </w:rPr>
        <w:t>0</w:t>
      </w:r>
      <w:r w:rsidRPr="00F742E4">
        <w:rPr>
          <w:rFonts w:ascii="仿宋_GB2312" w:hAnsi="仿宋" w:hint="eastAsia"/>
          <w:szCs w:val="32"/>
        </w:rPr>
        <w:t>万元，下降（增长）</w:t>
      </w:r>
      <w:r w:rsidR="00365754" w:rsidRPr="00F742E4">
        <w:rPr>
          <w:rFonts w:ascii="仿宋_GB2312" w:hAnsi="仿宋" w:hint="eastAsia"/>
          <w:szCs w:val="32"/>
        </w:rPr>
        <w:t>0</w:t>
      </w:r>
      <w:r w:rsidRPr="00F742E4">
        <w:rPr>
          <w:rFonts w:ascii="仿宋_GB2312" w:hAnsi="仿宋" w:hint="eastAsia"/>
          <w:szCs w:val="32"/>
        </w:rPr>
        <w:t>%。决算数小于（大于）预算数的主要原因是……。决算数较上年减少（增加）的主要原因是……。2023年安徽省</w:t>
      </w:r>
      <w:r w:rsidR="00365754" w:rsidRPr="00F742E4">
        <w:rPr>
          <w:rFonts w:ascii="仿宋_GB2312" w:hAnsi="仿宋" w:hint="eastAsia"/>
          <w:szCs w:val="32"/>
        </w:rPr>
        <w:t>双桥镇人民政府</w:t>
      </w:r>
      <w:r w:rsidRPr="00F742E4">
        <w:rPr>
          <w:rFonts w:ascii="仿宋_GB2312" w:hAnsi="仿宋" w:hint="eastAsia"/>
          <w:szCs w:val="32"/>
        </w:rPr>
        <w:t>因公</w:t>
      </w:r>
      <w:r>
        <w:rPr>
          <w:rFonts w:ascii="仿宋_GB2312" w:hAnsi="仿宋" w:hint="eastAsia"/>
          <w:szCs w:val="32"/>
        </w:rPr>
        <w:t>出国（境）团组</w:t>
      </w:r>
      <w:r w:rsidR="00365754">
        <w:rPr>
          <w:rFonts w:ascii="仿宋_GB2312" w:hAnsi="仿宋" w:hint="eastAsia"/>
          <w:szCs w:val="32"/>
        </w:rPr>
        <w:t>0</w:t>
      </w:r>
      <w:r>
        <w:rPr>
          <w:rFonts w:ascii="仿宋_GB2312" w:hAnsi="仿宋" w:hint="eastAsia"/>
          <w:szCs w:val="32"/>
        </w:rPr>
        <w:t>次，累计出国（境）</w:t>
      </w:r>
      <w:r w:rsidR="00365754">
        <w:rPr>
          <w:rFonts w:ascii="仿宋_GB2312" w:hAnsi="仿宋" w:hint="eastAsia"/>
          <w:szCs w:val="32"/>
        </w:rPr>
        <w:t>0</w:t>
      </w:r>
      <w:r>
        <w:rPr>
          <w:rFonts w:ascii="仿宋_GB2312" w:hAnsi="仿宋" w:hint="eastAsia"/>
          <w:szCs w:val="32"/>
        </w:rPr>
        <w:t>人次。该项经费根据省外办批准的因公临时出国（境）计划，按照规定标准安排。主要是用于</w:t>
      </w:r>
      <w:r>
        <w:rPr>
          <w:rFonts w:ascii="仿宋_GB2312" w:hAnsi="仿宋"/>
          <w:szCs w:val="32"/>
        </w:rPr>
        <w:t>……</w:t>
      </w:r>
      <w:r>
        <w:rPr>
          <w:rFonts w:ascii="楷体_GB2312" w:eastAsia="楷体_GB2312" w:hint="eastAsia"/>
          <w:szCs w:val="32"/>
        </w:rPr>
        <w:t>【</w:t>
      </w:r>
      <w:r>
        <w:rPr>
          <w:rFonts w:ascii="楷体_GB2312" w:eastAsia="楷体_GB2312" w:hAnsi="仿宋" w:hint="eastAsia"/>
          <w:szCs w:val="32"/>
        </w:rPr>
        <w:t>各部门根据因公出国境具体情况编报说明】</w:t>
      </w:r>
      <w:r>
        <w:rPr>
          <w:rFonts w:ascii="仿宋_GB2312" w:hAnsi="仿宋" w:hint="eastAsia"/>
          <w:szCs w:val="32"/>
        </w:rPr>
        <w:t>。经费使用严格按照《安徽省省直党政机关因公临时出国经费管理办法》（财行〔2014〕104号）、《安徽省省直党政机关因公短期出国培训费用管理办法》（财行〔2014〕527号）等相关规定执行。</w:t>
      </w:r>
    </w:p>
    <w:p w:rsidR="008A582D" w:rsidRDefault="00412772" w:rsidP="007B35F4">
      <w:pPr>
        <w:ind w:firstLineChars="200" w:firstLine="630"/>
        <w:rPr>
          <w:rFonts w:ascii="仿宋_GB2312" w:hAnsi="仿宋"/>
          <w:szCs w:val="32"/>
        </w:rPr>
      </w:pPr>
      <w:r>
        <w:rPr>
          <w:rFonts w:ascii="仿宋_GB2312" w:hAnsi="仿宋" w:hint="eastAsia"/>
          <w:b/>
          <w:bCs/>
          <w:szCs w:val="32"/>
        </w:rPr>
        <w:t>2.公务接待费</w:t>
      </w:r>
      <w:r w:rsidRPr="00F742E4">
        <w:rPr>
          <w:rFonts w:ascii="仿宋_GB2312" w:hAnsi="仿宋" w:hint="eastAsia"/>
          <w:szCs w:val="32"/>
        </w:rPr>
        <w:t>预算为</w:t>
      </w:r>
      <w:r w:rsidR="00365754" w:rsidRPr="00F742E4">
        <w:rPr>
          <w:rFonts w:ascii="仿宋_GB2312" w:hAnsi="仿宋" w:hint="eastAsia"/>
          <w:szCs w:val="32"/>
        </w:rPr>
        <w:t>28.5</w:t>
      </w:r>
      <w:r w:rsidRPr="00F742E4">
        <w:rPr>
          <w:rFonts w:ascii="仿宋_GB2312" w:hAnsi="仿宋" w:hint="eastAsia"/>
          <w:szCs w:val="32"/>
        </w:rPr>
        <w:t>万元，支出决算为</w:t>
      </w:r>
      <w:r w:rsidR="00365754" w:rsidRPr="00F742E4">
        <w:rPr>
          <w:rFonts w:ascii="仿宋_GB2312" w:hAnsi="仿宋" w:hint="eastAsia"/>
          <w:szCs w:val="32"/>
        </w:rPr>
        <w:t>22.</w:t>
      </w:r>
      <w:r w:rsidR="00A3210F" w:rsidRPr="00F742E4">
        <w:rPr>
          <w:rFonts w:ascii="仿宋_GB2312" w:hAnsi="仿宋" w:hint="eastAsia"/>
          <w:szCs w:val="32"/>
        </w:rPr>
        <w:t>2</w:t>
      </w:r>
      <w:r w:rsidR="00365754" w:rsidRPr="00F742E4">
        <w:rPr>
          <w:rFonts w:ascii="仿宋_GB2312" w:hAnsi="仿宋" w:hint="eastAsia"/>
          <w:szCs w:val="32"/>
        </w:rPr>
        <w:t>5</w:t>
      </w:r>
      <w:r w:rsidRPr="00F742E4">
        <w:rPr>
          <w:rFonts w:ascii="仿宋_GB2312" w:hAnsi="仿宋" w:hint="eastAsia"/>
          <w:szCs w:val="32"/>
        </w:rPr>
        <w:t>万元，完成预算的</w:t>
      </w:r>
      <w:r w:rsidR="00365754" w:rsidRPr="00F742E4">
        <w:rPr>
          <w:rFonts w:ascii="仿宋_GB2312" w:hAnsi="仿宋" w:hint="eastAsia"/>
          <w:szCs w:val="32"/>
        </w:rPr>
        <w:t>78.42</w:t>
      </w:r>
      <w:r w:rsidRPr="00F742E4">
        <w:rPr>
          <w:rFonts w:ascii="仿宋_GB2312" w:hAnsi="仿宋" w:hint="eastAsia"/>
          <w:szCs w:val="32"/>
        </w:rPr>
        <w:t>%；较上年增加</w:t>
      </w:r>
      <w:r w:rsidR="00365754" w:rsidRPr="00F742E4">
        <w:rPr>
          <w:rFonts w:ascii="仿宋_GB2312" w:hAnsi="仿宋" w:hint="eastAsia"/>
          <w:szCs w:val="32"/>
        </w:rPr>
        <w:t>3.</w:t>
      </w:r>
      <w:r w:rsidR="00A3210F" w:rsidRPr="00F742E4">
        <w:rPr>
          <w:rFonts w:ascii="仿宋_GB2312" w:hAnsi="仿宋" w:hint="eastAsia"/>
          <w:szCs w:val="32"/>
        </w:rPr>
        <w:t>05</w:t>
      </w:r>
      <w:r w:rsidRPr="00F742E4">
        <w:rPr>
          <w:rFonts w:ascii="仿宋_GB2312" w:hAnsi="仿宋" w:hint="eastAsia"/>
          <w:szCs w:val="32"/>
        </w:rPr>
        <w:t>万元，增长</w:t>
      </w:r>
      <w:r w:rsidR="00A3210F" w:rsidRPr="00F742E4">
        <w:rPr>
          <w:rFonts w:ascii="仿宋_GB2312" w:hAnsi="仿宋" w:hint="eastAsia"/>
          <w:szCs w:val="32"/>
        </w:rPr>
        <w:t>15.88</w:t>
      </w:r>
      <w:r w:rsidRPr="00F742E4">
        <w:rPr>
          <w:rFonts w:ascii="仿宋_GB2312" w:hAnsi="仿宋" w:hint="eastAsia"/>
          <w:szCs w:val="32"/>
        </w:rPr>
        <w:t>%。决算数小于预算数的主要原因是</w:t>
      </w:r>
      <w:r w:rsidR="00A3210F" w:rsidRPr="00F742E4">
        <w:rPr>
          <w:rFonts w:ascii="仿宋_GB2312" w:hAnsi="仿宋" w:hint="eastAsia"/>
          <w:szCs w:val="32"/>
        </w:rPr>
        <w:t>经费使用贯彻中央八项规定和省委实</w:t>
      </w:r>
      <w:r w:rsidR="00A3210F">
        <w:rPr>
          <w:rFonts w:ascii="仿宋_GB2312" w:hAnsi="宋体" w:cs="宋体" w:hint="eastAsia"/>
          <w:color w:val="282828"/>
          <w:kern w:val="0"/>
          <w:szCs w:val="32"/>
        </w:rPr>
        <w:t>施细则</w:t>
      </w:r>
      <w:r w:rsidR="00A3210F">
        <w:rPr>
          <w:rFonts w:ascii="仿宋_GB2312" w:hAnsi="仿宋" w:hint="eastAsia"/>
          <w:szCs w:val="32"/>
        </w:rPr>
        <w:t>，严格执行《党政机关厉行节约反对浪费条例》、《安徽省省直机关公务接待管理暂行办法》（财行〔2014〕2066号）、《安徽省财政厅关于调整省直机关公务接待费用餐标准的通知》</w:t>
      </w:r>
      <w:r w:rsidR="00A3210F">
        <w:rPr>
          <w:rFonts w:ascii="仿宋_GB2312" w:hAnsi="仿宋" w:hint="eastAsia"/>
          <w:szCs w:val="32"/>
        </w:rPr>
        <w:lastRenderedPageBreak/>
        <w:t>（财行〔2018〕1096号）等相关规定</w:t>
      </w:r>
      <w:r w:rsidRPr="00A3210F">
        <w:rPr>
          <w:rFonts w:ascii="仿宋_GB2312" w:hAnsi="仿宋" w:hint="eastAsia"/>
          <w:szCs w:val="32"/>
        </w:rPr>
        <w:t>。决算数较上年增加的主要原因是</w:t>
      </w:r>
      <w:r w:rsidR="00A3210F" w:rsidRPr="00A3210F">
        <w:rPr>
          <w:rFonts w:ascii="仿宋_GB2312" w:hAnsi="仿宋" w:hint="eastAsia"/>
          <w:szCs w:val="32"/>
        </w:rPr>
        <w:t>我镇本年度招商引资项目来人招待增加</w:t>
      </w:r>
      <w:r w:rsidRPr="00A3210F">
        <w:rPr>
          <w:rFonts w:ascii="仿宋_GB2312" w:hAnsi="仿宋" w:hint="eastAsia"/>
          <w:szCs w:val="32"/>
        </w:rPr>
        <w:t>。2023年安徽</w:t>
      </w:r>
      <w:r>
        <w:rPr>
          <w:rFonts w:ascii="仿宋_GB2312" w:hAnsi="仿宋" w:hint="eastAsia"/>
          <w:szCs w:val="32"/>
        </w:rPr>
        <w:t>省</w:t>
      </w:r>
      <w:r w:rsidR="004A1FF7">
        <w:rPr>
          <w:rFonts w:ascii="仿宋_GB2312" w:hAnsi="仿宋" w:hint="eastAsia"/>
          <w:szCs w:val="32"/>
        </w:rPr>
        <w:t>双桥镇人民政府</w:t>
      </w:r>
      <w:r>
        <w:rPr>
          <w:rFonts w:ascii="仿宋_GB2312" w:hAnsi="仿宋" w:hint="eastAsia"/>
          <w:szCs w:val="32"/>
        </w:rPr>
        <w:t>国内公务接待共</w:t>
      </w:r>
      <w:r w:rsidR="00A3210F">
        <w:rPr>
          <w:rFonts w:ascii="仿宋_GB2312" w:hAnsi="仿宋" w:hint="eastAsia"/>
          <w:szCs w:val="32"/>
        </w:rPr>
        <w:t>218</w:t>
      </w:r>
      <w:r>
        <w:rPr>
          <w:rFonts w:ascii="仿宋_GB2312" w:hAnsi="仿宋" w:hint="eastAsia"/>
          <w:szCs w:val="32"/>
        </w:rPr>
        <w:t>批次</w:t>
      </w:r>
      <w:r w:rsidR="00A3210F">
        <w:rPr>
          <w:rFonts w:ascii="仿宋_GB2312" w:hAnsi="仿宋" w:hint="eastAsia"/>
          <w:szCs w:val="32"/>
        </w:rPr>
        <w:t>3288</w:t>
      </w:r>
      <w:r>
        <w:rPr>
          <w:rFonts w:ascii="仿宋_GB2312" w:hAnsi="仿宋" w:hint="eastAsia"/>
          <w:szCs w:val="32"/>
        </w:rPr>
        <w:t>人次。经费使用贯彻中央八项规定和省委实</w:t>
      </w:r>
      <w:r>
        <w:rPr>
          <w:rFonts w:ascii="仿宋_GB2312" w:hAnsi="宋体" w:cs="宋体" w:hint="eastAsia"/>
          <w:color w:val="282828"/>
          <w:kern w:val="0"/>
          <w:szCs w:val="32"/>
        </w:rPr>
        <w:t>施细则</w:t>
      </w:r>
      <w:r>
        <w:rPr>
          <w:rFonts w:ascii="仿宋_GB2312" w:hAnsi="仿宋" w:hint="eastAsia"/>
          <w:szCs w:val="32"/>
        </w:rPr>
        <w:t>，严格执行《党政机关厉行节约反对浪费条例》、《安徽省省直机关公务接待管理暂行办法》（财行〔2014〕2066号）、《安徽省财政厅关于调整省直机关公务接待费用餐标准的通知》（财行〔2018〕1096号）等相关规定。</w:t>
      </w:r>
    </w:p>
    <w:p w:rsidR="008A582D" w:rsidRDefault="00412772" w:rsidP="007B35F4">
      <w:pPr>
        <w:ind w:firstLineChars="200" w:firstLine="630"/>
      </w:pPr>
      <w:r>
        <w:rPr>
          <w:rFonts w:ascii="仿宋_GB2312" w:hAnsi="仿宋" w:hint="eastAsia"/>
          <w:b/>
          <w:bCs/>
          <w:szCs w:val="32"/>
        </w:rPr>
        <w:t>3.公务用车购置及运行维护费</w:t>
      </w:r>
      <w:r w:rsidRPr="007F4C9A">
        <w:rPr>
          <w:rFonts w:ascii="仿宋_GB2312" w:hAnsi="仿宋" w:hint="eastAsia"/>
          <w:szCs w:val="32"/>
        </w:rPr>
        <w:t>预算为</w:t>
      </w:r>
      <w:r w:rsidR="00A3210F" w:rsidRPr="007F4C9A">
        <w:rPr>
          <w:rFonts w:ascii="仿宋_GB2312" w:hAnsi="仿宋" w:hint="eastAsia"/>
          <w:szCs w:val="32"/>
        </w:rPr>
        <w:t>19</w:t>
      </w:r>
      <w:r w:rsidRPr="007F4C9A">
        <w:rPr>
          <w:rFonts w:ascii="仿宋_GB2312" w:hAnsi="仿宋" w:hint="eastAsia"/>
          <w:szCs w:val="32"/>
        </w:rPr>
        <w:t xml:space="preserve">万元，支出决算为  </w:t>
      </w:r>
      <w:r w:rsidR="00A3210F" w:rsidRPr="007F4C9A">
        <w:rPr>
          <w:rFonts w:ascii="仿宋_GB2312" w:hAnsi="仿宋" w:hint="eastAsia"/>
          <w:szCs w:val="32"/>
        </w:rPr>
        <w:t>15.35</w:t>
      </w:r>
      <w:r w:rsidRPr="007F4C9A">
        <w:rPr>
          <w:rFonts w:ascii="仿宋_GB2312" w:hAnsi="仿宋" w:hint="eastAsia"/>
          <w:szCs w:val="32"/>
        </w:rPr>
        <w:t>万元，完成预算的</w:t>
      </w:r>
      <w:r w:rsidR="00A3210F" w:rsidRPr="007F4C9A">
        <w:rPr>
          <w:rFonts w:ascii="仿宋_GB2312" w:hAnsi="仿宋" w:hint="eastAsia"/>
          <w:szCs w:val="32"/>
        </w:rPr>
        <w:t>80.79</w:t>
      </w:r>
      <w:r w:rsidRPr="007F4C9A">
        <w:rPr>
          <w:rFonts w:ascii="仿宋_GB2312" w:hAnsi="仿宋" w:hint="eastAsia"/>
          <w:szCs w:val="32"/>
        </w:rPr>
        <w:t>%；较上年减少</w:t>
      </w:r>
      <w:r w:rsidR="00A3210F" w:rsidRPr="007F4C9A">
        <w:rPr>
          <w:rFonts w:ascii="仿宋_GB2312" w:hAnsi="仿宋" w:hint="eastAsia"/>
          <w:szCs w:val="32"/>
        </w:rPr>
        <w:t>1.05</w:t>
      </w:r>
      <w:r w:rsidRPr="007F4C9A">
        <w:rPr>
          <w:rFonts w:ascii="仿宋_GB2312" w:hAnsi="仿宋" w:hint="eastAsia"/>
          <w:szCs w:val="32"/>
        </w:rPr>
        <w:t>万元，下降</w:t>
      </w:r>
      <w:r w:rsidR="00A3210F" w:rsidRPr="007F4C9A">
        <w:rPr>
          <w:rFonts w:ascii="仿宋_GB2312" w:hAnsi="仿宋" w:hint="eastAsia"/>
          <w:szCs w:val="32"/>
        </w:rPr>
        <w:t>6.40</w:t>
      </w:r>
      <w:r w:rsidRPr="007F4C9A">
        <w:rPr>
          <w:rFonts w:ascii="仿宋_GB2312" w:hAnsi="仿宋" w:hint="eastAsia"/>
          <w:szCs w:val="32"/>
        </w:rPr>
        <w:t>%。决算数小于预算数的主要原因是</w:t>
      </w:r>
      <w:r w:rsidR="00CA2072" w:rsidRPr="007F4C9A">
        <w:rPr>
          <w:rFonts w:ascii="仿宋_GB2312" w:cs="仿宋_GB2312" w:hint="eastAsia"/>
          <w:szCs w:val="32"/>
        </w:rPr>
        <w:t>减少公务用车，过紧日子</w:t>
      </w:r>
      <w:r w:rsidRPr="007F4C9A">
        <w:rPr>
          <w:rFonts w:ascii="仿宋_GB2312" w:hAnsi="仿宋" w:hint="eastAsia"/>
          <w:szCs w:val="32"/>
        </w:rPr>
        <w:t>。决算数较上年减少的主要原因是</w:t>
      </w:r>
      <w:r w:rsidR="00CA2072" w:rsidRPr="007F4C9A">
        <w:rPr>
          <w:rFonts w:ascii="仿宋_GB2312" w:cs="仿宋_GB2312" w:hint="eastAsia"/>
          <w:szCs w:val="32"/>
        </w:rPr>
        <w:t>减少公务用车，过紧日子</w:t>
      </w:r>
      <w:r w:rsidRPr="007F4C9A">
        <w:rPr>
          <w:rFonts w:ascii="仿宋_GB2312" w:hAnsi="仿宋" w:hint="eastAsia"/>
          <w:szCs w:val="32"/>
        </w:rPr>
        <w:t>。</w:t>
      </w:r>
      <w:r w:rsidR="00F742E4">
        <w:rPr>
          <w:rFonts w:ascii="仿宋_GB2312" w:hAnsi="仿宋" w:hint="eastAsia"/>
          <w:szCs w:val="32"/>
        </w:rPr>
        <w:t>其中：</w:t>
      </w:r>
      <w:r w:rsidRPr="007F4C9A">
        <w:rPr>
          <w:rFonts w:ascii="楷体_GB2312" w:eastAsia="楷体_GB2312" w:hAnsi="楷体_GB2312" w:cs="楷体_GB2312" w:hint="eastAsia"/>
          <w:szCs w:val="32"/>
        </w:rPr>
        <w:t>2023年没有安排公务用车购置费</w:t>
      </w:r>
      <w:r w:rsidRPr="007F4C9A">
        <w:rPr>
          <w:rFonts w:ascii="楷体_GB2312" w:eastAsia="楷体_GB2312" w:hAnsi="仿宋" w:hint="eastAsia"/>
          <w:szCs w:val="32"/>
        </w:rPr>
        <w:t>。</w:t>
      </w:r>
      <w:r w:rsidRPr="007F4C9A">
        <w:rPr>
          <w:rFonts w:ascii="仿宋_GB2312" w:hAnsi="仿宋" w:hint="eastAsia"/>
          <w:szCs w:val="32"/>
        </w:rPr>
        <w:t>公务用车运行维护费预算为</w:t>
      </w:r>
      <w:r w:rsidR="00CA2072" w:rsidRPr="007F4C9A">
        <w:rPr>
          <w:rFonts w:ascii="仿宋_GB2312" w:hAnsi="仿宋" w:hint="eastAsia"/>
          <w:szCs w:val="32"/>
        </w:rPr>
        <w:t>19</w:t>
      </w:r>
      <w:r w:rsidRPr="007F4C9A">
        <w:rPr>
          <w:rFonts w:ascii="仿宋_GB2312" w:hAnsi="仿宋" w:hint="eastAsia"/>
          <w:szCs w:val="32"/>
        </w:rPr>
        <w:t>万元，支出决算为</w:t>
      </w:r>
      <w:r w:rsidR="00CA2072" w:rsidRPr="007F4C9A">
        <w:rPr>
          <w:rFonts w:ascii="仿宋_GB2312" w:hAnsi="仿宋" w:hint="eastAsia"/>
          <w:szCs w:val="32"/>
        </w:rPr>
        <w:t>15.35</w:t>
      </w:r>
      <w:r w:rsidRPr="007F4C9A">
        <w:rPr>
          <w:rFonts w:ascii="仿宋_GB2312" w:hAnsi="仿宋" w:hint="eastAsia"/>
          <w:szCs w:val="32"/>
        </w:rPr>
        <w:t>万元，完成预算的</w:t>
      </w:r>
      <w:r w:rsidR="00CA2072" w:rsidRPr="007F4C9A">
        <w:rPr>
          <w:rFonts w:ascii="仿宋_GB2312" w:hAnsi="仿宋" w:hint="eastAsia"/>
          <w:szCs w:val="32"/>
        </w:rPr>
        <w:t>80.79</w:t>
      </w:r>
      <w:r w:rsidRPr="007F4C9A">
        <w:rPr>
          <w:rFonts w:ascii="仿宋_GB2312" w:hAnsi="仿宋" w:hint="eastAsia"/>
          <w:szCs w:val="32"/>
        </w:rPr>
        <w:t>%；较上年减少</w:t>
      </w:r>
      <w:r w:rsidR="00CA2072" w:rsidRPr="007F4C9A">
        <w:rPr>
          <w:rFonts w:ascii="仿宋_GB2312" w:hAnsi="仿宋" w:hint="eastAsia"/>
          <w:szCs w:val="32"/>
        </w:rPr>
        <w:t>1.05万元，下降6.40</w:t>
      </w:r>
      <w:r w:rsidRPr="007F4C9A">
        <w:rPr>
          <w:rFonts w:ascii="仿宋_GB2312" w:hAnsi="仿宋" w:hint="eastAsia"/>
          <w:szCs w:val="32"/>
        </w:rPr>
        <w:t>%。决算数小于预算数的主要原因是</w:t>
      </w:r>
      <w:r w:rsidR="00CA2072" w:rsidRPr="007F4C9A">
        <w:rPr>
          <w:rFonts w:ascii="仿宋_GB2312" w:cs="仿宋_GB2312" w:hint="eastAsia"/>
          <w:szCs w:val="32"/>
        </w:rPr>
        <w:t>减少公务用车，过紧日子</w:t>
      </w:r>
      <w:r w:rsidR="00CA2072" w:rsidRPr="007F4C9A">
        <w:rPr>
          <w:rFonts w:ascii="仿宋_GB2312" w:hAnsi="仿宋" w:hint="eastAsia"/>
          <w:szCs w:val="32"/>
        </w:rPr>
        <w:t>。决算数较上年减少</w:t>
      </w:r>
      <w:r w:rsidRPr="007F4C9A">
        <w:rPr>
          <w:rFonts w:ascii="仿宋_GB2312" w:hAnsi="仿宋" w:hint="eastAsia"/>
          <w:szCs w:val="32"/>
        </w:rPr>
        <w:t>的主要原因是</w:t>
      </w:r>
      <w:r w:rsidR="00CA2072" w:rsidRPr="007F4C9A">
        <w:rPr>
          <w:rFonts w:ascii="仿宋_GB2312" w:cs="仿宋_GB2312" w:hint="eastAsia"/>
          <w:szCs w:val="32"/>
        </w:rPr>
        <w:t>减少公务用车，过紧日子</w:t>
      </w:r>
      <w:r w:rsidRPr="007F4C9A">
        <w:rPr>
          <w:rFonts w:ascii="仿宋_GB2312" w:hAnsi="仿宋" w:hint="eastAsia"/>
          <w:szCs w:val="32"/>
        </w:rPr>
        <w:t>。公务用车运行维护费，包</w:t>
      </w:r>
      <w:r>
        <w:rPr>
          <w:rFonts w:ascii="仿宋_GB2312" w:hAnsi="仿宋" w:hint="eastAsia"/>
          <w:szCs w:val="32"/>
        </w:rPr>
        <w:t>括车辆燃料费、维修费、过路过桥费、保险费等支出，主要用于</w:t>
      </w:r>
      <w:r w:rsidR="00CA2072">
        <w:rPr>
          <w:rFonts w:ascii="仿宋_GB2312" w:cs="仿宋_GB2312" w:hint="eastAsia"/>
          <w:color w:val="000000"/>
          <w:szCs w:val="32"/>
        </w:rPr>
        <w:t>领导干部公务用车</w:t>
      </w:r>
      <w:r>
        <w:rPr>
          <w:rFonts w:ascii="仿宋_GB2312" w:hAnsi="仿宋" w:hint="eastAsia"/>
          <w:szCs w:val="32"/>
        </w:rPr>
        <w:t>。截至2023年12月31日，安徽省</w:t>
      </w:r>
      <w:r w:rsidR="00CA2072">
        <w:rPr>
          <w:rFonts w:ascii="仿宋_GB2312" w:hAnsi="仿宋" w:hint="eastAsia"/>
          <w:szCs w:val="32"/>
        </w:rPr>
        <w:t>双桥镇人民政府</w:t>
      </w:r>
      <w:r>
        <w:rPr>
          <w:rFonts w:ascii="仿宋_GB2312" w:hAnsi="仿宋" w:hint="eastAsia"/>
          <w:szCs w:val="32"/>
        </w:rPr>
        <w:t>机关</w:t>
      </w:r>
      <w:r w:rsidRPr="00CA2072">
        <w:rPr>
          <w:rFonts w:ascii="仿宋_GB2312" w:hAnsi="仿宋" w:hint="eastAsia"/>
          <w:bCs/>
          <w:szCs w:val="32"/>
        </w:rPr>
        <w:t>及所属单位</w:t>
      </w:r>
      <w:r>
        <w:rPr>
          <w:rFonts w:ascii="仿宋_GB2312" w:hAnsi="仿宋" w:hint="eastAsia"/>
          <w:szCs w:val="32"/>
        </w:rPr>
        <w:t>开支财政拨款的公务用车保有量为</w:t>
      </w:r>
      <w:r w:rsidR="00CA2072">
        <w:rPr>
          <w:rFonts w:ascii="仿宋_GB2312" w:hAnsi="仿宋" w:hint="eastAsia"/>
          <w:szCs w:val="32"/>
        </w:rPr>
        <w:t>2</w:t>
      </w:r>
      <w:r>
        <w:rPr>
          <w:rFonts w:ascii="仿宋_GB2312" w:hAnsi="仿宋" w:hint="eastAsia"/>
          <w:szCs w:val="32"/>
        </w:rPr>
        <w:t>辆。</w:t>
      </w:r>
    </w:p>
    <w:p w:rsidR="008A582D" w:rsidRDefault="008A582D">
      <w:pPr>
        <w:pStyle w:val="a0"/>
        <w:ind w:left="1258" w:hanging="1258"/>
        <w:jc w:val="both"/>
        <w:rPr>
          <w:rFonts w:ascii="仿宋_GB2312" w:eastAsia="仿宋_GB2312"/>
          <w:sz w:val="32"/>
        </w:rPr>
      </w:pPr>
    </w:p>
    <w:p w:rsidR="008A582D" w:rsidRDefault="008A582D">
      <w:pPr>
        <w:pStyle w:val="a0"/>
        <w:ind w:left="1258" w:hanging="1258"/>
        <w:jc w:val="both"/>
        <w:rPr>
          <w:rFonts w:ascii="仿宋_GB2312" w:eastAsia="仿宋_GB2312"/>
          <w:sz w:val="32"/>
        </w:rPr>
      </w:pPr>
    </w:p>
    <w:bookmarkEnd w:id="0"/>
    <w:p w:rsidR="00412772" w:rsidRDefault="00412772">
      <w:pPr>
        <w:pStyle w:val="a0"/>
        <w:jc w:val="both"/>
      </w:pPr>
    </w:p>
    <w:sectPr w:rsidR="00412772" w:rsidSect="008A582D">
      <w:footerReference w:type="even" r:id="rId8"/>
      <w:footerReference w:type="default" r:id="rId9"/>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3D0" w:rsidRDefault="003303D0">
      <w:r>
        <w:separator/>
      </w:r>
    </w:p>
  </w:endnote>
  <w:endnote w:type="continuationSeparator" w:id="1">
    <w:p w:rsidR="003303D0" w:rsidRDefault="00330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E9" w:rsidRDefault="00AB0FE9">
    <w:pPr>
      <w:pStyle w:val="a5"/>
      <w:framePr w:wrap="around" w:vAnchor="text" w:hAnchor="margin" w:xAlign="right" w:y="1"/>
      <w:rPr>
        <w:rStyle w:val="aa"/>
      </w:rPr>
    </w:pPr>
    <w:r>
      <w:fldChar w:fldCharType="begin"/>
    </w:r>
    <w:r>
      <w:rPr>
        <w:rStyle w:val="aa"/>
      </w:rPr>
      <w:instrText xml:space="preserve">PAGE  </w:instrText>
    </w:r>
    <w:r>
      <w:fldChar w:fldCharType="separate"/>
    </w:r>
    <w:r>
      <w:rPr>
        <w:rStyle w:val="aa"/>
      </w:rPr>
      <w:t>1</w:t>
    </w:r>
    <w:r>
      <w:fldChar w:fldCharType="end"/>
    </w:r>
  </w:p>
  <w:p w:rsidR="00AB0FE9" w:rsidRDefault="00AB0FE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E9" w:rsidRDefault="00AB0FE9">
    <w:pPr>
      <w:pStyle w:val="a5"/>
      <w:framePr w:wrap="around" w:vAnchor="text" w:hAnchor="margin" w:xAlign="right" w:y="1"/>
      <w:rPr>
        <w:rStyle w:val="aa"/>
        <w:rFonts w:ascii="仿宋_GB2312"/>
        <w:sz w:val="28"/>
      </w:rPr>
    </w:pPr>
    <w:r>
      <w:rPr>
        <w:rStyle w:val="aa"/>
        <w:rFonts w:ascii="仿宋_GB2312" w:hint="eastAsia"/>
        <w:sz w:val="28"/>
      </w:rPr>
      <w:t>-</w:t>
    </w:r>
    <w:r>
      <w:rPr>
        <w:rFonts w:ascii="仿宋_GB2312" w:hint="eastAsia"/>
        <w:sz w:val="28"/>
        <w:szCs w:val="28"/>
      </w:rPr>
      <w:fldChar w:fldCharType="begin"/>
    </w:r>
    <w:r>
      <w:rPr>
        <w:rStyle w:val="aa"/>
        <w:rFonts w:ascii="仿宋_GB2312" w:hint="eastAsia"/>
        <w:sz w:val="28"/>
        <w:szCs w:val="28"/>
      </w:rPr>
      <w:instrText xml:space="preserve"> PAGE </w:instrText>
    </w:r>
    <w:r>
      <w:rPr>
        <w:rFonts w:ascii="仿宋_GB2312" w:hint="eastAsia"/>
        <w:sz w:val="28"/>
        <w:szCs w:val="28"/>
      </w:rPr>
      <w:fldChar w:fldCharType="separate"/>
    </w:r>
    <w:r w:rsidR="000B24EB">
      <w:rPr>
        <w:rStyle w:val="aa"/>
        <w:rFonts w:ascii="仿宋_GB2312"/>
        <w:noProof/>
        <w:sz w:val="28"/>
        <w:szCs w:val="28"/>
      </w:rPr>
      <w:t>1</w:t>
    </w:r>
    <w:r>
      <w:rPr>
        <w:rFonts w:ascii="仿宋_GB2312" w:hint="eastAsia"/>
        <w:sz w:val="28"/>
        <w:szCs w:val="28"/>
      </w:rPr>
      <w:fldChar w:fldCharType="end"/>
    </w:r>
    <w:r>
      <w:rPr>
        <w:rStyle w:val="aa"/>
        <w:rFonts w:ascii="仿宋_GB2312" w:hint="eastAsia"/>
        <w:sz w:val="28"/>
        <w:szCs w:val="28"/>
      </w:rPr>
      <w:t>-</w:t>
    </w:r>
  </w:p>
  <w:p w:rsidR="00AB0FE9" w:rsidRDefault="00AB0FE9">
    <w:pPr>
      <w:pStyle w:val="a5"/>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3D0" w:rsidRDefault="003303D0">
      <w:r>
        <w:separator/>
      </w:r>
    </w:p>
  </w:footnote>
  <w:footnote w:type="continuationSeparator" w:id="1">
    <w:p w:rsidR="003303D0" w:rsidRDefault="00330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B71D1"/>
    <w:multiLevelType w:val="singleLevel"/>
    <w:tmpl w:val="64CB71D1"/>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5"/>
  <w:drawingGridHorizontalSpacing w:val="313"/>
  <w:drawingGridVerticalSpacing w:val="569"/>
  <w:noPunctuationKerning/>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doNotExpandShiftReturn/>
    <w:useFELayout/>
  </w:compat>
  <w:docVars>
    <w:docVar w:name="commondata" w:val="eyJoZGlkIjoiYzM5YWEwODdkZjQ4ZTlhNTg2ZTQyZjQyZmEyZGU0MjMifQ=="/>
  </w:docVars>
  <w:rsids>
    <w:rsidRoot w:val="00172A27"/>
    <w:rsid w:val="00003A8D"/>
    <w:rsid w:val="00007CAB"/>
    <w:rsid w:val="00007F53"/>
    <w:rsid w:val="0001202C"/>
    <w:rsid w:val="00017ABB"/>
    <w:rsid w:val="000217E6"/>
    <w:rsid w:val="000223C6"/>
    <w:rsid w:val="00024795"/>
    <w:rsid w:val="00024B05"/>
    <w:rsid w:val="00026B4F"/>
    <w:rsid w:val="00033489"/>
    <w:rsid w:val="00035AC6"/>
    <w:rsid w:val="000412BB"/>
    <w:rsid w:val="00045A57"/>
    <w:rsid w:val="00046B65"/>
    <w:rsid w:val="00055FBD"/>
    <w:rsid w:val="000618F5"/>
    <w:rsid w:val="00061C67"/>
    <w:rsid w:val="00062D67"/>
    <w:rsid w:val="000646BF"/>
    <w:rsid w:val="00067C61"/>
    <w:rsid w:val="00074ECD"/>
    <w:rsid w:val="00076DFE"/>
    <w:rsid w:val="00085DE8"/>
    <w:rsid w:val="00091BFC"/>
    <w:rsid w:val="00094E4D"/>
    <w:rsid w:val="000965A3"/>
    <w:rsid w:val="000A1494"/>
    <w:rsid w:val="000A2AB7"/>
    <w:rsid w:val="000A51EF"/>
    <w:rsid w:val="000A7AB6"/>
    <w:rsid w:val="000B24EB"/>
    <w:rsid w:val="000B4329"/>
    <w:rsid w:val="000B53BD"/>
    <w:rsid w:val="000B5C36"/>
    <w:rsid w:val="000C6876"/>
    <w:rsid w:val="000D066A"/>
    <w:rsid w:val="000D3459"/>
    <w:rsid w:val="000E0598"/>
    <w:rsid w:val="000E0A36"/>
    <w:rsid w:val="000E6047"/>
    <w:rsid w:val="000E6C24"/>
    <w:rsid w:val="000F6748"/>
    <w:rsid w:val="000F77B2"/>
    <w:rsid w:val="000F787A"/>
    <w:rsid w:val="00105BA4"/>
    <w:rsid w:val="00105EFB"/>
    <w:rsid w:val="00107616"/>
    <w:rsid w:val="00111777"/>
    <w:rsid w:val="00111D90"/>
    <w:rsid w:val="00112AF4"/>
    <w:rsid w:val="001133DC"/>
    <w:rsid w:val="00114EA8"/>
    <w:rsid w:val="00120290"/>
    <w:rsid w:val="001214CF"/>
    <w:rsid w:val="0012589A"/>
    <w:rsid w:val="00126ADB"/>
    <w:rsid w:val="00134307"/>
    <w:rsid w:val="00134FC3"/>
    <w:rsid w:val="00136ABF"/>
    <w:rsid w:val="00140D29"/>
    <w:rsid w:val="0014138E"/>
    <w:rsid w:val="0014166B"/>
    <w:rsid w:val="0014773B"/>
    <w:rsid w:val="001514CB"/>
    <w:rsid w:val="00156013"/>
    <w:rsid w:val="00161301"/>
    <w:rsid w:val="00164AE0"/>
    <w:rsid w:val="00171095"/>
    <w:rsid w:val="001725B6"/>
    <w:rsid w:val="00172A27"/>
    <w:rsid w:val="00173146"/>
    <w:rsid w:val="00183440"/>
    <w:rsid w:val="0018606D"/>
    <w:rsid w:val="001A3555"/>
    <w:rsid w:val="001A3B72"/>
    <w:rsid w:val="001A4987"/>
    <w:rsid w:val="001B7894"/>
    <w:rsid w:val="001C0AFA"/>
    <w:rsid w:val="001C4EC9"/>
    <w:rsid w:val="001C5AF2"/>
    <w:rsid w:val="001C74A7"/>
    <w:rsid w:val="001D36A0"/>
    <w:rsid w:val="001D3779"/>
    <w:rsid w:val="001D7DC1"/>
    <w:rsid w:val="001E4EE1"/>
    <w:rsid w:val="001F5D31"/>
    <w:rsid w:val="001F6ACD"/>
    <w:rsid w:val="001F6DDD"/>
    <w:rsid w:val="002028F1"/>
    <w:rsid w:val="002039C8"/>
    <w:rsid w:val="00213D49"/>
    <w:rsid w:val="002215BA"/>
    <w:rsid w:val="0022189D"/>
    <w:rsid w:val="00221929"/>
    <w:rsid w:val="00222101"/>
    <w:rsid w:val="002231DA"/>
    <w:rsid w:val="00223236"/>
    <w:rsid w:val="00225D26"/>
    <w:rsid w:val="00234AB7"/>
    <w:rsid w:val="002361DC"/>
    <w:rsid w:val="00236C78"/>
    <w:rsid w:val="002370D4"/>
    <w:rsid w:val="002371EA"/>
    <w:rsid w:val="00242678"/>
    <w:rsid w:val="00242DA4"/>
    <w:rsid w:val="00244066"/>
    <w:rsid w:val="002478A7"/>
    <w:rsid w:val="00247D26"/>
    <w:rsid w:val="00250F29"/>
    <w:rsid w:val="00251545"/>
    <w:rsid w:val="002522F5"/>
    <w:rsid w:val="00257C9F"/>
    <w:rsid w:val="00260BCD"/>
    <w:rsid w:val="002636D0"/>
    <w:rsid w:val="00263B6F"/>
    <w:rsid w:val="002647AB"/>
    <w:rsid w:val="00266C66"/>
    <w:rsid w:val="00273C29"/>
    <w:rsid w:val="002741C2"/>
    <w:rsid w:val="002760B7"/>
    <w:rsid w:val="00276ABD"/>
    <w:rsid w:val="00292278"/>
    <w:rsid w:val="002A168A"/>
    <w:rsid w:val="002A4352"/>
    <w:rsid w:val="002A5073"/>
    <w:rsid w:val="002A66C3"/>
    <w:rsid w:val="002A7568"/>
    <w:rsid w:val="002A7702"/>
    <w:rsid w:val="002B2B12"/>
    <w:rsid w:val="002B4B26"/>
    <w:rsid w:val="002B5CF7"/>
    <w:rsid w:val="002B5E93"/>
    <w:rsid w:val="002B741A"/>
    <w:rsid w:val="002C0059"/>
    <w:rsid w:val="002C1E06"/>
    <w:rsid w:val="002C3E5F"/>
    <w:rsid w:val="002C54B1"/>
    <w:rsid w:val="002C59FB"/>
    <w:rsid w:val="002C7C11"/>
    <w:rsid w:val="002D12CA"/>
    <w:rsid w:val="002D33C1"/>
    <w:rsid w:val="002D652D"/>
    <w:rsid w:val="002E2D02"/>
    <w:rsid w:val="002E468E"/>
    <w:rsid w:val="002E5B5D"/>
    <w:rsid w:val="002F220B"/>
    <w:rsid w:val="002F49D3"/>
    <w:rsid w:val="002F6D0F"/>
    <w:rsid w:val="00301D9F"/>
    <w:rsid w:val="00302FD4"/>
    <w:rsid w:val="003033F7"/>
    <w:rsid w:val="003041BD"/>
    <w:rsid w:val="00310B3E"/>
    <w:rsid w:val="003111C7"/>
    <w:rsid w:val="003151F1"/>
    <w:rsid w:val="00315336"/>
    <w:rsid w:val="00321DF9"/>
    <w:rsid w:val="00321FD3"/>
    <w:rsid w:val="0033036C"/>
    <w:rsid w:val="003303D0"/>
    <w:rsid w:val="003306B1"/>
    <w:rsid w:val="00337480"/>
    <w:rsid w:val="00341E06"/>
    <w:rsid w:val="0034313D"/>
    <w:rsid w:val="00343A85"/>
    <w:rsid w:val="00343B78"/>
    <w:rsid w:val="00347220"/>
    <w:rsid w:val="00352854"/>
    <w:rsid w:val="00354529"/>
    <w:rsid w:val="00354EE1"/>
    <w:rsid w:val="00355121"/>
    <w:rsid w:val="00356313"/>
    <w:rsid w:val="00356881"/>
    <w:rsid w:val="00361010"/>
    <w:rsid w:val="0036457F"/>
    <w:rsid w:val="00364CEB"/>
    <w:rsid w:val="00365754"/>
    <w:rsid w:val="003700A1"/>
    <w:rsid w:val="00381D7D"/>
    <w:rsid w:val="00382B7C"/>
    <w:rsid w:val="00384352"/>
    <w:rsid w:val="00390275"/>
    <w:rsid w:val="00392922"/>
    <w:rsid w:val="0039439B"/>
    <w:rsid w:val="003968F7"/>
    <w:rsid w:val="003A1AC7"/>
    <w:rsid w:val="003B27E1"/>
    <w:rsid w:val="003B746B"/>
    <w:rsid w:val="003C1BA2"/>
    <w:rsid w:val="003C1DAF"/>
    <w:rsid w:val="003C7F83"/>
    <w:rsid w:val="003D505D"/>
    <w:rsid w:val="003D6DA5"/>
    <w:rsid w:val="003E1A6C"/>
    <w:rsid w:val="003E1F6A"/>
    <w:rsid w:val="003E6A48"/>
    <w:rsid w:val="003F0FB5"/>
    <w:rsid w:val="003F6681"/>
    <w:rsid w:val="00400584"/>
    <w:rsid w:val="004011E8"/>
    <w:rsid w:val="00406E83"/>
    <w:rsid w:val="00410737"/>
    <w:rsid w:val="004118F8"/>
    <w:rsid w:val="00412772"/>
    <w:rsid w:val="00415DC3"/>
    <w:rsid w:val="0041748D"/>
    <w:rsid w:val="00420F3B"/>
    <w:rsid w:val="004248D2"/>
    <w:rsid w:val="004275D6"/>
    <w:rsid w:val="0043062C"/>
    <w:rsid w:val="00434763"/>
    <w:rsid w:val="00435ACD"/>
    <w:rsid w:val="00435C45"/>
    <w:rsid w:val="00444F5B"/>
    <w:rsid w:val="00451991"/>
    <w:rsid w:val="00454CDC"/>
    <w:rsid w:val="00456CB7"/>
    <w:rsid w:val="004679E9"/>
    <w:rsid w:val="00470E42"/>
    <w:rsid w:val="00471239"/>
    <w:rsid w:val="00472658"/>
    <w:rsid w:val="00473ABC"/>
    <w:rsid w:val="00480204"/>
    <w:rsid w:val="00487316"/>
    <w:rsid w:val="00487F6C"/>
    <w:rsid w:val="004940DE"/>
    <w:rsid w:val="004947E3"/>
    <w:rsid w:val="00495561"/>
    <w:rsid w:val="004A1FF7"/>
    <w:rsid w:val="004A21C0"/>
    <w:rsid w:val="004A3D4D"/>
    <w:rsid w:val="004B3598"/>
    <w:rsid w:val="004B7422"/>
    <w:rsid w:val="004B7467"/>
    <w:rsid w:val="004C09B0"/>
    <w:rsid w:val="004C28F9"/>
    <w:rsid w:val="004C5C25"/>
    <w:rsid w:val="004C640E"/>
    <w:rsid w:val="004D0A64"/>
    <w:rsid w:val="004D2875"/>
    <w:rsid w:val="004D354A"/>
    <w:rsid w:val="004D36B8"/>
    <w:rsid w:val="004D7A7A"/>
    <w:rsid w:val="004E1E73"/>
    <w:rsid w:val="004E4F60"/>
    <w:rsid w:val="004E5096"/>
    <w:rsid w:val="004E7B45"/>
    <w:rsid w:val="004F5DC7"/>
    <w:rsid w:val="00500806"/>
    <w:rsid w:val="00501AB0"/>
    <w:rsid w:val="00502CDE"/>
    <w:rsid w:val="005032C3"/>
    <w:rsid w:val="005100F0"/>
    <w:rsid w:val="00512596"/>
    <w:rsid w:val="005132AA"/>
    <w:rsid w:val="005140A0"/>
    <w:rsid w:val="00521E9E"/>
    <w:rsid w:val="00522FCC"/>
    <w:rsid w:val="005253D0"/>
    <w:rsid w:val="00526F80"/>
    <w:rsid w:val="00527719"/>
    <w:rsid w:val="00527FB1"/>
    <w:rsid w:val="005309B7"/>
    <w:rsid w:val="005363F6"/>
    <w:rsid w:val="0053674F"/>
    <w:rsid w:val="0054357A"/>
    <w:rsid w:val="00547A3E"/>
    <w:rsid w:val="005557A1"/>
    <w:rsid w:val="00556DA0"/>
    <w:rsid w:val="00560D45"/>
    <w:rsid w:val="00563E34"/>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7312"/>
    <w:rsid w:val="005C0655"/>
    <w:rsid w:val="005C7003"/>
    <w:rsid w:val="005D137A"/>
    <w:rsid w:val="005D4DA5"/>
    <w:rsid w:val="005D7391"/>
    <w:rsid w:val="005E3D16"/>
    <w:rsid w:val="005E3D67"/>
    <w:rsid w:val="005F0C9D"/>
    <w:rsid w:val="005F21C2"/>
    <w:rsid w:val="005F45F5"/>
    <w:rsid w:val="005F4CB1"/>
    <w:rsid w:val="00600B49"/>
    <w:rsid w:val="00600FB6"/>
    <w:rsid w:val="00601BD3"/>
    <w:rsid w:val="00602648"/>
    <w:rsid w:val="006060D7"/>
    <w:rsid w:val="006129D0"/>
    <w:rsid w:val="00614054"/>
    <w:rsid w:val="0061485A"/>
    <w:rsid w:val="006176B7"/>
    <w:rsid w:val="006256B0"/>
    <w:rsid w:val="00625FF5"/>
    <w:rsid w:val="0062770E"/>
    <w:rsid w:val="006311F8"/>
    <w:rsid w:val="00633543"/>
    <w:rsid w:val="00636001"/>
    <w:rsid w:val="00641450"/>
    <w:rsid w:val="0064256A"/>
    <w:rsid w:val="006454C1"/>
    <w:rsid w:val="00645DD0"/>
    <w:rsid w:val="006629B7"/>
    <w:rsid w:val="006645A4"/>
    <w:rsid w:val="0067018D"/>
    <w:rsid w:val="00672E53"/>
    <w:rsid w:val="00681E95"/>
    <w:rsid w:val="0068484C"/>
    <w:rsid w:val="00691B32"/>
    <w:rsid w:val="00691C54"/>
    <w:rsid w:val="006930BA"/>
    <w:rsid w:val="00693354"/>
    <w:rsid w:val="006A0965"/>
    <w:rsid w:val="006A65BB"/>
    <w:rsid w:val="006C1837"/>
    <w:rsid w:val="006C5A1E"/>
    <w:rsid w:val="006C7AD8"/>
    <w:rsid w:val="006D44DE"/>
    <w:rsid w:val="006D7347"/>
    <w:rsid w:val="006E480F"/>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2C0"/>
    <w:rsid w:val="0074779F"/>
    <w:rsid w:val="00747E33"/>
    <w:rsid w:val="00747E76"/>
    <w:rsid w:val="00751C02"/>
    <w:rsid w:val="00753AC3"/>
    <w:rsid w:val="007554F7"/>
    <w:rsid w:val="00760F11"/>
    <w:rsid w:val="0076121C"/>
    <w:rsid w:val="007669BA"/>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35F4"/>
    <w:rsid w:val="007B4650"/>
    <w:rsid w:val="007C5DE9"/>
    <w:rsid w:val="007C63F0"/>
    <w:rsid w:val="007D02C3"/>
    <w:rsid w:val="007F144E"/>
    <w:rsid w:val="007F1E7D"/>
    <w:rsid w:val="007F34B1"/>
    <w:rsid w:val="007F3A23"/>
    <w:rsid w:val="007F4C9A"/>
    <w:rsid w:val="007F667C"/>
    <w:rsid w:val="007F7F83"/>
    <w:rsid w:val="008076E2"/>
    <w:rsid w:val="00810659"/>
    <w:rsid w:val="00811B92"/>
    <w:rsid w:val="00813DCD"/>
    <w:rsid w:val="00816244"/>
    <w:rsid w:val="0081786D"/>
    <w:rsid w:val="00820F0B"/>
    <w:rsid w:val="00821447"/>
    <w:rsid w:val="00826B72"/>
    <w:rsid w:val="00831936"/>
    <w:rsid w:val="008338D0"/>
    <w:rsid w:val="00833F53"/>
    <w:rsid w:val="00834BDD"/>
    <w:rsid w:val="00836B82"/>
    <w:rsid w:val="0083728B"/>
    <w:rsid w:val="00843AF7"/>
    <w:rsid w:val="00844B1D"/>
    <w:rsid w:val="00844DA4"/>
    <w:rsid w:val="00845AFB"/>
    <w:rsid w:val="00846E9D"/>
    <w:rsid w:val="00854155"/>
    <w:rsid w:val="00857A86"/>
    <w:rsid w:val="00860EE8"/>
    <w:rsid w:val="0086293F"/>
    <w:rsid w:val="00862981"/>
    <w:rsid w:val="00862BDF"/>
    <w:rsid w:val="00864E5F"/>
    <w:rsid w:val="00866E18"/>
    <w:rsid w:val="008702BF"/>
    <w:rsid w:val="008706A1"/>
    <w:rsid w:val="00872013"/>
    <w:rsid w:val="00872770"/>
    <w:rsid w:val="00873192"/>
    <w:rsid w:val="00874FF5"/>
    <w:rsid w:val="0088664E"/>
    <w:rsid w:val="00887266"/>
    <w:rsid w:val="00894016"/>
    <w:rsid w:val="00897BA6"/>
    <w:rsid w:val="008A20F0"/>
    <w:rsid w:val="008A2A87"/>
    <w:rsid w:val="008A3BCB"/>
    <w:rsid w:val="008A582D"/>
    <w:rsid w:val="008A7EA8"/>
    <w:rsid w:val="008B0F90"/>
    <w:rsid w:val="008B1DB6"/>
    <w:rsid w:val="008B2184"/>
    <w:rsid w:val="008B2795"/>
    <w:rsid w:val="008B3C62"/>
    <w:rsid w:val="008D0195"/>
    <w:rsid w:val="008D25FD"/>
    <w:rsid w:val="008D5067"/>
    <w:rsid w:val="008D67C6"/>
    <w:rsid w:val="008E3755"/>
    <w:rsid w:val="008F0018"/>
    <w:rsid w:val="008F62D8"/>
    <w:rsid w:val="008F74E4"/>
    <w:rsid w:val="00901A3B"/>
    <w:rsid w:val="009038F2"/>
    <w:rsid w:val="00904181"/>
    <w:rsid w:val="00904592"/>
    <w:rsid w:val="00906533"/>
    <w:rsid w:val="00907509"/>
    <w:rsid w:val="0091224B"/>
    <w:rsid w:val="00912781"/>
    <w:rsid w:val="00915E05"/>
    <w:rsid w:val="00916E37"/>
    <w:rsid w:val="00917040"/>
    <w:rsid w:val="0092215B"/>
    <w:rsid w:val="009315EA"/>
    <w:rsid w:val="00933F38"/>
    <w:rsid w:val="00934597"/>
    <w:rsid w:val="00943DD8"/>
    <w:rsid w:val="009470B2"/>
    <w:rsid w:val="00950416"/>
    <w:rsid w:val="0095084D"/>
    <w:rsid w:val="00953828"/>
    <w:rsid w:val="00954385"/>
    <w:rsid w:val="009556B1"/>
    <w:rsid w:val="00961396"/>
    <w:rsid w:val="009642BA"/>
    <w:rsid w:val="00964ABD"/>
    <w:rsid w:val="009702FD"/>
    <w:rsid w:val="00974FEC"/>
    <w:rsid w:val="009757C4"/>
    <w:rsid w:val="00976517"/>
    <w:rsid w:val="00982D89"/>
    <w:rsid w:val="00983299"/>
    <w:rsid w:val="009934BE"/>
    <w:rsid w:val="00994607"/>
    <w:rsid w:val="009A204F"/>
    <w:rsid w:val="009A5DBE"/>
    <w:rsid w:val="009A6713"/>
    <w:rsid w:val="009B2D42"/>
    <w:rsid w:val="009C0491"/>
    <w:rsid w:val="009C0DAF"/>
    <w:rsid w:val="009C2717"/>
    <w:rsid w:val="009C2EF1"/>
    <w:rsid w:val="009C74FF"/>
    <w:rsid w:val="009D0223"/>
    <w:rsid w:val="009D2BE8"/>
    <w:rsid w:val="009D5445"/>
    <w:rsid w:val="009D59FD"/>
    <w:rsid w:val="009E0B35"/>
    <w:rsid w:val="009E25AF"/>
    <w:rsid w:val="009E3FC2"/>
    <w:rsid w:val="009F08A3"/>
    <w:rsid w:val="009F0EB5"/>
    <w:rsid w:val="009F6F2B"/>
    <w:rsid w:val="00A00858"/>
    <w:rsid w:val="00A02DE3"/>
    <w:rsid w:val="00A03702"/>
    <w:rsid w:val="00A044E6"/>
    <w:rsid w:val="00A05D2F"/>
    <w:rsid w:val="00A124D9"/>
    <w:rsid w:val="00A13765"/>
    <w:rsid w:val="00A15F80"/>
    <w:rsid w:val="00A16C0B"/>
    <w:rsid w:val="00A16C31"/>
    <w:rsid w:val="00A17D46"/>
    <w:rsid w:val="00A20417"/>
    <w:rsid w:val="00A21D92"/>
    <w:rsid w:val="00A23227"/>
    <w:rsid w:val="00A239D2"/>
    <w:rsid w:val="00A277EB"/>
    <w:rsid w:val="00A31050"/>
    <w:rsid w:val="00A3210F"/>
    <w:rsid w:val="00A326EC"/>
    <w:rsid w:val="00A34AB2"/>
    <w:rsid w:val="00A41E3D"/>
    <w:rsid w:val="00A508F3"/>
    <w:rsid w:val="00A52BFD"/>
    <w:rsid w:val="00A54466"/>
    <w:rsid w:val="00A61016"/>
    <w:rsid w:val="00A661BB"/>
    <w:rsid w:val="00A66DF5"/>
    <w:rsid w:val="00A677CC"/>
    <w:rsid w:val="00A71069"/>
    <w:rsid w:val="00A71B59"/>
    <w:rsid w:val="00A73AC3"/>
    <w:rsid w:val="00A76D03"/>
    <w:rsid w:val="00A825D1"/>
    <w:rsid w:val="00A85EA6"/>
    <w:rsid w:val="00A86564"/>
    <w:rsid w:val="00A8768C"/>
    <w:rsid w:val="00A9074F"/>
    <w:rsid w:val="00A93304"/>
    <w:rsid w:val="00A93C3F"/>
    <w:rsid w:val="00A96165"/>
    <w:rsid w:val="00A978ED"/>
    <w:rsid w:val="00AA478D"/>
    <w:rsid w:val="00AA65BB"/>
    <w:rsid w:val="00AA7855"/>
    <w:rsid w:val="00AB0FE9"/>
    <w:rsid w:val="00AB1271"/>
    <w:rsid w:val="00AB2C05"/>
    <w:rsid w:val="00AB630E"/>
    <w:rsid w:val="00AB79DF"/>
    <w:rsid w:val="00AC2024"/>
    <w:rsid w:val="00AC2ABC"/>
    <w:rsid w:val="00AC2E25"/>
    <w:rsid w:val="00AC43D3"/>
    <w:rsid w:val="00AC7D9C"/>
    <w:rsid w:val="00AD4CA4"/>
    <w:rsid w:val="00AD57BB"/>
    <w:rsid w:val="00AE39C4"/>
    <w:rsid w:val="00AF6122"/>
    <w:rsid w:val="00B061F5"/>
    <w:rsid w:val="00B07BDC"/>
    <w:rsid w:val="00B10434"/>
    <w:rsid w:val="00B14E40"/>
    <w:rsid w:val="00B203FD"/>
    <w:rsid w:val="00B21512"/>
    <w:rsid w:val="00B22236"/>
    <w:rsid w:val="00B226BE"/>
    <w:rsid w:val="00B257B7"/>
    <w:rsid w:val="00B26488"/>
    <w:rsid w:val="00B27209"/>
    <w:rsid w:val="00B30E7F"/>
    <w:rsid w:val="00B3615E"/>
    <w:rsid w:val="00B40DEE"/>
    <w:rsid w:val="00B45BF9"/>
    <w:rsid w:val="00B45FF5"/>
    <w:rsid w:val="00B4688C"/>
    <w:rsid w:val="00B479B2"/>
    <w:rsid w:val="00B533D5"/>
    <w:rsid w:val="00B54066"/>
    <w:rsid w:val="00B55771"/>
    <w:rsid w:val="00B64264"/>
    <w:rsid w:val="00B654ED"/>
    <w:rsid w:val="00B67DAB"/>
    <w:rsid w:val="00B73557"/>
    <w:rsid w:val="00B75F99"/>
    <w:rsid w:val="00B77B0D"/>
    <w:rsid w:val="00B8032E"/>
    <w:rsid w:val="00B81279"/>
    <w:rsid w:val="00B85C02"/>
    <w:rsid w:val="00B904B0"/>
    <w:rsid w:val="00B95DBD"/>
    <w:rsid w:val="00BA0B79"/>
    <w:rsid w:val="00BA0E08"/>
    <w:rsid w:val="00BA2CC6"/>
    <w:rsid w:val="00BA41E8"/>
    <w:rsid w:val="00BA58C3"/>
    <w:rsid w:val="00BB0EF3"/>
    <w:rsid w:val="00BB2FE4"/>
    <w:rsid w:val="00BC6F43"/>
    <w:rsid w:val="00BD4C9C"/>
    <w:rsid w:val="00BD4EF8"/>
    <w:rsid w:val="00BD6D69"/>
    <w:rsid w:val="00BE16EC"/>
    <w:rsid w:val="00BE2BD6"/>
    <w:rsid w:val="00BE3260"/>
    <w:rsid w:val="00BE4188"/>
    <w:rsid w:val="00BE4F1E"/>
    <w:rsid w:val="00BE6E01"/>
    <w:rsid w:val="00BF057F"/>
    <w:rsid w:val="00BF58FE"/>
    <w:rsid w:val="00BF750C"/>
    <w:rsid w:val="00BF7747"/>
    <w:rsid w:val="00C01E3C"/>
    <w:rsid w:val="00C05039"/>
    <w:rsid w:val="00C06BFF"/>
    <w:rsid w:val="00C0717F"/>
    <w:rsid w:val="00C2059A"/>
    <w:rsid w:val="00C2277B"/>
    <w:rsid w:val="00C2312B"/>
    <w:rsid w:val="00C24394"/>
    <w:rsid w:val="00C251ED"/>
    <w:rsid w:val="00C256D2"/>
    <w:rsid w:val="00C27145"/>
    <w:rsid w:val="00C32EF3"/>
    <w:rsid w:val="00C34464"/>
    <w:rsid w:val="00C40142"/>
    <w:rsid w:val="00C406BE"/>
    <w:rsid w:val="00C43AEF"/>
    <w:rsid w:val="00C44841"/>
    <w:rsid w:val="00C44A68"/>
    <w:rsid w:val="00C46E93"/>
    <w:rsid w:val="00C5213D"/>
    <w:rsid w:val="00C541A1"/>
    <w:rsid w:val="00C54CDF"/>
    <w:rsid w:val="00C54DBC"/>
    <w:rsid w:val="00C54F6F"/>
    <w:rsid w:val="00C55BA5"/>
    <w:rsid w:val="00C5797B"/>
    <w:rsid w:val="00C610CA"/>
    <w:rsid w:val="00C616D0"/>
    <w:rsid w:val="00C644C1"/>
    <w:rsid w:val="00C64E89"/>
    <w:rsid w:val="00C6629A"/>
    <w:rsid w:val="00C66C71"/>
    <w:rsid w:val="00C671FE"/>
    <w:rsid w:val="00C7277B"/>
    <w:rsid w:val="00C73CE7"/>
    <w:rsid w:val="00C75ADA"/>
    <w:rsid w:val="00C75CC2"/>
    <w:rsid w:val="00C762E8"/>
    <w:rsid w:val="00C77DE2"/>
    <w:rsid w:val="00C83B60"/>
    <w:rsid w:val="00C86F11"/>
    <w:rsid w:val="00C9341E"/>
    <w:rsid w:val="00C9433E"/>
    <w:rsid w:val="00CA2072"/>
    <w:rsid w:val="00CB41FF"/>
    <w:rsid w:val="00CB4740"/>
    <w:rsid w:val="00CB6010"/>
    <w:rsid w:val="00CB738D"/>
    <w:rsid w:val="00CB7DA4"/>
    <w:rsid w:val="00CC0A79"/>
    <w:rsid w:val="00CC3AE1"/>
    <w:rsid w:val="00CC4A14"/>
    <w:rsid w:val="00CC5DDE"/>
    <w:rsid w:val="00CC7D05"/>
    <w:rsid w:val="00CD1386"/>
    <w:rsid w:val="00CE0752"/>
    <w:rsid w:val="00CE077C"/>
    <w:rsid w:val="00CE0B8F"/>
    <w:rsid w:val="00CE0E8F"/>
    <w:rsid w:val="00CE59A5"/>
    <w:rsid w:val="00CE7E37"/>
    <w:rsid w:val="00CF3AA5"/>
    <w:rsid w:val="00CF5474"/>
    <w:rsid w:val="00CF579F"/>
    <w:rsid w:val="00D056DB"/>
    <w:rsid w:val="00D05DC0"/>
    <w:rsid w:val="00D1232A"/>
    <w:rsid w:val="00D14812"/>
    <w:rsid w:val="00D17262"/>
    <w:rsid w:val="00D2288B"/>
    <w:rsid w:val="00D2601A"/>
    <w:rsid w:val="00D2790A"/>
    <w:rsid w:val="00D33967"/>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9562B"/>
    <w:rsid w:val="00DA7F62"/>
    <w:rsid w:val="00DB189F"/>
    <w:rsid w:val="00DB46A2"/>
    <w:rsid w:val="00DB68AE"/>
    <w:rsid w:val="00DB7340"/>
    <w:rsid w:val="00DB7376"/>
    <w:rsid w:val="00DB7B62"/>
    <w:rsid w:val="00DC144B"/>
    <w:rsid w:val="00DC391E"/>
    <w:rsid w:val="00DC6771"/>
    <w:rsid w:val="00DD3AFD"/>
    <w:rsid w:val="00DD42E2"/>
    <w:rsid w:val="00DD68C5"/>
    <w:rsid w:val="00DD775E"/>
    <w:rsid w:val="00DE6159"/>
    <w:rsid w:val="00DE6A50"/>
    <w:rsid w:val="00DF156B"/>
    <w:rsid w:val="00DF2702"/>
    <w:rsid w:val="00DF30AE"/>
    <w:rsid w:val="00DF5C7C"/>
    <w:rsid w:val="00E01744"/>
    <w:rsid w:val="00E036DB"/>
    <w:rsid w:val="00E07733"/>
    <w:rsid w:val="00E12924"/>
    <w:rsid w:val="00E13FD5"/>
    <w:rsid w:val="00E201E7"/>
    <w:rsid w:val="00E202B3"/>
    <w:rsid w:val="00E21E03"/>
    <w:rsid w:val="00E23202"/>
    <w:rsid w:val="00E23EE7"/>
    <w:rsid w:val="00E27AEB"/>
    <w:rsid w:val="00E30102"/>
    <w:rsid w:val="00E32E67"/>
    <w:rsid w:val="00E33EA6"/>
    <w:rsid w:val="00E367B6"/>
    <w:rsid w:val="00E37703"/>
    <w:rsid w:val="00E41868"/>
    <w:rsid w:val="00E428C3"/>
    <w:rsid w:val="00E4355A"/>
    <w:rsid w:val="00E4411E"/>
    <w:rsid w:val="00E44992"/>
    <w:rsid w:val="00E515ED"/>
    <w:rsid w:val="00E54E1E"/>
    <w:rsid w:val="00E551F0"/>
    <w:rsid w:val="00E552A3"/>
    <w:rsid w:val="00E5593A"/>
    <w:rsid w:val="00E55E45"/>
    <w:rsid w:val="00E577D9"/>
    <w:rsid w:val="00E6145F"/>
    <w:rsid w:val="00E72BCB"/>
    <w:rsid w:val="00E73176"/>
    <w:rsid w:val="00E93099"/>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219E"/>
    <w:rsid w:val="00ED3E06"/>
    <w:rsid w:val="00EE0020"/>
    <w:rsid w:val="00EE72F6"/>
    <w:rsid w:val="00EF3B3E"/>
    <w:rsid w:val="00EF4B63"/>
    <w:rsid w:val="00EF4B7F"/>
    <w:rsid w:val="00EF5617"/>
    <w:rsid w:val="00EF6868"/>
    <w:rsid w:val="00EF7FC7"/>
    <w:rsid w:val="00F00DB1"/>
    <w:rsid w:val="00F02139"/>
    <w:rsid w:val="00F12AC4"/>
    <w:rsid w:val="00F12BD9"/>
    <w:rsid w:val="00F13A12"/>
    <w:rsid w:val="00F13E18"/>
    <w:rsid w:val="00F1523B"/>
    <w:rsid w:val="00F15294"/>
    <w:rsid w:val="00F25727"/>
    <w:rsid w:val="00F25C57"/>
    <w:rsid w:val="00F3049E"/>
    <w:rsid w:val="00F31AF5"/>
    <w:rsid w:val="00F31FE3"/>
    <w:rsid w:val="00F32974"/>
    <w:rsid w:val="00F36309"/>
    <w:rsid w:val="00F43C26"/>
    <w:rsid w:val="00F50D7E"/>
    <w:rsid w:val="00F51412"/>
    <w:rsid w:val="00F51CB8"/>
    <w:rsid w:val="00F541A1"/>
    <w:rsid w:val="00F54DF4"/>
    <w:rsid w:val="00F550DD"/>
    <w:rsid w:val="00F578B2"/>
    <w:rsid w:val="00F6040D"/>
    <w:rsid w:val="00F6358F"/>
    <w:rsid w:val="00F73F1A"/>
    <w:rsid w:val="00F742E4"/>
    <w:rsid w:val="00F77498"/>
    <w:rsid w:val="00F77C9D"/>
    <w:rsid w:val="00F859FD"/>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735DA2"/>
    <w:rsid w:val="018D6A3B"/>
    <w:rsid w:val="01AF0223"/>
    <w:rsid w:val="01FC5479"/>
    <w:rsid w:val="020470A2"/>
    <w:rsid w:val="02662F8E"/>
    <w:rsid w:val="02F446D9"/>
    <w:rsid w:val="03031D34"/>
    <w:rsid w:val="032F118C"/>
    <w:rsid w:val="036A1701"/>
    <w:rsid w:val="037F5610"/>
    <w:rsid w:val="03AC558F"/>
    <w:rsid w:val="03CD24C5"/>
    <w:rsid w:val="04695C6C"/>
    <w:rsid w:val="048C1429"/>
    <w:rsid w:val="04C41932"/>
    <w:rsid w:val="04C563EE"/>
    <w:rsid w:val="04CB6713"/>
    <w:rsid w:val="04D740EA"/>
    <w:rsid w:val="04FC1B01"/>
    <w:rsid w:val="050644EF"/>
    <w:rsid w:val="05640107"/>
    <w:rsid w:val="057E23CB"/>
    <w:rsid w:val="058028FD"/>
    <w:rsid w:val="05962D64"/>
    <w:rsid w:val="05973710"/>
    <w:rsid w:val="05AA638E"/>
    <w:rsid w:val="06277CEB"/>
    <w:rsid w:val="062D447B"/>
    <w:rsid w:val="06427E28"/>
    <w:rsid w:val="069617D1"/>
    <w:rsid w:val="069778EC"/>
    <w:rsid w:val="06A51684"/>
    <w:rsid w:val="06D87F7C"/>
    <w:rsid w:val="07DD656C"/>
    <w:rsid w:val="07FC008A"/>
    <w:rsid w:val="08434438"/>
    <w:rsid w:val="097970E4"/>
    <w:rsid w:val="09DB740D"/>
    <w:rsid w:val="0A186CBD"/>
    <w:rsid w:val="0A344C8A"/>
    <w:rsid w:val="0A625628"/>
    <w:rsid w:val="0AD84E6E"/>
    <w:rsid w:val="0AE33E6F"/>
    <w:rsid w:val="0B0D5E11"/>
    <w:rsid w:val="0C286334"/>
    <w:rsid w:val="0C3F7926"/>
    <w:rsid w:val="0C9421CF"/>
    <w:rsid w:val="0C99262E"/>
    <w:rsid w:val="0D25744A"/>
    <w:rsid w:val="0D501516"/>
    <w:rsid w:val="0D8E3CBA"/>
    <w:rsid w:val="0E4D3EC7"/>
    <w:rsid w:val="0EEB27C0"/>
    <w:rsid w:val="0F2F1F22"/>
    <w:rsid w:val="0F3D1675"/>
    <w:rsid w:val="0F6B66D0"/>
    <w:rsid w:val="0F904DDC"/>
    <w:rsid w:val="0FAE2A12"/>
    <w:rsid w:val="0FB53B62"/>
    <w:rsid w:val="102F2F28"/>
    <w:rsid w:val="11441F10"/>
    <w:rsid w:val="11577FA5"/>
    <w:rsid w:val="11943190"/>
    <w:rsid w:val="11AF0379"/>
    <w:rsid w:val="120A6FE9"/>
    <w:rsid w:val="12B57350"/>
    <w:rsid w:val="12EF7268"/>
    <w:rsid w:val="134F75B9"/>
    <w:rsid w:val="13974CC7"/>
    <w:rsid w:val="13A45AAA"/>
    <w:rsid w:val="13AF3EFF"/>
    <w:rsid w:val="13F62541"/>
    <w:rsid w:val="13FE041F"/>
    <w:rsid w:val="1402167D"/>
    <w:rsid w:val="143141DF"/>
    <w:rsid w:val="144E2788"/>
    <w:rsid w:val="14AC19D4"/>
    <w:rsid w:val="14B03B02"/>
    <w:rsid w:val="150A2C22"/>
    <w:rsid w:val="151C0235"/>
    <w:rsid w:val="157124C0"/>
    <w:rsid w:val="15763522"/>
    <w:rsid w:val="15B97529"/>
    <w:rsid w:val="15E90DA2"/>
    <w:rsid w:val="15EF68BB"/>
    <w:rsid w:val="161A15EA"/>
    <w:rsid w:val="163102AF"/>
    <w:rsid w:val="16873D30"/>
    <w:rsid w:val="16BF3E04"/>
    <w:rsid w:val="16CA24C3"/>
    <w:rsid w:val="170F06E0"/>
    <w:rsid w:val="1741472D"/>
    <w:rsid w:val="178F0BF6"/>
    <w:rsid w:val="17AC4E12"/>
    <w:rsid w:val="17E50469"/>
    <w:rsid w:val="180811E7"/>
    <w:rsid w:val="181117D6"/>
    <w:rsid w:val="18733B97"/>
    <w:rsid w:val="18D36A6C"/>
    <w:rsid w:val="19062B2E"/>
    <w:rsid w:val="195101D3"/>
    <w:rsid w:val="19A277FE"/>
    <w:rsid w:val="19D329F1"/>
    <w:rsid w:val="1A6C68D0"/>
    <w:rsid w:val="1A840191"/>
    <w:rsid w:val="1A9B5E0D"/>
    <w:rsid w:val="1B083691"/>
    <w:rsid w:val="1B211ABA"/>
    <w:rsid w:val="1B373A1F"/>
    <w:rsid w:val="1B444612"/>
    <w:rsid w:val="1BE86C51"/>
    <w:rsid w:val="1C064AEF"/>
    <w:rsid w:val="1C35495A"/>
    <w:rsid w:val="1C8328DB"/>
    <w:rsid w:val="1C945883"/>
    <w:rsid w:val="1CAF37C7"/>
    <w:rsid w:val="1CF67275"/>
    <w:rsid w:val="1CF94AE5"/>
    <w:rsid w:val="1D5802B3"/>
    <w:rsid w:val="1E16425B"/>
    <w:rsid w:val="1E301185"/>
    <w:rsid w:val="1E3D6F95"/>
    <w:rsid w:val="1E77299F"/>
    <w:rsid w:val="1EA32A89"/>
    <w:rsid w:val="1EAE7F4C"/>
    <w:rsid w:val="1EFE52E4"/>
    <w:rsid w:val="1F497106"/>
    <w:rsid w:val="1F765E61"/>
    <w:rsid w:val="1FB632AB"/>
    <w:rsid w:val="20CE5E07"/>
    <w:rsid w:val="20D047CD"/>
    <w:rsid w:val="20D16BD6"/>
    <w:rsid w:val="212D7667"/>
    <w:rsid w:val="21320A0C"/>
    <w:rsid w:val="21596500"/>
    <w:rsid w:val="217331A3"/>
    <w:rsid w:val="21A916CE"/>
    <w:rsid w:val="21B44D47"/>
    <w:rsid w:val="223A0E41"/>
    <w:rsid w:val="224F5BDC"/>
    <w:rsid w:val="226B5FA3"/>
    <w:rsid w:val="22847CED"/>
    <w:rsid w:val="22F14349"/>
    <w:rsid w:val="22FF23F2"/>
    <w:rsid w:val="23BB1880"/>
    <w:rsid w:val="24AC24F9"/>
    <w:rsid w:val="24D142EB"/>
    <w:rsid w:val="25054DA3"/>
    <w:rsid w:val="251C059D"/>
    <w:rsid w:val="259A3439"/>
    <w:rsid w:val="25AC2D77"/>
    <w:rsid w:val="26107387"/>
    <w:rsid w:val="262B342F"/>
    <w:rsid w:val="269270C3"/>
    <w:rsid w:val="26C7206F"/>
    <w:rsid w:val="26DB04BF"/>
    <w:rsid w:val="26E207E3"/>
    <w:rsid w:val="26FC2E66"/>
    <w:rsid w:val="27960D02"/>
    <w:rsid w:val="27CA7A84"/>
    <w:rsid w:val="27D44A08"/>
    <w:rsid w:val="28026729"/>
    <w:rsid w:val="283106F7"/>
    <w:rsid w:val="288805CC"/>
    <w:rsid w:val="289D1BC0"/>
    <w:rsid w:val="28E911D2"/>
    <w:rsid w:val="28EF4019"/>
    <w:rsid w:val="28F54A8B"/>
    <w:rsid w:val="29656FAF"/>
    <w:rsid w:val="29685D5F"/>
    <w:rsid w:val="29785E86"/>
    <w:rsid w:val="29B57C40"/>
    <w:rsid w:val="2A9C1949"/>
    <w:rsid w:val="2B082296"/>
    <w:rsid w:val="2B2B17B3"/>
    <w:rsid w:val="2B6023F9"/>
    <w:rsid w:val="2C1D4AC2"/>
    <w:rsid w:val="2C2646E8"/>
    <w:rsid w:val="2C572ACC"/>
    <w:rsid w:val="2C591AFD"/>
    <w:rsid w:val="2C754E45"/>
    <w:rsid w:val="2C9121A0"/>
    <w:rsid w:val="2CE00C6B"/>
    <w:rsid w:val="2D0558F8"/>
    <w:rsid w:val="2D150497"/>
    <w:rsid w:val="2D366AA8"/>
    <w:rsid w:val="2D674EEC"/>
    <w:rsid w:val="2D855697"/>
    <w:rsid w:val="2D9B0C52"/>
    <w:rsid w:val="2DC101FE"/>
    <w:rsid w:val="2DDA3122"/>
    <w:rsid w:val="2E0F140F"/>
    <w:rsid w:val="2E483DE0"/>
    <w:rsid w:val="2EAC39F0"/>
    <w:rsid w:val="2F406E53"/>
    <w:rsid w:val="2F9900EE"/>
    <w:rsid w:val="2FE40D78"/>
    <w:rsid w:val="301A42E3"/>
    <w:rsid w:val="30247E23"/>
    <w:rsid w:val="306731C7"/>
    <w:rsid w:val="30927610"/>
    <w:rsid w:val="30C220DC"/>
    <w:rsid w:val="30EC1923"/>
    <w:rsid w:val="31183F43"/>
    <w:rsid w:val="31647AC5"/>
    <w:rsid w:val="31710A09"/>
    <w:rsid w:val="317625C2"/>
    <w:rsid w:val="321A0F39"/>
    <w:rsid w:val="327A4D1A"/>
    <w:rsid w:val="32C26F69"/>
    <w:rsid w:val="33530F97"/>
    <w:rsid w:val="33704DE7"/>
    <w:rsid w:val="33710884"/>
    <w:rsid w:val="33904A9E"/>
    <w:rsid w:val="33AD6D7C"/>
    <w:rsid w:val="347A2CB6"/>
    <w:rsid w:val="34B27CBE"/>
    <w:rsid w:val="353027E9"/>
    <w:rsid w:val="353B5DF8"/>
    <w:rsid w:val="35451FBD"/>
    <w:rsid w:val="35E061DA"/>
    <w:rsid w:val="363E3967"/>
    <w:rsid w:val="365C63D1"/>
    <w:rsid w:val="36BD3696"/>
    <w:rsid w:val="36E80841"/>
    <w:rsid w:val="36F909D9"/>
    <w:rsid w:val="372613F6"/>
    <w:rsid w:val="374D3D5F"/>
    <w:rsid w:val="379225FF"/>
    <w:rsid w:val="37D206DE"/>
    <w:rsid w:val="37F52655"/>
    <w:rsid w:val="382A650A"/>
    <w:rsid w:val="384A0289"/>
    <w:rsid w:val="388E78D0"/>
    <w:rsid w:val="38926FF9"/>
    <w:rsid w:val="38B1463C"/>
    <w:rsid w:val="38CF7544"/>
    <w:rsid w:val="38D71E16"/>
    <w:rsid w:val="38E538D0"/>
    <w:rsid w:val="38EB5892"/>
    <w:rsid w:val="39166122"/>
    <w:rsid w:val="392F0E52"/>
    <w:rsid w:val="397C45EF"/>
    <w:rsid w:val="39FE0A16"/>
    <w:rsid w:val="3A025824"/>
    <w:rsid w:val="3A1871C2"/>
    <w:rsid w:val="3A572246"/>
    <w:rsid w:val="3A5A0B83"/>
    <w:rsid w:val="3A814868"/>
    <w:rsid w:val="3A9B1AED"/>
    <w:rsid w:val="3ABC194A"/>
    <w:rsid w:val="3AE80E0E"/>
    <w:rsid w:val="3B9D0646"/>
    <w:rsid w:val="3B9D0BF6"/>
    <w:rsid w:val="3BA702D8"/>
    <w:rsid w:val="3C0C00C1"/>
    <w:rsid w:val="3C447915"/>
    <w:rsid w:val="3C4736F3"/>
    <w:rsid w:val="3C66585F"/>
    <w:rsid w:val="3C803331"/>
    <w:rsid w:val="3C8B37B4"/>
    <w:rsid w:val="3D3C3BAB"/>
    <w:rsid w:val="3D643784"/>
    <w:rsid w:val="3DA52830"/>
    <w:rsid w:val="3DBA7F9C"/>
    <w:rsid w:val="3E133F77"/>
    <w:rsid w:val="3E6B58E4"/>
    <w:rsid w:val="3E7C0103"/>
    <w:rsid w:val="3E9A01AE"/>
    <w:rsid w:val="3EC00426"/>
    <w:rsid w:val="3ECE5BB1"/>
    <w:rsid w:val="3F080EF8"/>
    <w:rsid w:val="3F6D0E09"/>
    <w:rsid w:val="3F943D06"/>
    <w:rsid w:val="3FA63EB8"/>
    <w:rsid w:val="40B04939"/>
    <w:rsid w:val="40CE4185"/>
    <w:rsid w:val="414F6C9A"/>
    <w:rsid w:val="4159008E"/>
    <w:rsid w:val="416B005E"/>
    <w:rsid w:val="418C76D1"/>
    <w:rsid w:val="41B500C6"/>
    <w:rsid w:val="41DB3DF7"/>
    <w:rsid w:val="41DC5F52"/>
    <w:rsid w:val="42A71379"/>
    <w:rsid w:val="42DB6BCE"/>
    <w:rsid w:val="431A2371"/>
    <w:rsid w:val="4371561D"/>
    <w:rsid w:val="43E26C03"/>
    <w:rsid w:val="43F77D7C"/>
    <w:rsid w:val="43FE1DAA"/>
    <w:rsid w:val="443A225E"/>
    <w:rsid w:val="451C463E"/>
    <w:rsid w:val="453F2776"/>
    <w:rsid w:val="4566436F"/>
    <w:rsid w:val="45783803"/>
    <w:rsid w:val="45AB2CE7"/>
    <w:rsid w:val="464210EF"/>
    <w:rsid w:val="46AE4710"/>
    <w:rsid w:val="46BC2BE0"/>
    <w:rsid w:val="46DE16E6"/>
    <w:rsid w:val="46F4342A"/>
    <w:rsid w:val="46F666A9"/>
    <w:rsid w:val="471269E3"/>
    <w:rsid w:val="472D13C4"/>
    <w:rsid w:val="474306D8"/>
    <w:rsid w:val="47682A1B"/>
    <w:rsid w:val="47D728D8"/>
    <w:rsid w:val="48354AC9"/>
    <w:rsid w:val="48720F4A"/>
    <w:rsid w:val="48825AD8"/>
    <w:rsid w:val="4887656A"/>
    <w:rsid w:val="48FA43CE"/>
    <w:rsid w:val="490D070B"/>
    <w:rsid w:val="490E3B23"/>
    <w:rsid w:val="498E7C7F"/>
    <w:rsid w:val="49A13C1D"/>
    <w:rsid w:val="49A1619B"/>
    <w:rsid w:val="49C26AFB"/>
    <w:rsid w:val="49FF3464"/>
    <w:rsid w:val="4A2710A3"/>
    <w:rsid w:val="4A6F414D"/>
    <w:rsid w:val="4A9816CD"/>
    <w:rsid w:val="4AB2325F"/>
    <w:rsid w:val="4AB73EEE"/>
    <w:rsid w:val="4AB7729A"/>
    <w:rsid w:val="4ABF7B76"/>
    <w:rsid w:val="4AE17ABA"/>
    <w:rsid w:val="4B0F33F1"/>
    <w:rsid w:val="4B197048"/>
    <w:rsid w:val="4B4D6079"/>
    <w:rsid w:val="4B985075"/>
    <w:rsid w:val="4BAF3CBE"/>
    <w:rsid w:val="4BFB573F"/>
    <w:rsid w:val="4C2F61EB"/>
    <w:rsid w:val="4C8D32F1"/>
    <w:rsid w:val="4D23233C"/>
    <w:rsid w:val="4D403002"/>
    <w:rsid w:val="4D6528FF"/>
    <w:rsid w:val="4D72597F"/>
    <w:rsid w:val="4D7935D0"/>
    <w:rsid w:val="4DF76E98"/>
    <w:rsid w:val="4E1777F1"/>
    <w:rsid w:val="4E43720D"/>
    <w:rsid w:val="4E7E71EB"/>
    <w:rsid w:val="4E991FAA"/>
    <w:rsid w:val="4ED36FD8"/>
    <w:rsid w:val="4EDC42B9"/>
    <w:rsid w:val="4EDC6DB3"/>
    <w:rsid w:val="4F9C6B30"/>
    <w:rsid w:val="50572FFB"/>
    <w:rsid w:val="50B5421B"/>
    <w:rsid w:val="51724461"/>
    <w:rsid w:val="517B3F47"/>
    <w:rsid w:val="525D7324"/>
    <w:rsid w:val="52606CB4"/>
    <w:rsid w:val="527741E6"/>
    <w:rsid w:val="527C26D4"/>
    <w:rsid w:val="528F76AD"/>
    <w:rsid w:val="52965CAB"/>
    <w:rsid w:val="5297601F"/>
    <w:rsid w:val="52AB135C"/>
    <w:rsid w:val="52BE3653"/>
    <w:rsid w:val="530F2C68"/>
    <w:rsid w:val="533F73BA"/>
    <w:rsid w:val="53816B17"/>
    <w:rsid w:val="53A30CFA"/>
    <w:rsid w:val="53A65D90"/>
    <w:rsid w:val="53C92BCA"/>
    <w:rsid w:val="541E61C1"/>
    <w:rsid w:val="5437714B"/>
    <w:rsid w:val="544F7A48"/>
    <w:rsid w:val="5491716D"/>
    <w:rsid w:val="54B12D02"/>
    <w:rsid w:val="54E927F1"/>
    <w:rsid w:val="553C2D4B"/>
    <w:rsid w:val="557C7821"/>
    <w:rsid w:val="55C35CEE"/>
    <w:rsid w:val="55D452C6"/>
    <w:rsid w:val="55F569BB"/>
    <w:rsid w:val="56621059"/>
    <w:rsid w:val="568C79B1"/>
    <w:rsid w:val="57063C7B"/>
    <w:rsid w:val="57261D4E"/>
    <w:rsid w:val="574526DB"/>
    <w:rsid w:val="57556065"/>
    <w:rsid w:val="57593AEA"/>
    <w:rsid w:val="57B61075"/>
    <w:rsid w:val="57BE5A91"/>
    <w:rsid w:val="57DB53EB"/>
    <w:rsid w:val="580F624C"/>
    <w:rsid w:val="58473994"/>
    <w:rsid w:val="585F45EF"/>
    <w:rsid w:val="58890CE5"/>
    <w:rsid w:val="588C747E"/>
    <w:rsid w:val="58901A0E"/>
    <w:rsid w:val="58D66304"/>
    <w:rsid w:val="58E66C42"/>
    <w:rsid w:val="5915074C"/>
    <w:rsid w:val="59A341F3"/>
    <w:rsid w:val="5A115376"/>
    <w:rsid w:val="5AD34E9F"/>
    <w:rsid w:val="5AF059A6"/>
    <w:rsid w:val="5AF2705B"/>
    <w:rsid w:val="5C852632"/>
    <w:rsid w:val="5CAD21A3"/>
    <w:rsid w:val="5DE55039"/>
    <w:rsid w:val="5E664A71"/>
    <w:rsid w:val="5ECA2F7A"/>
    <w:rsid w:val="5F4C21C0"/>
    <w:rsid w:val="5F85706F"/>
    <w:rsid w:val="5FDB54AC"/>
    <w:rsid w:val="5FF83F67"/>
    <w:rsid w:val="5FFA5271"/>
    <w:rsid w:val="60325328"/>
    <w:rsid w:val="605A11DB"/>
    <w:rsid w:val="60622983"/>
    <w:rsid w:val="6091004E"/>
    <w:rsid w:val="60A92DCD"/>
    <w:rsid w:val="60B40102"/>
    <w:rsid w:val="60B47D57"/>
    <w:rsid w:val="60F06DC8"/>
    <w:rsid w:val="61031365"/>
    <w:rsid w:val="610331CE"/>
    <w:rsid w:val="610F56D3"/>
    <w:rsid w:val="612B48C4"/>
    <w:rsid w:val="613B08F2"/>
    <w:rsid w:val="614B13EF"/>
    <w:rsid w:val="6173365F"/>
    <w:rsid w:val="61DB4A59"/>
    <w:rsid w:val="61DD0604"/>
    <w:rsid w:val="62390595"/>
    <w:rsid w:val="62603C65"/>
    <w:rsid w:val="62726493"/>
    <w:rsid w:val="62B01A26"/>
    <w:rsid w:val="62B32BBD"/>
    <w:rsid w:val="62FB02D2"/>
    <w:rsid w:val="636E3262"/>
    <w:rsid w:val="63A616EE"/>
    <w:rsid w:val="63FF19AC"/>
    <w:rsid w:val="64AD2F5E"/>
    <w:rsid w:val="64B33A8D"/>
    <w:rsid w:val="64E17DAC"/>
    <w:rsid w:val="65074CC8"/>
    <w:rsid w:val="652C4E40"/>
    <w:rsid w:val="655766CD"/>
    <w:rsid w:val="656C3093"/>
    <w:rsid w:val="659006BC"/>
    <w:rsid w:val="65F52DC2"/>
    <w:rsid w:val="66773E88"/>
    <w:rsid w:val="6687281B"/>
    <w:rsid w:val="66A73DB0"/>
    <w:rsid w:val="66B011D0"/>
    <w:rsid w:val="66BC6E35"/>
    <w:rsid w:val="66D07B67"/>
    <w:rsid w:val="67157A05"/>
    <w:rsid w:val="675B7CFF"/>
    <w:rsid w:val="676522E8"/>
    <w:rsid w:val="676F5A0B"/>
    <w:rsid w:val="6795335F"/>
    <w:rsid w:val="67EC4A85"/>
    <w:rsid w:val="68793F63"/>
    <w:rsid w:val="688153A0"/>
    <w:rsid w:val="688B16A5"/>
    <w:rsid w:val="68F60279"/>
    <w:rsid w:val="699658D9"/>
    <w:rsid w:val="69FF0A80"/>
    <w:rsid w:val="6AB41369"/>
    <w:rsid w:val="6AE03074"/>
    <w:rsid w:val="6B80246D"/>
    <w:rsid w:val="6B8B625B"/>
    <w:rsid w:val="6B95581E"/>
    <w:rsid w:val="6BAC02C1"/>
    <w:rsid w:val="6BCB437E"/>
    <w:rsid w:val="6BDC1403"/>
    <w:rsid w:val="6C0C0F8B"/>
    <w:rsid w:val="6C2B7460"/>
    <w:rsid w:val="6C62612E"/>
    <w:rsid w:val="6CB3185D"/>
    <w:rsid w:val="6CE448A1"/>
    <w:rsid w:val="6D1D5FE5"/>
    <w:rsid w:val="6D2C5837"/>
    <w:rsid w:val="6D305FAD"/>
    <w:rsid w:val="6D5C7C80"/>
    <w:rsid w:val="6D912518"/>
    <w:rsid w:val="6D9167C7"/>
    <w:rsid w:val="6E125AE1"/>
    <w:rsid w:val="6E3840D1"/>
    <w:rsid w:val="6E3B6C77"/>
    <w:rsid w:val="6E5421AF"/>
    <w:rsid w:val="6E5667A2"/>
    <w:rsid w:val="6F8B25D8"/>
    <w:rsid w:val="6FA93B47"/>
    <w:rsid w:val="707C6C50"/>
    <w:rsid w:val="71061D79"/>
    <w:rsid w:val="71203D53"/>
    <w:rsid w:val="71606008"/>
    <w:rsid w:val="717B7C72"/>
    <w:rsid w:val="719162F8"/>
    <w:rsid w:val="71BA7104"/>
    <w:rsid w:val="72350773"/>
    <w:rsid w:val="726B0D83"/>
    <w:rsid w:val="729E5476"/>
    <w:rsid w:val="72A67565"/>
    <w:rsid w:val="72AE628D"/>
    <w:rsid w:val="72CE24AC"/>
    <w:rsid w:val="72F44BD8"/>
    <w:rsid w:val="731B4F30"/>
    <w:rsid w:val="73344590"/>
    <w:rsid w:val="734E4871"/>
    <w:rsid w:val="73667125"/>
    <w:rsid w:val="738061FF"/>
    <w:rsid w:val="73F80770"/>
    <w:rsid w:val="7402301C"/>
    <w:rsid w:val="740742C5"/>
    <w:rsid w:val="746554E6"/>
    <w:rsid w:val="74AA5AA4"/>
    <w:rsid w:val="74CF1DC8"/>
    <w:rsid w:val="756A0CFF"/>
    <w:rsid w:val="75722D56"/>
    <w:rsid w:val="75793DA4"/>
    <w:rsid w:val="758C0B1D"/>
    <w:rsid w:val="75A621CB"/>
    <w:rsid w:val="761F7357"/>
    <w:rsid w:val="76405F47"/>
    <w:rsid w:val="77372834"/>
    <w:rsid w:val="778F3CF8"/>
    <w:rsid w:val="77BF4814"/>
    <w:rsid w:val="77EF65E4"/>
    <w:rsid w:val="77F674E2"/>
    <w:rsid w:val="784754C9"/>
    <w:rsid w:val="7882434F"/>
    <w:rsid w:val="789371DD"/>
    <w:rsid w:val="78A33B0F"/>
    <w:rsid w:val="78B1150C"/>
    <w:rsid w:val="78B57CDC"/>
    <w:rsid w:val="790B569F"/>
    <w:rsid w:val="79CD3C62"/>
    <w:rsid w:val="79CF54C3"/>
    <w:rsid w:val="79EE3CC6"/>
    <w:rsid w:val="79FA76E1"/>
    <w:rsid w:val="7A014C0C"/>
    <w:rsid w:val="7ACC7553"/>
    <w:rsid w:val="7B0455AA"/>
    <w:rsid w:val="7B1773DD"/>
    <w:rsid w:val="7B85158D"/>
    <w:rsid w:val="7B923902"/>
    <w:rsid w:val="7B974D3C"/>
    <w:rsid w:val="7BA75680"/>
    <w:rsid w:val="7BBC12E9"/>
    <w:rsid w:val="7BCE4CF4"/>
    <w:rsid w:val="7BF43F4E"/>
    <w:rsid w:val="7BF74BDD"/>
    <w:rsid w:val="7C0674A8"/>
    <w:rsid w:val="7C9D6223"/>
    <w:rsid w:val="7CE562F3"/>
    <w:rsid w:val="7D0A5458"/>
    <w:rsid w:val="7D10199B"/>
    <w:rsid w:val="7D41088E"/>
    <w:rsid w:val="7D781589"/>
    <w:rsid w:val="7DC037B5"/>
    <w:rsid w:val="7DD74C37"/>
    <w:rsid w:val="7DFA5FDE"/>
    <w:rsid w:val="7DFD30C9"/>
    <w:rsid w:val="7DFE7585"/>
    <w:rsid w:val="7E087C15"/>
    <w:rsid w:val="7E3E7745"/>
    <w:rsid w:val="7E4642C3"/>
    <w:rsid w:val="7E741271"/>
    <w:rsid w:val="7E8B7880"/>
    <w:rsid w:val="7EFB616A"/>
    <w:rsid w:val="7F0E58CD"/>
    <w:rsid w:val="7F32332A"/>
    <w:rsid w:val="7F8B6497"/>
    <w:rsid w:val="7F9F57B2"/>
    <w:rsid w:val="7FAC31AB"/>
    <w:rsid w:val="7FB072E6"/>
    <w:rsid w:val="7FC51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A582D"/>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8A582D"/>
    <w:pPr>
      <w:jc w:val="center"/>
    </w:pPr>
    <w:rPr>
      <w:rFonts w:eastAsia="黑体"/>
      <w:sz w:val="36"/>
    </w:rPr>
  </w:style>
  <w:style w:type="paragraph" w:styleId="a4">
    <w:name w:val="Balloon Text"/>
    <w:basedOn w:val="a"/>
    <w:semiHidden/>
    <w:rsid w:val="008A582D"/>
    <w:rPr>
      <w:sz w:val="18"/>
      <w:szCs w:val="18"/>
    </w:rPr>
  </w:style>
  <w:style w:type="paragraph" w:styleId="a5">
    <w:name w:val="footer"/>
    <w:basedOn w:val="a"/>
    <w:rsid w:val="008A582D"/>
    <w:pPr>
      <w:tabs>
        <w:tab w:val="center" w:pos="4153"/>
        <w:tab w:val="right" w:pos="8306"/>
      </w:tabs>
      <w:snapToGrid w:val="0"/>
      <w:jc w:val="left"/>
    </w:pPr>
    <w:rPr>
      <w:sz w:val="18"/>
    </w:rPr>
  </w:style>
  <w:style w:type="paragraph" w:styleId="a6">
    <w:name w:val="header"/>
    <w:basedOn w:val="a"/>
    <w:rsid w:val="008A582D"/>
    <w:pPr>
      <w:pBdr>
        <w:bottom w:val="single" w:sz="6" w:space="1" w:color="auto"/>
      </w:pBdr>
      <w:tabs>
        <w:tab w:val="center" w:pos="4153"/>
        <w:tab w:val="right" w:pos="8306"/>
      </w:tabs>
      <w:snapToGrid w:val="0"/>
      <w:jc w:val="center"/>
    </w:pPr>
    <w:rPr>
      <w:sz w:val="18"/>
    </w:rPr>
  </w:style>
  <w:style w:type="paragraph" w:styleId="a7">
    <w:name w:val="Normal (Web)"/>
    <w:basedOn w:val="a"/>
    <w:uiPriority w:val="99"/>
    <w:rsid w:val="008A582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rsid w:val="008A58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8A582D"/>
    <w:rPr>
      <w:b/>
      <w:bCs/>
    </w:rPr>
  </w:style>
  <w:style w:type="character" w:styleId="aa">
    <w:name w:val="page number"/>
    <w:basedOn w:val="a1"/>
    <w:rsid w:val="008A582D"/>
  </w:style>
  <w:style w:type="paragraph" w:customStyle="1" w:styleId="p0">
    <w:name w:val="p0"/>
    <w:basedOn w:val="a"/>
    <w:qFormat/>
    <w:rsid w:val="00ED219E"/>
    <w:rPr>
      <w:rFonts w:ascii="Calibri" w:hAnsi="Calibri"/>
      <w:kern w:val="0"/>
      <w:sz w:val="21"/>
      <w:szCs w:val="21"/>
    </w:rPr>
  </w:style>
</w:styles>
</file>

<file path=word/webSettings.xml><?xml version="1.0" encoding="utf-8"?>
<w:webSettings xmlns:r="http://schemas.openxmlformats.org/officeDocument/2006/relationships" xmlns:w="http://schemas.openxmlformats.org/wordprocessingml/2006/main">
  <w:divs>
    <w:div w:id="120155023">
      <w:bodyDiv w:val="1"/>
      <w:marLeft w:val="0"/>
      <w:marRight w:val="0"/>
      <w:marTop w:val="0"/>
      <w:marBottom w:val="0"/>
      <w:divBdr>
        <w:top w:val="none" w:sz="0" w:space="0" w:color="auto"/>
        <w:left w:val="none" w:sz="0" w:space="0" w:color="auto"/>
        <w:bottom w:val="none" w:sz="0" w:space="0" w:color="auto"/>
        <w:right w:val="none" w:sz="0" w:space="0" w:color="auto"/>
      </w:divBdr>
    </w:div>
    <w:div w:id="160046765">
      <w:bodyDiv w:val="1"/>
      <w:marLeft w:val="0"/>
      <w:marRight w:val="0"/>
      <w:marTop w:val="0"/>
      <w:marBottom w:val="0"/>
      <w:divBdr>
        <w:top w:val="none" w:sz="0" w:space="0" w:color="auto"/>
        <w:left w:val="none" w:sz="0" w:space="0" w:color="auto"/>
        <w:bottom w:val="none" w:sz="0" w:space="0" w:color="auto"/>
        <w:right w:val="none" w:sz="0" w:space="0" w:color="auto"/>
      </w:divBdr>
    </w:div>
    <w:div w:id="468398216">
      <w:bodyDiv w:val="1"/>
      <w:marLeft w:val="0"/>
      <w:marRight w:val="0"/>
      <w:marTop w:val="0"/>
      <w:marBottom w:val="0"/>
      <w:divBdr>
        <w:top w:val="none" w:sz="0" w:space="0" w:color="auto"/>
        <w:left w:val="none" w:sz="0" w:space="0" w:color="auto"/>
        <w:bottom w:val="none" w:sz="0" w:space="0" w:color="auto"/>
        <w:right w:val="none" w:sz="0" w:space="0" w:color="auto"/>
      </w:divBdr>
    </w:div>
    <w:div w:id="877593244">
      <w:bodyDiv w:val="1"/>
      <w:marLeft w:val="0"/>
      <w:marRight w:val="0"/>
      <w:marTop w:val="0"/>
      <w:marBottom w:val="0"/>
      <w:divBdr>
        <w:top w:val="none" w:sz="0" w:space="0" w:color="auto"/>
        <w:left w:val="none" w:sz="0" w:space="0" w:color="auto"/>
        <w:bottom w:val="none" w:sz="0" w:space="0" w:color="auto"/>
        <w:right w:val="none" w:sz="0" w:space="0" w:color="auto"/>
      </w:divBdr>
    </w:div>
    <w:div w:id="919948567">
      <w:bodyDiv w:val="1"/>
      <w:marLeft w:val="0"/>
      <w:marRight w:val="0"/>
      <w:marTop w:val="0"/>
      <w:marBottom w:val="0"/>
      <w:divBdr>
        <w:top w:val="none" w:sz="0" w:space="0" w:color="auto"/>
        <w:left w:val="none" w:sz="0" w:space="0" w:color="auto"/>
        <w:bottom w:val="none" w:sz="0" w:space="0" w:color="auto"/>
        <w:right w:val="none" w:sz="0" w:space="0" w:color="auto"/>
      </w:divBdr>
    </w:div>
    <w:div w:id="998389123">
      <w:bodyDiv w:val="1"/>
      <w:marLeft w:val="0"/>
      <w:marRight w:val="0"/>
      <w:marTop w:val="0"/>
      <w:marBottom w:val="0"/>
      <w:divBdr>
        <w:top w:val="none" w:sz="0" w:space="0" w:color="auto"/>
        <w:left w:val="none" w:sz="0" w:space="0" w:color="auto"/>
        <w:bottom w:val="none" w:sz="0" w:space="0" w:color="auto"/>
        <w:right w:val="none" w:sz="0" w:space="0" w:color="auto"/>
      </w:divBdr>
    </w:div>
    <w:div w:id="1305620434">
      <w:bodyDiv w:val="1"/>
      <w:marLeft w:val="0"/>
      <w:marRight w:val="0"/>
      <w:marTop w:val="0"/>
      <w:marBottom w:val="0"/>
      <w:divBdr>
        <w:top w:val="none" w:sz="0" w:space="0" w:color="auto"/>
        <w:left w:val="none" w:sz="0" w:space="0" w:color="auto"/>
        <w:bottom w:val="none" w:sz="0" w:space="0" w:color="auto"/>
        <w:right w:val="none" w:sz="0" w:space="0" w:color="auto"/>
      </w:divBdr>
    </w:div>
    <w:div w:id="18801222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421B-0A0D-4584-96D8-B9A8F3EF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33</Pages>
  <Words>3158</Words>
  <Characters>18005</Characters>
  <Application>Microsoft Office Word</Application>
  <DocSecurity>0</DocSecurity>
  <PresentationFormat/>
  <Lines>150</Lines>
  <Paragraphs>42</Paragraphs>
  <Slides>0</Slides>
  <Notes>0</Notes>
  <HiddenSlides>0</HiddenSlides>
  <MMClips>0</MMClips>
  <ScaleCrop>false</ScaleCrop>
  <Company/>
  <LinksUpToDate>false</LinksUpToDate>
  <CharactersWithSpaces>21121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财〔2002〕号</dc:title>
  <dc:creator>杨丽</dc:creator>
  <cp:lastModifiedBy>LTKJ113</cp:lastModifiedBy>
  <cp:revision>146</cp:revision>
  <cp:lastPrinted>2023-08-03T09:28:00Z</cp:lastPrinted>
  <dcterms:created xsi:type="dcterms:W3CDTF">2024-07-30T01:27:00Z</dcterms:created>
  <dcterms:modified xsi:type="dcterms:W3CDTF">2024-08-08T00:59:00Z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399ED85B26BB495B83337492F24326E4_13</vt:lpwstr>
  </property>
</Properties>
</file>