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560" w:lineRule="exact"/>
        <w:jc w:val="center"/>
        <w:rPr>
          <w:rFonts w:eastAsia="方正小标宋简体"/>
          <w:color w:val="000000"/>
          <w:sz w:val="44"/>
          <w:szCs w:val="44"/>
          <w:lang w:eastAsia="zh-CN"/>
        </w:rPr>
      </w:pPr>
      <w:r>
        <w:rPr>
          <w:rFonts w:hint="eastAsia" w:eastAsia="方正小标宋简体"/>
          <w:color w:val="000000"/>
          <w:sz w:val="44"/>
          <w:szCs w:val="44"/>
          <w:lang w:eastAsia="zh-CN"/>
        </w:rPr>
        <w:t>关于《寿县人民政府关于对符合条件的被征地农民社会保障对象实行基本养老保险</w:t>
      </w:r>
    </w:p>
    <w:p>
      <w:pPr>
        <w:overflowPunct w:val="0"/>
        <w:snapToGrid w:val="0"/>
        <w:spacing w:line="560" w:lineRule="exact"/>
        <w:jc w:val="center"/>
        <w:rPr>
          <w:rFonts w:eastAsia="方正小标宋简体"/>
          <w:color w:val="000000"/>
          <w:sz w:val="44"/>
          <w:szCs w:val="44"/>
          <w:lang w:eastAsia="zh-CN"/>
        </w:rPr>
      </w:pPr>
      <w:r>
        <w:rPr>
          <w:rFonts w:hint="eastAsia" w:eastAsia="方正小标宋简体"/>
          <w:color w:val="000000"/>
          <w:sz w:val="44"/>
          <w:szCs w:val="44"/>
          <w:lang w:eastAsia="zh-CN"/>
        </w:rPr>
        <w:t>缴费补贴政策》</w:t>
      </w:r>
    </w:p>
    <w:p>
      <w:pPr>
        <w:overflowPunct w:val="0"/>
        <w:snapToGrid w:val="0"/>
        <w:spacing w:line="560" w:lineRule="exact"/>
        <w:jc w:val="center"/>
        <w:rPr>
          <w:rFonts w:eastAsia="方正小标宋简体"/>
          <w:color w:val="000000"/>
          <w:sz w:val="44"/>
          <w:szCs w:val="44"/>
          <w:lang w:eastAsia="zh-CN"/>
        </w:rPr>
      </w:pPr>
      <w:bookmarkStart w:id="0" w:name="_GoBack"/>
      <w:r>
        <w:rPr>
          <w:rFonts w:hint="eastAsia" w:eastAsia="方正小标宋简体"/>
          <w:color w:val="000000"/>
          <w:sz w:val="44"/>
          <w:szCs w:val="44"/>
          <w:lang w:eastAsia="zh-CN"/>
        </w:rPr>
        <w:t>起草说明</w:t>
      </w:r>
      <w:bookmarkEnd w:id="0"/>
    </w:p>
    <w:p>
      <w:pPr>
        <w:overflowPunct w:val="0"/>
        <w:adjustRightInd w:val="0"/>
        <w:snapToGrid w:val="0"/>
        <w:spacing w:line="560" w:lineRule="exact"/>
        <w:ind w:firstLine="640" w:firstLineChars="200"/>
        <w:jc w:val="both"/>
        <w:rPr>
          <w:rFonts w:eastAsia="仿宋_GB2312"/>
          <w:color w:val="000000"/>
          <w:sz w:val="32"/>
          <w:szCs w:val="32"/>
          <w:lang w:eastAsia="zh-CN"/>
        </w:rPr>
      </w:pPr>
    </w:p>
    <w:p>
      <w:pPr>
        <w:pStyle w:val="5"/>
      </w:pPr>
      <w:r>
        <w:rPr>
          <w:rFonts w:hint="eastAsia"/>
        </w:rPr>
        <w:t>一、起草背景及过程</w:t>
      </w:r>
    </w:p>
    <w:p>
      <w:pPr>
        <w:overflowPunct w:val="0"/>
        <w:adjustRightInd w:val="0"/>
        <w:snapToGrid w:val="0"/>
        <w:spacing w:line="560" w:lineRule="exact"/>
        <w:ind w:firstLine="640" w:firstLineChars="200"/>
        <w:jc w:val="both"/>
        <w:rPr>
          <w:rFonts w:eastAsia="黑体" w:cs="黑体"/>
          <w:color w:val="000000"/>
          <w:sz w:val="32"/>
          <w:szCs w:val="32"/>
          <w:lang w:eastAsia="zh-CN"/>
        </w:rPr>
      </w:pPr>
      <w:r>
        <w:rPr>
          <w:rFonts w:hint="eastAsia" w:ascii="仿宋_GB2312" w:eastAsia="仿宋_GB2312"/>
          <w:color w:val="000000"/>
          <w:sz w:val="32"/>
          <w:szCs w:val="32"/>
          <w:lang w:eastAsia="zh-CN"/>
        </w:rPr>
        <w:t>安徽省人民政府于</w:t>
      </w:r>
      <w:r>
        <w:rPr>
          <w:rFonts w:ascii="仿宋_GB2312" w:eastAsia="仿宋_GB2312"/>
          <w:color w:val="000000"/>
          <w:sz w:val="32"/>
          <w:szCs w:val="32"/>
          <w:lang w:eastAsia="zh-CN"/>
        </w:rPr>
        <w:t>2023</w:t>
      </w:r>
      <w:r>
        <w:rPr>
          <w:rFonts w:hint="eastAsia" w:ascii="仿宋_GB2312" w:eastAsia="仿宋_GB2312"/>
          <w:color w:val="000000"/>
          <w:sz w:val="32"/>
          <w:szCs w:val="32"/>
          <w:lang w:eastAsia="zh-CN"/>
        </w:rPr>
        <w:t>年</w:t>
      </w:r>
      <w:r>
        <w:rPr>
          <w:rFonts w:ascii="仿宋_GB2312" w:eastAsia="仿宋_GB2312"/>
          <w:color w:val="000000"/>
          <w:sz w:val="32"/>
          <w:szCs w:val="32"/>
          <w:lang w:eastAsia="zh-CN"/>
        </w:rPr>
        <w:t>10</w:t>
      </w:r>
      <w:r>
        <w:rPr>
          <w:rFonts w:hint="eastAsia" w:ascii="仿宋_GB2312" w:eastAsia="仿宋_GB2312"/>
          <w:color w:val="000000"/>
          <w:sz w:val="32"/>
          <w:szCs w:val="32"/>
          <w:lang w:eastAsia="zh-CN"/>
        </w:rPr>
        <w:t>月</w:t>
      </w:r>
      <w:r>
        <w:rPr>
          <w:rFonts w:ascii="仿宋_GB2312" w:eastAsia="仿宋_GB2312"/>
          <w:color w:val="000000"/>
          <w:sz w:val="32"/>
          <w:szCs w:val="32"/>
          <w:lang w:eastAsia="zh-CN"/>
        </w:rPr>
        <w:t>30</w:t>
      </w:r>
      <w:r>
        <w:rPr>
          <w:rFonts w:hint="eastAsia" w:ascii="仿宋_GB2312" w:eastAsia="仿宋_GB2312"/>
          <w:color w:val="000000"/>
          <w:sz w:val="32"/>
          <w:szCs w:val="32"/>
          <w:lang w:eastAsia="zh-CN"/>
        </w:rPr>
        <w:t>日印发了《安徽省人民政府关于对符合条件的被征地农民社会保障对象实行基本养老保险缴费补贴政策的通知》（皖政〔</w:t>
      </w:r>
      <w:r>
        <w:rPr>
          <w:rFonts w:ascii="仿宋_GB2312" w:eastAsia="仿宋_GB2312"/>
          <w:color w:val="000000"/>
          <w:sz w:val="32"/>
          <w:szCs w:val="32"/>
          <w:lang w:eastAsia="zh-CN"/>
        </w:rPr>
        <w:t>2023</w:t>
      </w:r>
      <w:r>
        <w:rPr>
          <w:rFonts w:hint="eastAsia" w:ascii="仿宋_GB2312" w:eastAsia="仿宋_GB2312"/>
          <w:color w:val="000000"/>
          <w:sz w:val="32"/>
          <w:szCs w:val="32"/>
          <w:lang w:eastAsia="zh-CN"/>
        </w:rPr>
        <w:t>〕</w:t>
      </w:r>
      <w:r>
        <w:rPr>
          <w:rFonts w:ascii="仿宋_GB2312" w:eastAsia="仿宋_GB2312"/>
          <w:color w:val="000000"/>
          <w:sz w:val="32"/>
          <w:szCs w:val="32"/>
          <w:lang w:eastAsia="zh-CN"/>
        </w:rPr>
        <w:t>72</w:t>
      </w:r>
      <w:r>
        <w:rPr>
          <w:rFonts w:hint="eastAsia" w:ascii="仿宋_GB2312" w:eastAsia="仿宋_GB2312"/>
          <w:color w:val="000000"/>
          <w:sz w:val="32"/>
          <w:szCs w:val="32"/>
          <w:lang w:eastAsia="zh-CN"/>
        </w:rPr>
        <w:t>号）（以下简称省政府</w:t>
      </w:r>
      <w:r>
        <w:rPr>
          <w:rFonts w:ascii="仿宋_GB2312" w:eastAsia="仿宋_GB2312"/>
          <w:color w:val="000000"/>
          <w:sz w:val="32"/>
          <w:szCs w:val="32"/>
          <w:lang w:eastAsia="zh-CN"/>
        </w:rPr>
        <w:t>72</w:t>
      </w:r>
      <w:r>
        <w:rPr>
          <w:rFonts w:hint="eastAsia" w:ascii="仿宋_GB2312" w:eastAsia="仿宋_GB2312"/>
          <w:color w:val="000000"/>
          <w:sz w:val="32"/>
          <w:szCs w:val="32"/>
          <w:lang w:eastAsia="zh-CN"/>
        </w:rPr>
        <w:t>号文件）、淮南市人民政府于</w:t>
      </w:r>
      <w:r>
        <w:rPr>
          <w:rFonts w:ascii="仿宋_GB2312" w:eastAsia="仿宋_GB2312"/>
          <w:color w:val="000000"/>
          <w:sz w:val="32"/>
          <w:szCs w:val="32"/>
          <w:lang w:eastAsia="zh-CN"/>
        </w:rPr>
        <w:t>2024</w:t>
      </w:r>
      <w:r>
        <w:rPr>
          <w:rFonts w:hint="eastAsia" w:ascii="仿宋_GB2312" w:eastAsia="仿宋_GB2312"/>
          <w:color w:val="000000"/>
          <w:sz w:val="32"/>
          <w:szCs w:val="32"/>
          <w:lang w:eastAsia="zh-CN"/>
        </w:rPr>
        <w:t>年</w:t>
      </w:r>
      <w:r>
        <w:rPr>
          <w:rFonts w:ascii="仿宋_GB2312" w:eastAsia="仿宋_GB2312"/>
          <w:color w:val="000000"/>
          <w:sz w:val="32"/>
          <w:szCs w:val="32"/>
          <w:lang w:eastAsia="zh-CN"/>
        </w:rPr>
        <w:t>2</w:t>
      </w:r>
      <w:r>
        <w:rPr>
          <w:rFonts w:hint="eastAsia" w:ascii="仿宋_GB2312" w:eastAsia="仿宋_GB2312"/>
          <w:color w:val="000000"/>
          <w:sz w:val="32"/>
          <w:szCs w:val="32"/>
          <w:lang w:eastAsia="zh-CN"/>
        </w:rPr>
        <w:t>月</w:t>
      </w:r>
      <w:r>
        <w:rPr>
          <w:rFonts w:ascii="仿宋_GB2312" w:eastAsia="仿宋_GB2312"/>
          <w:color w:val="000000"/>
          <w:sz w:val="32"/>
          <w:szCs w:val="32"/>
          <w:lang w:eastAsia="zh-CN"/>
        </w:rPr>
        <w:t>27</w:t>
      </w:r>
      <w:r>
        <w:rPr>
          <w:rFonts w:hint="eastAsia" w:ascii="仿宋_GB2312" w:eastAsia="仿宋_GB2312"/>
          <w:color w:val="000000"/>
          <w:sz w:val="32"/>
          <w:szCs w:val="32"/>
          <w:lang w:eastAsia="zh-CN"/>
        </w:rPr>
        <w:t>日印发了《淮南市人民政府关于对符合条件的被征地农民社会保障对象实行基本养老保险缴费补贴政策的通知》（淮府〔</w:t>
      </w:r>
      <w:r>
        <w:rPr>
          <w:rFonts w:ascii="仿宋_GB2312" w:eastAsia="仿宋_GB2312"/>
          <w:color w:val="000000"/>
          <w:sz w:val="32"/>
          <w:szCs w:val="32"/>
          <w:lang w:eastAsia="zh-CN"/>
        </w:rPr>
        <w:t>2024</w:t>
      </w:r>
      <w:r>
        <w:rPr>
          <w:rFonts w:hint="eastAsia" w:ascii="仿宋_GB2312" w:eastAsia="仿宋_GB2312"/>
          <w:color w:val="000000"/>
          <w:sz w:val="32"/>
          <w:szCs w:val="32"/>
          <w:lang w:eastAsia="zh-CN"/>
        </w:rPr>
        <w:t>〕</w:t>
      </w:r>
      <w:r>
        <w:rPr>
          <w:rFonts w:ascii="仿宋_GB2312" w:eastAsia="仿宋_GB2312"/>
          <w:color w:val="000000"/>
          <w:sz w:val="32"/>
          <w:szCs w:val="32"/>
          <w:lang w:eastAsia="zh-CN"/>
        </w:rPr>
        <w:t>9</w:t>
      </w:r>
      <w:r>
        <w:rPr>
          <w:rFonts w:hint="eastAsia" w:ascii="仿宋_GB2312" w:eastAsia="仿宋_GB2312"/>
          <w:color w:val="000000"/>
          <w:sz w:val="32"/>
          <w:szCs w:val="32"/>
          <w:lang w:eastAsia="zh-CN"/>
        </w:rPr>
        <w:t>号），省市文件规定，从</w:t>
      </w:r>
      <w:r>
        <w:rPr>
          <w:rFonts w:ascii="仿宋_GB2312" w:eastAsia="仿宋_GB2312"/>
          <w:color w:val="000000"/>
          <w:sz w:val="32"/>
          <w:szCs w:val="32"/>
          <w:lang w:eastAsia="zh-CN"/>
        </w:rPr>
        <w:t>2024</w:t>
      </w:r>
      <w:r>
        <w:rPr>
          <w:rFonts w:hint="eastAsia" w:ascii="仿宋_GB2312" w:eastAsia="仿宋_GB2312"/>
          <w:color w:val="000000"/>
          <w:sz w:val="32"/>
          <w:szCs w:val="32"/>
          <w:lang w:eastAsia="zh-CN"/>
        </w:rPr>
        <w:t>年</w:t>
      </w:r>
      <w:r>
        <w:rPr>
          <w:rFonts w:ascii="仿宋_GB2312" w:eastAsia="仿宋_GB2312"/>
          <w:color w:val="000000"/>
          <w:sz w:val="32"/>
          <w:szCs w:val="32"/>
          <w:lang w:eastAsia="zh-CN"/>
        </w:rPr>
        <w:t>1</w:t>
      </w:r>
      <w:r>
        <w:rPr>
          <w:rFonts w:hint="eastAsia" w:ascii="仿宋_GB2312" w:eastAsia="仿宋_GB2312"/>
          <w:color w:val="000000"/>
          <w:sz w:val="32"/>
          <w:szCs w:val="32"/>
          <w:lang w:eastAsia="zh-CN"/>
        </w:rPr>
        <w:t>月起，对符合条件的被征地农民给予基本养老保险缴费补贴，将其纳入基本养老保险保障体系，不再纳入原被征地农民养老保险政策范围。因此，被征地农民的保障方式发生了根本性改变，从</w:t>
      </w:r>
      <w:r>
        <w:rPr>
          <w:rFonts w:hint="eastAsia" w:ascii="仿宋" w:hAnsi="仿宋" w:eastAsia="仿宋" w:cs="仿宋"/>
          <w:color w:val="000000"/>
          <w:sz w:val="32"/>
          <w:szCs w:val="32"/>
          <w:lang w:eastAsia="zh-CN"/>
        </w:rPr>
        <w:t>此前的</w:t>
      </w:r>
      <w:r>
        <w:rPr>
          <w:rFonts w:hint="eastAsia" w:ascii="仿宋" w:hAnsi="仿宋" w:eastAsia="仿宋" w:cs="仿宋"/>
          <w:color w:val="000000"/>
          <w:spacing w:val="-3"/>
          <w:sz w:val="32"/>
          <w:szCs w:val="32"/>
          <w:lang w:eastAsia="zh-CN"/>
        </w:rPr>
        <w:t>以县区财政为支付主体的被征地农民养老保障制度</w:t>
      </w:r>
      <w:r>
        <w:rPr>
          <w:rFonts w:hint="eastAsia" w:ascii="仿宋_GB2312" w:eastAsia="仿宋_GB2312"/>
          <w:color w:val="000000"/>
          <w:sz w:val="32"/>
          <w:szCs w:val="32"/>
          <w:lang w:eastAsia="zh-CN"/>
        </w:rPr>
        <w:t>变成了实行参加基本养老保险缴费补贴的保障方式，</w:t>
      </w:r>
      <w:r>
        <w:rPr>
          <w:rFonts w:hint="eastAsia" w:ascii="仿宋_GB2312" w:hAnsi="宋体" w:eastAsia="仿宋_GB2312" w:cs="仿宋_GB2312"/>
          <w:color w:val="000000"/>
          <w:sz w:val="32"/>
          <w:szCs w:val="32"/>
          <w:lang w:eastAsia="zh-CN"/>
        </w:rPr>
        <w:t>取消了参加职工养老保险不给予保障的限制，有利于引导被征地农民参加职工养老保险，切实提高被征地农民的养老待遇水平，同时，也将减轻地方财政的长远负担，有利于推进城镇化建设。</w:t>
      </w:r>
    </w:p>
    <w:p>
      <w:pPr>
        <w:overflowPunct w:val="0"/>
        <w:spacing w:line="560" w:lineRule="exact"/>
        <w:ind w:firstLine="640" w:firstLineChars="200"/>
        <w:jc w:val="both"/>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为全面贯彻落实文件精神，我局牵头起草了《寿县人民政府关于对符合条件的被征地农民社会保障对象实行基本养老保险缴费补贴政策的通知（征求意见稿）》（以下简称：县缴费补贴政策）。该稿于</w:t>
      </w:r>
      <w:r>
        <w:rPr>
          <w:rFonts w:ascii="仿宋_GB2312" w:eastAsia="仿宋_GB2312"/>
          <w:color w:val="000000"/>
          <w:sz w:val="32"/>
          <w:szCs w:val="32"/>
          <w:lang w:eastAsia="zh-CN"/>
        </w:rPr>
        <w:t>2024</w:t>
      </w:r>
      <w:r>
        <w:rPr>
          <w:rFonts w:hint="eastAsia" w:ascii="仿宋_GB2312" w:eastAsia="仿宋_GB2312"/>
          <w:color w:val="000000"/>
          <w:sz w:val="32"/>
          <w:szCs w:val="32"/>
          <w:lang w:eastAsia="zh-CN"/>
        </w:rPr>
        <w:t>年</w:t>
      </w:r>
      <w:r>
        <w:rPr>
          <w:rFonts w:ascii="仿宋_GB2312" w:eastAsia="仿宋_GB2312"/>
          <w:color w:val="000000"/>
          <w:sz w:val="32"/>
          <w:szCs w:val="32"/>
          <w:lang w:eastAsia="zh-CN"/>
        </w:rPr>
        <w:t>1</w:t>
      </w:r>
      <w:r>
        <w:rPr>
          <w:rFonts w:hint="eastAsia" w:ascii="仿宋_GB2312" w:eastAsia="仿宋_GB2312"/>
          <w:color w:val="000000"/>
          <w:sz w:val="32"/>
          <w:szCs w:val="32"/>
          <w:lang w:eastAsia="zh-CN"/>
        </w:rPr>
        <w:t>月</w:t>
      </w:r>
      <w:r>
        <w:rPr>
          <w:rFonts w:ascii="仿宋_GB2312" w:eastAsia="仿宋_GB2312"/>
          <w:color w:val="000000"/>
          <w:sz w:val="32"/>
          <w:szCs w:val="32"/>
          <w:lang w:eastAsia="zh-CN"/>
        </w:rPr>
        <w:t>25</w:t>
      </w:r>
      <w:r>
        <w:rPr>
          <w:rFonts w:hint="eastAsia" w:ascii="仿宋_GB2312" w:eastAsia="仿宋_GB2312"/>
          <w:color w:val="000000"/>
          <w:sz w:val="32"/>
          <w:szCs w:val="32"/>
          <w:lang w:eastAsia="zh-CN"/>
        </w:rPr>
        <w:t>日至</w:t>
      </w:r>
      <w:r>
        <w:rPr>
          <w:rFonts w:ascii="仿宋_GB2312" w:eastAsia="仿宋_GB2312"/>
          <w:color w:val="000000"/>
          <w:sz w:val="32"/>
          <w:szCs w:val="32"/>
          <w:lang w:eastAsia="zh-CN"/>
        </w:rPr>
        <w:t>2</w:t>
      </w:r>
      <w:r>
        <w:rPr>
          <w:rFonts w:hint="eastAsia" w:ascii="仿宋_GB2312" w:eastAsia="仿宋_GB2312"/>
          <w:color w:val="000000"/>
          <w:sz w:val="32"/>
          <w:szCs w:val="32"/>
          <w:lang w:eastAsia="zh-CN"/>
        </w:rPr>
        <w:t>月</w:t>
      </w:r>
      <w:r>
        <w:rPr>
          <w:rFonts w:ascii="仿宋_GB2312" w:eastAsia="仿宋_GB2312"/>
          <w:color w:val="000000"/>
          <w:sz w:val="32"/>
          <w:szCs w:val="32"/>
          <w:lang w:eastAsia="zh-CN"/>
        </w:rPr>
        <w:t>25</w:t>
      </w:r>
      <w:r>
        <w:rPr>
          <w:rFonts w:hint="eastAsia" w:ascii="仿宋_GB2312" w:eastAsia="仿宋_GB2312"/>
          <w:color w:val="000000"/>
          <w:sz w:val="32"/>
          <w:szCs w:val="32"/>
          <w:lang w:eastAsia="zh-CN"/>
        </w:rPr>
        <w:t>日，通过县政府网向社会公开征求意见建议；同时书面征求县直有关单位、各乡镇人民政府意见，并经有关机构进行了社会稳定风险评估。</w:t>
      </w:r>
    </w:p>
    <w:p>
      <w:pPr>
        <w:overflowPunct w:val="0"/>
        <w:spacing w:line="560" w:lineRule="exact"/>
        <w:ind w:firstLine="640" w:firstLineChars="200"/>
        <w:jc w:val="both"/>
        <w:rPr>
          <w:rFonts w:eastAsia="黑体"/>
          <w:color w:val="000000"/>
          <w:sz w:val="32"/>
          <w:szCs w:val="32"/>
          <w:lang w:eastAsia="zh-CN"/>
        </w:rPr>
      </w:pPr>
      <w:r>
        <w:rPr>
          <w:rFonts w:hint="eastAsia" w:eastAsia="黑体"/>
          <w:color w:val="000000"/>
          <w:sz w:val="32"/>
          <w:szCs w:val="32"/>
          <w:lang w:eastAsia="zh-CN"/>
        </w:rPr>
        <w:t>二、政策文件核心内容</w:t>
      </w:r>
    </w:p>
    <w:p>
      <w:pPr>
        <w:overflowPunct w:val="0"/>
        <w:spacing w:line="560" w:lineRule="exact"/>
        <w:ind w:firstLine="624" w:firstLineChars="200"/>
        <w:jc w:val="both"/>
        <w:rPr>
          <w:rFonts w:eastAsia="仿宋_GB2312"/>
          <w:color w:val="000000"/>
          <w:sz w:val="32"/>
          <w:szCs w:val="32"/>
          <w:lang w:eastAsia="zh-CN"/>
        </w:rPr>
      </w:pPr>
      <w:r>
        <w:rPr>
          <w:rFonts w:hint="eastAsia" w:eastAsia="仿宋_GB2312"/>
          <w:color w:val="000000"/>
          <w:spacing w:val="-4"/>
          <w:sz w:val="32"/>
          <w:szCs w:val="32"/>
          <w:lang w:eastAsia="zh-CN"/>
        </w:rPr>
        <w:t>县</w:t>
      </w:r>
      <w:r>
        <w:rPr>
          <w:rFonts w:hint="eastAsia" w:eastAsia="仿宋_GB2312"/>
          <w:color w:val="000000"/>
          <w:spacing w:val="-4"/>
          <w:kern w:val="2"/>
          <w:sz w:val="32"/>
          <w:szCs w:val="32"/>
          <w:lang w:eastAsia="zh-CN"/>
        </w:rPr>
        <w:t>缴费补贴政策核心</w:t>
      </w:r>
      <w:r>
        <w:rPr>
          <w:rFonts w:hint="eastAsia" w:eastAsia="仿宋_GB2312"/>
          <w:color w:val="000000"/>
          <w:sz w:val="32"/>
          <w:szCs w:val="32"/>
          <w:lang w:eastAsia="zh-CN"/>
        </w:rPr>
        <w:t>内容体现在确定缴费补贴对象、明确缴费补贴标准、确定社会保障费用筹集标准、做好新老政策衔接四个方面。</w:t>
      </w:r>
    </w:p>
    <w:p>
      <w:pPr>
        <w:overflowPunct w:val="0"/>
        <w:spacing w:line="560" w:lineRule="exact"/>
        <w:ind w:firstLine="643" w:firstLineChars="200"/>
        <w:jc w:val="both"/>
        <w:rPr>
          <w:rFonts w:ascii="仿宋_GB2312" w:eastAsia="仿宋_GB2312"/>
          <w:color w:val="000000"/>
          <w:sz w:val="32"/>
          <w:szCs w:val="32"/>
          <w:lang w:eastAsia="zh-CN"/>
        </w:rPr>
      </w:pPr>
      <w:r>
        <w:rPr>
          <w:rFonts w:hint="eastAsia" w:eastAsia="楷体_GB2312"/>
          <w:b/>
          <w:color w:val="000000"/>
          <w:sz w:val="32"/>
          <w:szCs w:val="32"/>
          <w:lang w:eastAsia="zh-CN"/>
        </w:rPr>
        <w:t>（一）确定缴费补贴对象。</w:t>
      </w:r>
      <w:r>
        <w:rPr>
          <w:rFonts w:hint="eastAsia" w:eastAsia="仿宋_GB2312"/>
          <w:color w:val="000000"/>
          <w:sz w:val="32"/>
          <w:szCs w:val="32"/>
          <w:lang w:eastAsia="zh-CN"/>
        </w:rPr>
        <w:t>我县严格执</w:t>
      </w:r>
      <w:r>
        <w:rPr>
          <w:rFonts w:hint="eastAsia" w:ascii="仿宋_GB2312" w:eastAsia="仿宋_GB2312"/>
          <w:color w:val="000000"/>
          <w:sz w:val="32"/>
          <w:szCs w:val="32"/>
          <w:lang w:eastAsia="zh-CN"/>
        </w:rPr>
        <w:t>行省政府</w:t>
      </w:r>
      <w:r>
        <w:rPr>
          <w:rFonts w:ascii="仿宋_GB2312" w:eastAsia="仿宋_GB2312"/>
          <w:color w:val="000000"/>
          <w:sz w:val="32"/>
          <w:szCs w:val="32"/>
          <w:lang w:eastAsia="zh-CN"/>
        </w:rPr>
        <w:t>72</w:t>
      </w:r>
      <w:r>
        <w:rPr>
          <w:rFonts w:hint="eastAsia" w:ascii="仿宋_GB2312" w:eastAsia="仿宋_GB2312"/>
          <w:color w:val="000000"/>
          <w:sz w:val="32"/>
          <w:szCs w:val="32"/>
          <w:lang w:eastAsia="zh-CN"/>
        </w:rPr>
        <w:t>号文件明确</w:t>
      </w:r>
      <w:r>
        <w:rPr>
          <w:rFonts w:hint="eastAsia" w:ascii="仿宋_GB2312" w:eastAsia="仿宋_GB2312"/>
          <w:bCs/>
          <w:color w:val="000000"/>
          <w:sz w:val="32"/>
          <w:szCs w:val="32"/>
          <w:lang w:eastAsia="zh-CN"/>
        </w:rPr>
        <w:t>的缴费补贴范围，即“</w:t>
      </w:r>
      <w:r>
        <w:rPr>
          <w:rFonts w:hint="eastAsia" w:ascii="仿宋_GB2312" w:hAnsi="仿宋_GB2312" w:eastAsia="仿宋_GB2312" w:cs="仿宋_GB2312"/>
          <w:color w:val="000000"/>
          <w:sz w:val="32"/>
          <w:szCs w:val="32"/>
          <w:lang w:eastAsia="zh-CN"/>
        </w:rPr>
        <w:t>县人民政府在依法征收农民集体所有土地时，将被征地农民安置人员中失去全部或大部分土地（人均所剩耕地面积</w:t>
      </w:r>
      <w:r>
        <w:rPr>
          <w:rFonts w:hint="eastAsia" w:ascii="仿宋_GB2312" w:eastAsia="仿宋_GB2312"/>
          <w:color w:val="000000"/>
          <w:sz w:val="32"/>
          <w:szCs w:val="32"/>
          <w:lang w:eastAsia="zh-CN"/>
        </w:rPr>
        <w:t>不足</w:t>
      </w:r>
      <w:r>
        <w:rPr>
          <w:rFonts w:ascii="仿宋_GB2312" w:eastAsia="仿宋_GB2312"/>
          <w:color w:val="000000"/>
          <w:sz w:val="32"/>
          <w:szCs w:val="32"/>
          <w:lang w:eastAsia="zh-CN"/>
        </w:rPr>
        <w:t>0.3</w:t>
      </w:r>
      <w:r>
        <w:rPr>
          <w:rFonts w:hint="eastAsia" w:ascii="仿宋_GB2312" w:eastAsia="仿宋_GB2312"/>
          <w:color w:val="000000"/>
          <w:sz w:val="32"/>
          <w:szCs w:val="32"/>
          <w:lang w:eastAsia="zh-CN"/>
        </w:rPr>
        <w:t>亩），年满</w:t>
      </w:r>
      <w:r>
        <w:rPr>
          <w:rFonts w:ascii="仿宋_GB2312" w:eastAsia="仿宋_GB2312"/>
          <w:color w:val="000000"/>
          <w:sz w:val="32"/>
          <w:szCs w:val="32"/>
          <w:lang w:eastAsia="zh-CN"/>
        </w:rPr>
        <w:t>16</w:t>
      </w:r>
      <w:r>
        <w:rPr>
          <w:rFonts w:hint="eastAsia" w:ascii="仿宋_GB2312" w:eastAsia="仿宋_GB2312"/>
          <w:color w:val="000000"/>
          <w:sz w:val="32"/>
          <w:szCs w:val="32"/>
          <w:lang w:eastAsia="zh-CN"/>
        </w:rPr>
        <w:t>周</w:t>
      </w:r>
      <w:r>
        <w:rPr>
          <w:rFonts w:hint="eastAsia" w:ascii="仿宋_GB2312" w:hAnsi="仿宋_GB2312" w:eastAsia="仿宋_GB2312" w:cs="仿宋_GB2312"/>
          <w:color w:val="000000"/>
          <w:sz w:val="32"/>
          <w:szCs w:val="32"/>
          <w:lang w:eastAsia="zh-CN"/>
        </w:rPr>
        <w:t>岁的人员纳入缴费补贴范围。</w:t>
      </w:r>
      <w:r>
        <w:rPr>
          <w:rFonts w:hint="eastAsia" w:ascii="仿宋_GB2312" w:eastAsia="仿宋_GB2312"/>
          <w:bCs/>
          <w:color w:val="000000"/>
          <w:sz w:val="32"/>
          <w:szCs w:val="32"/>
          <w:lang w:eastAsia="zh-CN"/>
        </w:rPr>
        <w:t>”</w:t>
      </w:r>
    </w:p>
    <w:p>
      <w:pPr>
        <w:widowControl/>
        <w:overflowPunct w:val="0"/>
        <w:adjustRightInd w:val="0"/>
        <w:snapToGrid w:val="0"/>
        <w:spacing w:line="560" w:lineRule="exact"/>
        <w:ind w:firstLine="643" w:firstLineChars="200"/>
        <w:jc w:val="both"/>
        <w:rPr>
          <w:rFonts w:eastAsia="仿宋_GB2312"/>
          <w:color w:val="000000"/>
          <w:spacing w:val="-4"/>
          <w:sz w:val="32"/>
          <w:szCs w:val="32"/>
          <w:lang w:eastAsia="zh-CN"/>
        </w:rPr>
      </w:pPr>
      <w:r>
        <w:rPr>
          <w:rFonts w:hint="eastAsia" w:eastAsia="楷体_GB2312"/>
          <w:b/>
          <w:color w:val="000000"/>
          <w:sz w:val="32"/>
          <w:szCs w:val="32"/>
          <w:lang w:eastAsia="zh-CN"/>
        </w:rPr>
        <w:t>（二）明确缴费补贴标准。</w:t>
      </w:r>
      <w:r>
        <w:rPr>
          <w:rFonts w:hint="eastAsia" w:eastAsia="仿宋_GB2312"/>
          <w:color w:val="000000"/>
          <w:spacing w:val="-4"/>
          <w:sz w:val="32"/>
          <w:szCs w:val="32"/>
          <w:lang w:eastAsia="zh-CN"/>
        </w:rPr>
        <w:t>省政</w:t>
      </w:r>
      <w:r>
        <w:rPr>
          <w:rFonts w:hint="eastAsia" w:ascii="仿宋_GB2312" w:eastAsia="仿宋_GB2312"/>
          <w:color w:val="000000"/>
          <w:spacing w:val="-4"/>
          <w:sz w:val="32"/>
          <w:szCs w:val="32"/>
          <w:lang w:eastAsia="zh-CN"/>
        </w:rPr>
        <w:t>府</w:t>
      </w:r>
      <w:r>
        <w:rPr>
          <w:rFonts w:ascii="仿宋_GB2312" w:eastAsia="仿宋_GB2312"/>
          <w:color w:val="000000"/>
          <w:spacing w:val="-4"/>
          <w:sz w:val="32"/>
          <w:szCs w:val="32"/>
          <w:lang w:eastAsia="zh-CN"/>
        </w:rPr>
        <w:t>72</w:t>
      </w:r>
      <w:r>
        <w:rPr>
          <w:rFonts w:hint="eastAsia" w:ascii="仿宋_GB2312" w:eastAsia="仿宋_GB2312"/>
          <w:color w:val="000000"/>
          <w:spacing w:val="-4"/>
          <w:sz w:val="32"/>
          <w:szCs w:val="32"/>
          <w:lang w:eastAsia="zh-CN"/>
        </w:rPr>
        <w:t>号文件明确规定：“补贴对象享受缴费补贴标准，不得低于土地被依法征收时当地平均土地区片综合地价。具体标准由所在市、县（市、区）人民政府确定”，据此，我县缴费补贴拟定标准为：“</w:t>
      </w:r>
      <w:r>
        <w:rPr>
          <w:rFonts w:hint="eastAsia" w:ascii="仿宋_GB2312" w:hAnsi="仿宋_GB2312" w:eastAsia="仿宋_GB2312" w:cs="仿宋_GB2312"/>
          <w:color w:val="000000"/>
          <w:sz w:val="32"/>
          <w:szCs w:val="32"/>
          <w:lang w:eastAsia="zh-CN"/>
        </w:rPr>
        <w:t>补贴对象享受缴费补贴标准，按照土地被依法征收时我县平均土地区片综合地价</w:t>
      </w:r>
      <w:r>
        <w:rPr>
          <w:rFonts w:ascii="仿宋_GB2312" w:hAnsi="仿宋_GB2312" w:eastAsia="仿宋_GB2312" w:cs="仿宋_GB2312"/>
          <w:color w:val="000000"/>
          <w:sz w:val="32"/>
          <w:szCs w:val="32"/>
          <w:lang w:eastAsia="zh-CN"/>
        </w:rPr>
        <w:t>1:1</w:t>
      </w:r>
      <w:r>
        <w:rPr>
          <w:rFonts w:hint="eastAsia" w:ascii="仿宋_GB2312" w:hAnsi="仿宋_GB2312" w:eastAsia="仿宋_GB2312" w:cs="仿宋_GB2312"/>
          <w:color w:val="000000"/>
          <w:sz w:val="32"/>
          <w:szCs w:val="32"/>
          <w:lang w:eastAsia="zh-CN"/>
        </w:rPr>
        <w:t>标准确定，现</w:t>
      </w:r>
      <w:r>
        <w:rPr>
          <w:rFonts w:hint="eastAsia" w:ascii="仿宋_GB2312" w:eastAsia="仿宋_GB2312"/>
          <w:color w:val="000000"/>
          <w:sz w:val="32"/>
          <w:szCs w:val="32"/>
          <w:lang w:eastAsia="zh-CN"/>
        </w:rPr>
        <w:t>补贴标准为</w:t>
      </w:r>
      <w:r>
        <w:rPr>
          <w:rFonts w:ascii="仿宋_GB2312" w:eastAsia="仿宋_GB2312"/>
          <w:color w:val="000000"/>
          <w:sz w:val="32"/>
          <w:szCs w:val="32"/>
          <w:lang w:eastAsia="zh-CN"/>
        </w:rPr>
        <w:t>49760</w:t>
      </w:r>
      <w:r>
        <w:rPr>
          <w:rFonts w:hint="eastAsia" w:ascii="仿宋_GB2312" w:eastAsia="仿宋_GB2312"/>
          <w:color w:val="000000"/>
          <w:sz w:val="32"/>
          <w:szCs w:val="32"/>
          <w:lang w:eastAsia="zh-CN"/>
        </w:rPr>
        <w:t>元</w:t>
      </w:r>
      <w:r>
        <w:rPr>
          <w:rFonts w:ascii="仿宋_GB2312" w:eastAsia="仿宋_GB2312"/>
          <w:color w:val="000000"/>
          <w:sz w:val="32"/>
          <w:szCs w:val="32"/>
          <w:lang w:eastAsia="zh-CN"/>
        </w:rPr>
        <w:t>/</w:t>
      </w:r>
      <w:r>
        <w:rPr>
          <w:rFonts w:hint="eastAsia" w:ascii="仿宋_GB2312" w:eastAsia="仿宋_GB2312"/>
          <w:color w:val="000000"/>
          <w:sz w:val="32"/>
          <w:szCs w:val="32"/>
          <w:lang w:eastAsia="zh-CN"/>
        </w:rPr>
        <w:t>人。</w:t>
      </w:r>
      <w:r>
        <w:rPr>
          <w:rFonts w:eastAsia="仿宋_GB2312"/>
          <w:color w:val="000000"/>
          <w:spacing w:val="-4"/>
          <w:sz w:val="32"/>
          <w:szCs w:val="32"/>
          <w:lang w:eastAsia="zh-CN"/>
        </w:rPr>
        <w:t>”</w:t>
      </w:r>
    </w:p>
    <w:p>
      <w:pPr>
        <w:overflowPunct w:val="0"/>
        <w:spacing w:line="560" w:lineRule="exact"/>
        <w:ind w:firstLine="643" w:firstLineChars="200"/>
        <w:jc w:val="both"/>
        <w:rPr>
          <w:rFonts w:ascii="仿宋_GB2312" w:eastAsia="仿宋_GB2312"/>
          <w:color w:val="000000"/>
          <w:sz w:val="32"/>
          <w:szCs w:val="32"/>
          <w:lang w:eastAsia="zh-CN"/>
        </w:rPr>
      </w:pPr>
      <w:r>
        <w:rPr>
          <w:rFonts w:hint="eastAsia" w:eastAsia="楷体_GB2312"/>
          <w:b/>
          <w:color w:val="000000"/>
          <w:sz w:val="32"/>
          <w:szCs w:val="32"/>
          <w:lang w:eastAsia="zh-CN"/>
        </w:rPr>
        <w:t>（三）确定社会保障费用筹集标准。</w:t>
      </w:r>
      <w:r>
        <w:rPr>
          <w:rFonts w:hint="eastAsia" w:ascii="仿宋_GB2312" w:eastAsia="仿宋_GB2312"/>
          <w:color w:val="000000"/>
          <w:sz w:val="32"/>
          <w:szCs w:val="32"/>
          <w:lang w:eastAsia="zh-CN"/>
        </w:rPr>
        <w:t>寿政〔</w:t>
      </w:r>
      <w:r>
        <w:rPr>
          <w:rFonts w:ascii="仿宋_GB2312" w:eastAsia="仿宋_GB2312"/>
          <w:color w:val="000000"/>
          <w:sz w:val="32"/>
          <w:szCs w:val="32"/>
          <w:lang w:eastAsia="zh-CN"/>
        </w:rPr>
        <w:t>2019</w:t>
      </w:r>
      <w:r>
        <w:rPr>
          <w:rFonts w:hint="eastAsia" w:ascii="仿宋_GB2312" w:eastAsia="仿宋_GB2312"/>
          <w:color w:val="000000"/>
          <w:sz w:val="32"/>
          <w:szCs w:val="32"/>
          <w:lang w:eastAsia="zh-CN"/>
        </w:rPr>
        <w:t>〕</w:t>
      </w:r>
      <w:r>
        <w:rPr>
          <w:rFonts w:ascii="仿宋_GB2312" w:eastAsia="仿宋_GB2312"/>
          <w:color w:val="000000"/>
          <w:sz w:val="32"/>
          <w:szCs w:val="32"/>
          <w:lang w:eastAsia="zh-CN"/>
        </w:rPr>
        <w:t>6</w:t>
      </w:r>
      <w:r>
        <w:rPr>
          <w:rFonts w:hint="eastAsia" w:ascii="仿宋_GB2312" w:eastAsia="仿宋_GB2312"/>
          <w:color w:val="000000"/>
          <w:sz w:val="32"/>
          <w:szCs w:val="32"/>
          <w:lang w:eastAsia="zh-CN"/>
        </w:rPr>
        <w:t>号文件确定社会保障资金来源分为统筹资金和个人账户资金，统筹资金主要来源为征收农民集体土地每亩</w:t>
      </w:r>
      <w:r>
        <w:rPr>
          <w:rFonts w:ascii="仿宋_GB2312" w:eastAsia="仿宋_GB2312"/>
          <w:color w:val="000000"/>
          <w:sz w:val="32"/>
          <w:szCs w:val="32"/>
          <w:lang w:eastAsia="zh-CN"/>
        </w:rPr>
        <w:t>1</w:t>
      </w:r>
      <w:r>
        <w:rPr>
          <w:rFonts w:hint="eastAsia" w:ascii="仿宋_GB2312" w:eastAsia="仿宋_GB2312"/>
          <w:color w:val="000000"/>
          <w:sz w:val="32"/>
          <w:szCs w:val="32"/>
          <w:lang w:eastAsia="zh-CN"/>
        </w:rPr>
        <w:t>万元标准筹集的社会保障费用，个人账户资金来源为办理参保时个人一次性缴纳的保险费。此筹集方式已不符合省政府</w:t>
      </w:r>
      <w:r>
        <w:rPr>
          <w:rFonts w:ascii="仿宋_GB2312" w:eastAsia="仿宋_GB2312"/>
          <w:color w:val="000000"/>
          <w:sz w:val="32"/>
          <w:szCs w:val="32"/>
          <w:lang w:eastAsia="zh-CN"/>
        </w:rPr>
        <w:t>72</w:t>
      </w:r>
      <w:r>
        <w:rPr>
          <w:rFonts w:hint="eastAsia" w:ascii="仿宋_GB2312" w:eastAsia="仿宋_GB2312"/>
          <w:color w:val="000000"/>
          <w:sz w:val="32"/>
          <w:szCs w:val="32"/>
          <w:lang w:eastAsia="zh-CN"/>
        </w:rPr>
        <w:t>号文件精神，筹集资金标准也达不到新政策保障要求，因此建议停止执行原政策保障资金筹集方式和标准。新政策筹集的社会保障费用主要用于保障对象缴费补贴、原政策保障的被征地农民待遇发放，基本做到收支平衡。经测算，我县被征地农民社会保障费用按照征收农民集体所有土地每亩</w:t>
      </w:r>
      <w:r>
        <w:rPr>
          <w:rFonts w:ascii="仿宋_GB2312" w:eastAsia="仿宋_GB2312"/>
          <w:color w:val="000000"/>
          <w:sz w:val="32"/>
          <w:szCs w:val="32"/>
          <w:lang w:eastAsia="zh-CN"/>
        </w:rPr>
        <w:t>3.5</w:t>
      </w:r>
      <w:r>
        <w:rPr>
          <w:rFonts w:hint="eastAsia" w:ascii="仿宋_GB2312" w:eastAsia="仿宋_GB2312"/>
          <w:color w:val="000000"/>
          <w:sz w:val="32"/>
          <w:szCs w:val="32"/>
          <w:lang w:eastAsia="zh-CN"/>
        </w:rPr>
        <w:t>万元标准筹集。</w:t>
      </w:r>
    </w:p>
    <w:p>
      <w:pPr>
        <w:overflowPunct w:val="0"/>
        <w:spacing w:line="560" w:lineRule="exact"/>
        <w:ind w:firstLine="643" w:firstLineChars="200"/>
        <w:jc w:val="both"/>
        <w:rPr>
          <w:rFonts w:ascii="仿宋_GB2312" w:eastAsia="仿宋_GB2312"/>
          <w:color w:val="000000"/>
          <w:sz w:val="32"/>
          <w:szCs w:val="32"/>
          <w:lang w:eastAsia="zh-CN"/>
        </w:rPr>
      </w:pPr>
      <w:r>
        <w:rPr>
          <w:rFonts w:hint="eastAsia" w:ascii="楷体_GB2312" w:hAnsi="楷体" w:eastAsia="楷体_GB2312"/>
          <w:b/>
          <w:bCs/>
          <w:color w:val="000000"/>
          <w:sz w:val="32"/>
          <w:szCs w:val="32"/>
          <w:lang w:eastAsia="zh-CN"/>
        </w:rPr>
        <w:t>（四）做好</w:t>
      </w:r>
      <w:r>
        <w:rPr>
          <w:rFonts w:hint="eastAsia" w:ascii="楷体_GB2312" w:hAnsi="楷体" w:eastAsia="楷体_GB2312"/>
          <w:b/>
          <w:color w:val="000000"/>
          <w:sz w:val="32"/>
          <w:szCs w:val="32"/>
          <w:lang w:eastAsia="zh-CN"/>
        </w:rPr>
        <w:t>新老政策衔接。</w:t>
      </w:r>
      <w:r>
        <w:rPr>
          <w:rFonts w:hint="eastAsia" w:ascii="仿宋_GB2312" w:eastAsia="仿宋_GB2312"/>
          <w:color w:val="000000"/>
          <w:sz w:val="32"/>
          <w:szCs w:val="32"/>
          <w:lang w:eastAsia="zh-CN"/>
        </w:rPr>
        <w:t>以</w:t>
      </w:r>
      <w:r>
        <w:rPr>
          <w:rFonts w:hint="eastAsia" w:ascii="仿宋_GB2312" w:eastAsia="仿宋_GB2312"/>
          <w:bCs/>
          <w:color w:val="000000"/>
          <w:sz w:val="32"/>
          <w:szCs w:val="32"/>
          <w:lang w:eastAsia="zh-CN"/>
        </w:rPr>
        <w:t>省政府</w:t>
      </w:r>
      <w:r>
        <w:rPr>
          <w:rFonts w:ascii="仿宋_GB2312" w:eastAsia="仿宋_GB2312"/>
          <w:bCs/>
          <w:color w:val="000000"/>
          <w:sz w:val="32"/>
          <w:szCs w:val="32"/>
          <w:lang w:eastAsia="zh-CN"/>
        </w:rPr>
        <w:t>72</w:t>
      </w:r>
      <w:r>
        <w:rPr>
          <w:rFonts w:hint="eastAsia" w:ascii="仿宋_GB2312" w:eastAsia="仿宋_GB2312"/>
          <w:bCs/>
          <w:color w:val="000000"/>
          <w:sz w:val="32"/>
          <w:szCs w:val="32"/>
          <w:lang w:eastAsia="zh-CN"/>
        </w:rPr>
        <w:t>号文件执行时间为基准点（</w:t>
      </w:r>
      <w:r>
        <w:rPr>
          <w:rFonts w:ascii="仿宋_GB2312" w:eastAsia="仿宋_GB2312"/>
          <w:bCs/>
          <w:color w:val="000000"/>
          <w:sz w:val="32"/>
          <w:szCs w:val="32"/>
          <w:lang w:eastAsia="zh-CN"/>
        </w:rPr>
        <w:t>2024</w:t>
      </w:r>
      <w:r>
        <w:rPr>
          <w:rFonts w:hint="eastAsia" w:ascii="仿宋_GB2312" w:eastAsia="仿宋_GB2312"/>
          <w:bCs/>
          <w:color w:val="000000"/>
          <w:sz w:val="32"/>
          <w:szCs w:val="32"/>
          <w:lang w:eastAsia="zh-CN"/>
        </w:rPr>
        <w:t>年</w:t>
      </w:r>
      <w:r>
        <w:rPr>
          <w:rFonts w:ascii="仿宋_GB2312" w:eastAsia="仿宋_GB2312"/>
          <w:bCs/>
          <w:color w:val="000000"/>
          <w:sz w:val="32"/>
          <w:szCs w:val="32"/>
          <w:lang w:eastAsia="zh-CN"/>
        </w:rPr>
        <w:t>1</w:t>
      </w:r>
      <w:r>
        <w:rPr>
          <w:rFonts w:hint="eastAsia" w:ascii="仿宋_GB2312" w:eastAsia="仿宋_GB2312"/>
          <w:bCs/>
          <w:color w:val="000000"/>
          <w:sz w:val="32"/>
          <w:szCs w:val="32"/>
          <w:lang w:eastAsia="zh-CN"/>
        </w:rPr>
        <w:t>月</w:t>
      </w:r>
      <w:r>
        <w:rPr>
          <w:rFonts w:ascii="仿宋_GB2312" w:eastAsia="仿宋_GB2312"/>
          <w:bCs/>
          <w:color w:val="000000"/>
          <w:sz w:val="32"/>
          <w:szCs w:val="32"/>
          <w:lang w:eastAsia="zh-CN"/>
        </w:rPr>
        <w:t>1</w:t>
      </w:r>
      <w:r>
        <w:rPr>
          <w:rFonts w:hint="eastAsia" w:ascii="仿宋_GB2312" w:eastAsia="仿宋_GB2312"/>
          <w:bCs/>
          <w:color w:val="000000"/>
          <w:sz w:val="32"/>
          <w:szCs w:val="32"/>
          <w:lang w:eastAsia="zh-CN"/>
        </w:rPr>
        <w:t>日），之前符合保障条件的人员按原政策保障，之后符合保障条件的人员按标准给予缴费补贴。</w:t>
      </w:r>
      <w:r>
        <w:rPr>
          <w:rFonts w:hint="eastAsia" w:ascii="仿宋_GB2312" w:eastAsia="仿宋_GB2312"/>
          <w:color w:val="000000"/>
          <w:sz w:val="32"/>
          <w:szCs w:val="32"/>
          <w:lang w:eastAsia="zh-CN"/>
        </w:rPr>
        <w:t>我县原政策平均基础养老金标准为每人每月</w:t>
      </w:r>
      <w:r>
        <w:rPr>
          <w:rFonts w:ascii="仿宋_GB2312" w:eastAsia="仿宋_GB2312"/>
          <w:color w:val="000000"/>
          <w:sz w:val="32"/>
          <w:szCs w:val="32"/>
          <w:lang w:eastAsia="zh-CN"/>
        </w:rPr>
        <w:t>148</w:t>
      </w:r>
      <w:r>
        <w:rPr>
          <w:rFonts w:hint="eastAsia" w:ascii="仿宋_GB2312" w:eastAsia="仿宋_GB2312"/>
          <w:color w:val="000000"/>
          <w:sz w:val="32"/>
          <w:szCs w:val="32"/>
          <w:lang w:eastAsia="zh-CN"/>
        </w:rPr>
        <w:t>元，</w:t>
      </w:r>
      <w:r>
        <w:rPr>
          <w:rFonts w:hint="eastAsia" w:ascii="仿宋_GB2312" w:eastAsia="仿宋_GB2312"/>
          <w:bCs/>
          <w:color w:val="000000"/>
          <w:sz w:val="32"/>
          <w:szCs w:val="32"/>
          <w:lang w:eastAsia="zh-CN"/>
        </w:rPr>
        <w:t>保障水平很低。</w:t>
      </w:r>
      <w:r>
        <w:rPr>
          <w:rFonts w:hint="eastAsia" w:ascii="仿宋_GB2312" w:eastAsia="仿宋_GB2312"/>
          <w:color w:val="000000"/>
          <w:sz w:val="32"/>
          <w:szCs w:val="32"/>
          <w:lang w:eastAsia="zh-CN"/>
        </w:rPr>
        <w:t>根据</w:t>
      </w:r>
      <w:r>
        <w:rPr>
          <w:rFonts w:hint="eastAsia" w:ascii="仿宋_GB2312" w:eastAsia="仿宋_GB2312"/>
          <w:color w:val="000000"/>
          <w:spacing w:val="-4"/>
          <w:sz w:val="32"/>
          <w:szCs w:val="32"/>
          <w:lang w:eastAsia="zh-CN"/>
        </w:rPr>
        <w:t>《关于印发对符合条件的被征地农民社会保障对象实行基本养老保险缴费补贴实施细则的通知》（皖人社发〔</w:t>
      </w:r>
      <w:r>
        <w:rPr>
          <w:rFonts w:ascii="仿宋_GB2312" w:eastAsia="仿宋_GB2312"/>
          <w:color w:val="000000"/>
          <w:spacing w:val="-4"/>
          <w:sz w:val="32"/>
          <w:szCs w:val="32"/>
          <w:lang w:eastAsia="zh-CN"/>
        </w:rPr>
        <w:t>2023</w:t>
      </w:r>
      <w:r>
        <w:rPr>
          <w:rFonts w:hint="eastAsia" w:ascii="仿宋_GB2312" w:eastAsia="仿宋_GB2312"/>
          <w:color w:val="000000"/>
          <w:spacing w:val="-4"/>
          <w:sz w:val="32"/>
          <w:szCs w:val="32"/>
          <w:lang w:eastAsia="zh-CN"/>
        </w:rPr>
        <w:t>〕</w:t>
      </w:r>
      <w:r>
        <w:rPr>
          <w:rFonts w:ascii="仿宋_GB2312" w:eastAsia="仿宋_GB2312"/>
          <w:color w:val="000000"/>
          <w:spacing w:val="-4"/>
          <w:sz w:val="32"/>
          <w:szCs w:val="32"/>
          <w:lang w:eastAsia="zh-CN"/>
        </w:rPr>
        <w:t>18</w:t>
      </w:r>
      <w:r>
        <w:rPr>
          <w:rFonts w:hint="eastAsia" w:ascii="仿宋_GB2312" w:eastAsia="仿宋_GB2312"/>
          <w:color w:val="000000"/>
          <w:spacing w:val="-4"/>
          <w:sz w:val="32"/>
          <w:szCs w:val="32"/>
          <w:lang w:eastAsia="zh-CN"/>
        </w:rPr>
        <w:t>号）</w:t>
      </w:r>
      <w:r>
        <w:rPr>
          <w:rFonts w:hint="eastAsia" w:ascii="仿宋_GB2312" w:eastAsia="仿宋_GB2312"/>
          <w:color w:val="000000"/>
          <w:sz w:val="32"/>
          <w:szCs w:val="32"/>
          <w:lang w:eastAsia="zh-CN"/>
        </w:rPr>
        <w:t>：“原政策保障水平较低的地方应建立待遇调整机制，确保</w:t>
      </w:r>
      <w:r>
        <w:rPr>
          <w:rFonts w:ascii="仿宋_GB2312" w:eastAsia="仿宋_GB2312"/>
          <w:color w:val="000000"/>
          <w:sz w:val="32"/>
          <w:szCs w:val="32"/>
          <w:lang w:eastAsia="zh-CN"/>
        </w:rPr>
        <w:t>3</w:t>
      </w:r>
      <w:r>
        <w:rPr>
          <w:rFonts w:hint="eastAsia" w:ascii="仿宋_GB2312" w:eastAsia="仿宋_GB2312"/>
          <w:color w:val="000000"/>
          <w:sz w:val="32"/>
          <w:szCs w:val="32"/>
          <w:lang w:eastAsia="zh-CN"/>
        </w:rPr>
        <w:t>年内实现新老政策待遇水平基本相当”，参考淮南市本级、凤台县及周边相关县区提标情况，建议我县原政策保障人员基础养老金标准提高到每人每月</w:t>
      </w:r>
      <w:r>
        <w:rPr>
          <w:rFonts w:ascii="仿宋_GB2312" w:eastAsia="仿宋_GB2312"/>
          <w:color w:val="000000"/>
          <w:sz w:val="32"/>
          <w:szCs w:val="32"/>
          <w:lang w:eastAsia="zh-CN"/>
        </w:rPr>
        <w:t>300</w:t>
      </w:r>
      <w:r>
        <w:rPr>
          <w:rFonts w:hint="eastAsia" w:ascii="仿宋_GB2312" w:eastAsia="仿宋_GB2312"/>
          <w:color w:val="000000"/>
          <w:sz w:val="32"/>
          <w:szCs w:val="32"/>
          <w:lang w:eastAsia="zh-CN"/>
        </w:rPr>
        <w:t>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518EF"/>
    <w:rsid w:val="3FB5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sz w:val="22"/>
      <w:szCs w:val="22"/>
      <w:lang w:val="en-US" w:eastAsia="en-US" w:bidi="ar-SA"/>
    </w:rPr>
  </w:style>
  <w:style w:type="paragraph" w:styleId="2">
    <w:name w:val="heading 4"/>
    <w:next w:val="1"/>
    <w:qFormat/>
    <w:uiPriority w:val="99"/>
    <w:pPr>
      <w:keepNext/>
      <w:keepLines/>
      <w:widowControl w:val="0"/>
      <w:spacing w:line="372" w:lineRule="auto"/>
      <w:outlineLvl w:val="3"/>
    </w:pPr>
    <w:rPr>
      <w:rFonts w:ascii="Arial" w:hAnsi="Arial" w:eastAsia="黑体" w:cs="Times New Roman"/>
      <w:b/>
      <w:sz w:val="28"/>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qFormat/>
    <w:uiPriority w:val="99"/>
    <w:pPr>
      <w:widowControl w:val="0"/>
      <w:overflowPunct w:val="0"/>
      <w:adjustRightInd w:val="0"/>
      <w:snapToGrid w:val="0"/>
      <w:spacing w:line="600" w:lineRule="exact"/>
      <w:ind w:firstLine="640" w:firstLineChars="200"/>
      <w:jc w:val="both"/>
    </w:pPr>
    <w:rPr>
      <w:rFonts w:ascii="黑体" w:hAnsi="黑体" w:eastAsia="黑体" w:cs="宋体"/>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2024-05-22T08:05:00Z</dcterms:created>
  <dc:creator>Administrator</dc:creator>
  <cp:lastModifiedBy>Administrator</cp:lastModifiedBy>
  <dcterms:modified xsi:type="dcterms:W3CDTF">2024-05-22T08:08:08Z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