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772400" cy="10688320"/>
            <wp:effectExtent l="0" t="0" r="0" b="17780"/>
            <wp:wrapNone/>
            <wp:docPr id="1" name="图片 1" descr="病虫情报文件头扫描20231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病虫情报文件头扫描202310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tabs>
          <w:tab w:val="left" w:pos="1956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ind w:firstLine="3520" w:firstLineChars="1100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</w:p>
    <w:p>
      <w:pPr>
        <w:ind w:left="0" w:leftChars="0" w:firstLine="3372" w:firstLineChars="933"/>
        <w:rPr>
          <w:rFonts w:hint="eastAsia" w:ascii="宋体" w:hAnsi="宋体" w:eastAsia="宋体" w:cs="宋体"/>
          <w:color w:val="FF000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30"/>
          <w:szCs w:val="30"/>
          <w:lang w:val="en-US" w:eastAsia="zh-CN"/>
        </w:rPr>
        <w:t xml:space="preserve"> 202</w:t>
      </w:r>
      <w:r>
        <w:rPr>
          <w:rFonts w:hint="eastAsia" w:asciiTheme="minorEastAsia" w:hAnsiTheme="minorEastAsia" w:cstheme="minorEastAsia"/>
          <w:color w:val="auto"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年4月7日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313" w:afterLines="10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20"/>
          <w:sz w:val="36"/>
          <w:szCs w:val="36"/>
          <w:lang w:eastAsia="zh-CN"/>
        </w:rPr>
        <w:t>小麦赤霉病发生趋势及防治意见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81" w:firstLineChars="213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一、发生趋势：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大发生。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二、预报依据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4" w:firstLineChars="213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1.田间菌源量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麦返青以来，全县气温偏高，并多次出现降水过程，田间湿度大，为赤霉病病菌的形成提供了适宜的温湿条件。3月下旬调查，田间稻桩枝带菌率7.7%，与上年相比增加133%，与近3年同期比较增加57%，菌源量满足赤霉病大发生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2.品种及栽培条件。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小麦播种期长、生育期不整齐，进入易感病的抽穗扬花期时间跨度长，且主栽品种对赤霉病抗性不强，部分田块群体偏大、通风透光条件差，有利于病害的侵染流行。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3.气象条件。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小麦抽穗扬花期的降雨日数、降雨量和相对湿度是赤霉病流行的主导因素。气象预报，4月中下旬有2次降水过程，分别出现在16－18日和25－27日。气象条件有利于赤霉病病菌侵染和病害发生流行。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三、防治意见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4" w:firstLineChars="213"/>
        <w:jc w:val="left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（一）农业防治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81" w:firstLineChars="213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及时清沟沥水，降低田间湿度，减轻病害发生程度。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（二）化学防治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1.适期用药。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坚持“主动出击、见花打药”的防治策略。小麦齐穗至扬花初期全面开展一次预防，施药后5-7天开展二次预防。小麦抽穗扬花期遇连阴雨天气，选择雨隙或抢在雨前施药，药后6小时遇雨应及时补治。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2.药剂选择。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综合考虑对赤霉病防治效果和赤霉毒素控制效果，以及对锈病、白粉病的兼治作用等因素。推荐选择丙硫菌唑、氟唑菌酰羟胺+丙环唑、氰烯·戊唑醇、丙唑·戊唑醇、丙硫·戊唑醇、氰烯·己唑醇、叶菌唑、咪铜·氟环唑、喹啉·戊唑醇、肟菌·戊唑醇、唑醚·咪鲜胺、戊唑·嘧菌酯、氟环·醚菌酯、氟环·咯菌腈、戊唑·醚菌酯等。不同作用机制的药剂轮换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3.科学施药。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按照农药标签推荐用量上限用足药量、配足水量，均匀喷雾。推荐使用自走式喷杆喷雾机、植保无人机等施药机械。植保无人机施药时添加飞防助剂，适宜用水量1.5-3L/亩。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4.一喷多效。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以小麦赤霉病防控为重点，兼顾做好锈病、白粉病、蚜虫等病虫害防控和防干热风、防早衰工作。药、肥、生长调节剂混配，一喷多防。</w:t>
      </w:r>
    </w:p>
    <w:sectPr>
      <w:pgSz w:w="11906" w:h="16838"/>
      <w:pgMar w:top="1451" w:right="1800" w:bottom="17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iZTEzYzcxNTUzODBlNzczNjBjYzE1YWNkOGRmZGIifQ=="/>
    <w:docVar w:name="KSO_WPS_MARK_KEY" w:val="98fda186-ad8a-4923-9d1e-ed6ecd9e7eb0"/>
  </w:docVars>
  <w:rsids>
    <w:rsidRoot w:val="132772BC"/>
    <w:rsid w:val="0115492B"/>
    <w:rsid w:val="01992243"/>
    <w:rsid w:val="03A87F02"/>
    <w:rsid w:val="04D23811"/>
    <w:rsid w:val="052E00BD"/>
    <w:rsid w:val="06B6666C"/>
    <w:rsid w:val="0AFA6C69"/>
    <w:rsid w:val="0FF42337"/>
    <w:rsid w:val="11492A71"/>
    <w:rsid w:val="132772BC"/>
    <w:rsid w:val="17BB0FEE"/>
    <w:rsid w:val="1B6E2AA9"/>
    <w:rsid w:val="1BD30214"/>
    <w:rsid w:val="1E377233"/>
    <w:rsid w:val="23B929A1"/>
    <w:rsid w:val="253A0A70"/>
    <w:rsid w:val="286448AB"/>
    <w:rsid w:val="28D428EB"/>
    <w:rsid w:val="2A7044D7"/>
    <w:rsid w:val="2C1A6C62"/>
    <w:rsid w:val="2D0B52A3"/>
    <w:rsid w:val="2EBE34A0"/>
    <w:rsid w:val="30E131C6"/>
    <w:rsid w:val="31BE28A4"/>
    <w:rsid w:val="33081015"/>
    <w:rsid w:val="35672959"/>
    <w:rsid w:val="36B30F76"/>
    <w:rsid w:val="37701F08"/>
    <w:rsid w:val="38717E13"/>
    <w:rsid w:val="3A8E7000"/>
    <w:rsid w:val="3A9A62DE"/>
    <w:rsid w:val="3D0F5233"/>
    <w:rsid w:val="3DB07CB0"/>
    <w:rsid w:val="3E481172"/>
    <w:rsid w:val="3F967040"/>
    <w:rsid w:val="40067933"/>
    <w:rsid w:val="4575057A"/>
    <w:rsid w:val="45955B88"/>
    <w:rsid w:val="478716C1"/>
    <w:rsid w:val="4C3F45AD"/>
    <w:rsid w:val="4DB017E2"/>
    <w:rsid w:val="4F8E4CA8"/>
    <w:rsid w:val="510A096C"/>
    <w:rsid w:val="51C70F53"/>
    <w:rsid w:val="53F00B8B"/>
    <w:rsid w:val="556F36CB"/>
    <w:rsid w:val="56983FB5"/>
    <w:rsid w:val="5A836281"/>
    <w:rsid w:val="5B61411C"/>
    <w:rsid w:val="5B677303"/>
    <w:rsid w:val="5CE21379"/>
    <w:rsid w:val="633B071E"/>
    <w:rsid w:val="6780592A"/>
    <w:rsid w:val="686F5970"/>
    <w:rsid w:val="68E2670D"/>
    <w:rsid w:val="697D45F5"/>
    <w:rsid w:val="6A654A0E"/>
    <w:rsid w:val="6AF80B9B"/>
    <w:rsid w:val="6C586190"/>
    <w:rsid w:val="6C701855"/>
    <w:rsid w:val="6CAD5413"/>
    <w:rsid w:val="6DB77BCC"/>
    <w:rsid w:val="6E7C526D"/>
    <w:rsid w:val="6F650B3D"/>
    <w:rsid w:val="7009006D"/>
    <w:rsid w:val="75162932"/>
    <w:rsid w:val="76B8421C"/>
    <w:rsid w:val="786A5B72"/>
    <w:rsid w:val="7F8F09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776</Words>
  <Characters>806</Characters>
  <Lines>0</Lines>
  <Paragraphs>0</Paragraphs>
  <TotalTime>71</TotalTime>
  <ScaleCrop>false</ScaleCrop>
  <LinksUpToDate>false</LinksUpToDate>
  <CharactersWithSpaces>856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2018-03-13T11:38:00Z</dcterms:created>
  <dc:creator>天之涯1378884421</dc:creator>
  <cp:lastModifiedBy>天涯</cp:lastModifiedBy>
  <cp:lastPrinted>2024-04-08T02:36:30Z</cp:lastPrinted>
  <dcterms:modified xsi:type="dcterms:W3CDTF">2024-04-08T02:39:00Z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KSORubyTemplateID" linkTarget="0">
    <vt:lpwstr>6</vt:lpwstr>
  </property>
  <property fmtid="{D5CDD505-2E9C-101B-9397-08002B2CF9AE}" pid="4" name="ICV">
    <vt:lpwstr>5E18038ECB71438BA8288BC114500A11_13</vt:lpwstr>
  </property>
</Properties>
</file>