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宋体"/>
          <w:sz w:val="28"/>
          <w:szCs w:val="28"/>
        </w:rPr>
      </w:pPr>
    </w:p>
    <w:p>
      <w:pPr>
        <w:spacing w:line="440" w:lineRule="exact"/>
        <w:jc w:val="center"/>
        <w:rPr>
          <w:rFonts w:ascii="宋体"/>
          <w:sz w:val="44"/>
          <w:szCs w:val="44"/>
        </w:rPr>
      </w:pPr>
      <w:r>
        <w:rPr>
          <w:rFonts w:hint="eastAsia" w:ascii="宋体" w:hAnsi="宋体"/>
          <w:sz w:val="44"/>
          <w:szCs w:val="44"/>
        </w:rPr>
        <w:t>寿县重点工程建设管理中心工程竣工决算审计委托合同</w:t>
      </w:r>
    </w:p>
    <w:p>
      <w:pPr>
        <w:spacing w:line="440" w:lineRule="exact"/>
        <w:rPr>
          <w:rFonts w:ascii="宋体"/>
          <w:sz w:val="28"/>
          <w:szCs w:val="28"/>
        </w:rPr>
      </w:pPr>
    </w:p>
    <w:p>
      <w:pPr>
        <w:spacing w:line="440" w:lineRule="exact"/>
        <w:rPr>
          <w:rFonts w:ascii="宋体"/>
          <w:sz w:val="28"/>
          <w:szCs w:val="28"/>
        </w:rPr>
      </w:pPr>
    </w:p>
    <w:p>
      <w:pPr>
        <w:spacing w:line="440" w:lineRule="exact"/>
        <w:ind w:firstLine="140" w:firstLineChars="50"/>
        <w:rPr>
          <w:rFonts w:ascii="宋体"/>
          <w:sz w:val="28"/>
          <w:szCs w:val="28"/>
        </w:rPr>
      </w:pPr>
      <w:r>
        <w:rPr>
          <w:rFonts w:hint="eastAsia" w:ascii="宋体" w:hAnsi="宋体"/>
          <w:sz w:val="28"/>
          <w:szCs w:val="28"/>
        </w:rPr>
        <w:t>委托单位：</w:t>
      </w:r>
      <w:r>
        <w:rPr>
          <w:rFonts w:ascii="宋体" w:hAnsi="宋体"/>
          <w:sz w:val="28"/>
          <w:szCs w:val="28"/>
          <w:u w:val="single"/>
        </w:rPr>
        <w:t xml:space="preserve">                                 </w:t>
      </w:r>
      <w:r>
        <w:rPr>
          <w:rFonts w:hint="eastAsia" w:ascii="宋体" w:hAnsi="宋体"/>
          <w:sz w:val="28"/>
          <w:szCs w:val="28"/>
        </w:rPr>
        <w:t>（以下简称甲方）</w:t>
      </w:r>
    </w:p>
    <w:p>
      <w:pPr>
        <w:spacing w:line="440" w:lineRule="exact"/>
        <w:rPr>
          <w:rFonts w:ascii="宋体"/>
          <w:sz w:val="28"/>
          <w:szCs w:val="28"/>
          <w:u w:val="single"/>
        </w:rPr>
      </w:pPr>
      <w:r>
        <w:rPr>
          <w:rFonts w:ascii="宋体" w:hAnsi="宋体"/>
          <w:sz w:val="28"/>
          <w:szCs w:val="28"/>
        </w:rPr>
        <w:t xml:space="preserve"> </w:t>
      </w:r>
      <w:r>
        <w:rPr>
          <w:rFonts w:hint="eastAsia" w:ascii="宋体" w:hAnsi="宋体"/>
          <w:sz w:val="28"/>
          <w:szCs w:val="28"/>
        </w:rPr>
        <w:t>受托单位：</w:t>
      </w:r>
      <w:r>
        <w:rPr>
          <w:rFonts w:ascii="宋体" w:hAnsi="宋体"/>
          <w:sz w:val="28"/>
          <w:szCs w:val="28"/>
          <w:u w:val="single"/>
        </w:rPr>
        <w:t xml:space="preserve">                                 </w:t>
      </w:r>
      <w:r>
        <w:rPr>
          <w:rFonts w:hint="eastAsia" w:ascii="宋体" w:hAnsi="宋体"/>
          <w:sz w:val="28"/>
          <w:szCs w:val="28"/>
        </w:rPr>
        <w:t>（以下简称乙方）</w:t>
      </w:r>
    </w:p>
    <w:p>
      <w:pPr>
        <w:spacing w:line="440" w:lineRule="exact"/>
        <w:ind w:firstLine="560" w:firstLineChars="200"/>
        <w:rPr>
          <w:rFonts w:ascii="宋体"/>
          <w:sz w:val="28"/>
          <w:szCs w:val="28"/>
        </w:rPr>
      </w:pPr>
    </w:p>
    <w:p>
      <w:pPr>
        <w:spacing w:line="440" w:lineRule="exact"/>
        <w:ind w:firstLine="560" w:firstLineChars="200"/>
        <w:rPr>
          <w:rFonts w:ascii="宋体"/>
          <w:sz w:val="28"/>
          <w:szCs w:val="28"/>
        </w:rPr>
      </w:pPr>
      <w:r>
        <w:rPr>
          <w:rFonts w:hint="eastAsia" w:ascii="宋体" w:hAnsi="宋体"/>
          <w:sz w:val="28"/>
          <w:szCs w:val="28"/>
        </w:rPr>
        <w:t>为进一步加强对政府投资建设项目的监督管理，保证建设资金的安全、合法、有效使用，提高投资效益，明确审计责任，保证审计质量，提高工作效率，根据《中华人民共和国审计法》、《安徽省政府投资建设项目审计监督办法》等法律法规的有关规定，经过双方协商一致，签订本合同。</w:t>
      </w:r>
    </w:p>
    <w:p>
      <w:pPr>
        <w:spacing w:line="440" w:lineRule="exact"/>
        <w:ind w:firstLine="562" w:firstLineChars="200"/>
        <w:rPr>
          <w:rFonts w:ascii="宋体"/>
          <w:b/>
          <w:sz w:val="28"/>
          <w:szCs w:val="28"/>
        </w:rPr>
      </w:pPr>
      <w:r>
        <w:rPr>
          <w:rFonts w:hint="eastAsia" w:ascii="宋体" w:hAnsi="宋体"/>
          <w:b/>
          <w:sz w:val="28"/>
          <w:szCs w:val="28"/>
        </w:rPr>
        <w:t>一、甲、乙双方的关系和职责</w:t>
      </w:r>
    </w:p>
    <w:p>
      <w:pPr>
        <w:spacing w:line="440" w:lineRule="exact"/>
        <w:ind w:firstLine="280" w:firstLineChars="100"/>
        <w:rPr>
          <w:rFonts w:ascii="宋体"/>
          <w:sz w:val="28"/>
          <w:szCs w:val="28"/>
        </w:rPr>
      </w:pPr>
      <w:r>
        <w:rPr>
          <w:rFonts w:ascii="宋体" w:hAnsi="宋体"/>
          <w:sz w:val="28"/>
          <w:szCs w:val="28"/>
        </w:rPr>
        <w:t xml:space="preserve">  </w:t>
      </w:r>
      <w:r>
        <w:rPr>
          <w:rFonts w:hint="eastAsia" w:ascii="宋体" w:hAnsi="宋体"/>
          <w:sz w:val="28"/>
          <w:szCs w:val="28"/>
        </w:rPr>
        <w:t>甲方委托乙方对政府投资建设项目的竣工决算的真实、合法、效益进行的审查；甲方向乙方提供全部审计所需资料并协调相关单位配合审计工作；乙方按照要求对政府投资建设项目进行竣工决算审核后，向甲方提供政府投资建设项目竣工决算审核结果或依法出具审计报告。</w:t>
      </w:r>
    </w:p>
    <w:p>
      <w:pPr>
        <w:spacing w:line="440" w:lineRule="exact"/>
        <w:ind w:firstLine="562" w:firstLineChars="200"/>
        <w:rPr>
          <w:rFonts w:ascii="宋体"/>
          <w:b/>
          <w:sz w:val="28"/>
          <w:szCs w:val="28"/>
        </w:rPr>
      </w:pPr>
      <w:r>
        <w:rPr>
          <w:rFonts w:hint="eastAsia" w:ascii="宋体" w:hAnsi="宋体"/>
          <w:b/>
          <w:sz w:val="28"/>
          <w:szCs w:val="28"/>
        </w:rPr>
        <w:t>二、委托审计项目范围及完成时间</w:t>
      </w:r>
    </w:p>
    <w:p>
      <w:pPr>
        <w:spacing w:line="440" w:lineRule="exact"/>
        <w:ind w:firstLine="570"/>
        <w:jc w:val="left"/>
        <w:rPr>
          <w:rFonts w:ascii="宋体"/>
          <w:sz w:val="28"/>
          <w:szCs w:val="28"/>
          <w:u w:val="single"/>
        </w:rPr>
      </w:pPr>
      <w:r>
        <w:rPr>
          <w:rFonts w:hint="eastAsia" w:ascii="宋体" w:hAnsi="宋体"/>
          <w:sz w:val="28"/>
          <w:szCs w:val="28"/>
        </w:rPr>
        <w:t>（一）、委托审计项目名称：</w:t>
      </w:r>
      <w:r>
        <w:rPr>
          <w:rFonts w:ascii="宋体" w:hAnsi="宋体"/>
          <w:sz w:val="28"/>
          <w:szCs w:val="28"/>
          <w:u w:val="single"/>
        </w:rPr>
        <w:t xml:space="preserve">                                    </w:t>
      </w:r>
    </w:p>
    <w:p>
      <w:pPr>
        <w:spacing w:line="440" w:lineRule="exact"/>
        <w:ind w:firstLine="570"/>
        <w:jc w:val="left"/>
        <w:rPr>
          <w:rFonts w:ascii="宋体"/>
          <w:sz w:val="28"/>
          <w:szCs w:val="28"/>
        </w:rPr>
      </w:pPr>
      <w:r>
        <w:rPr>
          <w:rFonts w:hint="eastAsia" w:ascii="宋体" w:hAnsi="宋体"/>
          <w:sz w:val="28"/>
          <w:szCs w:val="28"/>
        </w:rPr>
        <w:t>（二）、范围及内容：</w:t>
      </w:r>
    </w:p>
    <w:p>
      <w:pPr>
        <w:spacing w:line="44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审核工程建设单位确定的材料、设备采购价格是否合理；</w:t>
      </w:r>
    </w:p>
    <w:p>
      <w:pPr>
        <w:spacing w:line="44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审核施工、采购合同的执行情况；</w:t>
      </w:r>
    </w:p>
    <w:p>
      <w:pPr>
        <w:spacing w:line="44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审核项目批复概算、建设标准、建设内容实施的情况；</w:t>
      </w:r>
    </w:p>
    <w:p>
      <w:pPr>
        <w:spacing w:line="44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审核设计变更是否合规、合理，是否符合有关程序及对工程造价的影响；</w:t>
      </w:r>
    </w:p>
    <w:p>
      <w:pPr>
        <w:spacing w:line="440" w:lineRule="exact"/>
        <w:ind w:firstLine="560" w:firstLineChars="200"/>
        <w:rPr>
          <w:rFonts w:ascii="宋体"/>
          <w:sz w:val="28"/>
          <w:szCs w:val="28"/>
        </w:rPr>
      </w:pPr>
      <w:r>
        <w:rPr>
          <w:rFonts w:ascii="宋体" w:hAnsi="宋体"/>
          <w:sz w:val="28"/>
          <w:szCs w:val="28"/>
        </w:rPr>
        <w:t>5.</w:t>
      </w:r>
      <w:r>
        <w:rPr>
          <w:rFonts w:hint="eastAsia" w:ascii="宋体" w:hAnsi="宋体"/>
          <w:sz w:val="28"/>
          <w:szCs w:val="28"/>
        </w:rPr>
        <w:t>审核工程款支付情况；</w:t>
      </w:r>
    </w:p>
    <w:p>
      <w:pPr>
        <w:spacing w:line="440" w:lineRule="exact"/>
        <w:ind w:firstLine="560" w:firstLineChars="200"/>
        <w:rPr>
          <w:rFonts w:ascii="宋体"/>
          <w:sz w:val="28"/>
          <w:szCs w:val="28"/>
        </w:rPr>
      </w:pPr>
      <w:r>
        <w:rPr>
          <w:rFonts w:ascii="宋体" w:hAnsi="宋体"/>
          <w:sz w:val="28"/>
          <w:szCs w:val="28"/>
        </w:rPr>
        <w:t>6.</w:t>
      </w:r>
      <w:r>
        <w:rPr>
          <w:rFonts w:hint="eastAsia" w:ascii="宋体" w:hAnsi="宋体"/>
          <w:sz w:val="28"/>
          <w:szCs w:val="28"/>
        </w:rPr>
        <w:t>审核过程资料形成的合规性；</w:t>
      </w:r>
    </w:p>
    <w:p>
      <w:pPr>
        <w:spacing w:line="440" w:lineRule="exact"/>
        <w:ind w:firstLine="560" w:firstLineChars="200"/>
        <w:rPr>
          <w:rFonts w:ascii="宋体"/>
          <w:sz w:val="28"/>
          <w:szCs w:val="28"/>
        </w:rPr>
      </w:pPr>
      <w:r>
        <w:rPr>
          <w:rFonts w:ascii="宋体" w:hAnsi="宋体"/>
          <w:sz w:val="28"/>
          <w:szCs w:val="28"/>
        </w:rPr>
        <w:t>7.</w:t>
      </w:r>
      <w:r>
        <w:rPr>
          <w:rFonts w:hint="eastAsia" w:ascii="宋体" w:hAnsi="宋体"/>
          <w:sz w:val="28"/>
          <w:szCs w:val="28"/>
        </w:rPr>
        <w:t>审核结算书是否按照招标文件及合同的有关规定进行，是否与确定的结算原则、细则一致；</w:t>
      </w:r>
    </w:p>
    <w:p>
      <w:pPr>
        <w:spacing w:line="440" w:lineRule="exact"/>
        <w:ind w:firstLine="560" w:firstLineChars="200"/>
        <w:rPr>
          <w:rFonts w:ascii="宋体"/>
          <w:sz w:val="28"/>
          <w:szCs w:val="28"/>
        </w:rPr>
      </w:pPr>
      <w:r>
        <w:rPr>
          <w:rFonts w:ascii="宋体" w:hAnsi="宋体"/>
          <w:sz w:val="28"/>
          <w:szCs w:val="28"/>
        </w:rPr>
        <w:t>8.</w:t>
      </w:r>
      <w:r>
        <w:rPr>
          <w:rFonts w:hint="eastAsia" w:ascii="宋体" w:hAnsi="宋体"/>
          <w:sz w:val="28"/>
          <w:szCs w:val="28"/>
        </w:rPr>
        <w:t>审核结算书编制依据是否符合合同条款的有关规定、计算是否准确，工程结算取费是否正确，计算方法是否符合规定；</w:t>
      </w:r>
    </w:p>
    <w:p>
      <w:pPr>
        <w:spacing w:line="440" w:lineRule="exact"/>
        <w:ind w:firstLine="560" w:firstLineChars="200"/>
        <w:rPr>
          <w:rFonts w:ascii="宋体"/>
          <w:sz w:val="28"/>
          <w:szCs w:val="28"/>
        </w:rPr>
      </w:pPr>
      <w:r>
        <w:rPr>
          <w:rFonts w:ascii="宋体" w:hAnsi="宋体"/>
          <w:sz w:val="28"/>
          <w:szCs w:val="28"/>
        </w:rPr>
        <w:t>9.</w:t>
      </w:r>
      <w:r>
        <w:rPr>
          <w:rFonts w:hint="eastAsia" w:ascii="宋体" w:hAnsi="宋体"/>
          <w:sz w:val="28"/>
          <w:szCs w:val="28"/>
        </w:rPr>
        <w:t>审核材料的消耗是否合理、准确，依据是否充分，差价计算是否正确；</w:t>
      </w:r>
    </w:p>
    <w:p>
      <w:pPr>
        <w:spacing w:line="440" w:lineRule="exact"/>
        <w:ind w:firstLine="560" w:firstLineChars="200"/>
        <w:rPr>
          <w:rFonts w:ascii="宋体"/>
          <w:sz w:val="28"/>
          <w:szCs w:val="28"/>
        </w:rPr>
      </w:pPr>
      <w:r>
        <w:rPr>
          <w:rFonts w:ascii="宋体" w:hAnsi="宋体"/>
          <w:sz w:val="28"/>
          <w:szCs w:val="28"/>
        </w:rPr>
        <w:t>10.</w:t>
      </w:r>
      <w:r>
        <w:rPr>
          <w:rFonts w:hint="eastAsia" w:ascii="宋体" w:hAnsi="宋体"/>
          <w:sz w:val="28"/>
          <w:szCs w:val="28"/>
        </w:rPr>
        <w:t>出具初步审计结果；</w:t>
      </w:r>
    </w:p>
    <w:p>
      <w:pPr>
        <w:spacing w:line="440" w:lineRule="exact"/>
        <w:ind w:firstLine="560" w:firstLineChars="200"/>
        <w:rPr>
          <w:rFonts w:ascii="宋体"/>
          <w:sz w:val="28"/>
          <w:szCs w:val="28"/>
        </w:rPr>
      </w:pPr>
      <w:r>
        <w:rPr>
          <w:rFonts w:ascii="宋体" w:hAnsi="宋体"/>
          <w:sz w:val="28"/>
          <w:szCs w:val="28"/>
        </w:rPr>
        <w:t>11.</w:t>
      </w:r>
      <w:r>
        <w:rPr>
          <w:rFonts w:hint="eastAsia" w:ascii="宋体" w:hAnsi="宋体"/>
          <w:sz w:val="28"/>
          <w:szCs w:val="28"/>
        </w:rPr>
        <w:t>按照相关法律、法规、规范及甲方要求需要进行审核的其他内容。</w:t>
      </w:r>
    </w:p>
    <w:p>
      <w:pPr>
        <w:spacing w:line="440" w:lineRule="exact"/>
        <w:rPr>
          <w:rFonts w:ascii="宋体"/>
          <w:sz w:val="28"/>
          <w:szCs w:val="28"/>
        </w:rPr>
      </w:pPr>
      <w:r>
        <w:rPr>
          <w:rFonts w:ascii="宋体" w:hAnsi="宋体"/>
          <w:sz w:val="28"/>
          <w:szCs w:val="28"/>
        </w:rPr>
        <w:t xml:space="preserve">    </w:t>
      </w:r>
      <w:r>
        <w:rPr>
          <w:rFonts w:hint="eastAsia" w:ascii="宋体" w:hAnsi="宋体"/>
          <w:sz w:val="28"/>
          <w:szCs w:val="28"/>
        </w:rPr>
        <w:t>完成时间：</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日前完成审核工作并移交完整的档案资料。</w:t>
      </w:r>
    </w:p>
    <w:p>
      <w:pPr>
        <w:spacing w:line="440" w:lineRule="exact"/>
        <w:ind w:firstLine="562" w:firstLineChars="200"/>
        <w:rPr>
          <w:rFonts w:ascii="宋体"/>
          <w:b/>
          <w:sz w:val="28"/>
          <w:szCs w:val="28"/>
        </w:rPr>
      </w:pPr>
      <w:r>
        <w:rPr>
          <w:rFonts w:hint="eastAsia" w:ascii="宋体" w:hAnsi="宋体"/>
          <w:b/>
          <w:sz w:val="28"/>
          <w:szCs w:val="28"/>
        </w:rPr>
        <w:t>三、甲方的权利、义务和责任</w:t>
      </w:r>
    </w:p>
    <w:p>
      <w:pPr>
        <w:spacing w:line="440" w:lineRule="exact"/>
        <w:ind w:firstLine="560" w:firstLineChars="200"/>
        <w:rPr>
          <w:rFonts w:ascii="宋体"/>
          <w:sz w:val="28"/>
          <w:szCs w:val="28"/>
        </w:rPr>
      </w:pPr>
      <w:r>
        <w:rPr>
          <w:rFonts w:hint="eastAsia" w:ascii="宋体" w:hAnsi="宋体"/>
          <w:sz w:val="28"/>
          <w:szCs w:val="28"/>
        </w:rPr>
        <w:t>（一）、有权向乙方核查工作进度、质量及相关情况。</w:t>
      </w:r>
    </w:p>
    <w:p>
      <w:pPr>
        <w:spacing w:line="440" w:lineRule="exact"/>
        <w:ind w:firstLine="560" w:firstLineChars="200"/>
        <w:rPr>
          <w:rFonts w:ascii="宋体"/>
          <w:sz w:val="28"/>
          <w:szCs w:val="28"/>
        </w:rPr>
      </w:pPr>
      <w:r>
        <w:rPr>
          <w:rFonts w:hint="eastAsia" w:ascii="宋体" w:hAnsi="宋体"/>
          <w:sz w:val="28"/>
          <w:szCs w:val="28"/>
        </w:rPr>
        <w:t>（二）、有权发表对具体问题的意见和建议。</w:t>
      </w:r>
    </w:p>
    <w:p>
      <w:pPr>
        <w:spacing w:line="440" w:lineRule="exact"/>
        <w:ind w:firstLine="560" w:firstLineChars="200"/>
        <w:rPr>
          <w:rFonts w:ascii="宋体"/>
          <w:sz w:val="28"/>
          <w:szCs w:val="28"/>
        </w:rPr>
      </w:pPr>
      <w:r>
        <w:rPr>
          <w:rFonts w:hint="eastAsia" w:ascii="宋体" w:hAnsi="宋体"/>
          <w:sz w:val="28"/>
          <w:szCs w:val="28"/>
        </w:rPr>
        <w:t>（三）、当发现乙方审计人员不按合同要求履行其职责，或与第三方串通可能给甲方、建设单位造成经济损失及影响的，有权要求更换审计人员，直至终止合同，造成的损失乙方应承担相应的赔偿责任。</w:t>
      </w:r>
    </w:p>
    <w:p>
      <w:pPr>
        <w:spacing w:line="440" w:lineRule="exact"/>
        <w:ind w:firstLine="560" w:firstLineChars="200"/>
        <w:rPr>
          <w:rFonts w:ascii="宋体"/>
          <w:sz w:val="28"/>
          <w:szCs w:val="28"/>
        </w:rPr>
      </w:pPr>
      <w:r>
        <w:rPr>
          <w:rFonts w:hint="eastAsia" w:ascii="宋体" w:hAnsi="宋体"/>
          <w:sz w:val="28"/>
          <w:szCs w:val="28"/>
        </w:rPr>
        <w:t>（四）、有权查询乙方与该项目审计有关的资料档案。</w:t>
      </w:r>
    </w:p>
    <w:p>
      <w:pPr>
        <w:spacing w:line="440" w:lineRule="exact"/>
        <w:ind w:firstLine="560" w:firstLineChars="200"/>
        <w:rPr>
          <w:rFonts w:ascii="宋体"/>
          <w:sz w:val="28"/>
          <w:szCs w:val="28"/>
        </w:rPr>
      </w:pPr>
      <w:r>
        <w:rPr>
          <w:rFonts w:hint="eastAsia" w:ascii="宋体" w:hAnsi="宋体"/>
          <w:sz w:val="28"/>
          <w:szCs w:val="28"/>
        </w:rPr>
        <w:t>（五）、对乙方提交的成果文件，甲方有权按照国家审计机关项目管理程序进行复核和监督，并提出整改意见。</w:t>
      </w:r>
    </w:p>
    <w:p>
      <w:pPr>
        <w:spacing w:line="440" w:lineRule="exact"/>
        <w:ind w:firstLine="560" w:firstLineChars="200"/>
        <w:rPr>
          <w:rFonts w:ascii="宋体"/>
          <w:sz w:val="28"/>
          <w:szCs w:val="28"/>
        </w:rPr>
      </w:pPr>
      <w:r>
        <w:rPr>
          <w:rFonts w:hint="eastAsia" w:ascii="宋体" w:hAnsi="宋体"/>
          <w:sz w:val="28"/>
          <w:szCs w:val="28"/>
        </w:rPr>
        <w:t>（六）、若乙方在审核中出现差错，经甲方审核不合格的，甲方有权按有关规定和要求让乙方在规定时限内返工，并扣减或拒付相关的审计费用。</w:t>
      </w:r>
    </w:p>
    <w:p>
      <w:pPr>
        <w:spacing w:line="440" w:lineRule="exact"/>
        <w:ind w:firstLine="560" w:firstLineChars="200"/>
        <w:rPr>
          <w:rFonts w:ascii="宋体"/>
          <w:sz w:val="28"/>
          <w:szCs w:val="28"/>
        </w:rPr>
      </w:pPr>
      <w:r>
        <w:rPr>
          <w:rFonts w:hint="eastAsia" w:ascii="宋体" w:hAnsi="宋体"/>
          <w:sz w:val="28"/>
          <w:szCs w:val="28"/>
        </w:rPr>
        <w:t>（七）、甲方有义务组织协调建设项目工程竣工决算审计中涉及到的现场踏勘、工程量核对、现场对账等工作，并提供必要的工作条件。</w:t>
      </w:r>
    </w:p>
    <w:p>
      <w:pPr>
        <w:spacing w:line="440" w:lineRule="exact"/>
        <w:ind w:firstLine="562" w:firstLineChars="200"/>
        <w:rPr>
          <w:rFonts w:ascii="宋体"/>
          <w:b/>
          <w:sz w:val="28"/>
          <w:szCs w:val="28"/>
        </w:rPr>
      </w:pPr>
      <w:r>
        <w:rPr>
          <w:rFonts w:hint="eastAsia" w:ascii="宋体" w:hAnsi="宋体"/>
          <w:b/>
          <w:sz w:val="28"/>
          <w:szCs w:val="28"/>
        </w:rPr>
        <w:t>四、乙方的权利、义务和责任</w:t>
      </w:r>
    </w:p>
    <w:p>
      <w:pPr>
        <w:spacing w:line="440" w:lineRule="exact"/>
        <w:ind w:firstLine="560" w:firstLineChars="200"/>
        <w:rPr>
          <w:rFonts w:ascii="宋体"/>
          <w:sz w:val="28"/>
          <w:szCs w:val="28"/>
        </w:rPr>
      </w:pPr>
      <w:r>
        <w:rPr>
          <w:rFonts w:hint="eastAsia" w:ascii="宋体" w:hAnsi="宋体"/>
          <w:sz w:val="28"/>
          <w:szCs w:val="28"/>
        </w:rPr>
        <w:t>（一）、有权对涉及审计事项的相关人员提出与本项目有关的问题。如甲方提供的资料不完整、不明确以及项目建设情况不清楚等，有权书面要求甲方提供齐全必要的审计资料。</w:t>
      </w:r>
    </w:p>
    <w:p>
      <w:pPr>
        <w:spacing w:line="440" w:lineRule="exact"/>
        <w:ind w:firstLine="560" w:firstLineChars="200"/>
        <w:rPr>
          <w:rFonts w:ascii="宋体"/>
          <w:sz w:val="28"/>
          <w:szCs w:val="28"/>
        </w:rPr>
      </w:pPr>
      <w:r>
        <w:rPr>
          <w:rFonts w:hint="eastAsia" w:ascii="宋体" w:hAnsi="宋体"/>
          <w:sz w:val="28"/>
          <w:szCs w:val="28"/>
        </w:rPr>
        <w:t>（二）、若因非乙方的责任造成审计工作进度的推迟或延误而超过本合同约定的时间，乙方有权要求甲方延长相应合同期限。</w:t>
      </w:r>
    </w:p>
    <w:p>
      <w:pPr>
        <w:spacing w:line="440" w:lineRule="exact"/>
        <w:ind w:firstLine="560" w:firstLineChars="200"/>
        <w:rPr>
          <w:rFonts w:ascii="宋体"/>
          <w:sz w:val="28"/>
          <w:szCs w:val="28"/>
        </w:rPr>
      </w:pPr>
      <w:r>
        <w:rPr>
          <w:rFonts w:hint="eastAsia" w:ascii="宋体" w:hAnsi="宋体"/>
          <w:sz w:val="28"/>
          <w:szCs w:val="28"/>
        </w:rPr>
        <w:t>（三）、乙方原则上应在甲方安排的工作场所集中办公，并在甲方的指导和监督下开展审计工作并严格遵守行业自律的相关规定和审计“四严禁”、“八不准”等工作纪律。</w:t>
      </w:r>
    </w:p>
    <w:p>
      <w:pPr>
        <w:spacing w:line="440" w:lineRule="exact"/>
        <w:ind w:firstLine="560" w:firstLineChars="200"/>
        <w:rPr>
          <w:rFonts w:ascii="宋体"/>
          <w:sz w:val="28"/>
          <w:szCs w:val="28"/>
        </w:rPr>
      </w:pPr>
      <w:r>
        <w:rPr>
          <w:rFonts w:hint="eastAsia" w:ascii="宋体" w:hAnsi="宋体"/>
          <w:sz w:val="28"/>
          <w:szCs w:val="28"/>
        </w:rPr>
        <w:t>（四）、乙方应按照行业业务操作规程和甲方规定的质量要求，在合同约定时间内向甲方提交审核报告，并承担相应的经济、法律责任。</w:t>
      </w:r>
    </w:p>
    <w:p>
      <w:pPr>
        <w:spacing w:line="440" w:lineRule="exact"/>
        <w:ind w:firstLine="560" w:firstLineChars="200"/>
        <w:rPr>
          <w:rFonts w:ascii="宋体"/>
          <w:sz w:val="28"/>
          <w:szCs w:val="28"/>
        </w:rPr>
      </w:pPr>
      <w:r>
        <w:rPr>
          <w:rFonts w:hint="eastAsia" w:ascii="宋体" w:hAnsi="宋体"/>
          <w:sz w:val="28"/>
          <w:szCs w:val="28"/>
        </w:rPr>
        <w:t>（五）、乙方对审核过程中所掌握的项目数据资料和有关情况应严格保密。对甲方提供的审计资料应妥善保管，未经甲方同意不得擅自公开或泄露给他人。</w:t>
      </w:r>
    </w:p>
    <w:p>
      <w:pPr>
        <w:spacing w:line="440" w:lineRule="exact"/>
        <w:ind w:firstLine="560" w:firstLineChars="200"/>
        <w:rPr>
          <w:rFonts w:ascii="宋体"/>
          <w:sz w:val="28"/>
          <w:szCs w:val="28"/>
        </w:rPr>
      </w:pPr>
      <w:r>
        <w:rPr>
          <w:rFonts w:hint="eastAsia" w:ascii="宋体" w:hAnsi="宋体"/>
          <w:sz w:val="28"/>
          <w:szCs w:val="28"/>
        </w:rPr>
        <w:t>（六）、向该项目派出的工程技术审计人员应满足项目要求，不得将审计项目转包或分包给其他单位或个人。乙方应保证所派人员全部具备相应专业技能和执业资格。</w:t>
      </w:r>
    </w:p>
    <w:p>
      <w:pPr>
        <w:spacing w:line="440" w:lineRule="exact"/>
        <w:ind w:firstLine="560" w:firstLineChars="200"/>
        <w:rPr>
          <w:rFonts w:ascii="宋体"/>
          <w:sz w:val="28"/>
          <w:szCs w:val="28"/>
        </w:rPr>
      </w:pPr>
      <w:r>
        <w:rPr>
          <w:rFonts w:hint="eastAsia" w:ascii="宋体" w:hAnsi="宋体"/>
          <w:sz w:val="28"/>
          <w:szCs w:val="28"/>
        </w:rPr>
        <w:t>（七）、除按约定向甲方收取协作审计服务费用外，不得向相关单位收取其他任何费用，不得接受任何可能影响公正执行审核任务的宴请、财物、礼金等，在审核过程中所发生的差旅费等相关费用自行承担。</w:t>
      </w:r>
    </w:p>
    <w:p>
      <w:pPr>
        <w:spacing w:line="440" w:lineRule="exact"/>
        <w:ind w:firstLine="560" w:firstLineChars="200"/>
        <w:rPr>
          <w:rFonts w:ascii="宋体"/>
          <w:sz w:val="28"/>
          <w:szCs w:val="28"/>
        </w:rPr>
      </w:pPr>
      <w:r>
        <w:rPr>
          <w:rFonts w:hint="eastAsia" w:ascii="宋体" w:hAnsi="宋体"/>
          <w:sz w:val="28"/>
          <w:szCs w:val="28"/>
        </w:rPr>
        <w:t>（八）、乙方应按照相关规定归集工程项目竣工决算审计资料档案，并按相关管理办法要求向甲方提交相应的审计资料档案。</w:t>
      </w:r>
    </w:p>
    <w:p>
      <w:pPr>
        <w:spacing w:line="440" w:lineRule="exact"/>
        <w:ind w:firstLine="562" w:firstLineChars="200"/>
        <w:rPr>
          <w:rFonts w:ascii="宋体"/>
          <w:b/>
          <w:sz w:val="28"/>
          <w:szCs w:val="28"/>
        </w:rPr>
      </w:pPr>
      <w:r>
        <w:rPr>
          <w:rFonts w:hint="eastAsia" w:ascii="宋体" w:hAnsi="宋体"/>
          <w:b/>
          <w:sz w:val="28"/>
          <w:szCs w:val="28"/>
        </w:rPr>
        <w:t>五、委托审计费用</w:t>
      </w:r>
    </w:p>
    <w:p>
      <w:pPr>
        <w:spacing w:line="440" w:lineRule="exact"/>
        <w:ind w:firstLine="420" w:firstLineChars="150"/>
        <w:rPr>
          <w:rFonts w:hint="eastAsia" w:ascii="宋体" w:hAnsi="宋体"/>
          <w:color w:val="000000"/>
          <w:kern w:val="0"/>
          <w:sz w:val="28"/>
          <w:szCs w:val="28"/>
        </w:rPr>
      </w:pPr>
      <w:r>
        <w:rPr>
          <w:rFonts w:hint="eastAsia" w:ascii="宋体" w:hAnsi="宋体"/>
          <w:color w:val="000000"/>
          <w:kern w:val="0"/>
          <w:sz w:val="28"/>
          <w:szCs w:val="28"/>
          <w:lang w:eastAsia="zh-CN"/>
        </w:rPr>
        <w:t>合同价（中标价）：</w:t>
      </w:r>
      <w:r>
        <w:rPr>
          <w:rFonts w:hint="eastAsia" w:ascii="宋体" w:hAnsi="宋体"/>
          <w:color w:val="000000"/>
          <w:kern w:val="0"/>
          <w:sz w:val="28"/>
          <w:szCs w:val="28"/>
          <w:u w:val="single"/>
          <w:lang w:val="en-US" w:eastAsia="zh-CN"/>
        </w:rPr>
        <w:t xml:space="preserve">        元</w:t>
      </w:r>
      <w:r>
        <w:rPr>
          <w:rFonts w:hint="eastAsia" w:ascii="宋体" w:hAnsi="宋体"/>
          <w:color w:val="000000"/>
          <w:kern w:val="0"/>
          <w:sz w:val="28"/>
          <w:szCs w:val="28"/>
          <w:lang w:val="en-US" w:eastAsia="zh-CN"/>
        </w:rPr>
        <w:t>，</w:t>
      </w:r>
      <w:r>
        <w:rPr>
          <w:rFonts w:hint="eastAsia" w:ascii="宋体" w:hAnsi="宋体"/>
          <w:color w:val="000000"/>
          <w:kern w:val="0"/>
          <w:sz w:val="28"/>
          <w:szCs w:val="28"/>
        </w:rPr>
        <w:t>为完成</w:t>
      </w:r>
      <w:r>
        <w:rPr>
          <w:rFonts w:hint="eastAsia" w:ascii="宋体" w:hAnsi="宋体"/>
          <w:color w:val="000000"/>
          <w:kern w:val="0"/>
          <w:sz w:val="28"/>
          <w:szCs w:val="28"/>
          <w:lang w:eastAsia="zh-CN"/>
        </w:rPr>
        <w:t>本</w:t>
      </w:r>
      <w:r>
        <w:rPr>
          <w:rFonts w:hint="eastAsia" w:ascii="宋体" w:hAnsi="宋体"/>
          <w:color w:val="000000"/>
          <w:kern w:val="0"/>
          <w:sz w:val="28"/>
          <w:szCs w:val="28"/>
        </w:rPr>
        <w:t>项目所产生相关的一切费用，包括成本、合理利润及税费等。乙方交付的审计报告</w:t>
      </w:r>
      <w:r>
        <w:rPr>
          <w:rFonts w:hint="eastAsia" w:ascii="宋体" w:hAnsi="宋体"/>
          <w:color w:val="000000"/>
          <w:kern w:val="0"/>
          <w:sz w:val="28"/>
          <w:szCs w:val="28"/>
          <w:lang w:eastAsia="zh-CN"/>
        </w:rPr>
        <w:t>应</w:t>
      </w:r>
      <w:r>
        <w:rPr>
          <w:rFonts w:hint="eastAsia" w:ascii="宋体" w:hAnsi="宋体"/>
          <w:color w:val="000000"/>
          <w:kern w:val="0"/>
          <w:sz w:val="28"/>
          <w:szCs w:val="28"/>
        </w:rPr>
        <w:t>通过甲方审核</w:t>
      </w:r>
      <w:r>
        <w:rPr>
          <w:rFonts w:hint="eastAsia" w:ascii="宋体" w:hAnsi="宋体"/>
          <w:color w:val="000000"/>
          <w:kern w:val="0"/>
          <w:sz w:val="28"/>
          <w:szCs w:val="28"/>
          <w:lang w:eastAsia="zh-CN"/>
        </w:rPr>
        <w:t>确认后，</w:t>
      </w:r>
      <w:r>
        <w:rPr>
          <w:rFonts w:hint="eastAsia" w:ascii="宋体" w:hAnsi="宋体"/>
          <w:color w:val="000000"/>
          <w:kern w:val="0"/>
          <w:sz w:val="28"/>
          <w:szCs w:val="28"/>
        </w:rPr>
        <w:t>发出正式报告。</w:t>
      </w:r>
    </w:p>
    <w:p>
      <w:pPr>
        <w:spacing w:line="440" w:lineRule="exact"/>
        <w:ind w:firstLine="420" w:firstLineChars="150"/>
        <w:rPr>
          <w:rFonts w:hint="default" w:ascii="宋体" w:hAnsi="宋体"/>
          <w:color w:val="000000"/>
          <w:kern w:val="0"/>
          <w:sz w:val="28"/>
          <w:szCs w:val="28"/>
          <w:lang w:val="en-US" w:eastAsia="zh-CN"/>
        </w:rPr>
      </w:pPr>
      <w:r>
        <w:rPr>
          <w:rFonts w:hint="eastAsia" w:ascii="宋体" w:hAnsi="宋体"/>
          <w:color w:val="000000"/>
          <w:kern w:val="0"/>
          <w:sz w:val="28"/>
          <w:szCs w:val="28"/>
          <w:lang w:eastAsia="zh-CN"/>
        </w:rPr>
        <w:t>支付方式：</w:t>
      </w:r>
      <w:r>
        <w:rPr>
          <w:rFonts w:hint="eastAsia" w:ascii="宋体" w:hAnsi="宋体"/>
          <w:color w:val="000000"/>
          <w:kern w:val="0"/>
          <w:sz w:val="28"/>
          <w:szCs w:val="28"/>
        </w:rPr>
        <w:t>中标审计单位提交正式决算审计报告，审计档案等资料按照审计署档案规定，整理完整并归档后，招标人一次性支付费用。</w:t>
      </w:r>
    </w:p>
    <w:p>
      <w:pPr>
        <w:spacing w:line="440" w:lineRule="exact"/>
        <w:ind w:firstLine="281" w:firstLineChars="100"/>
        <w:rPr>
          <w:rFonts w:ascii="宋体"/>
          <w:b/>
          <w:sz w:val="28"/>
          <w:szCs w:val="28"/>
        </w:rPr>
      </w:pPr>
      <w:r>
        <w:rPr>
          <w:rFonts w:hint="eastAsia" w:ascii="宋体" w:hAnsi="宋体"/>
          <w:b/>
          <w:sz w:val="28"/>
          <w:szCs w:val="28"/>
        </w:rPr>
        <w:t>六、合同生效、变更与终止</w:t>
      </w:r>
    </w:p>
    <w:p>
      <w:pPr>
        <w:spacing w:line="440" w:lineRule="exact"/>
        <w:ind w:firstLine="280" w:firstLineChars="100"/>
        <w:rPr>
          <w:rFonts w:ascii="宋体"/>
          <w:sz w:val="28"/>
          <w:szCs w:val="28"/>
        </w:rPr>
      </w:pPr>
      <w:r>
        <w:rPr>
          <w:rFonts w:ascii="宋体" w:hAnsi="宋体"/>
          <w:sz w:val="28"/>
          <w:szCs w:val="28"/>
        </w:rPr>
        <w:t xml:space="preserve">  </w:t>
      </w:r>
      <w:r>
        <w:rPr>
          <w:rFonts w:hint="eastAsia" w:ascii="宋体" w:hAnsi="宋体"/>
          <w:sz w:val="28"/>
          <w:szCs w:val="28"/>
        </w:rPr>
        <w:t>本合同自双方签字盖章之日起</w:t>
      </w:r>
      <w:bookmarkStart w:id="0" w:name="_GoBack"/>
      <w:bookmarkEnd w:id="0"/>
      <w:r>
        <w:rPr>
          <w:rFonts w:hint="eastAsia" w:ascii="宋体" w:hAnsi="宋体"/>
          <w:sz w:val="28"/>
          <w:szCs w:val="28"/>
        </w:rPr>
        <w:t>生效。当事人一方要求变更或解除合同时，则应当在</w:t>
      </w:r>
      <w:r>
        <w:rPr>
          <w:rFonts w:ascii="宋体" w:hAnsi="宋体"/>
          <w:sz w:val="28"/>
          <w:szCs w:val="28"/>
        </w:rPr>
        <w:t>15</w:t>
      </w:r>
      <w:r>
        <w:rPr>
          <w:rFonts w:hint="eastAsia" w:ascii="宋体" w:hAnsi="宋体"/>
          <w:sz w:val="28"/>
          <w:szCs w:val="28"/>
        </w:rPr>
        <w:t>日前通知另外一方。变更或解除合同的通知或协议应当采取书面形式，新的协议未达成之前，原合同仍然有效。</w:t>
      </w:r>
    </w:p>
    <w:p>
      <w:pPr>
        <w:spacing w:line="440" w:lineRule="exact"/>
        <w:ind w:firstLine="562" w:firstLineChars="200"/>
        <w:rPr>
          <w:rFonts w:ascii="宋体"/>
          <w:b/>
          <w:sz w:val="28"/>
          <w:szCs w:val="28"/>
        </w:rPr>
      </w:pPr>
      <w:r>
        <w:rPr>
          <w:rFonts w:hint="eastAsia" w:ascii="宋体" w:hAnsi="宋体"/>
          <w:b/>
          <w:sz w:val="28"/>
          <w:szCs w:val="28"/>
        </w:rPr>
        <w:t>七、合同争议的解决</w:t>
      </w:r>
    </w:p>
    <w:p>
      <w:pPr>
        <w:spacing w:line="440" w:lineRule="exact"/>
        <w:ind w:firstLine="280" w:firstLineChars="100"/>
        <w:rPr>
          <w:rFonts w:ascii="宋体"/>
          <w:sz w:val="28"/>
          <w:szCs w:val="28"/>
        </w:rPr>
      </w:pPr>
      <w:r>
        <w:rPr>
          <w:rFonts w:ascii="宋体" w:hAnsi="宋体"/>
          <w:sz w:val="28"/>
          <w:szCs w:val="28"/>
        </w:rPr>
        <w:t xml:space="preserve">  </w:t>
      </w:r>
      <w:r>
        <w:rPr>
          <w:rFonts w:hint="eastAsia" w:ascii="宋体" w:hAnsi="宋体"/>
          <w:sz w:val="28"/>
          <w:szCs w:val="28"/>
        </w:rPr>
        <w:t>本合同若在履行过程中发生争议，甲、乙双方之间应当协商解决；若不能达成一致，可提交县政府法制办、仲裁机关仲裁、或相关组织调解；协商或调解不成的，向人民法院提起诉讼。</w:t>
      </w:r>
    </w:p>
    <w:p>
      <w:pPr>
        <w:spacing w:line="440" w:lineRule="exact"/>
        <w:ind w:firstLine="562" w:firstLineChars="200"/>
        <w:rPr>
          <w:rFonts w:ascii="宋体"/>
          <w:sz w:val="28"/>
          <w:szCs w:val="28"/>
        </w:rPr>
      </w:pPr>
      <w:r>
        <w:rPr>
          <w:rFonts w:hint="eastAsia" w:ascii="宋体" w:hAnsi="宋体"/>
          <w:b/>
          <w:sz w:val="28"/>
          <w:szCs w:val="28"/>
        </w:rPr>
        <w:t>八、</w:t>
      </w:r>
      <w:r>
        <w:rPr>
          <w:rFonts w:hint="eastAsia" w:ascii="宋体" w:hAnsi="宋体"/>
          <w:sz w:val="28"/>
          <w:szCs w:val="28"/>
        </w:rPr>
        <w:t>本合同一式四份，具有同等法律效力，甲、乙双方各贰份。</w:t>
      </w:r>
    </w:p>
    <w:p>
      <w:pPr>
        <w:spacing w:line="440" w:lineRule="exact"/>
        <w:ind w:firstLine="560" w:firstLineChars="200"/>
        <w:rPr>
          <w:rFonts w:ascii="宋体"/>
          <w:sz w:val="28"/>
          <w:szCs w:val="28"/>
        </w:rPr>
      </w:pPr>
    </w:p>
    <w:p>
      <w:pPr>
        <w:spacing w:line="440" w:lineRule="exact"/>
        <w:ind w:firstLine="560" w:firstLineChars="200"/>
        <w:rPr>
          <w:rFonts w:ascii="宋体"/>
          <w:sz w:val="28"/>
          <w:szCs w:val="28"/>
        </w:rPr>
      </w:pPr>
    </w:p>
    <w:p>
      <w:pPr>
        <w:spacing w:line="440" w:lineRule="exact"/>
        <w:ind w:firstLine="560" w:firstLineChars="200"/>
        <w:rPr>
          <w:rFonts w:ascii="宋体"/>
          <w:sz w:val="28"/>
          <w:szCs w:val="28"/>
        </w:rPr>
      </w:pPr>
    </w:p>
    <w:p>
      <w:pPr>
        <w:spacing w:line="440" w:lineRule="exact"/>
        <w:rPr>
          <w:rFonts w:ascii="宋体" w:hAnsi="宋体"/>
          <w:sz w:val="28"/>
          <w:szCs w:val="28"/>
        </w:rPr>
      </w:pPr>
      <w:r>
        <w:rPr>
          <w:rFonts w:hint="eastAsia" w:ascii="宋体" w:hAnsi="宋体"/>
          <w:sz w:val="28"/>
          <w:szCs w:val="28"/>
        </w:rPr>
        <w:t>法定代表人</w:t>
      </w:r>
      <w:r>
        <w:rPr>
          <w:rFonts w:ascii="宋体" w:hAnsi="宋体"/>
          <w:sz w:val="28"/>
          <w:szCs w:val="28"/>
        </w:rPr>
        <w:t>:(</w:t>
      </w:r>
      <w:r>
        <w:rPr>
          <w:rFonts w:hint="eastAsia" w:ascii="宋体" w:hAnsi="宋体"/>
          <w:sz w:val="28"/>
          <w:szCs w:val="28"/>
        </w:rPr>
        <w:t>签字</w:t>
      </w:r>
      <w:r>
        <w:rPr>
          <w:rFonts w:ascii="宋体" w:hAnsi="宋体"/>
          <w:sz w:val="28"/>
          <w:szCs w:val="28"/>
        </w:rPr>
        <w:t xml:space="preserve">)                    </w:t>
      </w:r>
      <w:r>
        <w:rPr>
          <w:rFonts w:hint="eastAsia" w:ascii="宋体" w:hAnsi="宋体"/>
          <w:sz w:val="28"/>
          <w:szCs w:val="28"/>
        </w:rPr>
        <w:t>法定代表人</w:t>
      </w:r>
      <w:r>
        <w:rPr>
          <w:rFonts w:ascii="宋体" w:hAnsi="宋体"/>
          <w:sz w:val="28"/>
          <w:szCs w:val="28"/>
        </w:rPr>
        <w:t>:(</w:t>
      </w:r>
      <w:r>
        <w:rPr>
          <w:rFonts w:hint="eastAsia" w:ascii="宋体" w:hAnsi="宋体"/>
          <w:sz w:val="28"/>
          <w:szCs w:val="28"/>
        </w:rPr>
        <w:t>签字</w:t>
      </w:r>
      <w:r>
        <w:rPr>
          <w:rFonts w:ascii="宋体" w:hAnsi="宋体"/>
          <w:sz w:val="28"/>
          <w:szCs w:val="28"/>
        </w:rPr>
        <w:t xml:space="preserve">) </w:t>
      </w:r>
    </w:p>
    <w:p>
      <w:pPr>
        <w:spacing w:line="440" w:lineRule="exact"/>
        <w:rPr>
          <w:rFonts w:ascii="宋体" w:hAnsi="宋体"/>
          <w:sz w:val="28"/>
          <w:szCs w:val="28"/>
        </w:rPr>
      </w:pPr>
    </w:p>
    <w:p>
      <w:pPr>
        <w:spacing w:line="440" w:lineRule="exact"/>
        <w:rPr>
          <w:rFonts w:ascii="宋体" w:hAnsi="宋体"/>
          <w:sz w:val="28"/>
          <w:szCs w:val="28"/>
        </w:rPr>
      </w:pPr>
    </w:p>
    <w:p>
      <w:pPr>
        <w:spacing w:line="440" w:lineRule="exact"/>
        <w:rPr>
          <w:rFonts w:ascii="宋体" w:hAnsi="宋体"/>
          <w:sz w:val="28"/>
          <w:szCs w:val="28"/>
        </w:rPr>
      </w:pPr>
      <w:r>
        <w:rPr>
          <w:rFonts w:hint="eastAsia" w:ascii="宋体" w:hAnsi="宋体"/>
          <w:sz w:val="28"/>
          <w:szCs w:val="28"/>
        </w:rPr>
        <w:t>甲</w:t>
      </w:r>
      <w:r>
        <w:rPr>
          <w:rFonts w:ascii="宋体" w:hAnsi="宋体"/>
          <w:sz w:val="28"/>
          <w:szCs w:val="28"/>
        </w:rPr>
        <w:t xml:space="preserve">      </w:t>
      </w:r>
      <w:r>
        <w:rPr>
          <w:rFonts w:hint="eastAsia" w:ascii="宋体" w:hAnsi="宋体"/>
          <w:sz w:val="28"/>
          <w:szCs w:val="28"/>
        </w:rPr>
        <w:t>方</w:t>
      </w:r>
      <w:r>
        <w:rPr>
          <w:rFonts w:ascii="宋体" w:hAnsi="宋体"/>
          <w:sz w:val="28"/>
          <w:szCs w:val="28"/>
        </w:rPr>
        <w:t>:(</w:t>
      </w:r>
      <w:r>
        <w:rPr>
          <w:rFonts w:hint="eastAsia" w:ascii="宋体" w:hAnsi="宋体"/>
          <w:sz w:val="28"/>
          <w:szCs w:val="28"/>
        </w:rPr>
        <w:t>盖章</w:t>
      </w:r>
      <w:r>
        <w:rPr>
          <w:rFonts w:ascii="宋体" w:hAnsi="宋体"/>
          <w:sz w:val="28"/>
          <w:szCs w:val="28"/>
        </w:rPr>
        <w:t xml:space="preserve">)                    </w:t>
      </w:r>
      <w:r>
        <w:rPr>
          <w:rFonts w:hint="eastAsia" w:ascii="宋体" w:hAnsi="宋体"/>
          <w:sz w:val="28"/>
          <w:szCs w:val="28"/>
        </w:rPr>
        <w:t>乙</w:t>
      </w:r>
      <w:r>
        <w:rPr>
          <w:rFonts w:ascii="宋体" w:hAnsi="宋体"/>
          <w:sz w:val="28"/>
          <w:szCs w:val="28"/>
        </w:rPr>
        <w:t xml:space="preserve">      </w:t>
      </w:r>
      <w:r>
        <w:rPr>
          <w:rFonts w:hint="eastAsia" w:ascii="宋体" w:hAnsi="宋体"/>
          <w:sz w:val="28"/>
          <w:szCs w:val="28"/>
        </w:rPr>
        <w:t>方：</w:t>
      </w:r>
      <w:r>
        <w:rPr>
          <w:rFonts w:ascii="宋体" w:hAnsi="宋体"/>
          <w:sz w:val="28"/>
          <w:szCs w:val="28"/>
        </w:rPr>
        <w:t>(</w:t>
      </w:r>
      <w:r>
        <w:rPr>
          <w:rFonts w:hint="eastAsia" w:ascii="宋体" w:hAnsi="宋体"/>
          <w:sz w:val="28"/>
          <w:szCs w:val="28"/>
        </w:rPr>
        <w:t>盖章</w:t>
      </w:r>
      <w:r>
        <w:rPr>
          <w:rFonts w:ascii="宋体" w:hAnsi="宋体"/>
          <w:sz w:val="28"/>
          <w:szCs w:val="28"/>
        </w:rPr>
        <w:t>)</w:t>
      </w:r>
    </w:p>
    <w:p>
      <w:pPr>
        <w:spacing w:line="440" w:lineRule="exact"/>
        <w:rPr>
          <w:rFonts w:ascii="宋体" w:hAnsi="宋体"/>
          <w:sz w:val="28"/>
          <w:szCs w:val="28"/>
        </w:rPr>
      </w:pPr>
    </w:p>
    <w:p>
      <w:pPr>
        <w:spacing w:line="440" w:lineRule="exact"/>
        <w:rPr>
          <w:rFonts w:ascii="宋体" w:hAnsi="宋体"/>
          <w:sz w:val="28"/>
          <w:szCs w:val="28"/>
        </w:rPr>
      </w:pPr>
    </w:p>
    <w:p>
      <w:pPr>
        <w:spacing w:line="440" w:lineRule="exact"/>
        <w:ind w:firstLine="420" w:firstLineChars="150"/>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p>
      <w:pPr>
        <w:spacing w:line="440" w:lineRule="exact"/>
        <w:rPr>
          <w:rFonts w:ascii="宋体"/>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21"/>
      </w:rPr>
      <w:fldChar w:fldCharType="begin"/>
    </w:r>
    <w:r>
      <w:rPr>
        <w:sz w:val="21"/>
      </w:rPr>
      <w:instrText xml:space="preserve"> PAGE   \* MERGEFORMAT </w:instrText>
    </w:r>
    <w:r>
      <w:rPr>
        <w:sz w:val="21"/>
      </w:rPr>
      <w:fldChar w:fldCharType="separate"/>
    </w:r>
    <w:r>
      <w:rPr>
        <w:sz w:val="21"/>
        <w:lang w:val="zh-CN"/>
      </w:rPr>
      <w:t>3</w:t>
    </w:r>
    <w:r>
      <w:rPr>
        <w:sz w:val="21"/>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ZlNGFkMjcwMGZhOTYzM2JiMmI0OGRjOGZkYWZlYmEifQ=="/>
  </w:docVars>
  <w:rsids>
    <w:rsidRoot w:val="006C218E"/>
    <w:rsid w:val="00037B83"/>
    <w:rsid w:val="00071E31"/>
    <w:rsid w:val="00091C8D"/>
    <w:rsid w:val="00093AAB"/>
    <w:rsid w:val="00094E2E"/>
    <w:rsid w:val="00096F25"/>
    <w:rsid w:val="000D1CB8"/>
    <w:rsid w:val="000D5978"/>
    <w:rsid w:val="000D78D0"/>
    <w:rsid w:val="000E0BD0"/>
    <w:rsid w:val="000F5D8F"/>
    <w:rsid w:val="001057B8"/>
    <w:rsid w:val="00150C5D"/>
    <w:rsid w:val="0015332D"/>
    <w:rsid w:val="001A0034"/>
    <w:rsid w:val="001E19C1"/>
    <w:rsid w:val="001E3832"/>
    <w:rsid w:val="00246A7C"/>
    <w:rsid w:val="002A220B"/>
    <w:rsid w:val="002E14E6"/>
    <w:rsid w:val="00300744"/>
    <w:rsid w:val="003043BC"/>
    <w:rsid w:val="00356E6B"/>
    <w:rsid w:val="0036189E"/>
    <w:rsid w:val="00370792"/>
    <w:rsid w:val="00376F58"/>
    <w:rsid w:val="0038078C"/>
    <w:rsid w:val="00382EF4"/>
    <w:rsid w:val="003849FA"/>
    <w:rsid w:val="00391F6D"/>
    <w:rsid w:val="003B19F4"/>
    <w:rsid w:val="003B379B"/>
    <w:rsid w:val="003E61E1"/>
    <w:rsid w:val="004202B4"/>
    <w:rsid w:val="00421E91"/>
    <w:rsid w:val="00452093"/>
    <w:rsid w:val="00466802"/>
    <w:rsid w:val="00471A7B"/>
    <w:rsid w:val="0047314A"/>
    <w:rsid w:val="004938C0"/>
    <w:rsid w:val="004A55E9"/>
    <w:rsid w:val="004B6C96"/>
    <w:rsid w:val="004D3661"/>
    <w:rsid w:val="004E1616"/>
    <w:rsid w:val="00505479"/>
    <w:rsid w:val="00556A20"/>
    <w:rsid w:val="0057580A"/>
    <w:rsid w:val="00580F1F"/>
    <w:rsid w:val="005B76A8"/>
    <w:rsid w:val="005E52CE"/>
    <w:rsid w:val="005F3F41"/>
    <w:rsid w:val="00603342"/>
    <w:rsid w:val="0061281E"/>
    <w:rsid w:val="006854B4"/>
    <w:rsid w:val="006B0D96"/>
    <w:rsid w:val="006B5861"/>
    <w:rsid w:val="006C0D92"/>
    <w:rsid w:val="006C1848"/>
    <w:rsid w:val="006C218E"/>
    <w:rsid w:val="006D114F"/>
    <w:rsid w:val="006D58AF"/>
    <w:rsid w:val="006D651D"/>
    <w:rsid w:val="006F7D6A"/>
    <w:rsid w:val="007112D9"/>
    <w:rsid w:val="00754BF9"/>
    <w:rsid w:val="0079025C"/>
    <w:rsid w:val="007967A7"/>
    <w:rsid w:val="007B3046"/>
    <w:rsid w:val="007B76EE"/>
    <w:rsid w:val="007C682C"/>
    <w:rsid w:val="0080395F"/>
    <w:rsid w:val="0086027E"/>
    <w:rsid w:val="008A0B96"/>
    <w:rsid w:val="008A2569"/>
    <w:rsid w:val="008B5863"/>
    <w:rsid w:val="008F3FF9"/>
    <w:rsid w:val="008F670C"/>
    <w:rsid w:val="009109D3"/>
    <w:rsid w:val="00917654"/>
    <w:rsid w:val="00933896"/>
    <w:rsid w:val="009610BB"/>
    <w:rsid w:val="009673A5"/>
    <w:rsid w:val="00980953"/>
    <w:rsid w:val="00986570"/>
    <w:rsid w:val="0099451A"/>
    <w:rsid w:val="009C696A"/>
    <w:rsid w:val="009E17B9"/>
    <w:rsid w:val="009F209F"/>
    <w:rsid w:val="00A04BF8"/>
    <w:rsid w:val="00A07D23"/>
    <w:rsid w:val="00A64443"/>
    <w:rsid w:val="00A653C7"/>
    <w:rsid w:val="00A82ED6"/>
    <w:rsid w:val="00AA3C20"/>
    <w:rsid w:val="00AA47A3"/>
    <w:rsid w:val="00AA5B84"/>
    <w:rsid w:val="00AD5DCB"/>
    <w:rsid w:val="00AF6334"/>
    <w:rsid w:val="00B06599"/>
    <w:rsid w:val="00B26351"/>
    <w:rsid w:val="00B31B65"/>
    <w:rsid w:val="00B47977"/>
    <w:rsid w:val="00B5605D"/>
    <w:rsid w:val="00B6278C"/>
    <w:rsid w:val="00B975F2"/>
    <w:rsid w:val="00BA1861"/>
    <w:rsid w:val="00BB4A3D"/>
    <w:rsid w:val="00BC0287"/>
    <w:rsid w:val="00C45FD3"/>
    <w:rsid w:val="00C46982"/>
    <w:rsid w:val="00C66C0D"/>
    <w:rsid w:val="00C723C8"/>
    <w:rsid w:val="00CB2A52"/>
    <w:rsid w:val="00CE7C01"/>
    <w:rsid w:val="00CF0E93"/>
    <w:rsid w:val="00D04226"/>
    <w:rsid w:val="00D43E1F"/>
    <w:rsid w:val="00D53D25"/>
    <w:rsid w:val="00D76781"/>
    <w:rsid w:val="00D81B00"/>
    <w:rsid w:val="00D910C9"/>
    <w:rsid w:val="00DF756D"/>
    <w:rsid w:val="00E177E9"/>
    <w:rsid w:val="00E435FD"/>
    <w:rsid w:val="00E44291"/>
    <w:rsid w:val="00E53D20"/>
    <w:rsid w:val="00E57F2F"/>
    <w:rsid w:val="00EC59C4"/>
    <w:rsid w:val="00EF036E"/>
    <w:rsid w:val="00F077D2"/>
    <w:rsid w:val="00F34AB6"/>
    <w:rsid w:val="00F466CA"/>
    <w:rsid w:val="00F53A04"/>
    <w:rsid w:val="00F64B70"/>
    <w:rsid w:val="00F71ABA"/>
    <w:rsid w:val="00F86238"/>
    <w:rsid w:val="00F8624B"/>
    <w:rsid w:val="00FA06F1"/>
    <w:rsid w:val="00FB5F64"/>
    <w:rsid w:val="00FE258A"/>
    <w:rsid w:val="024E43D4"/>
    <w:rsid w:val="02B61832"/>
    <w:rsid w:val="04C715E5"/>
    <w:rsid w:val="05713FFC"/>
    <w:rsid w:val="07550BE7"/>
    <w:rsid w:val="0A4557E9"/>
    <w:rsid w:val="0B285DDC"/>
    <w:rsid w:val="0B3550F2"/>
    <w:rsid w:val="109D38CF"/>
    <w:rsid w:val="114762E6"/>
    <w:rsid w:val="12980212"/>
    <w:rsid w:val="13807118"/>
    <w:rsid w:val="14A127E5"/>
    <w:rsid w:val="1A2069E9"/>
    <w:rsid w:val="1DEC159D"/>
    <w:rsid w:val="1E1E39F6"/>
    <w:rsid w:val="1E2223FC"/>
    <w:rsid w:val="1EA0056F"/>
    <w:rsid w:val="1FDB71CF"/>
    <w:rsid w:val="1FEE3C71"/>
    <w:rsid w:val="21C40374"/>
    <w:rsid w:val="21C65A76"/>
    <w:rsid w:val="248E6289"/>
    <w:rsid w:val="25CF4697"/>
    <w:rsid w:val="26916953"/>
    <w:rsid w:val="2A6C24A7"/>
    <w:rsid w:val="2C0931CD"/>
    <w:rsid w:val="2D691E8F"/>
    <w:rsid w:val="2E8A57EA"/>
    <w:rsid w:val="302A7494"/>
    <w:rsid w:val="344C595B"/>
    <w:rsid w:val="39065299"/>
    <w:rsid w:val="3BAC7AF6"/>
    <w:rsid w:val="3FED6871"/>
    <w:rsid w:val="41CD3503"/>
    <w:rsid w:val="43484F6E"/>
    <w:rsid w:val="434D6FFE"/>
    <w:rsid w:val="478430E5"/>
    <w:rsid w:val="478F7AAB"/>
    <w:rsid w:val="47BE41C3"/>
    <w:rsid w:val="48106AC0"/>
    <w:rsid w:val="49FB5CEC"/>
    <w:rsid w:val="4BAF1EBA"/>
    <w:rsid w:val="4CDC3826"/>
    <w:rsid w:val="4D7A005B"/>
    <w:rsid w:val="4E7B3991"/>
    <w:rsid w:val="4F275969"/>
    <w:rsid w:val="519E55A5"/>
    <w:rsid w:val="561E00D5"/>
    <w:rsid w:val="57ED06D1"/>
    <w:rsid w:val="58AF078F"/>
    <w:rsid w:val="593F47FB"/>
    <w:rsid w:val="5ED3731F"/>
    <w:rsid w:val="616A3AE0"/>
    <w:rsid w:val="619F2CB5"/>
    <w:rsid w:val="62061760"/>
    <w:rsid w:val="62643CF8"/>
    <w:rsid w:val="646969CC"/>
    <w:rsid w:val="6728524B"/>
    <w:rsid w:val="698D37BB"/>
    <w:rsid w:val="6B3E5700"/>
    <w:rsid w:val="6BA0669E"/>
    <w:rsid w:val="6C5703CB"/>
    <w:rsid w:val="719F7978"/>
    <w:rsid w:val="732B2982"/>
    <w:rsid w:val="79F458A4"/>
    <w:rsid w:val="7BD86D3E"/>
    <w:rsid w:val="7DF42531"/>
    <w:rsid w:val="7EA271D1"/>
    <w:rsid w:val="7EB23BE8"/>
    <w:rsid w:val="7F2F22B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99"/>
    <w:pPr>
      <w:tabs>
        <w:tab w:val="center" w:pos="4153"/>
        <w:tab w:val="right" w:pos="8306"/>
      </w:tabs>
      <w:snapToGrid w:val="0"/>
      <w:jc w:val="left"/>
    </w:pPr>
    <w:rPr>
      <w:sz w:val="18"/>
      <w:szCs w:val="18"/>
    </w:rPr>
  </w:style>
  <w:style w:type="paragraph" w:styleId="3">
    <w:name w:val="header"/>
    <w:basedOn w:val="1"/>
    <w:link w:val="7"/>
    <w:autoRedefine/>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autoRedefine/>
    <w:qFormat/>
    <w:locked/>
    <w:uiPriority w:val="99"/>
    <w:rPr>
      <w:rFonts w:cs="Times New Roman"/>
      <w:sz w:val="18"/>
      <w:szCs w:val="18"/>
    </w:rPr>
  </w:style>
  <w:style w:type="character" w:customStyle="1" w:styleId="7">
    <w:name w:val="页眉 Char"/>
    <w:basedOn w:val="5"/>
    <w:link w:val="3"/>
    <w:autoRedefine/>
    <w:semiHidden/>
    <w:qFormat/>
    <w:locked/>
    <w:uiPriority w:val="99"/>
    <w:rPr>
      <w:rFonts w:cs="Times New Roman"/>
      <w:sz w:val="18"/>
      <w:szCs w:val="18"/>
    </w:rPr>
  </w:style>
  <w:style w:type="paragraph" w:customStyle="1" w:styleId="8">
    <w:name w:val="Char Char"/>
    <w:basedOn w:val="1"/>
    <w:autoRedefine/>
    <w:qFormat/>
    <w:uiPriority w:val="99"/>
    <w:pPr>
      <w:widowControl/>
      <w:spacing w:after="160" w:line="240" w:lineRule="exact"/>
      <w:jc w:val="left"/>
    </w:pPr>
    <w:rPr>
      <w:rFonts w:ascii="Times New Roman" w:hAnsi="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4</Pages>
  <Words>342</Words>
  <Characters>1956</Characters>
  <Lines>16</Lines>
  <Paragraphs>4</Paragraphs>
  <TotalTime>1</TotalTime>
  <ScaleCrop>false</ScaleCrop>
  <LinksUpToDate>false</LinksUpToDate>
  <CharactersWithSpaces>2294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2020-12-17T01:16:00Z</dcterms:created>
  <dc:creator>xugb</dc:creator>
  <cp:lastModifiedBy>微信用户</cp:lastModifiedBy>
  <dcterms:modified xsi:type="dcterms:W3CDTF">2024-01-15T09:06:11Z</dcterms:modified>
  <dc:title>寿县审计局工程竣工决算审计委托合同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D32546871E3B423295EE8ED6E088B3E3_12</vt:lpwstr>
  </property>
</Properties>
</file>