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680" w:lineRule="atLeast"/>
        <w:ind w:left="0" w:right="157" w:firstLine="0"/>
        <w:jc w:val="left"/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【</w:t>
      </w:r>
      <w:r>
        <w:rPr>
          <w:rFonts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政策问答</w:t>
      </w:r>
      <w:r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】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680" w:lineRule="atLeast"/>
        <w:ind w:left="0" w:right="157" w:firstLine="0"/>
        <w:jc w:val="center"/>
        <w:rPr>
          <w:rFonts w:ascii="仿宋" w:eastAsia="仿宋" w:hAnsi="仿宋" w:cs="仿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关于</w:t>
      </w:r>
      <w:r>
        <w:rPr>
          <w:rFonts w:asciiTheme="majorEastAsia" w:eastAsiaTheme="majorEastAsia" w:hAnsiTheme="majorEastAsia" w:cstheme="majorEastAsia"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2024年“扮靓市容</w:t>
      </w:r>
      <w:r>
        <w:rPr>
          <w:rFonts w:asciiTheme="majorEastAsia" w:eastAsiaTheme="majorEastAsia" w:hAnsiTheme="majorEastAsia" w:cstheme="majorEastAsia"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喜迎新春”市容环境综合整治方案</w:t>
      </w:r>
      <w:r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要点政策</w:t>
      </w:r>
      <w:r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政策</w:t>
      </w:r>
      <w:r>
        <w:rPr>
          <w:rFonts w:ascii="宋体" w:eastAsia="宋体" w:hAnsi="宋体" w:cs="宋体"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解读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ascii="仿宋" w:eastAsia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做好春节期间市容环境保障工作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不断巩固乡村人居环境整治和寿州古城创建国家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5A级旅游景区既有成效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充分展现寿县形象，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寿县城管局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在全县范围内开展2024年春节期间市容环境综合整治工作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作出制度性安排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出台了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2024年“扮靓市容 喜迎新春”市容环境综合整治方案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》。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就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此方案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作出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政策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解读，具体如下。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问：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“扮靓市容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喜迎新春”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市容环境综合整治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的意义是什么？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答：这次市容环境综合整治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工作，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充分展现寿县形象，擦亮城市名片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为主线，扎实推进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门前三包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各项工作，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不断巩固乡村人居环境整治和寿州古城创建国家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5A级旅游景区既有成效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做好春节期间市容环境保障工作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确保市民和游客在安静祥和的氛围中，“到寿州古城，过地道中国年”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问：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“扮靓市容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喜迎新春”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市容环境综合整治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的工作任务有哪些？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答：</w:t>
      </w:r>
      <w:r>
        <w:rPr>
          <w:rFonts w:ascii="仿宋" w:eastAsia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本次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市容环境综合整治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工作任务包括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以下几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个方面：</w:t>
      </w:r>
    </w:p>
    <w:p>
      <w:pPr>
        <w:autoSpaceDE w:val="0"/>
        <w:autoSpaceDN w:val="0"/>
        <w:spacing w:after="0" w:afterLines="-2147483648" w:afterAutospacing="0" w:line="600" w:lineRule="exact"/>
        <w:ind w:left="111" w:right="270" w:firstLine="640"/>
        <w:jc w:val="left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一是深度环卫保洁：清扫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主次干道两侧、绿化带、道路外排范围内暴露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垃圾、杂物等，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定期洒水、清扫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，及时清运垃圾杂物；加强对“城市家具”的清理保洁，力争达到一尘不染、随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地而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坐效果；对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各类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顶棚垃圾进行清理，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破损的拆除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；对垃圾桶、果皮箱、等进行擦洗，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力争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达到洁净如洗、随手可摸效果。</w:t>
      </w:r>
    </w:p>
    <w:p>
      <w:pPr>
        <w:autoSpaceDE w:val="0"/>
        <w:autoSpaceDN w:val="0"/>
        <w:spacing w:after="0" w:afterLines="-2147483648" w:afterAutospacing="0" w:line="600" w:lineRule="exact"/>
        <w:ind w:left="111" w:right="231" w:firstLine="640" w:firstLineChars="200"/>
        <w:jc w:val="left"/>
        <w:rPr>
          <w:rFonts w:ascii="仿宋_GB2312" w:eastAsia="仿宋_GB2312" w:hAnsi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二是整治市容秩序：首先是加强整治重点区域和周边市容环境，包括出店、占道经营、违法广告、车辆乱停乱放、垃圾乱堆乱放等的查处和环卫保洁、噪音扰民等的管理和监督，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全天候保障主次干道和城市出口周边区域的市容环境卫生秩序；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其次是加大对年货摊群点和沿街乱搭乱建的管理力度，划定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年货临时摊点、宣传点，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并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明确管理标准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经营时限。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依法严查</w:t>
      </w:r>
      <w:r>
        <w:rPr>
          <w:rFonts w:ascii="仿宋_GB2312" w:eastAsia="仿宋_GB2312" w:hAnsi="仿宋_GB2312" w:cs="仿宋_GB2312"/>
          <w:color w:val="auto"/>
          <w:kern w:val="0"/>
          <w:sz w:val="32"/>
          <w:szCs w:val="32"/>
          <w:lang w:eastAsia="zh-CN"/>
        </w:rPr>
        <w:t>沿街商亭、简易棚、彩钢瓦房、活动板房、楼顶搭建物、外接阳台等私搭乱建行为。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default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三是加强环保治理：主要是加强三个方面的管理：对不文明祭祀的管理，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严禁流动摊群点严禁乱搭棚拉绳，严禁焚烧冥纸、燃放鞭炮等行为；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对</w:t>
      </w:r>
      <w:r>
        <w:rPr>
          <w:rFonts w:ascii="仿宋" w:eastAsia="仿宋" w:hAnsi="仿宋" w:cs="仿宋" w:hint="eastAsia"/>
          <w:b w:val="0"/>
          <w:bCs/>
          <w:color w:val="auto"/>
          <w:sz w:val="32"/>
          <w:szCs w:val="32"/>
          <w:lang w:eastAsia="zh-CN"/>
        </w:rPr>
        <w:t>餐饮油烟、露天烧烤、焚烧垃圾管理</w:t>
      </w:r>
      <w:r>
        <w:rPr>
          <w:rFonts w:ascii="仿宋" w:eastAsia="仿宋" w:hAnsi="仿宋" w:cs="仿宋" w:hint="eastAsia"/>
          <w:b w:val="0"/>
          <w:bCs/>
          <w:color w:val="auto"/>
          <w:sz w:val="32"/>
          <w:szCs w:val="32"/>
          <w:lang w:val="en-US" w:eastAsia="zh-CN"/>
        </w:rPr>
        <w:t>，严禁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露天烧烤和燃烧原煤、散煤，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一旦发现，依法取缔；对</w:t>
      </w:r>
      <w:r>
        <w:rPr>
          <w:rFonts w:ascii="仿宋" w:eastAsia="仿宋" w:hAnsi="仿宋" w:cs="仿宋" w:hint="eastAsia"/>
          <w:b w:val="0"/>
          <w:bCs/>
          <w:color w:val="auto"/>
          <w:sz w:val="32"/>
          <w:szCs w:val="32"/>
          <w:lang w:eastAsia="zh-CN"/>
        </w:rPr>
        <w:t>道路扬尘</w:t>
      </w:r>
      <w:r>
        <w:rPr>
          <w:rFonts w:ascii="仿宋" w:eastAsia="仿宋" w:hAnsi="仿宋" w:cs="仿宋" w:hint="eastAsia"/>
          <w:b w:val="0"/>
          <w:bCs/>
          <w:color w:val="auto"/>
          <w:sz w:val="32"/>
          <w:szCs w:val="32"/>
          <w:lang w:val="en-US" w:eastAsia="zh-CN"/>
        </w:rPr>
        <w:t>的管理，要求渣土运输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实施密闭、冲洗保洁措施，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在城区道路推行机械化清扫作业，避免扬尘污染。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四是做好应急联动：做好面对天气等各种突发情况的应对工作，成立领导组，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制定应急工作预案，落实应急物资、设备和人员，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上下联动，应声而起，确保能随时解决</w:t>
      </w: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各种突发情况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。比如今年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突发降雪、结冰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情况，我局提前应对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，快速反应、紧急出动，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及时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除雪除冰，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保障了市民的安全出行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640" w:firstLineChars="200"/>
        <w:jc w:val="left"/>
        <w:textAlignment w:val="auto"/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问：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“扮靓市容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喜迎新春”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市容环境综合整治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预期目标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和范围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-2147483648" w:afterAutospacing="0" w:line="560" w:lineRule="exact"/>
        <w:ind w:left="111" w:right="270" w:firstLine="640"/>
        <w:jc w:val="left"/>
        <w:textAlignment w:val="auto"/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答：今年春节期间我们是在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全县范围内的主次干道、街道巷口、商业大街、城市出入口、车站、广场、学校周边等重点区域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开展</w:t>
      </w:r>
      <w:r>
        <w:rPr>
          <w:rFonts w:ascii="仿宋" w:eastAsia="仿宋" w:hAnsi="仿宋" w:cs="仿宋" w:hint="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市容环境综合整治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基本达到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“公共区域无死角、地面路面无积尘、城市家具无污渍、道路保洁见本色、绿化绿地见景致”的工作目标。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  <w:lang w:val="en-US" w:eastAsia="zh-CN"/>
        </w:rPr>
        <w:t>我局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深入贯彻城市精细化管理理念，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以习近平新时代中国特色社会主义思想和党的二十大精神为指导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，不断巩固乡村人居环境整治和寿州古城创建国家5A级旅游景区既有成效，助力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我县的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市容环境整治工作走实走深，积极为全县人民欢度新春佳节营造良好市容环境。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9" w:firstLine="640" w:firstLineChars="200"/>
        <w:jc w:val="left"/>
        <w:textAlignment w:val="auto"/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问：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“扮靓市容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喜迎新春”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市容环境综合整治从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什么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时间开始、什么时间结束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？</w:t>
      </w:r>
    </w:p>
    <w:p>
      <w:pPr>
        <w:autoSpaceDE w:val="0"/>
        <w:autoSpaceDN w:val="0"/>
        <w:spacing w:after="0" w:afterLines="-2147483648" w:afterAutospacing="0" w:line="600" w:lineRule="exact"/>
        <w:ind w:firstLine="640" w:firstLineChars="20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答：从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2024年1月1日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/>
        </w:rPr>
        <w:t>开始，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2024年2月29日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/>
        </w:rPr>
        <w:t>结束，为期两个月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-2147483648" w:afterAutospacing="0" w:line="560" w:lineRule="exact"/>
        <w:ind w:left="111" w:right="270" w:firstLine="640"/>
        <w:jc w:val="left"/>
        <w:textAlignment w:val="auto"/>
        <w:rPr>
          <w:rFonts w:ascii="仿宋" w:eastAsia="仿宋" w:hAnsi="仿宋" w:cs="仿宋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问：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节假日期间的市容环境综合整治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非常的繁重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在严格管理的同时还要保持文明执法，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请问您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打算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如何保障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“扮靓市容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喜迎新春”</w:t>
      </w:r>
      <w:r>
        <w:rPr>
          <w:rFonts w:ascii="仿宋" w:eastAsia="仿宋" w:hAnsi="仿宋" w:cs="仿宋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综合整治</w:t>
      </w:r>
      <w:r>
        <w:rPr>
          <w:rFonts w:ascii="仿宋" w:eastAsia="仿宋" w:hAnsi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工作的进行？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9" w:firstLine="640" w:firstLineChars="200"/>
        <w:jc w:val="left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答：整治工作开展之前我们做了很细致的部署，工作中要求四个相结合：一是领导和责任相结合。各部门结合单位职责和各自辖区，按照整治内容进行摸底、登记，确保责任到人并层层落实到位。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9" w:firstLine="640" w:firstLineChars="200"/>
        <w:jc w:val="left"/>
        <w:textAlignment w:val="auto"/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二是宣传与执法相结合。指定专人负责宣传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整治活动的目的、意义以及相关方面的法律、法规，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使整治工作让市民理解、接受乃至配合。执法人员要严格、规范、文明执法，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积极维护安定、和谐的社会环境。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9" w:firstLine="640" w:firstLineChars="200"/>
        <w:jc w:val="left"/>
        <w:textAlignment w:val="auto"/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三是服务与工作相结合。工作中以人为本，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把群众的幸福感和满意度作为一切工作的出发点和落脚点，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做到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为民服务，便民利民。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9" w:firstLine="640" w:firstLineChars="200"/>
        <w:jc w:val="left"/>
        <w:textAlignment w:val="auto"/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四是督查与考核相结合。局成立督察组，在整治期间加强督查考核，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整治工作中存在的实际问题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能够随时被发现和解决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，确保整治工作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的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顺利推进。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20" w:lineRule="atLeast"/>
        <w:ind w:left="0" w:right="0" w:firstLine="641"/>
        <w:jc w:val="left"/>
        <w:rPr>
          <w:rFonts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解读机关：寿县城市管理行政执法局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20" w:lineRule="atLeast"/>
        <w:ind w:left="0" w:right="0" w:firstLine="641"/>
        <w:jc w:val="left"/>
        <w:rPr>
          <w:rFonts w:ascii="Calibri" w:hAnsi="Calibri" w:cs="Calibri" w:hint="default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咨询渠道：寿县城市管理行政执法局办公室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20" w:lineRule="atLeast"/>
        <w:ind w:left="0" w:right="0" w:firstLine="641"/>
        <w:jc w:val="left"/>
        <w:rPr>
          <w:rFonts w:ascii="Calibri" w:hAnsi="Calibri" w:cs="Calibri" w:hint="default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联系电话：0554-3123289</w:t>
      </w:r>
    </w:p>
    <w:bookmarkEnd w:id="0"/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9" w:firstLine="640" w:firstLineChars="200"/>
        <w:jc w:val="left"/>
        <w:textAlignment w:val="auto"/>
        <w:rPr>
          <w:rFonts w:ascii="仿宋" w:eastAsia="仿宋" w:hAnsi="仿宋" w:cs="仿宋"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A4CAB"/>
    <w:rsid w:val="02B71517"/>
    <w:rsid w:val="05C2452D"/>
    <w:rsid w:val="23C16507"/>
    <w:rsid w:val="293B3A2C"/>
    <w:rsid w:val="2A2E6FFE"/>
    <w:rsid w:val="30295DF3"/>
    <w:rsid w:val="31A64198"/>
    <w:rsid w:val="336A4CAB"/>
    <w:rsid w:val="38251DE4"/>
    <w:rsid w:val="3D4532E6"/>
    <w:rsid w:val="3E07480A"/>
    <w:rsid w:val="411A2867"/>
    <w:rsid w:val="41AA2078"/>
    <w:rsid w:val="49FC01B8"/>
    <w:rsid w:val="4CE37DD5"/>
    <w:rsid w:val="54C82619"/>
    <w:rsid w:val="578B3B1C"/>
    <w:rsid w:val="584A3934"/>
    <w:rsid w:val="5B3A2F6B"/>
    <w:rsid w:val="5D325D70"/>
    <w:rsid w:val="5F7F0794"/>
    <w:rsid w:val="6A0A7D4D"/>
    <w:rsid w:val="72317D1D"/>
    <w:rsid w:val="7FEC7BA9"/>
  </w:rsids>
  <w:docVars>
    <w:docVar w:name="commondata" w:val="eyJoZGlkIjoiMGM2OWY2NDU1MWUzMmM3NmU2MzQxOTY2N2M5ZjBkNW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autoRedefine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2024-03-05T02:06:00Z</dcterms:created>
  <dcterms:modified xsi:type="dcterms:W3CDTF">2024-03-07T03:14:16Z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D295C54D0A014BB49381A516DEB46A8F_11</vt:lpwstr>
  </property>
  <property fmtid="{D5CDD505-2E9C-101B-9397-08002B2CF9AE}" pid="3" name="KSOProductBuildVer">
    <vt:lpwstr>2052-12.1.0.16388</vt:lpwstr>
  </property>
</Properties>
</file>