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0A3C0E" w14:paraId="09F35C91" w14:textId="77777777">
      <w:pPr>
        <w:spacing w:line="560" w:lineRule="exact"/>
        <w:rPr>
          <w:rFonts w:ascii="黑体" w:eastAsia="黑体" w:hAnsi="黑体" w:cs="TimesNewRoman"/>
          <w:sz w:val="32"/>
          <w:szCs w:val="32"/>
        </w:rPr>
      </w:pPr>
      <w:r>
        <w:rPr>
          <w:rFonts w:ascii="黑体" w:eastAsia="黑体" w:hAnsi="黑体" w:cs="TimesNewRoman" w:hint="eastAsia"/>
          <w:sz w:val="32"/>
          <w:szCs w:val="32"/>
          <w:lang w:val="en"/>
        </w:rPr>
        <w:t>附件</w:t>
      </w:r>
      <w:r>
        <w:rPr>
          <w:rFonts w:ascii="黑体" w:eastAsia="黑体" w:hAnsi="黑体" w:cs="TimesNewRoman" w:hint="eastAsia"/>
          <w:sz w:val="32"/>
          <w:szCs w:val="32"/>
        </w:rPr>
        <w:t>1</w:t>
      </w:r>
    </w:p>
    <w:p w:rsidR="000A3C0E" w14:paraId="5832D162" w14:textId="77777777">
      <w:pPr>
        <w:spacing w:line="560" w:lineRule="exact"/>
        <w:rPr>
          <w:rFonts w:ascii="TimesNewRoman" w:eastAsia="黑体" w:hAnsi="TimesNewRoman" w:cs="TimesNewRoman"/>
          <w:szCs w:val="32"/>
        </w:rPr>
      </w:pPr>
    </w:p>
    <w:p w:rsidR="000A3C0E" w14:paraId="30978AF9" w14:textId="77777777">
      <w:pPr>
        <w:spacing w:line="560" w:lineRule="exact"/>
        <w:jc w:val="center"/>
        <w:rPr>
          <w:rFonts w:ascii="方正小标宋_GBK" w:eastAsia="方正小标宋_GBK" w:hAnsi="TimesNewRoman" w:cs="TimesNewRoman"/>
          <w:szCs w:val="32"/>
        </w:rPr>
      </w:pPr>
    </w:p>
    <w:p w:rsidR="009F73EE" w:rsidRPr="003F369E" w:rsidP="009F73EE" w14:paraId="40BB3B4A" w14:textId="6643673B">
      <w:pPr>
        <w:adjustRightInd w:val="0"/>
        <w:snapToGrid w:val="0"/>
        <w:spacing w:line="360" w:lineRule="auto"/>
        <w:jc w:val="center"/>
        <w:rPr>
          <w:rFonts w:ascii="方正小标宋简体" w:eastAsia="方正小标宋简体" w:hAnsi="方正小标宋简体" w:cs="华文中宋"/>
          <w:b/>
          <w:sz w:val="44"/>
          <w:szCs w:val="44"/>
        </w:rPr>
      </w:pPr>
      <w:r>
        <w:rPr>
          <w:rFonts w:ascii="方正小标宋简体" w:eastAsia="方正小标宋简体" w:hAnsi="方正小标宋简体" w:cs="华文中宋" w:hint="eastAsia"/>
          <w:b/>
          <w:sz w:val="44"/>
          <w:szCs w:val="44"/>
        </w:rPr>
        <w:t>寿县经济和信息化局</w:t>
      </w:r>
      <w:r w:rsidRPr="003F369E">
        <w:rPr>
          <w:rFonts w:ascii="方正小标宋简体" w:eastAsia="方正小标宋简体" w:hAnsi="方正小标宋简体" w:cs="华文中宋" w:hint="eastAsia"/>
          <w:b/>
          <w:sz w:val="44"/>
          <w:szCs w:val="44"/>
        </w:rPr>
        <w:t>202</w:t>
      </w:r>
      <w:r>
        <w:rPr>
          <w:rFonts w:ascii="方正小标宋简体" w:eastAsia="方正小标宋简体" w:hAnsi="方正小标宋简体" w:cs="华文中宋"/>
          <w:b/>
          <w:sz w:val="44"/>
          <w:szCs w:val="44"/>
        </w:rPr>
        <w:t>4</w:t>
      </w:r>
      <w:r w:rsidRPr="003F369E">
        <w:rPr>
          <w:rFonts w:ascii="方正小标宋简体" w:eastAsia="方正小标宋简体" w:hAnsi="方正小标宋简体" w:cs="华文中宋" w:hint="eastAsia"/>
          <w:b/>
          <w:sz w:val="44"/>
          <w:szCs w:val="44"/>
        </w:rPr>
        <w:t>年部门预算</w:t>
      </w:r>
    </w:p>
    <w:p w:rsidR="000A3C0E" w:rsidRPr="00F0536A" w14:paraId="69DE4EA3" w14:textId="77777777">
      <w:pPr>
        <w:pStyle w:val="NormalWeb"/>
        <w:adjustRightInd w:val="0"/>
        <w:snapToGrid w:val="0"/>
        <w:spacing w:line="560" w:lineRule="exact"/>
        <w:jc w:val="center"/>
        <w:outlineLvl w:val="0"/>
        <w:rPr>
          <w:rFonts w:ascii="方正小标宋_GBK" w:eastAsia="方正小标宋_GBK" w:hAnsi="TimesNewRoman" w:cs="TimesNewRoman"/>
          <w:sz w:val="32"/>
          <w:szCs w:val="32"/>
        </w:rPr>
      </w:pPr>
    </w:p>
    <w:p w:rsidR="000A3C0E" w14:paraId="107BAB5E" w14:textId="77777777">
      <w:pPr>
        <w:pStyle w:val="NormalWeb"/>
        <w:adjustRightInd w:val="0"/>
        <w:snapToGrid w:val="0"/>
        <w:spacing w:line="560" w:lineRule="exact"/>
        <w:jc w:val="center"/>
        <w:rPr>
          <w:rFonts w:ascii="TimesNewRoman" w:eastAsia="黑体" w:hAnsi="TimesNewRoman" w:cs="TimesNewRoman"/>
          <w:bCs/>
          <w:sz w:val="36"/>
          <w:szCs w:val="36"/>
        </w:rPr>
      </w:pPr>
    </w:p>
    <w:p w:rsidR="000A3C0E" w14:paraId="7369FB0E" w14:textId="77777777">
      <w:pPr>
        <w:pStyle w:val="NormalWeb"/>
        <w:adjustRightInd w:val="0"/>
        <w:snapToGrid w:val="0"/>
        <w:spacing w:line="560" w:lineRule="exact"/>
        <w:jc w:val="center"/>
        <w:rPr>
          <w:rFonts w:ascii="TimesNewRoman" w:eastAsia="黑体" w:hAnsi="TimesNewRoman" w:cs="TimesNewRoman"/>
          <w:bCs/>
          <w:sz w:val="36"/>
          <w:szCs w:val="36"/>
        </w:rPr>
      </w:pPr>
    </w:p>
    <w:p w:rsidR="000A3C0E" w14:paraId="43D133FC" w14:textId="77777777">
      <w:pPr>
        <w:pStyle w:val="NormalWeb"/>
        <w:adjustRightInd w:val="0"/>
        <w:snapToGrid w:val="0"/>
        <w:spacing w:line="560" w:lineRule="exact"/>
        <w:jc w:val="center"/>
        <w:rPr>
          <w:rFonts w:ascii="TimesNewRoman" w:eastAsia="黑体" w:hAnsi="TimesNewRoman" w:cs="TimesNewRoman"/>
          <w:bCs/>
          <w:sz w:val="36"/>
          <w:szCs w:val="36"/>
        </w:rPr>
      </w:pPr>
    </w:p>
    <w:p w:rsidR="000A3C0E" w14:paraId="4BC4139A" w14:textId="77777777">
      <w:pPr>
        <w:pStyle w:val="NormalWeb"/>
        <w:adjustRightInd w:val="0"/>
        <w:snapToGrid w:val="0"/>
        <w:spacing w:line="560" w:lineRule="exact"/>
        <w:jc w:val="center"/>
        <w:rPr>
          <w:rFonts w:ascii="TimesNewRoman" w:eastAsia="黑体" w:hAnsi="TimesNewRoman" w:cs="TimesNewRoman"/>
          <w:bCs/>
          <w:sz w:val="36"/>
          <w:szCs w:val="36"/>
        </w:rPr>
      </w:pPr>
    </w:p>
    <w:p w:rsidR="000A3C0E" w14:paraId="3C30D89B" w14:textId="77777777">
      <w:pPr>
        <w:pStyle w:val="NormalWeb"/>
        <w:adjustRightInd w:val="0"/>
        <w:snapToGrid w:val="0"/>
        <w:spacing w:line="560" w:lineRule="exact"/>
        <w:jc w:val="center"/>
        <w:rPr>
          <w:rFonts w:ascii="TimesNewRoman" w:eastAsia="黑体" w:hAnsi="TimesNewRoman" w:cs="TimesNewRoman"/>
          <w:bCs/>
          <w:sz w:val="32"/>
          <w:szCs w:val="32"/>
        </w:rPr>
      </w:pPr>
    </w:p>
    <w:p w:rsidR="000A3C0E" w14:paraId="38F28E19" w14:textId="77777777">
      <w:pPr>
        <w:pStyle w:val="NormalWeb"/>
        <w:adjustRightInd w:val="0"/>
        <w:snapToGrid w:val="0"/>
        <w:spacing w:line="560" w:lineRule="exact"/>
        <w:jc w:val="center"/>
        <w:rPr>
          <w:rFonts w:ascii="仿宋_GB2312" w:eastAsia="仿宋_GB2312" w:hAnsi="TimesNewRoman" w:cs="TimesNewRoman"/>
          <w:bCs/>
          <w:sz w:val="32"/>
          <w:szCs w:val="32"/>
        </w:rPr>
      </w:pPr>
    </w:p>
    <w:p w:rsidR="009F73EE" w14:paraId="4C421C1D" w14:textId="77777777">
      <w:pPr>
        <w:pStyle w:val="NormalWeb"/>
        <w:adjustRightInd w:val="0"/>
        <w:snapToGrid w:val="0"/>
        <w:spacing w:line="560" w:lineRule="exact"/>
        <w:jc w:val="center"/>
        <w:rPr>
          <w:rFonts w:ascii="仿宋_GB2312" w:eastAsia="仿宋_GB2312" w:hAnsi="TimesNewRoman" w:cs="TimesNewRoman"/>
          <w:bCs/>
          <w:sz w:val="32"/>
          <w:szCs w:val="32"/>
        </w:rPr>
      </w:pPr>
    </w:p>
    <w:p w:rsidR="009F73EE" w14:paraId="1F3D65DF" w14:textId="77777777">
      <w:pPr>
        <w:pStyle w:val="NormalWeb"/>
        <w:adjustRightInd w:val="0"/>
        <w:snapToGrid w:val="0"/>
        <w:spacing w:line="560" w:lineRule="exact"/>
        <w:jc w:val="center"/>
        <w:rPr>
          <w:rFonts w:ascii="仿宋_GB2312" w:eastAsia="仿宋_GB2312" w:hAnsi="TimesNewRoman" w:cs="TimesNewRoman"/>
          <w:bCs/>
          <w:sz w:val="32"/>
          <w:szCs w:val="32"/>
        </w:rPr>
      </w:pPr>
    </w:p>
    <w:p w:rsidR="000A3C0E" w14:paraId="1179CD9E" w14:textId="77777777">
      <w:pPr>
        <w:pStyle w:val="NormalWeb"/>
        <w:adjustRightInd w:val="0"/>
        <w:snapToGrid w:val="0"/>
        <w:spacing w:line="560" w:lineRule="exact"/>
        <w:jc w:val="center"/>
        <w:rPr>
          <w:rFonts w:ascii="仿宋_GB2312" w:eastAsia="仿宋_GB2312" w:hAnsi="TimesNewRoman" w:cs="TimesNewRoman"/>
          <w:bCs/>
          <w:sz w:val="36"/>
          <w:szCs w:val="32"/>
        </w:rPr>
      </w:pPr>
      <w:r>
        <w:rPr>
          <w:rFonts w:ascii="仿宋_GB2312" w:eastAsia="仿宋_GB2312" w:hAnsi="TimesNewRoman" w:cs="TimesNewRoman" w:hint="eastAsia"/>
          <w:bCs/>
          <w:sz w:val="36"/>
          <w:szCs w:val="32"/>
        </w:rPr>
        <w:t>2024年</w:t>
      </w:r>
      <w:r w:rsidR="009F73EE">
        <w:rPr>
          <w:rFonts w:ascii="仿宋_GB2312" w:eastAsia="仿宋_GB2312" w:hAnsi="TimesNewRoman" w:cs="TimesNewRoman" w:hint="eastAsia"/>
          <w:bCs/>
          <w:sz w:val="36"/>
          <w:szCs w:val="32"/>
        </w:rPr>
        <w:t>1</w:t>
      </w:r>
      <w:r>
        <w:rPr>
          <w:rFonts w:ascii="仿宋_GB2312" w:eastAsia="仿宋_GB2312" w:hAnsi="TimesNewRoman" w:cs="TimesNewRoman" w:hint="eastAsia"/>
          <w:bCs/>
          <w:sz w:val="36"/>
          <w:szCs w:val="32"/>
        </w:rPr>
        <w:t>月</w:t>
      </w:r>
    </w:p>
    <w:p w:rsidR="009F73EE" w14:paraId="08D1E352" w14:textId="77777777">
      <w:pPr>
        <w:pStyle w:val="NormalWeb"/>
        <w:adjustRightInd w:val="0"/>
        <w:snapToGrid w:val="0"/>
        <w:spacing w:line="560" w:lineRule="exact"/>
        <w:jc w:val="center"/>
        <w:rPr>
          <w:rFonts w:ascii="仿宋_GB2312" w:eastAsia="仿宋_GB2312" w:hAnsi="TimesNewRoman" w:cs="TimesNewRoman"/>
          <w:bCs/>
          <w:sz w:val="36"/>
          <w:szCs w:val="32"/>
        </w:rPr>
      </w:pPr>
    </w:p>
    <w:p w:rsidR="000A3C0E" w14:paraId="770A67C0" w14:textId="77777777">
      <w:pPr>
        <w:pStyle w:val="NormalWeb"/>
        <w:adjustRightInd w:val="0"/>
        <w:snapToGrid w:val="0"/>
        <w:spacing w:line="560" w:lineRule="exact"/>
        <w:jc w:val="center"/>
        <w:rPr>
          <w:rFonts w:ascii="方正小标宋_GBK" w:eastAsia="方正小标宋_GBK" w:hAnsi="TimesNewRoman" w:cs="TimesNewRoman"/>
          <w:bCs/>
          <w:sz w:val="44"/>
          <w:szCs w:val="44"/>
        </w:rPr>
      </w:pPr>
      <w:r>
        <w:rPr>
          <w:rFonts w:ascii="方正小标宋_GBK" w:eastAsia="方正小标宋_GBK" w:hAnsi="TimesNewRoman" w:cs="TimesNewRoman" w:hint="eastAsia"/>
          <w:bCs/>
          <w:sz w:val="44"/>
          <w:szCs w:val="44"/>
        </w:rPr>
        <w:t>目  录</w:t>
      </w:r>
    </w:p>
    <w:p w:rsidR="000A3C0E" w14:paraId="653B1BF8" w14:textId="77777777">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p>
    <w:p w:rsidR="000A3C0E" w14:paraId="27ACF69A" w14:textId="293C52DA">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第一部分 部门</w:t>
      </w:r>
      <w:r>
        <w:rPr>
          <w:rFonts w:ascii="黑体" w:eastAsia="黑体" w:hAnsi="黑体" w:cs="TimesNewRoman"/>
          <w:sz w:val="32"/>
          <w:szCs w:val="32"/>
          <w:u w:val="single"/>
        </w:rPr>
        <w:t>（</w:t>
      </w:r>
      <w:r w:rsidR="00F0536A">
        <w:rPr>
          <w:rFonts w:ascii="黑体" w:eastAsia="黑体" w:hAnsi="黑体" w:cs="TimesNewRoman"/>
          <w:sz w:val="32"/>
          <w:szCs w:val="32"/>
          <w:u w:val="single"/>
        </w:rPr>
        <w:t>部门</w:t>
      </w:r>
      <w:r>
        <w:rPr>
          <w:rFonts w:ascii="黑体" w:eastAsia="黑体" w:hAnsi="黑体" w:cs="TimesNewRoman"/>
          <w:sz w:val="32"/>
          <w:szCs w:val="32"/>
          <w:u w:val="single"/>
        </w:rPr>
        <w:t>）</w:t>
      </w:r>
      <w:r>
        <w:rPr>
          <w:rFonts w:ascii="黑体" w:eastAsia="黑体" w:hAnsi="黑体" w:cs="TimesNewRoman"/>
          <w:sz w:val="32"/>
          <w:szCs w:val="32"/>
        </w:rPr>
        <w:t>概况</w:t>
      </w:r>
    </w:p>
    <w:p w:rsidR="00093893" w:rsidRPr="003F369E" w:rsidP="00093893" w14:paraId="317D2EF0"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1.主要职责</w:t>
      </w:r>
    </w:p>
    <w:p w:rsidR="00093893" w:rsidRPr="003F369E" w:rsidP="00093893" w14:paraId="2A7E817C" w14:textId="4EC0F18B">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2.部门预算</w:t>
      </w:r>
      <w:r w:rsidR="00F0536A">
        <w:rPr>
          <w:rFonts w:ascii="仿宋_GB2312" w:eastAsia="仿宋_GB2312" w:hAnsi="仿宋" w:cs="仿宋" w:hint="eastAsia"/>
          <w:bCs/>
          <w:sz w:val="32"/>
          <w:szCs w:val="32"/>
        </w:rPr>
        <w:t>部门</w:t>
      </w:r>
      <w:r w:rsidRPr="003F369E">
        <w:rPr>
          <w:rFonts w:ascii="仿宋_GB2312" w:eastAsia="仿宋_GB2312" w:hAnsi="仿宋" w:cs="仿宋" w:hint="eastAsia"/>
          <w:bCs/>
          <w:sz w:val="32"/>
          <w:szCs w:val="32"/>
        </w:rPr>
        <w:t>构成</w:t>
      </w:r>
    </w:p>
    <w:p w:rsidR="00093893" w:rsidRPr="003F369E" w:rsidP="00093893" w14:paraId="523A32C9"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3.</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年度主要工作任务</w:t>
      </w:r>
    </w:p>
    <w:p w:rsidR="000A3C0E" w14:paraId="1DBB2077" w14:textId="0BB6CDE0">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第二部分 </w:t>
      </w:r>
      <w:r>
        <w:rPr>
          <w:rFonts w:ascii="黑体" w:eastAsia="黑体" w:hAnsi="黑体" w:cs="TimesNewRoman" w:hint="eastAsia"/>
          <w:sz w:val="32"/>
          <w:szCs w:val="32"/>
        </w:rPr>
        <w:t>2024</w:t>
      </w:r>
      <w:r>
        <w:rPr>
          <w:rFonts w:ascii="黑体" w:eastAsia="黑体" w:hAnsi="黑体" w:cs="TimesNewRoman"/>
          <w:sz w:val="32"/>
          <w:szCs w:val="32"/>
        </w:rPr>
        <w:t>年部门（</w:t>
      </w:r>
      <w:r w:rsidR="00F0536A">
        <w:rPr>
          <w:rFonts w:ascii="黑体" w:eastAsia="黑体" w:hAnsi="黑体" w:cs="TimesNewRoman"/>
          <w:sz w:val="32"/>
          <w:szCs w:val="32"/>
        </w:rPr>
        <w:t>部门</w:t>
      </w:r>
      <w:r>
        <w:rPr>
          <w:rFonts w:ascii="黑体" w:eastAsia="黑体" w:hAnsi="黑体" w:cs="TimesNewRoman"/>
          <w:sz w:val="32"/>
          <w:szCs w:val="32"/>
        </w:rPr>
        <w:t>）预算表</w:t>
      </w:r>
    </w:p>
    <w:p w:rsidR="00093893" w:rsidRPr="003F369E" w:rsidP="00093893" w14:paraId="2ED927BC" w14:textId="52AD1075">
      <w:pPr>
        <w:pStyle w:val="NormalWeb"/>
        <w:adjustRightInd w:val="0"/>
        <w:snapToGrid w:val="0"/>
        <w:spacing w:beforeAutospacing="0" w:afterAutospacing="0" w:line="500" w:lineRule="exact"/>
        <w:ind w:firstLine="640" w:firstLineChars="20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1.</w:t>
      </w:r>
      <w:r w:rsidRPr="00F0536A" w:rsidR="00F0536A">
        <w:rPr>
          <w:rFonts w:ascii="仿宋_GB2312" w:eastAsia="仿宋_GB2312" w:hAnsi="仿宋" w:cs="仿宋" w:hint="eastAsia"/>
          <w:bCs/>
          <w:sz w:val="32"/>
          <w:szCs w:val="32"/>
        </w:rPr>
        <w:t xml:space="preserve"> </w:t>
      </w:r>
      <w:r w:rsidR="00F0536A">
        <w:rPr>
          <w:rFonts w:ascii="仿宋_GB2312" w:eastAsia="仿宋_GB2312" w:hAnsi="仿宋" w:cs="仿宋" w:hint="eastAsia"/>
          <w:bCs/>
          <w:sz w:val="32"/>
          <w:szCs w:val="32"/>
        </w:rPr>
        <w:t>寿县经济和信息化局</w:t>
      </w:r>
      <w:r w:rsidR="00F0536A">
        <w:rPr>
          <w:rFonts w:ascii="仿宋_GB2312" w:eastAsia="仿宋_GB2312" w:hAnsi="仿宋" w:cs="仿宋" w:hint="eastAsia"/>
          <w:bCs/>
          <w:sz w:val="32"/>
          <w:szCs w:val="32"/>
        </w:rPr>
        <w:t>部门</w:t>
      </w:r>
      <w:r w:rsidR="00723A5A">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年财政拨款收支预算总表</w:t>
      </w:r>
    </w:p>
    <w:p w:rsidR="00093893" w:rsidRPr="003F369E" w:rsidP="00093893" w14:paraId="5BD61B1B" w14:textId="68DD346A">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2.</w:t>
      </w:r>
      <w:r w:rsidR="00F0536A">
        <w:rPr>
          <w:rFonts w:ascii="仿宋_GB2312" w:eastAsia="仿宋_GB2312" w:hAnsi="仿宋" w:cs="仿宋" w:hint="eastAsia"/>
          <w:bCs/>
          <w:sz w:val="32"/>
          <w:szCs w:val="32"/>
        </w:rPr>
        <w:t>寿县经济和信息化局部门</w:t>
      </w:r>
      <w:r w:rsidR="00723A5A">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年一般公共预算支出预算表</w:t>
      </w:r>
    </w:p>
    <w:p w:rsidR="00093893" w:rsidRPr="003F369E" w:rsidP="00093893" w14:paraId="3FDAC369" w14:textId="2A89DC3D">
      <w:pPr>
        <w:pStyle w:val="NormalWeb"/>
        <w:adjustRightInd w:val="0"/>
        <w:snapToGrid w:val="0"/>
        <w:spacing w:beforeAutospacing="0" w:afterAutospacing="0" w:line="500" w:lineRule="exact"/>
        <w:ind w:firstLine="640" w:firstLineChars="20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3.</w:t>
      </w:r>
      <w:r w:rsidR="00F0536A">
        <w:rPr>
          <w:rFonts w:ascii="仿宋_GB2312" w:eastAsia="仿宋_GB2312" w:hAnsi="仿宋" w:cs="仿宋" w:hint="eastAsia"/>
          <w:bCs/>
          <w:sz w:val="32"/>
          <w:szCs w:val="32"/>
        </w:rPr>
        <w:t>寿县经济和信息化局部门</w:t>
      </w:r>
      <w:r w:rsidR="00723A5A">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年一般公共预算基本支出预算表</w:t>
      </w:r>
    </w:p>
    <w:p w:rsidR="00093893" w:rsidRPr="003F369E" w:rsidP="00093893" w14:paraId="46875C80" w14:textId="02E167CB">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4.</w:t>
      </w:r>
      <w:r w:rsidR="00F0536A">
        <w:rPr>
          <w:rFonts w:ascii="仿宋_GB2312" w:eastAsia="仿宋_GB2312" w:hAnsi="仿宋" w:cs="仿宋" w:hint="eastAsia"/>
          <w:bCs/>
          <w:sz w:val="32"/>
          <w:szCs w:val="32"/>
        </w:rPr>
        <w:t>寿县经济和信息化局部门</w:t>
      </w:r>
      <w:r w:rsidR="00723A5A">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年政府性基金预算收支预算表</w:t>
      </w:r>
    </w:p>
    <w:p w:rsidR="00093893" w:rsidRPr="003F369E" w:rsidP="00093893" w14:paraId="51F46DAB" w14:textId="66F98BE3">
      <w:pPr>
        <w:pStyle w:val="NormalWeb"/>
        <w:adjustRightInd w:val="0"/>
        <w:snapToGrid w:val="0"/>
        <w:spacing w:beforeAutospacing="0" w:afterAutospacing="0" w:line="500" w:lineRule="exact"/>
        <w:ind w:firstLine="640" w:firstLineChars="20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5.</w:t>
      </w:r>
      <w:r w:rsidR="00F0536A">
        <w:rPr>
          <w:rFonts w:ascii="仿宋_GB2312" w:eastAsia="仿宋_GB2312" w:hAnsi="仿宋" w:cs="仿宋" w:hint="eastAsia"/>
          <w:bCs/>
          <w:sz w:val="32"/>
          <w:szCs w:val="32"/>
        </w:rPr>
        <w:t>寿县经济和信息化局部门</w:t>
      </w:r>
      <w:r w:rsidR="00723A5A">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w:t>
      </w:r>
      <w:r w:rsidRPr="00476387">
        <w:rPr>
          <w:rFonts w:ascii="仿宋_GB2312" w:eastAsia="仿宋_GB2312" w:hAnsi="仿宋" w:cs="仿宋" w:hint="eastAsia"/>
          <w:bCs/>
          <w:sz w:val="32"/>
          <w:szCs w:val="32"/>
        </w:rPr>
        <w:t>国有资本经营预算收支</w:t>
      </w:r>
      <w:r>
        <w:rPr>
          <w:rFonts w:ascii="仿宋_GB2312" w:eastAsia="仿宋_GB2312" w:hAnsi="仿宋" w:cs="仿宋" w:hint="eastAsia"/>
          <w:bCs/>
          <w:sz w:val="32"/>
          <w:szCs w:val="32"/>
        </w:rPr>
        <w:t>预算</w:t>
      </w:r>
      <w:r w:rsidRPr="00476387">
        <w:rPr>
          <w:rFonts w:ascii="仿宋_GB2312" w:eastAsia="仿宋_GB2312" w:hAnsi="仿宋" w:cs="仿宋" w:hint="eastAsia"/>
          <w:bCs/>
          <w:sz w:val="32"/>
          <w:szCs w:val="32"/>
        </w:rPr>
        <w:t>表</w:t>
      </w:r>
    </w:p>
    <w:p w:rsidR="00093893" w:rsidRPr="003F369E" w:rsidP="00093893" w14:paraId="29202ACA" w14:textId="3BEDBC02">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6.</w:t>
      </w:r>
      <w:r w:rsidR="00F0536A">
        <w:rPr>
          <w:rFonts w:ascii="仿宋_GB2312" w:eastAsia="仿宋_GB2312" w:hAnsi="仿宋" w:cs="仿宋" w:hint="eastAsia"/>
          <w:bCs/>
          <w:sz w:val="32"/>
          <w:szCs w:val="32"/>
        </w:rPr>
        <w:t>寿县经济和信息化局部门</w:t>
      </w:r>
      <w:r w:rsidR="00723A5A">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年收支预算总表</w:t>
      </w:r>
    </w:p>
    <w:p w:rsidR="00093893" w:rsidRPr="003F369E" w:rsidP="00093893" w14:paraId="52164FEA" w14:textId="354A55A5">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7.</w:t>
      </w:r>
      <w:r w:rsidR="00F0536A">
        <w:rPr>
          <w:rFonts w:ascii="仿宋_GB2312" w:eastAsia="仿宋_GB2312" w:hAnsi="仿宋" w:cs="仿宋" w:hint="eastAsia"/>
          <w:bCs/>
          <w:sz w:val="32"/>
          <w:szCs w:val="32"/>
        </w:rPr>
        <w:t>寿县经济和信息化局部门</w:t>
      </w:r>
      <w:r w:rsidR="00723A5A">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年收入预算总表</w:t>
      </w:r>
    </w:p>
    <w:p w:rsidR="00093893" w:rsidRPr="003F369E" w:rsidP="00093893" w14:paraId="3D049741" w14:textId="2EA9EF5D">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8.</w:t>
      </w:r>
      <w:r w:rsidR="00F0536A">
        <w:rPr>
          <w:rFonts w:ascii="仿宋_GB2312" w:eastAsia="仿宋_GB2312" w:hAnsi="仿宋" w:cs="仿宋" w:hint="eastAsia"/>
          <w:bCs/>
          <w:sz w:val="32"/>
          <w:szCs w:val="32"/>
        </w:rPr>
        <w:t>寿县经济和信息化局部门</w:t>
      </w:r>
      <w:r w:rsidR="00723A5A">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年支出预算总表</w:t>
      </w:r>
    </w:p>
    <w:p w:rsidR="00093893" w:rsidRPr="003F369E" w:rsidP="00093893" w14:paraId="742B6AE2" w14:textId="56BB01A0">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9.</w:t>
      </w:r>
      <w:r w:rsidR="00F0536A">
        <w:rPr>
          <w:rFonts w:ascii="仿宋_GB2312" w:eastAsia="仿宋_GB2312" w:hAnsi="仿宋" w:cs="仿宋" w:hint="eastAsia"/>
          <w:bCs/>
          <w:sz w:val="32"/>
          <w:szCs w:val="32"/>
        </w:rPr>
        <w:t>寿县经济和信息化局部门</w:t>
      </w:r>
      <w:r w:rsidR="00723A5A">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年项目支出表(不含涉密项目)</w:t>
      </w:r>
    </w:p>
    <w:p w:rsidR="00093893" w:rsidRPr="003F369E" w:rsidP="00093893" w14:paraId="40B04AE0" w14:textId="57557B50">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10.</w:t>
      </w:r>
      <w:r w:rsidR="00F0536A">
        <w:rPr>
          <w:rFonts w:ascii="仿宋_GB2312" w:eastAsia="仿宋_GB2312" w:hAnsi="仿宋" w:cs="仿宋" w:hint="eastAsia"/>
          <w:bCs/>
          <w:sz w:val="32"/>
          <w:szCs w:val="32"/>
        </w:rPr>
        <w:t>寿县经济和信息化局部门</w:t>
      </w:r>
      <w:r w:rsidR="00723A5A">
        <w:rPr>
          <w:rFonts w:ascii="仿宋_GB2312" w:eastAsia="仿宋_GB2312" w:hAnsi="仿宋" w:cs="仿宋" w:hint="eastAsia"/>
          <w:bCs/>
          <w:sz w:val="32"/>
          <w:szCs w:val="32"/>
        </w:rPr>
        <w:t>2024</w:t>
      </w:r>
      <w:r w:rsidRPr="003F369E" w:rsidR="00723A5A">
        <w:rPr>
          <w:rFonts w:ascii="仿宋_GB2312" w:eastAsia="仿宋_GB2312" w:hAnsi="仿宋" w:cs="仿宋" w:hint="eastAsia"/>
          <w:bCs/>
          <w:sz w:val="32"/>
          <w:szCs w:val="32"/>
        </w:rPr>
        <w:t>年</w:t>
      </w:r>
      <w:r w:rsidRPr="003F369E">
        <w:rPr>
          <w:rFonts w:ascii="仿宋_GB2312" w:eastAsia="仿宋_GB2312" w:hAnsi="仿宋" w:cs="仿宋" w:hint="eastAsia"/>
          <w:bCs/>
          <w:sz w:val="32"/>
          <w:szCs w:val="32"/>
        </w:rPr>
        <w:t>政府采购支出表</w:t>
      </w:r>
    </w:p>
    <w:p w:rsidR="00093893" w:rsidRPr="003F369E" w:rsidP="00093893" w14:paraId="46354712" w14:textId="1966983E">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11.</w:t>
      </w:r>
      <w:r w:rsidR="00F0536A">
        <w:rPr>
          <w:rFonts w:ascii="仿宋_GB2312" w:eastAsia="仿宋_GB2312" w:hAnsi="仿宋" w:cs="仿宋" w:hint="eastAsia"/>
          <w:bCs/>
          <w:sz w:val="32"/>
          <w:szCs w:val="32"/>
        </w:rPr>
        <w:t>寿县经济和信息化局部门</w:t>
      </w:r>
      <w:r w:rsidR="00723A5A">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年政府购买服务支出表</w:t>
      </w:r>
    </w:p>
    <w:p w:rsidR="000A3C0E" w14:paraId="04F45343" w14:textId="503B1060">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第三部分 </w:t>
      </w:r>
      <w:r>
        <w:rPr>
          <w:rFonts w:ascii="黑体" w:eastAsia="黑体" w:hAnsi="黑体" w:cs="TimesNewRoman" w:hint="eastAsia"/>
          <w:sz w:val="32"/>
          <w:szCs w:val="32"/>
        </w:rPr>
        <w:t>2024</w:t>
      </w:r>
      <w:r>
        <w:rPr>
          <w:rFonts w:ascii="黑体" w:eastAsia="黑体" w:hAnsi="黑体" w:cs="TimesNewRoman"/>
          <w:sz w:val="32"/>
          <w:szCs w:val="32"/>
        </w:rPr>
        <w:t>年部门（</w:t>
      </w:r>
      <w:r w:rsidR="00F0536A">
        <w:rPr>
          <w:rFonts w:ascii="黑体" w:eastAsia="黑体" w:hAnsi="黑体" w:cs="TimesNewRoman"/>
          <w:sz w:val="32"/>
          <w:szCs w:val="32"/>
        </w:rPr>
        <w:t>部门</w:t>
      </w:r>
      <w:r>
        <w:rPr>
          <w:rFonts w:ascii="黑体" w:eastAsia="黑体" w:hAnsi="黑体" w:cs="TimesNewRoman"/>
          <w:sz w:val="32"/>
          <w:szCs w:val="32"/>
        </w:rPr>
        <w:t>）预算情况说明</w:t>
      </w:r>
    </w:p>
    <w:p w:rsidR="000B4E4A" w:rsidRPr="003F369E" w:rsidP="000B4E4A" w14:paraId="2C2ADD06" w14:textId="77777777">
      <w:pPr>
        <w:pStyle w:val="NormalWeb"/>
        <w:adjustRightInd w:val="0"/>
        <w:snapToGrid w:val="0"/>
        <w:spacing w:beforeAutospacing="0" w:afterAutospacing="0" w:line="500" w:lineRule="exact"/>
        <w:ind w:firstLine="640" w:firstLineChars="20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1.关于</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年财政拨款收支预算总体情况说明</w:t>
      </w:r>
    </w:p>
    <w:p w:rsidR="000B4E4A" w:rsidRPr="003F369E" w:rsidP="000B4E4A" w14:paraId="036E050D"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2.关于</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年一般公共预算财政拨款情况说明</w:t>
      </w:r>
    </w:p>
    <w:p w:rsidR="000B4E4A" w:rsidRPr="003F369E" w:rsidP="000B4E4A" w14:paraId="2EC47D58" w14:textId="77777777">
      <w:pPr>
        <w:pStyle w:val="NormalWeb"/>
        <w:adjustRightInd w:val="0"/>
        <w:snapToGrid w:val="0"/>
        <w:spacing w:beforeAutospacing="0" w:afterAutospacing="0" w:line="500" w:lineRule="exact"/>
        <w:ind w:firstLine="640" w:firstLineChars="20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3.关于</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年一般公共预算基本支出情况说明</w:t>
      </w:r>
    </w:p>
    <w:p w:rsidR="000B4E4A" w:rsidRPr="003F369E" w:rsidP="000B4E4A" w14:paraId="43096698"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4.关于</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年政府性基金预算拨款情况说明</w:t>
      </w:r>
    </w:p>
    <w:p w:rsidR="000B4E4A" w:rsidRPr="003F369E" w:rsidP="000B4E4A" w14:paraId="5AB1B5F3" w14:textId="77777777">
      <w:pPr>
        <w:pStyle w:val="NormalWeb"/>
        <w:adjustRightInd w:val="0"/>
        <w:snapToGrid w:val="0"/>
        <w:spacing w:beforeAutospacing="0" w:afterAutospacing="0" w:line="500" w:lineRule="exact"/>
        <w:ind w:firstLine="640" w:firstLineChars="20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5.关于</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年国有资本经营预算拨款情况说明</w:t>
      </w:r>
    </w:p>
    <w:p w:rsidR="000B4E4A" w:rsidRPr="003F369E" w:rsidP="000B4E4A" w14:paraId="6E9E1838"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6.关于</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年收支预算总体情况说明</w:t>
      </w:r>
    </w:p>
    <w:p w:rsidR="000B4E4A" w:rsidRPr="003F369E" w:rsidP="000B4E4A" w14:paraId="42142098"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7.关于</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年收入预算情况说明</w:t>
      </w:r>
    </w:p>
    <w:p w:rsidR="000B4E4A" w:rsidRPr="003F369E" w:rsidP="000B4E4A" w14:paraId="193331A0"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8.关于</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年支出预算情况说明</w:t>
      </w:r>
    </w:p>
    <w:p w:rsidR="000B4E4A" w:rsidRPr="003F369E" w:rsidP="000B4E4A" w14:paraId="5C0388C3"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9.其他重要事项情况说明</w:t>
      </w:r>
    </w:p>
    <w:p w:rsidR="000A3C0E" w14:paraId="0EA27F2E" w14:textId="77777777">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第四部分 名词解释</w:t>
      </w:r>
    </w:p>
    <w:p w:rsidR="000A3C0E" w:rsidP="009F73EE" w14:paraId="0AF5AF20" w14:textId="77777777">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0A3C0E" w:rsidP="009F73EE" w14:paraId="0E4C26EF" w14:textId="77777777">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0A3C0E" w:rsidP="009F73EE" w14:paraId="1A7E5D2B" w14:textId="77777777">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0A3C0E" w:rsidP="009F73EE" w14:paraId="7CC8F2E4" w14:textId="77777777">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0A3C0E" w:rsidP="009F73EE" w14:paraId="441AFE7A" w14:textId="77777777">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0A3C0E" w:rsidP="009F73EE" w14:paraId="5AA16CA7" w14:textId="77777777">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0A3C0E" w:rsidP="009F73EE" w14:paraId="7DD236CE" w14:textId="77777777">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0A3C0E" w14:paraId="048D6B82" w14:textId="77777777">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rsidR="000A3C0E" w14:paraId="406218A4" w14:textId="77777777">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rsidR="000B4E4A" w14:paraId="0E58312F"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6863973D"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4FADDDB8"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5C1FBE86"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48DCFCFC"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60E2355F"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612677F1"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1BD4511D"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3B3882FA"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A3C0E" w14:paraId="02058891" w14:textId="7F04C7D0">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第一部分</w:t>
      </w:r>
      <w:r>
        <w:rPr>
          <w:rFonts w:ascii="TimesNewRoman" w:eastAsia="黑体" w:hAnsi="TimesNewRoman" w:cs="TimesNewRoman"/>
          <w:bCs/>
          <w:sz w:val="36"/>
          <w:szCs w:val="36"/>
        </w:rPr>
        <w:t xml:space="preserve"> </w:t>
      </w:r>
      <w:r>
        <w:rPr>
          <w:rFonts w:ascii="TimesNewRoman" w:eastAsia="黑体" w:hAnsi="TimesNewRoman" w:cs="TimesNewRoman"/>
          <w:bCs/>
          <w:sz w:val="36"/>
          <w:szCs w:val="36"/>
        </w:rPr>
        <w:t>部门概况</w:t>
      </w:r>
    </w:p>
    <w:p w:rsidR="000A3C0E" w14:paraId="2954CAB0" w14:textId="77777777">
      <w:pPr>
        <w:pStyle w:val="NormalWeb"/>
        <w:topLinePunct/>
        <w:adjustRightInd w:val="0"/>
        <w:snapToGrid w:val="0"/>
        <w:spacing w:beforeAutospacing="0" w:afterAutospacing="0" w:line="560" w:lineRule="exact"/>
        <w:ind w:firstLine="627" w:firstLineChars="196"/>
        <w:jc w:val="both"/>
        <w:rPr>
          <w:rFonts w:ascii="TimesNewRoman" w:eastAsia="黑体" w:hAnsi="TimesNewRoman" w:cs="TimesNewRoman"/>
          <w:bCs/>
          <w:sz w:val="32"/>
          <w:szCs w:val="32"/>
        </w:rPr>
      </w:pPr>
    </w:p>
    <w:p w:rsidR="000A3C0E" w:rsidP="009F73EE" w14:paraId="34F09BA1"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一、主要职责</w:t>
      </w:r>
    </w:p>
    <w:p w:rsidR="000B4E4A" w:rsidRPr="00586400" w:rsidP="000B4E4A" w14:paraId="0D8F4A3B" w14:textId="77777777">
      <w:pPr>
        <w:pStyle w:val="NormalWeb"/>
        <w:shd w:val="clear" w:color="auto" w:fill="FFFFFF"/>
        <w:spacing w:beforeAutospacing="0" w:afterAutospacing="0" w:line="640" w:lineRule="exact"/>
        <w:ind w:firstLine="600" w:firstLineChars="200"/>
        <w:rPr>
          <w:rFonts w:ascii="楷体_GB2312" w:eastAsia="楷体_GB2312"/>
          <w:b/>
          <w:bCs/>
          <w:color w:val="000000"/>
          <w:sz w:val="30"/>
          <w:szCs w:val="30"/>
        </w:rPr>
      </w:pPr>
      <w:r w:rsidRPr="00586400">
        <w:rPr>
          <w:rFonts w:ascii="楷体_GB2312" w:eastAsia="楷体_GB2312" w:cs="楷体_GB2312" w:hint="eastAsia"/>
          <w:b/>
          <w:bCs/>
          <w:color w:val="000000"/>
          <w:sz w:val="30"/>
          <w:szCs w:val="30"/>
        </w:rPr>
        <w:t>（一）主要职能</w:t>
      </w:r>
    </w:p>
    <w:p w:rsidR="000B4E4A" w:rsidRPr="001D4B97" w:rsidP="000B4E4A" w14:paraId="4D1F6BA3" w14:textId="77777777">
      <w:pPr>
        <w:spacing w:line="600" w:lineRule="exact"/>
        <w:ind w:firstLine="640" w:firstLineChars="200"/>
        <w:rPr>
          <w:rFonts w:ascii="仿宋_GB2312" w:eastAsia="仿宋_GB2312" w:hAnsi="仿宋_GB2312" w:cs="仿宋_GB2312"/>
          <w:kern w:val="0"/>
          <w:sz w:val="32"/>
          <w:szCs w:val="22"/>
        </w:rPr>
      </w:pPr>
      <w:r>
        <w:rPr>
          <w:rFonts w:ascii="仿宋_GB2312" w:eastAsia="仿宋_GB2312" w:hAnsi="仿宋_GB2312" w:cs="仿宋_GB2312" w:hint="eastAsia"/>
          <w:kern w:val="0"/>
          <w:sz w:val="32"/>
          <w:szCs w:val="22"/>
        </w:rPr>
        <w:t>1.</w:t>
      </w:r>
      <w:r w:rsidRPr="001D4B97">
        <w:rPr>
          <w:rFonts w:ascii="仿宋_GB2312" w:eastAsia="仿宋_GB2312" w:hAnsi="仿宋_GB2312" w:cs="仿宋_GB2312" w:hint="eastAsia"/>
          <w:kern w:val="0"/>
          <w:sz w:val="32"/>
          <w:szCs w:val="22"/>
        </w:rPr>
        <w:t>贯彻执行国家、省和市有关经济、信息化、国内外贸易、外商投资、对外援助、对外投资和对外经济合作的法律法规规章，拟订并组织实施全县经济和信息化的发展规划和政策措施，推进产业结构战略性调整和优化升级，推进信息化和工业化融合；拟订全县国内外贸易、国际经济合作发展规划；研究区域经济合作、现代流通方式的发展趋势并提出相关政策建议。</w:t>
      </w:r>
    </w:p>
    <w:p w:rsidR="000B4E4A" w:rsidRPr="001D4B97" w:rsidP="000B4E4A" w14:paraId="49711A84" w14:textId="77777777">
      <w:pPr>
        <w:spacing w:line="600" w:lineRule="exact"/>
        <w:ind w:firstLine="640" w:firstLineChars="200"/>
        <w:rPr>
          <w:rFonts w:ascii="仿宋_GB2312" w:eastAsia="仿宋_GB2312" w:hAnsi="仿宋_GB2312" w:cs="仿宋_GB2312"/>
          <w:kern w:val="0"/>
          <w:sz w:val="32"/>
          <w:szCs w:val="22"/>
        </w:rPr>
      </w:pPr>
      <w:r>
        <w:rPr>
          <w:rFonts w:ascii="仿宋_GB2312" w:eastAsia="仿宋_GB2312" w:hAnsi="仿宋_GB2312" w:cs="仿宋_GB2312" w:hint="eastAsia"/>
          <w:kern w:val="0"/>
          <w:sz w:val="32"/>
          <w:szCs w:val="22"/>
        </w:rPr>
        <w:t>2.</w:t>
      </w:r>
      <w:r w:rsidRPr="001D4B97">
        <w:rPr>
          <w:rFonts w:ascii="仿宋_GB2312" w:eastAsia="仿宋_GB2312" w:hAnsi="仿宋_GB2312" w:cs="仿宋_GB2312" w:hint="eastAsia"/>
          <w:kern w:val="0"/>
          <w:sz w:val="32"/>
          <w:szCs w:val="22"/>
        </w:rPr>
        <w:t>制定并组织实施工业、信息化相关行业规划、计划和产业政策，提出优化产业布局、结构的政策建议。拟订行业技术规范与行业标准并组织实施，指导行业质量管理和安全生产管理工作。拟订全县规范市场运行、流通秩序的规定，促进统一、开放、竞争、有序的市场体系建设；研究提出流通体制改革意见；负责推</w:t>
      </w:r>
      <w:r w:rsidRPr="001D4B97">
        <w:rPr>
          <w:rFonts w:ascii="仿宋_GB2312" w:eastAsia="仿宋_GB2312" w:hAnsi="仿宋_GB2312" w:cs="仿宋_GB2312" w:hint="eastAsia"/>
          <w:kern w:val="0"/>
          <w:sz w:val="32"/>
          <w:szCs w:val="22"/>
        </w:rPr>
        <w:t>进流通产业结构调整，指导全县商贸企业改革、商贸服务业发展，提出促进商贸中小企业发展的资产建议；培育发展城乡市场，推动流通标准化和连锁经营、商业特许经营、物流配送、电子商务等现代流通方式的发展。</w:t>
      </w:r>
    </w:p>
    <w:p w:rsidR="000B4E4A" w:rsidP="000B4E4A" w14:paraId="13130CAD" w14:textId="77777777">
      <w:pPr>
        <w:pStyle w:val="NormalWeb"/>
        <w:spacing w:beforeAutospacing="0" w:afterAutospacing="0" w:line="600" w:lineRule="exact"/>
        <w:ind w:firstLine="640" w:firstLineChars="200"/>
        <w:jc w:val="both"/>
        <w:rPr>
          <w:rFonts w:ascii="仿宋_GB2312" w:eastAsia="仿宋_GB2312" w:hAnsi="仿宋_GB2312" w:cs="仿宋_GB2312"/>
          <w:sz w:val="32"/>
          <w:szCs w:val="22"/>
          <w:lang w:val="en"/>
        </w:rPr>
      </w:pPr>
      <w:r>
        <w:rPr>
          <w:rFonts w:ascii="仿宋_GB2312" w:eastAsia="仿宋_GB2312" w:hAnsi="仿宋_GB2312" w:cs="仿宋_GB2312" w:hint="eastAsia"/>
          <w:sz w:val="32"/>
          <w:szCs w:val="22"/>
        </w:rPr>
        <w:t>3.监测研判经济运行态势，收集、整理、分析和发布经济信息，提出解决经济运行中重大问题的意见和建议，协调经济运行中的重大问题。承担工业、信息化相关行业应急管理、产业安全和国防动员有关工作。</w:t>
      </w:r>
      <w:r>
        <w:rPr>
          <w:rFonts w:ascii="仿宋_GB2312" w:eastAsia="仿宋_GB2312" w:hAnsi="仿宋_GB2312" w:cs="仿宋_GB2312" w:hint="eastAsia"/>
          <w:sz w:val="32"/>
          <w:szCs w:val="22"/>
          <w:lang w:val="en"/>
        </w:rPr>
        <w:t>监测分析市场运行和商品供求状况，组织实施重要消费品市场调控和重要生产资料流通管理。</w:t>
      </w:r>
    </w:p>
    <w:p w:rsidR="000B4E4A" w:rsidP="000B4E4A" w14:paraId="5CDA10B4" w14:textId="77777777">
      <w:pPr>
        <w:pStyle w:val="NormalWeb"/>
        <w:spacing w:beforeAutospacing="0" w:afterAutospacing="0" w:line="600" w:lineRule="exact"/>
        <w:ind w:firstLine="640" w:firstLineChars="200"/>
        <w:jc w:val="both"/>
        <w:rPr>
          <w:rFonts w:ascii="仿宋_GB2312" w:eastAsia="仿宋_GB2312" w:hAnsi="仿宋_GB2312" w:cs="仿宋_GB2312"/>
          <w:sz w:val="32"/>
          <w:szCs w:val="32"/>
          <w:lang w:val="en"/>
        </w:rPr>
      </w:pPr>
      <w:r>
        <w:rPr>
          <w:rFonts w:ascii="仿宋_GB2312" w:eastAsia="仿宋_GB2312" w:hAnsi="仿宋_GB2312" w:cs="仿宋_GB2312" w:hint="eastAsia"/>
          <w:sz w:val="32"/>
          <w:szCs w:val="32"/>
          <w:lang w:val="en"/>
        </w:rPr>
        <w:t>4.</w:t>
      </w:r>
      <w:r>
        <w:rPr>
          <w:rFonts w:ascii="仿宋_GB2312" w:eastAsia="仿宋_GB2312" w:hAnsi="仿宋_GB2312" w:cs="仿宋_GB2312" w:hint="eastAsia"/>
          <w:sz w:val="32"/>
          <w:szCs w:val="32"/>
        </w:rPr>
        <w:t>负责提出全县工业、信息化技术改造投资规模和方向的建议。按照规定权限，审核、核准规划内及年度计划规模内全县工业和信息化固定资产投资项目。</w:t>
      </w:r>
      <w:r>
        <w:rPr>
          <w:rFonts w:ascii="仿宋_GB2312" w:eastAsia="仿宋_GB2312" w:hAnsi="仿宋_GB2312" w:cs="仿宋_GB2312" w:hint="eastAsia"/>
          <w:sz w:val="32"/>
          <w:szCs w:val="32"/>
          <w:lang w:val="en"/>
        </w:rPr>
        <w:t>分析国际经贸形势和我县出口状况，提出总量平衡、结构调整的宏观调控建议；管理国家、省、市对</w:t>
      </w:r>
      <w:r>
        <w:rPr>
          <w:rFonts w:ascii="仿宋_GB2312" w:eastAsia="仿宋_GB2312" w:hAnsi="仿宋_GB2312" w:cs="仿宋_GB2312" w:hint="eastAsia"/>
          <w:sz w:val="32"/>
          <w:szCs w:val="32"/>
        </w:rPr>
        <w:t>寿</w:t>
      </w:r>
      <w:r>
        <w:rPr>
          <w:rFonts w:ascii="仿宋_GB2312" w:eastAsia="仿宋_GB2312" w:hAnsi="仿宋_GB2312" w:cs="仿宋_GB2312" w:hint="eastAsia"/>
          <w:sz w:val="32"/>
          <w:szCs w:val="32"/>
          <w:lang w:val="en"/>
        </w:rPr>
        <w:t>县的国内外贸易、国际经济合作和利用外资的各项促进资金。</w:t>
      </w:r>
    </w:p>
    <w:p w:rsidR="000B4E4A" w:rsidP="000B4E4A" w14:paraId="34BFAAA6" w14:textId="77777777">
      <w:pPr>
        <w:pStyle w:val="NormalWeb"/>
        <w:spacing w:beforeAutospacing="0" w:afterAutospacing="0" w:line="600" w:lineRule="exact"/>
        <w:ind w:firstLine="640" w:firstLineChars="20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en"/>
        </w:rPr>
        <w:t>5.</w:t>
      </w:r>
      <w:r>
        <w:rPr>
          <w:rFonts w:ascii="仿宋_GB2312" w:eastAsia="仿宋_GB2312" w:hAnsi="仿宋_GB2312" w:cs="仿宋_GB2312" w:hint="eastAsia"/>
          <w:color w:val="000000"/>
          <w:sz w:val="32"/>
          <w:szCs w:val="32"/>
        </w:rPr>
        <w:t>指导工业和信息化领域技术创新、技术进步，推动企业技术创新、技术进步、技术引进和重大技术装备研制，推进高新技术与传统工业改造结合。推动产学研联合和相关科研成果产业化。</w:t>
      </w:r>
    </w:p>
    <w:p w:rsidR="000B4E4A" w:rsidP="000B4E4A" w14:paraId="3802734E" w14:textId="77777777">
      <w:pPr>
        <w:pStyle w:val="NormalWeb"/>
        <w:spacing w:beforeAutospacing="0" w:afterAutospacing="0" w:line="600" w:lineRule="exact"/>
        <w:ind w:firstLine="640" w:firstLineChars="200"/>
        <w:jc w:val="both"/>
        <w:rPr>
          <w:rFonts w:ascii="仿宋_GB2312" w:eastAsia="仿宋_GB2312" w:hAnsi="仿宋_GB2312" w:cs="仿宋_GB2312"/>
          <w:sz w:val="32"/>
          <w:szCs w:val="32"/>
          <w:lang w:val="en"/>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sz w:val="32"/>
          <w:szCs w:val="32"/>
        </w:rPr>
        <w:t>拟订工业、信息化相关产业的能源节约、资源综合利用、清洁生产促进规划。参与拟订能源节约和资源综合利用、清洁生产促进规划。组织协调相关示范工程和新产品、新技术、新设备、</w:t>
      </w:r>
      <w:r>
        <w:rPr>
          <w:rFonts w:ascii="仿宋_GB2312" w:eastAsia="仿宋_GB2312" w:hAnsi="仿宋_GB2312" w:cs="仿宋_GB2312" w:hint="eastAsia"/>
          <w:sz w:val="32"/>
          <w:szCs w:val="32"/>
        </w:rPr>
        <w:t>新材料的推广应用。指导和协调工业环境保护和节能环保产业的发展，推进绿色制造。负责墙体材料革新和建筑材料节能管理、散装水泥推广等工作。</w:t>
      </w:r>
      <w:r>
        <w:rPr>
          <w:rFonts w:ascii="仿宋_GB2312" w:eastAsia="仿宋_GB2312" w:hAnsi="仿宋_GB2312" w:cs="仿宋_GB2312" w:hint="eastAsia"/>
          <w:sz w:val="32"/>
          <w:szCs w:val="32"/>
          <w:lang w:val="en"/>
        </w:rPr>
        <w:t>组织和指导交易会、洽谈会等大型贸易促进活动；协调国际货物运输代理；组织实施区域经贸合作，处理有关多、双边经贸领域合作。</w:t>
      </w:r>
    </w:p>
    <w:p w:rsidR="000B4E4A" w:rsidP="000B4E4A" w14:paraId="510E385F" w14:textId="77777777">
      <w:pPr>
        <w:pStyle w:val="NormalWeb"/>
        <w:spacing w:beforeAutospacing="0" w:afterAutospacing="0" w:line="600" w:lineRule="exact"/>
        <w:ind w:firstLine="640" w:firstLineChars="200"/>
        <w:jc w:val="both"/>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rPr>
        <w:t>7.负责非煤矿山行业管理和非煤矿山行业安全管理工作，指导检查非煤矿山标准化建设和安全生产管理工作。负责全县民用爆炸物品行业管理及生产、销售的安全监督。负责全县盐业行业管理工作、医药储备管理工作。</w:t>
      </w:r>
      <w:r>
        <w:rPr>
          <w:rFonts w:ascii="仿宋_GB2312" w:eastAsia="仿宋_GB2312" w:hAnsi="仿宋_GB2312" w:cs="仿宋_GB2312" w:hint="eastAsia"/>
          <w:sz w:val="32"/>
          <w:szCs w:val="32"/>
          <w:lang w:val="en"/>
        </w:rPr>
        <w:t>执行国家制定的进出口商品管理办法、进出口商品目录和进出口商品配额招标政策；负责进出口配额计划的编报、下达和许可证发放与管理工作；指导和协调加工贸易工作；指导全县机电产品进出口工作。</w:t>
      </w:r>
    </w:p>
    <w:p w:rsidR="000B4E4A" w:rsidP="000B4E4A" w14:paraId="299587D4" w14:textId="77777777">
      <w:pPr>
        <w:pStyle w:val="NormalWeb"/>
        <w:spacing w:beforeAutospacing="0" w:afterAutospacing="0" w:line="600" w:lineRule="exact"/>
        <w:ind w:firstLine="640" w:firstLineChars="200"/>
        <w:jc w:val="both"/>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lang w:val="en"/>
        </w:rPr>
        <w:t>8.</w:t>
      </w:r>
      <w:r>
        <w:rPr>
          <w:rFonts w:ascii="仿宋_GB2312" w:eastAsia="仿宋_GB2312" w:hAnsi="仿宋_GB2312" w:cs="仿宋_GB2312" w:hint="eastAsia"/>
          <w:color w:val="000000"/>
          <w:sz w:val="32"/>
          <w:szCs w:val="32"/>
        </w:rPr>
        <w:t>负责中小企业和民营经济发展的指导、协调和服务，拟订促进中小企业和民营经济发展的相关政策措施，协调解决有关重大问题。</w:t>
      </w:r>
      <w:r>
        <w:rPr>
          <w:rFonts w:ascii="仿宋_GB2312" w:eastAsia="仿宋_GB2312" w:hAnsi="仿宋_GB2312" w:cs="仿宋_GB2312" w:hint="eastAsia"/>
          <w:sz w:val="32"/>
          <w:szCs w:val="32"/>
          <w:lang w:val="en"/>
        </w:rPr>
        <w:t>负责全县对外经济合作工作；执行国家对外经济合作政策，指导和监督对外承包工程、劳务合作、设计咨询等；执行国家境外投资管理办法和具体政策，依法审核、上报县内在境外投资开办企业（金融企业除外）并实施监督管理。</w:t>
      </w:r>
    </w:p>
    <w:p w:rsidR="000B4E4A" w:rsidP="000B4E4A" w14:paraId="68889865" w14:textId="77777777">
      <w:pPr>
        <w:pStyle w:val="NormalWeb"/>
        <w:spacing w:beforeAutospacing="0" w:afterAutospacing="0" w:line="600" w:lineRule="exact"/>
        <w:ind w:firstLine="640" w:firstLineChars="200"/>
        <w:jc w:val="both"/>
        <w:rPr>
          <w:rFonts w:ascii="仿宋_GB2312" w:eastAsia="仿宋_GB2312" w:hAnsi="仿宋_GB2312" w:cs="仿宋_GB2312"/>
          <w:sz w:val="32"/>
          <w:szCs w:val="32"/>
          <w:lang w:val="en"/>
        </w:rPr>
      </w:pPr>
      <w:r>
        <w:rPr>
          <w:rFonts w:ascii="仿宋_GB2312" w:eastAsia="仿宋_GB2312" w:hAnsi="仿宋_GB2312" w:cs="仿宋_GB2312" w:hint="eastAsia"/>
          <w:color w:val="000000"/>
          <w:sz w:val="32"/>
          <w:szCs w:val="32"/>
          <w:lang w:val="en"/>
        </w:rPr>
        <w:t>9.</w:t>
      </w:r>
      <w:r>
        <w:rPr>
          <w:rFonts w:ascii="仿宋_GB2312" w:eastAsia="仿宋_GB2312" w:hAnsi="仿宋_GB2312" w:cs="仿宋_GB2312" w:hint="eastAsia"/>
          <w:color w:val="000000"/>
          <w:sz w:val="32"/>
          <w:szCs w:val="32"/>
        </w:rPr>
        <w:t>统筹推进全县工业领域信息化发展和信息安全保障工作，研究拟订相关政策措施并协调重大问题；负责推进电子信息产品制造业、软件和信息服务业等信息技术产业发展，促进通信网、</w:t>
      </w:r>
      <w:r>
        <w:rPr>
          <w:rFonts w:ascii="仿宋_GB2312" w:eastAsia="仿宋_GB2312" w:hAnsi="仿宋_GB2312" w:cs="仿宋_GB2312" w:hint="eastAsia"/>
          <w:color w:val="000000"/>
          <w:sz w:val="32"/>
          <w:szCs w:val="32"/>
        </w:rPr>
        <w:t>广播电视网和计算机网融合发展；</w:t>
      </w:r>
      <w:r>
        <w:rPr>
          <w:rFonts w:ascii="仿宋_GB2312" w:eastAsia="仿宋_GB2312" w:hAnsi="仿宋_GB2312" w:cs="仿宋_GB2312" w:hint="eastAsia"/>
          <w:sz w:val="32"/>
          <w:szCs w:val="32"/>
        </w:rPr>
        <w:t>加强对通信运营企业的协调管理，推动跨行业、跨部门的互联互通重要信息资源的开发利用、共享。</w:t>
      </w:r>
    </w:p>
    <w:p w:rsidR="000B4E4A" w:rsidP="000B4E4A" w14:paraId="5B4B465D" w14:textId="77777777">
      <w:pPr>
        <w:pStyle w:val="NormalWeb"/>
        <w:spacing w:beforeAutospacing="0" w:afterAutospacing="0" w:line="600" w:lineRule="exact"/>
        <w:ind w:firstLine="640" w:firstLineChars="2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10.会同有关部门研究提出全县国民经济布局和调整、企业改革政策措施的意见和建议；指导企业的改革、改组、兼并破产等工作，指导企业加强经营管理，推进现代企业制度建设。指导企业的融资、扭亏和减负工作。</w:t>
      </w:r>
    </w:p>
    <w:p w:rsidR="000B4E4A" w:rsidP="000B4E4A" w14:paraId="71D7384C" w14:textId="77777777">
      <w:pPr>
        <w:pStyle w:val="NormalWeb"/>
        <w:spacing w:beforeAutospacing="0" w:afterAutospacing="0" w:line="600" w:lineRule="exact"/>
        <w:ind w:firstLine="640" w:firstLineChars="200"/>
        <w:jc w:val="both"/>
        <w:rPr>
          <w:rFonts w:ascii="仿宋_GB2312" w:eastAsia="仿宋_GB2312" w:hAnsi="仿宋_GB2312" w:cs="仿宋_GB2312"/>
          <w:color w:val="FF0000"/>
          <w:sz w:val="32"/>
          <w:szCs w:val="32"/>
          <w:lang w:val="en"/>
        </w:rPr>
      </w:pPr>
      <w:r>
        <w:rPr>
          <w:rFonts w:ascii="仿宋_GB2312" w:eastAsia="仿宋_GB2312" w:hAnsi="仿宋_GB2312" w:cs="仿宋_GB2312" w:hint="eastAsia"/>
          <w:sz w:val="32"/>
          <w:szCs w:val="32"/>
          <w:lang w:val="en"/>
        </w:rPr>
        <w:t>11.贯彻执行国家对外技术贸易、进出口管制以及鼓励技术和成套设备出口的政策；推进进出口贸易标准化体系建设</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lang w:val="en"/>
        </w:rPr>
        <w:t>；依法监督技术引进、设备出口、国家限制出口的技术和引进技术的出口与再出口工作，管理涉及国内外出口管制的相关事务。</w:t>
      </w:r>
    </w:p>
    <w:p w:rsidR="000B4E4A" w:rsidP="000B4E4A" w14:paraId="6897A5A1" w14:textId="77777777">
      <w:pPr>
        <w:pStyle w:val="NormalWeb"/>
        <w:spacing w:beforeAutospacing="0" w:afterAutospacing="0" w:line="600" w:lineRule="exact"/>
        <w:ind w:firstLine="640" w:firstLineChars="200"/>
        <w:jc w:val="both"/>
        <w:rPr>
          <w:rFonts w:ascii="仿宋_GB2312" w:eastAsia="仿宋_GB2312" w:hAnsi="仿宋_GB2312" w:cs="仿宋_GB2312"/>
          <w:color w:val="FF0000"/>
          <w:sz w:val="32"/>
          <w:szCs w:val="32"/>
          <w:lang w:val="en"/>
        </w:rPr>
      </w:pPr>
      <w:r>
        <w:rPr>
          <w:rFonts w:ascii="仿宋_GB2312" w:eastAsia="仿宋_GB2312" w:hAnsi="仿宋_GB2312" w:cs="仿宋_GB2312" w:hint="eastAsia"/>
          <w:sz w:val="32"/>
          <w:szCs w:val="32"/>
          <w:lang w:val="en"/>
        </w:rPr>
        <w:t>12.宏观指导全县外商投资工作；分析研究全县外商投资情况，拟订利用外商投资政策；指导和管理全县利用外资及外商投资企业的审批和进出口工作；依法核准权限范围内的外商投资项目的合同、章程及法律特别规定的重大变更事项；初审限额以上、限制投资和涉及配额、许可证管理的外商投资企业的设立及其变更事项；监督外商投资企业执行有关法律、法规及合同、章程工作；归口管理全县经贸外事活动，联系涉外经济商务机构。</w:t>
      </w:r>
    </w:p>
    <w:p w:rsidR="000B4E4A" w:rsidP="000B4E4A" w14:paraId="1CBA1298" w14:textId="77777777">
      <w:pPr>
        <w:pStyle w:val="NormalWeb"/>
        <w:spacing w:beforeAutospacing="0" w:afterAutospacing="0" w:line="600" w:lineRule="exact"/>
        <w:ind w:firstLine="640" w:firstLineChars="200"/>
        <w:jc w:val="both"/>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lang w:val="en"/>
        </w:rPr>
        <w:t>13.负责县委、县政府和县委编委明确的安全生产职责。</w:t>
      </w:r>
    </w:p>
    <w:p w:rsidR="000B4E4A" w:rsidP="000B4E4A" w14:paraId="2968036C" w14:textId="77777777">
      <w:pPr>
        <w:pStyle w:val="NormalWeb"/>
        <w:spacing w:beforeAutospacing="0" w:afterAutospacing="0" w:line="600" w:lineRule="exact"/>
        <w:ind w:firstLine="640" w:firstLineChars="200"/>
        <w:jc w:val="both"/>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lang w:val="en"/>
        </w:rPr>
        <w:t>14.配合县委非公有制经济和社会组织工作委员会做好非公企业和社会组织相关党建工作。</w:t>
      </w:r>
    </w:p>
    <w:p w:rsidR="000B4E4A" w:rsidP="000B4E4A" w14:paraId="1658148A" w14:textId="77777777">
      <w:pPr>
        <w:pStyle w:val="NormalWeb"/>
        <w:shd w:val="clear" w:color="auto" w:fill="FFFFFF"/>
        <w:spacing w:beforeAutospacing="0" w:afterAutospacing="0" w:line="640" w:lineRule="exact"/>
        <w:ind w:firstLine="640" w:firstLineChars="200"/>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lang w:val="en"/>
        </w:rPr>
        <w:t>15.完成县委、县政府交办的其他任务。</w:t>
      </w:r>
    </w:p>
    <w:p w:rsidR="000B4E4A" w:rsidP="000B4E4A" w14:paraId="4C189E7D" w14:textId="77777777">
      <w:pPr>
        <w:pStyle w:val="NormalWeb"/>
        <w:shd w:val="clear" w:color="auto" w:fill="FFFFFF"/>
        <w:spacing w:beforeAutospacing="0" w:afterAutospacing="0" w:line="640" w:lineRule="exact"/>
        <w:ind w:firstLine="600" w:firstLineChars="200"/>
        <w:rPr>
          <w:rFonts w:ascii="楷体_GB2312" w:eastAsia="楷体_GB2312" w:cs="楷体_GB2312"/>
          <w:b/>
          <w:bCs/>
          <w:color w:val="000000"/>
          <w:sz w:val="30"/>
          <w:szCs w:val="30"/>
        </w:rPr>
      </w:pPr>
      <w:r>
        <w:rPr>
          <w:rFonts w:ascii="楷体_GB2312" w:eastAsia="楷体_GB2312" w:cs="楷体_GB2312" w:hint="eastAsia"/>
          <w:b/>
          <w:bCs/>
          <w:color w:val="000000"/>
          <w:sz w:val="30"/>
          <w:szCs w:val="30"/>
        </w:rPr>
        <w:t>（二）机构设置</w:t>
      </w:r>
    </w:p>
    <w:p w:rsidR="000B4E4A" w:rsidP="000B4E4A" w14:paraId="67850FA1" w14:textId="7A70325C">
      <w:pPr>
        <w:pStyle w:val="NormalWeb"/>
        <w:adjustRightInd w:val="0"/>
        <w:snapToGrid w:val="0"/>
        <w:spacing w:beforeAutospacing="0" w:afterAutospacing="0" w:line="360" w:lineRule="auto"/>
        <w:ind w:firstLine="627" w:firstLineChars="196"/>
        <w:jc w:val="both"/>
        <w:rPr>
          <w:rFonts w:ascii="仿宋_GB2312" w:eastAsia="仿宋_GB2312" w:hAnsi="仿宋"/>
          <w:kern w:val="2"/>
          <w:sz w:val="32"/>
          <w:szCs w:val="32"/>
        </w:rPr>
      </w:pPr>
      <w:r>
        <w:rPr>
          <w:rFonts w:ascii="仿宋_GB2312" w:eastAsia="仿宋_GB2312" w:hAnsi="仿宋" w:hint="eastAsia"/>
          <w:kern w:val="2"/>
          <w:sz w:val="32"/>
          <w:szCs w:val="32"/>
        </w:rPr>
        <w:t>寿县经济和信息化局</w:t>
      </w:r>
      <w:r w:rsidRPr="00EC3E05">
        <w:rPr>
          <w:rFonts w:ascii="仿宋_GB2312" w:eastAsia="仿宋_GB2312" w:hAnsi="仿宋" w:hint="eastAsia"/>
          <w:kern w:val="2"/>
          <w:sz w:val="32"/>
          <w:szCs w:val="32"/>
        </w:rPr>
        <w:t>内设</w:t>
      </w:r>
      <w:r>
        <w:rPr>
          <w:rFonts w:ascii="仿宋_GB2312" w:eastAsia="仿宋_GB2312" w:hAnsi="仿宋" w:hint="eastAsia"/>
          <w:kern w:val="2"/>
          <w:sz w:val="32"/>
          <w:szCs w:val="32"/>
        </w:rPr>
        <w:t>10</w:t>
      </w:r>
      <w:r w:rsidRPr="00EC3E05">
        <w:rPr>
          <w:rFonts w:ascii="仿宋_GB2312" w:eastAsia="仿宋_GB2312" w:hAnsi="仿宋" w:hint="eastAsia"/>
          <w:kern w:val="2"/>
          <w:sz w:val="32"/>
          <w:szCs w:val="32"/>
        </w:rPr>
        <w:t>个职能股室，分别为办公室、</w:t>
      </w:r>
      <w:r w:rsidRPr="00B11CF8">
        <w:rPr>
          <w:rFonts w:ascii="仿宋_GB2312" w:eastAsia="仿宋_GB2312" w:hAnsi="仿宋" w:hint="eastAsia"/>
          <w:kern w:val="2"/>
          <w:sz w:val="32"/>
          <w:szCs w:val="32"/>
        </w:rPr>
        <w:t>经济运行股</w:t>
      </w:r>
      <w:r>
        <w:rPr>
          <w:rFonts w:ascii="仿宋_GB2312" w:eastAsia="仿宋_GB2312" w:hAnsi="仿宋" w:hint="eastAsia"/>
          <w:kern w:val="2"/>
          <w:sz w:val="32"/>
          <w:szCs w:val="32"/>
        </w:rPr>
        <w:t>、</w:t>
      </w:r>
      <w:r w:rsidRPr="00B11CF8">
        <w:rPr>
          <w:rFonts w:ascii="仿宋_GB2312" w:eastAsia="仿宋_GB2312" w:hAnsi="仿宋" w:hint="eastAsia"/>
          <w:kern w:val="2"/>
          <w:sz w:val="32"/>
          <w:szCs w:val="32"/>
        </w:rPr>
        <w:t>人事教育综合法规股、企业发展股、商贸服务股、信息产业股、中小企业股、外经外资外贸股（行政审批服务股）、市场运行调节股、电子商务股</w:t>
      </w:r>
      <w:r w:rsidRPr="00EC3E05">
        <w:rPr>
          <w:rFonts w:ascii="仿宋_GB2312" w:eastAsia="仿宋_GB2312" w:hAnsi="仿宋" w:hint="eastAsia"/>
          <w:kern w:val="2"/>
          <w:sz w:val="32"/>
          <w:szCs w:val="32"/>
        </w:rPr>
        <w:t>分别负责</w:t>
      </w:r>
      <w:r>
        <w:rPr>
          <w:rFonts w:ascii="仿宋_GB2312" w:eastAsia="仿宋_GB2312" w:hAnsi="仿宋" w:hint="eastAsia"/>
          <w:kern w:val="2"/>
          <w:sz w:val="32"/>
          <w:szCs w:val="32"/>
        </w:rPr>
        <w:t>部门</w:t>
      </w:r>
      <w:r w:rsidRPr="00EC3E05">
        <w:rPr>
          <w:rFonts w:ascii="仿宋_GB2312" w:eastAsia="仿宋_GB2312" w:hAnsi="仿宋" w:hint="eastAsia"/>
          <w:kern w:val="2"/>
          <w:sz w:val="32"/>
          <w:szCs w:val="32"/>
        </w:rPr>
        <w:t>的日常工作、业务工作及财务工作。另设有工会组织，负责工会活动的开展。</w:t>
      </w:r>
    </w:p>
    <w:p w:rsidR="000B4E4A" w:rsidP="000B4E4A" w14:paraId="76B574BE" w14:textId="77777777">
      <w:pPr>
        <w:pStyle w:val="NormalWeb"/>
        <w:adjustRightInd w:val="0"/>
        <w:snapToGrid w:val="0"/>
        <w:spacing w:beforeAutospacing="0" w:afterAutospacing="0" w:line="360" w:lineRule="auto"/>
        <w:ind w:firstLine="627" w:firstLineChars="196"/>
        <w:jc w:val="both"/>
        <w:rPr>
          <w:rFonts w:ascii="黑体" w:eastAsia="黑体" w:hAnsi="黑体"/>
          <w:bCs/>
          <w:sz w:val="32"/>
          <w:szCs w:val="32"/>
        </w:rPr>
      </w:pPr>
    </w:p>
    <w:p w:rsidR="000B4E4A" w:rsidRPr="003F369E" w:rsidP="000B4E4A" w14:paraId="2A4C9463" w14:textId="32B712DF">
      <w:pPr>
        <w:pStyle w:val="NormalWeb"/>
        <w:adjustRightInd w:val="0"/>
        <w:snapToGrid w:val="0"/>
        <w:spacing w:beforeAutospacing="0" w:afterAutospacing="0" w:line="360" w:lineRule="auto"/>
        <w:ind w:firstLine="627" w:firstLineChars="196"/>
        <w:jc w:val="both"/>
        <w:rPr>
          <w:rFonts w:ascii="仿宋_GB2312" w:eastAsia="仿宋_GB2312"/>
          <w:sz w:val="32"/>
          <w:szCs w:val="32"/>
        </w:rPr>
      </w:pPr>
      <w:r w:rsidRPr="003F369E">
        <w:rPr>
          <w:rFonts w:ascii="黑体" w:eastAsia="黑体" w:hAnsi="黑体" w:hint="eastAsia"/>
          <w:bCs/>
          <w:sz w:val="32"/>
          <w:szCs w:val="32"/>
        </w:rPr>
        <w:t>二、部门预算</w:t>
      </w:r>
      <w:r w:rsidR="00F0536A">
        <w:rPr>
          <w:rFonts w:ascii="黑体" w:eastAsia="黑体" w:hAnsi="黑体" w:hint="eastAsia"/>
          <w:bCs/>
          <w:sz w:val="32"/>
          <w:szCs w:val="32"/>
        </w:rPr>
        <w:t>部门</w:t>
      </w:r>
      <w:r w:rsidRPr="003F369E">
        <w:rPr>
          <w:rFonts w:ascii="黑体" w:eastAsia="黑体" w:hAnsi="黑体" w:hint="eastAsia"/>
          <w:bCs/>
          <w:sz w:val="32"/>
          <w:szCs w:val="32"/>
        </w:rPr>
        <w:t>构成</w:t>
      </w:r>
    </w:p>
    <w:p w:rsidR="000B4E4A" w:rsidRPr="00D6781F" w:rsidP="000B4E4A" w14:paraId="56E55B14" w14:textId="6A2FD77F">
      <w:pPr>
        <w:pStyle w:val="NormalWeb"/>
        <w:adjustRightInd w:val="0"/>
        <w:snapToGrid w:val="0"/>
        <w:spacing w:beforeAutospacing="0" w:afterAutospacing="0" w:line="600" w:lineRule="exact"/>
        <w:ind w:firstLine="627" w:firstLineChars="196"/>
        <w:jc w:val="both"/>
        <w:rPr>
          <w:rFonts w:ascii="仿宋_GB2312" w:eastAsia="仿宋_GB2312" w:hAnsi="仿宋"/>
          <w:sz w:val="32"/>
          <w:szCs w:val="32"/>
        </w:rPr>
      </w:pPr>
      <w:r w:rsidRPr="00D6781F">
        <w:rPr>
          <w:rFonts w:ascii="仿宋_GB2312" w:eastAsia="仿宋_GB2312" w:hAnsi="仿宋" w:hint="eastAsia"/>
          <w:sz w:val="32"/>
          <w:szCs w:val="32"/>
        </w:rPr>
        <w:t>从预算</w:t>
      </w:r>
      <w:r w:rsidR="00F0536A">
        <w:rPr>
          <w:rFonts w:ascii="仿宋_GB2312" w:eastAsia="仿宋_GB2312" w:hAnsi="仿宋" w:hint="eastAsia"/>
          <w:sz w:val="32"/>
          <w:szCs w:val="32"/>
        </w:rPr>
        <w:t>部门</w:t>
      </w:r>
      <w:r w:rsidRPr="00D6781F">
        <w:rPr>
          <w:rFonts w:ascii="仿宋_GB2312" w:eastAsia="仿宋_GB2312" w:hAnsi="仿宋" w:hint="eastAsia"/>
          <w:sz w:val="32"/>
          <w:szCs w:val="32"/>
        </w:rPr>
        <w:t>构成看，</w:t>
      </w:r>
      <w:r w:rsidR="00F0536A">
        <w:rPr>
          <w:rFonts w:ascii="仿宋_GB2312" w:eastAsia="仿宋_GB2312" w:hAnsi="仿宋" w:cs="仿宋" w:hint="eastAsia"/>
          <w:bCs/>
          <w:sz w:val="32"/>
          <w:szCs w:val="32"/>
        </w:rPr>
        <w:t>寿县经济和信息化局</w:t>
      </w:r>
      <w:r>
        <w:rPr>
          <w:rFonts w:ascii="仿宋_GB2312" w:eastAsia="仿宋_GB2312" w:hAnsi="仿宋" w:hint="eastAsia"/>
          <w:sz w:val="32"/>
          <w:szCs w:val="32"/>
        </w:rPr>
        <w:t>2022</w:t>
      </w:r>
      <w:r w:rsidRPr="00D6781F">
        <w:rPr>
          <w:rFonts w:ascii="仿宋_GB2312" w:eastAsia="仿宋_GB2312" w:hAnsi="仿宋" w:hint="eastAsia"/>
          <w:sz w:val="32"/>
          <w:szCs w:val="32"/>
        </w:rPr>
        <w:t>年度部门预算包括本级预算，纳入部门预算编制范围的</w:t>
      </w:r>
      <w:r w:rsidR="00F0536A">
        <w:rPr>
          <w:rFonts w:ascii="仿宋_GB2312" w:eastAsia="仿宋_GB2312" w:hAnsi="仿宋" w:hint="eastAsia"/>
          <w:sz w:val="32"/>
          <w:szCs w:val="32"/>
        </w:rPr>
        <w:t>部门</w:t>
      </w:r>
      <w:r w:rsidRPr="00D6781F">
        <w:rPr>
          <w:rFonts w:ascii="仿宋_GB2312" w:eastAsia="仿宋_GB2312" w:hAnsi="仿宋" w:hint="eastAsia"/>
          <w:sz w:val="32"/>
          <w:szCs w:val="32"/>
        </w:rPr>
        <w:t>共</w:t>
      </w:r>
      <w:r>
        <w:rPr>
          <w:rFonts w:ascii="仿宋_GB2312" w:eastAsia="仿宋_GB2312" w:hAnsi="仿宋" w:hint="eastAsia"/>
          <w:sz w:val="32"/>
          <w:szCs w:val="32"/>
        </w:rPr>
        <w:t>2</w:t>
      </w:r>
      <w:r w:rsidRPr="00D6781F">
        <w:rPr>
          <w:rFonts w:ascii="仿宋_GB2312" w:eastAsia="仿宋_GB2312" w:hAnsi="仿宋" w:hint="eastAsia"/>
          <w:sz w:val="32"/>
          <w:szCs w:val="32"/>
        </w:rPr>
        <w:t>个，具体情况见下表。</w:t>
      </w:r>
    </w:p>
    <w:tbl>
      <w:tblPr>
        <w:tblW w:w="9781" w:type="dxa"/>
        <w:tblInd w:w="108" w:type="dxa"/>
        <w:shd w:val="clear" w:color="auto" w:fill="FFFFFF"/>
        <w:tblLayout w:type="fixed"/>
        <w:tblCellMar>
          <w:left w:w="0" w:type="dxa"/>
          <w:right w:w="0" w:type="dxa"/>
        </w:tblCellMar>
        <w:tblLook w:val="0000"/>
      </w:tblPr>
      <w:tblGrid>
        <w:gridCol w:w="1080"/>
        <w:gridCol w:w="5157"/>
        <w:gridCol w:w="3544"/>
      </w:tblGrid>
      <w:tr w14:paraId="08AA1C1D" w14:textId="77777777" w:rsidTr="008A31DA">
        <w:tblPrEx>
          <w:tblW w:w="9781" w:type="dxa"/>
          <w:tblInd w:w="108" w:type="dxa"/>
          <w:shd w:val="clear" w:color="auto" w:fill="FFFFFF"/>
          <w:tblLayout w:type="fixed"/>
          <w:tblCellMar>
            <w:left w:w="0" w:type="dxa"/>
            <w:right w:w="0" w:type="dxa"/>
          </w:tblCellMar>
          <w:tblLook w:val="0000"/>
        </w:tblPrEx>
        <w:trPr>
          <w:trHeight w:hRule="exact" w:val="397"/>
        </w:trPr>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B4E4A" w:rsidRPr="003F369E" w:rsidP="008A31DA" w14:paraId="37E3E230" w14:textId="77777777">
            <w:pPr>
              <w:adjustRightInd w:val="0"/>
              <w:snapToGrid w:val="0"/>
              <w:spacing w:line="360" w:lineRule="auto"/>
              <w:jc w:val="center"/>
              <w:rPr>
                <w:rFonts w:ascii="仿宋_GB2312" w:eastAsia="仿宋_GB2312" w:hAnsi="宋体"/>
                <w:sz w:val="32"/>
                <w:szCs w:val="32"/>
              </w:rPr>
            </w:pPr>
            <w:r w:rsidRPr="003F369E">
              <w:rPr>
                <w:rFonts w:ascii="仿宋_GB2312" w:eastAsia="仿宋_GB2312" w:hAnsi="宋体" w:hint="eastAsia"/>
                <w:sz w:val="32"/>
                <w:szCs w:val="32"/>
              </w:rPr>
              <w:t>序号</w:t>
            </w:r>
          </w:p>
        </w:tc>
        <w:tc>
          <w:tcPr>
            <w:tcW w:w="51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B4E4A" w:rsidRPr="003F369E" w:rsidP="008A31DA" w14:paraId="3C690FB3" w14:textId="4F2F49AF">
            <w:pPr>
              <w:adjustRightInd w:val="0"/>
              <w:snapToGrid w:val="0"/>
              <w:spacing w:line="360" w:lineRule="auto"/>
              <w:jc w:val="center"/>
              <w:rPr>
                <w:rFonts w:ascii="仿宋_GB2312" w:eastAsia="仿宋_GB2312" w:hAnsi="宋体"/>
                <w:sz w:val="32"/>
                <w:szCs w:val="32"/>
              </w:rPr>
            </w:pPr>
            <w:r>
              <w:rPr>
                <w:rFonts w:ascii="仿宋_GB2312" w:eastAsia="仿宋_GB2312" w:hAnsi="宋体" w:hint="eastAsia"/>
                <w:sz w:val="32"/>
                <w:szCs w:val="32"/>
              </w:rPr>
              <w:t>部门</w:t>
            </w:r>
            <w:r w:rsidRPr="003F369E">
              <w:rPr>
                <w:rFonts w:ascii="仿宋_GB2312" w:eastAsia="仿宋_GB2312" w:hAnsi="宋体" w:hint="eastAsia"/>
                <w:sz w:val="32"/>
                <w:szCs w:val="32"/>
              </w:rPr>
              <w:t>名称</w:t>
            </w:r>
          </w:p>
        </w:tc>
        <w:tc>
          <w:tcPr>
            <w:tcW w:w="3544" w:type="dxa"/>
            <w:tcBorders>
              <w:top w:val="single" w:sz="8" w:space="0" w:color="auto"/>
              <w:left w:val="nil"/>
              <w:bottom w:val="single" w:sz="8" w:space="0" w:color="auto"/>
              <w:right w:val="single" w:sz="8" w:space="0" w:color="auto"/>
            </w:tcBorders>
            <w:shd w:val="clear" w:color="auto" w:fill="FFFFFF"/>
          </w:tcPr>
          <w:p w:rsidR="000B4E4A" w:rsidRPr="003F369E" w:rsidP="008A31DA" w14:paraId="258C0BB6" w14:textId="53A12F99">
            <w:pPr>
              <w:adjustRightInd w:val="0"/>
              <w:snapToGrid w:val="0"/>
              <w:spacing w:line="360" w:lineRule="auto"/>
              <w:jc w:val="center"/>
              <w:rPr>
                <w:rFonts w:ascii="仿宋_GB2312" w:eastAsia="仿宋_GB2312" w:hAnsi="宋体"/>
                <w:sz w:val="32"/>
                <w:szCs w:val="32"/>
              </w:rPr>
            </w:pPr>
            <w:r>
              <w:rPr>
                <w:rFonts w:ascii="仿宋_GB2312" w:eastAsia="仿宋_GB2312" w:hAnsi="宋体" w:hint="eastAsia"/>
                <w:sz w:val="32"/>
                <w:szCs w:val="32"/>
              </w:rPr>
              <w:t>部门</w:t>
            </w:r>
            <w:r w:rsidRPr="003F369E">
              <w:rPr>
                <w:rFonts w:ascii="仿宋_GB2312" w:eastAsia="仿宋_GB2312" w:hAnsi="宋体" w:hint="eastAsia"/>
                <w:sz w:val="32"/>
                <w:szCs w:val="32"/>
              </w:rPr>
              <w:t>性质</w:t>
            </w:r>
          </w:p>
        </w:tc>
      </w:tr>
      <w:tr w14:paraId="7AEC3B28" w14:textId="77777777" w:rsidTr="008A31DA">
        <w:tblPrEx>
          <w:tblW w:w="9781" w:type="dxa"/>
          <w:tblInd w:w="108" w:type="dxa"/>
          <w:shd w:val="clear" w:color="auto" w:fill="FFFFFF"/>
          <w:tblLayout w:type="fixed"/>
          <w:tblCellMar>
            <w:left w:w="0" w:type="dxa"/>
            <w:right w:w="0" w:type="dxa"/>
          </w:tblCellMar>
          <w:tblLook w:val="0000"/>
        </w:tblPrEx>
        <w:trPr>
          <w:trHeight w:hRule="exact" w:val="397"/>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B4E4A" w:rsidRPr="003F369E" w:rsidP="008A31DA" w14:paraId="01053398" w14:textId="77777777">
            <w:pPr>
              <w:adjustRightInd w:val="0"/>
              <w:snapToGrid w:val="0"/>
              <w:spacing w:line="360" w:lineRule="auto"/>
              <w:jc w:val="center"/>
              <w:rPr>
                <w:rFonts w:ascii="仿宋_GB2312" w:eastAsia="仿宋_GB2312" w:hAnsi="宋体" w:cs="宋体"/>
                <w:sz w:val="32"/>
                <w:szCs w:val="32"/>
              </w:rPr>
            </w:pPr>
            <w:r w:rsidRPr="003F369E">
              <w:rPr>
                <w:rFonts w:ascii="仿宋_GB2312" w:eastAsia="仿宋_GB2312" w:hAnsi="宋体" w:hint="eastAsia"/>
                <w:sz w:val="32"/>
                <w:szCs w:val="32"/>
              </w:rPr>
              <w:t>1</w:t>
            </w:r>
          </w:p>
        </w:tc>
        <w:tc>
          <w:tcPr>
            <w:tcW w:w="5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B4E4A" w:rsidRPr="003F369E" w:rsidP="008A31DA" w14:paraId="3F990464" w14:textId="77777777">
            <w:pPr>
              <w:adjustRightInd w:val="0"/>
              <w:snapToGrid w:val="0"/>
              <w:spacing w:line="360" w:lineRule="auto"/>
              <w:rPr>
                <w:rFonts w:ascii="仿宋_GB2312" w:eastAsia="仿宋_GB2312" w:hAnsi="宋体"/>
                <w:sz w:val="32"/>
                <w:szCs w:val="32"/>
                <w:u w:val="single"/>
              </w:rPr>
            </w:pPr>
            <w:r w:rsidRPr="003F369E">
              <w:rPr>
                <w:rFonts w:ascii="仿宋_GB2312" w:eastAsia="仿宋_GB2312" w:hAnsi="仿宋" w:cs="仿宋" w:hint="eastAsia"/>
                <w:bCs/>
                <w:sz w:val="32"/>
                <w:szCs w:val="32"/>
              </w:rPr>
              <w:t>寿县</w:t>
            </w:r>
            <w:r>
              <w:rPr>
                <w:rFonts w:ascii="仿宋_GB2312" w:eastAsia="仿宋_GB2312" w:hAnsi="仿宋" w:cs="仿宋" w:hint="eastAsia"/>
                <w:bCs/>
                <w:sz w:val="32"/>
                <w:szCs w:val="32"/>
              </w:rPr>
              <w:t>经济和信息化局</w:t>
            </w:r>
            <w:r w:rsidRPr="003F369E">
              <w:rPr>
                <w:rFonts w:ascii="仿宋_GB2312" w:eastAsia="仿宋_GB2312" w:hAnsi="仿宋" w:cs="仿宋" w:hint="eastAsia"/>
                <w:bCs/>
                <w:sz w:val="32"/>
                <w:szCs w:val="32"/>
              </w:rPr>
              <w:t>局本级</w:t>
            </w:r>
          </w:p>
        </w:tc>
        <w:tc>
          <w:tcPr>
            <w:tcW w:w="3544" w:type="dxa"/>
            <w:tcBorders>
              <w:top w:val="nil"/>
              <w:left w:val="nil"/>
              <w:bottom w:val="single" w:sz="8" w:space="0" w:color="auto"/>
              <w:right w:val="single" w:sz="8" w:space="0" w:color="auto"/>
            </w:tcBorders>
            <w:shd w:val="clear" w:color="auto" w:fill="FFFFFF"/>
          </w:tcPr>
          <w:p w:rsidR="000B4E4A" w:rsidRPr="003F369E" w:rsidP="008A31DA" w14:paraId="6C4A56AE" w14:textId="0254427C">
            <w:pPr>
              <w:adjustRightInd w:val="0"/>
              <w:snapToGrid w:val="0"/>
              <w:spacing w:line="360" w:lineRule="auto"/>
              <w:rPr>
                <w:rFonts w:ascii="仿宋_GB2312" w:eastAsia="仿宋_GB2312" w:hAnsi="宋体"/>
                <w:sz w:val="32"/>
                <w:szCs w:val="32"/>
                <w:u w:val="single"/>
              </w:rPr>
            </w:pPr>
            <w:r w:rsidRPr="003F369E">
              <w:rPr>
                <w:rFonts w:ascii="仿宋_GB2312" w:eastAsia="仿宋_GB2312" w:hAnsi="仿宋" w:cs="仿宋" w:hint="eastAsia"/>
                <w:bCs/>
                <w:sz w:val="32"/>
                <w:szCs w:val="32"/>
              </w:rPr>
              <w:t>行政</w:t>
            </w:r>
            <w:r w:rsidR="00F0536A">
              <w:rPr>
                <w:rFonts w:ascii="仿宋_GB2312" w:eastAsia="仿宋_GB2312" w:hAnsi="仿宋" w:cs="仿宋" w:hint="eastAsia"/>
                <w:bCs/>
                <w:sz w:val="32"/>
                <w:szCs w:val="32"/>
              </w:rPr>
              <w:t>部门</w:t>
            </w:r>
          </w:p>
        </w:tc>
      </w:tr>
      <w:tr w14:paraId="268999F1" w14:textId="77777777" w:rsidTr="008A31DA">
        <w:tblPrEx>
          <w:tblW w:w="9781" w:type="dxa"/>
          <w:tblInd w:w="108" w:type="dxa"/>
          <w:shd w:val="clear" w:color="auto" w:fill="FFFFFF"/>
          <w:tblLayout w:type="fixed"/>
          <w:tblCellMar>
            <w:left w:w="0" w:type="dxa"/>
            <w:right w:w="0" w:type="dxa"/>
          </w:tblCellMar>
          <w:tblLook w:val="0000"/>
        </w:tblPrEx>
        <w:trPr>
          <w:trHeight w:hRule="exact" w:val="397"/>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B4E4A" w:rsidRPr="003F369E" w:rsidP="008A31DA" w14:paraId="53A667BD" w14:textId="77777777">
            <w:pPr>
              <w:adjustRightInd w:val="0"/>
              <w:snapToGrid w:val="0"/>
              <w:spacing w:line="360" w:lineRule="auto"/>
              <w:jc w:val="center"/>
              <w:rPr>
                <w:rFonts w:ascii="仿宋_GB2312" w:eastAsia="仿宋_GB2312" w:hAnsi="宋体" w:cs="宋体"/>
                <w:sz w:val="32"/>
                <w:szCs w:val="32"/>
              </w:rPr>
            </w:pPr>
            <w:r w:rsidRPr="003F369E">
              <w:rPr>
                <w:rFonts w:ascii="仿宋_GB2312" w:eastAsia="仿宋_GB2312" w:hAnsi="宋体" w:hint="eastAsia"/>
                <w:sz w:val="32"/>
                <w:szCs w:val="32"/>
              </w:rPr>
              <w:t>2</w:t>
            </w:r>
          </w:p>
        </w:tc>
        <w:tc>
          <w:tcPr>
            <w:tcW w:w="5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B4E4A" w:rsidRPr="003F369E" w:rsidP="008A31DA" w14:paraId="31E6A164" w14:textId="77777777">
            <w:pPr>
              <w:adjustRightInd w:val="0"/>
              <w:snapToGrid w:val="0"/>
              <w:spacing w:line="360" w:lineRule="auto"/>
              <w:rPr>
                <w:rFonts w:ascii="仿宋_GB2312" w:eastAsia="仿宋_GB2312" w:hAnsi="宋体"/>
                <w:sz w:val="32"/>
                <w:szCs w:val="32"/>
                <w:u w:val="single"/>
              </w:rPr>
            </w:pPr>
            <w:r w:rsidRPr="003F369E">
              <w:rPr>
                <w:rFonts w:ascii="仿宋_GB2312" w:eastAsia="仿宋_GB2312" w:hAnsi="仿宋" w:cs="仿宋" w:hint="eastAsia"/>
                <w:bCs/>
                <w:sz w:val="32"/>
                <w:szCs w:val="32"/>
              </w:rPr>
              <w:t>寿县</w:t>
            </w:r>
            <w:r>
              <w:rPr>
                <w:rFonts w:ascii="仿宋_GB2312" w:eastAsia="仿宋_GB2312" w:hAnsi="仿宋" w:cs="仿宋" w:hint="eastAsia"/>
                <w:bCs/>
                <w:sz w:val="32"/>
                <w:szCs w:val="32"/>
              </w:rPr>
              <w:t>“互联网+”产业发展服务中心</w:t>
            </w:r>
          </w:p>
        </w:tc>
        <w:tc>
          <w:tcPr>
            <w:tcW w:w="3544" w:type="dxa"/>
            <w:tcBorders>
              <w:top w:val="nil"/>
              <w:left w:val="nil"/>
              <w:bottom w:val="single" w:sz="8" w:space="0" w:color="auto"/>
              <w:right w:val="single" w:sz="8" w:space="0" w:color="auto"/>
            </w:tcBorders>
            <w:shd w:val="clear" w:color="auto" w:fill="FFFFFF"/>
          </w:tcPr>
          <w:p w:rsidR="000B4E4A" w:rsidRPr="003F369E" w:rsidP="008A31DA" w14:paraId="77CA4A19" w14:textId="630CA976">
            <w:pPr>
              <w:adjustRightInd w:val="0"/>
              <w:snapToGrid w:val="0"/>
              <w:spacing w:line="360" w:lineRule="auto"/>
              <w:rPr>
                <w:rFonts w:ascii="仿宋_GB2312" w:eastAsia="仿宋_GB2312" w:hAnsi="宋体"/>
                <w:sz w:val="32"/>
                <w:szCs w:val="32"/>
                <w:u w:val="single"/>
              </w:rPr>
            </w:pPr>
            <w:r w:rsidRPr="003F369E">
              <w:rPr>
                <w:rFonts w:ascii="仿宋_GB2312" w:eastAsia="仿宋_GB2312" w:hAnsi="仿宋" w:cs="仿宋" w:hint="eastAsia"/>
                <w:bCs/>
                <w:sz w:val="32"/>
                <w:szCs w:val="32"/>
              </w:rPr>
              <w:t>公益一类事业</w:t>
            </w:r>
            <w:r w:rsidR="00F0536A">
              <w:rPr>
                <w:rFonts w:ascii="仿宋_GB2312" w:eastAsia="仿宋_GB2312" w:hAnsi="仿宋" w:cs="仿宋" w:hint="eastAsia"/>
                <w:bCs/>
                <w:sz w:val="32"/>
                <w:szCs w:val="32"/>
              </w:rPr>
              <w:t>部门</w:t>
            </w:r>
          </w:p>
        </w:tc>
      </w:tr>
      <w:tr w14:paraId="15EF3857" w14:textId="77777777" w:rsidTr="008A31DA">
        <w:tblPrEx>
          <w:tblW w:w="9781" w:type="dxa"/>
          <w:tblInd w:w="108" w:type="dxa"/>
          <w:shd w:val="clear" w:color="auto" w:fill="FFFFFF"/>
          <w:tblLayout w:type="fixed"/>
          <w:tblCellMar>
            <w:left w:w="0" w:type="dxa"/>
            <w:right w:w="0" w:type="dxa"/>
          </w:tblCellMar>
          <w:tblLook w:val="0000"/>
        </w:tblPrEx>
        <w:trPr>
          <w:trHeight w:hRule="exact" w:val="397"/>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B4E4A" w:rsidRPr="003F369E" w:rsidP="008A31DA" w14:paraId="07E38BF2" w14:textId="77777777">
            <w:pPr>
              <w:adjustRightInd w:val="0"/>
              <w:snapToGrid w:val="0"/>
              <w:spacing w:line="360" w:lineRule="auto"/>
              <w:jc w:val="center"/>
              <w:rPr>
                <w:rFonts w:ascii="仿宋_GB2312" w:eastAsia="仿宋_GB2312" w:hAnsi="宋体" w:cs="宋体"/>
                <w:sz w:val="32"/>
                <w:szCs w:val="32"/>
              </w:rPr>
            </w:pPr>
          </w:p>
        </w:tc>
        <w:tc>
          <w:tcPr>
            <w:tcW w:w="5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B4E4A" w:rsidRPr="003F369E" w:rsidP="008A31DA" w14:paraId="3F7C6AC7" w14:textId="77777777">
            <w:pPr>
              <w:adjustRightInd w:val="0"/>
              <w:snapToGrid w:val="0"/>
              <w:spacing w:line="360" w:lineRule="auto"/>
              <w:rPr>
                <w:rFonts w:ascii="仿宋_GB2312" w:eastAsia="仿宋_GB2312" w:hAnsi="宋体"/>
                <w:sz w:val="32"/>
                <w:szCs w:val="32"/>
                <w:u w:val="single"/>
              </w:rPr>
            </w:pPr>
          </w:p>
        </w:tc>
        <w:tc>
          <w:tcPr>
            <w:tcW w:w="3544" w:type="dxa"/>
            <w:tcBorders>
              <w:top w:val="nil"/>
              <w:left w:val="nil"/>
              <w:bottom w:val="single" w:sz="8" w:space="0" w:color="auto"/>
              <w:right w:val="single" w:sz="8" w:space="0" w:color="auto"/>
            </w:tcBorders>
            <w:shd w:val="clear" w:color="auto" w:fill="FFFFFF"/>
          </w:tcPr>
          <w:p w:rsidR="000B4E4A" w:rsidRPr="003F369E" w:rsidP="008A31DA" w14:paraId="2319200C" w14:textId="77777777">
            <w:pPr>
              <w:adjustRightInd w:val="0"/>
              <w:snapToGrid w:val="0"/>
              <w:spacing w:line="360" w:lineRule="auto"/>
              <w:rPr>
                <w:rFonts w:ascii="仿宋_GB2312" w:eastAsia="仿宋_GB2312" w:hAnsi="宋体"/>
                <w:sz w:val="32"/>
                <w:szCs w:val="32"/>
              </w:rPr>
            </w:pPr>
            <w:r w:rsidRPr="003F369E">
              <w:rPr>
                <w:rFonts w:ascii="仿宋_GB2312" w:eastAsia="仿宋_GB2312" w:hAnsi="宋体" w:hint="eastAsia"/>
                <w:sz w:val="32"/>
                <w:szCs w:val="32"/>
              </w:rPr>
              <w:t>……</w:t>
            </w:r>
          </w:p>
        </w:tc>
      </w:tr>
      <w:tr w14:paraId="2B8F8012" w14:textId="77777777" w:rsidTr="008A31DA">
        <w:tblPrEx>
          <w:tblW w:w="9781" w:type="dxa"/>
          <w:tblInd w:w="108" w:type="dxa"/>
          <w:shd w:val="clear" w:color="auto" w:fill="FFFFFF"/>
          <w:tblLayout w:type="fixed"/>
          <w:tblCellMar>
            <w:left w:w="0" w:type="dxa"/>
            <w:right w:w="0" w:type="dxa"/>
          </w:tblCellMar>
          <w:tblLook w:val="0000"/>
        </w:tblPrEx>
        <w:trPr>
          <w:trHeight w:hRule="exact" w:val="397"/>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B4E4A" w:rsidRPr="003F369E" w:rsidP="008A31DA" w14:paraId="15511C21" w14:textId="77777777">
            <w:pPr>
              <w:adjustRightInd w:val="0"/>
              <w:snapToGrid w:val="0"/>
              <w:spacing w:line="360" w:lineRule="auto"/>
              <w:jc w:val="center"/>
              <w:rPr>
                <w:rFonts w:ascii="仿宋_GB2312" w:eastAsia="仿宋_GB2312" w:hAnsi="宋体" w:cs="宋体"/>
                <w:sz w:val="32"/>
                <w:szCs w:val="32"/>
              </w:rPr>
            </w:pPr>
          </w:p>
        </w:tc>
        <w:tc>
          <w:tcPr>
            <w:tcW w:w="5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B4E4A" w:rsidRPr="003F369E" w:rsidP="008A31DA" w14:paraId="63B0CC24" w14:textId="77777777">
            <w:pPr>
              <w:adjustRightInd w:val="0"/>
              <w:snapToGrid w:val="0"/>
              <w:spacing w:line="360" w:lineRule="auto"/>
              <w:rPr>
                <w:rFonts w:ascii="仿宋_GB2312" w:eastAsia="仿宋_GB2312" w:hAnsi="宋体"/>
                <w:sz w:val="32"/>
                <w:szCs w:val="32"/>
                <w:u w:val="single"/>
              </w:rPr>
            </w:pPr>
          </w:p>
        </w:tc>
        <w:tc>
          <w:tcPr>
            <w:tcW w:w="3544" w:type="dxa"/>
            <w:tcBorders>
              <w:top w:val="nil"/>
              <w:left w:val="nil"/>
              <w:bottom w:val="single" w:sz="8" w:space="0" w:color="auto"/>
              <w:right w:val="single" w:sz="8" w:space="0" w:color="auto"/>
            </w:tcBorders>
            <w:shd w:val="clear" w:color="auto" w:fill="FFFFFF"/>
          </w:tcPr>
          <w:p w:rsidR="000B4E4A" w:rsidRPr="003F369E" w:rsidP="008A31DA" w14:paraId="10947D16" w14:textId="77777777">
            <w:pPr>
              <w:adjustRightInd w:val="0"/>
              <w:snapToGrid w:val="0"/>
              <w:spacing w:line="360" w:lineRule="auto"/>
              <w:rPr>
                <w:rFonts w:ascii="仿宋_GB2312" w:eastAsia="仿宋_GB2312" w:hAnsi="宋体"/>
                <w:sz w:val="32"/>
                <w:szCs w:val="32"/>
                <w:u w:val="single"/>
              </w:rPr>
            </w:pPr>
          </w:p>
        </w:tc>
      </w:tr>
    </w:tbl>
    <w:p w:rsidR="000B4E4A" w:rsidRPr="003F369E" w:rsidP="000B4E4A" w14:paraId="3B310C87" w14:textId="77777777">
      <w:pPr>
        <w:pStyle w:val="NormalWeb"/>
        <w:adjustRightInd w:val="0"/>
        <w:snapToGrid w:val="0"/>
        <w:spacing w:beforeAutospacing="0" w:afterAutospacing="0" w:line="360" w:lineRule="auto"/>
        <w:ind w:firstLine="627" w:firstLineChars="196"/>
        <w:rPr>
          <w:rFonts w:ascii="仿宋_GB2312" w:eastAsia="仿宋_GB2312" w:hAnsi="黑体"/>
          <w:bCs/>
          <w:sz w:val="32"/>
          <w:szCs w:val="32"/>
        </w:rPr>
      </w:pPr>
    </w:p>
    <w:p w:rsidR="000B4E4A" w:rsidRPr="003F369E" w:rsidP="000B4E4A" w14:paraId="63BA76A6" w14:textId="6A2546FC">
      <w:pPr>
        <w:pStyle w:val="NormalWeb"/>
        <w:adjustRightInd w:val="0"/>
        <w:snapToGrid w:val="0"/>
        <w:spacing w:beforeAutospacing="0" w:afterAutospacing="0" w:line="360" w:lineRule="auto"/>
        <w:ind w:firstLine="627" w:firstLineChars="196"/>
        <w:rPr>
          <w:rFonts w:ascii="黑体" w:eastAsia="黑体" w:hAnsi="黑体"/>
          <w:bCs/>
          <w:sz w:val="32"/>
          <w:szCs w:val="32"/>
        </w:rPr>
      </w:pPr>
      <w:r w:rsidRPr="003F369E">
        <w:rPr>
          <w:rFonts w:ascii="黑体" w:eastAsia="黑体" w:hAnsi="黑体" w:hint="eastAsia"/>
          <w:bCs/>
          <w:sz w:val="32"/>
          <w:szCs w:val="32"/>
        </w:rPr>
        <w:t>三、</w:t>
      </w:r>
      <w:r>
        <w:rPr>
          <w:rFonts w:ascii="黑体" w:eastAsia="黑体" w:hAnsi="黑体" w:hint="eastAsia"/>
          <w:bCs/>
          <w:sz w:val="32"/>
          <w:szCs w:val="32"/>
        </w:rPr>
        <w:t>202</w:t>
      </w:r>
      <w:r w:rsidR="008F72E8">
        <w:rPr>
          <w:rFonts w:ascii="黑体" w:eastAsia="黑体" w:hAnsi="黑体"/>
          <w:bCs/>
          <w:sz w:val="32"/>
          <w:szCs w:val="32"/>
        </w:rPr>
        <w:t>4</w:t>
      </w:r>
      <w:r w:rsidRPr="003F369E">
        <w:rPr>
          <w:rFonts w:ascii="黑体" w:eastAsia="黑体" w:hAnsi="黑体" w:hint="eastAsia"/>
          <w:bCs/>
          <w:sz w:val="32"/>
          <w:szCs w:val="32"/>
        </w:rPr>
        <w:t>年度主要工作任务</w:t>
      </w:r>
    </w:p>
    <w:p w:rsidR="008F72E8" w:rsidRPr="00613301" w:rsidP="008F72E8" w14:paraId="5C7D4A9E" w14:textId="77777777">
      <w:pPr>
        <w:spacing w:line="360" w:lineRule="auto"/>
        <w:ind w:firstLine="640" w:firstLineChars="200"/>
        <w:rPr>
          <w:rFonts w:ascii="Calibri" w:hAnsi="Calibri"/>
        </w:rPr>
      </w:pPr>
      <w:r w:rsidRPr="00613301">
        <w:rPr>
          <w:rFonts w:ascii="仿宋_GB2312" w:eastAsia="仿宋_GB2312" w:hAnsi="Arial" w:cs="Arial" w:hint="eastAsia"/>
          <w:spacing w:val="8"/>
          <w:sz w:val="32"/>
          <w:szCs w:val="32"/>
        </w:rPr>
        <w:t>2024年我局将深入贯彻党的二十大精神，严格按照县委、县政府决策部署，聚力年度目标任务，加速推进各项工作，努力实现各项工作争先进位，为全县经济和社会高质量发展</w:t>
      </w:r>
      <w:r w:rsidRPr="00613301">
        <w:rPr>
          <w:rFonts w:ascii="仿宋_GB2312" w:eastAsia="仿宋_GB2312" w:hAnsi="Arial" w:cs="Arial" w:hint="eastAsia"/>
          <w:spacing w:val="8"/>
          <w:sz w:val="32"/>
          <w:szCs w:val="32"/>
        </w:rPr>
        <w:t>做出应有贡献。</w:t>
      </w:r>
    </w:p>
    <w:p w:rsidR="008F72E8" w:rsidRPr="00613301" w:rsidP="008F72E8" w14:paraId="4DA47659" w14:textId="77777777">
      <w:pPr>
        <w:adjustRightInd w:val="0"/>
        <w:snapToGrid w:val="0"/>
        <w:spacing w:line="360" w:lineRule="auto"/>
        <w:ind w:firstLine="640" w:firstLineChars="200"/>
        <w:rPr>
          <w:rFonts w:ascii="仿宋_GB2312" w:eastAsia="仿宋_GB2312" w:hAnsi="Arial" w:cs="Arial"/>
          <w:spacing w:val="8"/>
          <w:sz w:val="32"/>
          <w:szCs w:val="32"/>
        </w:rPr>
      </w:pPr>
      <w:r w:rsidRPr="00613301">
        <w:rPr>
          <w:rFonts w:ascii="仿宋_GB2312" w:eastAsia="仿宋_GB2312" w:hAnsi="Arial" w:cs="Arial" w:hint="eastAsia"/>
          <w:spacing w:val="8"/>
          <w:sz w:val="32"/>
          <w:szCs w:val="32"/>
        </w:rPr>
        <w:t>工业：</w:t>
      </w:r>
      <w:r w:rsidRPr="00613301">
        <w:rPr>
          <w:rFonts w:ascii="仿宋_GB2312" w:eastAsia="仿宋_GB2312" w:hAnsi="Calibri" w:hint="eastAsia"/>
          <w:color w:val="000000"/>
          <w:sz w:val="32"/>
          <w:szCs w:val="32"/>
        </w:rPr>
        <w:t>预计</w:t>
      </w:r>
      <w:r w:rsidRPr="00613301">
        <w:rPr>
          <w:rFonts w:ascii="仿宋_GB2312" w:eastAsia="仿宋_GB2312" w:hAnsi="Calibri"/>
          <w:color w:val="000000"/>
          <w:sz w:val="32"/>
          <w:szCs w:val="32"/>
        </w:rPr>
        <w:t>2024</w:t>
      </w:r>
      <w:r w:rsidRPr="00613301">
        <w:rPr>
          <w:rFonts w:ascii="仿宋_GB2312" w:eastAsia="仿宋_GB2312" w:hAnsi="Calibri" w:hint="eastAsia"/>
          <w:color w:val="000000"/>
          <w:sz w:val="32"/>
          <w:szCs w:val="32"/>
        </w:rPr>
        <w:t>年全县规模以上工业总产值</w:t>
      </w:r>
      <w:r w:rsidRPr="00613301">
        <w:rPr>
          <w:rFonts w:ascii="仿宋_GB2312" w:eastAsia="仿宋_GB2312" w:hAnsi="Calibri"/>
          <w:color w:val="000000"/>
          <w:sz w:val="32"/>
          <w:szCs w:val="32"/>
        </w:rPr>
        <w:t>245</w:t>
      </w:r>
      <w:r w:rsidRPr="00613301">
        <w:rPr>
          <w:rFonts w:ascii="仿宋_GB2312" w:eastAsia="仿宋_GB2312" w:hAnsi="Calibri" w:hint="eastAsia"/>
          <w:color w:val="000000"/>
          <w:sz w:val="32"/>
          <w:szCs w:val="32"/>
        </w:rPr>
        <w:t>亿元；工业增加值增速12</w:t>
      </w:r>
      <w:r w:rsidRPr="00613301">
        <w:rPr>
          <w:rFonts w:ascii="仿宋_GB2312" w:eastAsia="仿宋_GB2312" w:hAnsi="Calibri"/>
          <w:color w:val="000000"/>
          <w:sz w:val="32"/>
          <w:szCs w:val="32"/>
        </w:rPr>
        <w:t>%</w:t>
      </w:r>
      <w:r w:rsidRPr="00613301">
        <w:rPr>
          <w:rFonts w:ascii="仿宋_GB2312" w:eastAsia="仿宋_GB2312" w:hAnsi="Calibri" w:hint="eastAsia"/>
          <w:color w:val="000000"/>
          <w:sz w:val="32"/>
          <w:szCs w:val="32"/>
        </w:rPr>
        <w:t>；新增规模以上工业企业数</w:t>
      </w:r>
      <w:r w:rsidRPr="00613301">
        <w:rPr>
          <w:rFonts w:ascii="仿宋_GB2312" w:eastAsia="仿宋_GB2312" w:hAnsi="Calibri"/>
          <w:color w:val="000000"/>
          <w:sz w:val="32"/>
          <w:szCs w:val="32"/>
        </w:rPr>
        <w:t>50</w:t>
      </w:r>
      <w:r w:rsidRPr="00613301">
        <w:rPr>
          <w:rFonts w:ascii="仿宋_GB2312" w:eastAsia="仿宋_GB2312" w:hAnsi="Calibri"/>
          <w:color w:val="000000"/>
          <w:sz w:val="32"/>
          <w:szCs w:val="32"/>
        </w:rPr>
        <w:t> </w:t>
      </w:r>
      <w:r w:rsidRPr="00613301">
        <w:rPr>
          <w:rFonts w:ascii="仿宋_GB2312" w:eastAsia="仿宋_GB2312" w:hAnsi="Calibri" w:hint="eastAsia"/>
          <w:color w:val="000000"/>
          <w:sz w:val="32"/>
          <w:szCs w:val="32"/>
        </w:rPr>
        <w:t>户以上；实现工业固定资产投资72亿元，</w:t>
      </w:r>
      <w:r w:rsidRPr="00613301">
        <w:rPr>
          <w:rFonts w:eastAsia="仿宋_GB2312"/>
          <w:color w:val="000000"/>
          <w:sz w:val="32"/>
          <w:szCs w:val="32"/>
        </w:rPr>
        <w:t>制造业投资</w:t>
      </w:r>
      <w:r w:rsidRPr="00613301">
        <w:rPr>
          <w:rFonts w:eastAsia="仿宋_GB2312" w:hint="eastAsia"/>
          <w:color w:val="000000"/>
          <w:sz w:val="32"/>
          <w:szCs w:val="32"/>
        </w:rPr>
        <w:t>70</w:t>
      </w:r>
      <w:r w:rsidRPr="00613301">
        <w:rPr>
          <w:rFonts w:eastAsia="仿宋_GB2312"/>
          <w:color w:val="000000"/>
          <w:sz w:val="32"/>
          <w:szCs w:val="32"/>
        </w:rPr>
        <w:t>亿元，</w:t>
      </w:r>
      <w:r w:rsidRPr="00613301">
        <w:rPr>
          <w:rFonts w:ascii="仿宋_GB2312" w:eastAsia="仿宋_GB2312" w:hAnsi="Calibri" w:hint="eastAsia"/>
          <w:color w:val="000000"/>
          <w:sz w:val="32"/>
          <w:szCs w:val="32"/>
        </w:rPr>
        <w:t>技改投资</w:t>
      </w:r>
      <w:r w:rsidRPr="00613301">
        <w:rPr>
          <w:rFonts w:eastAsia="仿宋_GB2312"/>
          <w:color w:val="000000"/>
          <w:sz w:val="32"/>
          <w:szCs w:val="32"/>
        </w:rPr>
        <w:t>15</w:t>
      </w:r>
      <w:r w:rsidRPr="00613301">
        <w:rPr>
          <w:rFonts w:ascii="仿宋_GB2312" w:eastAsia="仿宋_GB2312" w:hAnsi="Calibri" w:hint="eastAsia"/>
          <w:color w:val="000000"/>
          <w:sz w:val="32"/>
          <w:szCs w:val="32"/>
        </w:rPr>
        <w:t>亿元。</w:t>
      </w:r>
    </w:p>
    <w:p w:rsidR="008F72E8" w:rsidRPr="00613301" w:rsidP="008F72E8" w14:paraId="395D2433" w14:textId="77777777">
      <w:pPr>
        <w:adjustRightInd w:val="0"/>
        <w:snapToGrid w:val="0"/>
        <w:spacing w:line="360" w:lineRule="auto"/>
        <w:ind w:firstLine="640" w:firstLineChars="200"/>
        <w:rPr>
          <w:rFonts w:ascii="仿宋_GB2312" w:eastAsia="仿宋_GB2312" w:hAnsi="Calibri"/>
          <w:color w:val="000000"/>
          <w:sz w:val="32"/>
          <w:szCs w:val="32"/>
        </w:rPr>
      </w:pPr>
      <w:r w:rsidRPr="00613301">
        <w:rPr>
          <w:rFonts w:ascii="仿宋_GB2312" w:eastAsia="仿宋_GB2312" w:hAnsi="Calibri" w:hint="eastAsia"/>
          <w:color w:val="000000"/>
          <w:sz w:val="32"/>
          <w:szCs w:val="32"/>
        </w:rPr>
        <w:t>商贸：预计全年可实现社会消费品零售总额200亿元，同比增长10%；限额以上企业零售额可实现18.6亿元，同比增长10.5%。新增培育商贸单位30家以上。</w:t>
      </w:r>
    </w:p>
    <w:p w:rsidR="008F72E8" w:rsidRPr="00613301" w:rsidP="008F72E8" w14:paraId="454299A2" w14:textId="77777777">
      <w:pPr>
        <w:spacing w:line="360" w:lineRule="auto"/>
        <w:ind w:firstLine="640" w:firstLineChars="200"/>
        <w:rPr>
          <w:rFonts w:ascii="仿宋_GB2312" w:eastAsia="仿宋_GB2312" w:hAnsi="微软雅黑" w:cs="仿宋_GB2312"/>
          <w:kern w:val="0"/>
          <w:sz w:val="31"/>
          <w:szCs w:val="31"/>
          <w:shd w:val="clear" w:color="auto" w:fill="FFFFFF"/>
        </w:rPr>
      </w:pPr>
      <w:r w:rsidRPr="00613301">
        <w:rPr>
          <w:rFonts w:ascii="仿宋_GB2312" w:eastAsia="仿宋_GB2312" w:hAnsi="Arial" w:cs="Arial" w:hint="eastAsia"/>
          <w:spacing w:val="8"/>
          <w:sz w:val="32"/>
          <w:szCs w:val="32"/>
        </w:rPr>
        <w:t>外贸：</w:t>
      </w:r>
      <w:r w:rsidRPr="00613301">
        <w:rPr>
          <w:rFonts w:ascii="仿宋_GB2312" w:eastAsia="仿宋_GB2312" w:hAnsi="微软雅黑" w:cs="仿宋_GB2312" w:hint="eastAsia"/>
          <w:kern w:val="0"/>
          <w:sz w:val="31"/>
          <w:szCs w:val="31"/>
          <w:shd w:val="clear" w:color="auto" w:fill="FFFFFF"/>
        </w:rPr>
        <w:t>预计2024年实现进出口总额2.5亿美元以上，利用外资800万美元以上，新增进出口实绩企业数10</w:t>
      </w:r>
      <w:r w:rsidRPr="00613301">
        <w:rPr>
          <w:rFonts w:ascii="仿宋_GB2312" w:eastAsia="仿宋_GB2312" w:hAnsi="微软雅黑" w:cs="仿宋_GB2312" w:hint="eastAsia"/>
          <w:kern w:val="0"/>
          <w:sz w:val="31"/>
          <w:szCs w:val="31"/>
          <w:shd w:val="clear" w:color="auto" w:fill="FFFFFF"/>
        </w:rPr>
        <w:t> </w:t>
      </w:r>
      <w:r w:rsidRPr="00613301">
        <w:rPr>
          <w:rFonts w:ascii="仿宋_GB2312" w:eastAsia="仿宋_GB2312" w:hAnsi="微软雅黑" w:cs="仿宋_GB2312" w:hint="eastAsia"/>
          <w:kern w:val="0"/>
          <w:sz w:val="31"/>
          <w:szCs w:val="31"/>
          <w:shd w:val="clear" w:color="auto" w:fill="FFFFFF"/>
        </w:rPr>
        <w:t>户以上。</w:t>
      </w:r>
    </w:p>
    <w:p w:rsidR="008F72E8" w:rsidRPr="00613301" w:rsidP="008F72E8" w14:paraId="270CC547" w14:textId="77777777">
      <w:pPr>
        <w:ind w:firstLine="675"/>
        <w:rPr>
          <w:rFonts w:ascii="仿宋_GB2312" w:eastAsia="仿宋_GB2312" w:hAnsi="微软雅黑" w:cs="仿宋_GB2312"/>
          <w:kern w:val="0"/>
          <w:sz w:val="31"/>
          <w:szCs w:val="31"/>
          <w:shd w:val="clear" w:color="auto" w:fill="FFFFFF"/>
        </w:rPr>
      </w:pPr>
      <w:r w:rsidRPr="00613301">
        <w:rPr>
          <w:rFonts w:ascii="仿宋_GB2312" w:eastAsia="仿宋_GB2312" w:hAnsi="微软雅黑" w:cs="仿宋_GB2312" w:hint="eastAsia"/>
          <w:kern w:val="0"/>
          <w:sz w:val="31"/>
          <w:szCs w:val="31"/>
          <w:shd w:val="clear" w:color="auto" w:fill="FFFFFF"/>
        </w:rPr>
        <w:t>电商：实现电商交易额同比增长7%。开展各类电商人才培训500人次。</w:t>
      </w:r>
    </w:p>
    <w:p w:rsidR="008F72E8" w:rsidRPr="00613301" w:rsidP="008F72E8" w14:paraId="2FF8FE13" w14:textId="77777777">
      <w:pPr>
        <w:widowControl/>
        <w:shd w:val="clear" w:color="auto" w:fill="FFFFFF"/>
        <w:ind w:firstLine="627" w:firstLineChars="196"/>
        <w:rPr>
          <w:rFonts w:ascii="仿宋_GB2312" w:eastAsia="仿宋_GB2312" w:hAnsi="宋体" w:cs="宋体"/>
          <w:kern w:val="0"/>
          <w:sz w:val="32"/>
          <w:szCs w:val="32"/>
        </w:rPr>
      </w:pPr>
      <w:r w:rsidRPr="00613301">
        <w:rPr>
          <w:rFonts w:ascii="仿宋_GB2312" w:eastAsia="仿宋_GB2312" w:hAnsi="宋体" w:cs="宋体" w:hint="eastAsia"/>
          <w:b/>
          <w:bCs/>
          <w:kern w:val="0"/>
          <w:sz w:val="32"/>
          <w:szCs w:val="32"/>
        </w:rPr>
        <w:t>（一）着力工业倍增，加快新型发展。</w:t>
      </w:r>
      <w:r w:rsidRPr="00613301">
        <w:rPr>
          <w:rFonts w:ascii="仿宋_GB2312" w:eastAsia="仿宋_GB2312" w:hAnsi="宋体" w:cs="宋体" w:hint="eastAsia"/>
          <w:b/>
          <w:kern w:val="0"/>
          <w:sz w:val="32"/>
          <w:szCs w:val="32"/>
        </w:rPr>
        <w:t>一是</w:t>
      </w:r>
      <w:r w:rsidRPr="00613301">
        <w:rPr>
          <w:rFonts w:ascii="仿宋_GB2312" w:eastAsia="仿宋_GB2312" w:hAnsi="宋体" w:cs="宋体" w:hint="eastAsia"/>
          <w:kern w:val="0"/>
          <w:sz w:val="32"/>
          <w:szCs w:val="32"/>
        </w:rPr>
        <w:t>扎实推动工业倍增“攻坚年”行动。着力规上企业培育、规模工业扩量攻坚，确保实现规模工业360户以上，规模工业增加值40亿以上。</w:t>
      </w:r>
      <w:r w:rsidRPr="00613301">
        <w:rPr>
          <w:rFonts w:ascii="仿宋_GB2312" w:eastAsia="仿宋_GB2312" w:hAnsi="宋体" w:cs="宋体" w:hint="eastAsia"/>
          <w:b/>
          <w:kern w:val="0"/>
          <w:sz w:val="32"/>
          <w:szCs w:val="32"/>
        </w:rPr>
        <w:t>二是</w:t>
      </w:r>
      <w:r w:rsidRPr="00613301">
        <w:rPr>
          <w:rFonts w:ascii="仿宋_GB2312" w:eastAsia="仿宋_GB2312" w:hAnsi="宋体" w:cs="宋体" w:hint="eastAsia"/>
          <w:kern w:val="0"/>
          <w:sz w:val="32"/>
          <w:szCs w:val="32"/>
        </w:rPr>
        <w:t>扎实推进工业提质发展。新增培育省级专精特新企业20户、创新型中小企业25户、国家级专精特新“小巨人”或单项冠军企业1户。全面推动制造业高端化、智能化、绿色化发展。</w:t>
      </w:r>
      <w:r w:rsidRPr="00613301">
        <w:rPr>
          <w:rFonts w:ascii="仿宋_GB2312" w:eastAsia="仿宋_GB2312" w:hAnsi="宋体" w:cs="宋体" w:hint="eastAsia"/>
          <w:b/>
          <w:kern w:val="0"/>
          <w:sz w:val="32"/>
          <w:szCs w:val="32"/>
        </w:rPr>
        <w:t>三是</w:t>
      </w:r>
      <w:r w:rsidRPr="00613301">
        <w:rPr>
          <w:rFonts w:ascii="仿宋_GB2312" w:eastAsia="仿宋_GB2312" w:hAnsi="宋体" w:cs="宋体" w:hint="eastAsia"/>
          <w:kern w:val="0"/>
          <w:sz w:val="32"/>
          <w:szCs w:val="32"/>
        </w:rPr>
        <w:t>扎实推进工业创新发展。培育省级企业技术中心2家，工业设计中心2家，省级“工业精品”2个， “工业三品”3个，“三首”</w:t>
      </w:r>
      <w:r w:rsidRPr="00613301">
        <w:rPr>
          <w:rFonts w:ascii="仿宋_GB2312" w:eastAsia="仿宋_GB2312" w:hAnsi="宋体" w:cs="宋体" w:hint="eastAsia"/>
          <w:kern w:val="0"/>
          <w:sz w:val="32"/>
          <w:szCs w:val="32"/>
        </w:rPr>
        <w:t>产品2个。</w:t>
      </w:r>
      <w:r w:rsidRPr="00613301">
        <w:rPr>
          <w:rFonts w:ascii="仿宋_GB2312" w:eastAsia="仿宋_GB2312" w:hAnsi="宋体" w:cs="宋体" w:hint="eastAsia"/>
          <w:b/>
          <w:kern w:val="0"/>
          <w:sz w:val="32"/>
          <w:szCs w:val="32"/>
        </w:rPr>
        <w:t>四是</w:t>
      </w:r>
      <w:r w:rsidRPr="00613301">
        <w:rPr>
          <w:rFonts w:ascii="仿宋_GB2312" w:eastAsia="仿宋_GB2312" w:hAnsi="宋体" w:cs="宋体" w:hint="eastAsia"/>
          <w:kern w:val="0"/>
          <w:sz w:val="32"/>
          <w:szCs w:val="32"/>
        </w:rPr>
        <w:t>扎实推进工业数字化发展。加强5G基站建设，深入开展羚羊平台数字化软件服务包推广、制造业企业数字化转型测评、线下数字化诊断，推进培育数字化车间、智能工厂5家以上。</w:t>
      </w:r>
      <w:r w:rsidRPr="00613301">
        <w:rPr>
          <w:rFonts w:ascii="仿宋_GB2312" w:eastAsia="仿宋_GB2312" w:hAnsi="宋体" w:cs="宋体" w:hint="eastAsia"/>
          <w:b/>
          <w:kern w:val="0"/>
          <w:sz w:val="32"/>
          <w:szCs w:val="32"/>
        </w:rPr>
        <w:t>五是</w:t>
      </w:r>
    </w:p>
    <w:p w:rsidR="008F72E8" w:rsidRPr="00613301" w:rsidP="008F72E8" w14:paraId="7E37EB1A" w14:textId="77777777">
      <w:pPr>
        <w:widowControl/>
        <w:shd w:val="clear" w:color="auto" w:fill="FFFFFF"/>
        <w:rPr>
          <w:rFonts w:ascii="仿宋_GB2312" w:eastAsia="仿宋_GB2312" w:hAnsi="宋体" w:cs="宋体"/>
          <w:kern w:val="0"/>
          <w:sz w:val="32"/>
          <w:szCs w:val="32"/>
        </w:rPr>
      </w:pPr>
      <w:r w:rsidRPr="00613301">
        <w:rPr>
          <w:rFonts w:ascii="仿宋_GB2312" w:eastAsia="仿宋_GB2312" w:hAnsi="宋体" w:cs="宋体" w:hint="eastAsia"/>
          <w:kern w:val="0"/>
          <w:sz w:val="32"/>
          <w:szCs w:val="32"/>
        </w:rPr>
        <w:t>深化“亩均论英雄”改革，完善工业企业评价体系，持续推动低效工业企业加快实施转型或退出，清理处置闲置低效用地2000亩，力争规模以上工业企业亩均税收增长10%以上。</w:t>
      </w:r>
      <w:r w:rsidRPr="00613301">
        <w:rPr>
          <w:rFonts w:ascii="仿宋_GB2312" w:eastAsia="仿宋_GB2312" w:hAnsi="宋体" w:cs="宋体" w:hint="eastAsia"/>
          <w:b/>
          <w:kern w:val="0"/>
          <w:sz w:val="32"/>
          <w:szCs w:val="32"/>
        </w:rPr>
        <w:t>六是扎实推进</w:t>
      </w:r>
      <w:r w:rsidRPr="00613301">
        <w:rPr>
          <w:rFonts w:ascii="仿宋_GB2312" w:eastAsia="仿宋_GB2312" w:hAnsi="宋体" w:cs="宋体" w:hint="eastAsia"/>
          <w:kern w:val="0"/>
          <w:sz w:val="32"/>
          <w:szCs w:val="32"/>
        </w:rPr>
        <w:t>为企服务活动，持续深化“稳经济，优环境”活动，完善县领导、县直单位包保联系企业机制，定期举办民营企业家恳谈会，产供需协调会，政银企对接会等活动，加强拖欠企业账款清理工作，持续优化营商环境。</w:t>
      </w:r>
      <w:r w:rsidRPr="00613301">
        <w:rPr>
          <w:rFonts w:ascii="仿宋_GB2312" w:eastAsia="仿宋_GB2312" w:hAnsi="宋体" w:cs="宋体"/>
          <w:kern w:val="0"/>
          <w:sz w:val="32"/>
          <w:szCs w:val="32"/>
        </w:rPr>
        <w:t xml:space="preserve"> </w:t>
      </w:r>
    </w:p>
    <w:p w:rsidR="008F72E8" w:rsidRPr="00613301" w:rsidP="008F72E8" w14:paraId="42433A3C" w14:textId="77777777">
      <w:pPr>
        <w:ind w:firstLine="675"/>
        <w:rPr>
          <w:rFonts w:ascii="仿宋_GB2312" w:eastAsia="仿宋_GB2312" w:hAnsi="微软雅黑" w:cs="仿宋_GB2312"/>
          <w:kern w:val="0"/>
          <w:sz w:val="31"/>
          <w:szCs w:val="31"/>
          <w:shd w:val="clear" w:color="auto" w:fill="FFFFFF"/>
        </w:rPr>
      </w:pPr>
      <w:r w:rsidRPr="00613301">
        <w:rPr>
          <w:rFonts w:ascii="仿宋_GB2312" w:eastAsia="仿宋_GB2312" w:hAnsi="宋体" w:cs="宋体" w:hint="eastAsia"/>
          <w:b/>
          <w:bCs/>
          <w:kern w:val="0"/>
          <w:sz w:val="32"/>
          <w:szCs w:val="32"/>
        </w:rPr>
        <w:t>（二）着力商贸发展，激发消费活力。</w:t>
      </w:r>
      <w:r w:rsidRPr="00613301">
        <w:rPr>
          <w:rFonts w:ascii="仿宋_GB2312" w:eastAsia="仿宋_GB2312" w:hAnsi="Calibri" w:cs="宋体" w:hint="eastAsia"/>
          <w:b/>
          <w:bCs/>
          <w:kern w:val="0"/>
          <w:sz w:val="32"/>
          <w:szCs w:val="32"/>
        </w:rPr>
        <w:t>一是</w:t>
      </w:r>
      <w:r w:rsidRPr="00613301">
        <w:rPr>
          <w:rFonts w:ascii="仿宋_GB2312" w:eastAsia="仿宋_GB2312" w:hAnsi="Calibri" w:hint="eastAsia"/>
          <w:sz w:val="32"/>
          <w:szCs w:val="32"/>
        </w:rPr>
        <w:t>及时兑现落实省、市、县促消费系列政策，年度</w:t>
      </w:r>
      <w:r w:rsidRPr="00613301">
        <w:rPr>
          <w:rFonts w:ascii="仿宋_GB2312" w:eastAsia="仿宋_GB2312" w:hAnsi="微软雅黑" w:cs="仿宋_GB2312" w:hint="eastAsia"/>
          <w:kern w:val="0"/>
          <w:sz w:val="31"/>
          <w:szCs w:val="31"/>
          <w:shd w:val="clear" w:color="auto" w:fill="FFFFFF"/>
        </w:rPr>
        <w:t>分批次发放惠民消费券500万</w:t>
      </w:r>
      <w:r w:rsidRPr="00613301">
        <w:rPr>
          <w:rFonts w:ascii="仿宋_GB2312" w:eastAsia="仿宋_GB2312" w:hAnsi="Calibri" w:hint="eastAsia"/>
          <w:sz w:val="32"/>
          <w:szCs w:val="32"/>
        </w:rPr>
        <w:t>元以上。</w:t>
      </w:r>
      <w:r w:rsidRPr="00613301">
        <w:rPr>
          <w:rFonts w:ascii="仿宋_GB2312" w:eastAsia="仿宋_GB2312" w:hAnsi="Calibri" w:hint="eastAsia"/>
          <w:b/>
          <w:sz w:val="32"/>
          <w:szCs w:val="32"/>
        </w:rPr>
        <w:t>二是</w:t>
      </w:r>
      <w:r w:rsidRPr="00613301">
        <w:rPr>
          <w:rFonts w:ascii="仿宋_GB2312" w:eastAsia="仿宋_GB2312" w:hAnsi="Calibri" w:hint="eastAsia"/>
          <w:sz w:val="32"/>
          <w:szCs w:val="32"/>
        </w:rPr>
        <w:t>加强商贸企业帮扶指导和运行监测，及时帮助解决企业发展遇到的问题，促进商贸企业健康运行。</w:t>
      </w:r>
      <w:r w:rsidRPr="00613301">
        <w:rPr>
          <w:rFonts w:ascii="仿宋_GB2312" w:eastAsia="仿宋_GB2312" w:hAnsi="Calibri" w:hint="eastAsia"/>
          <w:b/>
          <w:sz w:val="32"/>
          <w:szCs w:val="32"/>
        </w:rPr>
        <w:t>三是</w:t>
      </w:r>
      <w:r w:rsidRPr="00613301">
        <w:rPr>
          <w:rFonts w:ascii="仿宋_GB2312" w:eastAsia="仿宋_GB2312" w:hAnsi="Calibri" w:hint="eastAsia"/>
          <w:sz w:val="32"/>
          <w:szCs w:val="32"/>
        </w:rPr>
        <w:t>加强商贸主体培育，年度新增培育限上商贸单位30家以上，增强商贸发展后劲。</w:t>
      </w:r>
      <w:r w:rsidRPr="00613301">
        <w:rPr>
          <w:rFonts w:ascii="仿宋_GB2312" w:eastAsia="仿宋_GB2312" w:hAnsi="Calibri" w:hint="eastAsia"/>
          <w:b/>
          <w:sz w:val="32"/>
          <w:szCs w:val="32"/>
        </w:rPr>
        <w:t>四是</w:t>
      </w:r>
      <w:r w:rsidRPr="00613301">
        <w:rPr>
          <w:rFonts w:ascii="仿宋_GB2312" w:eastAsia="仿宋_GB2312" w:hAnsi="Calibri" w:hint="eastAsia"/>
          <w:sz w:val="32"/>
          <w:szCs w:val="32"/>
        </w:rPr>
        <w:t>加强商贸品牌创建，新增培育“安徽省老字号”企业1家。</w:t>
      </w:r>
      <w:r w:rsidRPr="00613301">
        <w:rPr>
          <w:rFonts w:ascii="仿宋_GB2312" w:eastAsia="仿宋_GB2312" w:hAnsi="Calibri" w:hint="eastAsia"/>
          <w:b/>
          <w:sz w:val="32"/>
          <w:szCs w:val="32"/>
        </w:rPr>
        <w:t>五是</w:t>
      </w:r>
      <w:r w:rsidRPr="00613301">
        <w:rPr>
          <w:rFonts w:ascii="仿宋_GB2312" w:eastAsia="仿宋_GB2312" w:hAnsi="Calibri" w:hint="eastAsia"/>
          <w:sz w:val="32"/>
          <w:szCs w:val="32"/>
        </w:rPr>
        <w:t>推进商圈建设。重点支持环球港、恒太城等现代商圈建设，增强消费活力。六</w:t>
      </w:r>
      <w:r w:rsidRPr="00613301">
        <w:rPr>
          <w:rFonts w:ascii="仿宋_GB2312" w:eastAsia="仿宋_GB2312" w:hAnsi="Arial" w:cs="Arial" w:hint="eastAsia"/>
          <w:b/>
          <w:bCs/>
          <w:spacing w:val="8"/>
          <w:sz w:val="32"/>
          <w:szCs w:val="32"/>
        </w:rPr>
        <w:t>是加快电商发展。</w:t>
      </w:r>
      <w:r w:rsidRPr="00613301">
        <w:rPr>
          <w:rFonts w:ascii="仿宋_GB2312" w:eastAsia="仿宋_GB2312" w:hAnsi="Calibri" w:hint="eastAsia"/>
          <w:color w:val="000000" w:themeColor="text1"/>
          <w:sz w:val="32"/>
          <w:szCs w:val="32"/>
        </w:rPr>
        <w:t>加强电商主体培育</w:t>
      </w:r>
      <w:r w:rsidRPr="00613301">
        <w:rPr>
          <w:rFonts w:ascii="仿宋_GB2312" w:eastAsia="仿宋_GB2312" w:hAnsi="Arial" w:cs="Arial" w:hint="eastAsia"/>
          <w:b/>
          <w:bCs/>
          <w:spacing w:val="8"/>
          <w:sz w:val="32"/>
          <w:szCs w:val="32"/>
        </w:rPr>
        <w:t>，</w:t>
      </w:r>
      <w:r w:rsidRPr="00613301">
        <w:rPr>
          <w:rFonts w:ascii="仿宋_GB2312" w:eastAsia="仿宋_GB2312" w:hAnsi="微软雅黑" w:cs="仿宋_GB2312" w:hint="eastAsia"/>
          <w:kern w:val="0"/>
          <w:sz w:val="31"/>
          <w:szCs w:val="31"/>
          <w:shd w:val="clear" w:color="auto" w:fill="FFFFFF"/>
        </w:rPr>
        <w:t>开展各类电商人才培训500人次，</w:t>
      </w:r>
      <w:r w:rsidRPr="00613301">
        <w:rPr>
          <w:rFonts w:ascii="仿宋_GB2312" w:eastAsia="仿宋_GB2312" w:hAnsi="Calibri" w:hint="eastAsia"/>
          <w:color w:val="000000" w:themeColor="text1"/>
          <w:sz w:val="32"/>
          <w:szCs w:val="32"/>
        </w:rPr>
        <w:t>年度新增培育电商经营主体150</w:t>
      </w:r>
      <w:r w:rsidRPr="00613301">
        <w:rPr>
          <w:rFonts w:ascii="仿宋_GB2312" w:eastAsia="仿宋_GB2312" w:hAnsi="Calibri" w:hint="eastAsia"/>
          <w:color w:val="000000" w:themeColor="text1"/>
          <w:sz w:val="32"/>
          <w:szCs w:val="32"/>
        </w:rPr>
        <w:t>家，争创省级农村百万品牌2个，千万农村电商经营主体1个。</w:t>
      </w:r>
      <w:r w:rsidRPr="00613301">
        <w:rPr>
          <w:rFonts w:ascii="仿宋_GB2312" w:eastAsia="仿宋_GB2312" w:hAnsi="Calibri" w:hint="eastAsia"/>
          <w:sz w:val="32"/>
          <w:szCs w:val="32"/>
        </w:rPr>
        <w:t>加强直播营销，利用电商物流园现有资源整合场地建设网络直播基地，年入驻直播电商10家。深挖我县名特优产品资源，加强名特优产品触网销售，实现县域产品外销增长10%。</w:t>
      </w:r>
    </w:p>
    <w:p w:rsidR="008F72E8" w:rsidRPr="00613301" w:rsidP="008F72E8" w14:paraId="281DD7F4" w14:textId="77777777">
      <w:pPr>
        <w:spacing w:line="360" w:lineRule="auto"/>
        <w:ind w:firstLine="480" w:firstLineChars="150"/>
        <w:rPr>
          <w:rFonts w:ascii="仿宋_GB2312" w:eastAsia="仿宋_GB2312" w:hAnsi="华文仿宋"/>
          <w:sz w:val="32"/>
          <w:szCs w:val="32"/>
        </w:rPr>
      </w:pPr>
      <w:r w:rsidRPr="00613301">
        <w:rPr>
          <w:rFonts w:ascii="仿宋_GB2312" w:eastAsia="仿宋_GB2312" w:hAnsi="宋体" w:cs="宋体" w:hint="eastAsia"/>
          <w:b/>
          <w:bCs/>
          <w:kern w:val="0"/>
          <w:sz w:val="32"/>
          <w:szCs w:val="32"/>
        </w:rPr>
        <w:t>（三）着力外资外贸，加快外向发展。一是</w:t>
      </w:r>
      <w:r w:rsidRPr="00613301">
        <w:rPr>
          <w:rFonts w:ascii="仿宋" w:eastAsia="仿宋" w:hAnsi="仿宋" w:hint="eastAsia"/>
          <w:b/>
          <w:sz w:val="32"/>
          <w:szCs w:val="32"/>
        </w:rPr>
        <w:t>保持进出口稳增长。</w:t>
      </w:r>
      <w:r w:rsidRPr="00613301">
        <w:rPr>
          <w:rFonts w:ascii="仿宋_GB2312" w:eastAsia="仿宋_GB2312" w:hAnsi="Calibri" w:hint="eastAsia"/>
          <w:sz w:val="32"/>
          <w:szCs w:val="32"/>
        </w:rPr>
        <w:t>加大拓展市场力度，大力开拓“一带一路”等新兴市场，积极组织企业参加境内外重点展会，抢抓出口订单。培育壮大外贸主体，支持重点企业做大做强，努力增强外贸进出口后劲。加大扶持力度，对进出口实现500万美元以上的企业进行重点扶持，“点对点”服务。强化外资招引，做好对接工作，积极围绕新能源汽车及零部件、高端装备制造、新一代信息技术等主导产业跟踪洽谈优质项目，争取签约落地一批外资项目。</w:t>
      </w:r>
      <w:r w:rsidRPr="00613301">
        <w:rPr>
          <w:rFonts w:ascii="仿宋_GB2312" w:eastAsia="仿宋_GB2312" w:hAnsi="华文仿宋" w:hint="eastAsia"/>
          <w:b/>
          <w:sz w:val="32"/>
          <w:szCs w:val="32"/>
        </w:rPr>
        <w:t>二是加快自贸区联动创新区建设。</w:t>
      </w:r>
      <w:r w:rsidRPr="00613301">
        <w:rPr>
          <w:rFonts w:ascii="仿宋_GB2312" w:eastAsia="仿宋_GB2312" w:hAnsi="华文仿宋" w:hint="eastAsia"/>
          <w:sz w:val="32"/>
          <w:szCs w:val="32"/>
        </w:rPr>
        <w:t>加快推进制度复制创新，不断创优联动创新区政策环境；坚持以区域协同为重点，全力推进与三个自贸片区联动发展和承接协作，以优化提升承载能</w:t>
      </w:r>
      <w:r w:rsidRPr="00613301">
        <w:rPr>
          <w:rFonts w:ascii="仿宋_GB2312" w:eastAsia="仿宋_GB2312" w:hAnsi="Calibri" w:hint="eastAsia"/>
          <w:sz w:val="32"/>
          <w:szCs w:val="32"/>
        </w:rPr>
        <w:t>力，支持隆平高科、达因汽车空调等重点外贸企业开展AEO认证，努力推进淮南海关新桥办事处、进口保税仓等联动创新区平台建设新突破；</w:t>
      </w:r>
      <w:r w:rsidRPr="00613301">
        <w:rPr>
          <w:rFonts w:ascii="仿宋_GB2312" w:eastAsia="仿宋_GB2312" w:hAnsi="华文仿宋" w:hint="eastAsia"/>
          <w:sz w:val="32"/>
          <w:szCs w:val="32"/>
        </w:rPr>
        <w:t>坚持以季度考核四项指标为重点，着力主体培育、产能提升等发展重点，奋力壮大联动创新区建设成果。</w:t>
      </w:r>
    </w:p>
    <w:p w:rsidR="008F72E8" w:rsidRPr="00613301" w:rsidP="008F72E8" w14:paraId="1BF28269" w14:textId="77777777">
      <w:pPr>
        <w:spacing w:line="600" w:lineRule="exact"/>
        <w:ind w:firstLine="640" w:firstLineChars="200"/>
        <w:rPr>
          <w:rFonts w:ascii="仿宋_GB2312" w:eastAsia="仿宋_GB2312" w:hAnsi="Arial" w:cs="Arial"/>
          <w:spacing w:val="8"/>
          <w:sz w:val="32"/>
          <w:szCs w:val="32"/>
        </w:rPr>
      </w:pPr>
      <w:r w:rsidRPr="00613301">
        <w:rPr>
          <w:rFonts w:ascii="仿宋_GB2312" w:eastAsia="仿宋_GB2312" w:hAnsi="宋体" w:cs="宋体" w:hint="eastAsia"/>
          <w:b/>
          <w:bCs/>
          <w:kern w:val="0"/>
          <w:sz w:val="32"/>
          <w:szCs w:val="32"/>
        </w:rPr>
        <w:t>(四）着力落实民生实事，提升群众获得感。一是</w:t>
      </w:r>
      <w:r w:rsidRPr="00613301">
        <w:rPr>
          <w:rFonts w:ascii="仿宋_GB2312" w:eastAsia="仿宋_GB2312" w:hAnsi="Calibri"/>
          <w:bCs/>
          <w:color w:val="000000"/>
          <w:sz w:val="32"/>
          <w:szCs w:val="32"/>
        </w:rPr>
        <w:t>积极推进</w:t>
      </w:r>
      <w:r w:rsidRPr="00613301">
        <w:rPr>
          <w:rFonts w:ascii="仿宋_GB2312" w:eastAsia="仿宋_GB2312" w:hAnsi="Calibri"/>
          <w:bCs/>
          <w:color w:val="000000"/>
          <w:sz w:val="32"/>
          <w:szCs w:val="32"/>
        </w:rPr>
        <w:t>放心家政人员培训</w:t>
      </w:r>
      <w:r w:rsidRPr="00613301">
        <w:rPr>
          <w:rFonts w:ascii="仿宋_GB2312" w:eastAsia="仿宋_GB2312" w:hAnsi="Calibri" w:hint="eastAsia"/>
          <w:bCs/>
          <w:color w:val="000000"/>
          <w:sz w:val="32"/>
          <w:szCs w:val="32"/>
        </w:rPr>
        <w:t>，</w:t>
      </w:r>
      <w:r w:rsidRPr="00613301">
        <w:rPr>
          <w:rFonts w:ascii="仿宋_GB2312" w:eastAsia="仿宋_GB2312" w:hAnsi="Calibri" w:hint="eastAsia"/>
          <w:sz w:val="32"/>
          <w:szCs w:val="32"/>
        </w:rPr>
        <w:t>全年计划</w:t>
      </w:r>
      <w:r w:rsidRPr="00613301">
        <w:rPr>
          <w:rFonts w:ascii="仿宋_GB2312" w:eastAsia="仿宋_GB2312" w:hAnsi="Calibri"/>
          <w:sz w:val="32"/>
          <w:szCs w:val="32"/>
        </w:rPr>
        <w:t>培训家政服务人员</w:t>
      </w:r>
      <w:r w:rsidRPr="00613301">
        <w:rPr>
          <w:rFonts w:ascii="仿宋_GB2312" w:eastAsia="仿宋_GB2312" w:hAnsi="Calibri" w:hint="eastAsia"/>
          <w:sz w:val="32"/>
          <w:szCs w:val="32"/>
        </w:rPr>
        <w:t>2200</w:t>
      </w:r>
      <w:r w:rsidRPr="00613301">
        <w:rPr>
          <w:rFonts w:ascii="仿宋_GB2312" w:eastAsia="仿宋_GB2312" w:hAnsi="Calibri"/>
          <w:sz w:val="32"/>
          <w:szCs w:val="32"/>
        </w:rPr>
        <w:t>人次</w:t>
      </w:r>
      <w:r w:rsidRPr="00613301">
        <w:rPr>
          <w:rFonts w:ascii="仿宋_GB2312" w:eastAsia="仿宋_GB2312" w:hAnsi="Calibri" w:hint="eastAsia"/>
          <w:sz w:val="32"/>
          <w:szCs w:val="32"/>
        </w:rPr>
        <w:t>,其中岗前培训</w:t>
      </w:r>
      <w:r w:rsidRPr="00613301">
        <w:rPr>
          <w:rFonts w:ascii="仿宋_GB2312" w:eastAsia="仿宋_GB2312" w:hAnsi="Calibri"/>
          <w:sz w:val="32"/>
          <w:szCs w:val="32"/>
        </w:rPr>
        <w:t>服务人员</w:t>
      </w:r>
      <w:r w:rsidRPr="00613301">
        <w:rPr>
          <w:rFonts w:ascii="仿宋_GB2312" w:eastAsia="仿宋_GB2312" w:hAnsi="Calibri" w:hint="eastAsia"/>
          <w:sz w:val="32"/>
          <w:szCs w:val="32"/>
        </w:rPr>
        <w:t>500人次、“回炉”培训1700人次；新增家政服务人员800人；</w:t>
      </w:r>
      <w:r w:rsidRPr="00613301">
        <w:rPr>
          <w:rFonts w:ascii="仿宋_GB2312" w:eastAsia="仿宋_GB2312" w:hAnsi="Calibri" w:hint="eastAsia"/>
          <w:bCs/>
          <w:color w:val="000000"/>
          <w:sz w:val="32"/>
          <w:szCs w:val="32"/>
        </w:rPr>
        <w:t>实施 “一人一码（牌）”，</w:t>
      </w:r>
      <w:r w:rsidRPr="00613301">
        <w:rPr>
          <w:rFonts w:ascii="仿宋_GB2312" w:eastAsia="仿宋_GB2312" w:hAnsi="Calibri" w:hint="eastAsia"/>
          <w:color w:val="000000"/>
          <w:sz w:val="32"/>
          <w:szCs w:val="32"/>
        </w:rPr>
        <w:t>探索</w:t>
      </w:r>
      <w:r w:rsidRPr="00613301">
        <w:rPr>
          <w:rFonts w:ascii="仿宋_GB2312" w:eastAsia="仿宋_GB2312" w:hAnsi="Calibri"/>
          <w:color w:val="000000"/>
          <w:sz w:val="32"/>
          <w:szCs w:val="32"/>
        </w:rPr>
        <w:t>建立家政服务企业和家政服务人员信用评价制度</w:t>
      </w:r>
      <w:r w:rsidRPr="00613301">
        <w:rPr>
          <w:rFonts w:ascii="仿宋_GB2312" w:eastAsia="仿宋_GB2312" w:hAnsi="Calibri" w:hint="eastAsia"/>
          <w:color w:val="000000"/>
          <w:sz w:val="32"/>
          <w:szCs w:val="32"/>
        </w:rPr>
        <w:t>。</w:t>
      </w:r>
      <w:r w:rsidRPr="00613301">
        <w:rPr>
          <w:rFonts w:ascii="仿宋_GB2312" w:eastAsia="仿宋_GB2312" w:hAnsi="Calibri" w:hint="eastAsia"/>
          <w:b/>
          <w:color w:val="000000"/>
          <w:sz w:val="32"/>
          <w:szCs w:val="32"/>
        </w:rPr>
        <w:t>二是</w:t>
      </w:r>
      <w:r w:rsidRPr="00613301">
        <w:rPr>
          <w:rFonts w:ascii="仿宋_GB2312" w:eastAsia="仿宋_GB2312" w:hAnsi="Calibri" w:hint="eastAsia"/>
          <w:bCs/>
          <w:color w:val="000000"/>
          <w:sz w:val="32"/>
          <w:szCs w:val="32"/>
        </w:rPr>
        <w:t>继续深化文明菜市行动，加强文明菜市常态化管理，改造提升菜市10个</w:t>
      </w:r>
      <w:r w:rsidRPr="00613301">
        <w:rPr>
          <w:rFonts w:ascii="仿宋_GB2312" w:eastAsia="仿宋_GB2312" w:hAnsi="Arial" w:cs="Arial" w:hint="eastAsia"/>
          <w:spacing w:val="8"/>
          <w:sz w:val="32"/>
          <w:szCs w:val="32"/>
        </w:rPr>
        <w:t>，显著优化全县文明菜市创建水平。</w:t>
      </w:r>
    </w:p>
    <w:p w:rsidR="000B4E4A" w:rsidRPr="008F72E8" w14:paraId="58D350FB"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3DD69483"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6C0C2B92"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29F072E8"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0874F34B"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09A642E4"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4A60D29C"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7F7C83D5"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66DA886C"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68B095C9"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596F3834"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1ACC0A38"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20B0CC54"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399B7F05"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1D64A7C1"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B4E4A" w14:paraId="39844EC9"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A3C0E" w14:paraId="23CF4D49" w14:textId="35722468">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第二部分</w:t>
      </w:r>
      <w:r>
        <w:rPr>
          <w:rFonts w:ascii="TimesNewRoman" w:eastAsia="黑体" w:hAnsi="TimesNewRoman" w:cs="TimesNewRoman"/>
          <w:bCs/>
          <w:sz w:val="36"/>
          <w:szCs w:val="36"/>
        </w:rPr>
        <w:t xml:space="preserve">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年部门（</w:t>
      </w:r>
      <w:r w:rsidR="00F0536A">
        <w:rPr>
          <w:rFonts w:ascii="TimesNewRoman" w:eastAsia="黑体" w:hAnsi="TimesNewRoman" w:cs="TimesNewRoman"/>
          <w:bCs/>
          <w:sz w:val="36"/>
          <w:szCs w:val="36"/>
        </w:rPr>
        <w:t>部门</w:t>
      </w:r>
      <w:r>
        <w:rPr>
          <w:rFonts w:ascii="TimesNewRoman" w:eastAsia="黑体" w:hAnsi="TimesNewRoman" w:cs="TimesNewRoman"/>
          <w:bCs/>
          <w:sz w:val="36"/>
          <w:szCs w:val="36"/>
        </w:rPr>
        <w:t>）预算表</w:t>
      </w:r>
    </w:p>
    <w:tbl>
      <w:tblPr>
        <w:tblW w:w="5000" w:type="pct"/>
        <w:tblLook w:val="04A0"/>
      </w:tblPr>
      <w:tblGrid>
        <w:gridCol w:w="3422"/>
        <w:gridCol w:w="1430"/>
        <w:gridCol w:w="3147"/>
        <w:gridCol w:w="1062"/>
      </w:tblGrid>
      <w:tr w14:paraId="475609A4" w14:textId="77777777" w:rsidTr="008A31DA">
        <w:tblPrEx>
          <w:tblW w:w="5000" w:type="pct"/>
          <w:tblLook w:val="04A0"/>
        </w:tblPrEx>
        <w:trPr>
          <w:trHeight w:val="330"/>
        </w:trPr>
        <w:tc>
          <w:tcPr>
            <w:tcW w:w="1501" w:type="pct"/>
            <w:tcBorders>
              <w:top w:val="nil"/>
              <w:left w:val="nil"/>
              <w:bottom w:val="nil"/>
              <w:right w:val="nil"/>
            </w:tcBorders>
            <w:shd w:val="clear" w:color="auto" w:fill="auto"/>
            <w:noWrap/>
            <w:vAlign w:val="bottom"/>
            <w:hideMark/>
          </w:tcPr>
          <w:p w:rsidR="008A31DA" w:rsidRPr="008A31DA" w:rsidP="008A31DA" w14:paraId="62D4C24F"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部门公开表1</w:t>
            </w:r>
          </w:p>
        </w:tc>
        <w:tc>
          <w:tcPr>
            <w:tcW w:w="618" w:type="pct"/>
            <w:tcBorders>
              <w:top w:val="nil"/>
              <w:left w:val="nil"/>
              <w:bottom w:val="nil"/>
              <w:right w:val="nil"/>
            </w:tcBorders>
            <w:shd w:val="clear" w:color="auto" w:fill="auto"/>
            <w:noWrap/>
            <w:vAlign w:val="bottom"/>
            <w:hideMark/>
          </w:tcPr>
          <w:p w:rsidR="008A31DA" w:rsidRPr="008A31DA" w:rsidP="008A31DA" w14:paraId="172F33E8" w14:textId="77777777">
            <w:pPr>
              <w:widowControl/>
              <w:jc w:val="left"/>
              <w:rPr>
                <w:rFonts w:ascii="宋体" w:hAnsi="宋体" w:cs="Arial"/>
                <w:color w:val="000000"/>
                <w:kern w:val="0"/>
                <w:sz w:val="20"/>
                <w:szCs w:val="20"/>
              </w:rPr>
            </w:pPr>
          </w:p>
        </w:tc>
        <w:tc>
          <w:tcPr>
            <w:tcW w:w="1379" w:type="pct"/>
            <w:tcBorders>
              <w:top w:val="nil"/>
              <w:left w:val="nil"/>
              <w:bottom w:val="nil"/>
              <w:right w:val="nil"/>
            </w:tcBorders>
            <w:shd w:val="clear" w:color="auto" w:fill="auto"/>
            <w:noWrap/>
            <w:vAlign w:val="bottom"/>
            <w:hideMark/>
          </w:tcPr>
          <w:p w:rsidR="008A31DA" w:rsidRPr="008A31DA" w:rsidP="008A31DA" w14:paraId="08E711A5" w14:textId="77777777">
            <w:pPr>
              <w:widowControl/>
              <w:jc w:val="left"/>
              <w:rPr>
                <w:rFonts w:ascii="宋体" w:hAnsi="宋体" w:cs="Arial"/>
                <w:color w:val="000000"/>
                <w:kern w:val="0"/>
                <w:sz w:val="20"/>
                <w:szCs w:val="20"/>
              </w:rPr>
            </w:pPr>
          </w:p>
        </w:tc>
        <w:tc>
          <w:tcPr>
            <w:tcW w:w="1501" w:type="pct"/>
            <w:tcBorders>
              <w:top w:val="nil"/>
              <w:left w:val="nil"/>
              <w:bottom w:val="nil"/>
              <w:right w:val="nil"/>
            </w:tcBorders>
            <w:shd w:val="clear" w:color="auto" w:fill="auto"/>
            <w:noWrap/>
            <w:vAlign w:val="bottom"/>
            <w:hideMark/>
          </w:tcPr>
          <w:p w:rsidR="008A31DA" w:rsidRPr="008A31DA" w:rsidP="008A31DA" w14:paraId="239C898F" w14:textId="77777777">
            <w:pPr>
              <w:widowControl/>
              <w:jc w:val="left"/>
              <w:rPr>
                <w:rFonts w:ascii="宋体" w:hAnsi="宋体" w:cs="Arial"/>
                <w:color w:val="000000"/>
                <w:kern w:val="0"/>
                <w:sz w:val="20"/>
                <w:szCs w:val="20"/>
              </w:rPr>
            </w:pPr>
          </w:p>
        </w:tc>
      </w:tr>
      <w:tr w14:paraId="44FE5A11" w14:textId="77777777" w:rsidTr="008A31DA">
        <w:tblPrEx>
          <w:tblW w:w="5000" w:type="pct"/>
          <w:tblLook w:val="04A0"/>
        </w:tblPrEx>
        <w:trPr>
          <w:trHeight w:val="480"/>
        </w:trPr>
        <w:tc>
          <w:tcPr>
            <w:tcW w:w="5000" w:type="pct"/>
            <w:gridSpan w:val="4"/>
            <w:tcBorders>
              <w:top w:val="nil"/>
              <w:left w:val="nil"/>
              <w:bottom w:val="nil"/>
              <w:right w:val="nil"/>
            </w:tcBorders>
            <w:shd w:val="clear" w:color="auto" w:fill="auto"/>
            <w:vAlign w:val="center"/>
            <w:hideMark/>
          </w:tcPr>
          <w:p w:rsidR="008A31DA" w:rsidRPr="008A31DA" w:rsidP="008A31DA" w14:paraId="4ABCB87C" w14:textId="77777777">
            <w:pPr>
              <w:widowControl/>
              <w:jc w:val="center"/>
              <w:rPr>
                <w:rFonts w:ascii="黑体" w:eastAsia="黑体" w:hAnsi="黑体" w:cs="Arial"/>
                <w:color w:val="000000"/>
                <w:kern w:val="0"/>
                <w:sz w:val="32"/>
                <w:szCs w:val="32"/>
              </w:rPr>
            </w:pPr>
            <w:r w:rsidRPr="008A31DA">
              <w:rPr>
                <w:rFonts w:ascii="黑体" w:eastAsia="黑体" w:hAnsi="黑体" w:cs="Arial" w:hint="eastAsia"/>
                <w:color w:val="000000"/>
                <w:kern w:val="0"/>
                <w:sz w:val="32"/>
                <w:szCs w:val="32"/>
              </w:rPr>
              <w:t>2024年部门收支总表</w:t>
            </w:r>
          </w:p>
        </w:tc>
      </w:tr>
      <w:tr w14:paraId="33EF2A05" w14:textId="77777777" w:rsidTr="008A31DA">
        <w:tblPrEx>
          <w:tblW w:w="5000" w:type="pct"/>
          <w:tblLook w:val="04A0"/>
        </w:tblPrEx>
        <w:trPr>
          <w:trHeight w:val="315"/>
        </w:trPr>
        <w:tc>
          <w:tcPr>
            <w:tcW w:w="3499" w:type="pct"/>
            <w:gridSpan w:val="3"/>
            <w:tcBorders>
              <w:top w:val="nil"/>
              <w:left w:val="nil"/>
              <w:bottom w:val="nil"/>
              <w:right w:val="nil"/>
            </w:tcBorders>
            <w:shd w:val="clear" w:color="auto" w:fill="auto"/>
            <w:noWrap/>
            <w:vAlign w:val="center"/>
            <w:hideMark/>
          </w:tcPr>
          <w:p w:rsidR="008A31DA" w:rsidRPr="008A31DA" w:rsidP="008A31DA" w14:paraId="6CD22307" w14:textId="77777777">
            <w:pPr>
              <w:widowControl/>
              <w:jc w:val="left"/>
              <w:rPr>
                <w:rFonts w:ascii="Calibri" w:hAnsi="Calibri" w:cs="Arial"/>
                <w:color w:val="000000"/>
                <w:kern w:val="0"/>
                <w:sz w:val="22"/>
                <w:szCs w:val="22"/>
              </w:rPr>
            </w:pPr>
            <w:r w:rsidRPr="008A31DA">
              <w:rPr>
                <w:rFonts w:ascii="Calibri" w:hAnsi="Calibri" w:cs="Arial"/>
                <w:color w:val="000000"/>
                <w:kern w:val="0"/>
                <w:sz w:val="22"/>
                <w:szCs w:val="22"/>
              </w:rPr>
              <w:t>160-</w:t>
            </w:r>
            <w:r w:rsidRPr="008A31DA">
              <w:rPr>
                <w:rFonts w:ascii="Calibri" w:hAnsi="Calibri" w:cs="Arial"/>
                <w:color w:val="000000"/>
                <w:kern w:val="0"/>
                <w:sz w:val="22"/>
                <w:szCs w:val="22"/>
              </w:rPr>
              <w:t>寿县经济和信息化局</w:t>
            </w:r>
            <w:r w:rsidRPr="008A31DA">
              <w:rPr>
                <w:rFonts w:ascii="Calibri" w:hAnsi="Calibri" w:cs="Arial"/>
                <w:color w:val="000000"/>
                <w:kern w:val="0"/>
                <w:sz w:val="22"/>
                <w:szCs w:val="22"/>
              </w:rPr>
              <w:t xml:space="preserve"> , 160001-</w:t>
            </w:r>
            <w:r w:rsidRPr="008A31DA">
              <w:rPr>
                <w:rFonts w:ascii="Calibri" w:hAnsi="Calibri" w:cs="Arial"/>
                <w:color w:val="000000"/>
                <w:kern w:val="0"/>
                <w:sz w:val="22"/>
                <w:szCs w:val="22"/>
              </w:rPr>
              <w:t>寿县经济和信息化局</w:t>
            </w:r>
            <w:r w:rsidRPr="008A31DA">
              <w:rPr>
                <w:rFonts w:ascii="Calibri" w:hAnsi="Calibri" w:cs="Arial"/>
                <w:color w:val="000000"/>
                <w:kern w:val="0"/>
                <w:sz w:val="22"/>
                <w:szCs w:val="22"/>
              </w:rPr>
              <w:t xml:space="preserve"> , 160003-</w:t>
            </w:r>
            <w:r w:rsidRPr="008A31DA">
              <w:rPr>
                <w:rFonts w:ascii="Calibri" w:hAnsi="Calibri" w:cs="Arial"/>
                <w:color w:val="000000"/>
                <w:kern w:val="0"/>
                <w:sz w:val="22"/>
                <w:szCs w:val="22"/>
              </w:rPr>
              <w:t>寿县互联网产业发展服务中心</w:t>
            </w:r>
          </w:p>
        </w:tc>
        <w:tc>
          <w:tcPr>
            <w:tcW w:w="1501" w:type="pct"/>
            <w:tcBorders>
              <w:top w:val="nil"/>
              <w:left w:val="nil"/>
              <w:bottom w:val="nil"/>
              <w:right w:val="nil"/>
            </w:tcBorders>
            <w:shd w:val="clear" w:color="auto" w:fill="auto"/>
            <w:noWrap/>
            <w:vAlign w:val="bottom"/>
            <w:hideMark/>
          </w:tcPr>
          <w:p w:rsidR="008A31DA" w:rsidRPr="008A31DA" w:rsidP="008A31DA" w14:paraId="5496B01D" w14:textId="40BB63C0">
            <w:pPr>
              <w:widowControl/>
              <w:jc w:val="right"/>
              <w:rPr>
                <w:rFonts w:ascii="宋体" w:hAnsi="宋体" w:cs="Arial"/>
                <w:color w:val="000000"/>
                <w:kern w:val="0"/>
                <w:sz w:val="20"/>
                <w:szCs w:val="20"/>
              </w:rPr>
            </w:pPr>
            <w:r>
              <w:rPr>
                <w:rFonts w:ascii="宋体" w:hAnsi="宋体" w:cs="Arial" w:hint="eastAsia"/>
                <w:color w:val="000000"/>
                <w:kern w:val="0"/>
                <w:sz w:val="20"/>
                <w:szCs w:val="20"/>
              </w:rPr>
              <w:t>部门</w:t>
            </w:r>
            <w:r w:rsidRPr="008A31DA">
              <w:rPr>
                <w:rFonts w:ascii="宋体" w:hAnsi="宋体" w:cs="Arial" w:hint="eastAsia"/>
                <w:color w:val="000000"/>
                <w:kern w:val="0"/>
                <w:sz w:val="20"/>
                <w:szCs w:val="20"/>
              </w:rPr>
              <w:t>：万元</w:t>
            </w:r>
          </w:p>
        </w:tc>
      </w:tr>
      <w:tr w14:paraId="523BDC3B" w14:textId="77777777" w:rsidTr="008A31DA">
        <w:tblPrEx>
          <w:tblW w:w="5000" w:type="pct"/>
          <w:tblLook w:val="04A0"/>
        </w:tblPrEx>
        <w:trPr>
          <w:trHeight w:val="390"/>
        </w:trPr>
        <w:tc>
          <w:tcPr>
            <w:tcW w:w="21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92BC15A" w14:textId="77777777">
            <w:pPr>
              <w:widowControl/>
              <w:jc w:val="center"/>
              <w:rPr>
                <w:rFonts w:ascii="宋体" w:hAnsi="宋体" w:cs="Arial"/>
                <w:b/>
                <w:bCs/>
                <w:color w:val="000000"/>
                <w:kern w:val="0"/>
                <w:sz w:val="18"/>
                <w:szCs w:val="18"/>
              </w:rPr>
            </w:pPr>
            <w:r w:rsidRPr="008A31DA">
              <w:rPr>
                <w:rFonts w:ascii="宋体" w:hAnsi="宋体" w:cs="Arial" w:hint="eastAsia"/>
                <w:b/>
                <w:bCs/>
                <w:color w:val="000000"/>
                <w:kern w:val="0"/>
                <w:sz w:val="18"/>
                <w:szCs w:val="18"/>
              </w:rPr>
              <w:t xml:space="preserve">收            入 </w:t>
            </w:r>
          </w:p>
        </w:tc>
        <w:tc>
          <w:tcPr>
            <w:tcW w:w="2880"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8A31DA" w:rsidRPr="008A31DA" w:rsidP="008A31DA" w14:paraId="1EA59B19" w14:textId="77777777">
            <w:pPr>
              <w:widowControl/>
              <w:jc w:val="center"/>
              <w:rPr>
                <w:rFonts w:ascii="宋体" w:hAnsi="宋体" w:cs="Arial"/>
                <w:b/>
                <w:bCs/>
                <w:color w:val="000000"/>
                <w:kern w:val="0"/>
                <w:sz w:val="18"/>
                <w:szCs w:val="18"/>
              </w:rPr>
            </w:pPr>
            <w:r w:rsidRPr="008A31DA">
              <w:rPr>
                <w:rFonts w:ascii="宋体" w:hAnsi="宋体" w:cs="Arial" w:hint="eastAsia"/>
                <w:b/>
                <w:bCs/>
                <w:color w:val="000000"/>
                <w:kern w:val="0"/>
                <w:sz w:val="18"/>
                <w:szCs w:val="18"/>
              </w:rPr>
              <w:t>支                          出</w:t>
            </w:r>
          </w:p>
        </w:tc>
      </w:tr>
      <w:tr w14:paraId="6D3A3528" w14:textId="77777777" w:rsidTr="008A31DA">
        <w:tblPrEx>
          <w:tblW w:w="5000" w:type="pct"/>
          <w:tblLook w:val="04A0"/>
        </w:tblPrEx>
        <w:trPr>
          <w:trHeight w:val="39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D7CAE94" w14:textId="77777777">
            <w:pPr>
              <w:widowControl/>
              <w:jc w:val="center"/>
              <w:rPr>
                <w:rFonts w:ascii="宋体" w:hAnsi="宋体" w:cs="Arial"/>
                <w:b/>
                <w:bCs/>
                <w:color w:val="000000"/>
                <w:kern w:val="0"/>
                <w:sz w:val="18"/>
                <w:szCs w:val="18"/>
              </w:rPr>
            </w:pPr>
            <w:r w:rsidRPr="008A31DA">
              <w:rPr>
                <w:rFonts w:ascii="宋体" w:hAnsi="宋体" w:cs="Arial" w:hint="eastAsia"/>
                <w:b/>
                <w:bCs/>
                <w:color w:val="000000"/>
                <w:kern w:val="0"/>
                <w:sz w:val="18"/>
                <w:szCs w:val="18"/>
              </w:rPr>
              <w:t>收入项目</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3425A3B" w14:textId="77777777">
            <w:pPr>
              <w:widowControl/>
              <w:jc w:val="center"/>
              <w:rPr>
                <w:rFonts w:ascii="宋体" w:hAnsi="宋体" w:cs="Arial"/>
                <w:b/>
                <w:bCs/>
                <w:color w:val="000000"/>
                <w:kern w:val="0"/>
                <w:sz w:val="18"/>
                <w:szCs w:val="18"/>
              </w:rPr>
            </w:pPr>
            <w:r w:rsidRPr="008A31DA">
              <w:rPr>
                <w:rFonts w:ascii="宋体" w:hAnsi="宋体" w:cs="Arial" w:hint="eastAsia"/>
                <w:b/>
                <w:bCs/>
                <w:color w:val="000000"/>
                <w:kern w:val="0"/>
                <w:sz w:val="18"/>
                <w:szCs w:val="18"/>
              </w:rPr>
              <w:t>预算数</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38C4393" w14:textId="77777777">
            <w:pPr>
              <w:widowControl/>
              <w:jc w:val="center"/>
              <w:rPr>
                <w:rFonts w:ascii="宋体" w:hAnsi="宋体" w:cs="Arial"/>
                <w:b/>
                <w:bCs/>
                <w:color w:val="000000"/>
                <w:kern w:val="0"/>
                <w:sz w:val="18"/>
                <w:szCs w:val="18"/>
              </w:rPr>
            </w:pPr>
            <w:r w:rsidRPr="008A31DA">
              <w:rPr>
                <w:rFonts w:ascii="宋体" w:hAnsi="宋体" w:cs="Arial" w:hint="eastAsia"/>
                <w:b/>
                <w:bCs/>
                <w:color w:val="000000"/>
                <w:kern w:val="0"/>
                <w:sz w:val="18"/>
                <w:szCs w:val="18"/>
              </w:rPr>
              <w:t>支出功能分类科目</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7095CCE" w14:textId="77777777">
            <w:pPr>
              <w:widowControl/>
              <w:jc w:val="center"/>
              <w:rPr>
                <w:rFonts w:ascii="宋体" w:hAnsi="宋体" w:cs="Arial"/>
                <w:b/>
                <w:bCs/>
                <w:color w:val="000000"/>
                <w:kern w:val="0"/>
                <w:sz w:val="18"/>
                <w:szCs w:val="18"/>
              </w:rPr>
            </w:pPr>
            <w:r w:rsidRPr="008A31DA">
              <w:rPr>
                <w:rFonts w:ascii="宋体" w:hAnsi="宋体" w:cs="Arial" w:hint="eastAsia"/>
                <w:b/>
                <w:bCs/>
                <w:color w:val="000000"/>
                <w:kern w:val="0"/>
                <w:sz w:val="18"/>
                <w:szCs w:val="18"/>
              </w:rPr>
              <w:t>预算数</w:t>
            </w:r>
          </w:p>
        </w:tc>
      </w:tr>
      <w:tr w14:paraId="36757EE1"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D163611"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一、一般公共预算拨款收入</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82511CE"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1,832.00</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128C768"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一、一般公共服务支出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476A3C4"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1,067.31</w:t>
            </w:r>
          </w:p>
        </w:tc>
      </w:tr>
      <w:tr w14:paraId="77EE82A9"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4914E0F"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其中：财政拨款</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56C8ADC"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1,832.00</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0180BF7"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二、外交支出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58FC7BE"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64B3D7C4"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41787E8"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纳入国库管理的非税收入</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5C58228"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51F1F2E"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三、国防支出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5FC2211"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462361EC"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2696220"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二、政府性基金预算拨款收入</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FE6635A"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47E6BF5"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四、公共安全支出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1005E03"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2DAACF94"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670637D"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三、国有资本经营预算拨款收入</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0A59A90"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C274C38"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五、教育支出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AA3EC3D"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640D6C0F"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CEA3E6E"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169B763"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FAD1800"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六、科学技术支出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E7E72F8"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2FFBB69B"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bottom"/>
            <w:hideMark/>
          </w:tcPr>
          <w:p w:rsidR="008A31DA" w:rsidRPr="008A31DA" w:rsidP="008A31DA" w14:paraId="71F75EBA"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9F9F943"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5DC4433"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七、文化旅游体育传媒支出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E312F98"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70638DC8"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69930B9"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四、财政专户管理资金收入（教育收费）</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DEF0FF0"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7431EC9"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八、社会保障和就业支出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500F27D"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484.15</w:t>
            </w:r>
          </w:p>
        </w:tc>
      </w:tr>
      <w:tr w14:paraId="15EA771B"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64332D5" w14:textId="2D0E87CF">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五、</w:t>
            </w:r>
            <w:r w:rsidR="00F0536A">
              <w:rPr>
                <w:rFonts w:ascii="宋体" w:hAnsi="宋体" w:cs="Arial" w:hint="eastAsia"/>
                <w:color w:val="000000"/>
                <w:kern w:val="0"/>
                <w:sz w:val="18"/>
                <w:szCs w:val="18"/>
              </w:rPr>
              <w:t>部门</w:t>
            </w:r>
            <w:r w:rsidRPr="008A31DA">
              <w:rPr>
                <w:rFonts w:ascii="宋体" w:hAnsi="宋体" w:cs="Arial" w:hint="eastAsia"/>
                <w:color w:val="000000"/>
                <w:kern w:val="0"/>
                <w:sz w:val="18"/>
                <w:szCs w:val="18"/>
              </w:rPr>
              <w:t>资金收入</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B01F4EA"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51D7F30"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九、卫生健康支出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7A52788"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33.56</w:t>
            </w:r>
          </w:p>
        </w:tc>
      </w:tr>
      <w:tr w14:paraId="6A25AF47"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EE81375"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其中：事业收入</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83F68BE"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3A1F075"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十、节能环保支出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6926B27"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11FF196E"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2C2173A" w14:textId="4C4E7FCB">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事业</w:t>
            </w:r>
            <w:r w:rsidR="00F0536A">
              <w:rPr>
                <w:rFonts w:ascii="宋体" w:hAnsi="宋体" w:cs="Arial" w:hint="eastAsia"/>
                <w:color w:val="000000"/>
                <w:kern w:val="0"/>
                <w:sz w:val="18"/>
                <w:szCs w:val="18"/>
              </w:rPr>
              <w:t>部门</w:t>
            </w:r>
            <w:r w:rsidRPr="008A31DA">
              <w:rPr>
                <w:rFonts w:ascii="宋体" w:hAnsi="宋体" w:cs="Arial" w:hint="eastAsia"/>
                <w:color w:val="000000"/>
                <w:kern w:val="0"/>
                <w:sz w:val="18"/>
                <w:szCs w:val="18"/>
              </w:rPr>
              <w:t>经营收入</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B01DD25"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18D9C74"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十一、城乡社区支出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0B7B09C"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13ACD8DC"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27F5E41"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上级补助收入</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B4F91CE"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6997825"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十二、农林水支出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8A316C2"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7F8258A9"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908353A" w14:textId="0427D80C">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附属</w:t>
            </w:r>
            <w:r w:rsidR="00F0536A">
              <w:rPr>
                <w:rFonts w:ascii="宋体" w:hAnsi="宋体" w:cs="Arial" w:hint="eastAsia"/>
                <w:color w:val="000000"/>
                <w:kern w:val="0"/>
                <w:sz w:val="18"/>
                <w:szCs w:val="18"/>
              </w:rPr>
              <w:t>部门</w:t>
            </w:r>
            <w:r w:rsidRPr="008A31DA">
              <w:rPr>
                <w:rFonts w:ascii="宋体" w:hAnsi="宋体" w:cs="Arial" w:hint="eastAsia"/>
                <w:color w:val="000000"/>
                <w:kern w:val="0"/>
                <w:sz w:val="18"/>
                <w:szCs w:val="18"/>
              </w:rPr>
              <w:t>上缴收入</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AEEF2F2"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BEB17F0"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十三、交通运输支出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5022CED"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68B756FC"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690400F"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其他收入</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6F6523F"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2BE09B6"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十四、资源勘探信息等支出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F876840"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58ECFAF7"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bottom"/>
            <w:hideMark/>
          </w:tcPr>
          <w:p w:rsidR="008A31DA" w:rsidRPr="008A31DA" w:rsidP="008A31DA" w14:paraId="5C90E56D"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DBE654F"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C4151F4"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十五、商业服务业等支出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0F1D7B5"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234632E5"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664C920"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3848513"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DF2096F"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十六、金融支出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960D7DE"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0465FA0A"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71B4D76"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D7792A4"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F417132"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十七、援助其他地区支出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CA08048"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48FA3079"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73607BB"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ED37051"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088B609"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十八、自然资源海洋气象等支出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7BC2C3F"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06C86824"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12265A7"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FA28D62"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A16E102"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十九、住房保障支出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AC305F5"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246.97</w:t>
            </w:r>
          </w:p>
        </w:tc>
      </w:tr>
      <w:tr w14:paraId="67172994"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14FE247"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0A8964A"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E9A35DA"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二十、粮油物资储备支出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D10C309"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6A310F85"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EA2EF86"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BCBE2F0"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7CDE362"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二十一、国有资本经营预算支出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0990A68"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11E321B8"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72D560D"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14B30C7"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C9B061A"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二十二、灾害防治及应急管理支出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245FC0C"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1F5762CE"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1913CA6"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BD09DF8"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D4921FD"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二十三、预备费</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9A9BA28"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6EA0CD67" w14:textId="77777777" w:rsidTr="008A31DA">
        <w:tblPrEx>
          <w:tblW w:w="5000" w:type="pct"/>
          <w:tblLook w:val="04A0"/>
        </w:tblPrEx>
        <w:trPr>
          <w:trHeight w:val="360"/>
        </w:trPr>
        <w:tc>
          <w:tcPr>
            <w:tcW w:w="1501" w:type="pct"/>
            <w:tcBorders>
              <w:top w:val="nil"/>
              <w:left w:val="nil"/>
              <w:bottom w:val="nil"/>
              <w:right w:val="nil"/>
            </w:tcBorders>
            <w:shd w:val="clear" w:color="auto" w:fill="auto"/>
            <w:noWrap/>
            <w:vAlign w:val="bottom"/>
            <w:hideMark/>
          </w:tcPr>
          <w:p w:rsidR="008A31DA" w:rsidRPr="008A31DA" w:rsidP="008A31DA" w14:paraId="76763D3E" w14:textId="77777777">
            <w:pPr>
              <w:widowControl/>
              <w:jc w:val="left"/>
              <w:rPr>
                <w:rFonts w:ascii="Calibri" w:hAnsi="Calibri" w:cs="Arial"/>
                <w:color w:val="000000"/>
                <w:kern w:val="0"/>
                <w:sz w:val="22"/>
                <w:szCs w:val="22"/>
              </w:rPr>
            </w:pPr>
          </w:p>
        </w:tc>
        <w:tc>
          <w:tcPr>
            <w:tcW w:w="618"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1186D82"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12DE2FB"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二十四、其他支出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86966FD"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4B9BFB2E" w14:textId="77777777" w:rsidTr="008A31DA">
        <w:tblPrEx>
          <w:tblW w:w="5000" w:type="pct"/>
          <w:tblLook w:val="04A0"/>
        </w:tblPrEx>
        <w:trPr>
          <w:trHeight w:val="360"/>
        </w:trPr>
        <w:tc>
          <w:tcPr>
            <w:tcW w:w="15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9F4CBED"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F3FFEF7"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5252897"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二十五、转移性支出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D93010C"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4C10683B"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9FFFB0A"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C4E749E"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8DC9DE6"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二十六、债务还本支出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2A26BDB"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6F7BD018"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C7B77B3"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7ABE6D2"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8C2C322"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二十七、债务付息支出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2C4B5B6"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77770FF6"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BEB25C5"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714FCEB"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B376AB5"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二十八、债务发行费用支出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8058975"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57571711"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DAC54FE"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7455B3B"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AC9C0CC"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二十九、抗疫特别国债安排的支出</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8F62E32"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2540479D"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31CDE63" w14:textId="77777777">
            <w:pPr>
              <w:widowControl/>
              <w:jc w:val="center"/>
              <w:rPr>
                <w:rFonts w:ascii="宋体" w:hAnsi="宋体" w:cs="Arial"/>
                <w:color w:val="000000"/>
                <w:kern w:val="0"/>
                <w:sz w:val="18"/>
                <w:szCs w:val="18"/>
              </w:rPr>
            </w:pPr>
            <w:r w:rsidRPr="008A31DA">
              <w:rPr>
                <w:rFonts w:ascii="宋体" w:hAnsi="宋体" w:cs="Arial" w:hint="eastAsia"/>
                <w:color w:val="000000"/>
                <w:kern w:val="0"/>
                <w:sz w:val="18"/>
                <w:szCs w:val="18"/>
              </w:rPr>
              <w:t>本年收入小计</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58C556E"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0.00</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3B63228" w14:textId="77777777">
            <w:pPr>
              <w:widowControl/>
              <w:jc w:val="center"/>
              <w:rPr>
                <w:rFonts w:ascii="宋体" w:hAnsi="宋体" w:cs="Arial"/>
                <w:color w:val="000000"/>
                <w:kern w:val="0"/>
                <w:sz w:val="18"/>
                <w:szCs w:val="18"/>
              </w:rPr>
            </w:pPr>
            <w:r w:rsidRPr="008A31DA">
              <w:rPr>
                <w:rFonts w:ascii="宋体" w:hAnsi="宋体" w:cs="Arial" w:hint="eastAsia"/>
                <w:color w:val="000000"/>
                <w:kern w:val="0"/>
                <w:sz w:val="18"/>
                <w:szCs w:val="18"/>
              </w:rPr>
              <w:t>本年支出小计</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FAEF029"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0.00</w:t>
            </w:r>
          </w:p>
        </w:tc>
      </w:tr>
      <w:tr w14:paraId="6720E55B"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E08091C" w14:textId="77777777">
            <w:pPr>
              <w:widowControl/>
              <w:jc w:val="center"/>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5523E0F"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F23727B"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DEBB8E4"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1CAC8E5A"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40BCECA"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上年结转数</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4090975"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9BC7A89"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结转下年</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EB5B9F9"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3210F6FB"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2DDE724"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一般公共预算</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5F91EC1"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11DA150"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一般公共预算</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8C253AD"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74BDA957"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FDFBA93"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政府性基金预算</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056681"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B3A392E"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政府性基金预算</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3B07D25"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67DE4510"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B165196"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国有资本经营预算</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244BF63"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26EEEE9"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国有资本经营预算</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4D05875"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3EEBFF0C"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50C585E"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财政专户管理资金</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A6FB05"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1F8C5BD"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财政专户管理资金</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FC68BBF"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770CB33A"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EA445F9" w14:textId="6D421072">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w:t>
            </w:r>
            <w:r w:rsidR="00F0536A">
              <w:rPr>
                <w:rFonts w:ascii="宋体" w:hAnsi="宋体" w:cs="Arial" w:hint="eastAsia"/>
                <w:color w:val="000000"/>
                <w:kern w:val="0"/>
                <w:sz w:val="18"/>
                <w:szCs w:val="18"/>
              </w:rPr>
              <w:t>部门</w:t>
            </w:r>
            <w:r w:rsidRPr="008A31DA">
              <w:rPr>
                <w:rFonts w:ascii="宋体" w:hAnsi="宋体" w:cs="Arial" w:hint="eastAsia"/>
                <w:color w:val="000000"/>
                <w:kern w:val="0"/>
                <w:sz w:val="18"/>
                <w:szCs w:val="18"/>
              </w:rPr>
              <w:t>资金</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F1D60C2"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515E3B2" w14:textId="675818C0">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xml:space="preserve">    </w:t>
            </w:r>
            <w:r w:rsidR="00F0536A">
              <w:rPr>
                <w:rFonts w:ascii="宋体" w:hAnsi="宋体" w:cs="Arial" w:hint="eastAsia"/>
                <w:color w:val="000000"/>
                <w:kern w:val="0"/>
                <w:sz w:val="18"/>
                <w:szCs w:val="18"/>
              </w:rPr>
              <w:t>部门</w:t>
            </w:r>
            <w:r w:rsidRPr="008A31DA">
              <w:rPr>
                <w:rFonts w:ascii="宋体" w:hAnsi="宋体" w:cs="Arial" w:hint="eastAsia"/>
                <w:color w:val="000000"/>
                <w:kern w:val="0"/>
                <w:sz w:val="18"/>
                <w:szCs w:val="18"/>
              </w:rPr>
              <w:t>资金</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3CCE8D2"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39C2BF6B"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D44AA56"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E477F3C"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7E8DA0A"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B01A924"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1010B6C0"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F3630BA"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CF84D00"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CAED589" w14:textId="77777777">
            <w:pPr>
              <w:widowControl/>
              <w:jc w:val="left"/>
              <w:rPr>
                <w:rFonts w:ascii="宋体" w:hAnsi="宋体" w:cs="Arial"/>
                <w:color w:val="000000"/>
                <w:kern w:val="0"/>
                <w:sz w:val="18"/>
                <w:szCs w:val="18"/>
              </w:rPr>
            </w:pPr>
            <w:r w:rsidRPr="008A31DA">
              <w:rPr>
                <w:rFonts w:ascii="宋体" w:hAnsi="宋体" w:cs="Arial" w:hint="eastAsia"/>
                <w:color w:val="000000"/>
                <w:kern w:val="0"/>
                <w:sz w:val="18"/>
                <w:szCs w:val="18"/>
              </w:rPr>
              <w:t>　</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A42CF20"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　</w:t>
            </w:r>
          </w:p>
        </w:tc>
      </w:tr>
      <w:tr w14:paraId="1E528D2B" w14:textId="77777777" w:rsidTr="008A31DA">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C3F9919" w14:textId="77777777">
            <w:pPr>
              <w:widowControl/>
              <w:jc w:val="center"/>
              <w:rPr>
                <w:rFonts w:ascii="宋体" w:hAnsi="宋体" w:cs="Arial"/>
                <w:color w:val="000000"/>
                <w:kern w:val="0"/>
                <w:sz w:val="18"/>
                <w:szCs w:val="18"/>
              </w:rPr>
            </w:pPr>
            <w:r w:rsidRPr="008A31DA">
              <w:rPr>
                <w:rFonts w:ascii="宋体" w:hAnsi="宋体" w:cs="Arial" w:hint="eastAsia"/>
                <w:color w:val="000000"/>
                <w:kern w:val="0"/>
                <w:sz w:val="18"/>
                <w:szCs w:val="18"/>
              </w:rPr>
              <w:t>收入总计</w:t>
            </w:r>
          </w:p>
        </w:tc>
        <w:tc>
          <w:tcPr>
            <w:tcW w:w="61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EE13A82"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0.00</w:t>
            </w:r>
          </w:p>
        </w:tc>
        <w:tc>
          <w:tcPr>
            <w:tcW w:w="137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18E72C2" w14:textId="77777777">
            <w:pPr>
              <w:widowControl/>
              <w:jc w:val="center"/>
              <w:rPr>
                <w:rFonts w:ascii="宋体" w:hAnsi="宋体" w:cs="Arial"/>
                <w:color w:val="000000"/>
                <w:kern w:val="0"/>
                <w:sz w:val="18"/>
                <w:szCs w:val="18"/>
              </w:rPr>
            </w:pPr>
            <w:r w:rsidRPr="008A31DA">
              <w:rPr>
                <w:rFonts w:ascii="宋体" w:hAnsi="宋体" w:cs="Arial" w:hint="eastAsia"/>
                <w:color w:val="000000"/>
                <w:kern w:val="0"/>
                <w:sz w:val="18"/>
                <w:szCs w:val="18"/>
              </w:rPr>
              <w:t>支出总计</w:t>
            </w:r>
          </w:p>
        </w:tc>
        <w:tc>
          <w:tcPr>
            <w:tcW w:w="150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0D534AC" w14:textId="77777777">
            <w:pPr>
              <w:widowControl/>
              <w:jc w:val="right"/>
              <w:rPr>
                <w:rFonts w:ascii="宋体" w:hAnsi="宋体" w:cs="Arial"/>
                <w:color w:val="000000"/>
                <w:kern w:val="0"/>
                <w:sz w:val="18"/>
                <w:szCs w:val="18"/>
              </w:rPr>
            </w:pPr>
            <w:r w:rsidRPr="008A31DA">
              <w:rPr>
                <w:rFonts w:ascii="宋体" w:hAnsi="宋体" w:cs="Arial" w:hint="eastAsia"/>
                <w:color w:val="000000"/>
                <w:kern w:val="0"/>
                <w:sz w:val="18"/>
                <w:szCs w:val="18"/>
              </w:rPr>
              <w:t>0.00</w:t>
            </w:r>
          </w:p>
        </w:tc>
      </w:tr>
    </w:tbl>
    <w:p w:rsidR="000A3C0E" w14:paraId="5FFE7207" w14:textId="77777777">
      <w:pPr>
        <w:spacing w:line="560" w:lineRule="exact"/>
        <w:jc w:val="center"/>
        <w:rPr>
          <w:rFonts w:ascii="TimesNewRoman" w:hAnsi="TimesNewRoman" w:cs="TimesNewRoman"/>
          <w:kern w:val="0"/>
          <w:sz w:val="20"/>
        </w:rPr>
        <w:sectPr w:rsidSect="00B5687F">
          <w:footerReference w:type="even" r:id="rId5"/>
          <w:footerReference w:type="default" r:id="rId6"/>
          <w:pgSz w:w="11907" w:h="16840"/>
          <w:pgMar w:top="2098" w:right="1474" w:bottom="1985" w:left="1588" w:header="851" w:footer="1021" w:gutter="0"/>
          <w:cols w:space="425"/>
          <w:titlePg/>
          <w:docGrid w:type="linesAndChars" w:linePitch="312"/>
        </w:sectPr>
      </w:pPr>
    </w:p>
    <w:tbl>
      <w:tblPr>
        <w:tblW w:w="5068" w:type="pct"/>
        <w:tblInd w:w="-176" w:type="dxa"/>
        <w:tblLayout w:type="fixed"/>
        <w:tblLook w:val="04A0"/>
      </w:tblPr>
      <w:tblGrid>
        <w:gridCol w:w="1734"/>
        <w:gridCol w:w="2657"/>
        <w:gridCol w:w="1145"/>
        <w:gridCol w:w="1132"/>
        <w:gridCol w:w="1107"/>
        <w:gridCol w:w="360"/>
        <w:gridCol w:w="360"/>
        <w:gridCol w:w="360"/>
        <w:gridCol w:w="360"/>
        <w:gridCol w:w="360"/>
        <w:gridCol w:w="360"/>
        <w:gridCol w:w="360"/>
        <w:gridCol w:w="360"/>
        <w:gridCol w:w="360"/>
        <w:gridCol w:w="360"/>
        <w:gridCol w:w="360"/>
        <w:gridCol w:w="360"/>
        <w:gridCol w:w="360"/>
        <w:gridCol w:w="360"/>
        <w:gridCol w:w="334"/>
      </w:tblGrid>
      <w:tr w14:paraId="568603EE" w14:textId="77777777" w:rsidTr="008F72E8">
        <w:tblPrEx>
          <w:tblW w:w="5068" w:type="pct"/>
          <w:tblInd w:w="-176" w:type="dxa"/>
          <w:tblLayout w:type="fixed"/>
          <w:tblLook w:val="04A0"/>
        </w:tblPrEx>
        <w:trPr>
          <w:trHeight w:val="315"/>
        </w:trPr>
        <w:tc>
          <w:tcPr>
            <w:tcW w:w="659" w:type="pct"/>
            <w:tcBorders>
              <w:top w:val="nil"/>
              <w:left w:val="nil"/>
              <w:bottom w:val="nil"/>
              <w:right w:val="nil"/>
            </w:tcBorders>
            <w:shd w:val="clear" w:color="auto" w:fill="auto"/>
            <w:noWrap/>
            <w:vAlign w:val="center"/>
            <w:hideMark/>
          </w:tcPr>
          <w:p w:rsidR="008A31DA" w:rsidRPr="008A31DA" w:rsidP="008A31DA" w14:paraId="3F69545B"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部门公开表2</w:t>
            </w:r>
          </w:p>
        </w:tc>
        <w:tc>
          <w:tcPr>
            <w:tcW w:w="1010" w:type="pct"/>
            <w:tcBorders>
              <w:top w:val="nil"/>
              <w:left w:val="nil"/>
              <w:bottom w:val="nil"/>
              <w:right w:val="nil"/>
            </w:tcBorders>
            <w:shd w:val="clear" w:color="auto" w:fill="auto"/>
            <w:noWrap/>
            <w:vAlign w:val="center"/>
            <w:hideMark/>
          </w:tcPr>
          <w:p w:rsidR="008A31DA" w:rsidRPr="008A31DA" w:rsidP="008A31DA" w14:paraId="46D5EA6B" w14:textId="77777777">
            <w:pPr>
              <w:widowControl/>
              <w:jc w:val="left"/>
              <w:rPr>
                <w:rFonts w:ascii="宋体" w:hAnsi="宋体" w:cs="Arial"/>
                <w:color w:val="000000"/>
                <w:kern w:val="0"/>
                <w:sz w:val="20"/>
                <w:szCs w:val="20"/>
              </w:rPr>
            </w:pPr>
          </w:p>
        </w:tc>
        <w:tc>
          <w:tcPr>
            <w:tcW w:w="434" w:type="pct"/>
            <w:tcBorders>
              <w:top w:val="nil"/>
              <w:left w:val="nil"/>
              <w:bottom w:val="nil"/>
              <w:right w:val="nil"/>
            </w:tcBorders>
            <w:shd w:val="clear" w:color="auto" w:fill="auto"/>
            <w:noWrap/>
            <w:vAlign w:val="center"/>
            <w:hideMark/>
          </w:tcPr>
          <w:p w:rsidR="008A31DA" w:rsidRPr="008A31DA" w:rsidP="008A31DA" w14:paraId="178EF007" w14:textId="77777777">
            <w:pPr>
              <w:widowControl/>
              <w:jc w:val="left"/>
              <w:rPr>
                <w:rFonts w:ascii="宋体" w:hAnsi="宋体" w:cs="Arial"/>
                <w:color w:val="000000"/>
                <w:kern w:val="0"/>
                <w:sz w:val="22"/>
                <w:szCs w:val="22"/>
              </w:rPr>
            </w:pPr>
          </w:p>
        </w:tc>
        <w:tc>
          <w:tcPr>
            <w:tcW w:w="430" w:type="pct"/>
            <w:tcBorders>
              <w:top w:val="nil"/>
              <w:left w:val="nil"/>
              <w:bottom w:val="nil"/>
              <w:right w:val="nil"/>
            </w:tcBorders>
            <w:shd w:val="clear" w:color="auto" w:fill="auto"/>
            <w:noWrap/>
            <w:vAlign w:val="center"/>
            <w:hideMark/>
          </w:tcPr>
          <w:p w:rsidR="008A31DA" w:rsidRPr="008A31DA" w:rsidP="008A31DA" w14:paraId="619AF842" w14:textId="77777777">
            <w:pPr>
              <w:widowControl/>
              <w:jc w:val="left"/>
              <w:rPr>
                <w:rFonts w:ascii="宋体" w:hAnsi="宋体" w:cs="Arial"/>
                <w:color w:val="000000"/>
                <w:kern w:val="0"/>
                <w:sz w:val="22"/>
                <w:szCs w:val="22"/>
              </w:rPr>
            </w:pPr>
          </w:p>
        </w:tc>
        <w:tc>
          <w:tcPr>
            <w:tcW w:w="421" w:type="pct"/>
            <w:tcBorders>
              <w:top w:val="nil"/>
              <w:left w:val="nil"/>
              <w:bottom w:val="nil"/>
              <w:right w:val="nil"/>
            </w:tcBorders>
            <w:shd w:val="clear" w:color="auto" w:fill="auto"/>
            <w:noWrap/>
            <w:vAlign w:val="center"/>
            <w:hideMark/>
          </w:tcPr>
          <w:p w:rsidR="008A31DA" w:rsidRPr="008A31DA" w:rsidP="008A31DA" w14:paraId="1132F344"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8A31DA" w:rsidRPr="008A31DA" w:rsidP="008A31DA" w14:paraId="6AAB31C5"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8A31DA" w:rsidRPr="008A31DA" w:rsidP="008A31DA" w14:paraId="44A14A01"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8A31DA" w:rsidRPr="008A31DA" w:rsidP="008A31DA" w14:paraId="7AA0D05E"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8A31DA" w:rsidRPr="008A31DA" w:rsidP="008A31DA" w14:paraId="06669559"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8A31DA" w:rsidRPr="008A31DA" w:rsidP="008A31DA" w14:paraId="287C19BA"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8A31DA" w:rsidRPr="008A31DA" w:rsidP="008A31DA" w14:paraId="3BF3B65C"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8A31DA" w:rsidRPr="008A31DA" w:rsidP="008A31DA" w14:paraId="0FA7AD55"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8A31DA" w:rsidRPr="008A31DA" w:rsidP="008A31DA" w14:paraId="2EB15B6A"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8A31DA" w:rsidRPr="008A31DA" w:rsidP="008A31DA" w14:paraId="650CBA90"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8A31DA" w:rsidRPr="008A31DA" w:rsidP="008A31DA" w14:paraId="345E03F9"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8A31DA" w:rsidRPr="008A31DA" w:rsidP="008A31DA" w14:paraId="15CB433F"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8A31DA" w:rsidRPr="008A31DA" w:rsidP="008A31DA" w14:paraId="31DF8EEC"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8A31DA" w:rsidRPr="008A31DA" w:rsidP="008A31DA" w14:paraId="687AAEB3"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8A31DA" w:rsidRPr="008A31DA" w:rsidP="008A31DA" w14:paraId="458D075B" w14:textId="77777777">
            <w:pPr>
              <w:widowControl/>
              <w:jc w:val="left"/>
              <w:rPr>
                <w:rFonts w:ascii="宋体" w:hAnsi="宋体" w:cs="Arial"/>
                <w:color w:val="000000"/>
                <w:kern w:val="0"/>
                <w:sz w:val="22"/>
                <w:szCs w:val="22"/>
              </w:rPr>
            </w:pPr>
          </w:p>
        </w:tc>
        <w:tc>
          <w:tcPr>
            <w:tcW w:w="129" w:type="pct"/>
            <w:tcBorders>
              <w:top w:val="nil"/>
              <w:left w:val="nil"/>
              <w:bottom w:val="nil"/>
              <w:right w:val="nil"/>
            </w:tcBorders>
            <w:shd w:val="clear" w:color="auto" w:fill="auto"/>
            <w:noWrap/>
            <w:vAlign w:val="center"/>
            <w:hideMark/>
          </w:tcPr>
          <w:p w:rsidR="008A31DA" w:rsidRPr="008A31DA" w:rsidP="008A31DA" w14:paraId="4E601157" w14:textId="77777777">
            <w:pPr>
              <w:widowControl/>
              <w:jc w:val="left"/>
              <w:rPr>
                <w:rFonts w:ascii="宋体" w:hAnsi="宋体" w:cs="Arial"/>
                <w:color w:val="000000"/>
                <w:kern w:val="0"/>
                <w:sz w:val="22"/>
                <w:szCs w:val="22"/>
              </w:rPr>
            </w:pPr>
          </w:p>
        </w:tc>
      </w:tr>
      <w:tr w14:paraId="4E5A8CA4" w14:textId="77777777" w:rsidTr="008F72E8">
        <w:tblPrEx>
          <w:tblW w:w="5068" w:type="pct"/>
          <w:tblInd w:w="-176" w:type="dxa"/>
          <w:tblLayout w:type="fixed"/>
          <w:tblLook w:val="04A0"/>
        </w:tblPrEx>
        <w:trPr>
          <w:trHeight w:val="690"/>
        </w:trPr>
        <w:tc>
          <w:tcPr>
            <w:tcW w:w="5000" w:type="pct"/>
            <w:gridSpan w:val="20"/>
            <w:tcBorders>
              <w:top w:val="nil"/>
              <w:left w:val="nil"/>
              <w:bottom w:val="nil"/>
              <w:right w:val="nil"/>
            </w:tcBorders>
            <w:shd w:val="clear" w:color="auto" w:fill="auto"/>
            <w:noWrap/>
            <w:vAlign w:val="center"/>
            <w:hideMark/>
          </w:tcPr>
          <w:p w:rsidR="008A31DA" w:rsidRPr="008A31DA" w:rsidP="008A31DA" w14:paraId="6E51ACAE" w14:textId="77777777">
            <w:pPr>
              <w:widowControl/>
              <w:jc w:val="center"/>
              <w:rPr>
                <w:rFonts w:ascii="黑体" w:eastAsia="黑体" w:hAnsi="黑体" w:cs="Arial"/>
                <w:color w:val="000000"/>
                <w:kern w:val="0"/>
                <w:sz w:val="32"/>
                <w:szCs w:val="32"/>
              </w:rPr>
            </w:pPr>
            <w:r w:rsidRPr="008A31DA">
              <w:rPr>
                <w:rFonts w:ascii="黑体" w:eastAsia="黑体" w:hAnsi="黑体" w:cs="Arial" w:hint="eastAsia"/>
                <w:color w:val="000000"/>
                <w:kern w:val="0"/>
                <w:sz w:val="32"/>
                <w:szCs w:val="32"/>
              </w:rPr>
              <w:t>2024年部门收入总表</w:t>
            </w:r>
          </w:p>
        </w:tc>
      </w:tr>
      <w:tr w14:paraId="05C27D67" w14:textId="77777777" w:rsidTr="008F72E8">
        <w:tblPrEx>
          <w:tblW w:w="5068" w:type="pct"/>
          <w:tblInd w:w="-176" w:type="dxa"/>
          <w:tblLayout w:type="fixed"/>
          <w:tblLook w:val="04A0"/>
        </w:tblPrEx>
        <w:trPr>
          <w:trHeight w:val="600"/>
        </w:trPr>
        <w:tc>
          <w:tcPr>
            <w:tcW w:w="2104" w:type="pct"/>
            <w:gridSpan w:val="3"/>
            <w:tcBorders>
              <w:top w:val="nil"/>
              <w:left w:val="nil"/>
              <w:bottom w:val="nil"/>
              <w:right w:val="nil"/>
            </w:tcBorders>
            <w:shd w:val="clear" w:color="auto" w:fill="auto"/>
            <w:noWrap/>
            <w:vAlign w:val="center"/>
            <w:hideMark/>
          </w:tcPr>
          <w:p w:rsidR="008A31DA" w:rsidRPr="008A31DA" w:rsidP="008A31DA" w14:paraId="02D24C1E" w14:textId="77777777">
            <w:pPr>
              <w:widowControl/>
              <w:jc w:val="left"/>
              <w:rPr>
                <w:rFonts w:ascii="Calibri" w:hAnsi="Calibri" w:cs="Arial"/>
                <w:color w:val="000000"/>
                <w:kern w:val="0"/>
                <w:sz w:val="22"/>
                <w:szCs w:val="22"/>
              </w:rPr>
            </w:pPr>
            <w:r w:rsidRPr="008A31DA">
              <w:rPr>
                <w:rFonts w:ascii="Calibri" w:hAnsi="Calibri" w:cs="Arial"/>
                <w:color w:val="000000"/>
                <w:kern w:val="0"/>
                <w:sz w:val="22"/>
                <w:szCs w:val="22"/>
              </w:rPr>
              <w:t>160-</w:t>
            </w:r>
            <w:r w:rsidRPr="008A31DA">
              <w:rPr>
                <w:rFonts w:ascii="Calibri" w:hAnsi="Calibri" w:cs="Arial"/>
                <w:color w:val="000000"/>
                <w:kern w:val="0"/>
                <w:sz w:val="22"/>
                <w:szCs w:val="22"/>
              </w:rPr>
              <w:t>寿县经济和信息化局</w:t>
            </w:r>
            <w:r w:rsidRPr="008A31DA">
              <w:rPr>
                <w:rFonts w:ascii="Calibri" w:hAnsi="Calibri" w:cs="Arial"/>
                <w:color w:val="000000"/>
                <w:kern w:val="0"/>
                <w:sz w:val="22"/>
                <w:szCs w:val="22"/>
              </w:rPr>
              <w:t xml:space="preserve"> , 160001-</w:t>
            </w:r>
            <w:r w:rsidRPr="008A31DA">
              <w:rPr>
                <w:rFonts w:ascii="Calibri" w:hAnsi="Calibri" w:cs="Arial"/>
                <w:color w:val="000000"/>
                <w:kern w:val="0"/>
                <w:sz w:val="22"/>
                <w:szCs w:val="22"/>
              </w:rPr>
              <w:t>寿县经济和信息化局</w:t>
            </w:r>
            <w:r w:rsidRPr="008A31DA">
              <w:rPr>
                <w:rFonts w:ascii="Calibri" w:hAnsi="Calibri" w:cs="Arial"/>
                <w:color w:val="000000"/>
                <w:kern w:val="0"/>
                <w:sz w:val="22"/>
                <w:szCs w:val="22"/>
              </w:rPr>
              <w:t xml:space="preserve"> , 160003-</w:t>
            </w:r>
            <w:r w:rsidRPr="008A31DA">
              <w:rPr>
                <w:rFonts w:ascii="Calibri" w:hAnsi="Calibri" w:cs="Arial"/>
                <w:color w:val="000000"/>
                <w:kern w:val="0"/>
                <w:sz w:val="22"/>
                <w:szCs w:val="22"/>
              </w:rPr>
              <w:t>寿县互联网产业发展服务中心</w:t>
            </w:r>
          </w:p>
        </w:tc>
        <w:tc>
          <w:tcPr>
            <w:tcW w:w="430" w:type="pct"/>
            <w:tcBorders>
              <w:top w:val="nil"/>
              <w:left w:val="nil"/>
              <w:bottom w:val="single" w:sz="4" w:space="0" w:color="000000"/>
              <w:right w:val="nil"/>
            </w:tcBorders>
            <w:shd w:val="clear" w:color="auto" w:fill="auto"/>
            <w:noWrap/>
            <w:vAlign w:val="center"/>
            <w:hideMark/>
          </w:tcPr>
          <w:p w:rsidR="008A31DA" w:rsidRPr="008A31DA" w:rsidP="008A31DA" w14:paraId="58BEDAE3"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421" w:type="pct"/>
            <w:tcBorders>
              <w:top w:val="nil"/>
              <w:left w:val="nil"/>
              <w:bottom w:val="single" w:sz="4" w:space="0" w:color="000000"/>
              <w:right w:val="nil"/>
            </w:tcBorders>
            <w:shd w:val="clear" w:color="auto" w:fill="auto"/>
            <w:noWrap/>
            <w:vAlign w:val="center"/>
            <w:hideMark/>
          </w:tcPr>
          <w:p w:rsidR="008A31DA" w:rsidRPr="008A31DA" w:rsidP="008A31DA" w14:paraId="2CE014F4"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137" w:type="pct"/>
            <w:tcBorders>
              <w:top w:val="nil"/>
              <w:left w:val="nil"/>
              <w:bottom w:val="single" w:sz="4" w:space="0" w:color="000000"/>
              <w:right w:val="nil"/>
            </w:tcBorders>
            <w:shd w:val="clear" w:color="auto" w:fill="auto"/>
            <w:noWrap/>
            <w:vAlign w:val="center"/>
            <w:hideMark/>
          </w:tcPr>
          <w:p w:rsidR="008A31DA" w:rsidRPr="008A31DA" w:rsidP="008A31DA" w14:paraId="2B90A0FE"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137" w:type="pct"/>
            <w:tcBorders>
              <w:top w:val="nil"/>
              <w:left w:val="nil"/>
              <w:bottom w:val="single" w:sz="4" w:space="0" w:color="000000"/>
              <w:right w:val="nil"/>
            </w:tcBorders>
            <w:shd w:val="clear" w:color="auto" w:fill="auto"/>
            <w:noWrap/>
            <w:vAlign w:val="center"/>
            <w:hideMark/>
          </w:tcPr>
          <w:p w:rsidR="008A31DA" w:rsidRPr="008A31DA" w:rsidP="008A31DA" w14:paraId="667D0DA2"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137" w:type="pct"/>
            <w:tcBorders>
              <w:top w:val="nil"/>
              <w:left w:val="nil"/>
              <w:bottom w:val="single" w:sz="4" w:space="0" w:color="000000"/>
              <w:right w:val="nil"/>
            </w:tcBorders>
            <w:shd w:val="clear" w:color="auto" w:fill="auto"/>
            <w:noWrap/>
            <w:vAlign w:val="center"/>
            <w:hideMark/>
          </w:tcPr>
          <w:p w:rsidR="008A31DA" w:rsidRPr="008A31DA" w:rsidP="008A31DA" w14:paraId="6680E620"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137" w:type="pct"/>
            <w:tcBorders>
              <w:top w:val="nil"/>
              <w:left w:val="nil"/>
              <w:bottom w:val="single" w:sz="4" w:space="0" w:color="000000"/>
              <w:right w:val="nil"/>
            </w:tcBorders>
            <w:shd w:val="clear" w:color="auto" w:fill="auto"/>
            <w:noWrap/>
            <w:vAlign w:val="center"/>
            <w:hideMark/>
          </w:tcPr>
          <w:p w:rsidR="008A31DA" w:rsidRPr="008A31DA" w:rsidP="008A31DA" w14:paraId="7A095780"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137" w:type="pct"/>
            <w:tcBorders>
              <w:top w:val="nil"/>
              <w:left w:val="nil"/>
              <w:bottom w:val="single" w:sz="4" w:space="0" w:color="000000"/>
              <w:right w:val="nil"/>
            </w:tcBorders>
            <w:shd w:val="clear" w:color="auto" w:fill="auto"/>
            <w:noWrap/>
            <w:vAlign w:val="center"/>
            <w:hideMark/>
          </w:tcPr>
          <w:p w:rsidR="008A31DA" w:rsidRPr="008A31DA" w:rsidP="008A31DA" w14:paraId="536ECFB2"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137" w:type="pct"/>
            <w:tcBorders>
              <w:top w:val="nil"/>
              <w:left w:val="nil"/>
              <w:bottom w:val="single" w:sz="4" w:space="0" w:color="000000"/>
              <w:right w:val="nil"/>
            </w:tcBorders>
            <w:shd w:val="clear" w:color="auto" w:fill="auto"/>
            <w:noWrap/>
            <w:vAlign w:val="center"/>
            <w:hideMark/>
          </w:tcPr>
          <w:p w:rsidR="008A31DA" w:rsidRPr="008A31DA" w:rsidP="008A31DA" w14:paraId="5D22C5CA"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137" w:type="pct"/>
            <w:tcBorders>
              <w:top w:val="nil"/>
              <w:left w:val="nil"/>
              <w:bottom w:val="single" w:sz="4" w:space="0" w:color="000000"/>
              <w:right w:val="nil"/>
            </w:tcBorders>
            <w:shd w:val="clear" w:color="auto" w:fill="auto"/>
            <w:noWrap/>
            <w:vAlign w:val="center"/>
            <w:hideMark/>
          </w:tcPr>
          <w:p w:rsidR="008A31DA" w:rsidRPr="008A31DA" w:rsidP="008A31DA" w14:paraId="1A0AC654"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137" w:type="pct"/>
            <w:tcBorders>
              <w:top w:val="nil"/>
              <w:left w:val="nil"/>
              <w:bottom w:val="single" w:sz="4" w:space="0" w:color="000000"/>
              <w:right w:val="nil"/>
            </w:tcBorders>
            <w:shd w:val="clear" w:color="auto" w:fill="auto"/>
            <w:noWrap/>
            <w:vAlign w:val="center"/>
            <w:hideMark/>
          </w:tcPr>
          <w:p w:rsidR="008A31DA" w:rsidRPr="008A31DA" w:rsidP="008A31DA" w14:paraId="2A67463B"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137" w:type="pct"/>
            <w:tcBorders>
              <w:top w:val="nil"/>
              <w:left w:val="nil"/>
              <w:bottom w:val="single" w:sz="4" w:space="0" w:color="000000"/>
              <w:right w:val="nil"/>
            </w:tcBorders>
            <w:shd w:val="clear" w:color="auto" w:fill="auto"/>
            <w:noWrap/>
            <w:vAlign w:val="center"/>
            <w:hideMark/>
          </w:tcPr>
          <w:p w:rsidR="008A31DA" w:rsidRPr="008A31DA" w:rsidP="008A31DA" w14:paraId="56FE045F"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137" w:type="pct"/>
            <w:tcBorders>
              <w:top w:val="nil"/>
              <w:left w:val="nil"/>
              <w:bottom w:val="single" w:sz="4" w:space="0" w:color="000000"/>
              <w:right w:val="nil"/>
            </w:tcBorders>
            <w:shd w:val="clear" w:color="auto" w:fill="auto"/>
            <w:noWrap/>
            <w:vAlign w:val="center"/>
            <w:hideMark/>
          </w:tcPr>
          <w:p w:rsidR="008A31DA" w:rsidRPr="008A31DA" w:rsidP="008A31DA" w14:paraId="69FAA087"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137" w:type="pct"/>
            <w:tcBorders>
              <w:top w:val="nil"/>
              <w:left w:val="nil"/>
              <w:bottom w:val="single" w:sz="4" w:space="0" w:color="000000"/>
              <w:right w:val="nil"/>
            </w:tcBorders>
            <w:shd w:val="clear" w:color="auto" w:fill="auto"/>
            <w:noWrap/>
            <w:vAlign w:val="center"/>
            <w:hideMark/>
          </w:tcPr>
          <w:p w:rsidR="008A31DA" w:rsidRPr="008A31DA" w:rsidP="008A31DA" w14:paraId="4EED4A16"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137" w:type="pct"/>
            <w:tcBorders>
              <w:top w:val="nil"/>
              <w:left w:val="nil"/>
              <w:bottom w:val="single" w:sz="4" w:space="0" w:color="000000"/>
              <w:right w:val="nil"/>
            </w:tcBorders>
            <w:shd w:val="clear" w:color="auto" w:fill="auto"/>
            <w:noWrap/>
            <w:vAlign w:val="center"/>
            <w:hideMark/>
          </w:tcPr>
          <w:p w:rsidR="008A31DA" w:rsidRPr="008A31DA" w:rsidP="008A31DA" w14:paraId="00400F2E"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403" w:type="pct"/>
            <w:gridSpan w:val="3"/>
            <w:tcBorders>
              <w:top w:val="nil"/>
              <w:left w:val="nil"/>
              <w:bottom w:val="single" w:sz="4" w:space="0" w:color="000000"/>
              <w:right w:val="nil"/>
            </w:tcBorders>
            <w:shd w:val="clear" w:color="auto" w:fill="auto"/>
            <w:noWrap/>
            <w:vAlign w:val="center"/>
            <w:hideMark/>
          </w:tcPr>
          <w:p w:rsidR="008A31DA" w:rsidRPr="008A31DA" w:rsidP="008A31DA" w14:paraId="3492FB61" w14:textId="41EC31E9">
            <w:pPr>
              <w:widowControl/>
              <w:jc w:val="right"/>
              <w:rPr>
                <w:rFonts w:ascii="宋体" w:hAnsi="宋体" w:cs="Arial"/>
                <w:color w:val="000000"/>
                <w:kern w:val="0"/>
                <w:sz w:val="20"/>
                <w:szCs w:val="20"/>
              </w:rPr>
            </w:pPr>
            <w:r>
              <w:rPr>
                <w:rFonts w:ascii="宋体" w:hAnsi="宋体" w:cs="Arial" w:hint="eastAsia"/>
                <w:color w:val="000000"/>
                <w:kern w:val="0"/>
                <w:sz w:val="20"/>
                <w:szCs w:val="20"/>
              </w:rPr>
              <w:t>部门</w:t>
            </w:r>
            <w:r w:rsidRPr="008A31DA">
              <w:rPr>
                <w:rFonts w:ascii="宋体" w:hAnsi="宋体" w:cs="Arial" w:hint="eastAsia"/>
                <w:color w:val="000000"/>
                <w:kern w:val="0"/>
                <w:sz w:val="20"/>
                <w:szCs w:val="20"/>
              </w:rPr>
              <w:t>：万元</w:t>
            </w:r>
          </w:p>
        </w:tc>
      </w:tr>
      <w:tr w14:paraId="42F81B8F" w14:textId="77777777" w:rsidTr="008F72E8">
        <w:tblPrEx>
          <w:tblW w:w="5068" w:type="pct"/>
          <w:tblInd w:w="-176" w:type="dxa"/>
          <w:tblLayout w:type="fixed"/>
          <w:tblLook w:val="04A0"/>
        </w:tblPrEx>
        <w:trPr>
          <w:trHeight w:val="420"/>
        </w:trPr>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31DA" w:rsidRPr="008A31DA" w:rsidP="008A31DA" w14:paraId="11518D05"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科目编码</w:t>
            </w:r>
          </w:p>
        </w:tc>
        <w:tc>
          <w:tcPr>
            <w:tcW w:w="10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31DA" w:rsidRPr="008A31DA" w:rsidP="008A31DA" w14:paraId="009BBFED"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科目名称</w:t>
            </w:r>
          </w:p>
        </w:tc>
        <w:tc>
          <w:tcPr>
            <w:tcW w:w="434" w:type="pct"/>
            <w:vMerge w:val="restart"/>
            <w:tcBorders>
              <w:top w:val="single" w:sz="4" w:space="0" w:color="000000"/>
              <w:left w:val="nil"/>
              <w:bottom w:val="single" w:sz="4" w:space="0" w:color="000000"/>
              <w:right w:val="single" w:sz="4" w:space="0" w:color="000000"/>
            </w:tcBorders>
            <w:shd w:val="clear" w:color="auto" w:fill="auto"/>
            <w:vAlign w:val="center"/>
            <w:hideMark/>
          </w:tcPr>
          <w:p w:rsidR="008A31DA" w:rsidRPr="008A31DA" w:rsidP="008A31DA" w14:paraId="721EA908"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合计</w:t>
            </w:r>
          </w:p>
        </w:tc>
        <w:tc>
          <w:tcPr>
            <w:tcW w:w="2083" w:type="pct"/>
            <w:gridSpan w:val="11"/>
            <w:tcBorders>
              <w:top w:val="single" w:sz="4" w:space="0" w:color="000000"/>
              <w:left w:val="nil"/>
              <w:bottom w:val="single" w:sz="4" w:space="0" w:color="000000"/>
              <w:right w:val="single" w:sz="4" w:space="0" w:color="000000"/>
            </w:tcBorders>
            <w:shd w:val="clear" w:color="auto" w:fill="auto"/>
            <w:vAlign w:val="center"/>
            <w:hideMark/>
          </w:tcPr>
          <w:p w:rsidR="008A31DA" w:rsidRPr="008A31DA" w:rsidP="008A31DA" w14:paraId="1D47921E"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本年收入</w:t>
            </w:r>
          </w:p>
        </w:tc>
        <w:tc>
          <w:tcPr>
            <w:tcW w:w="813" w:type="pct"/>
            <w:gridSpan w:val="6"/>
            <w:tcBorders>
              <w:top w:val="single" w:sz="4" w:space="0" w:color="000000"/>
              <w:left w:val="nil"/>
              <w:bottom w:val="single" w:sz="4" w:space="0" w:color="000000"/>
              <w:right w:val="single" w:sz="4" w:space="0" w:color="000000"/>
            </w:tcBorders>
            <w:shd w:val="clear" w:color="auto" w:fill="auto"/>
            <w:vAlign w:val="center"/>
            <w:hideMark/>
          </w:tcPr>
          <w:p w:rsidR="008A31DA" w:rsidRPr="008A31DA" w:rsidP="008A31DA" w14:paraId="5DBD51CD"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上年结转结余</w:t>
            </w:r>
          </w:p>
        </w:tc>
      </w:tr>
      <w:tr w14:paraId="42D1FE29" w14:textId="77777777" w:rsidTr="008F72E8">
        <w:tblPrEx>
          <w:tblW w:w="5068" w:type="pct"/>
          <w:tblInd w:w="-176" w:type="dxa"/>
          <w:tblLayout w:type="fixed"/>
          <w:tblLook w:val="04A0"/>
        </w:tblPrEx>
        <w:trPr>
          <w:trHeight w:val="420"/>
        </w:trPr>
        <w:tc>
          <w:tcPr>
            <w:tcW w:w="659" w:type="pct"/>
            <w:vMerge/>
            <w:tcBorders>
              <w:top w:val="single" w:sz="4" w:space="0" w:color="000000"/>
              <w:left w:val="single" w:sz="4" w:space="0" w:color="000000"/>
              <w:bottom w:val="single" w:sz="4" w:space="0" w:color="000000"/>
              <w:right w:val="single" w:sz="4" w:space="0" w:color="000000"/>
            </w:tcBorders>
            <w:vAlign w:val="center"/>
            <w:hideMark/>
          </w:tcPr>
          <w:p w:rsidR="008A31DA" w:rsidRPr="008A31DA" w:rsidP="008A31DA" w14:paraId="434620FB" w14:textId="77777777">
            <w:pPr>
              <w:widowControl/>
              <w:jc w:val="left"/>
              <w:rPr>
                <w:rFonts w:ascii="宋体" w:hAnsi="宋体" w:cs="Arial"/>
                <w:color w:val="000000"/>
                <w:kern w:val="0"/>
                <w:sz w:val="22"/>
                <w:szCs w:val="22"/>
              </w:rPr>
            </w:pPr>
          </w:p>
        </w:tc>
        <w:tc>
          <w:tcPr>
            <w:tcW w:w="1010" w:type="pct"/>
            <w:vMerge/>
            <w:tcBorders>
              <w:top w:val="single" w:sz="4" w:space="0" w:color="000000"/>
              <w:left w:val="single" w:sz="4" w:space="0" w:color="000000"/>
              <w:bottom w:val="single" w:sz="4" w:space="0" w:color="000000"/>
              <w:right w:val="single" w:sz="4" w:space="0" w:color="000000"/>
            </w:tcBorders>
            <w:vAlign w:val="center"/>
            <w:hideMark/>
          </w:tcPr>
          <w:p w:rsidR="008A31DA" w:rsidRPr="008A31DA" w:rsidP="008A31DA" w14:paraId="746C0377" w14:textId="77777777">
            <w:pPr>
              <w:widowControl/>
              <w:jc w:val="left"/>
              <w:rPr>
                <w:rFonts w:ascii="宋体" w:hAnsi="宋体" w:cs="Arial"/>
                <w:color w:val="000000"/>
                <w:kern w:val="0"/>
                <w:sz w:val="22"/>
                <w:szCs w:val="22"/>
              </w:rPr>
            </w:pPr>
          </w:p>
        </w:tc>
        <w:tc>
          <w:tcPr>
            <w:tcW w:w="434" w:type="pct"/>
            <w:vMerge/>
            <w:tcBorders>
              <w:top w:val="single" w:sz="4" w:space="0" w:color="000000"/>
              <w:left w:val="nil"/>
              <w:bottom w:val="single" w:sz="4" w:space="0" w:color="000000"/>
              <w:right w:val="single" w:sz="4" w:space="0" w:color="000000"/>
            </w:tcBorders>
            <w:vAlign w:val="center"/>
            <w:hideMark/>
          </w:tcPr>
          <w:p w:rsidR="008A31DA" w:rsidRPr="008A31DA" w:rsidP="008A31DA" w14:paraId="6ECDD49A" w14:textId="77777777">
            <w:pPr>
              <w:widowControl/>
              <w:jc w:val="left"/>
              <w:rPr>
                <w:rFonts w:ascii="宋体" w:hAnsi="宋体" w:cs="Arial"/>
                <w:color w:val="000000"/>
                <w:kern w:val="0"/>
                <w:sz w:val="22"/>
                <w:szCs w:val="22"/>
              </w:rPr>
            </w:pPr>
          </w:p>
        </w:tc>
        <w:tc>
          <w:tcPr>
            <w:tcW w:w="43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31DA" w:rsidRPr="008A31DA" w:rsidP="008A31DA" w14:paraId="69621932"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小计</w:t>
            </w:r>
          </w:p>
        </w:tc>
        <w:tc>
          <w:tcPr>
            <w:tcW w:w="4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31DA" w:rsidRPr="008A31DA" w:rsidP="008A31DA" w14:paraId="736D79BD"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一般公共预算</w:t>
            </w:r>
          </w:p>
        </w:tc>
        <w:tc>
          <w:tcPr>
            <w:tcW w:w="13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31DA" w:rsidRPr="008A31DA" w:rsidP="008A31DA" w14:paraId="49E43B0D"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政府性基金预算</w:t>
            </w:r>
          </w:p>
        </w:tc>
        <w:tc>
          <w:tcPr>
            <w:tcW w:w="13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31DA" w:rsidRPr="008A31DA" w:rsidP="008A31DA" w14:paraId="53BA3112"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国有资本经营预算</w:t>
            </w:r>
          </w:p>
        </w:tc>
        <w:tc>
          <w:tcPr>
            <w:tcW w:w="13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31DA" w:rsidRPr="008A31DA" w:rsidP="008A31DA" w14:paraId="28F96717"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财政专户管理资金</w:t>
            </w:r>
          </w:p>
        </w:tc>
        <w:tc>
          <w:tcPr>
            <w:tcW w:w="821" w:type="pct"/>
            <w:gridSpan w:val="6"/>
            <w:tcBorders>
              <w:top w:val="nil"/>
              <w:left w:val="nil"/>
              <w:bottom w:val="nil"/>
              <w:right w:val="nil"/>
            </w:tcBorders>
            <w:shd w:val="clear" w:color="auto" w:fill="auto"/>
            <w:vAlign w:val="center"/>
            <w:hideMark/>
          </w:tcPr>
          <w:p w:rsidR="008A31DA" w:rsidRPr="008A31DA" w:rsidP="008A31DA" w14:paraId="02F4B83F" w14:textId="41205706">
            <w:pPr>
              <w:widowControl/>
              <w:jc w:val="center"/>
              <w:rPr>
                <w:rFonts w:ascii="宋体" w:hAnsi="宋体" w:cs="Arial"/>
                <w:color w:val="000000"/>
                <w:kern w:val="0"/>
                <w:sz w:val="22"/>
                <w:szCs w:val="22"/>
              </w:rPr>
            </w:pPr>
            <w:r>
              <w:rPr>
                <w:rFonts w:ascii="宋体" w:hAnsi="宋体" w:cs="Arial" w:hint="eastAsia"/>
                <w:color w:val="000000"/>
                <w:kern w:val="0"/>
                <w:sz w:val="22"/>
                <w:szCs w:val="22"/>
              </w:rPr>
              <w:t>部门</w:t>
            </w:r>
            <w:r w:rsidRPr="008A31DA">
              <w:rPr>
                <w:rFonts w:ascii="宋体" w:hAnsi="宋体" w:cs="Arial" w:hint="eastAsia"/>
                <w:color w:val="000000"/>
                <w:kern w:val="0"/>
                <w:sz w:val="22"/>
                <w:szCs w:val="22"/>
              </w:rPr>
              <w:t>资金</w:t>
            </w:r>
          </w:p>
        </w:tc>
        <w:tc>
          <w:tcPr>
            <w:tcW w:w="13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31DA" w:rsidRPr="008A31DA" w:rsidP="008A31DA" w14:paraId="014D0908"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小计</w:t>
            </w:r>
          </w:p>
        </w:tc>
        <w:tc>
          <w:tcPr>
            <w:tcW w:w="13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31DA" w:rsidRPr="008A31DA" w:rsidP="008A31DA" w14:paraId="0360179B"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一般公共预算</w:t>
            </w:r>
          </w:p>
        </w:tc>
        <w:tc>
          <w:tcPr>
            <w:tcW w:w="13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31DA" w:rsidRPr="008A31DA" w:rsidP="008A31DA" w14:paraId="1876596A"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政府性基金预算</w:t>
            </w:r>
          </w:p>
        </w:tc>
        <w:tc>
          <w:tcPr>
            <w:tcW w:w="13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31DA" w:rsidRPr="008A31DA" w:rsidP="008A31DA" w14:paraId="0F51027F"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国有资本经营预算</w:t>
            </w:r>
          </w:p>
        </w:tc>
        <w:tc>
          <w:tcPr>
            <w:tcW w:w="13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31DA" w:rsidRPr="008A31DA" w:rsidP="008A31DA" w14:paraId="31D976A5"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财政专户管理资金</w:t>
            </w:r>
          </w:p>
        </w:tc>
        <w:tc>
          <w:tcPr>
            <w:tcW w:w="12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A31DA" w:rsidRPr="008A31DA" w:rsidP="008A31DA" w14:paraId="7EA95FED" w14:textId="66FA6BAA">
            <w:pPr>
              <w:widowControl/>
              <w:jc w:val="center"/>
              <w:rPr>
                <w:rFonts w:ascii="宋体" w:hAnsi="宋体" w:cs="Arial"/>
                <w:color w:val="000000"/>
                <w:kern w:val="0"/>
                <w:sz w:val="22"/>
                <w:szCs w:val="22"/>
              </w:rPr>
            </w:pPr>
            <w:r>
              <w:rPr>
                <w:rFonts w:ascii="宋体" w:hAnsi="宋体" w:cs="Arial" w:hint="eastAsia"/>
                <w:color w:val="000000"/>
                <w:kern w:val="0"/>
                <w:sz w:val="22"/>
                <w:szCs w:val="22"/>
              </w:rPr>
              <w:t>部门</w:t>
            </w:r>
            <w:r w:rsidRPr="008A31DA">
              <w:rPr>
                <w:rFonts w:ascii="宋体" w:hAnsi="宋体" w:cs="Arial" w:hint="eastAsia"/>
                <w:color w:val="000000"/>
                <w:kern w:val="0"/>
                <w:sz w:val="22"/>
                <w:szCs w:val="22"/>
              </w:rPr>
              <w:t>资金</w:t>
            </w:r>
          </w:p>
        </w:tc>
      </w:tr>
      <w:tr w14:paraId="39784842" w14:textId="77777777" w:rsidTr="008F72E8">
        <w:tblPrEx>
          <w:tblW w:w="5068" w:type="pct"/>
          <w:tblInd w:w="-176" w:type="dxa"/>
          <w:tblLayout w:type="fixed"/>
          <w:tblLook w:val="04A0"/>
        </w:tblPrEx>
        <w:trPr>
          <w:trHeight w:val="825"/>
        </w:trPr>
        <w:tc>
          <w:tcPr>
            <w:tcW w:w="659" w:type="pct"/>
            <w:vMerge/>
            <w:tcBorders>
              <w:top w:val="single" w:sz="4" w:space="0" w:color="000000"/>
              <w:left w:val="single" w:sz="4" w:space="0" w:color="000000"/>
              <w:bottom w:val="single" w:sz="4" w:space="0" w:color="000000"/>
              <w:right w:val="single" w:sz="4" w:space="0" w:color="000000"/>
            </w:tcBorders>
            <w:vAlign w:val="center"/>
            <w:hideMark/>
          </w:tcPr>
          <w:p w:rsidR="008A31DA" w:rsidRPr="008A31DA" w:rsidP="008A31DA" w14:paraId="0D103680" w14:textId="77777777">
            <w:pPr>
              <w:widowControl/>
              <w:jc w:val="left"/>
              <w:rPr>
                <w:rFonts w:ascii="宋体" w:hAnsi="宋体" w:cs="Arial"/>
                <w:color w:val="000000"/>
                <w:kern w:val="0"/>
                <w:sz w:val="22"/>
                <w:szCs w:val="22"/>
              </w:rPr>
            </w:pPr>
          </w:p>
        </w:tc>
        <w:tc>
          <w:tcPr>
            <w:tcW w:w="1010" w:type="pct"/>
            <w:vMerge/>
            <w:tcBorders>
              <w:top w:val="single" w:sz="4" w:space="0" w:color="000000"/>
              <w:left w:val="single" w:sz="4" w:space="0" w:color="000000"/>
              <w:bottom w:val="single" w:sz="4" w:space="0" w:color="000000"/>
              <w:right w:val="single" w:sz="4" w:space="0" w:color="000000"/>
            </w:tcBorders>
            <w:vAlign w:val="center"/>
            <w:hideMark/>
          </w:tcPr>
          <w:p w:rsidR="008A31DA" w:rsidRPr="008A31DA" w:rsidP="008A31DA" w14:paraId="42078A8A" w14:textId="77777777">
            <w:pPr>
              <w:widowControl/>
              <w:jc w:val="left"/>
              <w:rPr>
                <w:rFonts w:ascii="宋体" w:hAnsi="宋体" w:cs="Arial"/>
                <w:color w:val="000000"/>
                <w:kern w:val="0"/>
                <w:sz w:val="22"/>
                <w:szCs w:val="22"/>
              </w:rPr>
            </w:pPr>
          </w:p>
        </w:tc>
        <w:tc>
          <w:tcPr>
            <w:tcW w:w="434" w:type="pct"/>
            <w:vMerge/>
            <w:tcBorders>
              <w:top w:val="single" w:sz="4" w:space="0" w:color="000000"/>
              <w:left w:val="nil"/>
              <w:bottom w:val="single" w:sz="4" w:space="0" w:color="000000"/>
              <w:right w:val="single" w:sz="4" w:space="0" w:color="000000"/>
            </w:tcBorders>
            <w:vAlign w:val="center"/>
            <w:hideMark/>
          </w:tcPr>
          <w:p w:rsidR="008A31DA" w:rsidRPr="008A31DA" w:rsidP="008A31DA" w14:paraId="365AB942" w14:textId="77777777">
            <w:pPr>
              <w:widowControl/>
              <w:jc w:val="left"/>
              <w:rPr>
                <w:rFonts w:ascii="宋体" w:hAnsi="宋体" w:cs="Arial"/>
                <w:color w:val="000000"/>
                <w:kern w:val="0"/>
                <w:sz w:val="22"/>
                <w:szCs w:val="22"/>
              </w:rPr>
            </w:pPr>
          </w:p>
        </w:tc>
        <w:tc>
          <w:tcPr>
            <w:tcW w:w="430" w:type="pct"/>
            <w:vMerge/>
            <w:tcBorders>
              <w:top w:val="nil"/>
              <w:left w:val="single" w:sz="4" w:space="0" w:color="000000"/>
              <w:bottom w:val="single" w:sz="4" w:space="0" w:color="000000"/>
              <w:right w:val="single" w:sz="4" w:space="0" w:color="000000"/>
            </w:tcBorders>
            <w:vAlign w:val="center"/>
            <w:hideMark/>
          </w:tcPr>
          <w:p w:rsidR="008A31DA" w:rsidRPr="008A31DA" w:rsidP="008A31DA" w14:paraId="5181ECBF" w14:textId="77777777">
            <w:pPr>
              <w:widowControl/>
              <w:jc w:val="left"/>
              <w:rPr>
                <w:rFonts w:ascii="宋体" w:hAnsi="宋体" w:cs="Arial"/>
                <w:color w:val="000000"/>
                <w:kern w:val="0"/>
                <w:sz w:val="22"/>
                <w:szCs w:val="22"/>
              </w:rPr>
            </w:pPr>
          </w:p>
        </w:tc>
        <w:tc>
          <w:tcPr>
            <w:tcW w:w="421" w:type="pct"/>
            <w:vMerge/>
            <w:tcBorders>
              <w:top w:val="nil"/>
              <w:left w:val="single" w:sz="4" w:space="0" w:color="000000"/>
              <w:bottom w:val="single" w:sz="4" w:space="0" w:color="000000"/>
              <w:right w:val="single" w:sz="4" w:space="0" w:color="000000"/>
            </w:tcBorders>
            <w:vAlign w:val="center"/>
            <w:hideMark/>
          </w:tcPr>
          <w:p w:rsidR="008A31DA" w:rsidRPr="008A31DA" w:rsidP="008A31DA" w14:paraId="00643814" w14:textId="77777777">
            <w:pPr>
              <w:widowControl/>
              <w:jc w:val="left"/>
              <w:rPr>
                <w:rFonts w:ascii="宋体" w:hAnsi="宋体" w:cs="Arial"/>
                <w:color w:val="000000"/>
                <w:kern w:val="0"/>
                <w:sz w:val="22"/>
                <w:szCs w:val="22"/>
              </w:rPr>
            </w:pPr>
          </w:p>
        </w:tc>
        <w:tc>
          <w:tcPr>
            <w:tcW w:w="137" w:type="pct"/>
            <w:vMerge/>
            <w:tcBorders>
              <w:top w:val="nil"/>
              <w:left w:val="single" w:sz="4" w:space="0" w:color="000000"/>
              <w:bottom w:val="single" w:sz="4" w:space="0" w:color="000000"/>
              <w:right w:val="single" w:sz="4" w:space="0" w:color="000000"/>
            </w:tcBorders>
            <w:vAlign w:val="center"/>
            <w:hideMark/>
          </w:tcPr>
          <w:p w:rsidR="008A31DA" w:rsidRPr="008A31DA" w:rsidP="008A31DA" w14:paraId="1FC7FED4" w14:textId="77777777">
            <w:pPr>
              <w:widowControl/>
              <w:jc w:val="left"/>
              <w:rPr>
                <w:rFonts w:ascii="宋体" w:hAnsi="宋体" w:cs="Arial"/>
                <w:color w:val="000000"/>
                <w:kern w:val="0"/>
                <w:sz w:val="22"/>
                <w:szCs w:val="22"/>
              </w:rPr>
            </w:pPr>
          </w:p>
        </w:tc>
        <w:tc>
          <w:tcPr>
            <w:tcW w:w="137" w:type="pct"/>
            <w:vMerge/>
            <w:tcBorders>
              <w:top w:val="nil"/>
              <w:left w:val="single" w:sz="4" w:space="0" w:color="000000"/>
              <w:bottom w:val="single" w:sz="4" w:space="0" w:color="000000"/>
              <w:right w:val="single" w:sz="4" w:space="0" w:color="000000"/>
            </w:tcBorders>
            <w:vAlign w:val="center"/>
            <w:hideMark/>
          </w:tcPr>
          <w:p w:rsidR="008A31DA" w:rsidRPr="008A31DA" w:rsidP="008A31DA" w14:paraId="5687E142" w14:textId="77777777">
            <w:pPr>
              <w:widowControl/>
              <w:jc w:val="left"/>
              <w:rPr>
                <w:rFonts w:ascii="宋体" w:hAnsi="宋体" w:cs="Arial"/>
                <w:color w:val="000000"/>
                <w:kern w:val="0"/>
                <w:sz w:val="22"/>
                <w:szCs w:val="22"/>
              </w:rPr>
            </w:pPr>
          </w:p>
        </w:tc>
        <w:tc>
          <w:tcPr>
            <w:tcW w:w="137" w:type="pct"/>
            <w:vMerge/>
            <w:tcBorders>
              <w:top w:val="nil"/>
              <w:left w:val="single" w:sz="4" w:space="0" w:color="000000"/>
              <w:bottom w:val="single" w:sz="4" w:space="0" w:color="000000"/>
              <w:right w:val="single" w:sz="4" w:space="0" w:color="000000"/>
            </w:tcBorders>
            <w:vAlign w:val="center"/>
            <w:hideMark/>
          </w:tcPr>
          <w:p w:rsidR="008A31DA" w:rsidRPr="008A31DA" w:rsidP="008A31DA" w14:paraId="35D98BD3" w14:textId="77777777">
            <w:pPr>
              <w:widowControl/>
              <w:jc w:val="left"/>
              <w:rPr>
                <w:rFonts w:ascii="宋体" w:hAnsi="宋体" w:cs="Arial"/>
                <w:color w:val="000000"/>
                <w:kern w:val="0"/>
                <w:sz w:val="22"/>
                <w:szCs w:val="22"/>
              </w:rPr>
            </w:pPr>
          </w:p>
        </w:tc>
        <w:tc>
          <w:tcPr>
            <w:tcW w:w="137" w:type="pct"/>
            <w:tcBorders>
              <w:top w:val="single" w:sz="4" w:space="0" w:color="000000"/>
              <w:left w:val="nil"/>
              <w:bottom w:val="single" w:sz="4" w:space="0" w:color="000000"/>
              <w:right w:val="single" w:sz="4" w:space="0" w:color="000000"/>
            </w:tcBorders>
            <w:shd w:val="clear" w:color="auto" w:fill="auto"/>
            <w:vAlign w:val="center"/>
            <w:hideMark/>
          </w:tcPr>
          <w:p w:rsidR="008A31DA" w:rsidRPr="008A31DA" w:rsidP="008A31DA" w14:paraId="75D5F83D"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小计</w:t>
            </w:r>
          </w:p>
        </w:tc>
        <w:tc>
          <w:tcPr>
            <w:tcW w:w="137" w:type="pct"/>
            <w:tcBorders>
              <w:top w:val="single" w:sz="4" w:space="0" w:color="000000"/>
              <w:left w:val="nil"/>
              <w:bottom w:val="single" w:sz="4" w:space="0" w:color="000000"/>
              <w:right w:val="single" w:sz="4" w:space="0" w:color="000000"/>
            </w:tcBorders>
            <w:shd w:val="clear" w:color="auto" w:fill="auto"/>
            <w:vAlign w:val="center"/>
            <w:hideMark/>
          </w:tcPr>
          <w:p w:rsidR="008A31DA" w:rsidRPr="008A31DA" w:rsidP="008A31DA" w14:paraId="2CA12D27"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事业收入</w:t>
            </w:r>
          </w:p>
        </w:tc>
        <w:tc>
          <w:tcPr>
            <w:tcW w:w="137" w:type="pct"/>
            <w:tcBorders>
              <w:top w:val="single" w:sz="4" w:space="0" w:color="000000"/>
              <w:left w:val="nil"/>
              <w:bottom w:val="nil"/>
              <w:right w:val="single" w:sz="4" w:space="0" w:color="000000"/>
            </w:tcBorders>
            <w:shd w:val="clear" w:color="auto" w:fill="auto"/>
            <w:vAlign w:val="center"/>
            <w:hideMark/>
          </w:tcPr>
          <w:p w:rsidR="008A31DA" w:rsidRPr="008A31DA" w:rsidP="008A31DA" w14:paraId="3E4E07B6" w14:textId="3CFB5B58">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事业</w:t>
            </w:r>
            <w:r w:rsidR="00F0536A">
              <w:rPr>
                <w:rFonts w:ascii="宋体" w:hAnsi="宋体" w:cs="Arial" w:hint="eastAsia"/>
                <w:color w:val="000000"/>
                <w:kern w:val="0"/>
                <w:sz w:val="22"/>
                <w:szCs w:val="22"/>
              </w:rPr>
              <w:t>部门</w:t>
            </w:r>
            <w:r w:rsidRPr="008A31DA">
              <w:rPr>
                <w:rFonts w:ascii="宋体" w:hAnsi="宋体" w:cs="Arial" w:hint="eastAsia"/>
                <w:color w:val="000000"/>
                <w:kern w:val="0"/>
                <w:sz w:val="22"/>
                <w:szCs w:val="22"/>
              </w:rPr>
              <w:t>经营收入</w:t>
            </w:r>
          </w:p>
        </w:tc>
        <w:tc>
          <w:tcPr>
            <w:tcW w:w="137" w:type="pct"/>
            <w:tcBorders>
              <w:top w:val="single" w:sz="4" w:space="0" w:color="000000"/>
              <w:left w:val="nil"/>
              <w:bottom w:val="nil"/>
              <w:right w:val="single" w:sz="4" w:space="0" w:color="000000"/>
            </w:tcBorders>
            <w:shd w:val="clear" w:color="auto" w:fill="auto"/>
            <w:vAlign w:val="center"/>
            <w:hideMark/>
          </w:tcPr>
          <w:p w:rsidR="008A31DA" w:rsidRPr="008A31DA" w:rsidP="008A31DA" w14:paraId="528AA317"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上级补助收入</w:t>
            </w:r>
          </w:p>
        </w:tc>
        <w:tc>
          <w:tcPr>
            <w:tcW w:w="137" w:type="pct"/>
            <w:tcBorders>
              <w:top w:val="single" w:sz="4" w:space="0" w:color="000000"/>
              <w:left w:val="nil"/>
              <w:bottom w:val="nil"/>
              <w:right w:val="single" w:sz="4" w:space="0" w:color="000000"/>
            </w:tcBorders>
            <w:shd w:val="clear" w:color="auto" w:fill="auto"/>
            <w:vAlign w:val="center"/>
            <w:hideMark/>
          </w:tcPr>
          <w:p w:rsidR="008A31DA" w:rsidRPr="008A31DA" w:rsidP="008A31DA" w14:paraId="2B9F7842" w14:textId="28A8F892">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附属</w:t>
            </w:r>
            <w:r w:rsidR="00F0536A">
              <w:rPr>
                <w:rFonts w:ascii="宋体" w:hAnsi="宋体" w:cs="Arial" w:hint="eastAsia"/>
                <w:color w:val="000000"/>
                <w:kern w:val="0"/>
                <w:sz w:val="22"/>
                <w:szCs w:val="22"/>
              </w:rPr>
              <w:t>部门</w:t>
            </w:r>
            <w:r w:rsidRPr="008A31DA">
              <w:rPr>
                <w:rFonts w:ascii="宋体" w:hAnsi="宋体" w:cs="Arial" w:hint="eastAsia"/>
                <w:color w:val="000000"/>
                <w:kern w:val="0"/>
                <w:sz w:val="22"/>
                <w:szCs w:val="22"/>
              </w:rPr>
              <w:t>上缴收入</w:t>
            </w:r>
          </w:p>
        </w:tc>
        <w:tc>
          <w:tcPr>
            <w:tcW w:w="137" w:type="pct"/>
            <w:tcBorders>
              <w:top w:val="single" w:sz="4" w:space="0" w:color="000000"/>
              <w:left w:val="nil"/>
              <w:bottom w:val="nil"/>
              <w:right w:val="single" w:sz="4" w:space="0" w:color="000000"/>
            </w:tcBorders>
            <w:shd w:val="clear" w:color="auto" w:fill="auto"/>
            <w:vAlign w:val="center"/>
            <w:hideMark/>
          </w:tcPr>
          <w:p w:rsidR="008A31DA" w:rsidRPr="008A31DA" w:rsidP="008A31DA" w14:paraId="1FD539B8"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其他收入</w:t>
            </w:r>
          </w:p>
        </w:tc>
        <w:tc>
          <w:tcPr>
            <w:tcW w:w="137" w:type="pct"/>
            <w:vMerge/>
            <w:tcBorders>
              <w:top w:val="nil"/>
              <w:left w:val="single" w:sz="4" w:space="0" w:color="000000"/>
              <w:bottom w:val="single" w:sz="4" w:space="0" w:color="000000"/>
              <w:right w:val="single" w:sz="4" w:space="0" w:color="000000"/>
            </w:tcBorders>
            <w:vAlign w:val="center"/>
            <w:hideMark/>
          </w:tcPr>
          <w:p w:rsidR="008A31DA" w:rsidRPr="008A31DA" w:rsidP="008A31DA" w14:paraId="52141518" w14:textId="77777777">
            <w:pPr>
              <w:widowControl/>
              <w:jc w:val="left"/>
              <w:rPr>
                <w:rFonts w:ascii="宋体" w:hAnsi="宋体" w:cs="Arial"/>
                <w:color w:val="000000"/>
                <w:kern w:val="0"/>
                <w:sz w:val="22"/>
                <w:szCs w:val="22"/>
              </w:rPr>
            </w:pPr>
          </w:p>
        </w:tc>
        <w:tc>
          <w:tcPr>
            <w:tcW w:w="137" w:type="pct"/>
            <w:vMerge/>
            <w:tcBorders>
              <w:top w:val="nil"/>
              <w:left w:val="single" w:sz="4" w:space="0" w:color="000000"/>
              <w:bottom w:val="single" w:sz="4" w:space="0" w:color="000000"/>
              <w:right w:val="single" w:sz="4" w:space="0" w:color="000000"/>
            </w:tcBorders>
            <w:vAlign w:val="center"/>
            <w:hideMark/>
          </w:tcPr>
          <w:p w:rsidR="008A31DA" w:rsidRPr="008A31DA" w:rsidP="008A31DA" w14:paraId="677A1DF9" w14:textId="77777777">
            <w:pPr>
              <w:widowControl/>
              <w:jc w:val="left"/>
              <w:rPr>
                <w:rFonts w:ascii="宋体" w:hAnsi="宋体" w:cs="Arial"/>
                <w:color w:val="000000"/>
                <w:kern w:val="0"/>
                <w:sz w:val="22"/>
                <w:szCs w:val="22"/>
              </w:rPr>
            </w:pPr>
          </w:p>
        </w:tc>
        <w:tc>
          <w:tcPr>
            <w:tcW w:w="137" w:type="pct"/>
            <w:vMerge/>
            <w:tcBorders>
              <w:top w:val="nil"/>
              <w:left w:val="single" w:sz="4" w:space="0" w:color="000000"/>
              <w:bottom w:val="single" w:sz="4" w:space="0" w:color="000000"/>
              <w:right w:val="single" w:sz="4" w:space="0" w:color="000000"/>
            </w:tcBorders>
            <w:vAlign w:val="center"/>
            <w:hideMark/>
          </w:tcPr>
          <w:p w:rsidR="008A31DA" w:rsidRPr="008A31DA" w:rsidP="008A31DA" w14:paraId="52DCB4A5" w14:textId="77777777">
            <w:pPr>
              <w:widowControl/>
              <w:jc w:val="left"/>
              <w:rPr>
                <w:rFonts w:ascii="宋体" w:hAnsi="宋体" w:cs="Arial"/>
                <w:color w:val="000000"/>
                <w:kern w:val="0"/>
                <w:sz w:val="22"/>
                <w:szCs w:val="22"/>
              </w:rPr>
            </w:pPr>
          </w:p>
        </w:tc>
        <w:tc>
          <w:tcPr>
            <w:tcW w:w="137" w:type="pct"/>
            <w:vMerge/>
            <w:tcBorders>
              <w:top w:val="nil"/>
              <w:left w:val="single" w:sz="4" w:space="0" w:color="000000"/>
              <w:bottom w:val="single" w:sz="4" w:space="0" w:color="000000"/>
              <w:right w:val="single" w:sz="4" w:space="0" w:color="000000"/>
            </w:tcBorders>
            <w:vAlign w:val="center"/>
            <w:hideMark/>
          </w:tcPr>
          <w:p w:rsidR="008A31DA" w:rsidRPr="008A31DA" w:rsidP="008A31DA" w14:paraId="780AF9F3" w14:textId="77777777">
            <w:pPr>
              <w:widowControl/>
              <w:jc w:val="left"/>
              <w:rPr>
                <w:rFonts w:ascii="宋体" w:hAnsi="宋体" w:cs="Arial"/>
                <w:color w:val="000000"/>
                <w:kern w:val="0"/>
                <w:sz w:val="22"/>
                <w:szCs w:val="22"/>
              </w:rPr>
            </w:pPr>
          </w:p>
        </w:tc>
        <w:tc>
          <w:tcPr>
            <w:tcW w:w="137" w:type="pct"/>
            <w:vMerge/>
            <w:tcBorders>
              <w:top w:val="nil"/>
              <w:left w:val="single" w:sz="4" w:space="0" w:color="000000"/>
              <w:bottom w:val="single" w:sz="4" w:space="0" w:color="000000"/>
              <w:right w:val="single" w:sz="4" w:space="0" w:color="000000"/>
            </w:tcBorders>
            <w:vAlign w:val="center"/>
            <w:hideMark/>
          </w:tcPr>
          <w:p w:rsidR="008A31DA" w:rsidRPr="008A31DA" w:rsidP="008A31DA" w14:paraId="5823E194" w14:textId="77777777">
            <w:pPr>
              <w:widowControl/>
              <w:jc w:val="left"/>
              <w:rPr>
                <w:rFonts w:ascii="宋体" w:hAnsi="宋体" w:cs="Arial"/>
                <w:color w:val="000000"/>
                <w:kern w:val="0"/>
                <w:sz w:val="22"/>
                <w:szCs w:val="22"/>
              </w:rPr>
            </w:pPr>
          </w:p>
        </w:tc>
        <w:tc>
          <w:tcPr>
            <w:tcW w:w="129" w:type="pct"/>
            <w:vMerge/>
            <w:tcBorders>
              <w:top w:val="nil"/>
              <w:left w:val="single" w:sz="4" w:space="0" w:color="000000"/>
              <w:bottom w:val="single" w:sz="4" w:space="0" w:color="000000"/>
              <w:right w:val="single" w:sz="4" w:space="0" w:color="000000"/>
            </w:tcBorders>
            <w:vAlign w:val="center"/>
            <w:hideMark/>
          </w:tcPr>
          <w:p w:rsidR="008A31DA" w:rsidRPr="008A31DA" w:rsidP="008A31DA" w14:paraId="7391BFCE" w14:textId="77777777">
            <w:pPr>
              <w:widowControl/>
              <w:jc w:val="left"/>
              <w:rPr>
                <w:rFonts w:ascii="宋体" w:hAnsi="宋体" w:cs="Arial"/>
                <w:color w:val="000000"/>
                <w:kern w:val="0"/>
                <w:sz w:val="22"/>
                <w:szCs w:val="22"/>
              </w:rPr>
            </w:pPr>
          </w:p>
        </w:tc>
      </w:tr>
      <w:tr w14:paraId="645AF048"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678E0B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651DD6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合计</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DA72A6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1,832.00</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112B2F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1,832.00</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68B01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1,832.00</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C38D7B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BB98F5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8BD6F2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65DDD8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A08138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single" w:sz="4" w:space="0" w:color="000000"/>
              <w:left w:val="nil"/>
              <w:bottom w:val="single" w:sz="4" w:space="0" w:color="000000"/>
              <w:right w:val="single" w:sz="4" w:space="0" w:color="000000"/>
            </w:tcBorders>
            <w:shd w:val="clear" w:color="auto" w:fill="auto"/>
            <w:noWrap/>
            <w:vAlign w:val="center"/>
            <w:hideMark/>
          </w:tcPr>
          <w:p w:rsidR="008A31DA" w:rsidRPr="008A31DA" w:rsidP="008A31DA" w14:paraId="52E2F91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single" w:sz="4" w:space="0" w:color="000000"/>
              <w:left w:val="nil"/>
              <w:bottom w:val="single" w:sz="4" w:space="0" w:color="000000"/>
              <w:right w:val="single" w:sz="4" w:space="0" w:color="000000"/>
            </w:tcBorders>
            <w:shd w:val="clear" w:color="auto" w:fill="auto"/>
            <w:noWrap/>
            <w:vAlign w:val="center"/>
            <w:hideMark/>
          </w:tcPr>
          <w:p w:rsidR="008A31DA" w:rsidRPr="008A31DA" w:rsidP="008A31DA" w14:paraId="6879C9C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single" w:sz="4" w:space="0" w:color="000000"/>
              <w:left w:val="nil"/>
              <w:bottom w:val="single" w:sz="4" w:space="0" w:color="000000"/>
              <w:right w:val="single" w:sz="4" w:space="0" w:color="000000"/>
            </w:tcBorders>
            <w:shd w:val="clear" w:color="auto" w:fill="auto"/>
            <w:noWrap/>
            <w:vAlign w:val="center"/>
            <w:hideMark/>
          </w:tcPr>
          <w:p w:rsidR="008A31DA" w:rsidRPr="008A31DA" w:rsidP="008A31DA" w14:paraId="233ED7D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single" w:sz="4" w:space="0" w:color="000000"/>
              <w:left w:val="nil"/>
              <w:bottom w:val="single" w:sz="4" w:space="0" w:color="000000"/>
              <w:right w:val="single" w:sz="4" w:space="0" w:color="000000"/>
            </w:tcBorders>
            <w:shd w:val="clear" w:color="auto" w:fill="auto"/>
            <w:noWrap/>
            <w:vAlign w:val="center"/>
            <w:hideMark/>
          </w:tcPr>
          <w:p w:rsidR="008A31DA" w:rsidRPr="008A31DA" w:rsidP="008A31DA" w14:paraId="3CEC542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165940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0ED3A1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7DA8B3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61C081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C70046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0666C7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20F134DB"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FC0F411"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201</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85FF7F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一般公共服务支出</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4B84C4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1,067.31</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D53AE7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1,067.31</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E57ECB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1,067.31</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E1FC1E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35F7E7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18334C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18CB42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DE8DBD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945D27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6A889F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AC0CF3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1D9998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3E41DF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15DAC7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1AD98F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BD1DF6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D74113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8C5378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4A462794"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085691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20113</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91E2FCF"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商贸事务</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61D13D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1,067.31</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48EA12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1,067.31</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EC8452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1,067.31</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411E52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D91BA6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AA9C19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D74771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809F19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086234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503D9D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FC8194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A7E269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49B1D0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DB4D1B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CDEE46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DEC10D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44FCDE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49A9B5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5CDA1330"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06943D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2011301</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15C583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行政运行</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EB1DA6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383.67</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8156DA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383.67</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91C624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383.67</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0F32A1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BA193B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0AC762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33E5F2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AD4F8D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75B274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EFD963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1795E2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81D615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A2B634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D8B6DC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8FF823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D32B1A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CD50B7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4257A8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0FC0CE74"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51EEE6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2011350</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EABE630"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事业运行</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3AAAF4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663.69</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614248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663.69</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DC9CC5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663.69</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1B1377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6AAA95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C2FAD9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C23A09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DD3E0A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45E117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7D05E1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FB7699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A5B4EC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BEAF31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F7D041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A1393F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C1F625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B0D4D2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855699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33E8C28B"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2BCF0A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2011399</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68756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其他商贸事务支出</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36CE8A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19.95</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427232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19.95</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C7C044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19.95</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CBDF13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DDB8C6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AA5C82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4FB276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223619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26419D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5408FE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8DE0E6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9DB4BB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CF3FA6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6DA1C3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879E2F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7050E4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80166A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8CCCD3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77BC2D0"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37C1E00"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208</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B978EC3"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社会保障和就业支出</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04CA17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484.15</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6DBF94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484.15</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FF7BDF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484.15</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E40638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737435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E1ECF2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EFDB24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AD471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38D8D3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86EFF2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53F270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2C80EC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FECCC9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A71182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FB7F6C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F82A74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259169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EC505C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0F914266"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1ED9AC0"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20805</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35694E2" w14:textId="526CF06F">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养老支出</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B9A99D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223.36</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0C8AC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223.36</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D34943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223.36</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526C3F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B39C21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1D7A58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8F5F64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EF69BC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5C1DC0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922089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9B0C78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DE42A4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36357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BADEA0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9F6DEA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EC9D3D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FD19B8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748668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47F71958"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2AD0D3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2080501</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3E189E4" w14:textId="0CE63688">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离退休</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E73DA8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157.41</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D9339B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157.41</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419348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157.41</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601419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93D0A5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5C20A4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0108CB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5F2792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21DD97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E2D0C2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1378D6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B39926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AB219F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D99DFB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328F71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59B948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C9EE0B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61F406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51A7C7FB"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D9421F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2080505</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6E77770" w14:textId="422ABE5B">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机关事业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基本养老保险缴费支出</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8DDEFC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43.96</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45B62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43.96</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E6A143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43.96</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69578B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F44C0F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BAAF43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8685FF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7373DC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D4914F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7B536E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E07C4C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B1430F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0A6B86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6FC8D3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1C1B23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EDE0BB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775613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D1FA27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5B986D60"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CAFB67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2080506</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BF885C4" w14:textId="274D74BE">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机关事业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职业年金缴费支出</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8309E6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21.98</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C3A769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21.98</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9E370A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21.98</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56526D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490933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96DC31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2E2E03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4C1608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9A1B34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B676B2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986B87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060A73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6FCDDD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DD6BB7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1E3DAD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D50476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BD0CCB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44AFB5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0E80266"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1A8EDFF"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20899</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8BEF540"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其他社会保障和就业支出</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0D3792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260.79</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BDAED5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260.79</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8CFC9D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260.79</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6802A6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DE6B83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734C0F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DDB67B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525F8B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CC2A73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294FD8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8CF38A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0BC336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F0C079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B8C5FF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34B1EF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3EFAA1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C5D35C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EE4218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DADF7F3"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FB0FDA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2089999</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3FF365A"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其他社会保障和就业支出</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0D4CFE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260.79</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F385CA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260.79</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0486CE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260.79</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586D72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0F7AE2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8E2067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21E97F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AB9848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A1DEAA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8C12BE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BDAE7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8DA962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4BFDD6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F9D232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A59DF6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4DDB0E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7D8EA2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79AEE1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38C221BE"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60DF33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210</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037E82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卫生健康支出</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BD13CD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516D6F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840E48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C8B9DA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32BF99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913F61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DD4CC6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7B3B6B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476203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2BFAB1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E14410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A0FFDB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286251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F49864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2B0F7A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A18D14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52158F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B5E391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41819D0B"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A955ACE"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21011</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EC95014" w14:textId="3197508B">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医疗</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C11CE6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229308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13740F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FC558F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0F1FB6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E458C6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D2764C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B51930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382A66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63660B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F28EEC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05DE94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DCBAC4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99CE4F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308314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C57DD1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1CA9DB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510686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59921C5"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4728B3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2101101</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9544746" w14:textId="4CD0F1DC">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医疗</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13F376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9.29</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13D1E4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9.29</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0BF0B3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9.29</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C1E282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BF64A1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2850E8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58A1C8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E75C46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6FBACC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021466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797E3D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90DA9C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C37AB0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EA94D6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00AB5F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5F4A1D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4F0D93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6CB055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1525CB1"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EB12E67"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2101102</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E4DE2DC" w14:textId="2B81117A">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医疗</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D04E9A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5.13</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084ED2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5.13</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68A0B3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5.13</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8DC288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10C633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347257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B7478E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E4F24B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D4132F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94BF79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265D32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762C96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3D5316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4D55D7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86E78C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11CB4D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551DB8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05F412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009A8834"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FBAB3B7"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2101103</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88D3CE9"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公务员医疗补助</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D6690C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19.14</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2CD363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19.14</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5A531C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19.14</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D742ED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D35856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94BD36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CFAE4F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02EFF4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603D99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CBFB32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147A5B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4AD6E8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C76972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C915FA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01045C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B523D5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D07D5B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09FE17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B867AD9"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367D5CF"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221</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182326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住房保障支出</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AD4744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37EBAD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FD29BB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DAC1AC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E8D6FE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30B091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968DA8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6951E3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1B56A2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7B6B7F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7BBFEA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22545E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AF784B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4AB132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209D11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DA78C7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FC3952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D3DEBA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3A9DD5F2"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123C98B"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22102</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4F7DD4D"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住房改革支出</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3F1739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0EB5C0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036C7B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098C0C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F27569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332050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0F87E1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80A254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845D8D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A9D3A4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CD08A4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755CE9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1E42A7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93CD68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DFE58E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1A54C5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D6D945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FDFDFE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2D0C25E" w14:textId="77777777" w:rsidTr="008F72E8">
        <w:tblPrEx>
          <w:tblW w:w="5068" w:type="pct"/>
          <w:tblInd w:w="-176" w:type="dxa"/>
          <w:tblLayout w:type="fixed"/>
          <w:tblLook w:val="04A0"/>
        </w:tblPrEx>
        <w:trPr>
          <w:trHeight w:val="555"/>
        </w:trPr>
        <w:tc>
          <w:tcPr>
            <w:tcW w:w="65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42578C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2210201</w:t>
            </w:r>
          </w:p>
        </w:tc>
        <w:tc>
          <w:tcPr>
            <w:tcW w:w="101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C968E2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住房公积金</w:t>
            </w:r>
          </w:p>
        </w:tc>
        <w:tc>
          <w:tcPr>
            <w:tcW w:w="434"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6D7782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430"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3296D2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4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74D23B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61212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A422CB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7BB186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FA383F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F0AEAE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0E1AA8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C56FED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07C429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A149B8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39FC57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3663E6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47460F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FB8A71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9EF028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2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140177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bl>
    <w:p w:rsidR="000A3C0E" w14:paraId="6DBD41F9" w14:textId="77777777">
      <w:pPr>
        <w:spacing w:line="560" w:lineRule="exact"/>
        <w:jc w:val="righ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p>
    <w:p w:rsidR="000A3C0E" w14:paraId="1098F126" w14:textId="77777777">
      <w:pPr>
        <w:spacing w:line="560" w:lineRule="exact"/>
        <w:jc w:val="right"/>
        <w:rPr>
          <w:rFonts w:ascii="TimesNewRoman" w:hAnsi="TimesNewRoman" w:cs="TimesNewRoman"/>
          <w:kern w:val="0"/>
          <w:sz w:val="20"/>
        </w:rPr>
        <w:sectPr w:rsidSect="00B5687F">
          <w:pgSz w:w="16840" w:h="11907" w:orient="landscape"/>
          <w:pgMar w:top="1588" w:right="2098" w:bottom="1474" w:left="1985" w:header="851" w:footer="1021" w:gutter="0"/>
          <w:cols w:space="425"/>
          <w:docGrid w:type="lines" w:linePitch="312"/>
        </w:sectPr>
      </w:pPr>
    </w:p>
    <w:tbl>
      <w:tblPr>
        <w:tblW w:w="5000" w:type="pct"/>
        <w:tblLook w:val="04A0"/>
      </w:tblPr>
      <w:tblGrid>
        <w:gridCol w:w="3186"/>
        <w:gridCol w:w="6154"/>
        <w:gridCol w:w="1227"/>
        <w:gridCol w:w="1227"/>
        <w:gridCol w:w="1227"/>
        <w:gridCol w:w="1228"/>
      </w:tblGrid>
      <w:tr w14:paraId="723BA89F" w14:textId="77777777" w:rsidTr="008A31DA">
        <w:tblPrEx>
          <w:tblW w:w="5000" w:type="pct"/>
          <w:tblLook w:val="04A0"/>
        </w:tblPrEx>
        <w:trPr>
          <w:trHeight w:val="420"/>
        </w:trPr>
        <w:tc>
          <w:tcPr>
            <w:tcW w:w="858" w:type="pct"/>
            <w:tcBorders>
              <w:top w:val="nil"/>
              <w:left w:val="nil"/>
              <w:bottom w:val="nil"/>
              <w:right w:val="nil"/>
            </w:tcBorders>
            <w:shd w:val="clear" w:color="auto" w:fill="auto"/>
            <w:noWrap/>
            <w:vAlign w:val="center"/>
            <w:hideMark/>
          </w:tcPr>
          <w:p w:rsidR="008A31DA" w:rsidRPr="008A31DA" w:rsidP="008A31DA" w14:paraId="5667E817"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部门公开表3</w:t>
            </w:r>
          </w:p>
        </w:tc>
        <w:tc>
          <w:tcPr>
            <w:tcW w:w="1657" w:type="pct"/>
            <w:tcBorders>
              <w:top w:val="nil"/>
              <w:left w:val="nil"/>
              <w:bottom w:val="nil"/>
              <w:right w:val="nil"/>
            </w:tcBorders>
            <w:shd w:val="clear" w:color="auto" w:fill="auto"/>
            <w:noWrap/>
            <w:vAlign w:val="center"/>
            <w:hideMark/>
          </w:tcPr>
          <w:p w:rsidR="008A31DA" w:rsidRPr="008A31DA" w:rsidP="008A31DA" w14:paraId="6B3F976A" w14:textId="77777777">
            <w:pPr>
              <w:widowControl/>
              <w:jc w:val="center"/>
              <w:rPr>
                <w:rFonts w:ascii="黑体" w:eastAsia="黑体" w:hAnsi="黑体" w:cs="Arial"/>
                <w:color w:val="000000"/>
                <w:kern w:val="0"/>
                <w:sz w:val="32"/>
                <w:szCs w:val="32"/>
              </w:rPr>
            </w:pPr>
          </w:p>
        </w:tc>
        <w:tc>
          <w:tcPr>
            <w:tcW w:w="621" w:type="pct"/>
            <w:tcBorders>
              <w:top w:val="nil"/>
              <w:left w:val="nil"/>
              <w:bottom w:val="nil"/>
              <w:right w:val="nil"/>
            </w:tcBorders>
            <w:shd w:val="clear" w:color="auto" w:fill="auto"/>
            <w:noWrap/>
            <w:vAlign w:val="center"/>
            <w:hideMark/>
          </w:tcPr>
          <w:p w:rsidR="008A31DA" w:rsidRPr="008A31DA" w:rsidP="008A31DA" w14:paraId="01A0AE47" w14:textId="77777777">
            <w:pPr>
              <w:widowControl/>
              <w:jc w:val="center"/>
              <w:rPr>
                <w:rFonts w:ascii="黑体" w:eastAsia="黑体" w:hAnsi="黑体" w:cs="Arial"/>
                <w:color w:val="000000"/>
                <w:kern w:val="0"/>
                <w:sz w:val="32"/>
                <w:szCs w:val="32"/>
              </w:rPr>
            </w:pPr>
          </w:p>
        </w:tc>
        <w:tc>
          <w:tcPr>
            <w:tcW w:w="621" w:type="pct"/>
            <w:tcBorders>
              <w:top w:val="nil"/>
              <w:left w:val="nil"/>
              <w:bottom w:val="nil"/>
              <w:right w:val="nil"/>
            </w:tcBorders>
            <w:shd w:val="clear" w:color="auto" w:fill="auto"/>
            <w:noWrap/>
            <w:vAlign w:val="center"/>
            <w:hideMark/>
          </w:tcPr>
          <w:p w:rsidR="008A31DA" w:rsidRPr="008A31DA" w:rsidP="008A31DA" w14:paraId="0C4A9B82" w14:textId="77777777">
            <w:pPr>
              <w:widowControl/>
              <w:jc w:val="center"/>
              <w:rPr>
                <w:rFonts w:ascii="黑体" w:eastAsia="黑体" w:hAnsi="黑体" w:cs="Arial"/>
                <w:color w:val="000000"/>
                <w:kern w:val="0"/>
                <w:sz w:val="32"/>
                <w:szCs w:val="32"/>
              </w:rPr>
            </w:pPr>
          </w:p>
        </w:tc>
        <w:tc>
          <w:tcPr>
            <w:tcW w:w="621" w:type="pct"/>
            <w:tcBorders>
              <w:top w:val="nil"/>
              <w:left w:val="nil"/>
              <w:bottom w:val="nil"/>
              <w:right w:val="nil"/>
            </w:tcBorders>
            <w:shd w:val="clear" w:color="auto" w:fill="auto"/>
            <w:noWrap/>
            <w:vAlign w:val="center"/>
            <w:hideMark/>
          </w:tcPr>
          <w:p w:rsidR="008A31DA" w:rsidRPr="008A31DA" w:rsidP="008A31DA" w14:paraId="253C892B" w14:textId="77777777">
            <w:pPr>
              <w:widowControl/>
              <w:jc w:val="center"/>
              <w:rPr>
                <w:rFonts w:ascii="黑体" w:eastAsia="黑体" w:hAnsi="黑体" w:cs="Arial"/>
                <w:color w:val="000000"/>
                <w:kern w:val="0"/>
                <w:sz w:val="32"/>
                <w:szCs w:val="32"/>
              </w:rPr>
            </w:pPr>
          </w:p>
        </w:tc>
        <w:tc>
          <w:tcPr>
            <w:tcW w:w="621" w:type="pct"/>
            <w:tcBorders>
              <w:top w:val="nil"/>
              <w:left w:val="nil"/>
              <w:bottom w:val="nil"/>
              <w:right w:val="nil"/>
            </w:tcBorders>
            <w:shd w:val="clear" w:color="auto" w:fill="auto"/>
            <w:noWrap/>
            <w:vAlign w:val="center"/>
            <w:hideMark/>
          </w:tcPr>
          <w:p w:rsidR="008A31DA" w:rsidRPr="008A31DA" w:rsidP="008A31DA" w14:paraId="1E670BC8" w14:textId="77777777">
            <w:pPr>
              <w:widowControl/>
              <w:jc w:val="center"/>
              <w:rPr>
                <w:rFonts w:ascii="黑体" w:eastAsia="黑体" w:hAnsi="黑体" w:cs="Arial"/>
                <w:color w:val="000000"/>
                <w:kern w:val="0"/>
                <w:sz w:val="32"/>
                <w:szCs w:val="32"/>
              </w:rPr>
            </w:pPr>
          </w:p>
        </w:tc>
      </w:tr>
      <w:tr w14:paraId="7E2D2957" w14:textId="77777777" w:rsidTr="008A31DA">
        <w:tblPrEx>
          <w:tblW w:w="5000" w:type="pct"/>
          <w:tblLook w:val="04A0"/>
        </w:tblPrEx>
        <w:trPr>
          <w:trHeight w:val="585"/>
        </w:trPr>
        <w:tc>
          <w:tcPr>
            <w:tcW w:w="5000" w:type="pct"/>
            <w:gridSpan w:val="6"/>
            <w:tcBorders>
              <w:top w:val="nil"/>
              <w:left w:val="nil"/>
              <w:bottom w:val="nil"/>
              <w:right w:val="nil"/>
            </w:tcBorders>
            <w:shd w:val="clear" w:color="auto" w:fill="auto"/>
            <w:noWrap/>
            <w:vAlign w:val="center"/>
            <w:hideMark/>
          </w:tcPr>
          <w:p w:rsidR="008A31DA" w:rsidRPr="008A31DA" w:rsidP="008A31DA" w14:paraId="75C0BD5A" w14:textId="77777777">
            <w:pPr>
              <w:widowControl/>
              <w:jc w:val="center"/>
              <w:rPr>
                <w:rFonts w:ascii="黑体" w:eastAsia="黑体" w:hAnsi="黑体" w:cs="Arial"/>
                <w:color w:val="000000"/>
                <w:kern w:val="0"/>
                <w:sz w:val="32"/>
                <w:szCs w:val="32"/>
              </w:rPr>
            </w:pPr>
            <w:r w:rsidRPr="008A31DA">
              <w:rPr>
                <w:rFonts w:ascii="黑体" w:eastAsia="黑体" w:hAnsi="黑体" w:cs="Arial" w:hint="eastAsia"/>
                <w:color w:val="000000"/>
                <w:kern w:val="0"/>
                <w:sz w:val="32"/>
                <w:szCs w:val="32"/>
              </w:rPr>
              <w:t>2024年部门支出总表</w:t>
            </w:r>
          </w:p>
        </w:tc>
      </w:tr>
      <w:tr w14:paraId="12463D17" w14:textId="77777777" w:rsidTr="008A31DA">
        <w:tblPrEx>
          <w:tblW w:w="5000" w:type="pct"/>
          <w:tblLook w:val="04A0"/>
        </w:tblPrEx>
        <w:trPr>
          <w:trHeight w:val="420"/>
        </w:trPr>
        <w:tc>
          <w:tcPr>
            <w:tcW w:w="2516" w:type="pct"/>
            <w:gridSpan w:val="2"/>
            <w:tcBorders>
              <w:top w:val="nil"/>
              <w:left w:val="nil"/>
              <w:bottom w:val="nil"/>
              <w:right w:val="nil"/>
            </w:tcBorders>
            <w:shd w:val="clear" w:color="auto" w:fill="auto"/>
            <w:noWrap/>
            <w:vAlign w:val="center"/>
            <w:hideMark/>
          </w:tcPr>
          <w:p w:rsidR="008A31DA" w:rsidRPr="008A31DA" w:rsidP="008A31DA" w14:paraId="2597F45B" w14:textId="77777777">
            <w:pPr>
              <w:widowControl/>
              <w:jc w:val="left"/>
              <w:rPr>
                <w:rFonts w:ascii="Calibri" w:hAnsi="Calibri" w:cs="Arial"/>
                <w:color w:val="000000"/>
                <w:kern w:val="0"/>
                <w:sz w:val="22"/>
                <w:szCs w:val="22"/>
              </w:rPr>
            </w:pPr>
            <w:r w:rsidRPr="008A31DA">
              <w:rPr>
                <w:rFonts w:ascii="Calibri" w:hAnsi="Calibri" w:cs="Arial"/>
                <w:color w:val="000000"/>
                <w:kern w:val="0"/>
                <w:sz w:val="22"/>
                <w:szCs w:val="22"/>
              </w:rPr>
              <w:t>160-</w:t>
            </w:r>
            <w:r w:rsidRPr="008A31DA">
              <w:rPr>
                <w:rFonts w:ascii="Calibri" w:hAnsi="Calibri" w:cs="Arial"/>
                <w:color w:val="000000"/>
                <w:kern w:val="0"/>
                <w:sz w:val="22"/>
                <w:szCs w:val="22"/>
              </w:rPr>
              <w:t>寿县经济和信息化局</w:t>
            </w:r>
            <w:r w:rsidRPr="008A31DA">
              <w:rPr>
                <w:rFonts w:ascii="Calibri" w:hAnsi="Calibri" w:cs="Arial"/>
                <w:color w:val="000000"/>
                <w:kern w:val="0"/>
                <w:sz w:val="22"/>
                <w:szCs w:val="22"/>
              </w:rPr>
              <w:t xml:space="preserve"> , 160001-</w:t>
            </w:r>
            <w:r w:rsidRPr="008A31DA">
              <w:rPr>
                <w:rFonts w:ascii="Calibri" w:hAnsi="Calibri" w:cs="Arial"/>
                <w:color w:val="000000"/>
                <w:kern w:val="0"/>
                <w:sz w:val="22"/>
                <w:szCs w:val="22"/>
              </w:rPr>
              <w:t>寿县经济和信息化局</w:t>
            </w:r>
            <w:r w:rsidRPr="008A31DA">
              <w:rPr>
                <w:rFonts w:ascii="Calibri" w:hAnsi="Calibri" w:cs="Arial"/>
                <w:color w:val="000000"/>
                <w:kern w:val="0"/>
                <w:sz w:val="22"/>
                <w:szCs w:val="22"/>
              </w:rPr>
              <w:t xml:space="preserve"> , 160003-</w:t>
            </w:r>
            <w:r w:rsidRPr="008A31DA">
              <w:rPr>
                <w:rFonts w:ascii="Calibri" w:hAnsi="Calibri" w:cs="Arial"/>
                <w:color w:val="000000"/>
                <w:kern w:val="0"/>
                <w:sz w:val="22"/>
                <w:szCs w:val="22"/>
              </w:rPr>
              <w:t>寿县互联网产业发展服务中心</w:t>
            </w:r>
          </w:p>
        </w:tc>
        <w:tc>
          <w:tcPr>
            <w:tcW w:w="621" w:type="pct"/>
            <w:tcBorders>
              <w:top w:val="nil"/>
              <w:left w:val="nil"/>
              <w:bottom w:val="single" w:sz="4" w:space="0" w:color="000000"/>
              <w:right w:val="nil"/>
            </w:tcBorders>
            <w:shd w:val="clear" w:color="auto" w:fill="auto"/>
            <w:noWrap/>
            <w:vAlign w:val="center"/>
            <w:hideMark/>
          </w:tcPr>
          <w:p w:rsidR="008A31DA" w:rsidRPr="008A31DA" w:rsidP="008A31DA" w14:paraId="51860360" w14:textId="77777777">
            <w:pPr>
              <w:widowControl/>
              <w:jc w:val="center"/>
              <w:rPr>
                <w:rFonts w:ascii="宋体" w:hAnsi="宋体" w:cs="Arial"/>
                <w:b/>
                <w:bCs/>
                <w:color w:val="000000"/>
                <w:kern w:val="0"/>
                <w:sz w:val="36"/>
                <w:szCs w:val="36"/>
              </w:rPr>
            </w:pPr>
            <w:r w:rsidRPr="008A31DA">
              <w:rPr>
                <w:rFonts w:ascii="宋体" w:hAnsi="宋体" w:cs="Arial" w:hint="eastAsia"/>
                <w:b/>
                <w:bCs/>
                <w:color w:val="000000"/>
                <w:kern w:val="0"/>
                <w:sz w:val="36"/>
                <w:szCs w:val="36"/>
              </w:rPr>
              <w:t>　</w:t>
            </w:r>
          </w:p>
        </w:tc>
        <w:tc>
          <w:tcPr>
            <w:tcW w:w="621" w:type="pct"/>
            <w:tcBorders>
              <w:top w:val="nil"/>
              <w:left w:val="nil"/>
              <w:bottom w:val="single" w:sz="4" w:space="0" w:color="000000"/>
              <w:right w:val="nil"/>
            </w:tcBorders>
            <w:shd w:val="clear" w:color="auto" w:fill="auto"/>
            <w:noWrap/>
            <w:vAlign w:val="center"/>
            <w:hideMark/>
          </w:tcPr>
          <w:p w:rsidR="008A31DA" w:rsidRPr="008A31DA" w:rsidP="008A31DA" w14:paraId="1D3C5C2F" w14:textId="77777777">
            <w:pPr>
              <w:widowControl/>
              <w:jc w:val="center"/>
              <w:rPr>
                <w:rFonts w:ascii="宋体" w:hAnsi="宋体" w:cs="Arial"/>
                <w:b/>
                <w:bCs/>
                <w:color w:val="000000"/>
                <w:kern w:val="0"/>
                <w:sz w:val="36"/>
                <w:szCs w:val="36"/>
              </w:rPr>
            </w:pPr>
            <w:r w:rsidRPr="008A31DA">
              <w:rPr>
                <w:rFonts w:ascii="宋体" w:hAnsi="宋体" w:cs="Arial" w:hint="eastAsia"/>
                <w:b/>
                <w:bCs/>
                <w:color w:val="000000"/>
                <w:kern w:val="0"/>
                <w:sz w:val="36"/>
                <w:szCs w:val="36"/>
              </w:rPr>
              <w:t>　</w:t>
            </w:r>
          </w:p>
        </w:tc>
        <w:tc>
          <w:tcPr>
            <w:tcW w:w="621" w:type="pct"/>
            <w:tcBorders>
              <w:top w:val="nil"/>
              <w:left w:val="nil"/>
              <w:bottom w:val="single" w:sz="4" w:space="0" w:color="000000"/>
              <w:right w:val="nil"/>
            </w:tcBorders>
            <w:shd w:val="clear" w:color="auto" w:fill="auto"/>
            <w:noWrap/>
            <w:vAlign w:val="center"/>
            <w:hideMark/>
          </w:tcPr>
          <w:p w:rsidR="008A31DA" w:rsidRPr="008A31DA" w:rsidP="008A31DA" w14:paraId="2FA9368A" w14:textId="77777777">
            <w:pPr>
              <w:widowControl/>
              <w:jc w:val="center"/>
              <w:rPr>
                <w:rFonts w:ascii="宋体" w:hAnsi="宋体" w:cs="Arial"/>
                <w:b/>
                <w:bCs/>
                <w:color w:val="000000"/>
                <w:kern w:val="0"/>
                <w:sz w:val="36"/>
                <w:szCs w:val="36"/>
              </w:rPr>
            </w:pPr>
            <w:r w:rsidRPr="008A31DA">
              <w:rPr>
                <w:rFonts w:ascii="宋体" w:hAnsi="宋体" w:cs="Arial" w:hint="eastAsia"/>
                <w:b/>
                <w:bCs/>
                <w:color w:val="000000"/>
                <w:kern w:val="0"/>
                <w:sz w:val="36"/>
                <w:szCs w:val="36"/>
              </w:rPr>
              <w:t>　</w:t>
            </w:r>
          </w:p>
        </w:tc>
        <w:tc>
          <w:tcPr>
            <w:tcW w:w="621" w:type="pct"/>
            <w:tcBorders>
              <w:top w:val="nil"/>
              <w:left w:val="nil"/>
              <w:bottom w:val="single" w:sz="4" w:space="0" w:color="000000"/>
              <w:right w:val="nil"/>
            </w:tcBorders>
            <w:shd w:val="clear" w:color="auto" w:fill="auto"/>
            <w:noWrap/>
            <w:vAlign w:val="center"/>
            <w:hideMark/>
          </w:tcPr>
          <w:p w:rsidR="008A31DA" w:rsidRPr="008A31DA" w:rsidP="008A31DA" w14:paraId="099E2035" w14:textId="30C29E13">
            <w:pPr>
              <w:widowControl/>
              <w:jc w:val="right"/>
              <w:rPr>
                <w:rFonts w:ascii="宋体" w:hAnsi="宋体" w:cs="Arial"/>
                <w:color w:val="000000"/>
                <w:kern w:val="0"/>
                <w:sz w:val="20"/>
                <w:szCs w:val="20"/>
              </w:rPr>
            </w:pPr>
            <w:r>
              <w:rPr>
                <w:rFonts w:ascii="宋体" w:hAnsi="宋体" w:cs="Arial" w:hint="eastAsia"/>
                <w:color w:val="000000"/>
                <w:kern w:val="0"/>
                <w:sz w:val="20"/>
                <w:szCs w:val="20"/>
              </w:rPr>
              <w:t>部门</w:t>
            </w:r>
            <w:r w:rsidRPr="008A31DA">
              <w:rPr>
                <w:rFonts w:ascii="宋体" w:hAnsi="宋体" w:cs="Arial" w:hint="eastAsia"/>
                <w:color w:val="000000"/>
                <w:kern w:val="0"/>
                <w:sz w:val="20"/>
                <w:szCs w:val="20"/>
              </w:rPr>
              <w:t>：万元</w:t>
            </w:r>
          </w:p>
        </w:tc>
      </w:tr>
      <w:tr w14:paraId="712A9F96" w14:textId="77777777" w:rsidTr="008A31DA">
        <w:tblPrEx>
          <w:tblW w:w="5000" w:type="pct"/>
          <w:tblLook w:val="04A0"/>
        </w:tblPrEx>
        <w:trPr>
          <w:trHeight w:val="450"/>
        </w:trPr>
        <w:tc>
          <w:tcPr>
            <w:tcW w:w="85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BA258CC"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科目编码</w:t>
            </w:r>
          </w:p>
        </w:tc>
        <w:tc>
          <w:tcPr>
            <w:tcW w:w="1657" w:type="pct"/>
            <w:tcBorders>
              <w:top w:val="single" w:sz="4" w:space="0" w:color="000000"/>
              <w:left w:val="nil"/>
              <w:bottom w:val="single" w:sz="4" w:space="0" w:color="000000"/>
              <w:right w:val="single" w:sz="4" w:space="0" w:color="000000"/>
            </w:tcBorders>
            <w:shd w:val="clear" w:color="auto" w:fill="auto"/>
            <w:noWrap/>
            <w:vAlign w:val="center"/>
            <w:hideMark/>
          </w:tcPr>
          <w:p w:rsidR="008A31DA" w:rsidRPr="008A31DA" w:rsidP="008A31DA" w14:paraId="0E3561DB"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科目名称</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0F7B692"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合计</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A23D8BB"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基本支出</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C3E41AB"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项目支出</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B6A1EC1"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备注</w:t>
            </w:r>
          </w:p>
        </w:tc>
      </w:tr>
      <w:tr w14:paraId="3112CCE8"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0B3936A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CF2739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合计</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C4865C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1,832.00</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07576E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649.09</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55F869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1,182.91</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CBBF0D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0F392A73"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394BBC9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201</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98EE4AB"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一般公共服务支出</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9E7389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1,067.31</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6736CE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358.40</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5257E2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708.91</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A66A79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25499F26"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1F1E2D49"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20113</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3BC0323"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商贸事务</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ED149B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1,067.31</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E055F1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358.40</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F1F153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708.91</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67D704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685FDE29"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146B4D99"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2011301</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38CA36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行政运行</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56652F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383.67</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1894A0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290.26</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AEAFF2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93.41</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44C90E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6BF6655"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40DAA87B"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2011350</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F7E4B81"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事业运行</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B235F0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663.69</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700FD6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68.14</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C0680A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595.55</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081985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2B67882F"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47C57AF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2011399</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E0BE08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其他商贸事务支出</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8B2543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19.95</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C56B24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501386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19.95</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ADD007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26B364BD"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3DE03A55"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208</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E2A9EC0"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社会保障和就业支出</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4191DB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484.15</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295D9E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224.15</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9D49C3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260.00</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C7A30E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3C5C6215"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4B2C778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20805</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3F18FB2" w14:textId="1B729D15">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养老支出</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5224E7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223.36</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02A25C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223.36</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BF7C2E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AFD8EC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22B2CB77"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3F2B930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2080501</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5B42D64" w14:textId="175F3DF3">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离退休</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C3E117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157.41</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432098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157.41</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EA3881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2A86EE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6DE5F4E0"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40345545"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2080505</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2B80505" w14:textId="753013FC">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机关事业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基本养老保险缴费支出</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8A5593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43.96</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A5BBED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43.96</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CB4F24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4BE91A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B35F55C"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29F02D5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2080506</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E080EBC" w14:textId="349A0AC1">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机关事业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职业年金缴费支出</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62A41F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21.98</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E31DB1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21.98</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9AE5E2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15E56D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5CDE126"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001284F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20899</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182F19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其他社会保障和就业支出</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77A525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260.79</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AB5600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0.79</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B3265D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260.00</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7795C1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6EA3CD70"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76435B00"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2089999</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106F3EE"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其他社会保障和就业支出</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2C8BEB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260.79</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A49305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0.79</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4D187B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260.00</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4FBA1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49C7E7E2"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1D0D38E7"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210</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F4CA919"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卫生健康支出</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AFFD9E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456769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41131C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2AEDFA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403E40DB"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1517A27E"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21011</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6C18A00" w14:textId="287FB25C">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医疗</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9D7EDC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BC8D11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20A403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E4F38A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0181C716"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2F4ADCB7"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2101101</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6021313" w14:textId="43E8AB75">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医疗</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8A29B6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9.29</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1301CD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9.29</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DCFA2A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19F90C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82ED417"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6ABF5195"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2101102</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8A9C2FB" w14:textId="25D6308C">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医疗</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3A9F42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5.13</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A08FF6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5.13</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63B97F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742C93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31FC32F3"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378B79A1"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2101103</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CC5F851"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公务员医疗补助</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1D42BA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19.14</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39C1CD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19.14</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70BE05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DA9465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5D9298E"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333B68B9"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221</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92D4FE3"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住房保障支出</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A5E604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1A1439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32.97</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2AAB4A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214.00</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9E01D8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F25D147"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271C118E"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22102</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ADA3219"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住房改革支出</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FC0EE2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77D3EC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32.97</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ADE7F1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214.00</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4BE2F3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00828E6F" w14:textId="77777777" w:rsidTr="008A31DA">
        <w:tblPrEx>
          <w:tblW w:w="5000" w:type="pct"/>
          <w:tblLook w:val="04A0"/>
        </w:tblPrEx>
        <w:trPr>
          <w:trHeight w:val="555"/>
        </w:trPr>
        <w:tc>
          <w:tcPr>
            <w:tcW w:w="858"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68DA8681"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2210201</w:t>
            </w:r>
          </w:p>
        </w:tc>
        <w:tc>
          <w:tcPr>
            <w:tcW w:w="1657"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266EA7E"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住房公积金</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13E9F4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A70D61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32.97</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5D1D06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214.00</w:t>
            </w:r>
          </w:p>
        </w:tc>
        <w:tc>
          <w:tcPr>
            <w:tcW w:w="62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D35B58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bl>
    <w:p w:rsidR="000A3C0E" w14:paraId="2B9EF23F" w14:textId="77777777">
      <w:pPr>
        <w:spacing w:line="560" w:lineRule="exact"/>
        <w:rPr>
          <w:rFonts w:ascii="TimesNewRoman" w:hAnsi="TimesNewRoman" w:cs="TimesNewRoman"/>
        </w:rPr>
      </w:pPr>
    </w:p>
    <w:p w:rsidR="000A3C0E" w14:paraId="0BC01E07" w14:textId="77777777">
      <w:pPr>
        <w:spacing w:line="560" w:lineRule="exact"/>
        <w:rPr>
          <w:rFonts w:ascii="TimesNewRoman" w:hAnsi="TimesNewRoman" w:cs="TimesNewRoman"/>
          <w:kern w:val="0"/>
          <w:sz w:val="20"/>
        </w:rPr>
        <w:sectPr w:rsidSect="00B5687F">
          <w:pgSz w:w="16840" w:h="11907" w:orient="landscape"/>
          <w:pgMar w:top="1588" w:right="1389" w:bottom="1474" w:left="1418" w:header="851" w:footer="1021" w:gutter="0"/>
          <w:cols w:space="425"/>
          <w:docGrid w:type="linesAndChars" w:linePitch="312"/>
        </w:sectPr>
      </w:pPr>
    </w:p>
    <w:tbl>
      <w:tblPr>
        <w:tblW w:w="5410" w:type="pct"/>
        <w:tblInd w:w="-743" w:type="dxa"/>
        <w:tblLayout w:type="fixed"/>
        <w:tblLook w:val="04A0"/>
      </w:tblPr>
      <w:tblGrid>
        <w:gridCol w:w="3328"/>
        <w:gridCol w:w="800"/>
        <w:gridCol w:w="236"/>
        <w:gridCol w:w="237"/>
        <w:gridCol w:w="1710"/>
        <w:gridCol w:w="637"/>
        <w:gridCol w:w="1133"/>
        <w:gridCol w:w="996"/>
        <w:gridCol w:w="727"/>
      </w:tblGrid>
      <w:tr w14:paraId="1F5323FA" w14:textId="77777777" w:rsidTr="008F72E8">
        <w:tblPrEx>
          <w:tblW w:w="5410" w:type="pct"/>
          <w:tblInd w:w="-743" w:type="dxa"/>
          <w:tblLayout w:type="fixed"/>
          <w:tblLook w:val="04A0"/>
        </w:tblPrEx>
        <w:trPr>
          <w:trHeight w:val="480"/>
        </w:trPr>
        <w:tc>
          <w:tcPr>
            <w:tcW w:w="1697" w:type="pct"/>
            <w:tcBorders>
              <w:top w:val="nil"/>
              <w:left w:val="nil"/>
              <w:bottom w:val="nil"/>
              <w:right w:val="nil"/>
            </w:tcBorders>
            <w:shd w:val="clear" w:color="auto" w:fill="auto"/>
            <w:noWrap/>
            <w:vAlign w:val="center"/>
            <w:hideMark/>
          </w:tcPr>
          <w:p w:rsidR="008A31DA" w:rsidRPr="008A31DA" w:rsidP="008A31DA" w14:paraId="644CA7ED"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部门公开表4</w:t>
            </w:r>
          </w:p>
        </w:tc>
        <w:tc>
          <w:tcPr>
            <w:tcW w:w="3303" w:type="pct"/>
            <w:gridSpan w:val="8"/>
            <w:tcBorders>
              <w:top w:val="nil"/>
              <w:left w:val="nil"/>
              <w:bottom w:val="nil"/>
              <w:right w:val="nil"/>
            </w:tcBorders>
            <w:shd w:val="clear" w:color="auto" w:fill="auto"/>
            <w:noWrap/>
            <w:vAlign w:val="center"/>
            <w:hideMark/>
          </w:tcPr>
          <w:p w:rsidR="008A31DA" w:rsidRPr="008A31DA" w:rsidP="008A31DA" w14:paraId="6BD32C30" w14:textId="77777777">
            <w:pPr>
              <w:widowControl/>
              <w:jc w:val="center"/>
              <w:rPr>
                <w:rFonts w:ascii="宋体" w:hAnsi="宋体" w:cs="Arial"/>
                <w:b/>
                <w:bCs/>
                <w:color w:val="000000"/>
                <w:kern w:val="0"/>
                <w:sz w:val="32"/>
                <w:szCs w:val="32"/>
              </w:rPr>
            </w:pPr>
          </w:p>
        </w:tc>
      </w:tr>
      <w:tr w14:paraId="06BBDA7D" w14:textId="77777777" w:rsidTr="008F72E8">
        <w:tblPrEx>
          <w:tblW w:w="5410" w:type="pct"/>
          <w:tblInd w:w="-743" w:type="dxa"/>
          <w:tblLayout w:type="fixed"/>
          <w:tblLook w:val="04A0"/>
        </w:tblPrEx>
        <w:trPr>
          <w:trHeight w:val="690"/>
        </w:trPr>
        <w:tc>
          <w:tcPr>
            <w:tcW w:w="5000" w:type="pct"/>
            <w:gridSpan w:val="9"/>
            <w:tcBorders>
              <w:top w:val="nil"/>
              <w:left w:val="nil"/>
              <w:bottom w:val="nil"/>
              <w:right w:val="nil"/>
            </w:tcBorders>
            <w:shd w:val="clear" w:color="auto" w:fill="auto"/>
            <w:noWrap/>
            <w:vAlign w:val="center"/>
            <w:hideMark/>
          </w:tcPr>
          <w:p w:rsidR="008A31DA" w:rsidRPr="008A31DA" w:rsidP="008A31DA" w14:paraId="5397EF15" w14:textId="77777777">
            <w:pPr>
              <w:widowControl/>
              <w:jc w:val="center"/>
              <w:rPr>
                <w:rFonts w:ascii="黑体" w:eastAsia="黑体" w:hAnsi="黑体" w:cs="Arial"/>
                <w:color w:val="000000"/>
                <w:kern w:val="0"/>
                <w:sz w:val="32"/>
                <w:szCs w:val="32"/>
              </w:rPr>
            </w:pPr>
            <w:r w:rsidRPr="008A31DA">
              <w:rPr>
                <w:rFonts w:ascii="黑体" w:eastAsia="黑体" w:hAnsi="黑体" w:cs="Arial" w:hint="eastAsia"/>
                <w:color w:val="000000"/>
                <w:kern w:val="0"/>
                <w:sz w:val="32"/>
                <w:szCs w:val="32"/>
              </w:rPr>
              <w:t>2024年部门财政拨款收支总表</w:t>
            </w:r>
          </w:p>
        </w:tc>
      </w:tr>
      <w:tr w14:paraId="16D1D024" w14:textId="77777777" w:rsidTr="008F72E8">
        <w:tblPrEx>
          <w:tblW w:w="5410" w:type="pct"/>
          <w:tblInd w:w="-743" w:type="dxa"/>
          <w:tblLayout w:type="fixed"/>
          <w:tblLook w:val="04A0"/>
        </w:tblPrEx>
        <w:trPr>
          <w:trHeight w:val="375"/>
        </w:trPr>
        <w:tc>
          <w:tcPr>
            <w:tcW w:w="2105" w:type="pct"/>
            <w:gridSpan w:val="2"/>
            <w:tcBorders>
              <w:top w:val="nil"/>
              <w:left w:val="nil"/>
              <w:bottom w:val="nil"/>
              <w:right w:val="nil"/>
            </w:tcBorders>
            <w:shd w:val="clear" w:color="auto" w:fill="auto"/>
            <w:noWrap/>
            <w:vAlign w:val="center"/>
            <w:hideMark/>
          </w:tcPr>
          <w:p w:rsidR="008A31DA" w:rsidRPr="008A31DA" w:rsidP="008A31DA" w14:paraId="6FB9A96D" w14:textId="77777777">
            <w:pPr>
              <w:widowControl/>
              <w:jc w:val="left"/>
              <w:rPr>
                <w:rFonts w:ascii="Calibri" w:hAnsi="Calibri" w:cs="Arial"/>
                <w:color w:val="000000"/>
                <w:kern w:val="0"/>
                <w:sz w:val="22"/>
                <w:szCs w:val="22"/>
              </w:rPr>
            </w:pPr>
            <w:r w:rsidRPr="008A31DA">
              <w:rPr>
                <w:rFonts w:ascii="Calibri" w:hAnsi="Calibri" w:cs="Arial"/>
                <w:color w:val="000000"/>
                <w:kern w:val="0"/>
                <w:sz w:val="22"/>
                <w:szCs w:val="22"/>
              </w:rPr>
              <w:t>160-</w:t>
            </w:r>
            <w:r w:rsidRPr="008A31DA">
              <w:rPr>
                <w:rFonts w:ascii="Calibri" w:hAnsi="Calibri" w:cs="Arial"/>
                <w:color w:val="000000"/>
                <w:kern w:val="0"/>
                <w:sz w:val="22"/>
                <w:szCs w:val="22"/>
              </w:rPr>
              <w:t>寿县经济和信息化局</w:t>
            </w:r>
            <w:r w:rsidRPr="008A31DA">
              <w:rPr>
                <w:rFonts w:ascii="Calibri" w:hAnsi="Calibri" w:cs="Arial"/>
                <w:color w:val="000000"/>
                <w:kern w:val="0"/>
                <w:sz w:val="22"/>
                <w:szCs w:val="22"/>
              </w:rPr>
              <w:t xml:space="preserve"> , 160001-</w:t>
            </w:r>
            <w:r w:rsidRPr="008A31DA">
              <w:rPr>
                <w:rFonts w:ascii="Calibri" w:hAnsi="Calibri" w:cs="Arial"/>
                <w:color w:val="000000"/>
                <w:kern w:val="0"/>
                <w:sz w:val="22"/>
                <w:szCs w:val="22"/>
              </w:rPr>
              <w:t>寿县经济和信息化局</w:t>
            </w:r>
            <w:r w:rsidRPr="008A31DA">
              <w:rPr>
                <w:rFonts w:ascii="Calibri" w:hAnsi="Calibri" w:cs="Arial"/>
                <w:color w:val="000000"/>
                <w:kern w:val="0"/>
                <w:sz w:val="22"/>
                <w:szCs w:val="22"/>
              </w:rPr>
              <w:t xml:space="preserve"> , 160003-</w:t>
            </w:r>
            <w:r w:rsidRPr="008A31DA">
              <w:rPr>
                <w:rFonts w:ascii="Calibri" w:hAnsi="Calibri" w:cs="Arial"/>
                <w:color w:val="000000"/>
                <w:kern w:val="0"/>
                <w:sz w:val="22"/>
                <w:szCs w:val="22"/>
              </w:rPr>
              <w:t>寿县互联网产业发展服务中心</w:t>
            </w:r>
          </w:p>
        </w:tc>
        <w:tc>
          <w:tcPr>
            <w:tcW w:w="120" w:type="pct"/>
            <w:tcBorders>
              <w:top w:val="nil"/>
              <w:left w:val="nil"/>
              <w:bottom w:val="single" w:sz="4" w:space="0" w:color="000000"/>
              <w:right w:val="nil"/>
            </w:tcBorders>
            <w:shd w:val="clear" w:color="auto" w:fill="auto"/>
            <w:noWrap/>
            <w:vAlign w:val="bottom"/>
            <w:hideMark/>
          </w:tcPr>
          <w:p w:rsidR="008A31DA" w:rsidRPr="008A31DA" w:rsidP="008A31DA" w14:paraId="40A5A765" w14:textId="77777777">
            <w:pPr>
              <w:widowControl/>
              <w:jc w:val="left"/>
              <w:rPr>
                <w:rFonts w:ascii="Calibri" w:hAnsi="Calibri" w:cs="Arial"/>
                <w:color w:val="000000"/>
                <w:kern w:val="0"/>
                <w:sz w:val="22"/>
                <w:szCs w:val="22"/>
              </w:rPr>
            </w:pPr>
            <w:r w:rsidRPr="008A31DA">
              <w:rPr>
                <w:rFonts w:ascii="Calibri" w:hAnsi="Calibri" w:cs="Arial"/>
                <w:color w:val="000000"/>
                <w:kern w:val="0"/>
                <w:sz w:val="22"/>
                <w:szCs w:val="22"/>
              </w:rPr>
              <w:t>　</w:t>
            </w:r>
          </w:p>
        </w:tc>
        <w:tc>
          <w:tcPr>
            <w:tcW w:w="120" w:type="pct"/>
            <w:tcBorders>
              <w:top w:val="nil"/>
              <w:left w:val="nil"/>
              <w:bottom w:val="single" w:sz="4" w:space="0" w:color="000000"/>
              <w:right w:val="nil"/>
            </w:tcBorders>
            <w:shd w:val="clear" w:color="auto" w:fill="auto"/>
            <w:noWrap/>
            <w:vAlign w:val="center"/>
            <w:hideMark/>
          </w:tcPr>
          <w:p w:rsidR="008A31DA" w:rsidRPr="008A31DA" w:rsidP="008A31DA" w14:paraId="2E139DA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nil"/>
            </w:tcBorders>
            <w:shd w:val="clear" w:color="auto" w:fill="auto"/>
            <w:noWrap/>
            <w:vAlign w:val="center"/>
            <w:hideMark/>
          </w:tcPr>
          <w:p w:rsidR="008A31DA" w:rsidRPr="008A31DA" w:rsidP="008A31DA" w14:paraId="41936F2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25" w:type="pct"/>
            <w:tcBorders>
              <w:top w:val="nil"/>
              <w:left w:val="nil"/>
              <w:bottom w:val="single" w:sz="4" w:space="0" w:color="000000"/>
              <w:right w:val="nil"/>
            </w:tcBorders>
            <w:shd w:val="clear" w:color="auto" w:fill="auto"/>
            <w:noWrap/>
            <w:vAlign w:val="center"/>
            <w:hideMark/>
          </w:tcPr>
          <w:p w:rsidR="008A31DA" w:rsidRPr="008A31DA" w:rsidP="008A31DA" w14:paraId="501BE51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nil"/>
            </w:tcBorders>
            <w:shd w:val="clear" w:color="auto" w:fill="auto"/>
            <w:noWrap/>
            <w:vAlign w:val="center"/>
            <w:hideMark/>
          </w:tcPr>
          <w:p w:rsidR="008A31DA" w:rsidRPr="008A31DA" w:rsidP="008A31DA" w14:paraId="5930667D"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nil"/>
            </w:tcBorders>
            <w:shd w:val="clear" w:color="auto" w:fill="auto"/>
            <w:noWrap/>
            <w:vAlign w:val="center"/>
            <w:hideMark/>
          </w:tcPr>
          <w:p w:rsidR="008A31DA" w:rsidRPr="008A31DA" w:rsidP="008A31DA" w14:paraId="30D8C00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nil"/>
            </w:tcBorders>
            <w:shd w:val="clear" w:color="auto" w:fill="auto"/>
            <w:noWrap/>
            <w:vAlign w:val="center"/>
            <w:hideMark/>
          </w:tcPr>
          <w:p w:rsidR="008A31DA" w:rsidRPr="008A31DA" w:rsidP="008A31DA" w14:paraId="064B6E44" w14:textId="1E60A86C">
            <w:pPr>
              <w:widowControl/>
              <w:jc w:val="right"/>
              <w:rPr>
                <w:rFonts w:ascii="宋体" w:hAnsi="宋体" w:cs="Arial"/>
                <w:color w:val="000000"/>
                <w:kern w:val="0"/>
                <w:sz w:val="20"/>
                <w:szCs w:val="20"/>
              </w:rPr>
            </w:pPr>
            <w:r>
              <w:rPr>
                <w:rFonts w:ascii="宋体" w:hAnsi="宋体" w:cs="Arial" w:hint="eastAsia"/>
                <w:color w:val="000000"/>
                <w:kern w:val="0"/>
                <w:sz w:val="20"/>
                <w:szCs w:val="20"/>
              </w:rPr>
              <w:t>部门</w:t>
            </w:r>
            <w:r w:rsidRPr="008A31DA">
              <w:rPr>
                <w:rFonts w:ascii="宋体" w:hAnsi="宋体" w:cs="Arial" w:hint="eastAsia"/>
                <w:color w:val="000000"/>
                <w:kern w:val="0"/>
                <w:sz w:val="20"/>
                <w:szCs w:val="20"/>
              </w:rPr>
              <w:t>：万元</w:t>
            </w:r>
          </w:p>
        </w:tc>
      </w:tr>
      <w:tr w14:paraId="7CB27353" w14:textId="77777777" w:rsidTr="008F72E8">
        <w:tblPrEx>
          <w:tblW w:w="5410" w:type="pct"/>
          <w:tblInd w:w="-743" w:type="dxa"/>
          <w:tblLayout w:type="fixed"/>
          <w:tblLook w:val="04A0"/>
        </w:tblPrEx>
        <w:trPr>
          <w:trHeight w:val="375"/>
        </w:trPr>
        <w:tc>
          <w:tcPr>
            <w:tcW w:w="2345"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A2AB9B7"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 xml:space="preserve">          收            入             </w:t>
            </w:r>
          </w:p>
        </w:tc>
        <w:tc>
          <w:tcPr>
            <w:tcW w:w="2655" w:type="pct"/>
            <w:gridSpan w:val="5"/>
            <w:tcBorders>
              <w:top w:val="single" w:sz="4" w:space="0" w:color="000000"/>
              <w:left w:val="nil"/>
              <w:bottom w:val="single" w:sz="4" w:space="0" w:color="000000"/>
              <w:right w:val="single" w:sz="4" w:space="0" w:color="000000"/>
            </w:tcBorders>
            <w:shd w:val="clear" w:color="auto" w:fill="auto"/>
            <w:noWrap/>
            <w:vAlign w:val="center"/>
            <w:hideMark/>
          </w:tcPr>
          <w:p w:rsidR="008A31DA" w:rsidRPr="008A31DA" w:rsidP="008A31DA" w14:paraId="242363A5"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支          出</w:t>
            </w:r>
          </w:p>
        </w:tc>
      </w:tr>
      <w:tr w14:paraId="2BC0E5EB"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4FF34CE"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 xml:space="preserve"> 项目</w:t>
            </w:r>
          </w:p>
        </w:tc>
        <w:tc>
          <w:tcPr>
            <w:tcW w:w="649" w:type="pct"/>
            <w:gridSpan w:val="3"/>
            <w:tcBorders>
              <w:top w:val="nil"/>
              <w:left w:val="nil"/>
              <w:bottom w:val="single" w:sz="4" w:space="0" w:color="000000"/>
              <w:right w:val="single" w:sz="4" w:space="0" w:color="000000"/>
            </w:tcBorders>
            <w:shd w:val="clear" w:color="auto" w:fill="auto"/>
            <w:noWrap/>
            <w:vAlign w:val="center"/>
            <w:hideMark/>
          </w:tcPr>
          <w:p w:rsidR="008A31DA" w:rsidRPr="008A31DA" w:rsidP="008A31DA" w14:paraId="2D99B434"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预算数</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CA301E8"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支出功能分类科目</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48D2B61"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合计</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6C5D2BA"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一般公共预算拨款</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E31DCAB"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政府性基金预算拨款</w:t>
            </w:r>
          </w:p>
        </w:tc>
        <w:tc>
          <w:tcPr>
            <w:tcW w:w="37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9EB87AE"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国有资本经营预算拨款</w:t>
            </w:r>
          </w:p>
        </w:tc>
      </w:tr>
      <w:tr w14:paraId="0B658187"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2413BB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一、本年收入</w:t>
            </w:r>
          </w:p>
        </w:tc>
        <w:tc>
          <w:tcPr>
            <w:tcW w:w="649" w:type="pct"/>
            <w:gridSpan w:val="3"/>
            <w:tcBorders>
              <w:top w:val="nil"/>
              <w:left w:val="nil"/>
              <w:bottom w:val="single" w:sz="4" w:space="0" w:color="000000"/>
              <w:right w:val="single" w:sz="4" w:space="0" w:color="000000"/>
            </w:tcBorders>
            <w:shd w:val="clear" w:color="auto" w:fill="auto"/>
            <w:noWrap/>
            <w:vAlign w:val="center"/>
            <w:hideMark/>
          </w:tcPr>
          <w:p w:rsidR="008A31DA" w:rsidRPr="008A31DA" w:rsidP="008A31DA" w14:paraId="3B9BCE8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0.00</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34F6AC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一、本年支出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8C0750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0.00</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A55E5A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0.00</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C592C2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3FF121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1B25144"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026DFF9"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（一）一般公共预算拨款</w:t>
            </w:r>
          </w:p>
        </w:tc>
        <w:tc>
          <w:tcPr>
            <w:tcW w:w="649" w:type="pct"/>
            <w:gridSpan w:val="3"/>
            <w:tcBorders>
              <w:top w:val="nil"/>
              <w:left w:val="nil"/>
              <w:bottom w:val="single" w:sz="4" w:space="0" w:color="000000"/>
              <w:right w:val="single" w:sz="4" w:space="0" w:color="000000"/>
            </w:tcBorders>
            <w:shd w:val="clear" w:color="auto" w:fill="auto"/>
            <w:noWrap/>
            <w:vAlign w:val="center"/>
            <w:hideMark/>
          </w:tcPr>
          <w:p w:rsidR="008A31DA" w:rsidRPr="008A31DA" w:rsidP="008A31DA" w14:paraId="7E6B3BA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1,832.00</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2DD7573"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（一）一般公共服务支出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4EFA4B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0.00</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88E64D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1,067.31</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9BF183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311ECB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6AB9FD2E"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0E46710"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（二）政府性基金预算拨款</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55527D9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8AA0811"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（二）外交支出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E04482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518B3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4567E8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54171D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5E1383E7"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C32BC1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（三）国有资本经营预算拨款</w:t>
            </w:r>
          </w:p>
        </w:tc>
        <w:tc>
          <w:tcPr>
            <w:tcW w:w="649" w:type="pct"/>
            <w:gridSpan w:val="3"/>
            <w:tcBorders>
              <w:top w:val="nil"/>
              <w:left w:val="nil"/>
              <w:bottom w:val="single" w:sz="4" w:space="0" w:color="000000"/>
              <w:right w:val="single" w:sz="4" w:space="0" w:color="000000"/>
            </w:tcBorders>
            <w:shd w:val="clear" w:color="auto" w:fill="auto"/>
            <w:noWrap/>
            <w:vAlign w:val="center"/>
            <w:hideMark/>
          </w:tcPr>
          <w:p w:rsidR="008A31DA" w:rsidRPr="008A31DA" w:rsidP="008A31DA" w14:paraId="41663A7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9DD89A0"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（三）国防支出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2F580E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F5F56E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7963AE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195E9F5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92ED164"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DB810B5"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0965B6C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E221E5B"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（四）公共安全支出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DF33AA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71E48A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FD6E22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71AF9D3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24DE83E0"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423F320"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二、上年结转</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4232C79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120228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（五）教育支出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8D98F1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D53AE2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E4D534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5781AD3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00D23A75"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775F601"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（一）一般公共预算拨款</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536B3EB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45278E1"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（六）科学技术支出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AF42D9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4871D7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E81CC2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6482967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054EA093"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C193FF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（二）政府性基金预算拨款</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0FB7E00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C1AC7E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（七）文化旅游体育与传媒支出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A737FB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BF821D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936B1F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1255EC1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3D336937"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472CAB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（三）国有资本经营预算拨款</w:t>
            </w:r>
          </w:p>
        </w:tc>
        <w:tc>
          <w:tcPr>
            <w:tcW w:w="649" w:type="pct"/>
            <w:gridSpan w:val="3"/>
            <w:tcBorders>
              <w:top w:val="nil"/>
              <w:left w:val="nil"/>
              <w:bottom w:val="single" w:sz="4" w:space="0" w:color="000000"/>
              <w:right w:val="single" w:sz="4" w:space="0" w:color="000000"/>
            </w:tcBorders>
            <w:shd w:val="clear" w:color="auto" w:fill="auto"/>
            <w:noWrap/>
            <w:vAlign w:val="center"/>
            <w:hideMark/>
          </w:tcPr>
          <w:p w:rsidR="008A31DA" w:rsidRPr="008A31DA" w:rsidP="008A31DA" w14:paraId="32D6D75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7102C2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（八）社会保障和就业支出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27A9E3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0.00</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513CFA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484.15</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4135F8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4644170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B814635"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8583360"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000000" w:fill="FFFFFF"/>
            <w:vAlign w:val="center"/>
            <w:hideMark/>
          </w:tcPr>
          <w:p w:rsidR="008A31DA" w:rsidRPr="008A31DA" w:rsidP="008A31DA" w14:paraId="6AB7E64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C093989"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（九）卫生健康支出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8F1022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0.00</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0EC73A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A1D8D4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7AC1E52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49EE2216"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96F6A3F"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324BCAA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0A950DE"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（十）节能环保支出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A9007F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28EC58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A3DBA3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0D1DC3D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38E5F90E"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F9E74D1"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0CF4531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4235E30"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（十一）城乡社区支出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BE114F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4EDB35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E064DF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32E93D6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3A842E3A"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99056FD"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61661DF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599A3AB"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（十二）农林水支出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2289D6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B2B60C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A2D269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012D1B7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4AEE8E59"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BEE3A2A"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7D3A536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19F1AF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（十三）交通运输支出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FD97F1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5EE8D7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BB714A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49A1455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A3BC511"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CD7C173"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3C253FC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C0D924E"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（十四）资源勘探信息等事务支</w:t>
            </w:r>
            <w:r w:rsidRPr="008A31DA">
              <w:rPr>
                <w:rFonts w:ascii="宋体" w:hAnsi="宋体" w:cs="Arial" w:hint="eastAsia"/>
                <w:color w:val="000000"/>
                <w:kern w:val="0"/>
                <w:sz w:val="20"/>
                <w:szCs w:val="20"/>
              </w:rPr>
              <w:t>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FB2BDB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723CC7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367248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16F042B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4A80CD8"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203D035"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6757291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5D12FA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（十五）商业服务业等事务支出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51DFCA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A72441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CAC2E9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0484C5E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37D9BEEE"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E01BEF1"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540702C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C02ADC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（十六）金融支出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DD0FC6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6F470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9054C3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4B48831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608460B8"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77E856E"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0BD1A60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4DC1971"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（十七）援助其他地区支出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AC8B9E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191839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6718D5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5D494FB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6EFCD233"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17F5DFE"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1E45A96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17F820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（十八）自然资源海洋气象等支出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3ABD1D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19EA8E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EC1B64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587A82E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3AA0C853"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418D926"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784F72E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AF8CC23"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（十九）住房保障支出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BC0CB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0.00</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A3FC21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B04988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2A5C868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CE002DD"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531DA3D"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248E37F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F04F3F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（二十）粮油物资储备支出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C10154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00D612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C558BC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28DF62D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49DD5D1A"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8DA9E91"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5602090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722128A"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（二十一）国有资本经营预算安排的支出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12DF14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A8F078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C20260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860850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5DD5108B"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C498151"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noWrap/>
            <w:vAlign w:val="center"/>
            <w:hideMark/>
          </w:tcPr>
          <w:p w:rsidR="008A31DA" w:rsidRPr="008A31DA" w:rsidP="008A31DA" w14:paraId="3AF2D63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nil"/>
              <w:right w:val="nil"/>
            </w:tcBorders>
            <w:shd w:val="clear" w:color="auto" w:fill="auto"/>
            <w:noWrap/>
            <w:vAlign w:val="center"/>
            <w:hideMark/>
          </w:tcPr>
          <w:p w:rsidR="008A31DA" w:rsidRPr="008A31DA" w:rsidP="008A31DA" w14:paraId="1110FB5D"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（二十二）灾害防治及应急管理支出</w:t>
            </w:r>
          </w:p>
        </w:tc>
        <w:tc>
          <w:tcPr>
            <w:tcW w:w="32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387CA2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B63B3F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AFC6E4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211FD90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2BD07DCA"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1E89723"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noWrap/>
            <w:vAlign w:val="center"/>
            <w:hideMark/>
          </w:tcPr>
          <w:p w:rsidR="008A31DA" w:rsidRPr="008A31DA" w:rsidP="008A31DA" w14:paraId="62FAF01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single" w:sz="4" w:space="0" w:color="000000"/>
              <w:left w:val="nil"/>
              <w:bottom w:val="single" w:sz="4" w:space="0" w:color="000000"/>
              <w:right w:val="single" w:sz="4" w:space="0" w:color="000000"/>
            </w:tcBorders>
            <w:shd w:val="clear" w:color="auto" w:fill="auto"/>
            <w:noWrap/>
            <w:vAlign w:val="center"/>
            <w:hideMark/>
          </w:tcPr>
          <w:p w:rsidR="008A31DA" w:rsidRPr="008A31DA" w:rsidP="008A31DA" w14:paraId="4FDA2635"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（二十三）预备费</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EF8966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1AE840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F0C94C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60B5718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B0DE475"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87687FE"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noWrap/>
            <w:vAlign w:val="center"/>
            <w:hideMark/>
          </w:tcPr>
          <w:p w:rsidR="008A31DA" w:rsidRPr="008A31DA" w:rsidP="008A31DA" w14:paraId="764C24C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22B5907"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（二十四）其他支出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4035C0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FEF37E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73FDF2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08608D0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6742AF8B"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F0243D4"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74F1086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DDD842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（二十五）转移性支出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623D9D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86992E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5359AC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747FD60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4BCA95EF" w14:textId="77777777" w:rsidTr="008F72E8">
        <w:tblPrEx>
          <w:tblW w:w="5410" w:type="pct"/>
          <w:tblInd w:w="-743" w:type="dxa"/>
          <w:tblLayout w:type="fixed"/>
          <w:tblLook w:val="04A0"/>
        </w:tblPrEx>
        <w:trPr>
          <w:trHeight w:val="375"/>
        </w:trPr>
        <w:tc>
          <w:tcPr>
            <w:tcW w:w="1697" w:type="pct"/>
            <w:tcBorders>
              <w:top w:val="nil"/>
              <w:left w:val="nil"/>
              <w:bottom w:val="nil"/>
              <w:right w:val="nil"/>
            </w:tcBorders>
            <w:shd w:val="clear" w:color="auto" w:fill="auto"/>
            <w:noWrap/>
            <w:vAlign w:val="center"/>
            <w:hideMark/>
          </w:tcPr>
          <w:p w:rsidR="008A31DA" w:rsidRPr="008A31DA" w:rsidP="008A31DA" w14:paraId="04556202" w14:textId="77777777">
            <w:pPr>
              <w:widowControl/>
              <w:jc w:val="left"/>
              <w:rPr>
                <w:rFonts w:ascii="宋体" w:hAnsi="宋体" w:cs="Arial"/>
                <w:color w:val="000000"/>
                <w:kern w:val="0"/>
                <w:sz w:val="20"/>
                <w:szCs w:val="20"/>
              </w:rPr>
            </w:pPr>
          </w:p>
        </w:tc>
        <w:tc>
          <w:tcPr>
            <w:tcW w:w="649" w:type="pct"/>
            <w:gridSpan w:val="3"/>
            <w:tcBorders>
              <w:top w:val="nil"/>
              <w:left w:val="single" w:sz="4" w:space="0" w:color="000000"/>
              <w:bottom w:val="single" w:sz="4" w:space="0" w:color="000000"/>
              <w:right w:val="single" w:sz="4" w:space="0" w:color="000000"/>
            </w:tcBorders>
            <w:shd w:val="clear" w:color="auto" w:fill="auto"/>
            <w:vAlign w:val="center"/>
            <w:hideMark/>
          </w:tcPr>
          <w:p w:rsidR="008A31DA" w:rsidRPr="008A31DA" w:rsidP="008A31DA" w14:paraId="5A9D998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B17AFB9"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（二十六）债务还本支出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6BD4AB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6E70CC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8E28CD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76418CF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681A7C07"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5E6CB5D"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72148AF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9234FCA"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（二十七）债务付息支出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AB8C52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D717CE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5D0B7A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53225B6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0A7466AE"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B14F60D"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vAlign w:val="center"/>
            <w:hideMark/>
          </w:tcPr>
          <w:p w:rsidR="008A31DA" w:rsidRPr="008A31DA" w:rsidP="008A31DA" w14:paraId="4E3044F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CD17A77"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（二十八）债务发行费用支出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B53E17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BFCD7C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DEF202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29B11B6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3C52F7D1"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E93E027"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000000" w:fill="FFFFFF"/>
            <w:vAlign w:val="center"/>
            <w:hideMark/>
          </w:tcPr>
          <w:p w:rsidR="008A31DA" w:rsidRPr="008A31DA" w:rsidP="008A31DA" w14:paraId="7A0B01D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351C45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（二十九）抗疫特别国债安排的支出</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2E5D23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5BE399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DB3EC6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2A81457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262B054"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5F9E3FE"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49" w:type="pct"/>
            <w:gridSpan w:val="3"/>
            <w:tcBorders>
              <w:top w:val="nil"/>
              <w:left w:val="nil"/>
              <w:bottom w:val="single" w:sz="4" w:space="0" w:color="000000"/>
              <w:right w:val="single" w:sz="4" w:space="0" w:color="000000"/>
            </w:tcBorders>
            <w:shd w:val="clear" w:color="auto" w:fill="auto"/>
            <w:noWrap/>
            <w:vAlign w:val="center"/>
            <w:hideMark/>
          </w:tcPr>
          <w:p w:rsidR="008A31DA" w:rsidRPr="008A31DA" w:rsidP="008A31DA" w14:paraId="6EAC63A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67822CF"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二、年终结转结余</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9DC45E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273701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19EDCE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668E0BA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ACE83E3" w14:textId="77777777" w:rsidTr="008F72E8">
        <w:tblPrEx>
          <w:tblW w:w="5410" w:type="pct"/>
          <w:tblInd w:w="-743" w:type="dxa"/>
          <w:tblLayout w:type="fixed"/>
          <w:tblLook w:val="04A0"/>
        </w:tblPrEx>
        <w:trPr>
          <w:trHeight w:val="375"/>
        </w:trPr>
        <w:tc>
          <w:tcPr>
            <w:tcW w:w="169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F138777"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收   入   总   计</w:t>
            </w:r>
          </w:p>
        </w:tc>
        <w:tc>
          <w:tcPr>
            <w:tcW w:w="649" w:type="pct"/>
            <w:gridSpan w:val="3"/>
            <w:tcBorders>
              <w:top w:val="nil"/>
              <w:left w:val="nil"/>
              <w:bottom w:val="single" w:sz="4" w:space="0" w:color="000000"/>
              <w:right w:val="single" w:sz="4" w:space="0" w:color="000000"/>
            </w:tcBorders>
            <w:shd w:val="clear" w:color="auto" w:fill="auto"/>
            <w:noWrap/>
            <w:vAlign w:val="center"/>
            <w:hideMark/>
          </w:tcPr>
          <w:p w:rsidR="008A31DA" w:rsidRPr="008A31DA" w:rsidP="008A31DA" w14:paraId="3B40D14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0.00</w:t>
            </w:r>
          </w:p>
        </w:tc>
        <w:tc>
          <w:tcPr>
            <w:tcW w:w="872"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0AA2E1F" w14:textId="77777777">
            <w:pPr>
              <w:widowControl/>
              <w:jc w:val="center"/>
              <w:rPr>
                <w:rFonts w:ascii="宋体" w:hAnsi="宋体" w:cs="Arial"/>
                <w:color w:val="000000"/>
                <w:kern w:val="0"/>
                <w:sz w:val="20"/>
                <w:szCs w:val="20"/>
              </w:rPr>
            </w:pPr>
            <w:r w:rsidRPr="008A31DA">
              <w:rPr>
                <w:rFonts w:ascii="宋体" w:hAnsi="宋体" w:cs="Arial" w:hint="eastAsia"/>
                <w:color w:val="000000"/>
                <w:kern w:val="0"/>
                <w:sz w:val="20"/>
                <w:szCs w:val="20"/>
              </w:rPr>
              <w:t>支　出  总　计</w:t>
            </w:r>
          </w:p>
        </w:tc>
        <w:tc>
          <w:tcPr>
            <w:tcW w:w="325"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BB8291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0.00</w:t>
            </w:r>
          </w:p>
        </w:tc>
        <w:tc>
          <w:tcPr>
            <w:tcW w:w="57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30E0CC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0.00</w:t>
            </w:r>
          </w:p>
        </w:tc>
        <w:tc>
          <w:tcPr>
            <w:tcW w:w="508"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D0E41C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371" w:type="pct"/>
            <w:tcBorders>
              <w:top w:val="nil"/>
              <w:left w:val="nil"/>
              <w:bottom w:val="single" w:sz="4" w:space="0" w:color="000000"/>
              <w:right w:val="single" w:sz="4" w:space="0" w:color="000000"/>
            </w:tcBorders>
            <w:shd w:val="clear" w:color="auto" w:fill="auto"/>
            <w:vAlign w:val="center"/>
            <w:hideMark/>
          </w:tcPr>
          <w:p w:rsidR="008A31DA" w:rsidRPr="008A31DA" w:rsidP="008A31DA" w14:paraId="76FE74A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bl>
    <w:p w:rsidR="000A3C0E" w14:paraId="7FA6651E" w14:textId="77777777">
      <w:pPr>
        <w:spacing w:line="560" w:lineRule="exact"/>
        <w:jc w:val="right"/>
        <w:rPr>
          <w:rFonts w:ascii="TimesNewRoman" w:hAnsi="TimesNewRoman" w:cs="TimesNewRoman"/>
          <w:kern w:val="0"/>
          <w:sz w:val="20"/>
        </w:rPr>
        <w:sectPr w:rsidSect="00B5687F">
          <w:pgSz w:w="11907" w:h="16840"/>
          <w:pgMar w:top="2098" w:right="1474" w:bottom="1985" w:left="1588" w:header="851" w:footer="1021" w:gutter="0"/>
          <w:cols w:space="425"/>
          <w:docGrid w:type="lines" w:linePitch="312"/>
        </w:sectPr>
      </w:pPr>
    </w:p>
    <w:tbl>
      <w:tblPr>
        <w:tblW w:w="5000" w:type="pct"/>
        <w:tblLook w:val="04A0"/>
      </w:tblPr>
      <w:tblGrid>
        <w:gridCol w:w="1520"/>
        <w:gridCol w:w="4172"/>
        <w:gridCol w:w="1824"/>
        <w:gridCol w:w="1824"/>
        <w:gridCol w:w="1543"/>
        <w:gridCol w:w="1543"/>
        <w:gridCol w:w="1539"/>
      </w:tblGrid>
      <w:tr w14:paraId="6EFE8A11" w14:textId="77777777" w:rsidTr="008A31DA">
        <w:tblPrEx>
          <w:tblW w:w="5000" w:type="pct"/>
          <w:tblLook w:val="04A0"/>
        </w:tblPrEx>
        <w:trPr>
          <w:trHeight w:val="315"/>
        </w:trPr>
        <w:tc>
          <w:tcPr>
            <w:tcW w:w="4384" w:type="pct"/>
            <w:gridSpan w:val="6"/>
            <w:tcBorders>
              <w:top w:val="nil"/>
              <w:left w:val="nil"/>
              <w:bottom w:val="nil"/>
              <w:right w:val="nil"/>
            </w:tcBorders>
            <w:shd w:val="clear" w:color="auto" w:fill="auto"/>
            <w:noWrap/>
            <w:vAlign w:val="center"/>
            <w:hideMark/>
          </w:tcPr>
          <w:p w:rsidR="008A31DA" w:rsidRPr="008A31DA" w:rsidP="008A31DA" w14:paraId="2D821EF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部门公开表5</w:t>
            </w:r>
          </w:p>
        </w:tc>
        <w:tc>
          <w:tcPr>
            <w:tcW w:w="616" w:type="pct"/>
            <w:tcBorders>
              <w:top w:val="nil"/>
              <w:left w:val="nil"/>
              <w:bottom w:val="nil"/>
              <w:right w:val="nil"/>
            </w:tcBorders>
            <w:shd w:val="clear" w:color="auto" w:fill="auto"/>
            <w:noWrap/>
            <w:vAlign w:val="center"/>
            <w:hideMark/>
          </w:tcPr>
          <w:p w:rsidR="008A31DA" w:rsidRPr="008A31DA" w:rsidP="008A31DA" w14:paraId="73E9E4E1" w14:textId="77777777">
            <w:pPr>
              <w:widowControl/>
              <w:jc w:val="right"/>
              <w:rPr>
                <w:rFonts w:ascii="宋体" w:hAnsi="宋体" w:cs="Arial"/>
                <w:color w:val="000000"/>
                <w:kern w:val="0"/>
                <w:sz w:val="22"/>
                <w:szCs w:val="22"/>
              </w:rPr>
            </w:pPr>
          </w:p>
        </w:tc>
      </w:tr>
      <w:tr w14:paraId="41F5C2A5" w14:textId="77777777" w:rsidTr="008A31DA">
        <w:tblPrEx>
          <w:tblW w:w="5000" w:type="pct"/>
          <w:tblLook w:val="04A0"/>
        </w:tblPrEx>
        <w:trPr>
          <w:trHeight w:val="525"/>
        </w:trPr>
        <w:tc>
          <w:tcPr>
            <w:tcW w:w="5000" w:type="pct"/>
            <w:gridSpan w:val="7"/>
            <w:tcBorders>
              <w:top w:val="nil"/>
              <w:left w:val="nil"/>
              <w:bottom w:val="nil"/>
              <w:right w:val="nil"/>
            </w:tcBorders>
            <w:shd w:val="clear" w:color="auto" w:fill="auto"/>
            <w:noWrap/>
            <w:vAlign w:val="center"/>
            <w:hideMark/>
          </w:tcPr>
          <w:p w:rsidR="008A31DA" w:rsidRPr="008A31DA" w:rsidP="008A31DA" w14:paraId="3603919B" w14:textId="77777777">
            <w:pPr>
              <w:widowControl/>
              <w:jc w:val="center"/>
              <w:rPr>
                <w:rFonts w:ascii="黑体" w:eastAsia="黑体" w:hAnsi="黑体" w:cs="Arial"/>
                <w:color w:val="000000"/>
                <w:kern w:val="0"/>
                <w:sz w:val="32"/>
                <w:szCs w:val="32"/>
              </w:rPr>
            </w:pPr>
            <w:r w:rsidRPr="008A31DA">
              <w:rPr>
                <w:rFonts w:ascii="黑体" w:eastAsia="黑体" w:hAnsi="黑体" w:cs="Arial" w:hint="eastAsia"/>
                <w:color w:val="000000"/>
                <w:kern w:val="0"/>
                <w:sz w:val="32"/>
                <w:szCs w:val="32"/>
              </w:rPr>
              <w:t>2024年部门一般公共预算支出表</w:t>
            </w:r>
          </w:p>
        </w:tc>
      </w:tr>
      <w:tr w14:paraId="7D88E74F" w14:textId="77777777" w:rsidTr="008A31DA">
        <w:tblPrEx>
          <w:tblW w:w="5000" w:type="pct"/>
          <w:tblLook w:val="04A0"/>
        </w:tblPrEx>
        <w:trPr>
          <w:trHeight w:val="360"/>
        </w:trPr>
        <w:tc>
          <w:tcPr>
            <w:tcW w:w="3153" w:type="pct"/>
            <w:gridSpan w:val="4"/>
            <w:tcBorders>
              <w:top w:val="nil"/>
              <w:left w:val="nil"/>
              <w:bottom w:val="nil"/>
              <w:right w:val="nil"/>
            </w:tcBorders>
            <w:shd w:val="clear" w:color="auto" w:fill="auto"/>
            <w:noWrap/>
            <w:vAlign w:val="center"/>
            <w:hideMark/>
          </w:tcPr>
          <w:p w:rsidR="008A31DA" w:rsidRPr="008A31DA" w:rsidP="008A31DA" w14:paraId="0C391DE5" w14:textId="77777777">
            <w:pPr>
              <w:widowControl/>
              <w:jc w:val="left"/>
              <w:rPr>
                <w:rFonts w:ascii="Calibri" w:hAnsi="Calibri" w:cs="Arial"/>
                <w:color w:val="000000"/>
                <w:kern w:val="0"/>
                <w:sz w:val="22"/>
                <w:szCs w:val="22"/>
              </w:rPr>
            </w:pPr>
            <w:r w:rsidRPr="008A31DA">
              <w:rPr>
                <w:rFonts w:ascii="Calibri" w:hAnsi="Calibri" w:cs="Arial"/>
                <w:color w:val="000000"/>
                <w:kern w:val="0"/>
                <w:sz w:val="22"/>
                <w:szCs w:val="22"/>
              </w:rPr>
              <w:t>160-</w:t>
            </w:r>
            <w:r w:rsidRPr="008A31DA">
              <w:rPr>
                <w:rFonts w:ascii="Calibri" w:hAnsi="Calibri" w:cs="Arial"/>
                <w:color w:val="000000"/>
                <w:kern w:val="0"/>
                <w:sz w:val="22"/>
                <w:szCs w:val="22"/>
              </w:rPr>
              <w:t>寿县经济和信息化局</w:t>
            </w:r>
            <w:r w:rsidRPr="008A31DA">
              <w:rPr>
                <w:rFonts w:ascii="Calibri" w:hAnsi="Calibri" w:cs="Arial"/>
                <w:color w:val="000000"/>
                <w:kern w:val="0"/>
                <w:sz w:val="22"/>
                <w:szCs w:val="22"/>
              </w:rPr>
              <w:t xml:space="preserve"> , 160001-</w:t>
            </w:r>
            <w:r w:rsidRPr="008A31DA">
              <w:rPr>
                <w:rFonts w:ascii="Calibri" w:hAnsi="Calibri" w:cs="Arial"/>
                <w:color w:val="000000"/>
                <w:kern w:val="0"/>
                <w:sz w:val="22"/>
                <w:szCs w:val="22"/>
              </w:rPr>
              <w:t>寿县经济和信息化局</w:t>
            </w:r>
            <w:r w:rsidRPr="008A31DA">
              <w:rPr>
                <w:rFonts w:ascii="Calibri" w:hAnsi="Calibri" w:cs="Arial"/>
                <w:color w:val="000000"/>
                <w:kern w:val="0"/>
                <w:sz w:val="22"/>
                <w:szCs w:val="22"/>
              </w:rPr>
              <w:t xml:space="preserve"> , 160003-</w:t>
            </w:r>
            <w:r w:rsidRPr="008A31DA">
              <w:rPr>
                <w:rFonts w:ascii="Calibri" w:hAnsi="Calibri" w:cs="Arial"/>
                <w:color w:val="000000"/>
                <w:kern w:val="0"/>
                <w:sz w:val="22"/>
                <w:szCs w:val="22"/>
              </w:rPr>
              <w:t>寿县互联网产业发展服务中心</w:t>
            </w:r>
          </w:p>
        </w:tc>
        <w:tc>
          <w:tcPr>
            <w:tcW w:w="616" w:type="pct"/>
            <w:tcBorders>
              <w:top w:val="nil"/>
              <w:left w:val="nil"/>
              <w:bottom w:val="nil"/>
              <w:right w:val="nil"/>
            </w:tcBorders>
            <w:shd w:val="clear" w:color="auto" w:fill="auto"/>
            <w:noWrap/>
            <w:vAlign w:val="center"/>
            <w:hideMark/>
          </w:tcPr>
          <w:p w:rsidR="008A31DA" w:rsidRPr="008A31DA" w:rsidP="008A31DA" w14:paraId="063C8787" w14:textId="77777777">
            <w:pPr>
              <w:widowControl/>
              <w:jc w:val="left"/>
              <w:rPr>
                <w:rFonts w:ascii="宋体" w:hAnsi="宋体" w:cs="Arial"/>
                <w:color w:val="000000"/>
                <w:kern w:val="0"/>
                <w:sz w:val="22"/>
                <w:szCs w:val="22"/>
              </w:rPr>
            </w:pPr>
          </w:p>
        </w:tc>
        <w:tc>
          <w:tcPr>
            <w:tcW w:w="616" w:type="pct"/>
            <w:tcBorders>
              <w:top w:val="nil"/>
              <w:left w:val="nil"/>
              <w:bottom w:val="nil"/>
              <w:right w:val="nil"/>
            </w:tcBorders>
            <w:shd w:val="clear" w:color="auto" w:fill="auto"/>
            <w:noWrap/>
            <w:vAlign w:val="center"/>
            <w:hideMark/>
          </w:tcPr>
          <w:p w:rsidR="008A31DA" w:rsidRPr="008A31DA" w:rsidP="008A31DA" w14:paraId="5B27F565" w14:textId="77777777">
            <w:pPr>
              <w:widowControl/>
              <w:jc w:val="left"/>
              <w:rPr>
                <w:rFonts w:ascii="宋体" w:hAnsi="宋体" w:cs="Arial"/>
                <w:color w:val="000000"/>
                <w:kern w:val="0"/>
                <w:sz w:val="22"/>
                <w:szCs w:val="22"/>
              </w:rPr>
            </w:pPr>
          </w:p>
        </w:tc>
        <w:tc>
          <w:tcPr>
            <w:tcW w:w="616" w:type="pct"/>
            <w:tcBorders>
              <w:top w:val="nil"/>
              <w:left w:val="nil"/>
              <w:bottom w:val="nil"/>
              <w:right w:val="nil"/>
            </w:tcBorders>
            <w:shd w:val="clear" w:color="auto" w:fill="auto"/>
            <w:noWrap/>
            <w:vAlign w:val="center"/>
            <w:hideMark/>
          </w:tcPr>
          <w:p w:rsidR="008A31DA" w:rsidRPr="008A31DA" w:rsidP="008A31DA" w14:paraId="26FE1C1A" w14:textId="4FB8D046">
            <w:pPr>
              <w:widowControl/>
              <w:jc w:val="right"/>
              <w:rPr>
                <w:rFonts w:ascii="宋体" w:hAnsi="宋体" w:cs="Arial"/>
                <w:color w:val="000000"/>
                <w:kern w:val="0"/>
                <w:sz w:val="20"/>
                <w:szCs w:val="20"/>
              </w:rPr>
            </w:pPr>
            <w:r>
              <w:rPr>
                <w:rFonts w:ascii="宋体" w:hAnsi="宋体" w:cs="Arial" w:hint="eastAsia"/>
                <w:color w:val="000000"/>
                <w:kern w:val="0"/>
                <w:sz w:val="20"/>
                <w:szCs w:val="20"/>
              </w:rPr>
              <w:t>部门</w:t>
            </w:r>
            <w:r w:rsidRPr="008A31DA">
              <w:rPr>
                <w:rFonts w:ascii="宋体" w:hAnsi="宋体" w:cs="Arial" w:hint="eastAsia"/>
                <w:color w:val="000000"/>
                <w:kern w:val="0"/>
                <w:sz w:val="20"/>
                <w:szCs w:val="20"/>
              </w:rPr>
              <w:t>：万元</w:t>
            </w:r>
          </w:p>
        </w:tc>
      </w:tr>
      <w:tr w14:paraId="21A2416E" w14:textId="77777777" w:rsidTr="008A31DA">
        <w:tblPrEx>
          <w:tblW w:w="5000" w:type="pct"/>
          <w:tblLook w:val="04A0"/>
        </w:tblPrEx>
        <w:trPr>
          <w:trHeight w:val="375"/>
        </w:trPr>
        <w:tc>
          <w:tcPr>
            <w:tcW w:w="513" w:type="pct"/>
            <w:vMerge w:val="restart"/>
            <w:tcBorders>
              <w:top w:val="single" w:sz="4" w:space="0" w:color="000000"/>
              <w:left w:val="single" w:sz="4" w:space="0" w:color="000000"/>
              <w:bottom w:val="nil"/>
              <w:right w:val="single" w:sz="4" w:space="0" w:color="000000"/>
            </w:tcBorders>
            <w:shd w:val="clear" w:color="auto" w:fill="auto"/>
            <w:vAlign w:val="center"/>
            <w:hideMark/>
          </w:tcPr>
          <w:p w:rsidR="008A31DA" w:rsidRPr="008A31DA" w:rsidP="008A31DA" w14:paraId="081EC80D"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科目编码</w:t>
            </w:r>
          </w:p>
        </w:tc>
        <w:tc>
          <w:tcPr>
            <w:tcW w:w="1409" w:type="pct"/>
            <w:vMerge w:val="restart"/>
            <w:tcBorders>
              <w:top w:val="single" w:sz="4" w:space="0" w:color="000000"/>
              <w:left w:val="single" w:sz="4" w:space="0" w:color="000000"/>
              <w:bottom w:val="nil"/>
              <w:right w:val="single" w:sz="4" w:space="0" w:color="000000"/>
            </w:tcBorders>
            <w:shd w:val="clear" w:color="auto" w:fill="auto"/>
            <w:vAlign w:val="center"/>
            <w:hideMark/>
          </w:tcPr>
          <w:p w:rsidR="008A31DA" w:rsidRPr="008A31DA" w:rsidP="008A31DA" w14:paraId="1FED4210"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科目名称</w:t>
            </w:r>
          </w:p>
        </w:tc>
        <w:tc>
          <w:tcPr>
            <w:tcW w:w="6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31DA" w:rsidRPr="008A31DA" w:rsidP="008A31DA" w14:paraId="6C0C2126"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合计</w:t>
            </w:r>
          </w:p>
        </w:tc>
        <w:tc>
          <w:tcPr>
            <w:tcW w:w="1847" w:type="pct"/>
            <w:gridSpan w:val="3"/>
            <w:tcBorders>
              <w:top w:val="single" w:sz="4" w:space="0" w:color="000000"/>
              <w:left w:val="nil"/>
              <w:bottom w:val="single" w:sz="4" w:space="0" w:color="000000"/>
              <w:right w:val="single" w:sz="4" w:space="0" w:color="000000"/>
            </w:tcBorders>
            <w:shd w:val="clear" w:color="auto" w:fill="auto"/>
            <w:vAlign w:val="center"/>
            <w:hideMark/>
          </w:tcPr>
          <w:p w:rsidR="008A31DA" w:rsidRPr="008A31DA" w:rsidP="008A31DA" w14:paraId="286097A2"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基本支出</w:t>
            </w:r>
          </w:p>
        </w:tc>
        <w:tc>
          <w:tcPr>
            <w:tcW w:w="616" w:type="pct"/>
            <w:vMerge w:val="restart"/>
            <w:tcBorders>
              <w:top w:val="single" w:sz="4" w:space="0" w:color="000000"/>
              <w:left w:val="single" w:sz="4" w:space="0" w:color="000000"/>
              <w:bottom w:val="nil"/>
              <w:right w:val="single" w:sz="4" w:space="0" w:color="000000"/>
            </w:tcBorders>
            <w:shd w:val="clear" w:color="auto" w:fill="auto"/>
            <w:vAlign w:val="center"/>
            <w:hideMark/>
          </w:tcPr>
          <w:p w:rsidR="008A31DA" w:rsidRPr="008A31DA" w:rsidP="008A31DA" w14:paraId="1CA5D9D3"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项目支出</w:t>
            </w:r>
          </w:p>
        </w:tc>
      </w:tr>
      <w:tr w14:paraId="5F14DCAD" w14:textId="77777777" w:rsidTr="008A31DA">
        <w:tblPrEx>
          <w:tblW w:w="5000" w:type="pct"/>
          <w:tblLook w:val="04A0"/>
        </w:tblPrEx>
        <w:trPr>
          <w:trHeight w:val="375"/>
        </w:trPr>
        <w:tc>
          <w:tcPr>
            <w:tcW w:w="513" w:type="pct"/>
            <w:vMerge/>
            <w:tcBorders>
              <w:top w:val="single" w:sz="4" w:space="0" w:color="000000"/>
              <w:left w:val="single" w:sz="4" w:space="0" w:color="000000"/>
              <w:bottom w:val="nil"/>
              <w:right w:val="single" w:sz="4" w:space="0" w:color="000000"/>
            </w:tcBorders>
            <w:vAlign w:val="center"/>
            <w:hideMark/>
          </w:tcPr>
          <w:p w:rsidR="008A31DA" w:rsidRPr="008A31DA" w:rsidP="008A31DA" w14:paraId="68B4E144" w14:textId="77777777">
            <w:pPr>
              <w:widowControl/>
              <w:jc w:val="left"/>
              <w:rPr>
                <w:rFonts w:ascii="宋体" w:hAnsi="宋体" w:cs="Arial"/>
                <w:color w:val="000000"/>
                <w:kern w:val="0"/>
                <w:sz w:val="22"/>
                <w:szCs w:val="22"/>
              </w:rPr>
            </w:pPr>
          </w:p>
        </w:tc>
        <w:tc>
          <w:tcPr>
            <w:tcW w:w="1409" w:type="pct"/>
            <w:vMerge/>
            <w:tcBorders>
              <w:top w:val="single" w:sz="4" w:space="0" w:color="000000"/>
              <w:left w:val="single" w:sz="4" w:space="0" w:color="000000"/>
              <w:bottom w:val="nil"/>
              <w:right w:val="single" w:sz="4" w:space="0" w:color="000000"/>
            </w:tcBorders>
            <w:vAlign w:val="center"/>
            <w:hideMark/>
          </w:tcPr>
          <w:p w:rsidR="008A31DA" w:rsidRPr="008A31DA" w:rsidP="008A31DA" w14:paraId="7E32D267" w14:textId="77777777">
            <w:pPr>
              <w:widowControl/>
              <w:jc w:val="left"/>
              <w:rPr>
                <w:rFonts w:ascii="宋体" w:hAnsi="宋体" w:cs="Arial"/>
                <w:color w:val="000000"/>
                <w:kern w:val="0"/>
                <w:sz w:val="22"/>
                <w:szCs w:val="22"/>
              </w:rPr>
            </w:pPr>
          </w:p>
        </w:tc>
        <w:tc>
          <w:tcPr>
            <w:tcW w:w="616" w:type="pct"/>
            <w:vMerge/>
            <w:tcBorders>
              <w:top w:val="single" w:sz="4" w:space="0" w:color="000000"/>
              <w:left w:val="single" w:sz="4" w:space="0" w:color="000000"/>
              <w:bottom w:val="single" w:sz="4" w:space="0" w:color="000000"/>
              <w:right w:val="single" w:sz="4" w:space="0" w:color="000000"/>
            </w:tcBorders>
            <w:vAlign w:val="center"/>
            <w:hideMark/>
          </w:tcPr>
          <w:p w:rsidR="008A31DA" w:rsidRPr="008A31DA" w:rsidP="008A31DA" w14:paraId="7EBEBE6A" w14:textId="77777777">
            <w:pPr>
              <w:widowControl/>
              <w:jc w:val="left"/>
              <w:rPr>
                <w:rFonts w:ascii="宋体" w:hAnsi="宋体" w:cs="Arial"/>
                <w:color w:val="000000"/>
                <w:kern w:val="0"/>
                <w:sz w:val="22"/>
                <w:szCs w:val="22"/>
              </w:rPr>
            </w:pPr>
          </w:p>
        </w:tc>
        <w:tc>
          <w:tcPr>
            <w:tcW w:w="616" w:type="pct"/>
            <w:tcBorders>
              <w:top w:val="nil"/>
              <w:left w:val="nil"/>
              <w:bottom w:val="single" w:sz="4" w:space="0" w:color="000000"/>
              <w:right w:val="single" w:sz="4" w:space="0" w:color="000000"/>
            </w:tcBorders>
            <w:shd w:val="clear" w:color="auto" w:fill="auto"/>
            <w:vAlign w:val="center"/>
            <w:hideMark/>
          </w:tcPr>
          <w:p w:rsidR="008A31DA" w:rsidRPr="008A31DA" w:rsidP="008A31DA" w14:paraId="769BD23B"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小计</w:t>
            </w:r>
          </w:p>
        </w:tc>
        <w:tc>
          <w:tcPr>
            <w:tcW w:w="616" w:type="pct"/>
            <w:tcBorders>
              <w:top w:val="nil"/>
              <w:left w:val="nil"/>
              <w:bottom w:val="single" w:sz="4" w:space="0" w:color="000000"/>
              <w:right w:val="single" w:sz="4" w:space="0" w:color="000000"/>
            </w:tcBorders>
            <w:shd w:val="clear" w:color="auto" w:fill="auto"/>
            <w:vAlign w:val="center"/>
            <w:hideMark/>
          </w:tcPr>
          <w:p w:rsidR="008A31DA" w:rsidRPr="008A31DA" w:rsidP="008A31DA" w14:paraId="52DD06A9"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人员经费</w:t>
            </w:r>
          </w:p>
        </w:tc>
        <w:tc>
          <w:tcPr>
            <w:tcW w:w="616" w:type="pct"/>
            <w:tcBorders>
              <w:top w:val="nil"/>
              <w:left w:val="nil"/>
              <w:bottom w:val="single" w:sz="4" w:space="0" w:color="000000"/>
              <w:right w:val="single" w:sz="4" w:space="0" w:color="000000"/>
            </w:tcBorders>
            <w:shd w:val="clear" w:color="auto" w:fill="auto"/>
            <w:vAlign w:val="center"/>
            <w:hideMark/>
          </w:tcPr>
          <w:p w:rsidR="008A31DA" w:rsidRPr="008A31DA" w:rsidP="008A31DA" w14:paraId="04556A86"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公用经费</w:t>
            </w:r>
          </w:p>
        </w:tc>
        <w:tc>
          <w:tcPr>
            <w:tcW w:w="616" w:type="pct"/>
            <w:vMerge/>
            <w:tcBorders>
              <w:top w:val="single" w:sz="4" w:space="0" w:color="000000"/>
              <w:left w:val="single" w:sz="4" w:space="0" w:color="000000"/>
              <w:bottom w:val="nil"/>
              <w:right w:val="single" w:sz="4" w:space="0" w:color="000000"/>
            </w:tcBorders>
            <w:vAlign w:val="center"/>
            <w:hideMark/>
          </w:tcPr>
          <w:p w:rsidR="008A31DA" w:rsidRPr="008A31DA" w:rsidP="008A31DA" w14:paraId="5BE44416" w14:textId="77777777">
            <w:pPr>
              <w:widowControl/>
              <w:jc w:val="left"/>
              <w:rPr>
                <w:rFonts w:ascii="宋体" w:hAnsi="宋体" w:cs="Arial"/>
                <w:color w:val="000000"/>
                <w:kern w:val="0"/>
                <w:sz w:val="22"/>
                <w:szCs w:val="22"/>
              </w:rPr>
            </w:pPr>
          </w:p>
        </w:tc>
      </w:tr>
      <w:tr w14:paraId="065896B8" w14:textId="77777777" w:rsidTr="008A31DA">
        <w:tblPrEx>
          <w:tblW w:w="5000" w:type="pct"/>
          <w:tblLook w:val="04A0"/>
        </w:tblPrEx>
        <w:trPr>
          <w:trHeight w:val="540"/>
        </w:trPr>
        <w:tc>
          <w:tcPr>
            <w:tcW w:w="513" w:type="pct"/>
            <w:tcBorders>
              <w:top w:val="single" w:sz="4" w:space="0" w:color="000000"/>
              <w:left w:val="single" w:sz="4" w:space="0" w:color="000000"/>
              <w:bottom w:val="single" w:sz="4" w:space="0" w:color="000000"/>
              <w:right w:val="nil"/>
            </w:tcBorders>
            <w:shd w:val="clear" w:color="auto" w:fill="auto"/>
            <w:noWrap/>
            <w:vAlign w:val="center"/>
            <w:hideMark/>
          </w:tcPr>
          <w:p w:rsidR="008A31DA" w:rsidRPr="008A31DA" w:rsidP="008A31DA" w14:paraId="3E62CD23"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F648DF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合计</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FA6CC7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1,832.00</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CFED0C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649.09</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69BB97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614.47</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F26979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34.62</w:t>
            </w:r>
          </w:p>
        </w:tc>
        <w:tc>
          <w:tcPr>
            <w:tcW w:w="616" w:type="pct"/>
            <w:tcBorders>
              <w:top w:val="single" w:sz="4" w:space="0" w:color="000000"/>
              <w:left w:val="nil"/>
              <w:bottom w:val="single" w:sz="4" w:space="0" w:color="000000"/>
              <w:right w:val="single" w:sz="4" w:space="0" w:color="000000"/>
            </w:tcBorders>
            <w:shd w:val="clear" w:color="auto" w:fill="auto"/>
            <w:noWrap/>
            <w:vAlign w:val="center"/>
            <w:hideMark/>
          </w:tcPr>
          <w:p w:rsidR="008A31DA" w:rsidRPr="008A31DA" w:rsidP="008A31DA" w14:paraId="36917C4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1,182.91</w:t>
            </w:r>
          </w:p>
        </w:tc>
      </w:tr>
      <w:tr w14:paraId="6756D6E5"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0F9AC0CD"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201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EE3358A"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一般公共服务支出</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D89CA6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1,067.31</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A2667A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358.40</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E64094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323.78</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EC5A45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34.62</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F3D8CF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708.91</w:t>
            </w:r>
          </w:p>
        </w:tc>
      </w:tr>
      <w:tr w14:paraId="5723E760"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097EFB3E"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20113</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7792A2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商贸事务</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E52EF9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1,067.31</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EBE2A0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358.40</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05F34E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323.78</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F7D13A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34.62</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C68AF8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708.91</w:t>
            </w:r>
          </w:p>
        </w:tc>
      </w:tr>
      <w:tr w14:paraId="4A72486C"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1770336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2011301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670D4FA"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行政运行</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1A75D8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383.67</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CBAD9C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290.26</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74299A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259.56</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10DE2D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30.70</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CC3B13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93.41</w:t>
            </w:r>
          </w:p>
        </w:tc>
      </w:tr>
      <w:tr w14:paraId="2DF7B6E4"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1D513A7B"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2011350</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03D3761"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事业运行</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782750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663.69</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2CF8F5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68.14</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FBBC11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64.22</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0EC900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3.92</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E5E97F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595.55</w:t>
            </w:r>
          </w:p>
        </w:tc>
      </w:tr>
      <w:tr w14:paraId="44010583"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13302777"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2011399</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966C38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其他商贸事务支出</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6677D2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19.95</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B388DE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3A940E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F2C5B5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3B864D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19.95</w:t>
            </w:r>
          </w:p>
        </w:tc>
      </w:tr>
      <w:tr w14:paraId="35D751A1"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763D4D0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208</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8C0E89A"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社会保障和就业支出</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BA8148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484.15</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A27EB1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224.15</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873853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224.15</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2CB368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8F68EF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260.00</w:t>
            </w:r>
          </w:p>
        </w:tc>
      </w:tr>
      <w:tr w14:paraId="57396038"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20636B4D"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20805</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1182C56" w14:textId="2612721E">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养老支出</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7699E0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223.36</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9E07AF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223.36</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3DB0CD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223.36</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58827C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36C27A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3E7AB58"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4F2D3389"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2080501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41EFDE4" w14:textId="0EC22B0E">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离退休</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3FED59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157.41</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255D44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157.41</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1BEA03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157.41</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915E6D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84616D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0ED1630F"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19A53C5E"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2080505</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3099D1D" w14:textId="2AAC1A91">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机关事业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基本养老保险缴费支出</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2DD5FD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43.96</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1B384B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43.96</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EF73BB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43.96</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DBBCB0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867BD2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4C5B003B"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11D1E5A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2080506</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C642224" w14:textId="0D9097EC">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机关事业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职业年金缴费支出</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87E9D3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21.98</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C6119A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21.98</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422B02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21.98</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1CCABC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3E5A79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27F5CD25"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5A24B013"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20899</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C839E2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其他社会保障和就业支出</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057CC9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260.79</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3505EB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0.79</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D4EBCF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0.79</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0B34C6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986158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260.00</w:t>
            </w:r>
          </w:p>
        </w:tc>
      </w:tr>
      <w:tr w14:paraId="007E3D98"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1BCBBA51"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2089999</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1B77FE7"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其他社会保障和就业支出</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7B2AFE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260.79</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D1271C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0.79</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7A2CE3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0.79</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BCE947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F22435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260.00</w:t>
            </w:r>
          </w:p>
        </w:tc>
      </w:tr>
      <w:tr w14:paraId="647A66E3"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060DB3A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210</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6B1F9CA"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卫生健康支出</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4C8A3D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042477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9BBC02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2C8371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5F5744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03B370A1"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46C9FAFD"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21011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DAEA4A9" w14:textId="301502A2">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医疗</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FEFBEB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B7330D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D2680B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33.56</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9243AF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DF67A0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5E21940"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15F4720F"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2101101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DC86B4F" w14:textId="36C7BEBD">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行政</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医疗</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CC9A8F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9.29</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F62E6F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9.29</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0435B3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9.29</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30FEDE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526A05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652565E"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1DEF787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2101102</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6ECC992" w14:textId="50A8F654">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医疗</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4FD87D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5.13</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D50CD2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5.13</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FDAEB5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5.13</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C826B5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25C346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38297968"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6FC8018D"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2101103</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6F08145"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公务员医疗补助</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39C286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19.14</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8C7E12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19.14</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7162D5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19.14</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8D5A8E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7BDD1E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F5A4F74"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2A236E5D"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221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C4DA89F"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住房保障支出</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A4AB68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F48251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32.97</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DC2CB7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32.97</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504DA0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62D9FD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214.00</w:t>
            </w:r>
          </w:p>
        </w:tc>
      </w:tr>
      <w:tr w14:paraId="4EF0D1D5"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66A6E623"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22102</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BD7B41E"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住房改革支出</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D25AFD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9D8069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32.97</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F81211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32.97</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7DEB07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5259C7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214.00</w:t>
            </w:r>
          </w:p>
        </w:tc>
      </w:tr>
      <w:tr w14:paraId="7CBE6A31" w14:textId="77777777" w:rsidTr="008A31DA">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8A31DA" w:rsidRPr="008A31DA" w:rsidP="008A31DA" w14:paraId="07AEA63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2210201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22BF4B5"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住房公积金</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B57A45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246.97</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C48564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32.97</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E21BB6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32.97</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F1E41E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6D2B6E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214.00</w:t>
            </w:r>
          </w:p>
        </w:tc>
      </w:tr>
    </w:tbl>
    <w:p w:rsidR="008A31DA" w14:paraId="2FFCCA32" w14:textId="77777777">
      <w:pPr>
        <w:spacing w:line="560" w:lineRule="exact"/>
        <w:ind w:left="903" w:leftChars="430"/>
        <w:jc w:val="right"/>
        <w:rPr>
          <w:rFonts w:ascii="TimesNewRoman" w:hAnsi="TimesNewRoman" w:cs="TimesNewRoman"/>
          <w:kern w:val="0"/>
          <w:sz w:val="20"/>
        </w:rPr>
      </w:pPr>
    </w:p>
    <w:p w:rsidR="008A31DA" w14:paraId="0FE5A553" w14:textId="77777777">
      <w:pPr>
        <w:spacing w:line="560" w:lineRule="exact"/>
        <w:ind w:left="903" w:leftChars="430"/>
        <w:jc w:val="right"/>
        <w:rPr>
          <w:rFonts w:ascii="TimesNewRoman" w:hAnsi="TimesNewRoman" w:cs="TimesNewRoman"/>
          <w:kern w:val="0"/>
          <w:sz w:val="20"/>
        </w:rPr>
      </w:pPr>
    </w:p>
    <w:p w:rsidR="008A31DA" w14:paraId="78042DBA" w14:textId="77777777">
      <w:pPr>
        <w:spacing w:line="560" w:lineRule="exact"/>
        <w:ind w:left="903" w:leftChars="430"/>
        <w:jc w:val="right"/>
        <w:rPr>
          <w:rFonts w:ascii="TimesNewRoman" w:hAnsi="TimesNewRoman" w:cs="TimesNewRoman"/>
          <w:kern w:val="0"/>
          <w:sz w:val="20"/>
        </w:rPr>
      </w:pPr>
    </w:p>
    <w:p w:rsidR="008A31DA" w14:paraId="535B2AD6" w14:textId="77777777">
      <w:pPr>
        <w:spacing w:line="560" w:lineRule="exact"/>
        <w:ind w:left="903" w:leftChars="430"/>
        <w:jc w:val="right"/>
        <w:rPr>
          <w:rFonts w:ascii="TimesNewRoman" w:hAnsi="TimesNewRoman" w:cs="TimesNewRoman"/>
          <w:kern w:val="0"/>
          <w:sz w:val="20"/>
        </w:rPr>
      </w:pPr>
    </w:p>
    <w:p w:rsidR="008A31DA" w14:paraId="6B872DBB" w14:textId="77777777">
      <w:pPr>
        <w:spacing w:line="560" w:lineRule="exact"/>
        <w:ind w:left="903" w:leftChars="430"/>
        <w:jc w:val="right"/>
        <w:rPr>
          <w:rFonts w:ascii="TimesNewRoman" w:hAnsi="TimesNewRoman" w:cs="TimesNewRoman"/>
          <w:kern w:val="0"/>
          <w:sz w:val="20"/>
        </w:rPr>
      </w:pPr>
    </w:p>
    <w:p w:rsidR="008A31DA" w14:paraId="3BF23E8B" w14:textId="77777777">
      <w:pPr>
        <w:spacing w:line="560" w:lineRule="exact"/>
        <w:ind w:left="903" w:leftChars="430"/>
        <w:jc w:val="right"/>
        <w:rPr>
          <w:rFonts w:ascii="TimesNewRoman" w:hAnsi="TimesNewRoman" w:cs="TimesNewRoman"/>
          <w:kern w:val="0"/>
          <w:sz w:val="20"/>
        </w:rPr>
      </w:pPr>
    </w:p>
    <w:tbl>
      <w:tblPr>
        <w:tblW w:w="5000" w:type="pct"/>
        <w:tblLook w:val="04A0"/>
      </w:tblPr>
      <w:tblGrid>
        <w:gridCol w:w="2846"/>
        <w:gridCol w:w="6494"/>
        <w:gridCol w:w="1540"/>
        <w:gridCol w:w="1541"/>
        <w:gridCol w:w="1544"/>
      </w:tblGrid>
      <w:tr w14:paraId="310AF2BA" w14:textId="77777777" w:rsidTr="008A31DA">
        <w:tblPrEx>
          <w:tblW w:w="5000" w:type="pct"/>
          <w:tblLook w:val="04A0"/>
        </w:tblPrEx>
        <w:trPr>
          <w:trHeight w:val="270"/>
        </w:trPr>
        <w:tc>
          <w:tcPr>
            <w:tcW w:w="875" w:type="pct"/>
            <w:tcBorders>
              <w:top w:val="nil"/>
              <w:left w:val="nil"/>
              <w:bottom w:val="nil"/>
              <w:right w:val="nil"/>
            </w:tcBorders>
            <w:shd w:val="clear" w:color="auto" w:fill="auto"/>
            <w:noWrap/>
            <w:vAlign w:val="center"/>
            <w:hideMark/>
          </w:tcPr>
          <w:p w:rsidR="008A31DA" w:rsidP="008A31DA" w14:paraId="57562BA4" w14:textId="77777777">
            <w:pPr>
              <w:widowControl/>
              <w:jc w:val="left"/>
              <w:rPr>
                <w:rFonts w:ascii="宋体" w:hAnsi="宋体" w:cs="Arial"/>
                <w:color w:val="000000"/>
                <w:kern w:val="0"/>
                <w:sz w:val="20"/>
                <w:szCs w:val="20"/>
              </w:rPr>
            </w:pPr>
          </w:p>
          <w:p w:rsidR="008A31DA" w:rsidRPr="008A31DA" w:rsidP="008A31DA" w14:paraId="1FD527EB"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部门公开表6</w:t>
            </w:r>
          </w:p>
        </w:tc>
        <w:tc>
          <w:tcPr>
            <w:tcW w:w="1997" w:type="pct"/>
            <w:tcBorders>
              <w:top w:val="nil"/>
              <w:left w:val="nil"/>
              <w:bottom w:val="nil"/>
              <w:right w:val="nil"/>
            </w:tcBorders>
            <w:shd w:val="clear" w:color="auto" w:fill="auto"/>
            <w:noWrap/>
            <w:vAlign w:val="bottom"/>
            <w:hideMark/>
          </w:tcPr>
          <w:p w:rsidR="008A31DA" w:rsidRPr="008A31DA" w:rsidP="008A31DA" w14:paraId="4F692714" w14:textId="77777777">
            <w:pPr>
              <w:widowControl/>
              <w:jc w:val="left"/>
              <w:rPr>
                <w:rFonts w:ascii="Calibri" w:hAnsi="Calibri" w:cs="Arial"/>
                <w:color w:val="000000"/>
                <w:kern w:val="0"/>
                <w:sz w:val="22"/>
                <w:szCs w:val="22"/>
              </w:rPr>
            </w:pPr>
          </w:p>
        </w:tc>
        <w:tc>
          <w:tcPr>
            <w:tcW w:w="709" w:type="pct"/>
            <w:tcBorders>
              <w:top w:val="nil"/>
              <w:left w:val="nil"/>
              <w:bottom w:val="nil"/>
              <w:right w:val="nil"/>
            </w:tcBorders>
            <w:shd w:val="clear" w:color="auto" w:fill="auto"/>
            <w:noWrap/>
            <w:vAlign w:val="bottom"/>
            <w:hideMark/>
          </w:tcPr>
          <w:p w:rsidR="008A31DA" w:rsidRPr="008A31DA" w:rsidP="008A31DA" w14:paraId="100D19C3" w14:textId="77777777">
            <w:pPr>
              <w:widowControl/>
              <w:jc w:val="left"/>
              <w:rPr>
                <w:rFonts w:ascii="Calibri" w:hAnsi="Calibri" w:cs="Arial"/>
                <w:color w:val="000000"/>
                <w:kern w:val="0"/>
                <w:sz w:val="22"/>
                <w:szCs w:val="22"/>
              </w:rPr>
            </w:pPr>
          </w:p>
        </w:tc>
        <w:tc>
          <w:tcPr>
            <w:tcW w:w="709" w:type="pct"/>
            <w:tcBorders>
              <w:top w:val="nil"/>
              <w:left w:val="nil"/>
              <w:bottom w:val="nil"/>
              <w:right w:val="nil"/>
            </w:tcBorders>
            <w:shd w:val="clear" w:color="auto" w:fill="auto"/>
            <w:noWrap/>
            <w:vAlign w:val="bottom"/>
            <w:hideMark/>
          </w:tcPr>
          <w:p w:rsidR="008A31DA" w:rsidRPr="008A31DA" w:rsidP="008A31DA" w14:paraId="61A20C1B" w14:textId="77777777">
            <w:pPr>
              <w:widowControl/>
              <w:jc w:val="left"/>
              <w:rPr>
                <w:rFonts w:ascii="Calibri" w:hAnsi="Calibri" w:cs="Arial"/>
                <w:color w:val="000000"/>
                <w:kern w:val="0"/>
                <w:sz w:val="22"/>
                <w:szCs w:val="22"/>
              </w:rPr>
            </w:pPr>
          </w:p>
        </w:tc>
        <w:tc>
          <w:tcPr>
            <w:tcW w:w="709" w:type="pct"/>
            <w:tcBorders>
              <w:top w:val="nil"/>
              <w:left w:val="nil"/>
              <w:bottom w:val="nil"/>
              <w:right w:val="nil"/>
            </w:tcBorders>
            <w:shd w:val="clear" w:color="auto" w:fill="auto"/>
            <w:noWrap/>
            <w:vAlign w:val="center"/>
            <w:hideMark/>
          </w:tcPr>
          <w:p w:rsidR="008A31DA" w:rsidRPr="008A31DA" w:rsidP="008A31DA" w14:paraId="20B73F7A" w14:textId="77777777">
            <w:pPr>
              <w:widowControl/>
              <w:jc w:val="right"/>
              <w:rPr>
                <w:rFonts w:ascii="宋体" w:hAnsi="宋体" w:cs="Arial"/>
                <w:color w:val="000000"/>
                <w:kern w:val="0"/>
                <w:sz w:val="22"/>
                <w:szCs w:val="22"/>
              </w:rPr>
            </w:pPr>
          </w:p>
        </w:tc>
      </w:tr>
      <w:tr w14:paraId="29381DF7" w14:textId="77777777" w:rsidTr="008A31DA">
        <w:tblPrEx>
          <w:tblW w:w="5000" w:type="pct"/>
          <w:tblLook w:val="04A0"/>
        </w:tblPrEx>
        <w:trPr>
          <w:trHeight w:val="645"/>
        </w:trPr>
        <w:tc>
          <w:tcPr>
            <w:tcW w:w="5000" w:type="pct"/>
            <w:gridSpan w:val="5"/>
            <w:tcBorders>
              <w:top w:val="nil"/>
              <w:left w:val="nil"/>
              <w:bottom w:val="nil"/>
              <w:right w:val="nil"/>
            </w:tcBorders>
            <w:shd w:val="clear" w:color="auto" w:fill="auto"/>
            <w:noWrap/>
            <w:vAlign w:val="center"/>
            <w:hideMark/>
          </w:tcPr>
          <w:p w:rsidR="008A31DA" w:rsidRPr="008A31DA" w:rsidP="008A31DA" w14:paraId="0C0EA762" w14:textId="77777777">
            <w:pPr>
              <w:widowControl/>
              <w:jc w:val="center"/>
              <w:rPr>
                <w:rFonts w:ascii="黑体" w:eastAsia="黑体" w:hAnsi="黑体" w:cs="Arial"/>
                <w:color w:val="000000"/>
                <w:kern w:val="0"/>
                <w:sz w:val="32"/>
                <w:szCs w:val="32"/>
              </w:rPr>
            </w:pPr>
            <w:r w:rsidRPr="008A31DA">
              <w:rPr>
                <w:rFonts w:ascii="黑体" w:eastAsia="黑体" w:hAnsi="黑体" w:cs="Arial" w:hint="eastAsia"/>
                <w:color w:val="000000"/>
                <w:kern w:val="0"/>
                <w:sz w:val="32"/>
                <w:szCs w:val="32"/>
              </w:rPr>
              <w:t>2024年部门一般公共预算基本支出表</w:t>
            </w:r>
          </w:p>
        </w:tc>
      </w:tr>
      <w:tr w14:paraId="4ADF15AF" w14:textId="77777777" w:rsidTr="008A31DA">
        <w:tblPrEx>
          <w:tblW w:w="5000" w:type="pct"/>
          <w:tblLook w:val="04A0"/>
        </w:tblPrEx>
        <w:trPr>
          <w:trHeight w:val="360"/>
        </w:trPr>
        <w:tc>
          <w:tcPr>
            <w:tcW w:w="2872" w:type="pct"/>
            <w:gridSpan w:val="2"/>
            <w:tcBorders>
              <w:top w:val="nil"/>
              <w:left w:val="nil"/>
              <w:bottom w:val="nil"/>
              <w:right w:val="nil"/>
            </w:tcBorders>
            <w:shd w:val="clear" w:color="auto" w:fill="auto"/>
            <w:noWrap/>
            <w:vAlign w:val="center"/>
            <w:hideMark/>
          </w:tcPr>
          <w:p w:rsidR="008A31DA" w:rsidRPr="008A31DA" w:rsidP="008A31DA" w14:paraId="68E24B85" w14:textId="77777777">
            <w:pPr>
              <w:widowControl/>
              <w:jc w:val="left"/>
              <w:rPr>
                <w:rFonts w:ascii="Calibri" w:hAnsi="Calibri" w:cs="Arial"/>
                <w:color w:val="000000"/>
                <w:kern w:val="0"/>
                <w:sz w:val="22"/>
                <w:szCs w:val="22"/>
              </w:rPr>
            </w:pPr>
            <w:r w:rsidRPr="008A31DA">
              <w:rPr>
                <w:rFonts w:ascii="Calibri" w:hAnsi="Calibri" w:cs="Arial"/>
                <w:color w:val="000000"/>
                <w:kern w:val="0"/>
                <w:sz w:val="22"/>
                <w:szCs w:val="22"/>
              </w:rPr>
              <w:t>160-</w:t>
            </w:r>
            <w:r w:rsidRPr="008A31DA">
              <w:rPr>
                <w:rFonts w:ascii="Calibri" w:hAnsi="Calibri" w:cs="Arial"/>
                <w:color w:val="000000"/>
                <w:kern w:val="0"/>
                <w:sz w:val="22"/>
                <w:szCs w:val="22"/>
              </w:rPr>
              <w:t>寿县经济和信息化局</w:t>
            </w:r>
            <w:r w:rsidRPr="008A31DA">
              <w:rPr>
                <w:rFonts w:ascii="Calibri" w:hAnsi="Calibri" w:cs="Arial"/>
                <w:color w:val="000000"/>
                <w:kern w:val="0"/>
                <w:sz w:val="22"/>
                <w:szCs w:val="22"/>
              </w:rPr>
              <w:t xml:space="preserve"> , 160001-</w:t>
            </w:r>
            <w:r w:rsidRPr="008A31DA">
              <w:rPr>
                <w:rFonts w:ascii="Calibri" w:hAnsi="Calibri" w:cs="Arial"/>
                <w:color w:val="000000"/>
                <w:kern w:val="0"/>
                <w:sz w:val="22"/>
                <w:szCs w:val="22"/>
              </w:rPr>
              <w:t>寿县经济和信息化局</w:t>
            </w:r>
            <w:r w:rsidRPr="008A31DA">
              <w:rPr>
                <w:rFonts w:ascii="Calibri" w:hAnsi="Calibri" w:cs="Arial"/>
                <w:color w:val="000000"/>
                <w:kern w:val="0"/>
                <w:sz w:val="22"/>
                <w:szCs w:val="22"/>
              </w:rPr>
              <w:t xml:space="preserve"> , 160003-</w:t>
            </w:r>
            <w:r w:rsidRPr="008A31DA">
              <w:rPr>
                <w:rFonts w:ascii="Calibri" w:hAnsi="Calibri" w:cs="Arial"/>
                <w:color w:val="000000"/>
                <w:kern w:val="0"/>
                <w:sz w:val="22"/>
                <w:szCs w:val="22"/>
              </w:rPr>
              <w:t>寿县互联网产业发展服务中心</w:t>
            </w:r>
          </w:p>
        </w:tc>
        <w:tc>
          <w:tcPr>
            <w:tcW w:w="709" w:type="pct"/>
            <w:tcBorders>
              <w:top w:val="nil"/>
              <w:left w:val="nil"/>
              <w:bottom w:val="single" w:sz="4" w:space="0" w:color="000000"/>
              <w:right w:val="nil"/>
            </w:tcBorders>
            <w:shd w:val="clear" w:color="auto" w:fill="auto"/>
            <w:noWrap/>
            <w:vAlign w:val="center"/>
            <w:hideMark/>
          </w:tcPr>
          <w:p w:rsidR="008A31DA" w:rsidRPr="008A31DA" w:rsidP="008A31DA" w14:paraId="4C780F66"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709" w:type="pct"/>
            <w:tcBorders>
              <w:top w:val="nil"/>
              <w:left w:val="nil"/>
              <w:bottom w:val="single" w:sz="4" w:space="0" w:color="000000"/>
              <w:right w:val="nil"/>
            </w:tcBorders>
            <w:shd w:val="clear" w:color="auto" w:fill="auto"/>
            <w:noWrap/>
            <w:vAlign w:val="center"/>
            <w:hideMark/>
          </w:tcPr>
          <w:p w:rsidR="008A31DA" w:rsidRPr="008A31DA" w:rsidP="008A31DA" w14:paraId="34F38CFA" w14:textId="77777777">
            <w:pPr>
              <w:widowControl/>
              <w:jc w:val="left"/>
              <w:rPr>
                <w:rFonts w:ascii="宋体" w:hAnsi="宋体" w:cs="Arial"/>
                <w:color w:val="000000"/>
                <w:kern w:val="0"/>
                <w:sz w:val="22"/>
                <w:szCs w:val="22"/>
              </w:rPr>
            </w:pPr>
            <w:r w:rsidRPr="008A31DA">
              <w:rPr>
                <w:rFonts w:ascii="宋体" w:hAnsi="宋体" w:cs="Arial" w:hint="eastAsia"/>
                <w:color w:val="000000"/>
                <w:kern w:val="0"/>
                <w:sz w:val="22"/>
                <w:szCs w:val="22"/>
              </w:rPr>
              <w:t>　</w:t>
            </w:r>
          </w:p>
        </w:tc>
        <w:tc>
          <w:tcPr>
            <w:tcW w:w="709" w:type="pct"/>
            <w:tcBorders>
              <w:top w:val="nil"/>
              <w:left w:val="nil"/>
              <w:bottom w:val="nil"/>
              <w:right w:val="nil"/>
            </w:tcBorders>
            <w:shd w:val="clear" w:color="auto" w:fill="auto"/>
            <w:noWrap/>
            <w:vAlign w:val="center"/>
            <w:hideMark/>
          </w:tcPr>
          <w:p w:rsidR="008A31DA" w:rsidRPr="008A31DA" w:rsidP="008A31DA" w14:paraId="7E743340" w14:textId="56BDC50A">
            <w:pPr>
              <w:widowControl/>
              <w:jc w:val="right"/>
              <w:rPr>
                <w:rFonts w:ascii="宋体" w:hAnsi="宋体" w:cs="Arial"/>
                <w:color w:val="000000"/>
                <w:kern w:val="0"/>
                <w:sz w:val="20"/>
                <w:szCs w:val="20"/>
              </w:rPr>
            </w:pPr>
            <w:r>
              <w:rPr>
                <w:rFonts w:ascii="宋体" w:hAnsi="宋体" w:cs="Arial" w:hint="eastAsia"/>
                <w:color w:val="000000"/>
                <w:kern w:val="0"/>
                <w:sz w:val="20"/>
                <w:szCs w:val="20"/>
              </w:rPr>
              <w:t>部门</w:t>
            </w:r>
            <w:r w:rsidRPr="008A31DA">
              <w:rPr>
                <w:rFonts w:ascii="宋体" w:hAnsi="宋体" w:cs="Arial" w:hint="eastAsia"/>
                <w:color w:val="000000"/>
                <w:kern w:val="0"/>
                <w:sz w:val="20"/>
                <w:szCs w:val="20"/>
              </w:rPr>
              <w:t>：万元</w:t>
            </w:r>
          </w:p>
        </w:tc>
      </w:tr>
      <w:tr w14:paraId="009BA014" w14:textId="77777777" w:rsidTr="008A31DA">
        <w:tblPrEx>
          <w:tblW w:w="5000" w:type="pct"/>
          <w:tblLook w:val="04A0"/>
        </w:tblPrEx>
        <w:trPr>
          <w:trHeight w:val="420"/>
        </w:trPr>
        <w:tc>
          <w:tcPr>
            <w:tcW w:w="28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B4FC917" w14:textId="4282E40A">
            <w:pPr>
              <w:widowControl/>
              <w:jc w:val="center"/>
              <w:rPr>
                <w:rFonts w:ascii="宋体" w:hAnsi="宋体" w:cs="Arial"/>
                <w:color w:val="000000"/>
                <w:kern w:val="0"/>
                <w:sz w:val="22"/>
                <w:szCs w:val="22"/>
              </w:rPr>
            </w:pPr>
            <w:r>
              <w:rPr>
                <w:rFonts w:ascii="宋体" w:hAnsi="宋体" w:cs="Arial" w:hint="eastAsia"/>
                <w:color w:val="000000"/>
                <w:kern w:val="0"/>
                <w:sz w:val="22"/>
                <w:szCs w:val="22"/>
              </w:rPr>
              <w:t>部门</w:t>
            </w:r>
            <w:r w:rsidRPr="008A31DA">
              <w:rPr>
                <w:rFonts w:ascii="宋体" w:hAnsi="宋体" w:cs="Arial" w:hint="eastAsia"/>
                <w:color w:val="000000"/>
                <w:kern w:val="0"/>
                <w:sz w:val="22"/>
                <w:szCs w:val="22"/>
              </w:rPr>
              <w:t>预算支出经济分类科目</w:t>
            </w:r>
          </w:p>
        </w:tc>
        <w:tc>
          <w:tcPr>
            <w:tcW w:w="2128"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8A31DA" w:rsidRPr="008A31DA" w:rsidP="008A31DA" w14:paraId="6EE2747C"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本年一般公共预算基本支出</w:t>
            </w:r>
          </w:p>
        </w:tc>
      </w:tr>
      <w:tr w14:paraId="3C50E607" w14:textId="77777777" w:rsidTr="008A31DA">
        <w:tblPrEx>
          <w:tblW w:w="5000" w:type="pct"/>
          <w:tblLook w:val="04A0"/>
        </w:tblPrEx>
        <w:trPr>
          <w:trHeight w:val="420"/>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D58C973"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科目编码</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23524BD"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科目名称</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BCF0B26"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合计</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0EB9C41"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人员经费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9D64639" w14:textId="77777777">
            <w:pPr>
              <w:widowControl/>
              <w:jc w:val="center"/>
              <w:rPr>
                <w:rFonts w:ascii="宋体" w:hAnsi="宋体" w:cs="Arial"/>
                <w:color w:val="000000"/>
                <w:kern w:val="0"/>
                <w:sz w:val="22"/>
                <w:szCs w:val="22"/>
              </w:rPr>
            </w:pPr>
            <w:r w:rsidRPr="008A31DA">
              <w:rPr>
                <w:rFonts w:ascii="宋体" w:hAnsi="宋体" w:cs="Arial" w:hint="eastAsia"/>
                <w:color w:val="000000"/>
                <w:kern w:val="0"/>
                <w:sz w:val="22"/>
                <w:szCs w:val="22"/>
              </w:rPr>
              <w:t>公用经费</w:t>
            </w:r>
          </w:p>
        </w:tc>
      </w:tr>
      <w:tr w14:paraId="2E988014"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69574E9"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EB2C45F"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合计</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B242D0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649.09</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E142E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614.47</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DD1A44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34.62</w:t>
            </w:r>
          </w:p>
        </w:tc>
      </w:tr>
      <w:tr w14:paraId="12319885"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B7646E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301</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38AB1E7"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工资福利支出</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AD7EEA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408.04</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8EAF00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408.04</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8063BD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6BCFE0C0"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3B4E6C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30101</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E055C0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基本工资</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EA8FB5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136.21</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3BF47A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136.21</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C2C554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74E9152"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0EE17CB"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30102</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9138BE7"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津贴补贴</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DEB0FD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38.99</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DCC36D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38.99</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E60169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66D57489"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C29A5B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30103</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4C66C4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奖金</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B3434E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73.14</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CDF928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73.14</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8065AC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540B47BF"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5E4895B"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30107</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B763CE1"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绩效工资</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20A4EE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26.43</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08161C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26.43</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E91378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4717C2A7"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FCC5C3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30108</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DFA0D5B" w14:textId="09D1F38B">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机关事业</w:t>
            </w:r>
            <w:r w:rsidR="00F0536A">
              <w:rPr>
                <w:rFonts w:ascii="宋体" w:hAnsi="宋体" w:cs="Arial" w:hint="eastAsia"/>
                <w:color w:val="000000"/>
                <w:kern w:val="0"/>
                <w:sz w:val="20"/>
                <w:szCs w:val="20"/>
              </w:rPr>
              <w:t>部门</w:t>
            </w:r>
            <w:r w:rsidRPr="008A31DA">
              <w:rPr>
                <w:rFonts w:ascii="宋体" w:hAnsi="宋体" w:cs="Arial" w:hint="eastAsia"/>
                <w:color w:val="000000"/>
                <w:kern w:val="0"/>
                <w:sz w:val="20"/>
                <w:szCs w:val="20"/>
              </w:rPr>
              <w:t>基本养老保险缴费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CDF4D6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43.96</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DAA21B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43.96</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2DB6DF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29C03943"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5935389"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30109</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FF8AAED"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职业年金缴费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1C21F2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21.98</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F334D2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21.98</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E23AD6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5998701C"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E6187F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30110</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EA9292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职工基本医疗保险缴费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A9BA52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14.42</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01B1AD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14.42</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AE2606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4D9372EC"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811BA3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30111</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B2193DD"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公务员医疗补助缴费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23274D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19.14</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4B9BAD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19.14</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442B12A"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7152846"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2CAC9955"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30112</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483244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其他社会保障缴费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614705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0.79</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925C53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0.79</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90CB1F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23297235"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1B6FEE5"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30113</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45D353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住房公积金</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6D038C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32.97</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D1F366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32.97</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177274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3596027"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080F1853"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302</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624DD0D"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商品和服务支出</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F411EB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29.62</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043B73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0D8419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26.32</w:t>
            </w:r>
          </w:p>
        </w:tc>
      </w:tr>
      <w:tr w14:paraId="075C0A2E"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6CA7C47"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30201</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10E8DE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办公费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666B62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3.00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D66CAD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B8062D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3.00</w:t>
            </w:r>
          </w:p>
        </w:tc>
      </w:tr>
      <w:tr w14:paraId="5EE685CF"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0FF2BC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30202</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8402DF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印刷费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12F41B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0.20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CF8775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3076CD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0.20</w:t>
            </w:r>
          </w:p>
        </w:tc>
      </w:tr>
      <w:tr w14:paraId="773DD236"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CA8480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30207</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EDF97EB"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邮电费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2D403B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1.70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AA03CC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047A2D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1.70</w:t>
            </w:r>
          </w:p>
        </w:tc>
      </w:tr>
      <w:tr w14:paraId="29E21CDC"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9B65ADB"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30211</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3C8332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差旅费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25EACA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2.22</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512E59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1000C3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2.22</w:t>
            </w:r>
          </w:p>
        </w:tc>
      </w:tr>
      <w:tr w14:paraId="52960101"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279ED4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30215</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A908FF6"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会议费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6EFC20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1.80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6F39BE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AAFBA9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1.80</w:t>
            </w:r>
          </w:p>
        </w:tc>
      </w:tr>
      <w:tr w14:paraId="16A2AD68"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5FB16E8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30216</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4E967B0"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培训费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93BAB71"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0.10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12D0C75"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843A87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0.10</w:t>
            </w:r>
          </w:p>
        </w:tc>
      </w:tr>
      <w:tr w14:paraId="4DC501F7"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9E33B5B"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30217</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D690454"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公务接待费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0D7BE2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2.80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FA64AB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98C131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2.80</w:t>
            </w:r>
          </w:p>
        </w:tc>
      </w:tr>
      <w:tr w14:paraId="0E6C4265"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9E94BCE"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30226</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60DE6F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劳务费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E62765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1.00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2637F1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E0F5CE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1.00</w:t>
            </w:r>
          </w:p>
        </w:tc>
      </w:tr>
      <w:tr w14:paraId="6499A902"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A3BD7CF"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30228</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4D3061B"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工会经费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E9DEE7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BD2D92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3.30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2E05E9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722414A9"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5F5AFFA"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30239</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D6D0C7E"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其他交通费用</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B85359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12.90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065800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0EE544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12.90</w:t>
            </w:r>
          </w:p>
        </w:tc>
      </w:tr>
      <w:tr w14:paraId="25B7C881"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6D3994A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30299</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097F4C"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其他商品和服务支出</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8656757"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0.60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53A618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BBD3C1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0.60</w:t>
            </w:r>
          </w:p>
        </w:tc>
      </w:tr>
      <w:tr w14:paraId="52113091"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693B789"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303</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BF4BEDD"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对个人和家庭的补助</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74AF1B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203.13</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126B8C4"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203.13</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58B0A26"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1778D363"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7880FF91"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30301</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7D9562A"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离休费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7CB3FBB"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12.09</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B58C4C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12.09</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782941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37D68F7D"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1522EF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30302</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8DFB350"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退休费</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8EEBCC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155.44</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59CD31C0"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155.44</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FFA7E93"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6A2FCC56"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3D4B9031"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30305</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6E78337"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生活补助</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4AA19F89"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35.60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35721A58"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35.60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569780F"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r>
      <w:tr w14:paraId="6E3C703B"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46BEE6DE"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310</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4ABB482"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资本性支出</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A389B3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8.30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8A88652"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1435C7BE"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8.30</w:t>
            </w:r>
          </w:p>
        </w:tc>
      </w:tr>
      <w:tr w14:paraId="0A199C02" w14:textId="77777777" w:rsidTr="008A31DA">
        <w:tblPrEx>
          <w:tblW w:w="5000" w:type="pct"/>
          <w:tblLook w:val="04A0"/>
        </w:tblPrEx>
        <w:trPr>
          <w:trHeight w:val="375"/>
        </w:trPr>
        <w:tc>
          <w:tcPr>
            <w:tcW w:w="875" w:type="pct"/>
            <w:tcBorders>
              <w:top w:val="nil"/>
              <w:left w:val="single" w:sz="4" w:space="0" w:color="000000"/>
              <w:bottom w:val="single" w:sz="4" w:space="0" w:color="000000"/>
              <w:right w:val="single" w:sz="4" w:space="0" w:color="000000"/>
            </w:tcBorders>
            <w:shd w:val="clear" w:color="auto" w:fill="auto"/>
            <w:noWrap/>
            <w:vAlign w:val="center"/>
            <w:hideMark/>
          </w:tcPr>
          <w:p w:rsidR="008A31DA" w:rsidRPr="008A31DA" w:rsidP="008A31DA" w14:paraId="1FAA67B8"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31002</w:t>
            </w:r>
          </w:p>
        </w:tc>
        <w:tc>
          <w:tcPr>
            <w:tcW w:w="1997"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6759C10D" w14:textId="77777777">
            <w:pPr>
              <w:widowControl/>
              <w:jc w:val="left"/>
              <w:rPr>
                <w:rFonts w:ascii="宋体" w:hAnsi="宋体" w:cs="Arial"/>
                <w:color w:val="000000"/>
                <w:kern w:val="0"/>
                <w:sz w:val="20"/>
                <w:szCs w:val="20"/>
              </w:rPr>
            </w:pPr>
            <w:r w:rsidRPr="008A31DA">
              <w:rPr>
                <w:rFonts w:ascii="宋体" w:hAnsi="宋体" w:cs="Arial" w:hint="eastAsia"/>
                <w:color w:val="000000"/>
                <w:kern w:val="0"/>
                <w:sz w:val="20"/>
                <w:szCs w:val="20"/>
              </w:rPr>
              <w:t>　办公设备购置</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79500D4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8.30</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0F1B2D4D"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　</w:t>
            </w:r>
          </w:p>
        </w:tc>
        <w:tc>
          <w:tcPr>
            <w:tcW w:w="709" w:type="pct"/>
            <w:tcBorders>
              <w:top w:val="nil"/>
              <w:left w:val="nil"/>
              <w:bottom w:val="single" w:sz="4" w:space="0" w:color="000000"/>
              <w:right w:val="single" w:sz="4" w:space="0" w:color="000000"/>
            </w:tcBorders>
            <w:shd w:val="clear" w:color="auto" w:fill="auto"/>
            <w:noWrap/>
            <w:vAlign w:val="center"/>
            <w:hideMark/>
          </w:tcPr>
          <w:p w:rsidR="008A31DA" w:rsidRPr="008A31DA" w:rsidP="008A31DA" w14:paraId="20A58CDC" w14:textId="77777777">
            <w:pPr>
              <w:widowControl/>
              <w:jc w:val="right"/>
              <w:rPr>
                <w:rFonts w:ascii="宋体" w:hAnsi="宋体" w:cs="Arial"/>
                <w:color w:val="000000"/>
                <w:kern w:val="0"/>
                <w:sz w:val="20"/>
                <w:szCs w:val="20"/>
              </w:rPr>
            </w:pPr>
            <w:r w:rsidRPr="008A31DA">
              <w:rPr>
                <w:rFonts w:ascii="宋体" w:hAnsi="宋体" w:cs="Arial" w:hint="eastAsia"/>
                <w:color w:val="000000"/>
                <w:kern w:val="0"/>
                <w:sz w:val="20"/>
                <w:szCs w:val="20"/>
              </w:rPr>
              <w:t>8.30</w:t>
            </w:r>
          </w:p>
        </w:tc>
      </w:tr>
    </w:tbl>
    <w:p w:rsidR="000A3C0E" w14:paraId="1382A22A" w14:textId="77777777">
      <w:pPr>
        <w:spacing w:line="560" w:lineRule="exact"/>
        <w:rPr>
          <w:rFonts w:ascii="TimesNewRoman" w:hAnsi="TimesNewRoman" w:cs="TimesNewRoman"/>
        </w:rPr>
      </w:pPr>
    </w:p>
    <w:p w:rsidR="008A31DA" w14:paraId="1593E9E5" w14:textId="77777777">
      <w:pPr>
        <w:spacing w:line="560" w:lineRule="exact"/>
        <w:jc w:val="righ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p>
    <w:p w:rsidR="008A31DA" w14:paraId="6680B85A" w14:textId="77777777">
      <w:pPr>
        <w:spacing w:line="560" w:lineRule="exact"/>
        <w:jc w:val="right"/>
        <w:rPr>
          <w:rFonts w:ascii="TimesNewRoman" w:hAnsi="TimesNewRoman" w:cs="TimesNewRoman"/>
          <w:kern w:val="0"/>
          <w:sz w:val="20"/>
        </w:rPr>
      </w:pPr>
    </w:p>
    <w:p w:rsidR="008A31DA" w14:paraId="732D3D71" w14:textId="77777777">
      <w:pPr>
        <w:spacing w:line="560" w:lineRule="exact"/>
        <w:jc w:val="right"/>
        <w:rPr>
          <w:rFonts w:ascii="TimesNewRoman" w:hAnsi="TimesNewRoman" w:cs="TimesNewRoman"/>
          <w:kern w:val="0"/>
          <w:sz w:val="20"/>
        </w:rPr>
      </w:pPr>
    </w:p>
    <w:p w:rsidR="008A31DA" w14:paraId="299B15B5" w14:textId="77777777">
      <w:pPr>
        <w:spacing w:line="560" w:lineRule="exact"/>
        <w:jc w:val="right"/>
        <w:rPr>
          <w:rFonts w:ascii="TimesNewRoman" w:hAnsi="TimesNewRoman" w:cs="TimesNewRoman"/>
          <w:kern w:val="0"/>
          <w:sz w:val="20"/>
        </w:rPr>
      </w:pPr>
    </w:p>
    <w:p w:rsidR="000A3C0E" w14:paraId="3D9C8BC2" w14:textId="74836E4C">
      <w:pPr>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w:t>
      </w:r>
      <w:r w:rsidR="00F0536A">
        <w:rPr>
          <w:rFonts w:ascii="TimesNewRoman" w:hAnsi="TimesNewRoman" w:cs="TimesNewRoman"/>
          <w:kern w:val="0"/>
          <w:sz w:val="20"/>
          <w:u w:val="single"/>
        </w:rPr>
        <w:t>部门</w:t>
      </w:r>
      <w:r>
        <w:rPr>
          <w:rFonts w:ascii="TimesNewRoman" w:hAnsi="TimesNewRoman" w:cs="TimesNewRoman"/>
          <w:kern w:val="0"/>
          <w:sz w:val="20"/>
          <w:u w:val="single"/>
        </w:rPr>
        <w:t>）</w:t>
      </w:r>
      <w:r>
        <w:rPr>
          <w:rFonts w:ascii="TimesNewRoman" w:hAnsi="TimesNewRoman" w:cs="TimesNewRoman"/>
          <w:kern w:val="0"/>
          <w:sz w:val="20"/>
        </w:rPr>
        <w:t>公开表</w:t>
      </w:r>
      <w:r>
        <w:rPr>
          <w:rFonts w:ascii="TimesNewRoman" w:hAnsi="TimesNewRoman" w:cs="TimesNewRoman"/>
          <w:kern w:val="0"/>
          <w:sz w:val="20"/>
        </w:rPr>
        <w:t>7</w:t>
      </w:r>
    </w:p>
    <w:p w:rsidR="000A3C0E" w14:paraId="39AA647F" w14:textId="261E9DF3">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b/>
          <w:bCs/>
          <w:kern w:val="0"/>
          <w:sz w:val="28"/>
          <w:szCs w:val="32"/>
        </w:rPr>
        <w:t>XX（部门、</w:t>
      </w:r>
      <w:r w:rsidR="00F0536A">
        <w:rPr>
          <w:rFonts w:ascii="宋体" w:hAnsi="宋体" w:cs="TimesNewRoman"/>
          <w:b/>
          <w:bCs/>
          <w:kern w:val="0"/>
          <w:sz w:val="28"/>
          <w:szCs w:val="32"/>
        </w:rPr>
        <w:t>部门</w:t>
      </w:r>
      <w:r>
        <w:rPr>
          <w:rFonts w:ascii="宋体" w:hAnsi="宋体" w:cs="TimesNewRoman"/>
          <w:b/>
          <w:bCs/>
          <w:kern w:val="0"/>
          <w:sz w:val="28"/>
          <w:szCs w:val="32"/>
        </w:rPr>
        <w:t>名称）</w:t>
      </w:r>
      <w:r>
        <w:rPr>
          <w:rFonts w:ascii="宋体" w:hAnsi="宋体" w:cs="TimesNewRoman" w:hint="eastAsia"/>
          <w:b/>
          <w:bCs/>
          <w:kern w:val="0"/>
          <w:sz w:val="28"/>
          <w:szCs w:val="32"/>
        </w:rPr>
        <w:t>2024</w:t>
      </w:r>
      <w:r>
        <w:rPr>
          <w:rFonts w:ascii="宋体" w:hAnsi="宋体" w:cs="TimesNewRoman"/>
          <w:b/>
          <w:bCs/>
          <w:kern w:val="0"/>
          <w:sz w:val="28"/>
          <w:szCs w:val="32"/>
        </w:rPr>
        <w:t>年政府性基金预算支出表</w:t>
      </w:r>
    </w:p>
    <w:p w:rsidR="000A3C0E" w14:paraId="58DE3FDD" w14:textId="7615942C">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w:t>
      </w:r>
      <w:r w:rsidR="00F0536A">
        <w:rPr>
          <w:rFonts w:ascii="TimesNewRoman" w:hAnsi="TimesNewRoman" w:cs="TimesNewRoman"/>
          <w:kern w:val="0"/>
          <w:sz w:val="20"/>
        </w:rPr>
        <w:t>部门</w:t>
      </w:r>
      <w:r>
        <w:rPr>
          <w:rFonts w:ascii="TimesNewRoman" w:hAnsi="TimesNewRoman" w:cs="TimesNewRoman"/>
          <w:kern w:val="0"/>
          <w:sz w:val="20"/>
        </w:rPr>
        <w:t>：万元</w:t>
      </w:r>
    </w:p>
    <w:tbl>
      <w:tblPr>
        <w:tblW w:w="13951" w:type="dxa"/>
        <w:tblLayout w:type="fixed"/>
        <w:tblLook w:val="04A0"/>
      </w:tblPr>
      <w:tblGrid>
        <w:gridCol w:w="1911"/>
        <w:gridCol w:w="6266"/>
        <w:gridCol w:w="1640"/>
        <w:gridCol w:w="2018"/>
        <w:gridCol w:w="2116"/>
      </w:tblGrid>
      <w:tr w14:paraId="2CA50282" w14:textId="77777777">
        <w:tblPrEx>
          <w:tblW w:w="13951" w:type="dxa"/>
          <w:tblLayout w:type="fixed"/>
          <w:tblLook w:val="04A0"/>
        </w:tblPrEx>
        <w:trPr>
          <w:trHeight w:val="570"/>
        </w:trPr>
        <w:tc>
          <w:tcPr>
            <w:tcW w:w="1911" w:type="dxa"/>
            <w:vMerge w:val="restart"/>
            <w:tcBorders>
              <w:top w:val="single" w:sz="4" w:space="0" w:color="auto"/>
              <w:left w:val="single" w:sz="4" w:space="0" w:color="auto"/>
              <w:bottom w:val="single" w:sz="4" w:space="0" w:color="auto"/>
              <w:right w:val="single" w:sz="4" w:space="0" w:color="auto"/>
            </w:tcBorders>
            <w:vAlign w:val="center"/>
          </w:tcPr>
          <w:p w:rsidR="000A3C0E" w14:paraId="6144F86B"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6266" w:type="dxa"/>
            <w:vMerge w:val="restart"/>
            <w:tcBorders>
              <w:top w:val="single" w:sz="4" w:space="0" w:color="auto"/>
              <w:left w:val="single" w:sz="4" w:space="0" w:color="auto"/>
              <w:bottom w:val="single" w:sz="4" w:space="0" w:color="auto"/>
              <w:right w:val="single" w:sz="4" w:space="0" w:color="auto"/>
            </w:tcBorders>
            <w:vAlign w:val="center"/>
          </w:tcPr>
          <w:p w:rsidR="000A3C0E" w14:paraId="2DFB19BB"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5774" w:type="dxa"/>
            <w:gridSpan w:val="3"/>
            <w:tcBorders>
              <w:top w:val="single" w:sz="4" w:space="0" w:color="auto"/>
              <w:left w:val="nil"/>
              <w:bottom w:val="single" w:sz="4" w:space="0" w:color="auto"/>
              <w:right w:val="single" w:sz="4" w:space="0" w:color="auto"/>
            </w:tcBorders>
            <w:vAlign w:val="center"/>
          </w:tcPr>
          <w:p w:rsidR="000A3C0E" w14:paraId="1516F440"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本年政府性基金预算支出</w:t>
            </w:r>
          </w:p>
        </w:tc>
      </w:tr>
      <w:tr w14:paraId="35F0810F" w14:textId="77777777">
        <w:tblPrEx>
          <w:tblW w:w="13951" w:type="dxa"/>
          <w:tblLayout w:type="fixed"/>
          <w:tblLook w:val="04A0"/>
        </w:tblPrEx>
        <w:trPr>
          <w:trHeight w:val="570"/>
        </w:trPr>
        <w:tc>
          <w:tcPr>
            <w:tcW w:w="1911" w:type="dxa"/>
            <w:vMerge/>
            <w:tcBorders>
              <w:top w:val="single" w:sz="4" w:space="0" w:color="auto"/>
              <w:left w:val="single" w:sz="4" w:space="0" w:color="auto"/>
              <w:bottom w:val="single" w:sz="4" w:space="0" w:color="auto"/>
              <w:right w:val="single" w:sz="4" w:space="0" w:color="auto"/>
            </w:tcBorders>
            <w:vAlign w:val="center"/>
          </w:tcPr>
          <w:p w:rsidR="000A3C0E" w14:paraId="515E0519" w14:textId="77777777">
            <w:pPr>
              <w:widowControl/>
              <w:spacing w:line="280" w:lineRule="exact"/>
              <w:jc w:val="left"/>
              <w:rPr>
                <w:rFonts w:ascii="TimesNewRoman" w:hAnsi="TimesNewRoman" w:cs="TimesNewRoman"/>
                <w:b/>
                <w:bCs/>
                <w:kern w:val="0"/>
                <w:sz w:val="18"/>
                <w:szCs w:val="18"/>
              </w:rPr>
            </w:pPr>
          </w:p>
        </w:tc>
        <w:tc>
          <w:tcPr>
            <w:tcW w:w="6266" w:type="dxa"/>
            <w:vMerge/>
            <w:tcBorders>
              <w:top w:val="single" w:sz="4" w:space="0" w:color="auto"/>
              <w:left w:val="single" w:sz="4" w:space="0" w:color="auto"/>
              <w:bottom w:val="single" w:sz="4" w:space="0" w:color="auto"/>
              <w:right w:val="single" w:sz="4" w:space="0" w:color="auto"/>
            </w:tcBorders>
            <w:vAlign w:val="center"/>
          </w:tcPr>
          <w:p w:rsidR="000A3C0E" w14:paraId="1EF6820D" w14:textId="77777777">
            <w:pPr>
              <w:widowControl/>
              <w:spacing w:line="280" w:lineRule="exact"/>
              <w:jc w:val="left"/>
              <w:rPr>
                <w:rFonts w:ascii="TimesNewRoman" w:hAnsi="TimesNewRoman" w:cs="TimesNewRoman"/>
                <w:b/>
                <w:bCs/>
                <w:kern w:val="0"/>
                <w:sz w:val="18"/>
                <w:szCs w:val="18"/>
              </w:rPr>
            </w:pPr>
          </w:p>
        </w:tc>
        <w:tc>
          <w:tcPr>
            <w:tcW w:w="1640" w:type="dxa"/>
            <w:tcBorders>
              <w:top w:val="nil"/>
              <w:left w:val="nil"/>
              <w:bottom w:val="single" w:sz="4" w:space="0" w:color="auto"/>
              <w:right w:val="single" w:sz="4" w:space="0" w:color="auto"/>
            </w:tcBorders>
            <w:vAlign w:val="center"/>
          </w:tcPr>
          <w:p w:rsidR="000A3C0E" w14:paraId="71E7EAC3"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8" w:type="dxa"/>
            <w:tcBorders>
              <w:top w:val="nil"/>
              <w:left w:val="nil"/>
              <w:bottom w:val="single" w:sz="4" w:space="0" w:color="auto"/>
              <w:right w:val="single" w:sz="4" w:space="0" w:color="auto"/>
            </w:tcBorders>
            <w:vAlign w:val="center"/>
          </w:tcPr>
          <w:p w:rsidR="000A3C0E" w14:paraId="692623F6"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116" w:type="dxa"/>
            <w:tcBorders>
              <w:top w:val="nil"/>
              <w:left w:val="nil"/>
              <w:bottom w:val="single" w:sz="4" w:space="0" w:color="auto"/>
              <w:right w:val="single" w:sz="4" w:space="0" w:color="auto"/>
            </w:tcBorders>
            <w:vAlign w:val="center"/>
          </w:tcPr>
          <w:p w:rsidR="000A3C0E" w14:paraId="773E8E92"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14:paraId="38D1E759"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A3C0E" w14:paraId="6693E667" w14:textId="77777777">
            <w:pPr>
              <w:widowControl/>
              <w:spacing w:line="280" w:lineRule="exact"/>
              <w:jc w:val="left"/>
              <w:rPr>
                <w:rFonts w:ascii="TimesNewRoman" w:eastAsia="仿宋_GB2312" w:hAnsi="TimesNewRoman" w:cs="TimesNewRoman"/>
                <w:kern w:val="0"/>
                <w:sz w:val="18"/>
                <w:szCs w:val="18"/>
              </w:rPr>
            </w:pPr>
          </w:p>
        </w:tc>
        <w:tc>
          <w:tcPr>
            <w:tcW w:w="6266" w:type="dxa"/>
            <w:tcBorders>
              <w:top w:val="nil"/>
              <w:left w:val="nil"/>
              <w:bottom w:val="single" w:sz="4" w:space="0" w:color="auto"/>
              <w:right w:val="single" w:sz="4" w:space="0" w:color="auto"/>
            </w:tcBorders>
            <w:vAlign w:val="center"/>
          </w:tcPr>
          <w:p w:rsidR="000A3C0E" w14:paraId="52FAE1F9" w14:textId="77777777">
            <w:pPr>
              <w:widowControl/>
              <w:spacing w:line="280" w:lineRule="exact"/>
              <w:jc w:val="left"/>
              <w:rPr>
                <w:rFonts w:ascii="TimesNewRoman" w:hAnsi="TimesNewRoman" w:cs="TimesNewRoman"/>
                <w:kern w:val="0"/>
                <w:sz w:val="18"/>
                <w:szCs w:val="18"/>
              </w:rPr>
            </w:pPr>
          </w:p>
        </w:tc>
        <w:tc>
          <w:tcPr>
            <w:tcW w:w="1640" w:type="dxa"/>
            <w:tcBorders>
              <w:top w:val="nil"/>
              <w:left w:val="nil"/>
              <w:bottom w:val="single" w:sz="4" w:space="0" w:color="auto"/>
              <w:right w:val="single" w:sz="4" w:space="0" w:color="auto"/>
            </w:tcBorders>
            <w:vAlign w:val="center"/>
          </w:tcPr>
          <w:p w:rsidR="000A3C0E" w14:paraId="7DBBDE27"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A3C0E" w14:paraId="2B467010"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A3C0E" w14:paraId="4845CCE2"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62B7F2C9"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A3C0E" w14:paraId="67A514BA" w14:textId="77777777">
            <w:pPr>
              <w:widowControl/>
              <w:spacing w:line="280" w:lineRule="exact"/>
              <w:jc w:val="left"/>
              <w:rPr>
                <w:rFonts w:ascii="TimesNewRoman" w:eastAsia="仿宋_GB2312" w:hAnsi="TimesNewRoman" w:cs="TimesNewRoman"/>
                <w:kern w:val="0"/>
                <w:sz w:val="18"/>
                <w:szCs w:val="18"/>
              </w:rPr>
            </w:pPr>
          </w:p>
        </w:tc>
        <w:tc>
          <w:tcPr>
            <w:tcW w:w="6266" w:type="dxa"/>
            <w:tcBorders>
              <w:top w:val="nil"/>
              <w:left w:val="nil"/>
              <w:bottom w:val="single" w:sz="4" w:space="0" w:color="auto"/>
              <w:right w:val="single" w:sz="4" w:space="0" w:color="auto"/>
            </w:tcBorders>
            <w:vAlign w:val="center"/>
          </w:tcPr>
          <w:p w:rsidR="000A3C0E" w14:paraId="431903C7" w14:textId="77777777">
            <w:pPr>
              <w:widowControl/>
              <w:spacing w:line="280" w:lineRule="exact"/>
              <w:ind w:firstLine="360" w:firstLineChars="200"/>
              <w:jc w:val="left"/>
              <w:rPr>
                <w:rFonts w:ascii="TimesNewRoman" w:hAnsi="TimesNewRoman" w:cs="TimesNewRoman"/>
                <w:kern w:val="0"/>
                <w:sz w:val="18"/>
                <w:szCs w:val="18"/>
              </w:rPr>
            </w:pPr>
          </w:p>
        </w:tc>
        <w:tc>
          <w:tcPr>
            <w:tcW w:w="1640" w:type="dxa"/>
            <w:tcBorders>
              <w:top w:val="nil"/>
              <w:left w:val="nil"/>
              <w:bottom w:val="single" w:sz="4" w:space="0" w:color="auto"/>
              <w:right w:val="single" w:sz="4" w:space="0" w:color="auto"/>
            </w:tcBorders>
            <w:vAlign w:val="center"/>
          </w:tcPr>
          <w:p w:rsidR="000A3C0E" w14:paraId="31B2CBD3"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A3C0E" w14:paraId="33423206"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A3C0E" w14:paraId="0D85D7E4"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23D28A6E" w14:textId="77777777">
        <w:tblPrEx>
          <w:tblW w:w="13951" w:type="dxa"/>
          <w:tblLayout w:type="fixed"/>
          <w:tblLook w:val="04A0"/>
        </w:tblPrEx>
        <w:trPr>
          <w:trHeight w:val="576"/>
        </w:trPr>
        <w:tc>
          <w:tcPr>
            <w:tcW w:w="1911" w:type="dxa"/>
            <w:tcBorders>
              <w:top w:val="nil"/>
              <w:left w:val="single" w:sz="4" w:space="0" w:color="auto"/>
              <w:bottom w:val="single" w:sz="4" w:space="0" w:color="auto"/>
              <w:right w:val="single" w:sz="4" w:space="0" w:color="auto"/>
            </w:tcBorders>
            <w:vAlign w:val="center"/>
          </w:tcPr>
          <w:p w:rsidR="000A3C0E" w14:paraId="45E9E242" w14:textId="77777777">
            <w:pPr>
              <w:widowControl/>
              <w:spacing w:line="280" w:lineRule="exact"/>
              <w:ind w:firstLine="90" w:firstLineChars="50"/>
              <w:jc w:val="left"/>
              <w:rPr>
                <w:rFonts w:ascii="TimesNewRoman" w:eastAsia="仿宋_GB2312" w:hAnsi="TimesNewRoman" w:cs="TimesNewRoman"/>
                <w:kern w:val="0"/>
                <w:sz w:val="18"/>
                <w:szCs w:val="18"/>
              </w:rPr>
            </w:pPr>
          </w:p>
        </w:tc>
        <w:tc>
          <w:tcPr>
            <w:tcW w:w="6266" w:type="dxa"/>
            <w:tcBorders>
              <w:top w:val="nil"/>
              <w:left w:val="nil"/>
              <w:bottom w:val="single" w:sz="4" w:space="0" w:color="auto"/>
              <w:right w:val="single" w:sz="4" w:space="0" w:color="auto"/>
            </w:tcBorders>
            <w:vAlign w:val="center"/>
          </w:tcPr>
          <w:p w:rsidR="000A3C0E" w14:paraId="3899E4A1" w14:textId="77777777">
            <w:pPr>
              <w:widowControl/>
              <w:spacing w:line="280" w:lineRule="exact"/>
              <w:jc w:val="left"/>
              <w:rPr>
                <w:rFonts w:ascii="TimesNewRoman" w:hAnsi="TimesNewRoman" w:cs="TimesNewRoman"/>
                <w:kern w:val="0"/>
                <w:sz w:val="18"/>
                <w:szCs w:val="18"/>
              </w:rPr>
            </w:pPr>
          </w:p>
        </w:tc>
        <w:tc>
          <w:tcPr>
            <w:tcW w:w="1640" w:type="dxa"/>
            <w:tcBorders>
              <w:top w:val="nil"/>
              <w:left w:val="nil"/>
              <w:bottom w:val="single" w:sz="4" w:space="0" w:color="auto"/>
              <w:right w:val="single" w:sz="4" w:space="0" w:color="auto"/>
            </w:tcBorders>
            <w:vAlign w:val="center"/>
          </w:tcPr>
          <w:p w:rsidR="000A3C0E" w14:paraId="02E4C87D"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A3C0E" w14:paraId="1DEC0847"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A3C0E" w14:paraId="03064D5D"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62C15C4F"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A3C0E" w14:paraId="5F1566CB" w14:textId="77777777">
            <w:pPr>
              <w:widowControl/>
              <w:spacing w:line="280" w:lineRule="exact"/>
              <w:jc w:val="center"/>
              <w:rPr>
                <w:rFonts w:ascii="TimesNewRoman" w:hAnsi="TimesNewRoman" w:cs="TimesNewRoman"/>
                <w:kern w:val="0"/>
                <w:sz w:val="18"/>
                <w:szCs w:val="18"/>
              </w:rPr>
            </w:pPr>
          </w:p>
        </w:tc>
        <w:tc>
          <w:tcPr>
            <w:tcW w:w="6266" w:type="dxa"/>
            <w:tcBorders>
              <w:top w:val="nil"/>
              <w:left w:val="nil"/>
              <w:bottom w:val="single" w:sz="4" w:space="0" w:color="auto"/>
              <w:right w:val="single" w:sz="4" w:space="0" w:color="auto"/>
            </w:tcBorders>
            <w:vAlign w:val="center"/>
          </w:tcPr>
          <w:p w:rsidR="000A3C0E" w14:paraId="53155981"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0A3C0E" w14:paraId="751788F2"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A3C0E" w14:paraId="22ED9903"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A3C0E" w14:paraId="1013CD8D"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22A26CEC"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A3C0E" w14:paraId="2EFF247B"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0A3C0E" w14:paraId="0D275E19"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0A3C0E" w14:paraId="3A51AFA3"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A3C0E" w14:paraId="6ACBCFC9"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A3C0E" w14:paraId="27EF4E7A"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0A795CF5"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A3C0E" w14:paraId="4C3961F7"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0A3C0E" w14:paraId="50701E77"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0A3C0E" w14:paraId="784D9DFC"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A3C0E" w14:paraId="54B2B5D2"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A3C0E" w14:paraId="66F61B12"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30A2E81C"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A3C0E" w14:paraId="6CEFC731"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0A3C0E" w14:paraId="45B998BD"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0A3C0E" w14:paraId="7C2560E6"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A3C0E" w14:paraId="41035A61"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A3C0E" w14:paraId="38AF1AC6"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0E756A35"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A3C0E" w14:paraId="74AF4D44"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0A3C0E" w14:paraId="04341468"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0A3C0E" w14:paraId="5CFF8011"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A3C0E" w14:paraId="50E10569"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A3C0E" w14:paraId="639962F0"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60FEEA4E"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A3C0E" w14:paraId="49781EA3"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0A3C0E" w14:paraId="203C3393"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0A3C0E" w14:paraId="40935882"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A3C0E" w14:paraId="6FB73F5A"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A3C0E" w14:paraId="64064E83"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767364C7" w14:textId="77777777">
        <w:tblPrEx>
          <w:tblW w:w="13951" w:type="dxa"/>
          <w:tblLayout w:type="fixed"/>
          <w:tblLook w:val="04A0"/>
        </w:tblPrEx>
        <w:trPr>
          <w:trHeight w:val="442"/>
        </w:trPr>
        <w:tc>
          <w:tcPr>
            <w:tcW w:w="8177" w:type="dxa"/>
            <w:gridSpan w:val="2"/>
            <w:tcBorders>
              <w:top w:val="nil"/>
              <w:left w:val="single" w:sz="4" w:space="0" w:color="auto"/>
              <w:bottom w:val="single" w:sz="4" w:space="0" w:color="auto"/>
              <w:right w:val="single" w:sz="4" w:space="0" w:color="auto"/>
            </w:tcBorders>
            <w:vAlign w:val="center"/>
          </w:tcPr>
          <w:p w:rsidR="000A3C0E" w14:paraId="2E6F8FB3"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 xml:space="preserve"> </w:t>
            </w:r>
            <w:r>
              <w:rPr>
                <w:rFonts w:ascii="TimesNewRoman" w:hAnsi="TimesNewRoman" w:cs="TimesNewRoman"/>
                <w:b/>
                <w:bCs/>
                <w:kern w:val="0"/>
                <w:sz w:val="18"/>
                <w:szCs w:val="18"/>
              </w:rPr>
              <w:t>计</w:t>
            </w:r>
          </w:p>
        </w:tc>
        <w:tc>
          <w:tcPr>
            <w:tcW w:w="1640" w:type="dxa"/>
            <w:tcBorders>
              <w:top w:val="nil"/>
              <w:left w:val="nil"/>
              <w:bottom w:val="single" w:sz="4" w:space="0" w:color="auto"/>
              <w:right w:val="single" w:sz="4" w:space="0" w:color="auto"/>
            </w:tcBorders>
            <w:vAlign w:val="center"/>
          </w:tcPr>
          <w:p w:rsidR="000A3C0E" w14:paraId="08E885F2" w14:textId="77777777">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018" w:type="dxa"/>
            <w:tcBorders>
              <w:top w:val="nil"/>
              <w:left w:val="nil"/>
              <w:bottom w:val="single" w:sz="4" w:space="0" w:color="auto"/>
              <w:right w:val="single" w:sz="4" w:space="0" w:color="auto"/>
            </w:tcBorders>
            <w:vAlign w:val="center"/>
          </w:tcPr>
          <w:p w:rsidR="000A3C0E" w14:paraId="5B674611" w14:textId="77777777">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116" w:type="dxa"/>
            <w:tcBorders>
              <w:top w:val="nil"/>
              <w:left w:val="nil"/>
              <w:bottom w:val="single" w:sz="4" w:space="0" w:color="auto"/>
              <w:right w:val="single" w:sz="4" w:space="0" w:color="auto"/>
            </w:tcBorders>
            <w:vAlign w:val="center"/>
          </w:tcPr>
          <w:p w:rsidR="000A3C0E" w14:paraId="23F7DA03" w14:textId="77777777">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rsidR="000A3C0E" w14:paraId="43EE0F45" w14:textId="77777777">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sidR="0029598A">
        <w:rPr>
          <w:rFonts w:ascii="TimesNewRoman" w:hAnsi="TimesNewRoman" w:cs="TimesNewRoman"/>
          <w:kern w:val="0"/>
          <w:sz w:val="24"/>
        </w:rPr>
        <w:t xml:space="preserve"> </w:t>
      </w:r>
      <w:r w:rsidRPr="008A31DA" w:rsidR="0029598A">
        <w:rPr>
          <w:rFonts w:ascii="Calibri" w:hAnsi="Calibri" w:cs="Arial"/>
          <w:color w:val="000000"/>
          <w:kern w:val="0"/>
          <w:sz w:val="22"/>
          <w:szCs w:val="22"/>
        </w:rPr>
        <w:t>寿县经济和信息化局</w:t>
      </w:r>
      <w:r>
        <w:rPr>
          <w:rFonts w:ascii="TimesNewRoman" w:hAnsi="TimesNewRoman" w:cs="TimesNewRoman"/>
          <w:kern w:val="0"/>
          <w:sz w:val="24"/>
        </w:rPr>
        <w:t>没有政府性基金预算拨款收入，也没有政府性基金预算拨款安排的支出，故本表无数据。</w:t>
      </w:r>
    </w:p>
    <w:p w:rsidR="000A3C0E" w14:paraId="1ECC8FFA" w14:textId="69CC7CA2">
      <w:pPr>
        <w:pStyle w:val="NormalWeb"/>
        <w:adjustRightInd w:val="0"/>
        <w:snapToGrid w:val="0"/>
        <w:spacing w:after="156" w:afterLines="50" w:line="560" w:lineRule="exact"/>
        <w:ind w:right="102"/>
        <w:jc w:val="right"/>
        <w:rPr>
          <w:rFonts w:ascii="TimesNewRoman" w:eastAsia="黑体" w:hAnsi="TimesNewRoman" w:cs="TimesNewRoman"/>
          <w:bCs/>
          <w:sz w:val="36"/>
          <w:szCs w:val="36"/>
        </w:rPr>
      </w:pPr>
      <w:r>
        <w:rPr>
          <w:rFonts w:ascii="TimesNewRoman" w:hAnsi="TimesNewRoman" w:cs="TimesNewRoman"/>
          <w:sz w:val="20"/>
          <w:szCs w:val="20"/>
        </w:rPr>
        <w:t xml:space="preserve"> </w:t>
      </w:r>
      <w:r>
        <w:rPr>
          <w:rFonts w:ascii="TimesNewRoman" w:eastAsia="仿宋_GB2312" w:hAnsi="TimesNewRoman" w:cs="TimesNewRoman"/>
          <w:sz w:val="20"/>
          <w:szCs w:val="20"/>
        </w:rPr>
        <w:t xml:space="preserve"> </w:t>
      </w:r>
      <w:r>
        <w:rPr>
          <w:rFonts w:ascii="TimesNewRoman" w:eastAsia="仿宋_GB2312" w:hAnsi="TimesNewRoman" w:cs="TimesNewRoman"/>
          <w:sz w:val="20"/>
          <w:szCs w:val="20"/>
        </w:rPr>
        <w:t>部门</w:t>
      </w:r>
      <w:r>
        <w:rPr>
          <w:rFonts w:ascii="TimesNewRoman" w:eastAsia="仿宋_GB2312" w:hAnsi="TimesNewRoman" w:cs="TimesNewRoman"/>
          <w:sz w:val="20"/>
          <w:szCs w:val="20"/>
          <w:u w:val="single"/>
        </w:rPr>
        <w:t>（</w:t>
      </w:r>
      <w:r w:rsidR="00F0536A">
        <w:rPr>
          <w:rFonts w:ascii="TimesNewRoman" w:eastAsia="仿宋_GB2312" w:hAnsi="TimesNewRoman" w:cs="TimesNewRoman"/>
          <w:sz w:val="20"/>
          <w:szCs w:val="20"/>
          <w:u w:val="single"/>
        </w:rPr>
        <w:t>部门</w:t>
      </w:r>
      <w:r>
        <w:rPr>
          <w:rFonts w:ascii="TimesNewRoman" w:eastAsia="仿宋_GB2312" w:hAnsi="TimesNewRoman" w:cs="TimesNewRoman"/>
          <w:sz w:val="20"/>
          <w:szCs w:val="20"/>
          <w:u w:val="single"/>
        </w:rPr>
        <w:t>）</w:t>
      </w:r>
      <w:r>
        <w:rPr>
          <w:rFonts w:ascii="TimesNewRoman" w:eastAsia="仿宋_GB2312" w:hAnsi="TimesNewRoman" w:cs="TimesNewRoman"/>
          <w:sz w:val="20"/>
          <w:szCs w:val="20"/>
        </w:rPr>
        <w:t>公开表</w:t>
      </w:r>
      <w:r>
        <w:rPr>
          <w:rFonts w:ascii="TimesNewRoman" w:eastAsia="仿宋_GB2312" w:hAnsi="TimesNewRoman" w:cs="TimesNewRoman"/>
          <w:sz w:val="20"/>
          <w:szCs w:val="20"/>
        </w:rPr>
        <w:t>8</w:t>
      </w:r>
    </w:p>
    <w:tbl>
      <w:tblPr>
        <w:tblW w:w="13876" w:type="dxa"/>
        <w:tblLayout w:type="fixed"/>
        <w:tblLook w:val="04A0"/>
      </w:tblPr>
      <w:tblGrid>
        <w:gridCol w:w="710"/>
        <w:gridCol w:w="902"/>
        <w:gridCol w:w="1870"/>
        <w:gridCol w:w="4312"/>
        <w:gridCol w:w="342"/>
        <w:gridCol w:w="1153"/>
        <w:gridCol w:w="2013"/>
        <w:gridCol w:w="666"/>
        <w:gridCol w:w="1224"/>
        <w:gridCol w:w="559"/>
        <w:gridCol w:w="125"/>
      </w:tblGrid>
      <w:tr w14:paraId="56717F1D" w14:textId="77777777">
        <w:tblPrEx>
          <w:tblW w:w="13876" w:type="dxa"/>
          <w:tblLayout w:type="fixed"/>
          <w:tblLook w:val="04A0"/>
        </w:tblPrEx>
        <w:trPr>
          <w:gridAfter w:val="2"/>
          <w:wAfter w:w="683" w:type="dxa"/>
          <w:trHeight w:val="441"/>
        </w:trPr>
        <w:tc>
          <w:tcPr>
            <w:tcW w:w="13193" w:type="dxa"/>
            <w:gridSpan w:val="9"/>
            <w:tcBorders>
              <w:top w:val="nil"/>
              <w:left w:val="nil"/>
              <w:bottom w:val="nil"/>
              <w:right w:val="nil"/>
            </w:tcBorders>
            <w:vAlign w:val="center"/>
          </w:tcPr>
          <w:p w:rsidR="000A3C0E" w14:paraId="28BC2F5B" w14:textId="09745D58">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b/>
                <w:bCs/>
                <w:kern w:val="0"/>
                <w:sz w:val="28"/>
                <w:szCs w:val="32"/>
              </w:rPr>
              <w:t>XX（部门、</w:t>
            </w:r>
            <w:r w:rsidR="00F0536A">
              <w:rPr>
                <w:rFonts w:ascii="宋体" w:hAnsi="宋体" w:cs="TimesNewRoman"/>
                <w:b/>
                <w:bCs/>
                <w:kern w:val="0"/>
                <w:sz w:val="28"/>
                <w:szCs w:val="32"/>
              </w:rPr>
              <w:t>部门</w:t>
            </w:r>
            <w:r>
              <w:rPr>
                <w:rFonts w:ascii="宋体" w:hAnsi="宋体" w:cs="TimesNewRoman"/>
                <w:b/>
                <w:bCs/>
                <w:kern w:val="0"/>
                <w:sz w:val="28"/>
                <w:szCs w:val="32"/>
              </w:rPr>
              <w:t>名称）</w:t>
            </w:r>
            <w:r>
              <w:rPr>
                <w:rFonts w:ascii="宋体" w:hAnsi="宋体" w:cs="TimesNewRoman" w:hint="eastAsia"/>
                <w:b/>
                <w:bCs/>
                <w:kern w:val="0"/>
                <w:sz w:val="28"/>
                <w:szCs w:val="32"/>
              </w:rPr>
              <w:t>2024</w:t>
            </w:r>
            <w:r>
              <w:rPr>
                <w:rFonts w:ascii="宋体" w:hAnsi="宋体" w:cs="TimesNewRoman"/>
                <w:b/>
                <w:bCs/>
                <w:kern w:val="0"/>
                <w:sz w:val="28"/>
                <w:szCs w:val="32"/>
              </w:rPr>
              <w:t>年国有资本经营预算支出表</w:t>
            </w:r>
          </w:p>
        </w:tc>
      </w:tr>
      <w:tr w14:paraId="17F1A680" w14:textId="77777777">
        <w:tblPrEx>
          <w:tblW w:w="13876" w:type="dxa"/>
          <w:tblLayout w:type="fixed"/>
          <w:tblLook w:val="04A0"/>
        </w:tblPrEx>
        <w:trPr>
          <w:trHeight w:val="299"/>
        </w:trPr>
        <w:tc>
          <w:tcPr>
            <w:tcW w:w="711" w:type="dxa"/>
            <w:tcBorders>
              <w:top w:val="nil"/>
              <w:left w:val="nil"/>
              <w:bottom w:val="single" w:sz="4" w:space="0" w:color="auto"/>
              <w:right w:val="nil"/>
            </w:tcBorders>
            <w:vAlign w:val="center"/>
          </w:tcPr>
          <w:p w:rsidR="000A3C0E" w14:paraId="5B265932" w14:textId="77777777">
            <w:pPr>
              <w:widowControl/>
              <w:spacing w:line="560" w:lineRule="exact"/>
              <w:jc w:val="left"/>
              <w:rPr>
                <w:rFonts w:ascii="TimesNewRoman" w:hAnsi="TimesNewRoman" w:cs="TimesNewRoman"/>
                <w:kern w:val="0"/>
                <w:sz w:val="18"/>
                <w:szCs w:val="18"/>
              </w:rPr>
            </w:pPr>
          </w:p>
        </w:tc>
        <w:tc>
          <w:tcPr>
            <w:tcW w:w="902" w:type="dxa"/>
            <w:tcBorders>
              <w:top w:val="nil"/>
              <w:left w:val="nil"/>
              <w:bottom w:val="single" w:sz="4" w:space="0" w:color="auto"/>
              <w:right w:val="nil"/>
            </w:tcBorders>
            <w:vAlign w:val="center"/>
          </w:tcPr>
          <w:p w:rsidR="000A3C0E" w14:paraId="6938AEF3" w14:textId="77777777">
            <w:pPr>
              <w:widowControl/>
              <w:spacing w:line="560" w:lineRule="exact"/>
              <w:jc w:val="left"/>
              <w:rPr>
                <w:rFonts w:ascii="TimesNewRoman" w:hAnsi="TimesNewRoman" w:cs="TimesNewRoman"/>
                <w:kern w:val="0"/>
                <w:sz w:val="20"/>
              </w:rPr>
            </w:pPr>
          </w:p>
        </w:tc>
        <w:tc>
          <w:tcPr>
            <w:tcW w:w="6182" w:type="dxa"/>
            <w:gridSpan w:val="2"/>
            <w:tcBorders>
              <w:top w:val="nil"/>
              <w:left w:val="nil"/>
              <w:bottom w:val="single" w:sz="4" w:space="0" w:color="auto"/>
              <w:right w:val="nil"/>
            </w:tcBorders>
            <w:vAlign w:val="center"/>
          </w:tcPr>
          <w:p w:rsidR="000A3C0E" w14:paraId="3E9C8DAC" w14:textId="77777777">
            <w:pPr>
              <w:widowControl/>
              <w:spacing w:line="560" w:lineRule="exact"/>
              <w:jc w:val="left"/>
              <w:rPr>
                <w:rFonts w:ascii="TimesNewRoman" w:hAnsi="TimesNewRoman" w:cs="TimesNewRoman"/>
                <w:kern w:val="0"/>
                <w:sz w:val="20"/>
              </w:rPr>
            </w:pPr>
          </w:p>
        </w:tc>
        <w:tc>
          <w:tcPr>
            <w:tcW w:w="342" w:type="dxa"/>
            <w:tcBorders>
              <w:top w:val="nil"/>
              <w:left w:val="nil"/>
              <w:bottom w:val="nil"/>
              <w:right w:val="nil"/>
            </w:tcBorders>
            <w:vAlign w:val="center"/>
          </w:tcPr>
          <w:p w:rsidR="000A3C0E" w14:paraId="16F3E0D2" w14:textId="77777777">
            <w:pPr>
              <w:widowControl/>
              <w:spacing w:line="560" w:lineRule="exact"/>
              <w:jc w:val="left"/>
              <w:rPr>
                <w:rFonts w:ascii="TimesNewRoman" w:hAnsi="TimesNewRoman" w:cs="TimesNewRoman"/>
                <w:kern w:val="0"/>
                <w:sz w:val="20"/>
              </w:rPr>
            </w:pPr>
          </w:p>
        </w:tc>
        <w:tc>
          <w:tcPr>
            <w:tcW w:w="3832" w:type="dxa"/>
            <w:gridSpan w:val="3"/>
            <w:tcBorders>
              <w:top w:val="nil"/>
              <w:left w:val="nil"/>
              <w:bottom w:val="nil"/>
              <w:right w:val="nil"/>
            </w:tcBorders>
            <w:vAlign w:val="center"/>
          </w:tcPr>
          <w:p w:rsidR="000A3C0E" w14:paraId="250489E5" w14:textId="77777777">
            <w:pPr>
              <w:widowControl/>
              <w:spacing w:line="560" w:lineRule="exact"/>
              <w:jc w:val="left"/>
              <w:rPr>
                <w:rFonts w:ascii="TimesNewRoman" w:hAnsi="TimesNewRoman" w:cs="TimesNewRoman"/>
                <w:kern w:val="0"/>
                <w:sz w:val="20"/>
              </w:rPr>
            </w:pPr>
          </w:p>
        </w:tc>
        <w:tc>
          <w:tcPr>
            <w:tcW w:w="1907" w:type="dxa"/>
            <w:gridSpan w:val="3"/>
            <w:tcBorders>
              <w:top w:val="nil"/>
              <w:left w:val="nil"/>
              <w:bottom w:val="nil"/>
              <w:right w:val="nil"/>
            </w:tcBorders>
            <w:vAlign w:val="center"/>
          </w:tcPr>
          <w:p w:rsidR="000A3C0E" w14:paraId="3A2AD31C" w14:textId="0454368C">
            <w:pPr>
              <w:widowControl/>
              <w:spacing w:line="560" w:lineRule="exact"/>
              <w:ind w:right="100"/>
              <w:jc w:val="right"/>
              <w:rPr>
                <w:rFonts w:ascii="TimesNewRoman" w:hAnsi="TimesNewRoman" w:cs="TimesNewRoman"/>
                <w:kern w:val="0"/>
                <w:sz w:val="20"/>
              </w:rPr>
            </w:pPr>
            <w:r>
              <w:rPr>
                <w:rFonts w:ascii="TimesNewRoman" w:hAnsi="TimesNewRoman" w:cs="TimesNewRoman"/>
                <w:kern w:val="0"/>
                <w:sz w:val="20"/>
              </w:rPr>
              <w:t>部门</w:t>
            </w:r>
            <w:r w:rsidR="008A31DA">
              <w:rPr>
                <w:rFonts w:ascii="TimesNewRoman" w:hAnsi="TimesNewRoman" w:cs="TimesNewRoman"/>
                <w:kern w:val="0"/>
                <w:sz w:val="20"/>
              </w:rPr>
              <w:t>：万元</w:t>
            </w:r>
          </w:p>
        </w:tc>
      </w:tr>
      <w:tr w14:paraId="2A70C0CC" w14:textId="77777777">
        <w:tblPrEx>
          <w:tblW w:w="13876" w:type="dxa"/>
          <w:tblLayout w:type="fixed"/>
          <w:tblLook w:val="04A0"/>
        </w:tblPrEx>
        <w:trPr>
          <w:gridAfter w:val="1"/>
          <w:wAfter w:w="125" w:type="dxa"/>
          <w:trHeight w:val="323"/>
        </w:trPr>
        <w:tc>
          <w:tcPr>
            <w:tcW w:w="7795" w:type="dxa"/>
            <w:gridSpan w:val="4"/>
            <w:tcBorders>
              <w:top w:val="single" w:sz="4" w:space="0" w:color="auto"/>
              <w:left w:val="single" w:sz="4" w:space="0" w:color="auto"/>
              <w:bottom w:val="single" w:sz="4" w:space="0" w:color="auto"/>
              <w:right w:val="single" w:sz="4" w:space="0" w:color="auto"/>
            </w:tcBorders>
            <w:vAlign w:val="center"/>
          </w:tcPr>
          <w:p w:rsidR="000A3C0E" w14:paraId="2C8D415C" w14:textId="77777777">
            <w:pPr>
              <w:widowControl/>
              <w:spacing w:line="280" w:lineRule="exact"/>
              <w:jc w:val="center"/>
              <w:rPr>
                <w:rFonts w:ascii="TimesNewRoman" w:hAnsi="TimesNewRoman" w:cs="TimesNewRoman"/>
                <w:b/>
                <w:kern w:val="0"/>
                <w:sz w:val="18"/>
                <w:szCs w:val="18"/>
              </w:rPr>
            </w:pPr>
            <w:r>
              <w:rPr>
                <w:rFonts w:ascii="TimesNewRoman" w:hAnsi="TimesNewRoman" w:cs="TimesNewRoman"/>
                <w:b/>
                <w:kern w:val="0"/>
                <w:sz w:val="18"/>
                <w:szCs w:val="18"/>
              </w:rPr>
              <w:t>功能分类科目</w:t>
            </w:r>
          </w:p>
        </w:tc>
        <w:tc>
          <w:tcPr>
            <w:tcW w:w="5956" w:type="dxa"/>
            <w:gridSpan w:val="6"/>
            <w:tcBorders>
              <w:top w:val="single" w:sz="4" w:space="0" w:color="auto"/>
              <w:left w:val="single" w:sz="4" w:space="0" w:color="auto"/>
              <w:bottom w:val="single" w:sz="4" w:space="0" w:color="auto"/>
              <w:right w:val="single" w:sz="4" w:space="0" w:color="auto"/>
            </w:tcBorders>
            <w:vAlign w:val="center"/>
          </w:tcPr>
          <w:p w:rsidR="000A3C0E" w14:paraId="42113D7D" w14:textId="77777777">
            <w:pPr>
              <w:widowControl/>
              <w:spacing w:line="280" w:lineRule="exact"/>
              <w:jc w:val="center"/>
              <w:rPr>
                <w:rFonts w:ascii="TimesNewRoman" w:hAnsi="TimesNewRoman" w:cs="TimesNewRoman"/>
                <w:kern w:val="0"/>
                <w:sz w:val="18"/>
                <w:szCs w:val="18"/>
              </w:rPr>
            </w:pPr>
            <w:r>
              <w:rPr>
                <w:rFonts w:ascii="TimesNewRoman" w:hAnsi="TimesNewRoman" w:cs="TimesNewRoman"/>
                <w:b/>
                <w:bCs/>
                <w:kern w:val="0"/>
                <w:sz w:val="18"/>
                <w:szCs w:val="18"/>
              </w:rPr>
              <w:t>国有资本经营预算拨款支出</w:t>
            </w:r>
          </w:p>
        </w:tc>
      </w:tr>
      <w:tr w14:paraId="1B6E01B2"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0A3C0E" w14:paraId="42A12A86"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12" w:type="dxa"/>
            <w:tcBorders>
              <w:top w:val="single" w:sz="4" w:space="0" w:color="auto"/>
              <w:left w:val="nil"/>
              <w:bottom w:val="single" w:sz="4" w:space="0" w:color="auto"/>
              <w:right w:val="single" w:sz="4" w:space="0" w:color="auto"/>
            </w:tcBorders>
            <w:vAlign w:val="center"/>
          </w:tcPr>
          <w:p w:rsidR="000A3C0E" w14:paraId="3BE93D68"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0A3C0E" w14:paraId="7DE599BE"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3" w:type="dxa"/>
            <w:tcBorders>
              <w:top w:val="single" w:sz="4" w:space="0" w:color="auto"/>
              <w:left w:val="nil"/>
              <w:bottom w:val="single" w:sz="4" w:space="0" w:color="auto"/>
              <w:right w:val="single" w:sz="4" w:space="0" w:color="auto"/>
            </w:tcBorders>
            <w:vAlign w:val="center"/>
          </w:tcPr>
          <w:p w:rsidR="000A3C0E" w14:paraId="6C47FB7E"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448" w:type="dxa"/>
            <w:gridSpan w:val="3"/>
            <w:tcBorders>
              <w:top w:val="nil"/>
              <w:left w:val="nil"/>
              <w:bottom w:val="single" w:sz="4" w:space="0" w:color="auto"/>
              <w:right w:val="single" w:sz="4" w:space="0" w:color="auto"/>
            </w:tcBorders>
            <w:vAlign w:val="center"/>
          </w:tcPr>
          <w:p w:rsidR="000A3C0E" w14:paraId="2087F927"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14:paraId="46F2AA86"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0A3C0E" w14:paraId="6643C9CD" w14:textId="77777777">
            <w:pPr>
              <w:widowControl/>
              <w:spacing w:line="280" w:lineRule="exact"/>
              <w:jc w:val="left"/>
              <w:rPr>
                <w:rFonts w:ascii="TimesNewRoman" w:hAnsi="TimesNewRoman" w:cs="TimesNewRoman"/>
                <w:bCs/>
                <w:kern w:val="0"/>
                <w:sz w:val="18"/>
                <w:szCs w:val="18"/>
              </w:rPr>
            </w:pPr>
          </w:p>
        </w:tc>
        <w:tc>
          <w:tcPr>
            <w:tcW w:w="4312" w:type="dxa"/>
            <w:tcBorders>
              <w:top w:val="single" w:sz="4" w:space="0" w:color="auto"/>
              <w:left w:val="nil"/>
              <w:bottom w:val="single" w:sz="4" w:space="0" w:color="auto"/>
              <w:right w:val="single" w:sz="4" w:space="0" w:color="auto"/>
            </w:tcBorders>
            <w:vAlign w:val="center"/>
          </w:tcPr>
          <w:p w:rsidR="000A3C0E" w14:paraId="51A1A9E5" w14:textId="77777777">
            <w:pPr>
              <w:widowControl/>
              <w:spacing w:line="280" w:lineRule="exact"/>
              <w:jc w:val="left"/>
              <w:rPr>
                <w:rFonts w:ascii="TimesNewRoman" w:hAnsi="TimesNewRoman" w:cs="TimesNewRoman"/>
                <w:bCs/>
                <w:kern w:val="0"/>
                <w:sz w:val="18"/>
                <w:szCs w:val="18"/>
              </w:rPr>
            </w:pP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0A3C0E" w14:paraId="41FF89A9"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single" w:sz="4" w:space="0" w:color="auto"/>
              <w:left w:val="nil"/>
              <w:bottom w:val="single" w:sz="4" w:space="0" w:color="auto"/>
              <w:right w:val="single" w:sz="4" w:space="0" w:color="auto"/>
            </w:tcBorders>
            <w:vAlign w:val="center"/>
          </w:tcPr>
          <w:p w:rsidR="000A3C0E" w14:paraId="0350FF93"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vAlign w:val="center"/>
          </w:tcPr>
          <w:p w:rsidR="000A3C0E" w14:paraId="55696273"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r>
      <w:tr w14:paraId="0E6BC087"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0A3C0E" w14:paraId="6684B1DE" w14:textId="77777777">
            <w:pPr>
              <w:widowControl/>
              <w:spacing w:line="280" w:lineRule="exact"/>
              <w:jc w:val="left"/>
              <w:rPr>
                <w:rFonts w:ascii="TimesNewRoman" w:hAnsi="TimesNewRoman" w:cs="TimesNewRoman"/>
                <w:kern w:val="0"/>
                <w:sz w:val="18"/>
                <w:szCs w:val="18"/>
              </w:rPr>
            </w:pPr>
          </w:p>
        </w:tc>
        <w:tc>
          <w:tcPr>
            <w:tcW w:w="4312" w:type="dxa"/>
            <w:tcBorders>
              <w:top w:val="single" w:sz="4" w:space="0" w:color="auto"/>
              <w:left w:val="nil"/>
              <w:bottom w:val="single" w:sz="4" w:space="0" w:color="auto"/>
              <w:right w:val="single" w:sz="4" w:space="0" w:color="auto"/>
            </w:tcBorders>
            <w:vAlign w:val="center"/>
          </w:tcPr>
          <w:p w:rsidR="000A3C0E" w14:paraId="0BA86DAA" w14:textId="77777777">
            <w:pPr>
              <w:widowControl/>
              <w:spacing w:line="280" w:lineRule="exact"/>
              <w:ind w:firstLine="360" w:firstLineChars="200"/>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0A3C0E" w14:paraId="5783C855"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0A3C0E" w14:paraId="75A939D8"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vAlign w:val="center"/>
          </w:tcPr>
          <w:p w:rsidR="000A3C0E" w14:paraId="781D12EB"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528C6A1B"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0A3C0E" w14:paraId="56C5B7F5" w14:textId="77777777">
            <w:pPr>
              <w:widowControl/>
              <w:spacing w:line="280" w:lineRule="exact"/>
              <w:jc w:val="left"/>
              <w:rPr>
                <w:rFonts w:ascii="TimesNewRoman" w:hAnsi="TimesNewRoman" w:cs="TimesNewRoman"/>
                <w:kern w:val="0"/>
                <w:sz w:val="18"/>
                <w:szCs w:val="18"/>
              </w:rPr>
            </w:pPr>
          </w:p>
        </w:tc>
        <w:tc>
          <w:tcPr>
            <w:tcW w:w="4312" w:type="dxa"/>
            <w:tcBorders>
              <w:top w:val="single" w:sz="4" w:space="0" w:color="auto"/>
              <w:left w:val="nil"/>
              <w:bottom w:val="single" w:sz="4" w:space="0" w:color="auto"/>
              <w:right w:val="single" w:sz="4" w:space="0" w:color="auto"/>
            </w:tcBorders>
            <w:vAlign w:val="center"/>
          </w:tcPr>
          <w:p w:rsidR="000A3C0E" w14:paraId="7A2F25B1" w14:textId="77777777">
            <w:pPr>
              <w:widowControl/>
              <w:spacing w:line="280" w:lineRule="exact"/>
              <w:ind w:firstLine="720" w:firstLineChars="400"/>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0A3C0E" w14:paraId="7DC5E285"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0A3C0E" w14:paraId="2B9005D3"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vAlign w:val="center"/>
          </w:tcPr>
          <w:p w:rsidR="000A3C0E" w14:paraId="4F3C2CB8"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4A0CB445"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0A3C0E" w14:paraId="6FCF70C9" w14:textId="77777777">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4312" w:type="dxa"/>
            <w:tcBorders>
              <w:top w:val="single" w:sz="4" w:space="0" w:color="auto"/>
              <w:left w:val="nil"/>
              <w:bottom w:val="single" w:sz="4" w:space="0" w:color="auto"/>
              <w:right w:val="single" w:sz="4" w:space="0" w:color="auto"/>
            </w:tcBorders>
            <w:vAlign w:val="center"/>
          </w:tcPr>
          <w:p w:rsidR="000A3C0E" w14:paraId="0426CD34" w14:textId="77777777">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1495" w:type="dxa"/>
            <w:gridSpan w:val="2"/>
            <w:tcBorders>
              <w:top w:val="nil"/>
              <w:left w:val="nil"/>
              <w:bottom w:val="single" w:sz="4" w:space="0" w:color="auto"/>
              <w:right w:val="single" w:sz="4" w:space="0" w:color="auto"/>
            </w:tcBorders>
            <w:vAlign w:val="center"/>
          </w:tcPr>
          <w:p w:rsidR="000A3C0E" w14:paraId="5F9AF2DE" w14:textId="77777777">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vAlign w:val="center"/>
          </w:tcPr>
          <w:p w:rsidR="000A3C0E" w14:paraId="56642A94" w14:textId="77777777">
            <w:pPr>
              <w:widowControl/>
              <w:spacing w:line="280" w:lineRule="exact"/>
              <w:jc w:val="left"/>
              <w:rPr>
                <w:rFonts w:ascii="TimesNewRoman" w:hAnsi="TimesNewRoman" w:cs="TimesNewRoman"/>
                <w:kern w:val="0"/>
                <w:sz w:val="18"/>
                <w:szCs w:val="18"/>
              </w:rPr>
            </w:pPr>
          </w:p>
        </w:tc>
        <w:tc>
          <w:tcPr>
            <w:tcW w:w="2448" w:type="dxa"/>
            <w:gridSpan w:val="3"/>
            <w:tcBorders>
              <w:top w:val="nil"/>
              <w:left w:val="nil"/>
              <w:bottom w:val="single" w:sz="4" w:space="0" w:color="auto"/>
              <w:right w:val="single" w:sz="4" w:space="0" w:color="auto"/>
            </w:tcBorders>
            <w:vAlign w:val="center"/>
          </w:tcPr>
          <w:p w:rsidR="000A3C0E" w14:paraId="5BC25A3D" w14:textId="77777777">
            <w:pPr>
              <w:widowControl/>
              <w:spacing w:line="280" w:lineRule="exact"/>
              <w:jc w:val="left"/>
              <w:rPr>
                <w:rFonts w:ascii="TimesNewRoman" w:hAnsi="TimesNewRoman" w:cs="TimesNewRoman"/>
                <w:kern w:val="0"/>
                <w:sz w:val="18"/>
                <w:szCs w:val="18"/>
              </w:rPr>
            </w:pPr>
          </w:p>
        </w:tc>
      </w:tr>
      <w:tr w14:paraId="0DAF010E"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0A3C0E" w14:paraId="646C9A4C" w14:textId="77777777">
            <w:pPr>
              <w:widowControl/>
              <w:spacing w:line="280" w:lineRule="exact"/>
              <w:jc w:val="left"/>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vAlign w:val="center"/>
          </w:tcPr>
          <w:p w:rsidR="000A3C0E" w14:paraId="356850A5" w14:textId="77777777">
            <w:pPr>
              <w:widowControl/>
              <w:spacing w:line="280" w:lineRule="exact"/>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0A3C0E" w14:paraId="7DEA8728" w14:textId="77777777">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vAlign w:val="center"/>
          </w:tcPr>
          <w:p w:rsidR="000A3C0E" w14:paraId="294FF2BB" w14:textId="77777777">
            <w:pPr>
              <w:widowControl/>
              <w:spacing w:line="280" w:lineRule="exact"/>
              <w:jc w:val="left"/>
              <w:rPr>
                <w:rFonts w:ascii="TimesNewRoman" w:hAnsi="TimesNewRoman" w:cs="TimesNewRoman"/>
                <w:kern w:val="0"/>
                <w:sz w:val="18"/>
                <w:szCs w:val="18"/>
              </w:rPr>
            </w:pPr>
          </w:p>
        </w:tc>
        <w:tc>
          <w:tcPr>
            <w:tcW w:w="2448" w:type="dxa"/>
            <w:gridSpan w:val="3"/>
            <w:tcBorders>
              <w:top w:val="nil"/>
              <w:left w:val="nil"/>
              <w:bottom w:val="single" w:sz="4" w:space="0" w:color="auto"/>
              <w:right w:val="single" w:sz="4" w:space="0" w:color="auto"/>
            </w:tcBorders>
            <w:vAlign w:val="center"/>
          </w:tcPr>
          <w:p w:rsidR="000A3C0E" w14:paraId="7B1FCAAB" w14:textId="77777777">
            <w:pPr>
              <w:widowControl/>
              <w:spacing w:line="280" w:lineRule="exact"/>
              <w:jc w:val="left"/>
              <w:rPr>
                <w:rFonts w:ascii="TimesNewRoman" w:hAnsi="TimesNewRoman" w:cs="TimesNewRoman"/>
                <w:kern w:val="0"/>
                <w:sz w:val="18"/>
                <w:szCs w:val="18"/>
              </w:rPr>
            </w:pPr>
          </w:p>
        </w:tc>
      </w:tr>
      <w:tr w14:paraId="71587589"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0A3C0E" w14:paraId="0DC81E2D"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vAlign w:val="center"/>
          </w:tcPr>
          <w:p w:rsidR="000A3C0E" w14:paraId="513A5EA4"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vAlign w:val="center"/>
          </w:tcPr>
          <w:p w:rsidR="000A3C0E" w14:paraId="474D9F8E"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0A3C0E" w14:paraId="07EEEC99"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vAlign w:val="center"/>
          </w:tcPr>
          <w:p w:rsidR="000A3C0E" w14:paraId="73F74D2C"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0FE49A20"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vAlign w:val="bottom"/>
          </w:tcPr>
          <w:p w:rsidR="000A3C0E" w14:paraId="69A1FFFA" w14:textId="77777777">
            <w:pPr>
              <w:widowControl/>
              <w:spacing w:line="280" w:lineRule="exact"/>
              <w:jc w:val="center"/>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vAlign w:val="bottom"/>
          </w:tcPr>
          <w:p w:rsidR="000A3C0E" w14:paraId="06E619BA" w14:textId="77777777">
            <w:pPr>
              <w:widowControl/>
              <w:spacing w:line="280" w:lineRule="exact"/>
              <w:jc w:val="center"/>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0A3C0E" w14:paraId="4475AA5E"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0A3C0E" w14:paraId="7115C205"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vAlign w:val="center"/>
          </w:tcPr>
          <w:p w:rsidR="000A3C0E" w14:paraId="6AC12CE7"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3C7A4546"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vAlign w:val="center"/>
          </w:tcPr>
          <w:p w:rsidR="000A3C0E" w14:paraId="4FF968EF"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vAlign w:val="center"/>
          </w:tcPr>
          <w:p w:rsidR="000A3C0E" w14:paraId="2E3B7237"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vAlign w:val="center"/>
          </w:tcPr>
          <w:p w:rsidR="000A3C0E" w14:paraId="39997635"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0A3C0E" w14:paraId="4F589B01"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vAlign w:val="center"/>
          </w:tcPr>
          <w:p w:rsidR="000A3C0E" w14:paraId="153F67B5"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70989A86"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vAlign w:val="center"/>
          </w:tcPr>
          <w:p w:rsidR="000A3C0E" w14:paraId="39C062F3"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vAlign w:val="center"/>
          </w:tcPr>
          <w:p w:rsidR="000A3C0E" w14:paraId="24A0D9EC"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vAlign w:val="center"/>
          </w:tcPr>
          <w:p w:rsidR="000A3C0E" w14:paraId="49D4FDD0"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0A3C0E" w14:paraId="0B19EE8E"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vAlign w:val="center"/>
          </w:tcPr>
          <w:p w:rsidR="000A3C0E" w14:paraId="7CE176D4"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25108113"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0A3C0E" w14:paraId="296CFC18"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vAlign w:val="center"/>
          </w:tcPr>
          <w:p w:rsidR="000A3C0E" w14:paraId="550FF078"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vAlign w:val="center"/>
          </w:tcPr>
          <w:p w:rsidR="000A3C0E" w14:paraId="5F891DEF"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vAlign w:val="center"/>
          </w:tcPr>
          <w:p w:rsidR="000A3C0E" w14:paraId="2A4E3AB5"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vAlign w:val="center"/>
          </w:tcPr>
          <w:p w:rsidR="000A3C0E" w14:paraId="162F0647"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14:paraId="03071357"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0A3C0E" w14:paraId="053480FC"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vAlign w:val="center"/>
          </w:tcPr>
          <w:p w:rsidR="000A3C0E" w14:paraId="4A44F72C"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vAlign w:val="center"/>
          </w:tcPr>
          <w:p w:rsidR="000A3C0E" w14:paraId="52CB3298"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vAlign w:val="center"/>
          </w:tcPr>
          <w:p w:rsidR="000A3C0E" w14:paraId="5860C25D"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vAlign w:val="center"/>
          </w:tcPr>
          <w:p w:rsidR="000A3C0E" w14:paraId="130D5F20"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14:paraId="01E22E90"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0A3C0E" w14:paraId="417D935F"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vAlign w:val="center"/>
          </w:tcPr>
          <w:p w:rsidR="000A3C0E" w14:paraId="098B8825"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vAlign w:val="center"/>
          </w:tcPr>
          <w:p w:rsidR="000A3C0E" w14:paraId="48F2BBBF"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vAlign w:val="center"/>
          </w:tcPr>
          <w:p w:rsidR="000A3C0E" w14:paraId="23197318"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vAlign w:val="center"/>
          </w:tcPr>
          <w:p w:rsidR="000A3C0E" w14:paraId="226117FE"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14:paraId="3B818E73" w14:textId="77777777">
        <w:tblPrEx>
          <w:tblW w:w="13876" w:type="dxa"/>
          <w:tblLayout w:type="fixed"/>
          <w:tblLook w:val="04A0"/>
        </w:tblPrEx>
        <w:trPr>
          <w:gridAfter w:val="1"/>
          <w:wAfter w:w="125" w:type="dxa"/>
          <w:trHeight w:val="323"/>
        </w:trPr>
        <w:tc>
          <w:tcPr>
            <w:tcW w:w="7795" w:type="dxa"/>
            <w:gridSpan w:val="4"/>
            <w:tcBorders>
              <w:top w:val="single" w:sz="4" w:space="0" w:color="auto"/>
              <w:left w:val="single" w:sz="4" w:space="0" w:color="auto"/>
              <w:bottom w:val="single" w:sz="4" w:space="0" w:color="auto"/>
              <w:right w:val="single" w:sz="4" w:space="0" w:color="auto"/>
            </w:tcBorders>
            <w:vAlign w:val="center"/>
          </w:tcPr>
          <w:p w:rsidR="000A3C0E" w14:paraId="5D210222"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hint="eastAsia"/>
                <w:sz w:val="18"/>
                <w:szCs w:val="18"/>
              </w:rPr>
              <w:t>总</w:t>
            </w:r>
            <w:r>
              <w:rPr>
                <w:rFonts w:ascii="汉仪中秀体简" w:eastAsia="汉仪中秀体简" w:hAnsi="汉仪中秀体简" w:cs="汉仪中秀体简"/>
                <w:sz w:val="18"/>
                <w:szCs w:val="18"/>
              </w:rPr>
              <w:t xml:space="preserve"> 计</w:t>
            </w:r>
          </w:p>
        </w:tc>
        <w:tc>
          <w:tcPr>
            <w:tcW w:w="1495" w:type="dxa"/>
            <w:gridSpan w:val="2"/>
            <w:tcBorders>
              <w:top w:val="nil"/>
              <w:left w:val="nil"/>
              <w:bottom w:val="single" w:sz="4" w:space="0" w:color="auto"/>
              <w:right w:val="single" w:sz="4" w:space="0" w:color="auto"/>
            </w:tcBorders>
            <w:vAlign w:val="center"/>
          </w:tcPr>
          <w:p w:rsidR="000A3C0E" w14:paraId="565BB88E"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vAlign w:val="center"/>
          </w:tcPr>
          <w:p w:rsidR="000A3C0E" w14:paraId="17C40724"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vAlign w:val="center"/>
          </w:tcPr>
          <w:p w:rsidR="000A3C0E" w14:paraId="5652A49A"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14:paraId="39C7C037" w14:textId="77777777">
        <w:tblPrEx>
          <w:tblW w:w="13876" w:type="dxa"/>
          <w:tblLayout w:type="fixed"/>
          <w:tblLook w:val="04A0"/>
        </w:tblPrEx>
        <w:trPr>
          <w:gridAfter w:val="1"/>
          <w:wAfter w:w="124" w:type="dxa"/>
          <w:trHeight w:val="633"/>
        </w:trPr>
        <w:tc>
          <w:tcPr>
            <w:tcW w:w="13752" w:type="dxa"/>
            <w:gridSpan w:val="10"/>
            <w:tcBorders>
              <w:top w:val="single" w:sz="4" w:space="0" w:color="auto"/>
              <w:left w:val="nil"/>
              <w:bottom w:val="nil"/>
              <w:right w:val="nil"/>
            </w:tcBorders>
            <w:vAlign w:val="center"/>
          </w:tcPr>
          <w:p w:rsidR="000A3C0E" w:rsidP="0029598A" w14:paraId="744297D5" w14:textId="77777777">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sidRPr="008A31DA" w:rsidR="0029598A">
              <w:rPr>
                <w:rFonts w:ascii="Calibri" w:hAnsi="Calibri" w:cs="Arial"/>
                <w:color w:val="000000"/>
                <w:kern w:val="0"/>
                <w:sz w:val="22"/>
                <w:szCs w:val="22"/>
              </w:rPr>
              <w:t>寿县经济和信息化局</w:t>
            </w:r>
            <w:r>
              <w:rPr>
                <w:rFonts w:ascii="TimesNewRoman" w:hAnsi="TimesNewRoman" w:cs="TimesNewRoman"/>
                <w:kern w:val="0"/>
                <w:sz w:val="24"/>
              </w:rPr>
              <w:t>没有国有资本经营预算拨款收入，也没有国有资本经营预算拨款安排的支出，故本表无数据。</w:t>
            </w:r>
          </w:p>
        </w:tc>
      </w:tr>
    </w:tbl>
    <w:p w:rsidR="000A3C0E" w:rsidRPr="0029598A" w14:paraId="3F25BEF2" w14:textId="77777777">
      <w:pPr>
        <w:spacing w:line="560" w:lineRule="exact"/>
        <w:jc w:val="center"/>
        <w:rPr>
          <w:rFonts w:ascii="TimesNewRoman" w:hAnsi="TimesNewRoman" w:cs="TimesNewRoman"/>
          <w:kern w:val="0"/>
          <w:sz w:val="20"/>
        </w:rPr>
      </w:pPr>
    </w:p>
    <w:p w:rsidR="0029598A" w14:paraId="261B0FE6" w14:textId="77777777">
      <w:pPr>
        <w:spacing w:line="560" w:lineRule="exact"/>
        <w:jc w:val="center"/>
        <w:rPr>
          <w:rFonts w:ascii="TimesNewRoman" w:hAnsi="TimesNewRoman" w:cs="TimesNewRoman"/>
          <w:kern w:val="0"/>
          <w:sz w:val="20"/>
        </w:rPr>
      </w:pPr>
      <w:r>
        <w:rPr>
          <w:rFonts w:ascii="TimesNewRoman" w:hAnsi="TimesNewRoman" w:cs="TimesNewRoman" w:hint="eastAsia"/>
          <w:kern w:val="0"/>
          <w:sz w:val="20"/>
        </w:rPr>
        <w:t xml:space="preserve">                                                                                                        </w:t>
      </w:r>
    </w:p>
    <w:tbl>
      <w:tblPr>
        <w:tblW w:w="5266" w:type="pct"/>
        <w:tblInd w:w="-743" w:type="dxa"/>
        <w:tblLayout w:type="fixed"/>
        <w:tblLook w:val="04A0"/>
      </w:tblPr>
      <w:tblGrid>
        <w:gridCol w:w="2183"/>
        <w:gridCol w:w="5854"/>
        <w:gridCol w:w="1462"/>
        <w:gridCol w:w="1191"/>
        <w:gridCol w:w="1056"/>
        <w:gridCol w:w="247"/>
        <w:gridCol w:w="403"/>
        <w:gridCol w:w="403"/>
        <w:gridCol w:w="403"/>
        <w:gridCol w:w="406"/>
        <w:gridCol w:w="444"/>
        <w:gridCol w:w="656"/>
      </w:tblGrid>
      <w:tr w14:paraId="7D3D6F43" w14:textId="77777777" w:rsidTr="008F72E8">
        <w:tblPrEx>
          <w:tblW w:w="5266" w:type="pct"/>
          <w:tblInd w:w="-743" w:type="dxa"/>
          <w:tblLayout w:type="fixed"/>
          <w:tblLook w:val="04A0"/>
        </w:tblPrEx>
        <w:trPr>
          <w:trHeight w:val="315"/>
        </w:trPr>
        <w:tc>
          <w:tcPr>
            <w:tcW w:w="742" w:type="pct"/>
            <w:tcBorders>
              <w:top w:val="nil"/>
              <w:left w:val="nil"/>
              <w:bottom w:val="nil"/>
              <w:right w:val="nil"/>
            </w:tcBorders>
            <w:shd w:val="clear" w:color="auto" w:fill="auto"/>
            <w:noWrap/>
            <w:vAlign w:val="center"/>
            <w:hideMark/>
          </w:tcPr>
          <w:p w:rsidR="0029598A" w:rsidRPr="0029598A" w:rsidP="0029598A" w14:paraId="773DB70E"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部门公开表9</w:t>
            </w:r>
          </w:p>
        </w:tc>
        <w:tc>
          <w:tcPr>
            <w:tcW w:w="1990" w:type="pct"/>
            <w:tcBorders>
              <w:top w:val="nil"/>
              <w:left w:val="nil"/>
              <w:bottom w:val="nil"/>
              <w:right w:val="nil"/>
            </w:tcBorders>
            <w:shd w:val="clear" w:color="auto" w:fill="auto"/>
            <w:noWrap/>
            <w:vAlign w:val="center"/>
            <w:hideMark/>
          </w:tcPr>
          <w:p w:rsidR="0029598A" w:rsidRPr="0029598A" w:rsidP="0029598A" w14:paraId="15A47F63" w14:textId="77777777">
            <w:pPr>
              <w:widowControl/>
              <w:jc w:val="left"/>
              <w:rPr>
                <w:rFonts w:ascii="宋体" w:hAnsi="宋体" w:cs="Arial"/>
                <w:color w:val="000000"/>
                <w:kern w:val="0"/>
                <w:sz w:val="22"/>
                <w:szCs w:val="22"/>
              </w:rPr>
            </w:pPr>
          </w:p>
        </w:tc>
        <w:tc>
          <w:tcPr>
            <w:tcW w:w="497" w:type="pct"/>
            <w:tcBorders>
              <w:top w:val="nil"/>
              <w:left w:val="nil"/>
              <w:bottom w:val="nil"/>
              <w:right w:val="nil"/>
            </w:tcBorders>
            <w:shd w:val="clear" w:color="auto" w:fill="auto"/>
            <w:noWrap/>
            <w:vAlign w:val="center"/>
            <w:hideMark/>
          </w:tcPr>
          <w:p w:rsidR="0029598A" w:rsidRPr="0029598A" w:rsidP="0029598A" w14:paraId="62B7B0A3" w14:textId="77777777">
            <w:pPr>
              <w:widowControl/>
              <w:jc w:val="left"/>
              <w:rPr>
                <w:rFonts w:ascii="宋体" w:hAnsi="宋体" w:cs="Arial"/>
                <w:color w:val="000000"/>
                <w:kern w:val="0"/>
                <w:sz w:val="22"/>
                <w:szCs w:val="22"/>
              </w:rPr>
            </w:pPr>
          </w:p>
        </w:tc>
        <w:tc>
          <w:tcPr>
            <w:tcW w:w="405" w:type="pct"/>
            <w:tcBorders>
              <w:top w:val="nil"/>
              <w:left w:val="nil"/>
              <w:bottom w:val="nil"/>
              <w:right w:val="nil"/>
            </w:tcBorders>
            <w:shd w:val="clear" w:color="auto" w:fill="auto"/>
            <w:noWrap/>
            <w:vAlign w:val="center"/>
            <w:hideMark/>
          </w:tcPr>
          <w:p w:rsidR="0029598A" w:rsidRPr="0029598A" w:rsidP="0029598A" w14:paraId="3C00357B" w14:textId="77777777">
            <w:pPr>
              <w:widowControl/>
              <w:jc w:val="left"/>
              <w:rPr>
                <w:rFonts w:ascii="宋体" w:hAnsi="宋体" w:cs="Arial"/>
                <w:color w:val="000000"/>
                <w:kern w:val="0"/>
                <w:sz w:val="22"/>
                <w:szCs w:val="22"/>
              </w:rPr>
            </w:pPr>
          </w:p>
        </w:tc>
        <w:tc>
          <w:tcPr>
            <w:tcW w:w="359" w:type="pct"/>
            <w:tcBorders>
              <w:top w:val="nil"/>
              <w:left w:val="nil"/>
              <w:bottom w:val="nil"/>
              <w:right w:val="nil"/>
            </w:tcBorders>
            <w:shd w:val="clear" w:color="auto" w:fill="auto"/>
            <w:noWrap/>
            <w:vAlign w:val="center"/>
            <w:hideMark/>
          </w:tcPr>
          <w:p w:rsidR="0029598A" w:rsidRPr="0029598A" w:rsidP="0029598A" w14:paraId="6F108879" w14:textId="77777777">
            <w:pPr>
              <w:widowControl/>
              <w:jc w:val="left"/>
              <w:rPr>
                <w:rFonts w:ascii="宋体" w:hAnsi="宋体" w:cs="Arial"/>
                <w:color w:val="000000"/>
                <w:kern w:val="0"/>
                <w:sz w:val="22"/>
                <w:szCs w:val="22"/>
              </w:rPr>
            </w:pPr>
          </w:p>
        </w:tc>
        <w:tc>
          <w:tcPr>
            <w:tcW w:w="84" w:type="pct"/>
            <w:tcBorders>
              <w:top w:val="nil"/>
              <w:left w:val="nil"/>
              <w:bottom w:val="nil"/>
              <w:right w:val="nil"/>
            </w:tcBorders>
            <w:shd w:val="clear" w:color="auto" w:fill="auto"/>
            <w:noWrap/>
            <w:vAlign w:val="center"/>
            <w:hideMark/>
          </w:tcPr>
          <w:p w:rsidR="0029598A" w:rsidRPr="0029598A" w:rsidP="0029598A" w14:paraId="68506D29"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29598A" w:rsidRPr="0029598A" w:rsidP="0029598A" w14:paraId="7078AA9D"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29598A" w:rsidRPr="0029598A" w:rsidP="0029598A" w14:paraId="60363861" w14:textId="77777777">
            <w:pPr>
              <w:widowControl/>
              <w:jc w:val="left"/>
              <w:rPr>
                <w:rFonts w:ascii="宋体" w:hAnsi="宋体" w:cs="Arial"/>
                <w:color w:val="000000"/>
                <w:kern w:val="0"/>
                <w:sz w:val="22"/>
                <w:szCs w:val="22"/>
              </w:rPr>
            </w:pPr>
          </w:p>
        </w:tc>
        <w:tc>
          <w:tcPr>
            <w:tcW w:w="137" w:type="pct"/>
            <w:tcBorders>
              <w:top w:val="nil"/>
              <w:left w:val="nil"/>
              <w:bottom w:val="nil"/>
              <w:right w:val="nil"/>
            </w:tcBorders>
            <w:shd w:val="clear" w:color="auto" w:fill="auto"/>
            <w:noWrap/>
            <w:vAlign w:val="center"/>
            <w:hideMark/>
          </w:tcPr>
          <w:p w:rsidR="0029598A" w:rsidRPr="0029598A" w:rsidP="0029598A" w14:paraId="1B1DB815" w14:textId="77777777">
            <w:pPr>
              <w:widowControl/>
              <w:jc w:val="left"/>
              <w:rPr>
                <w:rFonts w:ascii="宋体" w:hAnsi="宋体" w:cs="Arial"/>
                <w:color w:val="000000"/>
                <w:kern w:val="0"/>
                <w:sz w:val="22"/>
                <w:szCs w:val="22"/>
              </w:rPr>
            </w:pPr>
          </w:p>
        </w:tc>
        <w:tc>
          <w:tcPr>
            <w:tcW w:w="138" w:type="pct"/>
            <w:tcBorders>
              <w:top w:val="nil"/>
              <w:left w:val="nil"/>
              <w:bottom w:val="nil"/>
              <w:right w:val="nil"/>
            </w:tcBorders>
            <w:shd w:val="clear" w:color="auto" w:fill="auto"/>
            <w:noWrap/>
            <w:vAlign w:val="center"/>
            <w:hideMark/>
          </w:tcPr>
          <w:p w:rsidR="0029598A" w:rsidRPr="0029598A" w:rsidP="0029598A" w14:paraId="5E2BC51C" w14:textId="77777777">
            <w:pPr>
              <w:widowControl/>
              <w:jc w:val="left"/>
              <w:rPr>
                <w:rFonts w:ascii="宋体" w:hAnsi="宋体" w:cs="Arial"/>
                <w:color w:val="000000"/>
                <w:kern w:val="0"/>
                <w:sz w:val="22"/>
                <w:szCs w:val="22"/>
              </w:rPr>
            </w:pPr>
          </w:p>
        </w:tc>
        <w:tc>
          <w:tcPr>
            <w:tcW w:w="151" w:type="pct"/>
            <w:tcBorders>
              <w:top w:val="nil"/>
              <w:left w:val="nil"/>
              <w:bottom w:val="nil"/>
              <w:right w:val="nil"/>
            </w:tcBorders>
            <w:shd w:val="clear" w:color="auto" w:fill="auto"/>
            <w:noWrap/>
            <w:vAlign w:val="center"/>
            <w:hideMark/>
          </w:tcPr>
          <w:p w:rsidR="0029598A" w:rsidRPr="0029598A" w:rsidP="0029598A" w14:paraId="5035A7F3" w14:textId="77777777">
            <w:pPr>
              <w:widowControl/>
              <w:jc w:val="left"/>
              <w:rPr>
                <w:rFonts w:ascii="宋体" w:hAnsi="宋体" w:cs="Arial"/>
                <w:color w:val="000000"/>
                <w:kern w:val="0"/>
                <w:sz w:val="22"/>
                <w:szCs w:val="22"/>
              </w:rPr>
            </w:pPr>
          </w:p>
        </w:tc>
        <w:tc>
          <w:tcPr>
            <w:tcW w:w="223" w:type="pct"/>
            <w:tcBorders>
              <w:top w:val="nil"/>
              <w:left w:val="nil"/>
              <w:bottom w:val="nil"/>
              <w:right w:val="nil"/>
            </w:tcBorders>
            <w:shd w:val="clear" w:color="auto" w:fill="auto"/>
            <w:noWrap/>
            <w:vAlign w:val="center"/>
            <w:hideMark/>
          </w:tcPr>
          <w:p w:rsidR="0029598A" w:rsidRPr="0029598A" w:rsidP="0029598A" w14:paraId="3578FAE2" w14:textId="77777777">
            <w:pPr>
              <w:widowControl/>
              <w:jc w:val="right"/>
              <w:rPr>
                <w:rFonts w:ascii="宋体" w:hAnsi="宋体" w:cs="Arial"/>
                <w:color w:val="000000"/>
                <w:kern w:val="0"/>
                <w:sz w:val="22"/>
                <w:szCs w:val="22"/>
              </w:rPr>
            </w:pPr>
          </w:p>
        </w:tc>
      </w:tr>
      <w:tr w14:paraId="5FE0872B" w14:textId="77777777" w:rsidTr="008F72E8">
        <w:tblPrEx>
          <w:tblW w:w="5266" w:type="pct"/>
          <w:tblInd w:w="-743" w:type="dxa"/>
          <w:tblLayout w:type="fixed"/>
          <w:tblLook w:val="04A0"/>
        </w:tblPrEx>
        <w:trPr>
          <w:trHeight w:val="675"/>
        </w:trPr>
        <w:tc>
          <w:tcPr>
            <w:tcW w:w="5000" w:type="pct"/>
            <w:gridSpan w:val="12"/>
            <w:tcBorders>
              <w:top w:val="nil"/>
              <w:left w:val="nil"/>
              <w:bottom w:val="nil"/>
              <w:right w:val="nil"/>
            </w:tcBorders>
            <w:shd w:val="clear" w:color="auto" w:fill="auto"/>
            <w:noWrap/>
            <w:vAlign w:val="center"/>
            <w:hideMark/>
          </w:tcPr>
          <w:p w:rsidR="0029598A" w:rsidRPr="0029598A" w:rsidP="0029598A" w14:paraId="38E26243" w14:textId="77777777">
            <w:pPr>
              <w:widowControl/>
              <w:jc w:val="center"/>
              <w:rPr>
                <w:rFonts w:ascii="黑体" w:eastAsia="黑体" w:hAnsi="黑体" w:cs="Arial"/>
                <w:color w:val="000000"/>
                <w:kern w:val="0"/>
                <w:sz w:val="32"/>
                <w:szCs w:val="32"/>
              </w:rPr>
            </w:pPr>
            <w:r w:rsidRPr="0029598A">
              <w:rPr>
                <w:rFonts w:ascii="黑体" w:eastAsia="黑体" w:hAnsi="黑体" w:cs="Arial" w:hint="eastAsia"/>
                <w:color w:val="000000"/>
                <w:kern w:val="0"/>
                <w:sz w:val="32"/>
                <w:szCs w:val="32"/>
              </w:rPr>
              <w:t>2024年部门项目支出表</w:t>
            </w:r>
          </w:p>
        </w:tc>
      </w:tr>
      <w:tr w14:paraId="0A608689" w14:textId="77777777" w:rsidTr="008F72E8">
        <w:tblPrEx>
          <w:tblW w:w="5266" w:type="pct"/>
          <w:tblInd w:w="-743" w:type="dxa"/>
          <w:tblLayout w:type="fixed"/>
          <w:tblLook w:val="04A0"/>
        </w:tblPrEx>
        <w:trPr>
          <w:trHeight w:val="360"/>
        </w:trPr>
        <w:tc>
          <w:tcPr>
            <w:tcW w:w="2732" w:type="pct"/>
            <w:gridSpan w:val="2"/>
            <w:tcBorders>
              <w:top w:val="nil"/>
              <w:left w:val="nil"/>
              <w:bottom w:val="nil"/>
              <w:right w:val="nil"/>
            </w:tcBorders>
            <w:shd w:val="clear" w:color="auto" w:fill="auto"/>
            <w:noWrap/>
            <w:vAlign w:val="center"/>
            <w:hideMark/>
          </w:tcPr>
          <w:p w:rsidR="0029598A" w:rsidRPr="0029598A" w:rsidP="0029598A" w14:paraId="43AE6CDD" w14:textId="77777777">
            <w:pPr>
              <w:widowControl/>
              <w:jc w:val="left"/>
              <w:rPr>
                <w:rFonts w:ascii="Calibri" w:hAnsi="Calibri" w:cs="Arial"/>
                <w:color w:val="000000"/>
                <w:kern w:val="0"/>
                <w:sz w:val="22"/>
                <w:szCs w:val="22"/>
              </w:rPr>
            </w:pPr>
            <w:r w:rsidRPr="0029598A">
              <w:rPr>
                <w:rFonts w:ascii="Calibri" w:hAnsi="Calibri" w:cs="Arial"/>
                <w:color w:val="000000"/>
                <w:kern w:val="0"/>
                <w:sz w:val="22"/>
                <w:szCs w:val="22"/>
              </w:rPr>
              <w:t>160-</w:t>
            </w:r>
            <w:r w:rsidRPr="0029598A">
              <w:rPr>
                <w:rFonts w:ascii="Calibri" w:hAnsi="Calibri" w:cs="Arial"/>
                <w:color w:val="000000"/>
                <w:kern w:val="0"/>
                <w:sz w:val="22"/>
                <w:szCs w:val="22"/>
              </w:rPr>
              <w:t>寿县经济和信息化局</w:t>
            </w:r>
            <w:r w:rsidRPr="0029598A">
              <w:rPr>
                <w:rFonts w:ascii="Calibri" w:hAnsi="Calibri" w:cs="Arial"/>
                <w:color w:val="000000"/>
                <w:kern w:val="0"/>
                <w:sz w:val="22"/>
                <w:szCs w:val="22"/>
              </w:rPr>
              <w:t xml:space="preserve"> , 160001-</w:t>
            </w:r>
            <w:r w:rsidRPr="0029598A">
              <w:rPr>
                <w:rFonts w:ascii="Calibri" w:hAnsi="Calibri" w:cs="Arial"/>
                <w:color w:val="000000"/>
                <w:kern w:val="0"/>
                <w:sz w:val="22"/>
                <w:szCs w:val="22"/>
              </w:rPr>
              <w:t>寿县经济和信息化局</w:t>
            </w:r>
            <w:r w:rsidRPr="0029598A">
              <w:rPr>
                <w:rFonts w:ascii="Calibri" w:hAnsi="Calibri" w:cs="Arial"/>
                <w:color w:val="000000"/>
                <w:kern w:val="0"/>
                <w:sz w:val="22"/>
                <w:szCs w:val="22"/>
              </w:rPr>
              <w:t xml:space="preserve"> , 160003-</w:t>
            </w:r>
            <w:r w:rsidRPr="0029598A">
              <w:rPr>
                <w:rFonts w:ascii="Calibri" w:hAnsi="Calibri" w:cs="Arial"/>
                <w:color w:val="000000"/>
                <w:kern w:val="0"/>
                <w:sz w:val="22"/>
                <w:szCs w:val="22"/>
              </w:rPr>
              <w:t>寿县互联网产业发展服务中心</w:t>
            </w:r>
          </w:p>
        </w:tc>
        <w:tc>
          <w:tcPr>
            <w:tcW w:w="497" w:type="pct"/>
            <w:tcBorders>
              <w:top w:val="nil"/>
              <w:left w:val="nil"/>
              <w:bottom w:val="single" w:sz="4" w:space="0" w:color="000000"/>
              <w:right w:val="nil"/>
            </w:tcBorders>
            <w:shd w:val="clear" w:color="auto" w:fill="auto"/>
            <w:noWrap/>
            <w:vAlign w:val="center"/>
            <w:hideMark/>
          </w:tcPr>
          <w:p w:rsidR="0029598A" w:rsidRPr="0029598A" w:rsidP="0029598A" w14:paraId="159337E0"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405" w:type="pct"/>
            <w:tcBorders>
              <w:top w:val="nil"/>
              <w:left w:val="nil"/>
              <w:bottom w:val="single" w:sz="4" w:space="0" w:color="000000"/>
              <w:right w:val="nil"/>
            </w:tcBorders>
            <w:shd w:val="clear" w:color="auto" w:fill="auto"/>
            <w:noWrap/>
            <w:vAlign w:val="center"/>
            <w:hideMark/>
          </w:tcPr>
          <w:p w:rsidR="0029598A" w:rsidRPr="0029598A" w:rsidP="0029598A" w14:paraId="4BD33AD5"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359" w:type="pct"/>
            <w:tcBorders>
              <w:top w:val="nil"/>
              <w:left w:val="nil"/>
              <w:bottom w:val="single" w:sz="4" w:space="0" w:color="000000"/>
              <w:right w:val="nil"/>
            </w:tcBorders>
            <w:shd w:val="clear" w:color="auto" w:fill="auto"/>
            <w:noWrap/>
            <w:vAlign w:val="center"/>
            <w:hideMark/>
          </w:tcPr>
          <w:p w:rsidR="0029598A" w:rsidRPr="0029598A" w:rsidP="0029598A" w14:paraId="0184C889"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84" w:type="pct"/>
            <w:tcBorders>
              <w:top w:val="nil"/>
              <w:left w:val="nil"/>
              <w:bottom w:val="single" w:sz="4" w:space="0" w:color="000000"/>
              <w:right w:val="nil"/>
            </w:tcBorders>
            <w:shd w:val="clear" w:color="auto" w:fill="auto"/>
            <w:noWrap/>
            <w:vAlign w:val="center"/>
            <w:hideMark/>
          </w:tcPr>
          <w:p w:rsidR="0029598A" w:rsidRPr="0029598A" w:rsidP="0029598A" w14:paraId="5E0DEA5D"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nil"/>
            </w:tcBorders>
            <w:shd w:val="clear" w:color="auto" w:fill="auto"/>
            <w:noWrap/>
            <w:vAlign w:val="center"/>
            <w:hideMark/>
          </w:tcPr>
          <w:p w:rsidR="0029598A" w:rsidRPr="0029598A" w:rsidP="0029598A" w14:paraId="56E4CD46"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nil"/>
            </w:tcBorders>
            <w:shd w:val="clear" w:color="auto" w:fill="auto"/>
            <w:noWrap/>
            <w:vAlign w:val="center"/>
            <w:hideMark/>
          </w:tcPr>
          <w:p w:rsidR="0029598A" w:rsidRPr="0029598A" w:rsidP="0029598A" w14:paraId="22A3D36B"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nil"/>
            </w:tcBorders>
            <w:shd w:val="clear" w:color="auto" w:fill="auto"/>
            <w:noWrap/>
            <w:vAlign w:val="center"/>
            <w:hideMark/>
          </w:tcPr>
          <w:p w:rsidR="0029598A" w:rsidRPr="0029598A" w:rsidP="0029598A" w14:paraId="01F27350"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8" w:type="pct"/>
            <w:tcBorders>
              <w:top w:val="nil"/>
              <w:left w:val="nil"/>
              <w:bottom w:val="single" w:sz="4" w:space="0" w:color="000000"/>
              <w:right w:val="nil"/>
            </w:tcBorders>
            <w:shd w:val="clear" w:color="auto" w:fill="auto"/>
            <w:noWrap/>
            <w:vAlign w:val="center"/>
            <w:hideMark/>
          </w:tcPr>
          <w:p w:rsidR="0029598A" w:rsidRPr="0029598A" w:rsidP="0029598A" w14:paraId="4D3E6375"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374" w:type="pct"/>
            <w:gridSpan w:val="2"/>
            <w:tcBorders>
              <w:top w:val="nil"/>
              <w:left w:val="nil"/>
              <w:bottom w:val="single" w:sz="4" w:space="0" w:color="000000"/>
              <w:right w:val="nil"/>
            </w:tcBorders>
            <w:shd w:val="clear" w:color="auto" w:fill="auto"/>
            <w:noWrap/>
            <w:vAlign w:val="center"/>
            <w:hideMark/>
          </w:tcPr>
          <w:p w:rsidR="0029598A" w:rsidRPr="0029598A" w:rsidP="0029598A" w14:paraId="6D7A5D77" w14:textId="4FAB0D7F">
            <w:pPr>
              <w:widowControl/>
              <w:jc w:val="right"/>
              <w:rPr>
                <w:rFonts w:ascii="宋体" w:hAnsi="宋体" w:cs="Arial"/>
                <w:color w:val="000000"/>
                <w:kern w:val="0"/>
                <w:sz w:val="20"/>
                <w:szCs w:val="20"/>
              </w:rPr>
            </w:pPr>
            <w:r>
              <w:rPr>
                <w:rFonts w:ascii="宋体" w:hAnsi="宋体" w:cs="Arial" w:hint="eastAsia"/>
                <w:color w:val="000000"/>
                <w:kern w:val="0"/>
                <w:sz w:val="20"/>
                <w:szCs w:val="20"/>
              </w:rPr>
              <w:t>部门</w:t>
            </w:r>
            <w:r w:rsidRPr="0029598A">
              <w:rPr>
                <w:rFonts w:ascii="宋体" w:hAnsi="宋体" w:cs="Arial" w:hint="eastAsia"/>
                <w:color w:val="000000"/>
                <w:kern w:val="0"/>
                <w:sz w:val="20"/>
                <w:szCs w:val="20"/>
              </w:rPr>
              <w:t>：万元</w:t>
            </w:r>
          </w:p>
        </w:tc>
      </w:tr>
      <w:tr w14:paraId="477ECD38" w14:textId="77777777" w:rsidTr="008F72E8">
        <w:tblPrEx>
          <w:tblW w:w="5266" w:type="pct"/>
          <w:tblInd w:w="-743" w:type="dxa"/>
          <w:tblLayout w:type="fixed"/>
          <w:tblLook w:val="04A0"/>
        </w:tblPrEx>
        <w:trPr>
          <w:trHeight w:val="375"/>
        </w:trPr>
        <w:tc>
          <w:tcPr>
            <w:tcW w:w="7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8A" w:rsidRPr="0029598A" w:rsidP="0029598A" w14:paraId="3415E341"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类型</w:t>
            </w:r>
          </w:p>
        </w:tc>
        <w:tc>
          <w:tcPr>
            <w:tcW w:w="1990" w:type="pct"/>
            <w:vMerge w:val="restart"/>
            <w:tcBorders>
              <w:top w:val="single" w:sz="4" w:space="0" w:color="000000"/>
              <w:left w:val="single" w:sz="4" w:space="0" w:color="000000"/>
              <w:bottom w:val="nil"/>
              <w:right w:val="single" w:sz="4" w:space="0" w:color="000000"/>
            </w:tcBorders>
            <w:shd w:val="clear" w:color="auto" w:fill="auto"/>
            <w:vAlign w:val="center"/>
            <w:hideMark/>
          </w:tcPr>
          <w:p w:rsidR="0029598A" w:rsidRPr="0029598A" w:rsidP="0029598A" w14:paraId="46BBF1E8"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项目名称</w:t>
            </w:r>
          </w:p>
        </w:tc>
        <w:tc>
          <w:tcPr>
            <w:tcW w:w="4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9598A" w:rsidRPr="0029598A" w:rsidP="0029598A" w14:paraId="333C1B16" w14:textId="3883AC78">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项目</w:t>
            </w:r>
            <w:r w:rsidR="00F0536A">
              <w:rPr>
                <w:rFonts w:ascii="宋体" w:hAnsi="宋体" w:cs="Arial" w:hint="eastAsia"/>
                <w:color w:val="000000"/>
                <w:kern w:val="0"/>
                <w:sz w:val="22"/>
                <w:szCs w:val="22"/>
              </w:rPr>
              <w:t>部门</w:t>
            </w:r>
          </w:p>
        </w:tc>
        <w:tc>
          <w:tcPr>
            <w:tcW w:w="40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9598A" w:rsidRPr="0029598A" w:rsidP="0029598A" w14:paraId="23E7F19D"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合计</w:t>
            </w:r>
          </w:p>
        </w:tc>
        <w:tc>
          <w:tcPr>
            <w:tcW w:w="580" w:type="pct"/>
            <w:gridSpan w:val="3"/>
            <w:tcBorders>
              <w:top w:val="single" w:sz="4" w:space="0" w:color="000000"/>
              <w:left w:val="nil"/>
              <w:bottom w:val="single" w:sz="4" w:space="0" w:color="000000"/>
              <w:right w:val="single" w:sz="4" w:space="0" w:color="000000"/>
            </w:tcBorders>
            <w:shd w:val="clear" w:color="auto" w:fill="auto"/>
            <w:vAlign w:val="center"/>
            <w:hideMark/>
          </w:tcPr>
          <w:p w:rsidR="0029598A" w:rsidRPr="0029598A" w:rsidP="0029598A" w14:paraId="142CC69D"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本年财政拨款</w:t>
            </w:r>
          </w:p>
        </w:tc>
        <w:tc>
          <w:tcPr>
            <w:tcW w:w="412" w:type="pct"/>
            <w:gridSpan w:val="3"/>
            <w:tcBorders>
              <w:top w:val="single" w:sz="4" w:space="0" w:color="000000"/>
              <w:left w:val="nil"/>
              <w:bottom w:val="single" w:sz="4" w:space="0" w:color="000000"/>
              <w:right w:val="single" w:sz="4" w:space="0" w:color="000000"/>
            </w:tcBorders>
            <w:shd w:val="clear" w:color="auto" w:fill="auto"/>
            <w:vAlign w:val="center"/>
            <w:hideMark/>
          </w:tcPr>
          <w:p w:rsidR="0029598A" w:rsidRPr="0029598A" w:rsidP="0029598A" w14:paraId="14CC3FD1"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财政拨款结转结余</w:t>
            </w:r>
          </w:p>
        </w:tc>
        <w:tc>
          <w:tcPr>
            <w:tcW w:w="1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9598A" w:rsidRPr="0029598A" w:rsidP="0029598A" w14:paraId="7AB8F30A"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财政专户管理资金</w:t>
            </w:r>
          </w:p>
        </w:tc>
        <w:tc>
          <w:tcPr>
            <w:tcW w:w="22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9598A" w:rsidRPr="0029598A" w:rsidP="0029598A" w14:paraId="2450B6BA" w14:textId="71D9E62B">
            <w:pPr>
              <w:widowControl/>
              <w:jc w:val="center"/>
              <w:rPr>
                <w:rFonts w:ascii="宋体" w:hAnsi="宋体" w:cs="Arial"/>
                <w:color w:val="000000"/>
                <w:kern w:val="0"/>
                <w:sz w:val="22"/>
                <w:szCs w:val="22"/>
              </w:rPr>
            </w:pPr>
            <w:r>
              <w:rPr>
                <w:rFonts w:ascii="宋体" w:hAnsi="宋体" w:cs="Arial" w:hint="eastAsia"/>
                <w:color w:val="000000"/>
                <w:kern w:val="0"/>
                <w:sz w:val="22"/>
                <w:szCs w:val="22"/>
              </w:rPr>
              <w:t>部门</w:t>
            </w:r>
            <w:r w:rsidRPr="0029598A">
              <w:rPr>
                <w:rFonts w:ascii="宋体" w:hAnsi="宋体" w:cs="Arial" w:hint="eastAsia"/>
                <w:color w:val="000000"/>
                <w:kern w:val="0"/>
                <w:sz w:val="22"/>
                <w:szCs w:val="22"/>
              </w:rPr>
              <w:t>资金</w:t>
            </w:r>
          </w:p>
        </w:tc>
      </w:tr>
      <w:tr w14:paraId="0519960D" w14:textId="77777777" w:rsidTr="008F72E8">
        <w:tblPrEx>
          <w:tblW w:w="5266" w:type="pct"/>
          <w:tblInd w:w="-743" w:type="dxa"/>
          <w:tblLayout w:type="fixed"/>
          <w:tblLook w:val="04A0"/>
        </w:tblPrEx>
        <w:trPr>
          <w:trHeight w:val="750"/>
        </w:trPr>
        <w:tc>
          <w:tcPr>
            <w:tcW w:w="742" w:type="pct"/>
            <w:vMerge/>
            <w:tcBorders>
              <w:top w:val="single" w:sz="4" w:space="0" w:color="000000"/>
              <w:left w:val="single" w:sz="4" w:space="0" w:color="000000"/>
              <w:bottom w:val="single" w:sz="4" w:space="0" w:color="000000"/>
              <w:right w:val="single" w:sz="4" w:space="0" w:color="000000"/>
            </w:tcBorders>
            <w:vAlign w:val="center"/>
            <w:hideMark/>
          </w:tcPr>
          <w:p w:rsidR="0029598A" w:rsidRPr="0029598A" w:rsidP="0029598A" w14:paraId="6693BA67" w14:textId="77777777">
            <w:pPr>
              <w:widowControl/>
              <w:jc w:val="left"/>
              <w:rPr>
                <w:rFonts w:ascii="宋体" w:hAnsi="宋体" w:cs="Arial"/>
                <w:color w:val="000000"/>
                <w:kern w:val="0"/>
                <w:sz w:val="22"/>
                <w:szCs w:val="22"/>
              </w:rPr>
            </w:pPr>
          </w:p>
        </w:tc>
        <w:tc>
          <w:tcPr>
            <w:tcW w:w="1990" w:type="pct"/>
            <w:vMerge/>
            <w:tcBorders>
              <w:top w:val="single" w:sz="4" w:space="0" w:color="000000"/>
              <w:left w:val="single" w:sz="4" w:space="0" w:color="000000"/>
              <w:bottom w:val="nil"/>
              <w:right w:val="single" w:sz="4" w:space="0" w:color="000000"/>
            </w:tcBorders>
            <w:vAlign w:val="center"/>
            <w:hideMark/>
          </w:tcPr>
          <w:p w:rsidR="0029598A" w:rsidRPr="0029598A" w:rsidP="0029598A" w14:paraId="4C62F22F" w14:textId="77777777">
            <w:pPr>
              <w:widowControl/>
              <w:jc w:val="left"/>
              <w:rPr>
                <w:rFonts w:ascii="宋体" w:hAnsi="宋体" w:cs="Arial"/>
                <w:color w:val="000000"/>
                <w:kern w:val="0"/>
                <w:sz w:val="22"/>
                <w:szCs w:val="22"/>
              </w:rPr>
            </w:pPr>
          </w:p>
        </w:tc>
        <w:tc>
          <w:tcPr>
            <w:tcW w:w="497" w:type="pct"/>
            <w:vMerge/>
            <w:tcBorders>
              <w:top w:val="nil"/>
              <w:left w:val="single" w:sz="4" w:space="0" w:color="000000"/>
              <w:bottom w:val="single" w:sz="4" w:space="0" w:color="000000"/>
              <w:right w:val="single" w:sz="4" w:space="0" w:color="000000"/>
            </w:tcBorders>
            <w:vAlign w:val="center"/>
            <w:hideMark/>
          </w:tcPr>
          <w:p w:rsidR="0029598A" w:rsidRPr="0029598A" w:rsidP="0029598A" w14:paraId="0AF1DD14" w14:textId="77777777">
            <w:pPr>
              <w:widowControl/>
              <w:jc w:val="left"/>
              <w:rPr>
                <w:rFonts w:ascii="宋体" w:hAnsi="宋体" w:cs="Arial"/>
                <w:color w:val="000000"/>
                <w:kern w:val="0"/>
                <w:sz w:val="22"/>
                <w:szCs w:val="22"/>
              </w:rPr>
            </w:pPr>
          </w:p>
        </w:tc>
        <w:tc>
          <w:tcPr>
            <w:tcW w:w="405" w:type="pct"/>
            <w:vMerge/>
            <w:tcBorders>
              <w:top w:val="nil"/>
              <w:left w:val="single" w:sz="4" w:space="0" w:color="000000"/>
              <w:bottom w:val="single" w:sz="4" w:space="0" w:color="000000"/>
              <w:right w:val="single" w:sz="4" w:space="0" w:color="000000"/>
            </w:tcBorders>
            <w:vAlign w:val="center"/>
            <w:hideMark/>
          </w:tcPr>
          <w:p w:rsidR="0029598A" w:rsidRPr="0029598A" w:rsidP="0029598A" w14:paraId="7BBB003C" w14:textId="77777777">
            <w:pPr>
              <w:widowControl/>
              <w:jc w:val="left"/>
              <w:rPr>
                <w:rFonts w:ascii="宋体" w:hAnsi="宋体" w:cs="Arial"/>
                <w:color w:val="000000"/>
                <w:kern w:val="0"/>
                <w:sz w:val="22"/>
                <w:szCs w:val="22"/>
              </w:rPr>
            </w:pPr>
          </w:p>
        </w:tc>
        <w:tc>
          <w:tcPr>
            <w:tcW w:w="359" w:type="pct"/>
            <w:tcBorders>
              <w:top w:val="nil"/>
              <w:left w:val="nil"/>
              <w:bottom w:val="nil"/>
              <w:right w:val="single" w:sz="4" w:space="0" w:color="000000"/>
            </w:tcBorders>
            <w:shd w:val="clear" w:color="auto" w:fill="auto"/>
            <w:vAlign w:val="center"/>
            <w:hideMark/>
          </w:tcPr>
          <w:p w:rsidR="0029598A" w:rsidRPr="0029598A" w:rsidP="0029598A" w14:paraId="5004F1EF"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一般公共预算</w:t>
            </w:r>
          </w:p>
        </w:tc>
        <w:tc>
          <w:tcPr>
            <w:tcW w:w="84" w:type="pct"/>
            <w:tcBorders>
              <w:top w:val="nil"/>
              <w:left w:val="nil"/>
              <w:bottom w:val="nil"/>
              <w:right w:val="single" w:sz="4" w:space="0" w:color="000000"/>
            </w:tcBorders>
            <w:shd w:val="clear" w:color="auto" w:fill="auto"/>
            <w:vAlign w:val="center"/>
            <w:hideMark/>
          </w:tcPr>
          <w:p w:rsidR="0029598A" w:rsidRPr="0029598A" w:rsidP="0029598A" w14:paraId="68C24CA4"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政府性基金预算</w:t>
            </w:r>
          </w:p>
        </w:tc>
        <w:tc>
          <w:tcPr>
            <w:tcW w:w="137" w:type="pct"/>
            <w:tcBorders>
              <w:top w:val="nil"/>
              <w:left w:val="nil"/>
              <w:bottom w:val="nil"/>
              <w:right w:val="single" w:sz="4" w:space="0" w:color="000000"/>
            </w:tcBorders>
            <w:shd w:val="clear" w:color="auto" w:fill="auto"/>
            <w:vAlign w:val="center"/>
            <w:hideMark/>
          </w:tcPr>
          <w:p w:rsidR="0029598A" w:rsidRPr="0029598A" w:rsidP="0029598A" w14:paraId="01032239"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国有资本经营预算</w:t>
            </w:r>
          </w:p>
        </w:tc>
        <w:tc>
          <w:tcPr>
            <w:tcW w:w="137" w:type="pct"/>
            <w:tcBorders>
              <w:top w:val="nil"/>
              <w:left w:val="nil"/>
              <w:bottom w:val="nil"/>
              <w:right w:val="single" w:sz="4" w:space="0" w:color="000000"/>
            </w:tcBorders>
            <w:shd w:val="clear" w:color="auto" w:fill="auto"/>
            <w:vAlign w:val="center"/>
            <w:hideMark/>
          </w:tcPr>
          <w:p w:rsidR="0029598A" w:rsidRPr="0029598A" w:rsidP="0029598A" w14:paraId="704494BC"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一般公共预算</w:t>
            </w:r>
          </w:p>
        </w:tc>
        <w:tc>
          <w:tcPr>
            <w:tcW w:w="137" w:type="pct"/>
            <w:tcBorders>
              <w:top w:val="nil"/>
              <w:left w:val="nil"/>
              <w:bottom w:val="nil"/>
              <w:right w:val="single" w:sz="4" w:space="0" w:color="000000"/>
            </w:tcBorders>
            <w:shd w:val="clear" w:color="auto" w:fill="auto"/>
            <w:vAlign w:val="center"/>
            <w:hideMark/>
          </w:tcPr>
          <w:p w:rsidR="0029598A" w:rsidRPr="0029598A" w:rsidP="0029598A" w14:paraId="120ADAB3"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政府性基金预算</w:t>
            </w:r>
          </w:p>
        </w:tc>
        <w:tc>
          <w:tcPr>
            <w:tcW w:w="138" w:type="pct"/>
            <w:tcBorders>
              <w:top w:val="nil"/>
              <w:left w:val="nil"/>
              <w:bottom w:val="nil"/>
              <w:right w:val="single" w:sz="4" w:space="0" w:color="000000"/>
            </w:tcBorders>
            <w:shd w:val="clear" w:color="auto" w:fill="auto"/>
            <w:vAlign w:val="center"/>
            <w:hideMark/>
          </w:tcPr>
          <w:p w:rsidR="0029598A" w:rsidRPr="0029598A" w:rsidP="0029598A" w14:paraId="4574C158"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国有资本经营预算</w:t>
            </w:r>
          </w:p>
        </w:tc>
        <w:tc>
          <w:tcPr>
            <w:tcW w:w="151" w:type="pct"/>
            <w:vMerge/>
            <w:tcBorders>
              <w:top w:val="nil"/>
              <w:left w:val="single" w:sz="4" w:space="0" w:color="000000"/>
              <w:bottom w:val="single" w:sz="4" w:space="0" w:color="000000"/>
              <w:right w:val="single" w:sz="4" w:space="0" w:color="000000"/>
            </w:tcBorders>
            <w:vAlign w:val="center"/>
            <w:hideMark/>
          </w:tcPr>
          <w:p w:rsidR="0029598A" w:rsidRPr="0029598A" w:rsidP="0029598A" w14:paraId="2B2A2F47" w14:textId="77777777">
            <w:pPr>
              <w:widowControl/>
              <w:jc w:val="left"/>
              <w:rPr>
                <w:rFonts w:ascii="宋体" w:hAnsi="宋体" w:cs="Arial"/>
                <w:color w:val="000000"/>
                <w:kern w:val="0"/>
                <w:sz w:val="22"/>
                <w:szCs w:val="22"/>
              </w:rPr>
            </w:pPr>
          </w:p>
        </w:tc>
        <w:tc>
          <w:tcPr>
            <w:tcW w:w="223" w:type="pct"/>
            <w:vMerge/>
            <w:tcBorders>
              <w:top w:val="nil"/>
              <w:left w:val="single" w:sz="4" w:space="0" w:color="000000"/>
              <w:bottom w:val="single" w:sz="4" w:space="0" w:color="000000"/>
              <w:right w:val="single" w:sz="4" w:space="0" w:color="000000"/>
            </w:tcBorders>
            <w:vAlign w:val="center"/>
            <w:hideMark/>
          </w:tcPr>
          <w:p w:rsidR="0029598A" w:rsidRPr="0029598A" w:rsidP="0029598A" w14:paraId="0C647643" w14:textId="77777777">
            <w:pPr>
              <w:widowControl/>
              <w:jc w:val="left"/>
              <w:rPr>
                <w:rFonts w:ascii="宋体" w:hAnsi="宋体" w:cs="Arial"/>
                <w:color w:val="000000"/>
                <w:kern w:val="0"/>
                <w:sz w:val="22"/>
                <w:szCs w:val="22"/>
              </w:rPr>
            </w:pPr>
          </w:p>
        </w:tc>
      </w:tr>
      <w:tr w14:paraId="483DE494" w14:textId="77777777" w:rsidTr="008F72E8">
        <w:tblPrEx>
          <w:tblW w:w="5266" w:type="pct"/>
          <w:tblInd w:w="-743" w:type="dxa"/>
          <w:tblLayout w:type="fixed"/>
          <w:tblLook w:val="04A0"/>
        </w:tblPrEx>
        <w:trPr>
          <w:trHeight w:val="375"/>
        </w:trPr>
        <w:tc>
          <w:tcPr>
            <w:tcW w:w="742" w:type="pct"/>
            <w:tcBorders>
              <w:top w:val="nil"/>
              <w:left w:val="single" w:sz="4" w:space="0" w:color="000000"/>
              <w:bottom w:val="single" w:sz="4" w:space="0" w:color="000000"/>
              <w:right w:val="single" w:sz="4" w:space="0" w:color="000000"/>
            </w:tcBorders>
            <w:shd w:val="clear" w:color="auto" w:fill="auto"/>
            <w:noWrap/>
            <w:vAlign w:val="center"/>
            <w:hideMark/>
          </w:tcPr>
          <w:p w:rsidR="0029598A" w:rsidRPr="0029598A" w:rsidP="0029598A" w14:paraId="419E1C8E"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990" w:type="pct"/>
            <w:tcBorders>
              <w:top w:val="single" w:sz="4" w:space="0" w:color="000000"/>
              <w:left w:val="nil"/>
              <w:bottom w:val="single" w:sz="4" w:space="0" w:color="000000"/>
              <w:right w:val="single" w:sz="4" w:space="0" w:color="000000"/>
            </w:tcBorders>
            <w:shd w:val="clear" w:color="auto" w:fill="auto"/>
            <w:noWrap/>
            <w:vAlign w:val="center"/>
            <w:hideMark/>
          </w:tcPr>
          <w:p w:rsidR="0029598A" w:rsidRPr="0029598A" w:rsidP="0029598A" w14:paraId="69BA5763"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49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CB76F12"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合计</w:t>
            </w:r>
          </w:p>
        </w:tc>
        <w:tc>
          <w:tcPr>
            <w:tcW w:w="405"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42CD3EB"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1,182.91</w:t>
            </w:r>
          </w:p>
        </w:tc>
        <w:tc>
          <w:tcPr>
            <w:tcW w:w="359" w:type="pct"/>
            <w:tcBorders>
              <w:top w:val="single" w:sz="4" w:space="0" w:color="000000"/>
              <w:left w:val="nil"/>
              <w:bottom w:val="single" w:sz="4" w:space="0" w:color="000000"/>
              <w:right w:val="single" w:sz="4" w:space="0" w:color="000000"/>
            </w:tcBorders>
            <w:shd w:val="clear" w:color="auto" w:fill="auto"/>
            <w:noWrap/>
            <w:vAlign w:val="center"/>
            <w:hideMark/>
          </w:tcPr>
          <w:p w:rsidR="0029598A" w:rsidRPr="0029598A" w:rsidP="0029598A" w14:paraId="16CA91B3"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1,182.91</w:t>
            </w:r>
          </w:p>
        </w:tc>
        <w:tc>
          <w:tcPr>
            <w:tcW w:w="84" w:type="pct"/>
            <w:tcBorders>
              <w:top w:val="single" w:sz="4" w:space="0" w:color="000000"/>
              <w:left w:val="nil"/>
              <w:bottom w:val="single" w:sz="4" w:space="0" w:color="000000"/>
              <w:right w:val="single" w:sz="4" w:space="0" w:color="000000"/>
            </w:tcBorders>
            <w:shd w:val="clear" w:color="auto" w:fill="auto"/>
            <w:noWrap/>
            <w:vAlign w:val="center"/>
            <w:hideMark/>
          </w:tcPr>
          <w:p w:rsidR="0029598A" w:rsidRPr="0029598A" w:rsidP="0029598A" w14:paraId="744443C2"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single" w:sz="4" w:space="0" w:color="000000"/>
              <w:left w:val="nil"/>
              <w:bottom w:val="single" w:sz="4" w:space="0" w:color="000000"/>
              <w:right w:val="single" w:sz="4" w:space="0" w:color="000000"/>
            </w:tcBorders>
            <w:shd w:val="clear" w:color="auto" w:fill="auto"/>
            <w:noWrap/>
            <w:vAlign w:val="center"/>
            <w:hideMark/>
          </w:tcPr>
          <w:p w:rsidR="0029598A" w:rsidRPr="0029598A" w:rsidP="0029598A" w14:paraId="79E87178"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single" w:sz="4" w:space="0" w:color="000000"/>
              <w:left w:val="nil"/>
              <w:bottom w:val="single" w:sz="4" w:space="0" w:color="000000"/>
              <w:right w:val="single" w:sz="4" w:space="0" w:color="000000"/>
            </w:tcBorders>
            <w:shd w:val="clear" w:color="auto" w:fill="auto"/>
            <w:noWrap/>
            <w:vAlign w:val="center"/>
            <w:hideMark/>
          </w:tcPr>
          <w:p w:rsidR="0029598A" w:rsidRPr="0029598A" w:rsidP="0029598A" w14:paraId="6555FC82"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single" w:sz="4" w:space="0" w:color="000000"/>
              <w:left w:val="nil"/>
              <w:bottom w:val="single" w:sz="4" w:space="0" w:color="000000"/>
              <w:right w:val="single" w:sz="4" w:space="0" w:color="000000"/>
            </w:tcBorders>
            <w:shd w:val="clear" w:color="auto" w:fill="auto"/>
            <w:noWrap/>
            <w:vAlign w:val="center"/>
            <w:hideMark/>
          </w:tcPr>
          <w:p w:rsidR="0029598A" w:rsidRPr="0029598A" w:rsidP="0029598A" w14:paraId="2EC4E111"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8" w:type="pct"/>
            <w:tcBorders>
              <w:top w:val="single" w:sz="4" w:space="0" w:color="000000"/>
              <w:left w:val="nil"/>
              <w:bottom w:val="single" w:sz="4" w:space="0" w:color="000000"/>
              <w:right w:val="single" w:sz="4" w:space="0" w:color="000000"/>
            </w:tcBorders>
            <w:shd w:val="clear" w:color="auto" w:fill="auto"/>
            <w:noWrap/>
            <w:vAlign w:val="center"/>
            <w:hideMark/>
          </w:tcPr>
          <w:p w:rsidR="0029598A" w:rsidRPr="0029598A" w:rsidP="0029598A" w14:paraId="51FB1AD9"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51"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941D039"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223"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5CDDE8EE"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r>
      <w:tr w14:paraId="429C3D31" w14:textId="77777777" w:rsidTr="008F72E8">
        <w:tblPrEx>
          <w:tblW w:w="5266" w:type="pct"/>
          <w:tblInd w:w="-743" w:type="dxa"/>
          <w:tblLayout w:type="fixed"/>
          <w:tblLook w:val="04A0"/>
        </w:tblPrEx>
        <w:trPr>
          <w:trHeight w:val="375"/>
        </w:trPr>
        <w:tc>
          <w:tcPr>
            <w:tcW w:w="742" w:type="pct"/>
            <w:tcBorders>
              <w:top w:val="nil"/>
              <w:left w:val="single" w:sz="4" w:space="0" w:color="000000"/>
              <w:bottom w:val="single" w:sz="4" w:space="0" w:color="000000"/>
              <w:right w:val="single" w:sz="4" w:space="0" w:color="000000"/>
            </w:tcBorders>
            <w:shd w:val="clear" w:color="auto" w:fill="auto"/>
            <w:noWrap/>
            <w:vAlign w:val="center"/>
            <w:hideMark/>
          </w:tcPr>
          <w:p w:rsidR="0029598A" w:rsidRPr="0029598A" w:rsidP="0029598A" w14:paraId="0976CDBF"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其他运转类</w:t>
            </w:r>
          </w:p>
        </w:tc>
        <w:tc>
          <w:tcPr>
            <w:tcW w:w="1990"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DBFD2E8"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工商管办脱钩人员运转项目</w:t>
            </w:r>
          </w:p>
        </w:tc>
        <w:tc>
          <w:tcPr>
            <w:tcW w:w="49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330AE2CD"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寿县经济和信息化局</w:t>
            </w:r>
          </w:p>
        </w:tc>
        <w:tc>
          <w:tcPr>
            <w:tcW w:w="405"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43ABA81E"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1,065.55</w:t>
            </w:r>
          </w:p>
        </w:tc>
        <w:tc>
          <w:tcPr>
            <w:tcW w:w="359"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B5D51FA"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1,065.55</w:t>
            </w:r>
          </w:p>
        </w:tc>
        <w:tc>
          <w:tcPr>
            <w:tcW w:w="84"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361EBDCF"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54648DCF"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30A10F59"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DD6984F"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8"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C9DD369"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51"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6DC42C46"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223"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9E35E10"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r>
      <w:tr w14:paraId="7DB85787" w14:textId="77777777" w:rsidTr="008F72E8">
        <w:tblPrEx>
          <w:tblW w:w="5266" w:type="pct"/>
          <w:tblInd w:w="-743" w:type="dxa"/>
          <w:tblLayout w:type="fixed"/>
          <w:tblLook w:val="04A0"/>
        </w:tblPrEx>
        <w:trPr>
          <w:trHeight w:val="375"/>
        </w:trPr>
        <w:tc>
          <w:tcPr>
            <w:tcW w:w="742" w:type="pct"/>
            <w:tcBorders>
              <w:top w:val="nil"/>
              <w:left w:val="single" w:sz="4" w:space="0" w:color="000000"/>
              <w:bottom w:val="single" w:sz="4" w:space="0" w:color="000000"/>
              <w:right w:val="single" w:sz="4" w:space="0" w:color="000000"/>
            </w:tcBorders>
            <w:shd w:val="clear" w:color="auto" w:fill="auto"/>
            <w:noWrap/>
            <w:vAlign w:val="center"/>
            <w:hideMark/>
          </w:tcPr>
          <w:p w:rsidR="0029598A" w:rsidRPr="0029598A" w:rsidP="0029598A" w14:paraId="7EE44F2C"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其他运转类</w:t>
            </w:r>
          </w:p>
        </w:tc>
        <w:tc>
          <w:tcPr>
            <w:tcW w:w="1990"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7BE4B0A"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工业经济与企业发展工作项目</w:t>
            </w:r>
          </w:p>
        </w:tc>
        <w:tc>
          <w:tcPr>
            <w:tcW w:w="49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7A518271"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寿县经济和信息化局</w:t>
            </w:r>
          </w:p>
        </w:tc>
        <w:tc>
          <w:tcPr>
            <w:tcW w:w="405"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40611A7"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59.28</w:t>
            </w:r>
          </w:p>
        </w:tc>
        <w:tc>
          <w:tcPr>
            <w:tcW w:w="359"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7DFFD07"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59.28</w:t>
            </w:r>
          </w:p>
        </w:tc>
        <w:tc>
          <w:tcPr>
            <w:tcW w:w="84"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06FAA25B"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583321FF"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3CAC2288"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32B58EA7"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8"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7A2E6EF0"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51"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6262D7F5"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223"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0503CC11"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r>
      <w:tr w14:paraId="40C0FB0A" w14:textId="77777777" w:rsidTr="008F72E8">
        <w:tblPrEx>
          <w:tblW w:w="5266" w:type="pct"/>
          <w:tblInd w:w="-743" w:type="dxa"/>
          <w:tblLayout w:type="fixed"/>
          <w:tblLook w:val="04A0"/>
        </w:tblPrEx>
        <w:trPr>
          <w:trHeight w:val="375"/>
        </w:trPr>
        <w:tc>
          <w:tcPr>
            <w:tcW w:w="742" w:type="pct"/>
            <w:tcBorders>
              <w:top w:val="nil"/>
              <w:left w:val="single" w:sz="4" w:space="0" w:color="000000"/>
              <w:bottom w:val="single" w:sz="4" w:space="0" w:color="000000"/>
              <w:right w:val="single" w:sz="4" w:space="0" w:color="000000"/>
            </w:tcBorders>
            <w:shd w:val="clear" w:color="auto" w:fill="auto"/>
            <w:noWrap/>
            <w:vAlign w:val="center"/>
            <w:hideMark/>
          </w:tcPr>
          <w:p w:rsidR="0029598A" w:rsidRPr="0029598A" w:rsidP="0029598A" w14:paraId="2402CE74"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其他运转类</w:t>
            </w:r>
          </w:p>
        </w:tc>
        <w:tc>
          <w:tcPr>
            <w:tcW w:w="1990"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AB70E16"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国有企业人员工资及工勤人员补助项目</w:t>
            </w:r>
          </w:p>
        </w:tc>
        <w:tc>
          <w:tcPr>
            <w:tcW w:w="49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7BA42294"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寿县经济和信息化局</w:t>
            </w:r>
          </w:p>
        </w:tc>
        <w:tc>
          <w:tcPr>
            <w:tcW w:w="405"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62CF77A2"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9.63</w:t>
            </w:r>
          </w:p>
        </w:tc>
        <w:tc>
          <w:tcPr>
            <w:tcW w:w="359"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4C2D6308"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9.63</w:t>
            </w:r>
          </w:p>
        </w:tc>
        <w:tc>
          <w:tcPr>
            <w:tcW w:w="84"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043D1A4D"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3726C122"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64CC01ED"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0172D35E"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8"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D2370B3"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51"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43A75BAB"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223"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06748FE5"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r>
      <w:tr w14:paraId="0ED1CF17" w14:textId="77777777" w:rsidTr="008F72E8">
        <w:tblPrEx>
          <w:tblW w:w="5266" w:type="pct"/>
          <w:tblInd w:w="-743" w:type="dxa"/>
          <w:tblLayout w:type="fixed"/>
          <w:tblLook w:val="04A0"/>
        </w:tblPrEx>
        <w:trPr>
          <w:trHeight w:val="375"/>
        </w:trPr>
        <w:tc>
          <w:tcPr>
            <w:tcW w:w="742" w:type="pct"/>
            <w:tcBorders>
              <w:top w:val="nil"/>
              <w:left w:val="single" w:sz="4" w:space="0" w:color="000000"/>
              <w:bottom w:val="single" w:sz="4" w:space="0" w:color="000000"/>
              <w:right w:val="single" w:sz="4" w:space="0" w:color="000000"/>
            </w:tcBorders>
            <w:shd w:val="clear" w:color="auto" w:fill="auto"/>
            <w:noWrap/>
            <w:vAlign w:val="center"/>
            <w:hideMark/>
          </w:tcPr>
          <w:p w:rsidR="0029598A" w:rsidRPr="0029598A" w:rsidP="0029598A" w14:paraId="466B86F9"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其他运转类</w:t>
            </w:r>
          </w:p>
        </w:tc>
        <w:tc>
          <w:tcPr>
            <w:tcW w:w="1990"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625DE38"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市场维护费</w:t>
            </w:r>
          </w:p>
        </w:tc>
        <w:tc>
          <w:tcPr>
            <w:tcW w:w="49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5CAC311"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寿县经济和信息化局</w:t>
            </w:r>
          </w:p>
        </w:tc>
        <w:tc>
          <w:tcPr>
            <w:tcW w:w="405"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EAA29E9"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19.95</w:t>
            </w:r>
          </w:p>
        </w:tc>
        <w:tc>
          <w:tcPr>
            <w:tcW w:w="359"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0116951B"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19.95</w:t>
            </w:r>
          </w:p>
        </w:tc>
        <w:tc>
          <w:tcPr>
            <w:tcW w:w="84"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5A62EEE5"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073A8FA"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0263F56"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65888C8"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8"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D841F86"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51"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40BA1A5E"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223"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3E9254F3"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r>
      <w:tr w14:paraId="501E86C1" w14:textId="77777777" w:rsidTr="008F72E8">
        <w:tblPrEx>
          <w:tblW w:w="5266" w:type="pct"/>
          <w:tblInd w:w="-743" w:type="dxa"/>
          <w:tblLayout w:type="fixed"/>
          <w:tblLook w:val="04A0"/>
        </w:tblPrEx>
        <w:trPr>
          <w:trHeight w:val="375"/>
        </w:trPr>
        <w:tc>
          <w:tcPr>
            <w:tcW w:w="742" w:type="pct"/>
            <w:tcBorders>
              <w:top w:val="nil"/>
              <w:left w:val="single" w:sz="4" w:space="0" w:color="000000"/>
              <w:bottom w:val="single" w:sz="4" w:space="0" w:color="000000"/>
              <w:right w:val="single" w:sz="4" w:space="0" w:color="000000"/>
            </w:tcBorders>
            <w:shd w:val="clear" w:color="auto" w:fill="auto"/>
            <w:noWrap/>
            <w:vAlign w:val="center"/>
            <w:hideMark/>
          </w:tcPr>
          <w:p w:rsidR="0029598A" w:rsidRPr="0029598A" w:rsidP="0029598A" w14:paraId="22024C8C"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其他运转类</w:t>
            </w:r>
          </w:p>
        </w:tc>
        <w:tc>
          <w:tcPr>
            <w:tcW w:w="1990"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4D3F4A42"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寿州旅游美食体验店创建工作项目</w:t>
            </w:r>
          </w:p>
        </w:tc>
        <w:tc>
          <w:tcPr>
            <w:tcW w:w="49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010B70C"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寿县经济和信息化局</w:t>
            </w:r>
          </w:p>
        </w:tc>
        <w:tc>
          <w:tcPr>
            <w:tcW w:w="405"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6C4AFE81"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9.50</w:t>
            </w:r>
          </w:p>
        </w:tc>
        <w:tc>
          <w:tcPr>
            <w:tcW w:w="359"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4128F14"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9.50</w:t>
            </w:r>
          </w:p>
        </w:tc>
        <w:tc>
          <w:tcPr>
            <w:tcW w:w="84"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707C19E"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6F9B8B95"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3D46D461"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614E73D0"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8"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9BDE5F4"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51"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52B90FE"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223"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3662177"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r>
      <w:tr w14:paraId="7260BA68" w14:textId="77777777" w:rsidTr="008F72E8">
        <w:tblPrEx>
          <w:tblW w:w="5266" w:type="pct"/>
          <w:tblInd w:w="-743" w:type="dxa"/>
          <w:tblLayout w:type="fixed"/>
          <w:tblLook w:val="04A0"/>
        </w:tblPrEx>
        <w:trPr>
          <w:trHeight w:val="375"/>
        </w:trPr>
        <w:tc>
          <w:tcPr>
            <w:tcW w:w="742" w:type="pct"/>
            <w:tcBorders>
              <w:top w:val="nil"/>
              <w:left w:val="single" w:sz="4" w:space="0" w:color="000000"/>
              <w:bottom w:val="single" w:sz="4" w:space="0" w:color="000000"/>
              <w:right w:val="single" w:sz="4" w:space="0" w:color="000000"/>
            </w:tcBorders>
            <w:shd w:val="clear" w:color="auto" w:fill="auto"/>
            <w:noWrap/>
            <w:vAlign w:val="center"/>
            <w:hideMark/>
          </w:tcPr>
          <w:p w:rsidR="0029598A" w:rsidRPr="0029598A" w:rsidP="0029598A" w14:paraId="3E24809E"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其他运转类</w:t>
            </w:r>
          </w:p>
        </w:tc>
        <w:tc>
          <w:tcPr>
            <w:tcW w:w="1990"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966F376"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县域商业体系建设试点县工作项目</w:t>
            </w:r>
          </w:p>
        </w:tc>
        <w:tc>
          <w:tcPr>
            <w:tcW w:w="49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D96A2FA"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寿县经济和信</w:t>
            </w:r>
            <w:r w:rsidRPr="0029598A">
              <w:rPr>
                <w:rFonts w:ascii="宋体" w:hAnsi="宋体" w:cs="Arial" w:hint="eastAsia"/>
                <w:color w:val="000000"/>
                <w:kern w:val="0"/>
                <w:sz w:val="20"/>
                <w:szCs w:val="20"/>
              </w:rPr>
              <w:t>息化局</w:t>
            </w:r>
          </w:p>
        </w:tc>
        <w:tc>
          <w:tcPr>
            <w:tcW w:w="405"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36F711A2"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9.50</w:t>
            </w:r>
          </w:p>
        </w:tc>
        <w:tc>
          <w:tcPr>
            <w:tcW w:w="359"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3F6C5243"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9.50</w:t>
            </w:r>
          </w:p>
        </w:tc>
        <w:tc>
          <w:tcPr>
            <w:tcW w:w="84"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399CA916"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4A0F752D"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4E0F246D"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35F544B6"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8"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D59CF2A"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51"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96D37F5"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223"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0E08603D"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r>
      <w:tr w14:paraId="5756E398" w14:textId="77777777" w:rsidTr="008F72E8">
        <w:tblPrEx>
          <w:tblW w:w="5266" w:type="pct"/>
          <w:tblInd w:w="-743" w:type="dxa"/>
          <w:tblLayout w:type="fixed"/>
          <w:tblLook w:val="04A0"/>
        </w:tblPrEx>
        <w:trPr>
          <w:trHeight w:val="375"/>
        </w:trPr>
        <w:tc>
          <w:tcPr>
            <w:tcW w:w="742" w:type="pct"/>
            <w:tcBorders>
              <w:top w:val="nil"/>
              <w:left w:val="single" w:sz="4" w:space="0" w:color="000000"/>
              <w:bottom w:val="single" w:sz="4" w:space="0" w:color="000000"/>
              <w:right w:val="single" w:sz="4" w:space="0" w:color="000000"/>
            </w:tcBorders>
            <w:shd w:val="clear" w:color="auto" w:fill="auto"/>
            <w:noWrap/>
            <w:vAlign w:val="center"/>
            <w:hideMark/>
          </w:tcPr>
          <w:p w:rsidR="0029598A" w:rsidRPr="0029598A" w:rsidP="0029598A" w14:paraId="03DC151B"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其他运转类</w:t>
            </w:r>
          </w:p>
        </w:tc>
        <w:tc>
          <w:tcPr>
            <w:tcW w:w="1990"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D2260E3"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自贸联动创新区块工作项目</w:t>
            </w:r>
          </w:p>
        </w:tc>
        <w:tc>
          <w:tcPr>
            <w:tcW w:w="49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AEBA129"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寿县经济和信息化局</w:t>
            </w:r>
          </w:p>
        </w:tc>
        <w:tc>
          <w:tcPr>
            <w:tcW w:w="405"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5C925A50"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9.50</w:t>
            </w:r>
          </w:p>
        </w:tc>
        <w:tc>
          <w:tcPr>
            <w:tcW w:w="359"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759FA6A5"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9.50</w:t>
            </w:r>
          </w:p>
        </w:tc>
        <w:tc>
          <w:tcPr>
            <w:tcW w:w="84"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08C90440"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22B4CBEA"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0CFFA07C"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7"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45BC6BAB"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38"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687B68EB"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151"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6174EB7E"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223"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5D7B1EBB"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r>
    </w:tbl>
    <w:p w:rsidR="0029598A" w14:paraId="3B661B21" w14:textId="77777777">
      <w:pPr>
        <w:pStyle w:val="NormalWeb"/>
        <w:wordWrap w:val="0"/>
        <w:adjustRightInd w:val="0"/>
        <w:snapToGrid w:val="0"/>
        <w:spacing w:after="156" w:afterLines="50" w:line="560" w:lineRule="exact"/>
        <w:jc w:val="center"/>
        <w:rPr>
          <w:rFonts w:ascii="TimesNewRoman" w:hAnsi="TimesNewRoman" w:cs="TimesNewRoman"/>
          <w:sz w:val="20"/>
          <w:szCs w:val="20"/>
        </w:rPr>
      </w:pPr>
      <w:r>
        <w:rPr>
          <w:rFonts w:ascii="TimesNewRoman" w:hAnsi="TimesNewRoman" w:cs="TimesNewRoman" w:hint="eastAsia"/>
          <w:sz w:val="20"/>
          <w:szCs w:val="20"/>
        </w:rPr>
        <w:t xml:space="preserve">                                                 </w:t>
      </w:r>
      <w:r>
        <w:rPr>
          <w:rFonts w:ascii="TimesNewRoman" w:hAnsi="TimesNewRoman" w:cs="TimesNewRoman"/>
          <w:sz w:val="20"/>
          <w:szCs w:val="20"/>
        </w:rPr>
        <w:t xml:space="preserve">    </w:t>
      </w:r>
      <w:r>
        <w:rPr>
          <w:rFonts w:ascii="TimesNewRoman" w:hAnsi="TimesNewRoman" w:cs="TimesNewRoman" w:hint="eastAsia"/>
          <w:sz w:val="20"/>
          <w:szCs w:val="20"/>
        </w:rPr>
        <w:t xml:space="preserve">                                                      </w:t>
      </w:r>
    </w:p>
    <w:p w:rsidR="0029598A" w14:paraId="572BA3D1" w14:textId="77777777">
      <w:pPr>
        <w:pStyle w:val="NormalWeb"/>
        <w:wordWrap w:val="0"/>
        <w:adjustRightInd w:val="0"/>
        <w:snapToGrid w:val="0"/>
        <w:spacing w:after="156" w:afterLines="50" w:line="560" w:lineRule="exact"/>
        <w:jc w:val="center"/>
        <w:rPr>
          <w:rFonts w:ascii="TimesNewRoman" w:hAnsi="TimesNewRoman" w:cs="TimesNewRoman"/>
          <w:sz w:val="20"/>
          <w:szCs w:val="20"/>
        </w:rPr>
      </w:pPr>
    </w:p>
    <w:p w:rsidR="0029598A" w14:paraId="4038792B" w14:textId="77777777">
      <w:pPr>
        <w:pStyle w:val="NormalWeb"/>
        <w:wordWrap w:val="0"/>
        <w:adjustRightInd w:val="0"/>
        <w:snapToGrid w:val="0"/>
        <w:spacing w:after="156" w:afterLines="50" w:line="560" w:lineRule="exact"/>
        <w:jc w:val="center"/>
        <w:rPr>
          <w:rFonts w:ascii="TimesNewRoman" w:hAnsi="TimesNewRoman" w:cs="TimesNewRoman"/>
          <w:sz w:val="20"/>
          <w:szCs w:val="20"/>
        </w:rPr>
      </w:pPr>
    </w:p>
    <w:tbl>
      <w:tblPr>
        <w:tblW w:w="5114" w:type="pct"/>
        <w:tblInd w:w="-318" w:type="dxa"/>
        <w:tblLook w:val="04A0"/>
      </w:tblPr>
      <w:tblGrid>
        <w:gridCol w:w="4863"/>
        <w:gridCol w:w="1571"/>
        <w:gridCol w:w="1568"/>
        <w:gridCol w:w="1571"/>
        <w:gridCol w:w="1571"/>
        <w:gridCol w:w="1571"/>
        <w:gridCol w:w="1568"/>
      </w:tblGrid>
      <w:tr w14:paraId="6FE5D747" w14:textId="77777777" w:rsidTr="008F72E8">
        <w:tblPrEx>
          <w:tblW w:w="5114" w:type="pct"/>
          <w:tblInd w:w="-318" w:type="dxa"/>
          <w:tblLook w:val="04A0"/>
        </w:tblPrEx>
        <w:trPr>
          <w:trHeight w:val="315"/>
        </w:trPr>
        <w:tc>
          <w:tcPr>
            <w:tcW w:w="1702" w:type="pct"/>
            <w:tcBorders>
              <w:top w:val="nil"/>
              <w:left w:val="nil"/>
              <w:bottom w:val="nil"/>
              <w:right w:val="nil"/>
            </w:tcBorders>
            <w:shd w:val="clear" w:color="auto" w:fill="auto"/>
            <w:noWrap/>
            <w:vAlign w:val="center"/>
            <w:hideMark/>
          </w:tcPr>
          <w:p w:rsidR="0029598A" w:rsidP="0029598A" w14:paraId="518D4435" w14:textId="77777777">
            <w:pPr>
              <w:widowControl/>
              <w:jc w:val="left"/>
              <w:rPr>
                <w:rFonts w:ascii="宋体" w:hAnsi="宋体" w:cs="Arial"/>
                <w:color w:val="000000"/>
                <w:kern w:val="0"/>
                <w:sz w:val="20"/>
                <w:szCs w:val="20"/>
              </w:rPr>
            </w:pPr>
          </w:p>
          <w:p w:rsidR="0029598A" w:rsidP="0029598A" w14:paraId="337E7A13" w14:textId="77777777">
            <w:pPr>
              <w:widowControl/>
              <w:jc w:val="left"/>
              <w:rPr>
                <w:rFonts w:ascii="宋体" w:hAnsi="宋体" w:cs="Arial"/>
                <w:color w:val="000000"/>
                <w:kern w:val="0"/>
                <w:sz w:val="20"/>
                <w:szCs w:val="20"/>
              </w:rPr>
            </w:pPr>
          </w:p>
          <w:p w:rsidR="0029598A" w:rsidP="0029598A" w14:paraId="161DF60F" w14:textId="77777777">
            <w:pPr>
              <w:widowControl/>
              <w:jc w:val="left"/>
              <w:rPr>
                <w:rFonts w:ascii="宋体" w:hAnsi="宋体" w:cs="Arial"/>
                <w:color w:val="000000"/>
                <w:kern w:val="0"/>
                <w:sz w:val="20"/>
                <w:szCs w:val="20"/>
              </w:rPr>
            </w:pPr>
          </w:p>
          <w:p w:rsidR="0029598A" w:rsidP="0029598A" w14:paraId="1675580C" w14:textId="77777777">
            <w:pPr>
              <w:widowControl/>
              <w:jc w:val="left"/>
              <w:rPr>
                <w:rFonts w:ascii="宋体" w:hAnsi="宋体" w:cs="Arial"/>
                <w:color w:val="000000"/>
                <w:kern w:val="0"/>
                <w:sz w:val="20"/>
                <w:szCs w:val="20"/>
              </w:rPr>
            </w:pPr>
          </w:p>
          <w:p w:rsidR="0029598A" w:rsidP="0029598A" w14:paraId="2EBF797C" w14:textId="77777777">
            <w:pPr>
              <w:widowControl/>
              <w:jc w:val="left"/>
              <w:rPr>
                <w:rFonts w:ascii="宋体" w:hAnsi="宋体" w:cs="Arial"/>
                <w:color w:val="000000"/>
                <w:kern w:val="0"/>
                <w:sz w:val="20"/>
                <w:szCs w:val="20"/>
              </w:rPr>
            </w:pPr>
          </w:p>
          <w:p w:rsidR="0029598A" w:rsidP="0029598A" w14:paraId="02A45B93" w14:textId="77777777">
            <w:pPr>
              <w:widowControl/>
              <w:jc w:val="left"/>
              <w:rPr>
                <w:rFonts w:ascii="宋体" w:hAnsi="宋体" w:cs="Arial"/>
                <w:color w:val="000000"/>
                <w:kern w:val="0"/>
                <w:sz w:val="20"/>
                <w:szCs w:val="20"/>
              </w:rPr>
            </w:pPr>
          </w:p>
          <w:p w:rsidR="0029598A" w:rsidP="0029598A" w14:paraId="7659BB7D" w14:textId="77777777">
            <w:pPr>
              <w:widowControl/>
              <w:jc w:val="left"/>
              <w:rPr>
                <w:rFonts w:ascii="宋体" w:hAnsi="宋体" w:cs="Arial"/>
                <w:color w:val="000000"/>
                <w:kern w:val="0"/>
                <w:sz w:val="20"/>
                <w:szCs w:val="20"/>
              </w:rPr>
            </w:pPr>
          </w:p>
          <w:p w:rsidR="0029598A" w:rsidP="0029598A" w14:paraId="6B7AA73E" w14:textId="77777777">
            <w:pPr>
              <w:widowControl/>
              <w:jc w:val="left"/>
              <w:rPr>
                <w:rFonts w:ascii="宋体" w:hAnsi="宋体" w:cs="Arial"/>
                <w:color w:val="000000"/>
                <w:kern w:val="0"/>
                <w:sz w:val="20"/>
                <w:szCs w:val="20"/>
              </w:rPr>
            </w:pPr>
          </w:p>
          <w:p w:rsidR="0029598A" w:rsidP="0029598A" w14:paraId="5B6ED79A" w14:textId="77777777">
            <w:pPr>
              <w:widowControl/>
              <w:jc w:val="left"/>
              <w:rPr>
                <w:rFonts w:ascii="宋体" w:hAnsi="宋体" w:cs="Arial"/>
                <w:color w:val="000000"/>
                <w:kern w:val="0"/>
                <w:sz w:val="20"/>
                <w:szCs w:val="20"/>
              </w:rPr>
            </w:pPr>
          </w:p>
          <w:p w:rsidR="0029598A" w:rsidP="0029598A" w14:paraId="4652264E" w14:textId="77777777">
            <w:pPr>
              <w:widowControl/>
              <w:jc w:val="left"/>
              <w:rPr>
                <w:rFonts w:ascii="宋体" w:hAnsi="宋体" w:cs="Arial"/>
                <w:color w:val="000000"/>
                <w:kern w:val="0"/>
                <w:sz w:val="20"/>
                <w:szCs w:val="20"/>
              </w:rPr>
            </w:pPr>
          </w:p>
          <w:p w:rsidR="0029598A" w:rsidP="0029598A" w14:paraId="589465BC" w14:textId="77777777">
            <w:pPr>
              <w:widowControl/>
              <w:jc w:val="left"/>
              <w:rPr>
                <w:rFonts w:ascii="宋体" w:hAnsi="宋体" w:cs="Arial"/>
                <w:color w:val="000000"/>
                <w:kern w:val="0"/>
                <w:sz w:val="20"/>
                <w:szCs w:val="20"/>
              </w:rPr>
            </w:pPr>
          </w:p>
          <w:p w:rsidR="0029598A" w:rsidP="0029598A" w14:paraId="500FD09C" w14:textId="77777777">
            <w:pPr>
              <w:widowControl/>
              <w:jc w:val="left"/>
              <w:rPr>
                <w:rFonts w:ascii="宋体" w:hAnsi="宋体" w:cs="Arial"/>
                <w:color w:val="000000"/>
                <w:kern w:val="0"/>
                <w:sz w:val="20"/>
                <w:szCs w:val="20"/>
              </w:rPr>
            </w:pPr>
          </w:p>
          <w:p w:rsidR="0029598A" w:rsidP="0029598A" w14:paraId="09C2DF6B" w14:textId="77777777">
            <w:pPr>
              <w:widowControl/>
              <w:jc w:val="left"/>
              <w:rPr>
                <w:rFonts w:ascii="宋体" w:hAnsi="宋体" w:cs="Arial"/>
                <w:color w:val="000000"/>
                <w:kern w:val="0"/>
                <w:sz w:val="20"/>
                <w:szCs w:val="20"/>
              </w:rPr>
            </w:pPr>
          </w:p>
          <w:p w:rsidR="0029598A" w:rsidP="0029598A" w14:paraId="1401D12F" w14:textId="77777777">
            <w:pPr>
              <w:widowControl/>
              <w:jc w:val="left"/>
              <w:rPr>
                <w:rFonts w:ascii="宋体" w:hAnsi="宋体" w:cs="Arial"/>
                <w:color w:val="000000"/>
                <w:kern w:val="0"/>
                <w:sz w:val="20"/>
                <w:szCs w:val="20"/>
              </w:rPr>
            </w:pPr>
          </w:p>
          <w:p w:rsidR="0029598A" w:rsidRPr="0029598A" w:rsidP="0029598A" w14:paraId="24C2AC3A"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部门公开表10</w:t>
            </w:r>
          </w:p>
        </w:tc>
        <w:tc>
          <w:tcPr>
            <w:tcW w:w="550" w:type="pct"/>
            <w:tcBorders>
              <w:top w:val="nil"/>
              <w:left w:val="nil"/>
              <w:bottom w:val="nil"/>
              <w:right w:val="nil"/>
            </w:tcBorders>
            <w:shd w:val="clear" w:color="auto" w:fill="auto"/>
            <w:noWrap/>
            <w:vAlign w:val="center"/>
            <w:hideMark/>
          </w:tcPr>
          <w:p w:rsidR="0029598A" w:rsidRPr="0029598A" w:rsidP="0029598A" w14:paraId="5B55F0BB" w14:textId="77777777">
            <w:pPr>
              <w:widowControl/>
              <w:jc w:val="left"/>
              <w:rPr>
                <w:rFonts w:ascii="宋体" w:hAnsi="宋体" w:cs="Arial"/>
                <w:color w:val="000000"/>
                <w:kern w:val="0"/>
                <w:sz w:val="22"/>
                <w:szCs w:val="22"/>
              </w:rPr>
            </w:pPr>
          </w:p>
        </w:tc>
        <w:tc>
          <w:tcPr>
            <w:tcW w:w="549" w:type="pct"/>
            <w:tcBorders>
              <w:top w:val="nil"/>
              <w:left w:val="nil"/>
              <w:bottom w:val="nil"/>
              <w:right w:val="nil"/>
            </w:tcBorders>
            <w:shd w:val="clear" w:color="auto" w:fill="auto"/>
            <w:noWrap/>
            <w:vAlign w:val="center"/>
            <w:hideMark/>
          </w:tcPr>
          <w:p w:rsidR="0029598A" w:rsidRPr="0029598A" w:rsidP="0029598A" w14:paraId="0B01109A" w14:textId="77777777">
            <w:pPr>
              <w:widowControl/>
              <w:jc w:val="left"/>
              <w:rPr>
                <w:rFonts w:ascii="宋体" w:hAnsi="宋体" w:cs="Arial"/>
                <w:color w:val="000000"/>
                <w:kern w:val="0"/>
                <w:sz w:val="22"/>
                <w:szCs w:val="22"/>
              </w:rPr>
            </w:pPr>
          </w:p>
        </w:tc>
        <w:tc>
          <w:tcPr>
            <w:tcW w:w="550" w:type="pct"/>
            <w:tcBorders>
              <w:top w:val="nil"/>
              <w:left w:val="nil"/>
              <w:bottom w:val="nil"/>
              <w:right w:val="nil"/>
            </w:tcBorders>
            <w:shd w:val="clear" w:color="auto" w:fill="auto"/>
            <w:noWrap/>
            <w:vAlign w:val="center"/>
            <w:hideMark/>
          </w:tcPr>
          <w:p w:rsidR="0029598A" w:rsidRPr="0029598A" w:rsidP="0029598A" w14:paraId="42E68F2E" w14:textId="77777777">
            <w:pPr>
              <w:widowControl/>
              <w:jc w:val="left"/>
              <w:rPr>
                <w:rFonts w:ascii="宋体" w:hAnsi="宋体" w:cs="Arial"/>
                <w:color w:val="000000"/>
                <w:kern w:val="0"/>
                <w:sz w:val="22"/>
                <w:szCs w:val="22"/>
              </w:rPr>
            </w:pPr>
          </w:p>
        </w:tc>
        <w:tc>
          <w:tcPr>
            <w:tcW w:w="550" w:type="pct"/>
            <w:tcBorders>
              <w:top w:val="nil"/>
              <w:left w:val="nil"/>
              <w:bottom w:val="nil"/>
              <w:right w:val="nil"/>
            </w:tcBorders>
            <w:shd w:val="clear" w:color="auto" w:fill="auto"/>
            <w:noWrap/>
            <w:vAlign w:val="center"/>
            <w:hideMark/>
          </w:tcPr>
          <w:p w:rsidR="0029598A" w:rsidRPr="0029598A" w:rsidP="0029598A" w14:paraId="220FAA22" w14:textId="77777777">
            <w:pPr>
              <w:widowControl/>
              <w:jc w:val="left"/>
              <w:rPr>
                <w:rFonts w:ascii="宋体" w:hAnsi="宋体" w:cs="Arial"/>
                <w:color w:val="000000"/>
                <w:kern w:val="0"/>
                <w:sz w:val="22"/>
                <w:szCs w:val="22"/>
              </w:rPr>
            </w:pPr>
          </w:p>
        </w:tc>
        <w:tc>
          <w:tcPr>
            <w:tcW w:w="550" w:type="pct"/>
            <w:tcBorders>
              <w:top w:val="nil"/>
              <w:left w:val="nil"/>
              <w:bottom w:val="nil"/>
              <w:right w:val="nil"/>
            </w:tcBorders>
            <w:shd w:val="clear" w:color="auto" w:fill="auto"/>
            <w:noWrap/>
            <w:vAlign w:val="center"/>
            <w:hideMark/>
          </w:tcPr>
          <w:p w:rsidR="0029598A" w:rsidRPr="0029598A" w:rsidP="0029598A" w14:paraId="4DFEACB2" w14:textId="77777777">
            <w:pPr>
              <w:widowControl/>
              <w:jc w:val="left"/>
              <w:rPr>
                <w:rFonts w:ascii="宋体" w:hAnsi="宋体" w:cs="Arial"/>
                <w:color w:val="000000"/>
                <w:kern w:val="0"/>
                <w:sz w:val="22"/>
                <w:szCs w:val="22"/>
              </w:rPr>
            </w:pPr>
          </w:p>
        </w:tc>
        <w:tc>
          <w:tcPr>
            <w:tcW w:w="549" w:type="pct"/>
            <w:tcBorders>
              <w:top w:val="nil"/>
              <w:left w:val="nil"/>
              <w:bottom w:val="nil"/>
              <w:right w:val="nil"/>
            </w:tcBorders>
            <w:shd w:val="clear" w:color="auto" w:fill="auto"/>
            <w:noWrap/>
            <w:vAlign w:val="bottom"/>
            <w:hideMark/>
          </w:tcPr>
          <w:p w:rsidR="0029598A" w:rsidRPr="0029598A" w:rsidP="0029598A" w14:paraId="3E341A68" w14:textId="77777777">
            <w:pPr>
              <w:widowControl/>
              <w:jc w:val="left"/>
              <w:rPr>
                <w:rFonts w:ascii="Calibri" w:hAnsi="Calibri" w:cs="Arial"/>
                <w:color w:val="000000"/>
                <w:kern w:val="0"/>
                <w:sz w:val="22"/>
                <w:szCs w:val="22"/>
              </w:rPr>
            </w:pPr>
          </w:p>
        </w:tc>
      </w:tr>
      <w:tr w14:paraId="679100CD" w14:textId="77777777" w:rsidTr="008F72E8">
        <w:tblPrEx>
          <w:tblW w:w="5114" w:type="pct"/>
          <w:tblInd w:w="-318" w:type="dxa"/>
          <w:tblLook w:val="04A0"/>
        </w:tblPrEx>
        <w:trPr>
          <w:trHeight w:val="525"/>
        </w:trPr>
        <w:tc>
          <w:tcPr>
            <w:tcW w:w="5000" w:type="pct"/>
            <w:gridSpan w:val="7"/>
            <w:tcBorders>
              <w:top w:val="nil"/>
              <w:left w:val="nil"/>
              <w:bottom w:val="nil"/>
              <w:right w:val="nil"/>
            </w:tcBorders>
            <w:shd w:val="clear" w:color="auto" w:fill="auto"/>
            <w:noWrap/>
            <w:vAlign w:val="center"/>
            <w:hideMark/>
          </w:tcPr>
          <w:p w:rsidR="0029598A" w:rsidRPr="0029598A" w:rsidP="0029598A" w14:paraId="5F80B447" w14:textId="77777777">
            <w:pPr>
              <w:widowControl/>
              <w:jc w:val="center"/>
              <w:rPr>
                <w:rFonts w:ascii="黑体" w:eastAsia="黑体" w:hAnsi="黑体" w:cs="Arial"/>
                <w:color w:val="000000"/>
                <w:kern w:val="0"/>
                <w:sz w:val="32"/>
                <w:szCs w:val="32"/>
              </w:rPr>
            </w:pPr>
            <w:r w:rsidRPr="0029598A">
              <w:rPr>
                <w:rFonts w:ascii="黑体" w:eastAsia="黑体" w:hAnsi="黑体" w:cs="Arial" w:hint="eastAsia"/>
                <w:color w:val="000000"/>
                <w:kern w:val="0"/>
                <w:sz w:val="32"/>
                <w:szCs w:val="32"/>
              </w:rPr>
              <w:t>2024年部门政府采购支出表</w:t>
            </w:r>
          </w:p>
        </w:tc>
      </w:tr>
      <w:tr w14:paraId="6663814C" w14:textId="77777777" w:rsidTr="008F72E8">
        <w:tblPrEx>
          <w:tblW w:w="5114" w:type="pct"/>
          <w:tblInd w:w="-318" w:type="dxa"/>
          <w:tblLook w:val="04A0"/>
        </w:tblPrEx>
        <w:trPr>
          <w:trHeight w:val="360"/>
        </w:trPr>
        <w:tc>
          <w:tcPr>
            <w:tcW w:w="1702" w:type="pct"/>
            <w:tcBorders>
              <w:top w:val="nil"/>
              <w:left w:val="nil"/>
              <w:bottom w:val="nil"/>
              <w:right w:val="nil"/>
            </w:tcBorders>
            <w:shd w:val="clear" w:color="auto" w:fill="auto"/>
            <w:noWrap/>
            <w:vAlign w:val="center"/>
            <w:hideMark/>
          </w:tcPr>
          <w:p w:rsidR="0029598A" w:rsidRPr="0029598A" w:rsidP="0029598A" w14:paraId="40D89FB9"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部门名称：</w:t>
            </w:r>
          </w:p>
        </w:tc>
        <w:tc>
          <w:tcPr>
            <w:tcW w:w="550" w:type="pct"/>
            <w:tcBorders>
              <w:top w:val="nil"/>
              <w:left w:val="nil"/>
              <w:bottom w:val="nil"/>
              <w:right w:val="nil"/>
            </w:tcBorders>
            <w:shd w:val="clear" w:color="auto" w:fill="auto"/>
            <w:noWrap/>
            <w:vAlign w:val="bottom"/>
            <w:hideMark/>
          </w:tcPr>
          <w:p w:rsidR="0029598A" w:rsidRPr="0029598A" w:rsidP="0029598A" w14:paraId="51746196" w14:textId="77777777">
            <w:pPr>
              <w:widowControl/>
              <w:jc w:val="left"/>
              <w:rPr>
                <w:rFonts w:ascii="Calibri" w:hAnsi="Calibri" w:cs="Arial"/>
                <w:color w:val="000000"/>
                <w:kern w:val="0"/>
                <w:sz w:val="22"/>
                <w:szCs w:val="22"/>
              </w:rPr>
            </w:pPr>
          </w:p>
        </w:tc>
        <w:tc>
          <w:tcPr>
            <w:tcW w:w="549" w:type="pct"/>
            <w:tcBorders>
              <w:top w:val="nil"/>
              <w:left w:val="nil"/>
              <w:bottom w:val="nil"/>
              <w:right w:val="nil"/>
            </w:tcBorders>
            <w:shd w:val="clear" w:color="auto" w:fill="auto"/>
            <w:noWrap/>
            <w:vAlign w:val="center"/>
            <w:hideMark/>
          </w:tcPr>
          <w:p w:rsidR="0029598A" w:rsidRPr="0029598A" w:rsidP="0029598A" w14:paraId="78D0881D" w14:textId="77777777">
            <w:pPr>
              <w:widowControl/>
              <w:jc w:val="center"/>
              <w:rPr>
                <w:rFonts w:ascii="宋体" w:hAnsi="宋体" w:cs="Arial"/>
                <w:b/>
                <w:bCs/>
                <w:color w:val="000000"/>
                <w:kern w:val="0"/>
                <w:sz w:val="36"/>
                <w:szCs w:val="36"/>
              </w:rPr>
            </w:pPr>
          </w:p>
        </w:tc>
        <w:tc>
          <w:tcPr>
            <w:tcW w:w="550" w:type="pct"/>
            <w:tcBorders>
              <w:top w:val="nil"/>
              <w:left w:val="nil"/>
              <w:bottom w:val="nil"/>
              <w:right w:val="nil"/>
            </w:tcBorders>
            <w:shd w:val="clear" w:color="auto" w:fill="auto"/>
            <w:noWrap/>
            <w:vAlign w:val="center"/>
            <w:hideMark/>
          </w:tcPr>
          <w:p w:rsidR="0029598A" w:rsidRPr="0029598A" w:rsidP="0029598A" w14:paraId="7302AB74" w14:textId="77777777">
            <w:pPr>
              <w:widowControl/>
              <w:jc w:val="center"/>
              <w:rPr>
                <w:rFonts w:ascii="宋体" w:hAnsi="宋体" w:cs="Arial"/>
                <w:b/>
                <w:bCs/>
                <w:color w:val="000000"/>
                <w:kern w:val="0"/>
                <w:sz w:val="36"/>
                <w:szCs w:val="36"/>
              </w:rPr>
            </w:pPr>
          </w:p>
        </w:tc>
        <w:tc>
          <w:tcPr>
            <w:tcW w:w="550" w:type="pct"/>
            <w:tcBorders>
              <w:top w:val="nil"/>
              <w:left w:val="nil"/>
              <w:bottom w:val="nil"/>
              <w:right w:val="nil"/>
            </w:tcBorders>
            <w:shd w:val="clear" w:color="auto" w:fill="auto"/>
            <w:noWrap/>
            <w:vAlign w:val="center"/>
            <w:hideMark/>
          </w:tcPr>
          <w:p w:rsidR="0029598A" w:rsidRPr="0029598A" w:rsidP="0029598A" w14:paraId="48788923" w14:textId="77777777">
            <w:pPr>
              <w:widowControl/>
              <w:jc w:val="center"/>
              <w:rPr>
                <w:rFonts w:ascii="宋体" w:hAnsi="宋体" w:cs="Arial"/>
                <w:b/>
                <w:bCs/>
                <w:color w:val="000000"/>
                <w:kern w:val="0"/>
                <w:sz w:val="36"/>
                <w:szCs w:val="36"/>
              </w:rPr>
            </w:pPr>
          </w:p>
        </w:tc>
        <w:tc>
          <w:tcPr>
            <w:tcW w:w="550" w:type="pct"/>
            <w:tcBorders>
              <w:top w:val="nil"/>
              <w:left w:val="nil"/>
              <w:bottom w:val="nil"/>
              <w:right w:val="nil"/>
            </w:tcBorders>
            <w:shd w:val="clear" w:color="auto" w:fill="auto"/>
            <w:noWrap/>
            <w:vAlign w:val="center"/>
            <w:hideMark/>
          </w:tcPr>
          <w:p w:rsidR="0029598A" w:rsidRPr="0029598A" w:rsidP="0029598A" w14:paraId="5331D144" w14:textId="77777777">
            <w:pPr>
              <w:widowControl/>
              <w:jc w:val="right"/>
              <w:rPr>
                <w:rFonts w:ascii="宋体" w:hAnsi="宋体" w:cs="Arial"/>
                <w:color w:val="000000"/>
                <w:kern w:val="0"/>
                <w:sz w:val="20"/>
                <w:szCs w:val="20"/>
              </w:rPr>
            </w:pPr>
          </w:p>
        </w:tc>
        <w:tc>
          <w:tcPr>
            <w:tcW w:w="549" w:type="pct"/>
            <w:tcBorders>
              <w:top w:val="nil"/>
              <w:left w:val="nil"/>
              <w:bottom w:val="nil"/>
              <w:right w:val="nil"/>
            </w:tcBorders>
            <w:shd w:val="clear" w:color="auto" w:fill="auto"/>
            <w:noWrap/>
            <w:vAlign w:val="center"/>
            <w:hideMark/>
          </w:tcPr>
          <w:p w:rsidR="0029598A" w:rsidRPr="0029598A" w:rsidP="0029598A" w14:paraId="3935F778" w14:textId="2CCA02BC">
            <w:pPr>
              <w:widowControl/>
              <w:jc w:val="right"/>
              <w:rPr>
                <w:rFonts w:ascii="宋体" w:hAnsi="宋体" w:cs="Arial"/>
                <w:color w:val="000000"/>
                <w:kern w:val="0"/>
                <w:sz w:val="20"/>
                <w:szCs w:val="20"/>
              </w:rPr>
            </w:pPr>
            <w:r>
              <w:rPr>
                <w:rFonts w:ascii="宋体" w:hAnsi="宋体" w:cs="Arial" w:hint="eastAsia"/>
                <w:color w:val="000000"/>
                <w:kern w:val="0"/>
                <w:sz w:val="20"/>
                <w:szCs w:val="20"/>
              </w:rPr>
              <w:t>部门</w:t>
            </w:r>
            <w:r w:rsidRPr="0029598A">
              <w:rPr>
                <w:rFonts w:ascii="宋体" w:hAnsi="宋体" w:cs="Arial" w:hint="eastAsia"/>
                <w:color w:val="000000"/>
                <w:kern w:val="0"/>
                <w:sz w:val="20"/>
                <w:szCs w:val="20"/>
              </w:rPr>
              <w:t>：万元</w:t>
            </w:r>
          </w:p>
        </w:tc>
      </w:tr>
      <w:tr w14:paraId="42D2CF04" w14:textId="77777777" w:rsidTr="008F72E8">
        <w:tblPrEx>
          <w:tblW w:w="5114" w:type="pct"/>
          <w:tblInd w:w="-318" w:type="dxa"/>
          <w:tblLook w:val="04A0"/>
        </w:tblPrEx>
        <w:trPr>
          <w:trHeight w:val="810"/>
        </w:trPr>
        <w:tc>
          <w:tcPr>
            <w:tcW w:w="1702" w:type="pct"/>
            <w:tcBorders>
              <w:top w:val="single" w:sz="4" w:space="0" w:color="000000"/>
              <w:left w:val="single" w:sz="4" w:space="0" w:color="000000"/>
              <w:bottom w:val="nil"/>
              <w:right w:val="single" w:sz="4" w:space="0" w:color="000000"/>
            </w:tcBorders>
            <w:shd w:val="clear" w:color="auto" w:fill="auto"/>
            <w:vAlign w:val="center"/>
            <w:hideMark/>
          </w:tcPr>
          <w:p w:rsidR="0029598A" w:rsidRPr="0029598A" w:rsidP="0029598A" w14:paraId="12641E1F" w14:textId="58FED266">
            <w:pPr>
              <w:widowControl/>
              <w:jc w:val="center"/>
              <w:rPr>
                <w:rFonts w:ascii="宋体" w:hAnsi="宋体" w:cs="Arial"/>
                <w:color w:val="000000"/>
                <w:kern w:val="0"/>
                <w:sz w:val="22"/>
                <w:szCs w:val="22"/>
              </w:rPr>
            </w:pPr>
            <w:r>
              <w:rPr>
                <w:rFonts w:ascii="宋体" w:hAnsi="宋体" w:cs="Arial" w:hint="eastAsia"/>
                <w:color w:val="000000"/>
                <w:kern w:val="0"/>
                <w:sz w:val="22"/>
                <w:szCs w:val="22"/>
              </w:rPr>
              <w:t>部门</w:t>
            </w:r>
            <w:r w:rsidRPr="0029598A">
              <w:rPr>
                <w:rFonts w:ascii="宋体" w:hAnsi="宋体" w:cs="Arial" w:hint="eastAsia"/>
                <w:color w:val="000000"/>
                <w:kern w:val="0"/>
                <w:sz w:val="22"/>
                <w:szCs w:val="22"/>
              </w:rPr>
              <w:t>名称/支出项目/政府采购品目</w:t>
            </w:r>
          </w:p>
        </w:tc>
        <w:tc>
          <w:tcPr>
            <w:tcW w:w="550" w:type="pct"/>
            <w:tcBorders>
              <w:top w:val="single" w:sz="4" w:space="0" w:color="000000"/>
              <w:left w:val="nil"/>
              <w:bottom w:val="single" w:sz="4" w:space="0" w:color="000000"/>
              <w:right w:val="single" w:sz="4" w:space="0" w:color="000000"/>
            </w:tcBorders>
            <w:shd w:val="clear" w:color="auto" w:fill="auto"/>
            <w:vAlign w:val="center"/>
            <w:hideMark/>
          </w:tcPr>
          <w:p w:rsidR="0029598A" w:rsidRPr="0029598A" w:rsidP="0029598A" w14:paraId="25E4591D"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合计</w:t>
            </w:r>
          </w:p>
        </w:tc>
        <w:tc>
          <w:tcPr>
            <w:tcW w:w="549" w:type="pct"/>
            <w:tcBorders>
              <w:top w:val="single" w:sz="4" w:space="0" w:color="000000"/>
              <w:left w:val="nil"/>
              <w:bottom w:val="single" w:sz="4" w:space="0" w:color="000000"/>
              <w:right w:val="single" w:sz="4" w:space="0" w:color="000000"/>
            </w:tcBorders>
            <w:shd w:val="clear" w:color="auto" w:fill="auto"/>
            <w:vAlign w:val="center"/>
            <w:hideMark/>
          </w:tcPr>
          <w:p w:rsidR="0029598A" w:rsidRPr="0029598A" w:rsidP="0029598A" w14:paraId="443B7CCF"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一般公共预算</w:t>
            </w:r>
          </w:p>
        </w:tc>
        <w:tc>
          <w:tcPr>
            <w:tcW w:w="550" w:type="pct"/>
            <w:tcBorders>
              <w:top w:val="single" w:sz="4" w:space="0" w:color="000000"/>
              <w:left w:val="nil"/>
              <w:bottom w:val="single" w:sz="4" w:space="0" w:color="000000"/>
              <w:right w:val="single" w:sz="4" w:space="0" w:color="000000"/>
            </w:tcBorders>
            <w:shd w:val="clear" w:color="auto" w:fill="auto"/>
            <w:vAlign w:val="center"/>
            <w:hideMark/>
          </w:tcPr>
          <w:p w:rsidR="0029598A" w:rsidRPr="0029598A" w:rsidP="0029598A" w14:paraId="392FF1C8"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政府性基金预算</w:t>
            </w:r>
          </w:p>
        </w:tc>
        <w:tc>
          <w:tcPr>
            <w:tcW w:w="550" w:type="pct"/>
            <w:tcBorders>
              <w:top w:val="single" w:sz="4" w:space="0" w:color="000000"/>
              <w:left w:val="nil"/>
              <w:bottom w:val="single" w:sz="4" w:space="0" w:color="000000"/>
              <w:right w:val="single" w:sz="4" w:space="0" w:color="000000"/>
            </w:tcBorders>
            <w:shd w:val="clear" w:color="auto" w:fill="auto"/>
            <w:vAlign w:val="center"/>
            <w:hideMark/>
          </w:tcPr>
          <w:p w:rsidR="0029598A" w:rsidRPr="0029598A" w:rsidP="0029598A" w14:paraId="7F5B64A9"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国有资本经营预算</w:t>
            </w:r>
          </w:p>
        </w:tc>
        <w:tc>
          <w:tcPr>
            <w:tcW w:w="550" w:type="pct"/>
            <w:tcBorders>
              <w:top w:val="single" w:sz="4" w:space="0" w:color="000000"/>
              <w:left w:val="nil"/>
              <w:bottom w:val="single" w:sz="4" w:space="0" w:color="000000"/>
              <w:right w:val="single" w:sz="4" w:space="0" w:color="000000"/>
            </w:tcBorders>
            <w:shd w:val="clear" w:color="auto" w:fill="auto"/>
            <w:vAlign w:val="center"/>
            <w:hideMark/>
          </w:tcPr>
          <w:p w:rsidR="0029598A" w:rsidRPr="0029598A" w:rsidP="0029598A" w14:paraId="7031B3E2" w14:textId="77777777">
            <w:pPr>
              <w:widowControl/>
              <w:jc w:val="center"/>
              <w:rPr>
                <w:rFonts w:ascii="宋体" w:hAnsi="宋体" w:cs="Arial"/>
                <w:color w:val="000000"/>
                <w:kern w:val="0"/>
                <w:sz w:val="22"/>
                <w:szCs w:val="22"/>
              </w:rPr>
            </w:pPr>
            <w:r w:rsidRPr="0029598A">
              <w:rPr>
                <w:rFonts w:ascii="宋体" w:hAnsi="宋体" w:cs="Arial" w:hint="eastAsia"/>
                <w:color w:val="000000"/>
                <w:kern w:val="0"/>
                <w:sz w:val="22"/>
                <w:szCs w:val="22"/>
              </w:rPr>
              <w:t>财政专户管理资金</w:t>
            </w:r>
          </w:p>
        </w:tc>
        <w:tc>
          <w:tcPr>
            <w:tcW w:w="549" w:type="pct"/>
            <w:tcBorders>
              <w:top w:val="single" w:sz="4" w:space="0" w:color="000000"/>
              <w:left w:val="nil"/>
              <w:bottom w:val="single" w:sz="4" w:space="0" w:color="000000"/>
              <w:right w:val="single" w:sz="4" w:space="0" w:color="000000"/>
            </w:tcBorders>
            <w:shd w:val="clear" w:color="auto" w:fill="auto"/>
            <w:vAlign w:val="center"/>
            <w:hideMark/>
          </w:tcPr>
          <w:p w:rsidR="0029598A" w:rsidRPr="0029598A" w:rsidP="0029598A" w14:paraId="3DCED51F" w14:textId="51F1EEF5">
            <w:pPr>
              <w:widowControl/>
              <w:jc w:val="center"/>
              <w:rPr>
                <w:rFonts w:ascii="宋体" w:hAnsi="宋体" w:cs="Arial"/>
                <w:color w:val="000000"/>
                <w:kern w:val="0"/>
                <w:sz w:val="22"/>
                <w:szCs w:val="22"/>
              </w:rPr>
            </w:pPr>
            <w:r>
              <w:rPr>
                <w:rFonts w:ascii="宋体" w:hAnsi="宋体" w:cs="Arial" w:hint="eastAsia"/>
                <w:color w:val="000000"/>
                <w:kern w:val="0"/>
                <w:sz w:val="22"/>
                <w:szCs w:val="22"/>
              </w:rPr>
              <w:t>部门</w:t>
            </w:r>
            <w:r w:rsidRPr="0029598A">
              <w:rPr>
                <w:rFonts w:ascii="宋体" w:hAnsi="宋体" w:cs="Arial" w:hint="eastAsia"/>
                <w:color w:val="000000"/>
                <w:kern w:val="0"/>
                <w:sz w:val="22"/>
                <w:szCs w:val="22"/>
              </w:rPr>
              <w:t>资金</w:t>
            </w:r>
          </w:p>
        </w:tc>
      </w:tr>
      <w:tr w14:paraId="3E0CFADF" w14:textId="77777777" w:rsidTr="008F72E8">
        <w:tblPrEx>
          <w:tblW w:w="5114" w:type="pct"/>
          <w:tblInd w:w="-318" w:type="dxa"/>
          <w:tblLook w:val="04A0"/>
        </w:tblPrEx>
        <w:trPr>
          <w:trHeight w:val="465"/>
        </w:trPr>
        <w:tc>
          <w:tcPr>
            <w:tcW w:w="1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8A" w:rsidRPr="0029598A" w:rsidP="0029598A" w14:paraId="2C5CB49B"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合计</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7B896437"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8.30</w:t>
            </w:r>
          </w:p>
        </w:tc>
        <w:tc>
          <w:tcPr>
            <w:tcW w:w="549" w:type="pct"/>
            <w:tcBorders>
              <w:top w:val="nil"/>
              <w:left w:val="nil"/>
              <w:bottom w:val="single" w:sz="4" w:space="0" w:color="000000"/>
              <w:right w:val="single" w:sz="4" w:space="0" w:color="000000"/>
            </w:tcBorders>
            <w:shd w:val="clear" w:color="auto" w:fill="auto"/>
            <w:vAlign w:val="center"/>
            <w:hideMark/>
          </w:tcPr>
          <w:p w:rsidR="0029598A" w:rsidRPr="0029598A" w:rsidP="0029598A" w14:paraId="60D67DE0"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8.30</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1FA7E9CC"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07C0EE69"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0F86E792"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49"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456E9312"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r>
      <w:tr w14:paraId="418C7036" w14:textId="77777777" w:rsidTr="008F72E8">
        <w:tblPrEx>
          <w:tblW w:w="5114" w:type="pct"/>
          <w:tblInd w:w="-318" w:type="dxa"/>
          <w:tblLook w:val="04A0"/>
        </w:tblPrEx>
        <w:trPr>
          <w:trHeight w:val="465"/>
        </w:trPr>
        <w:tc>
          <w:tcPr>
            <w:tcW w:w="1702" w:type="pct"/>
            <w:tcBorders>
              <w:top w:val="nil"/>
              <w:left w:val="single" w:sz="4" w:space="0" w:color="000000"/>
              <w:bottom w:val="single" w:sz="4" w:space="0" w:color="000000"/>
              <w:right w:val="single" w:sz="4" w:space="0" w:color="000000"/>
            </w:tcBorders>
            <w:shd w:val="clear" w:color="auto" w:fill="auto"/>
            <w:vAlign w:val="center"/>
            <w:hideMark/>
          </w:tcPr>
          <w:p w:rsidR="0029598A" w:rsidRPr="0029598A" w:rsidP="0029598A" w14:paraId="130114FB"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寿县经济和信息化局</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2B8E9E1A"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8.30</w:t>
            </w:r>
          </w:p>
        </w:tc>
        <w:tc>
          <w:tcPr>
            <w:tcW w:w="549" w:type="pct"/>
            <w:tcBorders>
              <w:top w:val="nil"/>
              <w:left w:val="nil"/>
              <w:bottom w:val="single" w:sz="4" w:space="0" w:color="000000"/>
              <w:right w:val="single" w:sz="4" w:space="0" w:color="000000"/>
            </w:tcBorders>
            <w:shd w:val="clear" w:color="auto" w:fill="auto"/>
            <w:vAlign w:val="center"/>
            <w:hideMark/>
          </w:tcPr>
          <w:p w:rsidR="0029598A" w:rsidRPr="0029598A" w:rsidP="0029598A" w14:paraId="195418C6"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8.30</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4A4728CA"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26F4A474"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1255AC2B"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49"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7BBA9FAB"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r>
      <w:tr w14:paraId="47BEBFAA" w14:textId="77777777" w:rsidTr="008F72E8">
        <w:tblPrEx>
          <w:tblW w:w="5114" w:type="pct"/>
          <w:tblInd w:w="-318" w:type="dxa"/>
          <w:tblLook w:val="04A0"/>
        </w:tblPrEx>
        <w:trPr>
          <w:trHeight w:val="465"/>
        </w:trPr>
        <w:tc>
          <w:tcPr>
            <w:tcW w:w="1702" w:type="pct"/>
            <w:tcBorders>
              <w:top w:val="nil"/>
              <w:left w:val="single" w:sz="4" w:space="0" w:color="000000"/>
              <w:bottom w:val="single" w:sz="4" w:space="0" w:color="000000"/>
              <w:right w:val="single" w:sz="4" w:space="0" w:color="000000"/>
            </w:tcBorders>
            <w:shd w:val="clear" w:color="auto" w:fill="auto"/>
            <w:vAlign w:val="center"/>
            <w:hideMark/>
          </w:tcPr>
          <w:p w:rsidR="0029598A" w:rsidRPr="0029598A" w:rsidP="0029598A" w14:paraId="43B9A2A8"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　寿县经济和信息化局_在职人员综合定额公务费（一）</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43A1D51B"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8.30</w:t>
            </w:r>
          </w:p>
        </w:tc>
        <w:tc>
          <w:tcPr>
            <w:tcW w:w="549" w:type="pct"/>
            <w:tcBorders>
              <w:top w:val="nil"/>
              <w:left w:val="nil"/>
              <w:bottom w:val="single" w:sz="4" w:space="0" w:color="000000"/>
              <w:right w:val="single" w:sz="4" w:space="0" w:color="000000"/>
            </w:tcBorders>
            <w:shd w:val="clear" w:color="auto" w:fill="auto"/>
            <w:vAlign w:val="center"/>
            <w:hideMark/>
          </w:tcPr>
          <w:p w:rsidR="0029598A" w:rsidRPr="0029598A" w:rsidP="0029598A" w14:paraId="327950FD"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8.30</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7324CE20"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6604A81F"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5BB288E6"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49"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6B3ABF03"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r>
      <w:tr w14:paraId="72DB6400" w14:textId="77777777" w:rsidTr="008F72E8">
        <w:tblPrEx>
          <w:tblW w:w="5114" w:type="pct"/>
          <w:tblInd w:w="-318" w:type="dxa"/>
          <w:tblLook w:val="04A0"/>
        </w:tblPrEx>
        <w:trPr>
          <w:trHeight w:val="465"/>
        </w:trPr>
        <w:tc>
          <w:tcPr>
            <w:tcW w:w="1702" w:type="pct"/>
            <w:tcBorders>
              <w:top w:val="nil"/>
              <w:left w:val="single" w:sz="4" w:space="0" w:color="000000"/>
              <w:bottom w:val="single" w:sz="4" w:space="0" w:color="000000"/>
              <w:right w:val="single" w:sz="4" w:space="0" w:color="000000"/>
            </w:tcBorders>
            <w:shd w:val="clear" w:color="auto" w:fill="auto"/>
            <w:vAlign w:val="center"/>
            <w:hideMark/>
          </w:tcPr>
          <w:p w:rsidR="0029598A" w:rsidRPr="0029598A" w:rsidP="0029598A" w14:paraId="7BCBB40C"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　　台式计算机</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50C721A6"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3.60</w:t>
            </w:r>
          </w:p>
        </w:tc>
        <w:tc>
          <w:tcPr>
            <w:tcW w:w="549" w:type="pct"/>
            <w:tcBorders>
              <w:top w:val="nil"/>
              <w:left w:val="nil"/>
              <w:bottom w:val="single" w:sz="4" w:space="0" w:color="000000"/>
              <w:right w:val="single" w:sz="4" w:space="0" w:color="000000"/>
            </w:tcBorders>
            <w:shd w:val="clear" w:color="auto" w:fill="auto"/>
            <w:vAlign w:val="center"/>
            <w:hideMark/>
          </w:tcPr>
          <w:p w:rsidR="0029598A" w:rsidRPr="0029598A" w:rsidP="0029598A" w14:paraId="0262CFB9"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3.60</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23C7ADB2"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3E5F5611"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6A7590D5"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49"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3B42203C"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r>
      <w:tr w14:paraId="3C9D3AC7" w14:textId="77777777" w:rsidTr="008F72E8">
        <w:tblPrEx>
          <w:tblW w:w="5114" w:type="pct"/>
          <w:tblInd w:w="-318" w:type="dxa"/>
          <w:tblLook w:val="04A0"/>
        </w:tblPrEx>
        <w:trPr>
          <w:trHeight w:val="465"/>
        </w:trPr>
        <w:tc>
          <w:tcPr>
            <w:tcW w:w="1702" w:type="pct"/>
            <w:tcBorders>
              <w:top w:val="nil"/>
              <w:left w:val="single" w:sz="4" w:space="0" w:color="000000"/>
              <w:bottom w:val="single" w:sz="4" w:space="0" w:color="000000"/>
              <w:right w:val="single" w:sz="4" w:space="0" w:color="000000"/>
            </w:tcBorders>
            <w:shd w:val="clear" w:color="auto" w:fill="auto"/>
            <w:vAlign w:val="center"/>
            <w:hideMark/>
          </w:tcPr>
          <w:p w:rsidR="0029598A" w:rsidRPr="0029598A" w:rsidP="0029598A" w14:paraId="65985BC5"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　　便携式计算机</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21057381"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3.50</w:t>
            </w:r>
          </w:p>
        </w:tc>
        <w:tc>
          <w:tcPr>
            <w:tcW w:w="549" w:type="pct"/>
            <w:tcBorders>
              <w:top w:val="nil"/>
              <w:left w:val="nil"/>
              <w:bottom w:val="single" w:sz="4" w:space="0" w:color="000000"/>
              <w:right w:val="single" w:sz="4" w:space="0" w:color="000000"/>
            </w:tcBorders>
            <w:shd w:val="clear" w:color="auto" w:fill="auto"/>
            <w:vAlign w:val="center"/>
            <w:hideMark/>
          </w:tcPr>
          <w:p w:rsidR="0029598A" w:rsidRPr="0029598A" w:rsidP="0029598A" w14:paraId="692CD4A8"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3.50</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77E72518"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7986F16B"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48E87EB2"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49"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1A515100"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r>
      <w:tr w14:paraId="180C3431" w14:textId="77777777" w:rsidTr="008F72E8">
        <w:tblPrEx>
          <w:tblW w:w="5114" w:type="pct"/>
          <w:tblInd w:w="-318" w:type="dxa"/>
          <w:tblLook w:val="04A0"/>
        </w:tblPrEx>
        <w:trPr>
          <w:trHeight w:val="465"/>
        </w:trPr>
        <w:tc>
          <w:tcPr>
            <w:tcW w:w="1702" w:type="pct"/>
            <w:tcBorders>
              <w:top w:val="nil"/>
              <w:left w:val="single" w:sz="4" w:space="0" w:color="000000"/>
              <w:bottom w:val="single" w:sz="4" w:space="0" w:color="000000"/>
              <w:right w:val="single" w:sz="4" w:space="0" w:color="000000"/>
            </w:tcBorders>
            <w:shd w:val="clear" w:color="auto" w:fill="auto"/>
            <w:vAlign w:val="center"/>
            <w:hideMark/>
          </w:tcPr>
          <w:p w:rsidR="0029598A" w:rsidRPr="0029598A" w:rsidP="0029598A" w14:paraId="76E4AC99" w14:textId="77777777">
            <w:pPr>
              <w:widowControl/>
              <w:jc w:val="left"/>
              <w:rPr>
                <w:rFonts w:ascii="宋体" w:hAnsi="宋体" w:cs="Arial"/>
                <w:color w:val="000000"/>
                <w:kern w:val="0"/>
                <w:sz w:val="20"/>
                <w:szCs w:val="20"/>
              </w:rPr>
            </w:pPr>
            <w:r w:rsidRPr="0029598A">
              <w:rPr>
                <w:rFonts w:ascii="宋体" w:hAnsi="宋体" w:cs="Arial" w:hint="eastAsia"/>
                <w:color w:val="000000"/>
                <w:kern w:val="0"/>
                <w:sz w:val="20"/>
                <w:szCs w:val="20"/>
              </w:rPr>
              <w:t>　　A4 黑白打印机</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3DBE4E49"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1.20</w:t>
            </w:r>
          </w:p>
        </w:tc>
        <w:tc>
          <w:tcPr>
            <w:tcW w:w="549" w:type="pct"/>
            <w:tcBorders>
              <w:top w:val="nil"/>
              <w:left w:val="nil"/>
              <w:bottom w:val="single" w:sz="4" w:space="0" w:color="000000"/>
              <w:right w:val="single" w:sz="4" w:space="0" w:color="000000"/>
            </w:tcBorders>
            <w:shd w:val="clear" w:color="auto" w:fill="auto"/>
            <w:vAlign w:val="center"/>
            <w:hideMark/>
          </w:tcPr>
          <w:p w:rsidR="0029598A" w:rsidRPr="0029598A" w:rsidP="0029598A" w14:paraId="48CE2527"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1.20</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277432D2"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2FCE5A1D"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50" w:type="pct"/>
            <w:tcBorders>
              <w:top w:val="nil"/>
              <w:left w:val="nil"/>
              <w:bottom w:val="single" w:sz="4" w:space="0" w:color="000000"/>
              <w:right w:val="single" w:sz="4" w:space="0" w:color="000000"/>
            </w:tcBorders>
            <w:shd w:val="clear" w:color="auto" w:fill="auto"/>
            <w:vAlign w:val="center"/>
            <w:hideMark/>
          </w:tcPr>
          <w:p w:rsidR="0029598A" w:rsidRPr="0029598A" w:rsidP="0029598A" w14:paraId="1A63CA60"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c>
          <w:tcPr>
            <w:tcW w:w="549" w:type="pct"/>
            <w:tcBorders>
              <w:top w:val="nil"/>
              <w:left w:val="nil"/>
              <w:bottom w:val="single" w:sz="4" w:space="0" w:color="000000"/>
              <w:right w:val="single" w:sz="4" w:space="0" w:color="000000"/>
            </w:tcBorders>
            <w:shd w:val="clear" w:color="auto" w:fill="auto"/>
            <w:noWrap/>
            <w:vAlign w:val="center"/>
            <w:hideMark/>
          </w:tcPr>
          <w:p w:rsidR="0029598A" w:rsidRPr="0029598A" w:rsidP="0029598A" w14:paraId="0157956D" w14:textId="77777777">
            <w:pPr>
              <w:widowControl/>
              <w:jc w:val="right"/>
              <w:rPr>
                <w:rFonts w:ascii="宋体" w:hAnsi="宋体" w:cs="Arial"/>
                <w:color w:val="000000"/>
                <w:kern w:val="0"/>
                <w:sz w:val="20"/>
                <w:szCs w:val="20"/>
              </w:rPr>
            </w:pPr>
            <w:r w:rsidRPr="0029598A">
              <w:rPr>
                <w:rFonts w:ascii="宋体" w:hAnsi="宋体" w:cs="Arial" w:hint="eastAsia"/>
                <w:color w:val="000000"/>
                <w:kern w:val="0"/>
                <w:sz w:val="20"/>
                <w:szCs w:val="20"/>
              </w:rPr>
              <w:t>　</w:t>
            </w:r>
          </w:p>
        </w:tc>
      </w:tr>
    </w:tbl>
    <w:p w:rsidR="000A3C0E" w14:paraId="3D23C685" w14:textId="77777777">
      <w:pPr>
        <w:spacing w:line="560" w:lineRule="exact"/>
        <w:rPr>
          <w:rFonts w:ascii="TimesNewRoman" w:hAnsi="TimesNewRoman" w:cs="TimesNewRoman"/>
        </w:rPr>
      </w:pPr>
    </w:p>
    <w:p w:rsidR="008F72E8" w14:paraId="0DCDEAC6" w14:textId="77777777">
      <w:pPr>
        <w:spacing w:line="560" w:lineRule="exact"/>
        <w:rPr>
          <w:rFonts w:ascii="TimesNewRoman" w:hAnsi="TimesNewRoman" w:cs="TimesNewRoman"/>
        </w:rPr>
      </w:pPr>
    </w:p>
    <w:p w:rsidR="008F72E8" w14:paraId="37D2AFE4" w14:textId="77777777">
      <w:pPr>
        <w:spacing w:line="560" w:lineRule="exact"/>
        <w:rPr>
          <w:rFonts w:ascii="TimesNewRoman" w:hAnsi="TimesNewRoman" w:cs="TimesNewRoman"/>
        </w:rPr>
      </w:pPr>
    </w:p>
    <w:p w:rsidR="008F72E8" w14:paraId="65EA32DF" w14:textId="77777777">
      <w:pPr>
        <w:spacing w:line="560" w:lineRule="exact"/>
        <w:rPr>
          <w:rFonts w:ascii="TimesNewRoman" w:hAnsi="TimesNewRoman" w:cs="TimesNewRoman"/>
        </w:rPr>
      </w:pPr>
    </w:p>
    <w:p w:rsidR="008F72E8" w14:paraId="1316106A" w14:textId="77777777">
      <w:pPr>
        <w:spacing w:line="560" w:lineRule="exact"/>
        <w:rPr>
          <w:rFonts w:ascii="TimesNewRoman" w:hAnsi="TimesNewRoman" w:cs="TimesNewRoman" w:hint="eastAsia"/>
        </w:rPr>
      </w:pPr>
    </w:p>
    <w:p w:rsidR="000A3C0E" w14:paraId="2083C12D" w14:textId="77777777">
      <w:pPr>
        <w:spacing w:line="560" w:lineRule="exact"/>
        <w:rPr>
          <w:rFonts w:ascii="TimesNewRoman" w:hAnsi="TimesNewRoman" w:cs="TimesNewRoman"/>
        </w:rPr>
      </w:pPr>
    </w:p>
    <w:p w:rsidR="000A3C0E" w14:paraId="79969231" w14:textId="5BEDCD03">
      <w:pPr>
        <w:pStyle w:val="NormalWeb"/>
        <w:wordWrap w:val="0"/>
        <w:adjustRightInd w:val="0"/>
        <w:snapToGrid w:val="0"/>
        <w:spacing w:line="560" w:lineRule="exact"/>
        <w:jc w:val="center"/>
        <w:rPr>
          <w:rFonts w:ascii="TimesNewRoman" w:hAnsi="TimesNewRoman" w:cs="TimesNewRoman"/>
          <w:sz w:val="20"/>
          <w:szCs w:val="20"/>
        </w:rPr>
      </w:pPr>
      <w:r>
        <w:rPr>
          <w:rFonts w:ascii="TimesNewRoman" w:hAnsi="TimesNewRoman" w:cs="TimesNewRoman" w:hint="eastAsia"/>
          <w:sz w:val="20"/>
          <w:szCs w:val="20"/>
        </w:rPr>
        <w:t xml:space="preserve">                                                                                                          </w:t>
      </w:r>
      <w:r>
        <w:rPr>
          <w:rFonts w:ascii="TimesNewRoman" w:hAnsi="TimesNewRoman" w:cs="TimesNewRoman"/>
          <w:sz w:val="20"/>
          <w:szCs w:val="20"/>
        </w:rPr>
        <w:t>部门</w:t>
      </w:r>
      <w:r>
        <w:rPr>
          <w:rFonts w:ascii="TimesNewRoman" w:hAnsi="TimesNewRoman" w:cs="TimesNewRoman"/>
          <w:sz w:val="20"/>
          <w:szCs w:val="20"/>
          <w:u w:val="single"/>
        </w:rPr>
        <w:t>（</w:t>
      </w:r>
      <w:r w:rsidR="00F0536A">
        <w:rPr>
          <w:rFonts w:ascii="TimesNewRoman" w:hAnsi="TimesNewRoman" w:cs="TimesNewRoman"/>
          <w:sz w:val="20"/>
          <w:szCs w:val="20"/>
          <w:u w:val="single"/>
        </w:rPr>
        <w:t>部门</w:t>
      </w:r>
      <w:r>
        <w:rPr>
          <w:rFonts w:ascii="TimesNewRoman" w:hAnsi="TimesNewRoman" w:cs="TimesNewRoman"/>
          <w:sz w:val="20"/>
          <w:szCs w:val="20"/>
          <w:u w:val="single"/>
        </w:rPr>
        <w:t>）</w:t>
      </w:r>
      <w:r>
        <w:rPr>
          <w:rFonts w:ascii="TimesNewRoman" w:hAnsi="TimesNewRoman" w:cs="TimesNewRoman"/>
          <w:sz w:val="20"/>
          <w:szCs w:val="20"/>
        </w:rPr>
        <w:t>公开表</w:t>
      </w:r>
      <w:r>
        <w:rPr>
          <w:rFonts w:ascii="TimesNewRoman" w:hAnsi="TimesNewRoman" w:cs="TimesNewRoman"/>
          <w:sz w:val="20"/>
          <w:szCs w:val="20"/>
        </w:rPr>
        <w:t>11</w:t>
      </w:r>
    </w:p>
    <w:tbl>
      <w:tblPr>
        <w:tblW w:w="13709" w:type="dxa"/>
        <w:jc w:val="center"/>
        <w:tblLayout w:type="fixed"/>
        <w:tblLook w:val="04A0"/>
      </w:tblPr>
      <w:tblGrid>
        <w:gridCol w:w="2068"/>
        <w:gridCol w:w="1948"/>
        <w:gridCol w:w="1780"/>
        <w:gridCol w:w="1928"/>
        <w:gridCol w:w="2477"/>
        <w:gridCol w:w="1680"/>
        <w:gridCol w:w="1811"/>
        <w:gridCol w:w="17"/>
      </w:tblGrid>
      <w:tr w14:paraId="0608D6B8" w14:textId="77777777">
        <w:tblPrEx>
          <w:tblW w:w="13709" w:type="dxa"/>
          <w:jc w:val="center"/>
          <w:tblLayout w:type="fixed"/>
          <w:tblLook w:val="04A0"/>
        </w:tblPrEx>
        <w:trPr>
          <w:gridAfter w:val="1"/>
          <w:wAfter w:w="17" w:type="dxa"/>
          <w:trHeight w:val="673"/>
          <w:jc w:val="center"/>
        </w:trPr>
        <w:tc>
          <w:tcPr>
            <w:tcW w:w="13692" w:type="dxa"/>
            <w:gridSpan w:val="7"/>
            <w:tcBorders>
              <w:top w:val="nil"/>
              <w:left w:val="nil"/>
              <w:bottom w:val="nil"/>
              <w:right w:val="nil"/>
            </w:tcBorders>
            <w:vAlign w:val="center"/>
          </w:tcPr>
          <w:p w:rsidR="000A3C0E" w14:paraId="20736082" w14:textId="1B531681">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b/>
                <w:bCs/>
                <w:kern w:val="0"/>
                <w:sz w:val="28"/>
                <w:szCs w:val="32"/>
              </w:rPr>
              <w:t>XX（部门、</w:t>
            </w:r>
            <w:r w:rsidR="00F0536A">
              <w:rPr>
                <w:rFonts w:ascii="宋体" w:hAnsi="宋体" w:cs="TimesNewRoman"/>
                <w:b/>
                <w:bCs/>
                <w:kern w:val="0"/>
                <w:sz w:val="28"/>
                <w:szCs w:val="32"/>
              </w:rPr>
              <w:t>部门</w:t>
            </w:r>
            <w:r>
              <w:rPr>
                <w:rFonts w:ascii="宋体" w:hAnsi="宋体" w:cs="TimesNewRoman"/>
                <w:b/>
                <w:bCs/>
                <w:kern w:val="0"/>
                <w:sz w:val="28"/>
                <w:szCs w:val="32"/>
              </w:rPr>
              <w:t>名称）</w:t>
            </w:r>
            <w:r>
              <w:rPr>
                <w:rFonts w:ascii="宋体" w:hAnsi="宋体" w:cs="TimesNewRoman" w:hint="eastAsia"/>
                <w:b/>
                <w:bCs/>
                <w:kern w:val="0"/>
                <w:sz w:val="28"/>
                <w:szCs w:val="32"/>
              </w:rPr>
              <w:t>2024</w:t>
            </w:r>
            <w:r>
              <w:rPr>
                <w:rFonts w:ascii="宋体" w:hAnsi="宋体" w:cs="TimesNewRoman"/>
                <w:b/>
                <w:bCs/>
                <w:kern w:val="0"/>
                <w:sz w:val="28"/>
                <w:szCs w:val="32"/>
              </w:rPr>
              <w:t>年政府购买服务支出表</w:t>
            </w:r>
          </w:p>
          <w:p w:rsidR="000A3C0E" w14:paraId="054A14B3" w14:textId="6D7DDCBB">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w:t>
            </w:r>
            <w:r w:rsidR="00F0536A">
              <w:rPr>
                <w:rFonts w:ascii="TimesNewRoman" w:hAnsi="TimesNewRoman" w:cs="TimesNewRoman"/>
                <w:kern w:val="0"/>
                <w:sz w:val="20"/>
              </w:rPr>
              <w:t>部门</w:t>
            </w:r>
            <w:r>
              <w:rPr>
                <w:rFonts w:ascii="TimesNewRoman" w:hAnsi="TimesNewRoman" w:cs="TimesNewRoman"/>
                <w:kern w:val="0"/>
                <w:sz w:val="20"/>
              </w:rPr>
              <w:t>：万元</w:t>
            </w:r>
          </w:p>
        </w:tc>
      </w:tr>
      <w:tr w14:paraId="1BB4B27E" w14:textId="77777777">
        <w:tblPrEx>
          <w:tblW w:w="13709" w:type="dxa"/>
          <w:jc w:val="center"/>
          <w:tblLayout w:type="fixed"/>
          <w:tblCellMar>
            <w:top w:w="15" w:type="dxa"/>
            <w:left w:w="15" w:type="dxa"/>
            <w:bottom w:w="15" w:type="dxa"/>
            <w:right w:w="15" w:type="dxa"/>
          </w:tblCellMar>
          <w:tblLook w:val="04A0"/>
        </w:tblPrEx>
        <w:trPr>
          <w:trHeight w:val="922"/>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0A3C0E" w14:paraId="1C221375"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项目名称</w:t>
            </w:r>
          </w:p>
        </w:tc>
        <w:tc>
          <w:tcPr>
            <w:tcW w:w="1948" w:type="dxa"/>
            <w:tcBorders>
              <w:top w:val="single" w:sz="4" w:space="0" w:color="000000"/>
              <w:left w:val="single" w:sz="4" w:space="0" w:color="000000"/>
              <w:bottom w:val="single" w:sz="4" w:space="0" w:color="000000"/>
              <w:right w:val="single" w:sz="4" w:space="0" w:color="000000"/>
            </w:tcBorders>
            <w:vAlign w:val="center"/>
          </w:tcPr>
          <w:p w:rsidR="000A3C0E" w14:paraId="62513556"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一级目录名称</w:t>
            </w:r>
          </w:p>
        </w:tc>
        <w:tc>
          <w:tcPr>
            <w:tcW w:w="1780" w:type="dxa"/>
            <w:tcBorders>
              <w:top w:val="single" w:sz="4" w:space="0" w:color="000000"/>
              <w:left w:val="single" w:sz="4" w:space="0" w:color="000000"/>
              <w:bottom w:val="single" w:sz="4" w:space="0" w:color="000000"/>
              <w:right w:val="single" w:sz="4" w:space="0" w:color="000000"/>
            </w:tcBorders>
            <w:vAlign w:val="center"/>
          </w:tcPr>
          <w:p w:rsidR="000A3C0E" w14:paraId="6078092B"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二级目录名称</w:t>
            </w:r>
          </w:p>
        </w:tc>
        <w:tc>
          <w:tcPr>
            <w:tcW w:w="1928" w:type="dxa"/>
            <w:tcBorders>
              <w:top w:val="single" w:sz="4" w:space="0" w:color="000000"/>
              <w:left w:val="single" w:sz="4" w:space="0" w:color="000000"/>
              <w:bottom w:val="single" w:sz="4" w:space="0" w:color="000000"/>
              <w:right w:val="single" w:sz="4" w:space="0" w:color="000000"/>
            </w:tcBorders>
            <w:vAlign w:val="center"/>
          </w:tcPr>
          <w:p w:rsidR="000A3C0E" w14:paraId="7804AA28"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三级目录名称</w:t>
            </w:r>
          </w:p>
        </w:tc>
        <w:tc>
          <w:tcPr>
            <w:tcW w:w="2477" w:type="dxa"/>
            <w:tcBorders>
              <w:top w:val="single" w:sz="4" w:space="0" w:color="000000"/>
              <w:left w:val="single" w:sz="4" w:space="0" w:color="000000"/>
              <w:bottom w:val="single" w:sz="4" w:space="0" w:color="000000"/>
              <w:right w:val="single" w:sz="4" w:space="0" w:color="000000"/>
            </w:tcBorders>
            <w:vAlign w:val="center"/>
          </w:tcPr>
          <w:p w:rsidR="000A3C0E" w14:paraId="6600C42E"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政府购买服务内容</w:t>
            </w:r>
          </w:p>
        </w:tc>
        <w:tc>
          <w:tcPr>
            <w:tcW w:w="1680" w:type="dxa"/>
            <w:tcBorders>
              <w:top w:val="single" w:sz="4" w:space="0" w:color="000000"/>
              <w:left w:val="single" w:sz="4" w:space="0" w:color="000000"/>
              <w:bottom w:val="single" w:sz="4" w:space="0" w:color="000000"/>
              <w:right w:val="single" w:sz="4" w:space="0" w:color="000000"/>
            </w:tcBorders>
            <w:vAlign w:val="center"/>
          </w:tcPr>
          <w:p w:rsidR="000A3C0E" w14:paraId="4672F818"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购买数量</w:t>
            </w: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rsidR="000A3C0E" w14:paraId="43A49353"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购买金额</w:t>
            </w:r>
          </w:p>
        </w:tc>
      </w:tr>
      <w:tr w14:paraId="49FA9B07" w14:textId="77777777">
        <w:tblPrEx>
          <w:tblW w:w="13709" w:type="dxa"/>
          <w:jc w:val="center"/>
          <w:tblLayout w:type="fixed"/>
          <w:tblCellMar>
            <w:top w:w="15" w:type="dxa"/>
            <w:left w:w="15" w:type="dxa"/>
            <w:bottom w:w="15" w:type="dxa"/>
            <w:right w:w="15" w:type="dxa"/>
          </w:tblCellMar>
          <w:tblLook w:val="04A0"/>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0A3C0E" w14:paraId="7E304F5B" w14:textId="77777777">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0A3C0E" w14:paraId="1E61501F" w14:textId="77777777">
            <w:pPr>
              <w:spacing w:line="280" w:lineRule="exact"/>
              <w:jc w:val="lef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0A3C0E" w14:paraId="164B64B2" w14:textId="77777777">
            <w:pPr>
              <w:spacing w:line="280" w:lineRule="exact"/>
              <w:jc w:val="lef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0A3C0E" w14:paraId="6562B350" w14:textId="77777777">
            <w:pPr>
              <w:spacing w:line="280" w:lineRule="exact"/>
              <w:jc w:val="lef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0A3C0E" w14:paraId="1685FC2D" w14:textId="77777777">
            <w:pPr>
              <w:spacing w:line="280" w:lineRule="exact"/>
              <w:jc w:val="lef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0A3C0E" w14:paraId="2D280458" w14:textId="77777777">
            <w:pPr>
              <w:spacing w:line="280" w:lineRule="exact"/>
              <w:jc w:val="righ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rsidR="000A3C0E" w14:paraId="733B6E12" w14:textId="77777777">
            <w:pPr>
              <w:spacing w:line="280" w:lineRule="exact"/>
              <w:jc w:val="right"/>
              <w:rPr>
                <w:rFonts w:ascii="TimesNewRoman" w:hAnsi="TimesNewRoman" w:cs="TimesNewRoman"/>
                <w:sz w:val="18"/>
                <w:szCs w:val="18"/>
              </w:rPr>
            </w:pPr>
          </w:p>
        </w:tc>
      </w:tr>
      <w:tr w14:paraId="34B4EEEA" w14:textId="77777777">
        <w:tblPrEx>
          <w:tblW w:w="13709" w:type="dxa"/>
          <w:jc w:val="center"/>
          <w:tblLayout w:type="fixed"/>
          <w:tblCellMar>
            <w:top w:w="15" w:type="dxa"/>
            <w:left w:w="15" w:type="dxa"/>
            <w:bottom w:w="15" w:type="dxa"/>
            <w:right w:w="15" w:type="dxa"/>
          </w:tblCellMar>
          <w:tblLook w:val="04A0"/>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0A3C0E" w14:paraId="2E1A4A5D" w14:textId="77777777">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vAlign w:val="bottom"/>
          </w:tcPr>
          <w:p w:rsidR="000A3C0E" w14:paraId="41A39E10" w14:textId="77777777">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bottom"/>
          </w:tcPr>
          <w:p w:rsidR="000A3C0E" w14:paraId="3CF3A235" w14:textId="77777777">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0A3C0E" w14:paraId="69A28F49" w14:textId="77777777">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bottom"/>
          </w:tcPr>
          <w:p w:rsidR="000A3C0E" w14:paraId="1C5FE107" w14:textId="77777777">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bottom"/>
          </w:tcPr>
          <w:p w:rsidR="000A3C0E" w14:paraId="25488689" w14:textId="77777777">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bottom"/>
          </w:tcPr>
          <w:p w:rsidR="000A3C0E" w14:paraId="6A5E0A10" w14:textId="77777777">
            <w:pPr>
              <w:spacing w:line="280" w:lineRule="exact"/>
              <w:rPr>
                <w:rFonts w:ascii="TimesNewRoman" w:hAnsi="TimesNewRoman" w:cs="TimesNewRoman"/>
                <w:sz w:val="18"/>
                <w:szCs w:val="18"/>
              </w:rPr>
            </w:pPr>
          </w:p>
        </w:tc>
      </w:tr>
      <w:tr w14:paraId="367B78AB" w14:textId="77777777">
        <w:tblPrEx>
          <w:tblW w:w="13709" w:type="dxa"/>
          <w:jc w:val="center"/>
          <w:tblLayout w:type="fixed"/>
          <w:tblCellMar>
            <w:top w:w="15" w:type="dxa"/>
            <w:left w:w="15" w:type="dxa"/>
            <w:bottom w:w="15" w:type="dxa"/>
            <w:right w:w="15" w:type="dxa"/>
          </w:tblCellMar>
          <w:tblLook w:val="04A0"/>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0A3C0E" w14:paraId="1C3E5E74" w14:textId="77777777">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vAlign w:val="bottom"/>
          </w:tcPr>
          <w:p w:rsidR="000A3C0E" w14:paraId="1FBA3AA5" w14:textId="77777777">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bottom"/>
          </w:tcPr>
          <w:p w:rsidR="000A3C0E" w14:paraId="46688FC0" w14:textId="77777777">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0A3C0E" w14:paraId="345FA15A" w14:textId="77777777">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bottom"/>
          </w:tcPr>
          <w:p w:rsidR="000A3C0E" w14:paraId="53BDC30D" w14:textId="77777777">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bottom"/>
          </w:tcPr>
          <w:p w:rsidR="000A3C0E" w14:paraId="31F09CE5" w14:textId="77777777">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bottom"/>
          </w:tcPr>
          <w:p w:rsidR="000A3C0E" w14:paraId="76BFC87E" w14:textId="77777777">
            <w:pPr>
              <w:spacing w:line="280" w:lineRule="exact"/>
              <w:rPr>
                <w:rFonts w:ascii="TimesNewRoman" w:hAnsi="TimesNewRoman" w:cs="TimesNewRoman"/>
                <w:sz w:val="18"/>
                <w:szCs w:val="18"/>
              </w:rPr>
            </w:pPr>
          </w:p>
        </w:tc>
      </w:tr>
      <w:tr w14:paraId="31F8CB70" w14:textId="77777777">
        <w:tblPrEx>
          <w:tblW w:w="13709" w:type="dxa"/>
          <w:jc w:val="center"/>
          <w:tblLayout w:type="fixed"/>
          <w:tblCellMar>
            <w:top w:w="15" w:type="dxa"/>
            <w:left w:w="15" w:type="dxa"/>
            <w:bottom w:w="15" w:type="dxa"/>
            <w:right w:w="15" w:type="dxa"/>
          </w:tblCellMar>
          <w:tblLook w:val="04A0"/>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0A3C0E" w14:paraId="39D10B5E" w14:textId="77777777">
            <w:pPr>
              <w:spacing w:line="280" w:lineRule="exact"/>
              <w:jc w:val="center"/>
              <w:rPr>
                <w:rFonts w:ascii="TimesNewRoman" w:hAnsi="TimesNewRoman" w:cs="TimesNewRoman"/>
                <w:b/>
                <w:sz w:val="18"/>
                <w:szCs w:val="18"/>
              </w:rPr>
            </w:pPr>
            <w:r>
              <w:rPr>
                <w:rFonts w:ascii="TimesNewRoman" w:hAnsi="TimesNewRoman" w:cs="TimesNewRoman"/>
                <w:b/>
                <w:sz w:val="18"/>
                <w:szCs w:val="18"/>
              </w:rPr>
              <w:t>合</w:t>
            </w:r>
            <w:r>
              <w:rPr>
                <w:rFonts w:ascii="TimesNewRoman" w:hAnsi="TimesNewRoman" w:cs="TimesNewRoman" w:hint="eastAsia"/>
                <w:b/>
                <w:sz w:val="18"/>
                <w:szCs w:val="18"/>
              </w:rPr>
              <w:t xml:space="preserve"> </w:t>
            </w:r>
            <w:r>
              <w:rPr>
                <w:rFonts w:ascii="TimesNewRoman" w:hAnsi="TimesNewRoman" w:cs="TimesNewRoman"/>
                <w:b/>
                <w:sz w:val="18"/>
                <w:szCs w:val="18"/>
              </w:rPr>
              <w:t>计</w:t>
            </w:r>
          </w:p>
        </w:tc>
        <w:tc>
          <w:tcPr>
            <w:tcW w:w="1948" w:type="dxa"/>
            <w:tcBorders>
              <w:top w:val="single" w:sz="4" w:space="0" w:color="000000"/>
              <w:left w:val="single" w:sz="4" w:space="0" w:color="000000"/>
              <w:bottom w:val="single" w:sz="4" w:space="0" w:color="000000"/>
              <w:right w:val="single" w:sz="4" w:space="0" w:color="000000"/>
            </w:tcBorders>
            <w:vAlign w:val="bottom"/>
          </w:tcPr>
          <w:p w:rsidR="000A3C0E" w14:paraId="23ADE76C" w14:textId="77777777">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bottom"/>
          </w:tcPr>
          <w:p w:rsidR="000A3C0E" w14:paraId="6193DEA4" w14:textId="77777777">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0A3C0E" w14:paraId="00D13391" w14:textId="77777777">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bottom"/>
          </w:tcPr>
          <w:p w:rsidR="000A3C0E" w14:paraId="74B3EA0F" w14:textId="77777777">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bottom"/>
          </w:tcPr>
          <w:p w:rsidR="000A3C0E" w14:paraId="35273DFB" w14:textId="77777777">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bottom"/>
          </w:tcPr>
          <w:p w:rsidR="000A3C0E" w14:paraId="3D81A737" w14:textId="77777777">
            <w:pPr>
              <w:spacing w:line="280" w:lineRule="exact"/>
              <w:rPr>
                <w:rFonts w:ascii="TimesNewRoman" w:hAnsi="TimesNewRoman" w:cs="TimesNewRoman"/>
                <w:sz w:val="18"/>
                <w:szCs w:val="18"/>
              </w:rPr>
            </w:pPr>
          </w:p>
        </w:tc>
      </w:tr>
    </w:tbl>
    <w:p w:rsidR="000A3C0E" w14:paraId="30A15517" w14:textId="77777777">
      <w:pPr>
        <w:spacing w:line="560" w:lineRule="exact"/>
        <w:rPr>
          <w:rFonts w:ascii="TimesNewRoman" w:hAnsi="TimesNewRoman" w:cs="TimesNewRoman"/>
          <w:kern w:val="0"/>
          <w:sz w:val="22"/>
        </w:rPr>
      </w:pPr>
      <w:r>
        <w:rPr>
          <w:rFonts w:ascii="TimesNewRoman" w:hAnsi="TimesNewRoman" w:cs="TimesNewRoman"/>
          <w:kern w:val="0"/>
          <w:sz w:val="22"/>
        </w:rPr>
        <w:t>注：</w:t>
      </w:r>
      <w:r w:rsidRPr="008A31DA" w:rsidR="00E71430">
        <w:rPr>
          <w:rFonts w:ascii="Calibri" w:hAnsi="Calibri" w:cs="Arial"/>
          <w:color w:val="000000"/>
          <w:kern w:val="0"/>
          <w:sz w:val="22"/>
          <w:szCs w:val="22"/>
        </w:rPr>
        <w:t>寿县经济和信息化局</w:t>
      </w:r>
      <w:r>
        <w:rPr>
          <w:rFonts w:ascii="TimesNewRoman" w:hAnsi="TimesNewRoman" w:cs="TimesNewRoman"/>
          <w:kern w:val="0"/>
          <w:sz w:val="22"/>
        </w:rPr>
        <w:t>没有安排政府购买服务支出，故本表无数据。</w:t>
      </w:r>
    </w:p>
    <w:p w:rsidR="000A3C0E" w14:paraId="384A1F2F" w14:textId="77777777">
      <w:pPr>
        <w:pStyle w:val="NormalWeb"/>
        <w:adjustRightInd w:val="0"/>
        <w:snapToGrid w:val="0"/>
        <w:spacing w:before="100" w:after="100" w:line="560" w:lineRule="exact"/>
        <w:ind w:firstLine="640" w:firstLineChars="200"/>
        <w:rPr>
          <w:rFonts w:ascii="TimesNewRoman" w:eastAsia="楷体_GB2312" w:hAnsi="TimesNewRoman" w:cs="TimesNewRoman"/>
          <w:bCs/>
          <w:sz w:val="32"/>
          <w:szCs w:val="32"/>
        </w:rPr>
        <w:sectPr w:rsidSect="00B5687F">
          <w:pgSz w:w="16840" w:h="11907" w:orient="landscape"/>
          <w:pgMar w:top="1588" w:right="1531" w:bottom="1474" w:left="1560" w:header="851" w:footer="1021" w:gutter="0"/>
          <w:cols w:space="425"/>
          <w:docGrid w:type="linesAndChars" w:linePitch="312"/>
        </w:sectPr>
      </w:pPr>
    </w:p>
    <w:p w:rsidR="000A3C0E" w14:paraId="0E9B2106"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A3C0E" w14:paraId="704E9993" w14:textId="149FB71F">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第三部分</w:t>
      </w:r>
      <w:r>
        <w:rPr>
          <w:rFonts w:ascii="TimesNewRoman" w:eastAsia="黑体" w:hAnsi="TimesNewRoman" w:cs="TimesNewRoman"/>
          <w:bCs/>
          <w:sz w:val="36"/>
          <w:szCs w:val="36"/>
        </w:rPr>
        <w:t xml:space="preserve">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年部门（</w:t>
      </w:r>
      <w:r w:rsidR="00F0536A">
        <w:rPr>
          <w:rFonts w:ascii="TimesNewRoman" w:eastAsia="黑体" w:hAnsi="TimesNewRoman" w:cs="TimesNewRoman"/>
          <w:bCs/>
          <w:sz w:val="36"/>
          <w:szCs w:val="36"/>
        </w:rPr>
        <w:t>部门</w:t>
      </w:r>
      <w:r>
        <w:rPr>
          <w:rFonts w:ascii="TimesNewRoman" w:eastAsia="黑体" w:hAnsi="TimesNewRoman" w:cs="TimesNewRoman"/>
          <w:bCs/>
          <w:sz w:val="36"/>
          <w:szCs w:val="36"/>
        </w:rPr>
        <w:t>）预算情况说明</w:t>
      </w:r>
    </w:p>
    <w:p w:rsidR="000A3C0E" w14:paraId="126697AA"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p>
    <w:p w:rsidR="000A3C0E" w14:paraId="04D50098"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一、关于2024年收支总表的说明</w:t>
      </w:r>
    </w:p>
    <w:p w:rsidR="009E3CE6" w:rsidP="009E3CE6" w14:paraId="7A8484A8" w14:textId="3B2018EE">
      <w:pPr>
        <w:pStyle w:val="NormalWeb"/>
        <w:adjustRightInd w:val="0"/>
        <w:snapToGrid w:val="0"/>
        <w:spacing w:beforeAutospacing="0" w:afterAutospacing="0" w:line="600" w:lineRule="exact"/>
        <w:ind w:firstLine="640" w:firstLineChars="200"/>
        <w:rPr>
          <w:rFonts w:ascii="仿宋_GB2312" w:eastAsia="仿宋_GB2312" w:hAnsi="仿宋"/>
          <w:kern w:val="2"/>
          <w:sz w:val="32"/>
          <w:szCs w:val="32"/>
        </w:rPr>
      </w:pPr>
      <w:r>
        <w:rPr>
          <w:rFonts w:ascii="仿宋_GB2312" w:eastAsia="仿宋_GB2312" w:hAnsi="仿宋" w:hint="eastAsia"/>
          <w:kern w:val="2"/>
          <w:sz w:val="32"/>
          <w:szCs w:val="32"/>
        </w:rPr>
        <w:t>寿县经济和信息化局</w:t>
      </w:r>
      <w:r>
        <w:rPr>
          <w:rFonts w:ascii="仿宋_GB2312" w:eastAsia="仿宋_GB2312" w:hAnsi="仿宋" w:hint="eastAsia"/>
          <w:kern w:val="2"/>
          <w:sz w:val="32"/>
          <w:szCs w:val="32"/>
        </w:rPr>
        <w:t>2024</w:t>
      </w:r>
      <w:r w:rsidRPr="003F369E">
        <w:rPr>
          <w:rFonts w:ascii="仿宋_GB2312" w:eastAsia="仿宋_GB2312" w:hAnsi="仿宋" w:hint="eastAsia"/>
          <w:kern w:val="2"/>
          <w:sz w:val="32"/>
          <w:szCs w:val="32"/>
        </w:rPr>
        <w:t>年财政拨款收支预算</w:t>
      </w:r>
      <w:r>
        <w:rPr>
          <w:rFonts w:ascii="仿宋_GB2312" w:eastAsia="仿宋_GB2312" w:hAnsi="仿宋" w:hint="eastAsia"/>
          <w:sz w:val="32"/>
          <w:szCs w:val="32"/>
        </w:rPr>
        <w:t>1832.00</w:t>
      </w:r>
      <w:r w:rsidRPr="003F369E">
        <w:rPr>
          <w:rFonts w:ascii="仿宋_GB2312" w:eastAsia="仿宋_GB2312" w:hAnsi="仿宋" w:hint="eastAsia"/>
          <w:kern w:val="2"/>
          <w:sz w:val="32"/>
          <w:szCs w:val="32"/>
        </w:rPr>
        <w:t>万元。收入按资金来源分为：一般公共预算拨款</w:t>
      </w:r>
      <w:r>
        <w:rPr>
          <w:rFonts w:ascii="仿宋_GB2312" w:eastAsia="仿宋_GB2312" w:hAnsi="仿宋" w:hint="eastAsia"/>
          <w:sz w:val="32"/>
          <w:szCs w:val="32"/>
        </w:rPr>
        <w:t>1832.00</w:t>
      </w:r>
      <w:r w:rsidRPr="003F369E">
        <w:rPr>
          <w:rFonts w:ascii="仿宋_GB2312" w:eastAsia="仿宋_GB2312" w:hAnsi="仿宋" w:hint="eastAsia"/>
          <w:kern w:val="2"/>
          <w:sz w:val="32"/>
          <w:szCs w:val="32"/>
        </w:rPr>
        <w:t>万元、政府性基金预算拨款</w:t>
      </w:r>
      <w:r>
        <w:rPr>
          <w:rFonts w:ascii="仿宋_GB2312" w:eastAsia="仿宋_GB2312" w:hAnsi="仿宋" w:hint="eastAsia"/>
          <w:kern w:val="2"/>
          <w:sz w:val="32"/>
          <w:szCs w:val="32"/>
        </w:rPr>
        <w:t>0</w:t>
      </w:r>
      <w:r w:rsidRPr="003F369E">
        <w:rPr>
          <w:rFonts w:ascii="仿宋_GB2312" w:eastAsia="仿宋_GB2312" w:hAnsi="仿宋" w:hint="eastAsia"/>
          <w:kern w:val="2"/>
          <w:sz w:val="32"/>
          <w:szCs w:val="32"/>
        </w:rPr>
        <w:t>万元、国有资本经营预算拨款</w:t>
      </w:r>
      <w:r>
        <w:rPr>
          <w:rFonts w:ascii="仿宋_GB2312" w:eastAsia="仿宋_GB2312" w:hAnsi="仿宋" w:hint="eastAsia"/>
          <w:kern w:val="2"/>
          <w:sz w:val="32"/>
          <w:szCs w:val="32"/>
        </w:rPr>
        <w:t>0</w:t>
      </w:r>
      <w:r w:rsidRPr="003F369E">
        <w:rPr>
          <w:rFonts w:ascii="仿宋_GB2312" w:eastAsia="仿宋_GB2312" w:hAnsi="仿宋" w:hint="eastAsia"/>
          <w:kern w:val="2"/>
          <w:sz w:val="32"/>
          <w:szCs w:val="32"/>
        </w:rPr>
        <w:t>万元；按资金年度分为：当年财政拨款收入</w:t>
      </w:r>
      <w:r>
        <w:rPr>
          <w:rFonts w:ascii="仿宋_GB2312" w:eastAsia="仿宋_GB2312" w:hAnsi="仿宋" w:hint="eastAsia"/>
          <w:sz w:val="32"/>
          <w:szCs w:val="32"/>
        </w:rPr>
        <w:t>1832.00</w:t>
      </w:r>
      <w:r w:rsidRPr="003F369E">
        <w:rPr>
          <w:rFonts w:ascii="仿宋_GB2312" w:eastAsia="仿宋_GB2312" w:hAnsi="仿宋" w:hint="eastAsia"/>
          <w:kern w:val="2"/>
          <w:sz w:val="32"/>
          <w:szCs w:val="32"/>
        </w:rPr>
        <w:t>万元，上年结转</w:t>
      </w:r>
      <w:r>
        <w:rPr>
          <w:rFonts w:ascii="仿宋_GB2312" w:eastAsia="仿宋_GB2312" w:hAnsi="仿宋" w:hint="eastAsia"/>
          <w:kern w:val="2"/>
          <w:sz w:val="32"/>
          <w:szCs w:val="32"/>
        </w:rPr>
        <w:t>0</w:t>
      </w:r>
      <w:r w:rsidRPr="003F369E">
        <w:rPr>
          <w:rFonts w:ascii="仿宋_GB2312" w:eastAsia="仿宋_GB2312" w:hAnsi="仿宋" w:hint="eastAsia"/>
          <w:kern w:val="2"/>
          <w:sz w:val="32"/>
          <w:szCs w:val="32"/>
        </w:rPr>
        <w:t>万元。支出按功能分类分为：一般公共服务支出</w:t>
      </w:r>
      <w:r>
        <w:rPr>
          <w:rFonts w:ascii="仿宋_GB2312" w:eastAsia="仿宋_GB2312" w:hAnsi="仿宋" w:hint="eastAsia"/>
          <w:kern w:val="2"/>
          <w:sz w:val="32"/>
          <w:szCs w:val="32"/>
        </w:rPr>
        <w:t>1067.31</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58.2</w:t>
      </w:r>
      <w:r w:rsidR="009D2BF5">
        <w:rPr>
          <w:rFonts w:ascii="仿宋_GB2312" w:eastAsia="仿宋_GB2312" w:hAnsi="仿宋"/>
          <w:kern w:val="2"/>
          <w:sz w:val="32"/>
          <w:szCs w:val="32"/>
        </w:rPr>
        <w:t>6</w:t>
      </w:r>
      <w:r w:rsidRPr="003F369E">
        <w:rPr>
          <w:rFonts w:ascii="仿宋_GB2312" w:eastAsia="仿宋_GB2312" w:hAnsi="仿宋" w:hint="eastAsia"/>
          <w:kern w:val="2"/>
          <w:sz w:val="32"/>
          <w:szCs w:val="32"/>
        </w:rPr>
        <w:t>%；社会保障和就业支出</w:t>
      </w:r>
      <w:r>
        <w:rPr>
          <w:rFonts w:ascii="仿宋_GB2312" w:eastAsia="仿宋_GB2312" w:hAnsi="仿宋" w:hint="eastAsia"/>
          <w:kern w:val="2"/>
          <w:sz w:val="32"/>
          <w:szCs w:val="32"/>
        </w:rPr>
        <w:t>484.15</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26.4</w:t>
      </w:r>
      <w:r w:rsidR="009D2BF5">
        <w:rPr>
          <w:rFonts w:ascii="仿宋_GB2312" w:eastAsia="仿宋_GB2312" w:hAnsi="仿宋"/>
          <w:kern w:val="2"/>
          <w:sz w:val="32"/>
          <w:szCs w:val="32"/>
        </w:rPr>
        <w:t>3</w:t>
      </w:r>
      <w:r w:rsidRPr="003F369E">
        <w:rPr>
          <w:rFonts w:ascii="仿宋_GB2312" w:eastAsia="仿宋_GB2312" w:hAnsi="仿宋" w:hint="eastAsia"/>
          <w:kern w:val="2"/>
          <w:sz w:val="32"/>
          <w:szCs w:val="32"/>
        </w:rPr>
        <w:t>%；卫生健康支出</w:t>
      </w:r>
      <w:r>
        <w:rPr>
          <w:rFonts w:ascii="仿宋_GB2312" w:eastAsia="仿宋_GB2312" w:hAnsi="仿宋" w:hint="eastAsia"/>
          <w:kern w:val="2"/>
          <w:sz w:val="32"/>
          <w:szCs w:val="32"/>
        </w:rPr>
        <w:t>33.56</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1.83</w:t>
      </w:r>
      <w:r w:rsidRPr="003F369E">
        <w:rPr>
          <w:rFonts w:ascii="仿宋_GB2312" w:eastAsia="仿宋_GB2312" w:hAnsi="仿宋" w:hint="eastAsia"/>
          <w:kern w:val="2"/>
          <w:sz w:val="32"/>
          <w:szCs w:val="32"/>
        </w:rPr>
        <w:t>%；住房保障支出</w:t>
      </w:r>
      <w:r>
        <w:rPr>
          <w:rFonts w:ascii="仿宋_GB2312" w:eastAsia="仿宋_GB2312" w:hAnsi="仿宋" w:hint="eastAsia"/>
          <w:kern w:val="2"/>
          <w:sz w:val="32"/>
          <w:szCs w:val="32"/>
        </w:rPr>
        <w:t>246.97</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13.48</w:t>
      </w:r>
      <w:r w:rsidRPr="003F369E">
        <w:rPr>
          <w:rFonts w:ascii="仿宋_GB2312" w:eastAsia="仿宋_GB2312" w:hAnsi="仿宋" w:hint="eastAsia"/>
          <w:kern w:val="2"/>
          <w:sz w:val="32"/>
          <w:szCs w:val="32"/>
        </w:rPr>
        <w:t>%。</w:t>
      </w:r>
    </w:p>
    <w:p w:rsidR="00460010" w:rsidP="00460010" w14:paraId="419706BB"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二、关于2024年收入总表的说明</w:t>
      </w:r>
    </w:p>
    <w:p w:rsidR="00460010" w:rsidP="00460010" w14:paraId="59EA0F0C" w14:textId="35DFE5CA">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仿宋" w:hint="eastAsia"/>
          <w:sz w:val="32"/>
          <w:szCs w:val="32"/>
        </w:rPr>
        <w:t>寿县经济和信息化局</w:t>
      </w:r>
      <w:r>
        <w:rPr>
          <w:rFonts w:ascii="仿宋_GB2312" w:eastAsia="仿宋_GB2312" w:hAnsi="TimesNewRoman" w:cs="TimesNewRoman" w:hint="eastAsia"/>
          <w:sz w:val="32"/>
          <w:szCs w:val="32"/>
        </w:rPr>
        <w:t>2024年收入预算</w:t>
      </w:r>
      <w:r>
        <w:rPr>
          <w:rFonts w:ascii="仿宋_GB2312" w:eastAsia="仿宋_GB2312" w:hAnsi="仿宋" w:hint="eastAsia"/>
          <w:sz w:val="32"/>
          <w:szCs w:val="32"/>
        </w:rPr>
        <w:t>1832.00</w:t>
      </w:r>
      <w:r>
        <w:rPr>
          <w:rFonts w:ascii="仿宋_GB2312" w:eastAsia="仿宋_GB2312" w:hAnsi="TimesNewRoman" w:cs="TimesNewRoman" w:hint="eastAsia"/>
          <w:sz w:val="32"/>
          <w:szCs w:val="32"/>
        </w:rPr>
        <w:t>万元，其中，本年收入</w:t>
      </w:r>
      <w:r>
        <w:rPr>
          <w:rFonts w:ascii="仿宋_GB2312" w:eastAsia="仿宋_GB2312" w:hAnsi="仿宋" w:hint="eastAsia"/>
          <w:sz w:val="32"/>
          <w:szCs w:val="32"/>
        </w:rPr>
        <w:t>1832.00</w:t>
      </w:r>
      <w:r>
        <w:rPr>
          <w:rFonts w:ascii="仿宋_GB2312" w:eastAsia="仿宋_GB2312" w:hAnsi="TimesNewRoman" w:cs="TimesNewRoman" w:hint="eastAsia"/>
          <w:sz w:val="32"/>
          <w:szCs w:val="32"/>
        </w:rPr>
        <w:t>万元，上年结转收入</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万元。</w:t>
      </w:r>
    </w:p>
    <w:p w:rsidR="00460010" w:rsidP="00460010" w14:paraId="03501468" w14:textId="75253FEB">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（一）本年收入</w:t>
      </w:r>
      <w:r>
        <w:rPr>
          <w:rFonts w:ascii="仿宋_GB2312" w:eastAsia="仿宋_GB2312" w:hAnsi="仿宋" w:hint="eastAsia"/>
          <w:sz w:val="32"/>
          <w:szCs w:val="32"/>
        </w:rPr>
        <w:t>1832.00</w:t>
      </w:r>
      <w:r>
        <w:rPr>
          <w:rFonts w:ascii="仿宋_GB2312" w:eastAsia="仿宋_GB2312" w:hAnsi="TimesNewRoman" w:cs="TimesNewRoman" w:hint="eastAsia"/>
          <w:sz w:val="32"/>
          <w:szCs w:val="32"/>
        </w:rPr>
        <w:t>万元，主要包括：一般公共预算拨款收入</w:t>
      </w:r>
      <w:r>
        <w:rPr>
          <w:rFonts w:ascii="仿宋_GB2312" w:eastAsia="仿宋_GB2312" w:hAnsi="仿宋" w:hint="eastAsia"/>
          <w:sz w:val="32"/>
          <w:szCs w:val="32"/>
        </w:rPr>
        <w:t>1832.00</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100</w:t>
      </w:r>
      <w:r>
        <w:rPr>
          <w:rFonts w:ascii="仿宋_GB2312" w:eastAsia="仿宋_GB2312" w:hAnsi="TimesNewRoman" w:cs="TimesNewRoman" w:hint="eastAsia"/>
          <w:sz w:val="32"/>
          <w:szCs w:val="32"/>
        </w:rPr>
        <w:t>%，</w:t>
      </w:r>
      <w:r w:rsidRPr="003F369E">
        <w:rPr>
          <w:rFonts w:ascii="仿宋_GB2312" w:eastAsia="仿宋_GB2312" w:hAnsi="仿宋" w:hint="eastAsia"/>
          <w:sz w:val="32"/>
          <w:szCs w:val="32"/>
        </w:rPr>
        <w:t>比</w:t>
      </w:r>
      <w:r>
        <w:rPr>
          <w:rFonts w:ascii="仿宋_GB2312" w:eastAsia="仿宋_GB2312" w:hAnsi="仿宋" w:hint="eastAsia"/>
          <w:sz w:val="32"/>
          <w:szCs w:val="32"/>
        </w:rPr>
        <w:t>2023</w:t>
      </w:r>
      <w:r w:rsidRPr="003F369E">
        <w:rPr>
          <w:rFonts w:ascii="仿宋_GB2312" w:eastAsia="仿宋_GB2312" w:hAnsi="仿宋" w:hint="eastAsia"/>
          <w:sz w:val="32"/>
          <w:szCs w:val="32"/>
        </w:rPr>
        <w:t>年预算拨款增加</w:t>
      </w:r>
      <w:r>
        <w:rPr>
          <w:rFonts w:ascii="仿宋_GB2312" w:eastAsia="仿宋_GB2312" w:hAnsi="仿宋" w:hint="eastAsia"/>
          <w:sz w:val="32"/>
          <w:szCs w:val="32"/>
        </w:rPr>
        <w:t>124万元，增长</w:t>
      </w:r>
      <w:r>
        <w:rPr>
          <w:rFonts w:ascii="仿宋_GB2312" w:eastAsia="仿宋_GB2312" w:hAnsi="仿宋"/>
          <w:sz w:val="32"/>
          <w:szCs w:val="32"/>
        </w:rPr>
        <w:t>7.26</w:t>
      </w:r>
      <w:r w:rsidRPr="003F369E">
        <w:rPr>
          <w:rFonts w:ascii="仿宋_GB2312" w:eastAsia="仿宋_GB2312" w:hAnsi="仿宋" w:hint="eastAsia"/>
          <w:sz w:val="32"/>
          <w:szCs w:val="32"/>
        </w:rPr>
        <w:t>%，主要原因：</w:t>
      </w:r>
      <w:r>
        <w:rPr>
          <w:rFonts w:ascii="仿宋_GB2312" w:eastAsia="仿宋_GB2312" w:hAnsi="仿宋" w:hint="eastAsia"/>
          <w:sz w:val="32"/>
          <w:szCs w:val="32"/>
        </w:rPr>
        <w:t>增长原因主要是商贸事务预算调整及人员工资增长形成</w:t>
      </w:r>
      <w:r>
        <w:rPr>
          <w:rFonts w:ascii="仿宋_GB2312" w:eastAsia="仿宋_GB2312" w:hAnsi="TimesNewRoman" w:cs="TimesNewRoman" w:hint="eastAsia"/>
          <w:sz w:val="32"/>
          <w:szCs w:val="32"/>
        </w:rPr>
        <w:t>。</w:t>
      </w:r>
      <w:r>
        <w:rPr>
          <w:rFonts w:ascii="仿宋_GB2312" w:eastAsia="仿宋_GB2312" w:hAnsi="TimesNewRoman" w:cs="TimesNewRoman"/>
          <w:sz w:val="32"/>
          <w:szCs w:val="32"/>
        </w:rPr>
        <w:t xml:space="preserve"> </w:t>
      </w:r>
    </w:p>
    <w:p w:rsidR="00460010" w:rsidRPr="00460010" w:rsidP="00460010" w14:paraId="091D55F6" w14:textId="77777777">
      <w:pPr>
        <w:topLinePunct/>
        <w:adjustRightInd w:val="0"/>
        <w:snapToGrid w:val="0"/>
        <w:spacing w:line="580" w:lineRule="exact"/>
        <w:ind w:firstLine="640" w:firstLineChars="200"/>
        <w:rPr>
          <w:rFonts w:ascii="仿宋_GB2312" w:eastAsia="仿宋_GB2312" w:hAnsi="仿宋"/>
          <w:sz w:val="32"/>
          <w:szCs w:val="32"/>
        </w:rPr>
      </w:pPr>
    </w:p>
    <w:p w:rsidR="00460010" w:rsidP="00460010" w14:paraId="66EF38FF"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三、关于2024年支出总表的说明</w:t>
      </w:r>
    </w:p>
    <w:p w:rsidR="00460010" w:rsidP="00460010" w14:paraId="026A7525" w14:textId="7B8E8762">
      <w:pPr>
        <w:pStyle w:val="NormalWeb"/>
        <w:adjustRightInd w:val="0"/>
        <w:snapToGrid w:val="0"/>
        <w:spacing w:beforeAutospacing="0" w:afterAutospacing="0" w:line="600" w:lineRule="exact"/>
        <w:ind w:firstLine="640" w:firstLineChars="200"/>
        <w:rPr>
          <w:rFonts w:ascii="仿宋_GB2312" w:eastAsia="仿宋_GB2312" w:hAnsi="仿宋"/>
          <w:kern w:val="2"/>
          <w:sz w:val="32"/>
          <w:szCs w:val="32"/>
        </w:rPr>
      </w:pPr>
      <w:r>
        <w:rPr>
          <w:rFonts w:ascii="仿宋_GB2312" w:eastAsia="仿宋_GB2312" w:hAnsi="仿宋" w:hint="eastAsia"/>
          <w:kern w:val="2"/>
          <w:sz w:val="32"/>
          <w:szCs w:val="32"/>
        </w:rPr>
        <w:t>寿县经济和信息化局</w:t>
      </w:r>
      <w:r>
        <w:rPr>
          <w:rFonts w:ascii="仿宋_GB2312" w:eastAsia="仿宋_GB2312" w:hAnsi="TimesNewRoman" w:cs="TimesNewRoman" w:hint="eastAsia"/>
          <w:sz w:val="32"/>
          <w:szCs w:val="32"/>
        </w:rPr>
        <w:t>2024年支出预算</w:t>
      </w:r>
      <w:r>
        <w:rPr>
          <w:rFonts w:ascii="仿宋_GB2312" w:eastAsia="仿宋_GB2312" w:hAnsi="仿宋" w:hint="eastAsia"/>
          <w:sz w:val="32"/>
          <w:szCs w:val="32"/>
        </w:rPr>
        <w:t>1832</w:t>
      </w:r>
      <w:r>
        <w:rPr>
          <w:rFonts w:ascii="仿宋_GB2312" w:eastAsia="仿宋_GB2312" w:hAnsi="仿宋"/>
          <w:sz w:val="32"/>
          <w:szCs w:val="32"/>
        </w:rPr>
        <w:t>.00</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100</w:t>
      </w:r>
      <w:r>
        <w:rPr>
          <w:rFonts w:ascii="仿宋_GB2312" w:eastAsia="仿宋_GB2312" w:hAnsi="TimesNewRoman" w:cs="TimesNewRoman" w:hint="eastAsia"/>
          <w:sz w:val="32"/>
          <w:szCs w:val="32"/>
        </w:rPr>
        <w:t>%，</w:t>
      </w:r>
      <w:r w:rsidRPr="003F369E">
        <w:rPr>
          <w:rFonts w:ascii="仿宋_GB2312" w:eastAsia="仿宋_GB2312" w:hAnsi="仿宋" w:hint="eastAsia"/>
          <w:kern w:val="2"/>
          <w:sz w:val="32"/>
          <w:szCs w:val="32"/>
        </w:rPr>
        <w:t>比</w:t>
      </w:r>
      <w:r>
        <w:rPr>
          <w:rFonts w:ascii="仿宋_GB2312" w:eastAsia="仿宋_GB2312" w:hAnsi="仿宋" w:hint="eastAsia"/>
          <w:kern w:val="2"/>
          <w:sz w:val="32"/>
          <w:szCs w:val="32"/>
        </w:rPr>
        <w:t>2023</w:t>
      </w:r>
      <w:r w:rsidRPr="003F369E">
        <w:rPr>
          <w:rFonts w:ascii="仿宋_GB2312" w:eastAsia="仿宋_GB2312" w:hAnsi="仿宋" w:hint="eastAsia"/>
          <w:kern w:val="2"/>
          <w:sz w:val="32"/>
          <w:szCs w:val="32"/>
        </w:rPr>
        <w:t>年预算拨款增加</w:t>
      </w:r>
      <w:r>
        <w:rPr>
          <w:rFonts w:ascii="仿宋_GB2312" w:eastAsia="仿宋_GB2312" w:hAnsi="仿宋" w:hint="eastAsia"/>
          <w:kern w:val="2"/>
          <w:sz w:val="32"/>
          <w:szCs w:val="32"/>
        </w:rPr>
        <w:t>124万元，增长</w:t>
      </w:r>
      <w:r>
        <w:rPr>
          <w:rFonts w:ascii="仿宋_GB2312" w:eastAsia="仿宋_GB2312" w:hAnsi="仿宋"/>
          <w:kern w:val="2"/>
          <w:sz w:val="32"/>
          <w:szCs w:val="32"/>
        </w:rPr>
        <w:t>7.26</w:t>
      </w:r>
      <w:r w:rsidRPr="003F369E">
        <w:rPr>
          <w:rFonts w:ascii="仿宋_GB2312" w:eastAsia="仿宋_GB2312" w:hAnsi="仿宋" w:hint="eastAsia"/>
          <w:kern w:val="2"/>
          <w:sz w:val="32"/>
          <w:szCs w:val="32"/>
        </w:rPr>
        <w:t>%</w:t>
      </w:r>
      <w:r w:rsidRPr="00230280">
        <w:rPr>
          <w:rFonts w:ascii="仿宋_GB2312" w:eastAsia="仿宋_GB2312" w:hAnsi="TimesNewRoman" w:cs="TimesNewRoman" w:hint="eastAsia"/>
          <w:sz w:val="32"/>
          <w:szCs w:val="32"/>
        </w:rPr>
        <w:t>，主要原因：增长原因主要是</w:t>
      </w:r>
      <w:bookmarkStart w:id="0" w:name="_Hlk157954713"/>
      <w:r w:rsidRPr="00230280">
        <w:rPr>
          <w:rFonts w:ascii="仿宋_GB2312" w:eastAsia="仿宋_GB2312" w:hAnsi="TimesNewRoman" w:cs="TimesNewRoman" w:hint="eastAsia"/>
          <w:sz w:val="32"/>
          <w:szCs w:val="32"/>
        </w:rPr>
        <w:t>商贸事务</w:t>
      </w:r>
      <w:bookmarkEnd w:id="0"/>
      <w:r w:rsidRPr="00230280">
        <w:rPr>
          <w:rFonts w:ascii="仿宋_GB2312" w:eastAsia="仿宋_GB2312" w:hAnsi="TimesNewRoman" w:cs="TimesNewRoman" w:hint="eastAsia"/>
          <w:sz w:val="32"/>
          <w:szCs w:val="32"/>
        </w:rPr>
        <w:t>预算调整及人员工资增长形成</w:t>
      </w:r>
      <w:r>
        <w:rPr>
          <w:rFonts w:ascii="仿宋_GB2312" w:eastAsia="仿宋_GB2312" w:hAnsi="TimesNewRoman" w:cs="TimesNewRoman" w:hint="eastAsia"/>
          <w:sz w:val="32"/>
          <w:szCs w:val="32"/>
        </w:rPr>
        <w:t>。其中，基本支出</w:t>
      </w:r>
      <w:r w:rsidRPr="00460010">
        <w:rPr>
          <w:rFonts w:ascii="仿宋_GB2312" w:eastAsia="仿宋_GB2312" w:hAnsi="TimesNewRoman" w:cs="TimesNewRoman"/>
          <w:sz w:val="32"/>
          <w:szCs w:val="32"/>
        </w:rPr>
        <w:t>649.09</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35.43</w:t>
      </w:r>
      <w:r>
        <w:rPr>
          <w:rFonts w:ascii="仿宋_GB2312" w:eastAsia="仿宋_GB2312" w:hAnsi="TimesNewRoman" w:cs="TimesNewRoman" w:hint="eastAsia"/>
          <w:sz w:val="32"/>
          <w:szCs w:val="32"/>
        </w:rPr>
        <w:t>%，主要用于保障机构日常运转、完成日常工作任务；项目支出</w:t>
      </w:r>
      <w:r w:rsidRPr="00230280">
        <w:rPr>
          <w:rFonts w:ascii="仿宋_GB2312" w:eastAsia="仿宋_GB2312" w:hAnsi="TimesNewRoman" w:cs="TimesNewRoman"/>
          <w:sz w:val="32"/>
          <w:szCs w:val="32"/>
        </w:rPr>
        <w:t>1,182.91</w:t>
      </w:r>
      <w:r>
        <w:rPr>
          <w:rFonts w:ascii="仿宋_GB2312" w:eastAsia="仿宋_GB2312" w:hAnsi="TimesNewRoman" w:cs="TimesNewRoman" w:hint="eastAsia"/>
          <w:sz w:val="32"/>
          <w:szCs w:val="32"/>
        </w:rPr>
        <w:t>万元，占</w:t>
      </w:r>
      <w:r w:rsidRPr="00460010">
        <w:rPr>
          <w:rFonts w:ascii="仿宋_GB2312" w:eastAsia="仿宋_GB2312" w:hAnsi="TimesNewRoman" w:cs="TimesNewRoman"/>
          <w:sz w:val="32"/>
          <w:szCs w:val="32"/>
        </w:rPr>
        <w:t>64.57</w:t>
      </w:r>
      <w:r>
        <w:rPr>
          <w:rFonts w:ascii="仿宋_GB2312" w:eastAsia="仿宋_GB2312" w:hAnsi="TimesNewRoman" w:cs="TimesNewRoman" w:hint="eastAsia"/>
          <w:sz w:val="32"/>
          <w:szCs w:val="32"/>
        </w:rPr>
        <w:t>%，主要用于</w:t>
      </w:r>
      <w:r w:rsidRPr="00230280">
        <w:rPr>
          <w:rFonts w:ascii="仿宋_GB2312" w:eastAsia="仿宋_GB2312" w:hAnsi="TimesNewRoman" w:cs="TimesNewRoman" w:hint="eastAsia"/>
          <w:sz w:val="32"/>
          <w:szCs w:val="32"/>
        </w:rPr>
        <w:t>商贸事务</w:t>
      </w:r>
      <w:r w:rsidRPr="003F369E">
        <w:rPr>
          <w:rFonts w:ascii="仿宋_GB2312" w:eastAsia="仿宋_GB2312" w:hAnsi="仿宋" w:hint="eastAsia"/>
          <w:kern w:val="2"/>
          <w:sz w:val="32"/>
          <w:szCs w:val="32"/>
        </w:rPr>
        <w:t>。</w:t>
      </w:r>
      <w:r w:rsidRPr="00230280">
        <w:rPr>
          <w:rFonts w:ascii="仿宋_GB2312" w:eastAsia="仿宋_GB2312" w:hAnsi="仿宋" w:hint="eastAsia"/>
          <w:kern w:val="2"/>
          <w:sz w:val="32"/>
          <w:szCs w:val="32"/>
        </w:rPr>
        <w:t xml:space="preserve"> </w:t>
      </w:r>
    </w:p>
    <w:p w:rsidR="00460010" w:rsidP="00460010" w14:paraId="38846C87" w14:textId="77777777">
      <w:pPr>
        <w:pStyle w:val="NormalWeb"/>
        <w:adjustRightInd w:val="0"/>
        <w:snapToGrid w:val="0"/>
        <w:spacing w:beforeAutospacing="0" w:afterAutospacing="0" w:line="600" w:lineRule="exact"/>
        <w:ind w:firstLine="640" w:firstLineChars="200"/>
        <w:rPr>
          <w:rFonts w:ascii="仿宋_GB2312" w:eastAsia="仿宋_GB2312" w:hAnsi="仿宋"/>
          <w:kern w:val="2"/>
          <w:sz w:val="32"/>
          <w:szCs w:val="32"/>
        </w:rPr>
      </w:pPr>
    </w:p>
    <w:p w:rsidR="00460010" w:rsidP="00460010" w14:paraId="251724E0"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四、关于2024年财政拨款收支总表的说明</w:t>
      </w:r>
    </w:p>
    <w:p w:rsidR="00460010" w:rsidRPr="00460010" w:rsidP="00460010" w14:paraId="5A065FD3" w14:textId="4CB67EAD">
      <w:pPr>
        <w:pStyle w:val="NormalWeb"/>
        <w:adjustRightInd w:val="0"/>
        <w:snapToGrid w:val="0"/>
        <w:spacing w:beforeAutospacing="0" w:afterAutospacing="0" w:line="600" w:lineRule="exact"/>
        <w:ind w:firstLine="640" w:firstLineChars="200"/>
        <w:rPr>
          <w:rFonts w:ascii="仿宋_GB2312" w:eastAsia="仿宋_GB2312" w:hAnsi="仿宋" w:hint="eastAsia"/>
          <w:kern w:val="2"/>
          <w:sz w:val="32"/>
          <w:szCs w:val="32"/>
        </w:rPr>
      </w:pPr>
      <w:r>
        <w:rPr>
          <w:rFonts w:ascii="仿宋_GB2312" w:eastAsia="仿宋_GB2312" w:hAnsi="仿宋" w:hint="eastAsia"/>
          <w:kern w:val="2"/>
          <w:sz w:val="32"/>
          <w:szCs w:val="32"/>
        </w:rPr>
        <w:t>寿县经济和信息化局</w:t>
      </w:r>
      <w:r>
        <w:rPr>
          <w:rFonts w:ascii="仿宋_GB2312" w:eastAsia="仿宋_GB2312" w:hAnsi="TimesNewRoman" w:cs="TimesNewRoman" w:hint="eastAsia"/>
          <w:sz w:val="32"/>
          <w:szCs w:val="32"/>
        </w:rPr>
        <w:t>2024年财政拨款收支预算</w:t>
      </w:r>
      <w:r>
        <w:rPr>
          <w:rFonts w:ascii="仿宋_GB2312" w:eastAsia="仿宋_GB2312" w:hAnsi="仿宋" w:hint="eastAsia"/>
          <w:sz w:val="32"/>
          <w:szCs w:val="32"/>
        </w:rPr>
        <w:t>1832</w:t>
      </w:r>
      <w:r>
        <w:rPr>
          <w:rFonts w:ascii="仿宋_GB2312" w:eastAsia="仿宋_GB2312" w:hAnsi="仿宋"/>
          <w:sz w:val="32"/>
          <w:szCs w:val="32"/>
        </w:rPr>
        <w:t>.00</w:t>
      </w:r>
      <w:r>
        <w:rPr>
          <w:rFonts w:ascii="仿宋_GB2312" w:eastAsia="仿宋_GB2312" w:hAnsi="TimesNewRoman" w:cs="TimesNewRoman" w:hint="eastAsia"/>
          <w:sz w:val="32"/>
          <w:szCs w:val="32"/>
        </w:rPr>
        <w:t>万元。收入按资金来源分为：一般公共预算拨款</w:t>
      </w:r>
      <w:r>
        <w:rPr>
          <w:rFonts w:ascii="仿宋_GB2312" w:eastAsia="仿宋_GB2312" w:hAnsi="仿宋" w:hint="eastAsia"/>
          <w:sz w:val="32"/>
          <w:szCs w:val="32"/>
        </w:rPr>
        <w:t>1832</w:t>
      </w:r>
      <w:r>
        <w:rPr>
          <w:rFonts w:ascii="仿宋_GB2312" w:eastAsia="仿宋_GB2312" w:hAnsi="仿宋"/>
          <w:sz w:val="32"/>
          <w:szCs w:val="32"/>
        </w:rPr>
        <w:t>.00</w:t>
      </w:r>
      <w:r>
        <w:rPr>
          <w:rFonts w:ascii="仿宋_GB2312" w:eastAsia="仿宋_GB2312" w:hAnsi="TimesNewRoman" w:cs="TimesNewRoman" w:hint="eastAsia"/>
          <w:sz w:val="32"/>
          <w:szCs w:val="32"/>
        </w:rPr>
        <w:t>万元、政府性基金预算拨款</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万元、国有资本经营预算拨款</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万元；按资金年度分为：本年财政拨款收入</w:t>
      </w:r>
      <w:r>
        <w:rPr>
          <w:rFonts w:ascii="仿宋_GB2312" w:eastAsia="仿宋_GB2312" w:hAnsi="仿宋" w:hint="eastAsia"/>
          <w:sz w:val="32"/>
          <w:szCs w:val="32"/>
        </w:rPr>
        <w:t>1832</w:t>
      </w:r>
      <w:r>
        <w:rPr>
          <w:rFonts w:ascii="仿宋_GB2312" w:eastAsia="仿宋_GB2312" w:hAnsi="仿宋"/>
          <w:sz w:val="32"/>
          <w:szCs w:val="32"/>
        </w:rPr>
        <w:t>.00</w:t>
      </w:r>
      <w:r>
        <w:rPr>
          <w:rFonts w:ascii="仿宋_GB2312" w:eastAsia="仿宋_GB2312" w:hAnsi="TimesNewRoman" w:cs="TimesNewRoman" w:hint="eastAsia"/>
          <w:sz w:val="32"/>
          <w:szCs w:val="32"/>
        </w:rPr>
        <w:t>万元，上年结转收入</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万元。支出按功能分类分为：</w:t>
      </w:r>
      <w:r w:rsidRPr="003F369E">
        <w:rPr>
          <w:rFonts w:ascii="仿宋_GB2312" w:eastAsia="仿宋_GB2312" w:hAnsi="仿宋" w:hint="eastAsia"/>
          <w:kern w:val="2"/>
          <w:sz w:val="32"/>
          <w:szCs w:val="32"/>
        </w:rPr>
        <w:t>一般公共服务支出</w:t>
      </w:r>
      <w:r>
        <w:rPr>
          <w:rFonts w:ascii="仿宋_GB2312" w:eastAsia="仿宋_GB2312" w:hAnsi="仿宋" w:hint="eastAsia"/>
          <w:kern w:val="2"/>
          <w:sz w:val="32"/>
          <w:szCs w:val="32"/>
        </w:rPr>
        <w:t>1067.31</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58.2</w:t>
      </w:r>
      <w:r>
        <w:rPr>
          <w:rFonts w:ascii="仿宋_GB2312" w:eastAsia="仿宋_GB2312" w:hAnsi="仿宋"/>
          <w:kern w:val="2"/>
          <w:sz w:val="32"/>
          <w:szCs w:val="32"/>
        </w:rPr>
        <w:t>6</w:t>
      </w:r>
      <w:r w:rsidRPr="003F369E">
        <w:rPr>
          <w:rFonts w:ascii="仿宋_GB2312" w:eastAsia="仿宋_GB2312" w:hAnsi="仿宋" w:hint="eastAsia"/>
          <w:kern w:val="2"/>
          <w:sz w:val="32"/>
          <w:szCs w:val="32"/>
        </w:rPr>
        <w:t>%；社会保障和就业支出</w:t>
      </w:r>
      <w:r>
        <w:rPr>
          <w:rFonts w:ascii="仿宋_GB2312" w:eastAsia="仿宋_GB2312" w:hAnsi="仿宋" w:hint="eastAsia"/>
          <w:kern w:val="2"/>
          <w:sz w:val="32"/>
          <w:szCs w:val="32"/>
        </w:rPr>
        <w:t>484.15</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26.4</w:t>
      </w:r>
      <w:r>
        <w:rPr>
          <w:rFonts w:ascii="仿宋_GB2312" w:eastAsia="仿宋_GB2312" w:hAnsi="仿宋"/>
          <w:kern w:val="2"/>
          <w:sz w:val="32"/>
          <w:szCs w:val="32"/>
        </w:rPr>
        <w:t>3</w:t>
      </w:r>
      <w:r w:rsidRPr="003F369E">
        <w:rPr>
          <w:rFonts w:ascii="仿宋_GB2312" w:eastAsia="仿宋_GB2312" w:hAnsi="仿宋" w:hint="eastAsia"/>
          <w:kern w:val="2"/>
          <w:sz w:val="32"/>
          <w:szCs w:val="32"/>
        </w:rPr>
        <w:t>%；卫生健康支出</w:t>
      </w:r>
      <w:r>
        <w:rPr>
          <w:rFonts w:ascii="仿宋_GB2312" w:eastAsia="仿宋_GB2312" w:hAnsi="仿宋" w:hint="eastAsia"/>
          <w:kern w:val="2"/>
          <w:sz w:val="32"/>
          <w:szCs w:val="32"/>
        </w:rPr>
        <w:t>33.56</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1.83</w:t>
      </w:r>
      <w:r w:rsidRPr="003F369E">
        <w:rPr>
          <w:rFonts w:ascii="仿宋_GB2312" w:eastAsia="仿宋_GB2312" w:hAnsi="仿宋" w:hint="eastAsia"/>
          <w:kern w:val="2"/>
          <w:sz w:val="32"/>
          <w:szCs w:val="32"/>
        </w:rPr>
        <w:t>%；住房保障支出</w:t>
      </w:r>
      <w:r>
        <w:rPr>
          <w:rFonts w:ascii="仿宋_GB2312" w:eastAsia="仿宋_GB2312" w:hAnsi="仿宋" w:hint="eastAsia"/>
          <w:kern w:val="2"/>
          <w:sz w:val="32"/>
          <w:szCs w:val="32"/>
        </w:rPr>
        <w:t>246.97</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13.48</w:t>
      </w:r>
      <w:r w:rsidRPr="003F369E">
        <w:rPr>
          <w:rFonts w:ascii="仿宋_GB2312" w:eastAsia="仿宋_GB2312" w:hAnsi="仿宋" w:hint="eastAsia"/>
          <w:kern w:val="2"/>
          <w:sz w:val="32"/>
          <w:szCs w:val="32"/>
        </w:rPr>
        <w:t>%。</w:t>
      </w:r>
    </w:p>
    <w:p w:rsidR="000A3C0E" w14:paraId="48E21F23" w14:textId="05F320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五</w:t>
      </w:r>
      <w:r w:rsidR="008A31DA">
        <w:rPr>
          <w:rFonts w:ascii="楷体_GB2312" w:eastAsia="楷体_GB2312" w:hAnsi="TimesNewRoman" w:cs="TimesNewRoman" w:hint="eastAsia"/>
          <w:b/>
          <w:sz w:val="32"/>
          <w:szCs w:val="32"/>
        </w:rPr>
        <w:t>、关于2024年一般公共预算支出表的说明</w:t>
      </w:r>
    </w:p>
    <w:p w:rsidR="000A3C0E" w14:paraId="25D1502B" w14:textId="77777777">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b/>
          <w:sz w:val="32"/>
          <w:szCs w:val="32"/>
        </w:rPr>
      </w:pPr>
      <w:r>
        <w:rPr>
          <w:rFonts w:ascii="仿宋_GB2312" w:eastAsia="仿宋_GB2312" w:hAnsi="TimesNewRoman" w:cs="TimesNewRoman" w:hint="eastAsia"/>
          <w:b/>
          <w:sz w:val="32"/>
          <w:szCs w:val="32"/>
        </w:rPr>
        <w:t>（一）一般公共预算支出规模变化情况。</w:t>
      </w:r>
    </w:p>
    <w:p w:rsidR="000B7C4D" w:rsidRPr="003F369E" w:rsidP="000B7C4D" w14:paraId="69FD3BEA" w14:textId="0D78338D">
      <w:pPr>
        <w:pStyle w:val="NormalWeb"/>
        <w:adjustRightInd w:val="0"/>
        <w:snapToGrid w:val="0"/>
        <w:spacing w:beforeAutospacing="0" w:afterAutospacing="0" w:line="600" w:lineRule="exact"/>
        <w:ind w:firstLine="627" w:firstLineChars="196"/>
        <w:rPr>
          <w:rFonts w:ascii="仿宋_GB2312" w:eastAsia="仿宋_GB2312" w:hAnsi="仿宋"/>
          <w:kern w:val="2"/>
          <w:sz w:val="32"/>
          <w:szCs w:val="32"/>
        </w:rPr>
      </w:pPr>
      <w:r>
        <w:rPr>
          <w:rFonts w:ascii="仿宋_GB2312" w:eastAsia="仿宋_GB2312" w:hAnsi="仿宋" w:hint="eastAsia"/>
          <w:kern w:val="2"/>
          <w:sz w:val="32"/>
          <w:szCs w:val="32"/>
        </w:rPr>
        <w:t>寿县经济和信息化局</w:t>
      </w:r>
      <w:r>
        <w:rPr>
          <w:rFonts w:ascii="仿宋_GB2312" w:eastAsia="仿宋_GB2312" w:hAnsi="仿宋" w:hint="eastAsia"/>
          <w:kern w:val="2"/>
          <w:sz w:val="32"/>
          <w:szCs w:val="32"/>
        </w:rPr>
        <w:t>2024</w:t>
      </w:r>
      <w:r w:rsidRPr="003F369E">
        <w:rPr>
          <w:rFonts w:ascii="仿宋_GB2312" w:eastAsia="仿宋_GB2312" w:hAnsi="仿宋" w:hint="eastAsia"/>
          <w:kern w:val="2"/>
          <w:sz w:val="32"/>
          <w:szCs w:val="32"/>
        </w:rPr>
        <w:t>年一般公共预算拨款</w:t>
      </w:r>
      <w:r>
        <w:rPr>
          <w:rFonts w:ascii="仿宋_GB2312" w:eastAsia="仿宋_GB2312" w:hAnsi="仿宋" w:hint="eastAsia"/>
          <w:sz w:val="32"/>
          <w:szCs w:val="32"/>
        </w:rPr>
        <w:t>1832.00</w:t>
      </w:r>
      <w:r w:rsidRPr="003F369E">
        <w:rPr>
          <w:rFonts w:ascii="仿宋_GB2312" w:eastAsia="仿宋_GB2312" w:hAnsi="仿宋" w:hint="eastAsia"/>
          <w:kern w:val="2"/>
          <w:sz w:val="32"/>
          <w:szCs w:val="32"/>
        </w:rPr>
        <w:t>万元，比</w:t>
      </w:r>
      <w:r>
        <w:rPr>
          <w:rFonts w:ascii="仿宋_GB2312" w:eastAsia="仿宋_GB2312" w:hAnsi="仿宋" w:hint="eastAsia"/>
          <w:kern w:val="2"/>
          <w:sz w:val="32"/>
          <w:szCs w:val="32"/>
        </w:rPr>
        <w:t>2023</w:t>
      </w:r>
      <w:r w:rsidRPr="003F369E">
        <w:rPr>
          <w:rFonts w:ascii="仿宋_GB2312" w:eastAsia="仿宋_GB2312" w:hAnsi="仿宋" w:hint="eastAsia"/>
          <w:kern w:val="2"/>
          <w:sz w:val="32"/>
          <w:szCs w:val="32"/>
        </w:rPr>
        <w:t>年预算拨款增加</w:t>
      </w:r>
      <w:r>
        <w:rPr>
          <w:rFonts w:ascii="仿宋_GB2312" w:eastAsia="仿宋_GB2312" w:hAnsi="仿宋" w:hint="eastAsia"/>
          <w:kern w:val="2"/>
          <w:sz w:val="32"/>
          <w:szCs w:val="32"/>
        </w:rPr>
        <w:t>124万元，增长</w:t>
      </w:r>
      <w:r w:rsidR="009D2BF5">
        <w:rPr>
          <w:rFonts w:ascii="仿宋_GB2312" w:eastAsia="仿宋_GB2312" w:hAnsi="仿宋"/>
          <w:kern w:val="2"/>
          <w:sz w:val="32"/>
          <w:szCs w:val="32"/>
        </w:rPr>
        <w:t>7.26</w:t>
      </w:r>
      <w:r w:rsidRPr="003F369E">
        <w:rPr>
          <w:rFonts w:ascii="仿宋_GB2312" w:eastAsia="仿宋_GB2312" w:hAnsi="仿宋" w:hint="eastAsia"/>
          <w:kern w:val="2"/>
          <w:sz w:val="32"/>
          <w:szCs w:val="32"/>
        </w:rPr>
        <w:t>%，主要原因：</w:t>
      </w:r>
      <w:r>
        <w:rPr>
          <w:rFonts w:ascii="仿宋_GB2312" w:eastAsia="仿宋_GB2312" w:hAnsi="仿宋" w:hint="eastAsia"/>
          <w:sz w:val="32"/>
          <w:szCs w:val="32"/>
        </w:rPr>
        <w:t>增长原因主要是商贸事务预算调整及人员工资增长形成</w:t>
      </w:r>
      <w:r w:rsidRPr="003F369E">
        <w:rPr>
          <w:rFonts w:ascii="仿宋_GB2312" w:eastAsia="仿宋_GB2312" w:hAnsi="仿宋" w:hint="eastAsia"/>
          <w:kern w:val="2"/>
          <w:sz w:val="32"/>
          <w:szCs w:val="32"/>
        </w:rPr>
        <w:t>。</w:t>
      </w:r>
    </w:p>
    <w:p w:rsidR="000A3C0E" w14:paraId="32F065FD" w14:textId="77777777">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b/>
          <w:sz w:val="32"/>
          <w:szCs w:val="32"/>
        </w:rPr>
      </w:pPr>
      <w:r>
        <w:rPr>
          <w:rFonts w:ascii="仿宋_GB2312" w:eastAsia="仿宋_GB2312" w:hAnsi="TimesNewRoman" w:cs="TimesNewRoman" w:hint="eastAsia"/>
          <w:b/>
          <w:sz w:val="32"/>
          <w:szCs w:val="32"/>
        </w:rPr>
        <w:t>（二）一般公共预算支出结构情况。</w:t>
      </w:r>
    </w:p>
    <w:p w:rsidR="003B4AEC" w:rsidRPr="003F369E" w:rsidP="003B4AEC" w14:paraId="4B85568D" w14:textId="632C692C">
      <w:pPr>
        <w:pStyle w:val="NormalWeb"/>
        <w:adjustRightInd w:val="0"/>
        <w:snapToGrid w:val="0"/>
        <w:spacing w:beforeAutospacing="0" w:afterAutospacing="0" w:line="600" w:lineRule="exact"/>
        <w:ind w:firstLine="627" w:firstLineChars="196"/>
        <w:rPr>
          <w:rFonts w:ascii="仿宋_GB2312" w:eastAsia="仿宋_GB2312" w:hAnsi="仿宋"/>
          <w:kern w:val="2"/>
          <w:sz w:val="32"/>
          <w:szCs w:val="32"/>
        </w:rPr>
      </w:pPr>
      <w:r w:rsidRPr="003F369E">
        <w:rPr>
          <w:rFonts w:ascii="仿宋_GB2312" w:eastAsia="仿宋_GB2312" w:hAnsi="仿宋" w:hint="eastAsia"/>
          <w:kern w:val="2"/>
          <w:sz w:val="32"/>
          <w:szCs w:val="32"/>
        </w:rPr>
        <w:t>一般公共服务支出</w:t>
      </w:r>
      <w:r>
        <w:rPr>
          <w:rFonts w:ascii="仿宋_GB2312" w:eastAsia="仿宋_GB2312" w:hAnsi="仿宋" w:hint="eastAsia"/>
          <w:kern w:val="2"/>
          <w:sz w:val="32"/>
          <w:szCs w:val="32"/>
        </w:rPr>
        <w:t>1067.31</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58.2</w:t>
      </w:r>
      <w:r w:rsidR="009D2BF5">
        <w:rPr>
          <w:rFonts w:ascii="仿宋_GB2312" w:eastAsia="仿宋_GB2312" w:hAnsi="仿宋"/>
          <w:kern w:val="2"/>
          <w:sz w:val="32"/>
          <w:szCs w:val="32"/>
        </w:rPr>
        <w:t>6</w:t>
      </w:r>
      <w:r w:rsidRPr="003F369E">
        <w:rPr>
          <w:rFonts w:ascii="仿宋_GB2312" w:eastAsia="仿宋_GB2312" w:hAnsi="仿宋" w:hint="eastAsia"/>
          <w:kern w:val="2"/>
          <w:sz w:val="32"/>
          <w:szCs w:val="32"/>
        </w:rPr>
        <w:t>%；社会保障和就业支出</w:t>
      </w:r>
      <w:r>
        <w:rPr>
          <w:rFonts w:ascii="仿宋_GB2312" w:eastAsia="仿宋_GB2312" w:hAnsi="仿宋" w:hint="eastAsia"/>
          <w:kern w:val="2"/>
          <w:sz w:val="32"/>
          <w:szCs w:val="32"/>
        </w:rPr>
        <w:t>484.15</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26.4</w:t>
      </w:r>
      <w:r w:rsidR="009D2BF5">
        <w:rPr>
          <w:rFonts w:ascii="仿宋_GB2312" w:eastAsia="仿宋_GB2312" w:hAnsi="仿宋"/>
          <w:kern w:val="2"/>
          <w:sz w:val="32"/>
          <w:szCs w:val="32"/>
        </w:rPr>
        <w:t>3</w:t>
      </w:r>
      <w:r w:rsidRPr="003F369E">
        <w:rPr>
          <w:rFonts w:ascii="仿宋_GB2312" w:eastAsia="仿宋_GB2312" w:hAnsi="仿宋" w:hint="eastAsia"/>
          <w:kern w:val="2"/>
          <w:sz w:val="32"/>
          <w:szCs w:val="32"/>
        </w:rPr>
        <w:t>%；卫生健康支出</w:t>
      </w:r>
      <w:r>
        <w:rPr>
          <w:rFonts w:ascii="仿宋_GB2312" w:eastAsia="仿宋_GB2312" w:hAnsi="仿宋" w:hint="eastAsia"/>
          <w:kern w:val="2"/>
          <w:sz w:val="32"/>
          <w:szCs w:val="32"/>
        </w:rPr>
        <w:t>33.56</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1.83</w:t>
      </w:r>
      <w:r w:rsidRPr="003F369E">
        <w:rPr>
          <w:rFonts w:ascii="仿宋_GB2312" w:eastAsia="仿宋_GB2312" w:hAnsi="仿宋" w:hint="eastAsia"/>
          <w:kern w:val="2"/>
          <w:sz w:val="32"/>
          <w:szCs w:val="32"/>
        </w:rPr>
        <w:t>%；住房保障支出</w:t>
      </w:r>
      <w:r>
        <w:rPr>
          <w:rFonts w:ascii="仿宋_GB2312" w:eastAsia="仿宋_GB2312" w:hAnsi="仿宋" w:hint="eastAsia"/>
          <w:kern w:val="2"/>
          <w:sz w:val="32"/>
          <w:szCs w:val="32"/>
        </w:rPr>
        <w:t>246.97</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13.48</w:t>
      </w:r>
      <w:r w:rsidRPr="003F369E">
        <w:rPr>
          <w:rFonts w:ascii="仿宋_GB2312" w:eastAsia="仿宋_GB2312" w:hAnsi="仿宋" w:hint="eastAsia"/>
          <w:kern w:val="2"/>
          <w:sz w:val="32"/>
          <w:szCs w:val="32"/>
        </w:rPr>
        <w:t>%。</w:t>
      </w:r>
    </w:p>
    <w:p w:rsidR="00C714EC" w14:paraId="55564F8A" w14:textId="77777777">
      <w:pPr>
        <w:topLinePunct/>
        <w:adjustRightInd w:val="0"/>
        <w:snapToGrid w:val="0"/>
        <w:spacing w:line="580" w:lineRule="exact"/>
        <w:ind w:firstLine="640" w:firstLineChars="200"/>
        <w:rPr>
          <w:rFonts w:ascii="仿宋_GB2312" w:eastAsia="仿宋_GB2312" w:hAnsi="TimesNewRoman" w:cs="TimesNewRoman"/>
          <w:b/>
          <w:sz w:val="32"/>
          <w:szCs w:val="32"/>
        </w:rPr>
      </w:pPr>
    </w:p>
    <w:p w:rsidR="000A3C0E" w14:paraId="6B3645AF" w14:textId="77777777">
      <w:pPr>
        <w:topLinePunct/>
        <w:adjustRightInd w:val="0"/>
        <w:snapToGrid w:val="0"/>
        <w:spacing w:line="58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（三）一般公共预算支出具体使用情况。</w:t>
      </w:r>
    </w:p>
    <w:p w:rsidR="003B185C" w:rsidRPr="003F369E" w:rsidP="003B185C" w14:paraId="1C1C41A3" w14:textId="77777777">
      <w:pPr>
        <w:adjustRightInd w:val="0"/>
        <w:snapToGrid w:val="0"/>
        <w:spacing w:line="600" w:lineRule="exact"/>
        <w:ind w:firstLine="640" w:firstLineChars="200"/>
        <w:rPr>
          <w:rFonts w:ascii="仿宋_GB2312" w:eastAsia="仿宋_GB2312" w:hAnsi="仿宋"/>
          <w:sz w:val="32"/>
          <w:szCs w:val="32"/>
        </w:rPr>
      </w:pPr>
      <w:r w:rsidRPr="003F369E">
        <w:rPr>
          <w:rFonts w:ascii="仿宋_GB2312" w:eastAsia="仿宋_GB2312" w:hAnsi="仿宋" w:hint="eastAsia"/>
          <w:b/>
          <w:sz w:val="32"/>
          <w:szCs w:val="32"/>
        </w:rPr>
        <w:t>1. 一般公共服务支出（类）</w:t>
      </w:r>
      <w:r w:rsidRPr="00DA6157">
        <w:rPr>
          <w:rFonts w:ascii="仿宋_GB2312" w:eastAsia="仿宋_GB2312" w:hAnsi="仿宋" w:hint="eastAsia"/>
          <w:b/>
          <w:sz w:val="32"/>
          <w:szCs w:val="32"/>
        </w:rPr>
        <w:t>商贸事务</w:t>
      </w:r>
      <w:r w:rsidRPr="003F369E">
        <w:rPr>
          <w:rFonts w:ascii="仿宋_GB2312" w:eastAsia="仿宋_GB2312" w:hAnsi="仿宋" w:hint="eastAsia"/>
          <w:b/>
          <w:sz w:val="32"/>
          <w:szCs w:val="32"/>
        </w:rPr>
        <w:t>（款）行政运行（项）</w:t>
      </w:r>
      <w:r>
        <w:rPr>
          <w:rFonts w:ascii="仿宋_GB2312" w:eastAsia="仿宋_GB2312" w:hAnsi="仿宋" w:hint="eastAsia"/>
          <w:sz w:val="32"/>
          <w:szCs w:val="32"/>
        </w:rPr>
        <w:t>2024</w:t>
      </w:r>
      <w:r w:rsidRPr="003F369E">
        <w:rPr>
          <w:rFonts w:ascii="仿宋_GB2312" w:eastAsia="仿宋_GB2312" w:hAnsi="仿宋" w:hint="eastAsia"/>
          <w:sz w:val="32"/>
          <w:szCs w:val="32"/>
        </w:rPr>
        <w:t>年预算</w:t>
      </w:r>
      <w:r>
        <w:rPr>
          <w:rFonts w:ascii="仿宋_GB2312" w:eastAsia="仿宋_GB2312" w:hAnsi="仿宋" w:hint="eastAsia"/>
          <w:sz w:val="32"/>
          <w:szCs w:val="32"/>
        </w:rPr>
        <w:t>383.67</w:t>
      </w:r>
      <w:r w:rsidRPr="003F369E">
        <w:rPr>
          <w:rFonts w:ascii="仿宋_GB2312" w:eastAsia="仿宋_GB2312" w:hAnsi="仿宋" w:hint="eastAsia"/>
          <w:sz w:val="32"/>
          <w:szCs w:val="32"/>
        </w:rPr>
        <w:t>万元，比</w:t>
      </w:r>
      <w:r w:rsidR="00DD3D1A">
        <w:rPr>
          <w:rFonts w:ascii="仿宋_GB2312" w:eastAsia="仿宋_GB2312" w:hAnsi="仿宋" w:hint="eastAsia"/>
          <w:sz w:val="32"/>
          <w:szCs w:val="32"/>
        </w:rPr>
        <w:t>2023</w:t>
      </w:r>
      <w:r w:rsidRPr="003F369E">
        <w:rPr>
          <w:rFonts w:ascii="仿宋_GB2312" w:eastAsia="仿宋_GB2312" w:hAnsi="仿宋" w:hint="eastAsia"/>
          <w:sz w:val="32"/>
          <w:szCs w:val="32"/>
        </w:rPr>
        <w:t>年预算</w:t>
      </w:r>
      <w:r>
        <w:rPr>
          <w:rFonts w:ascii="仿宋_GB2312" w:eastAsia="仿宋_GB2312" w:hAnsi="仿宋" w:hint="eastAsia"/>
          <w:sz w:val="32"/>
          <w:szCs w:val="32"/>
        </w:rPr>
        <w:t>减少44.95万元，下降10.48</w:t>
      </w:r>
      <w:r w:rsidRPr="003F369E">
        <w:rPr>
          <w:rFonts w:ascii="仿宋_GB2312" w:eastAsia="仿宋_GB2312" w:hAnsi="仿宋" w:hint="eastAsia"/>
          <w:sz w:val="32"/>
          <w:szCs w:val="32"/>
        </w:rPr>
        <w:t>%</w:t>
      </w:r>
      <w:r>
        <w:rPr>
          <w:rFonts w:ascii="仿宋_GB2312" w:eastAsia="仿宋_GB2312" w:hAnsi="仿宋" w:hint="eastAsia"/>
          <w:sz w:val="32"/>
          <w:szCs w:val="32"/>
        </w:rPr>
        <w:t>，增下降</w:t>
      </w:r>
      <w:r w:rsidRPr="003F369E">
        <w:rPr>
          <w:rFonts w:ascii="仿宋_GB2312" w:eastAsia="仿宋_GB2312" w:hAnsi="仿宋" w:hint="eastAsia"/>
          <w:sz w:val="32"/>
          <w:szCs w:val="32"/>
        </w:rPr>
        <w:t>原因主要是</w:t>
      </w:r>
      <w:r>
        <w:rPr>
          <w:rFonts w:ascii="仿宋_GB2312" w:eastAsia="仿宋_GB2312" w:hAnsi="仿宋" w:hint="eastAsia"/>
          <w:sz w:val="32"/>
          <w:szCs w:val="32"/>
        </w:rPr>
        <w:t>项目类别调整细化所至</w:t>
      </w:r>
      <w:r w:rsidRPr="003F369E">
        <w:rPr>
          <w:rFonts w:ascii="仿宋_GB2312" w:eastAsia="仿宋_GB2312" w:hAnsi="仿宋" w:hint="eastAsia"/>
          <w:sz w:val="32"/>
          <w:szCs w:val="32"/>
        </w:rPr>
        <w:t>。</w:t>
      </w:r>
    </w:p>
    <w:p w:rsidR="003B185C" w:rsidRPr="003F369E" w:rsidP="003B185C" w14:paraId="030ED5D2" w14:textId="77777777">
      <w:pPr>
        <w:adjustRightInd w:val="0"/>
        <w:snapToGrid w:val="0"/>
        <w:spacing w:line="600" w:lineRule="exact"/>
        <w:ind w:firstLine="640" w:firstLineChars="200"/>
        <w:rPr>
          <w:rFonts w:ascii="仿宋_GB2312" w:eastAsia="仿宋_GB2312" w:hAnsi="仿宋"/>
          <w:sz w:val="32"/>
          <w:szCs w:val="32"/>
        </w:rPr>
      </w:pPr>
      <w:r w:rsidRPr="003F369E">
        <w:rPr>
          <w:rFonts w:ascii="仿宋_GB2312" w:eastAsia="仿宋_GB2312" w:hAnsi="仿宋" w:hint="eastAsia"/>
          <w:b/>
          <w:sz w:val="32"/>
          <w:szCs w:val="32"/>
        </w:rPr>
        <w:t>2.一般公共服务支出（类）</w:t>
      </w:r>
      <w:r w:rsidRPr="00DA6157">
        <w:rPr>
          <w:rFonts w:ascii="仿宋_GB2312" w:eastAsia="仿宋_GB2312" w:hAnsi="仿宋" w:hint="eastAsia"/>
          <w:b/>
          <w:sz w:val="32"/>
          <w:szCs w:val="32"/>
        </w:rPr>
        <w:t>商贸事务</w:t>
      </w:r>
      <w:r w:rsidRPr="003F369E">
        <w:rPr>
          <w:rFonts w:ascii="仿宋_GB2312" w:eastAsia="仿宋_GB2312" w:hAnsi="仿宋" w:hint="eastAsia"/>
          <w:b/>
          <w:sz w:val="32"/>
          <w:szCs w:val="32"/>
        </w:rPr>
        <w:t>（款）</w:t>
      </w:r>
      <w:r>
        <w:rPr>
          <w:rFonts w:ascii="仿宋_GB2312" w:eastAsia="仿宋_GB2312" w:hAnsi="仿宋" w:hint="eastAsia"/>
          <w:b/>
          <w:sz w:val="32"/>
          <w:szCs w:val="32"/>
        </w:rPr>
        <w:t>事业运行</w:t>
      </w:r>
      <w:r w:rsidRPr="003F369E">
        <w:rPr>
          <w:rFonts w:ascii="仿宋_GB2312" w:eastAsia="仿宋_GB2312" w:hAnsi="仿宋" w:hint="eastAsia"/>
          <w:b/>
          <w:sz w:val="32"/>
          <w:szCs w:val="32"/>
        </w:rPr>
        <w:t>（项）</w:t>
      </w:r>
      <w:r>
        <w:rPr>
          <w:rFonts w:ascii="仿宋_GB2312" w:eastAsia="仿宋_GB2312" w:hAnsi="仿宋" w:hint="eastAsia"/>
          <w:sz w:val="32"/>
          <w:szCs w:val="32"/>
        </w:rPr>
        <w:t>2024</w:t>
      </w:r>
      <w:r w:rsidRPr="003F369E">
        <w:rPr>
          <w:rFonts w:ascii="仿宋_GB2312" w:eastAsia="仿宋_GB2312" w:hAnsi="仿宋" w:hint="eastAsia"/>
          <w:sz w:val="32"/>
          <w:szCs w:val="32"/>
        </w:rPr>
        <w:t>年预算</w:t>
      </w:r>
      <w:r w:rsidR="00DD3D1A">
        <w:rPr>
          <w:rFonts w:ascii="仿宋_GB2312" w:eastAsia="仿宋_GB2312" w:hAnsi="仿宋" w:hint="eastAsia"/>
          <w:sz w:val="32"/>
          <w:szCs w:val="32"/>
        </w:rPr>
        <w:t>663.69</w:t>
      </w:r>
      <w:r w:rsidRPr="003F369E">
        <w:rPr>
          <w:rFonts w:ascii="仿宋_GB2312" w:eastAsia="仿宋_GB2312" w:hAnsi="仿宋" w:hint="eastAsia"/>
          <w:sz w:val="32"/>
          <w:szCs w:val="32"/>
        </w:rPr>
        <w:t>万元，比</w:t>
      </w:r>
      <w:r>
        <w:rPr>
          <w:rFonts w:ascii="仿宋_GB2312" w:eastAsia="仿宋_GB2312" w:hAnsi="仿宋" w:hint="eastAsia"/>
          <w:sz w:val="32"/>
          <w:szCs w:val="32"/>
        </w:rPr>
        <w:t>2023</w:t>
      </w:r>
      <w:r w:rsidRPr="003F369E">
        <w:rPr>
          <w:rFonts w:ascii="仿宋_GB2312" w:eastAsia="仿宋_GB2312" w:hAnsi="仿宋" w:hint="eastAsia"/>
          <w:sz w:val="32"/>
          <w:szCs w:val="32"/>
        </w:rPr>
        <w:t>年预算减少</w:t>
      </w:r>
      <w:r w:rsidR="00DD3D1A">
        <w:rPr>
          <w:rFonts w:ascii="仿宋_GB2312" w:eastAsia="仿宋_GB2312" w:hAnsi="仿宋" w:hint="eastAsia"/>
          <w:sz w:val="32"/>
          <w:szCs w:val="32"/>
        </w:rPr>
        <w:t>141.87</w:t>
      </w:r>
      <w:r w:rsidRPr="003F369E">
        <w:rPr>
          <w:rFonts w:ascii="仿宋_GB2312" w:eastAsia="仿宋_GB2312" w:hAnsi="仿宋" w:hint="eastAsia"/>
          <w:sz w:val="32"/>
          <w:szCs w:val="32"/>
        </w:rPr>
        <w:t>万元，下降</w:t>
      </w:r>
      <w:r w:rsidR="00DD3D1A">
        <w:rPr>
          <w:rFonts w:ascii="仿宋_GB2312" w:eastAsia="仿宋_GB2312" w:hAnsi="仿宋" w:hint="eastAsia"/>
          <w:sz w:val="32"/>
          <w:szCs w:val="32"/>
        </w:rPr>
        <w:t>17.61</w:t>
      </w:r>
      <w:r w:rsidRPr="003F369E">
        <w:rPr>
          <w:rFonts w:ascii="仿宋_GB2312" w:eastAsia="仿宋_GB2312" w:hAnsi="仿宋" w:hint="eastAsia"/>
          <w:sz w:val="32"/>
          <w:szCs w:val="32"/>
        </w:rPr>
        <w:t>%，下降原因主要是</w:t>
      </w:r>
      <w:r>
        <w:rPr>
          <w:rFonts w:ascii="仿宋_GB2312" w:eastAsia="仿宋_GB2312" w:hAnsi="仿宋" w:hint="eastAsia"/>
          <w:sz w:val="32"/>
          <w:szCs w:val="32"/>
        </w:rPr>
        <w:t>商贸事务工作经费预算调整</w:t>
      </w:r>
      <w:r w:rsidRPr="003F369E">
        <w:rPr>
          <w:rFonts w:ascii="仿宋_GB2312" w:eastAsia="仿宋_GB2312" w:hAnsi="仿宋" w:hint="eastAsia"/>
          <w:sz w:val="32"/>
          <w:szCs w:val="32"/>
        </w:rPr>
        <w:t>。</w:t>
      </w:r>
    </w:p>
    <w:p w:rsidR="003B185C" w:rsidRPr="003F369E" w:rsidP="003B185C" w14:paraId="6B2D9754" w14:textId="77777777">
      <w:pPr>
        <w:adjustRightInd w:val="0"/>
        <w:snapToGrid w:val="0"/>
        <w:spacing w:line="600" w:lineRule="exact"/>
        <w:ind w:firstLine="640" w:firstLineChars="200"/>
        <w:rPr>
          <w:rFonts w:ascii="仿宋_GB2312" w:eastAsia="仿宋_GB2312" w:hAnsi="仿宋"/>
          <w:sz w:val="32"/>
          <w:szCs w:val="32"/>
        </w:rPr>
      </w:pPr>
      <w:r w:rsidRPr="003F369E">
        <w:rPr>
          <w:rFonts w:ascii="仿宋_GB2312" w:eastAsia="仿宋_GB2312" w:hAnsi="仿宋" w:hint="eastAsia"/>
          <w:b/>
          <w:sz w:val="32"/>
          <w:szCs w:val="32"/>
        </w:rPr>
        <w:t>3.</w:t>
      </w:r>
      <w:r w:rsidRPr="0088481B">
        <w:rPr>
          <w:rFonts w:ascii="仿宋_GB2312" w:eastAsia="仿宋_GB2312" w:hAnsi="仿宋" w:hint="eastAsia"/>
          <w:b/>
          <w:sz w:val="32"/>
          <w:szCs w:val="32"/>
        </w:rPr>
        <w:t xml:space="preserve"> </w:t>
      </w:r>
      <w:r>
        <w:rPr>
          <w:rFonts w:ascii="仿宋_GB2312" w:eastAsia="仿宋_GB2312" w:hAnsi="仿宋" w:hint="eastAsia"/>
          <w:b/>
          <w:sz w:val="32"/>
          <w:szCs w:val="32"/>
        </w:rPr>
        <w:t>一般公共服务支出（类）商贸事务（款）其他商贸事务支出（项）</w:t>
      </w:r>
      <w:r>
        <w:rPr>
          <w:rFonts w:ascii="仿宋_GB2312" w:eastAsia="仿宋_GB2312" w:hAnsi="仿宋" w:hint="eastAsia"/>
          <w:sz w:val="32"/>
          <w:szCs w:val="32"/>
        </w:rPr>
        <w:t>2024</w:t>
      </w:r>
      <w:r w:rsidRPr="003F369E">
        <w:rPr>
          <w:rFonts w:ascii="仿宋_GB2312" w:eastAsia="仿宋_GB2312" w:hAnsi="仿宋" w:hint="eastAsia"/>
          <w:sz w:val="32"/>
          <w:szCs w:val="32"/>
        </w:rPr>
        <w:t>年预算</w:t>
      </w:r>
      <w:r>
        <w:rPr>
          <w:rFonts w:ascii="仿宋_GB2312" w:eastAsia="仿宋_GB2312" w:hAnsi="仿宋" w:hint="eastAsia"/>
          <w:sz w:val="32"/>
          <w:szCs w:val="32"/>
        </w:rPr>
        <w:t>19.95</w:t>
      </w:r>
      <w:r w:rsidRPr="003F369E">
        <w:rPr>
          <w:rFonts w:ascii="仿宋_GB2312" w:eastAsia="仿宋_GB2312" w:hAnsi="仿宋" w:hint="eastAsia"/>
          <w:sz w:val="32"/>
          <w:szCs w:val="32"/>
        </w:rPr>
        <w:t>万元，比</w:t>
      </w:r>
      <w:r>
        <w:rPr>
          <w:rFonts w:ascii="仿宋_GB2312" w:eastAsia="仿宋_GB2312" w:hAnsi="仿宋" w:hint="eastAsia"/>
          <w:sz w:val="32"/>
          <w:szCs w:val="32"/>
        </w:rPr>
        <w:t>2023</w:t>
      </w:r>
      <w:r w:rsidRPr="003F369E">
        <w:rPr>
          <w:rFonts w:ascii="仿宋_GB2312" w:eastAsia="仿宋_GB2312" w:hAnsi="仿宋" w:hint="eastAsia"/>
          <w:sz w:val="32"/>
          <w:szCs w:val="32"/>
        </w:rPr>
        <w:t>年预算</w:t>
      </w:r>
      <w:r>
        <w:rPr>
          <w:rFonts w:ascii="仿宋_GB2312" w:eastAsia="仿宋_GB2312" w:hAnsi="仿宋" w:hint="eastAsia"/>
          <w:sz w:val="32"/>
          <w:szCs w:val="32"/>
        </w:rPr>
        <w:t>减少1.05</w:t>
      </w:r>
      <w:r w:rsidRPr="003F369E">
        <w:rPr>
          <w:rFonts w:ascii="仿宋_GB2312" w:eastAsia="仿宋_GB2312" w:hAnsi="仿宋" w:hint="eastAsia"/>
          <w:sz w:val="32"/>
          <w:szCs w:val="32"/>
        </w:rPr>
        <w:t>万元，</w:t>
      </w:r>
      <w:r>
        <w:rPr>
          <w:rFonts w:ascii="仿宋_GB2312" w:eastAsia="仿宋_GB2312" w:hAnsi="仿宋" w:hint="eastAsia"/>
          <w:sz w:val="32"/>
          <w:szCs w:val="32"/>
        </w:rPr>
        <w:t>下降5</w:t>
      </w:r>
      <w:r w:rsidRPr="003F369E">
        <w:rPr>
          <w:rFonts w:ascii="仿宋_GB2312" w:eastAsia="仿宋_GB2312" w:hAnsi="仿宋" w:hint="eastAsia"/>
          <w:sz w:val="32"/>
          <w:szCs w:val="32"/>
        </w:rPr>
        <w:t>%，下降原因主要是</w:t>
      </w:r>
      <w:r>
        <w:rPr>
          <w:rFonts w:ascii="仿宋_GB2312" w:eastAsia="仿宋_GB2312" w:hAnsi="仿宋" w:hint="eastAsia"/>
          <w:sz w:val="32"/>
          <w:szCs w:val="32"/>
        </w:rPr>
        <w:t>商贸事务工作经费预算调整</w:t>
      </w:r>
      <w:r w:rsidRPr="003F369E">
        <w:rPr>
          <w:rFonts w:ascii="仿宋_GB2312" w:eastAsia="仿宋_GB2312" w:hAnsi="仿宋" w:hint="eastAsia"/>
          <w:sz w:val="32"/>
          <w:szCs w:val="32"/>
        </w:rPr>
        <w:t>。</w:t>
      </w:r>
    </w:p>
    <w:p w:rsidR="003B185C" w:rsidP="003B185C" w14:paraId="4F135AA4" w14:textId="7EA6BFD1">
      <w:pPr>
        <w:adjustRightInd w:val="0"/>
        <w:snapToGrid w:val="0"/>
        <w:spacing w:line="600" w:lineRule="exact"/>
        <w:ind w:firstLine="640" w:firstLineChars="200"/>
        <w:rPr>
          <w:rFonts w:ascii="仿宋_GB2312" w:eastAsia="仿宋_GB2312" w:hAnsi="仿宋"/>
          <w:sz w:val="32"/>
          <w:szCs w:val="32"/>
        </w:rPr>
      </w:pPr>
      <w:r w:rsidRPr="003F369E">
        <w:rPr>
          <w:rFonts w:ascii="仿宋_GB2312" w:eastAsia="仿宋_GB2312" w:hAnsi="仿宋" w:hint="eastAsia"/>
          <w:b/>
          <w:sz w:val="32"/>
          <w:szCs w:val="32"/>
        </w:rPr>
        <w:t>4.</w:t>
      </w:r>
      <w:r w:rsidRPr="0088481B">
        <w:rPr>
          <w:rFonts w:hint="eastAsia"/>
        </w:rPr>
        <w:t xml:space="preserve"> </w:t>
      </w:r>
      <w:r w:rsidRPr="0088481B">
        <w:rPr>
          <w:rFonts w:ascii="仿宋_GB2312" w:eastAsia="仿宋_GB2312" w:hAnsi="仿宋" w:hint="eastAsia"/>
          <w:b/>
          <w:sz w:val="32"/>
          <w:szCs w:val="32"/>
        </w:rPr>
        <w:t>社会保障和就业支出</w:t>
      </w:r>
      <w:r w:rsidRPr="003F369E">
        <w:rPr>
          <w:rFonts w:ascii="仿宋_GB2312" w:eastAsia="仿宋_GB2312" w:hAnsi="仿宋" w:hint="eastAsia"/>
          <w:b/>
          <w:sz w:val="32"/>
          <w:szCs w:val="32"/>
        </w:rPr>
        <w:t>（类）</w:t>
      </w:r>
      <w:r w:rsidRPr="0088481B">
        <w:rPr>
          <w:rFonts w:ascii="仿宋_GB2312" w:eastAsia="仿宋_GB2312" w:hAnsi="仿宋" w:hint="eastAsia"/>
          <w:b/>
          <w:sz w:val="32"/>
          <w:szCs w:val="32"/>
        </w:rPr>
        <w:t>行政事业</w:t>
      </w:r>
      <w:r w:rsidR="00F0536A">
        <w:rPr>
          <w:rFonts w:ascii="仿宋_GB2312" w:eastAsia="仿宋_GB2312" w:hAnsi="仿宋" w:hint="eastAsia"/>
          <w:b/>
          <w:sz w:val="32"/>
          <w:szCs w:val="32"/>
        </w:rPr>
        <w:t>部门</w:t>
      </w:r>
      <w:r w:rsidRPr="0088481B">
        <w:rPr>
          <w:rFonts w:ascii="仿宋_GB2312" w:eastAsia="仿宋_GB2312" w:hAnsi="仿宋" w:hint="eastAsia"/>
          <w:b/>
          <w:sz w:val="32"/>
          <w:szCs w:val="32"/>
        </w:rPr>
        <w:t>养老支出</w:t>
      </w:r>
      <w:r w:rsidRPr="003F369E">
        <w:rPr>
          <w:rFonts w:ascii="仿宋_GB2312" w:eastAsia="仿宋_GB2312" w:hAnsi="仿宋" w:hint="eastAsia"/>
          <w:b/>
          <w:sz w:val="32"/>
          <w:szCs w:val="32"/>
        </w:rPr>
        <w:t>（款）</w:t>
      </w:r>
      <w:r w:rsidRPr="0088481B">
        <w:rPr>
          <w:rFonts w:ascii="仿宋_GB2312" w:eastAsia="仿宋_GB2312" w:hAnsi="仿宋" w:hint="eastAsia"/>
          <w:b/>
          <w:sz w:val="32"/>
          <w:szCs w:val="32"/>
        </w:rPr>
        <w:t>机关事业</w:t>
      </w:r>
      <w:r w:rsidR="00F0536A">
        <w:rPr>
          <w:rFonts w:ascii="仿宋_GB2312" w:eastAsia="仿宋_GB2312" w:hAnsi="仿宋" w:hint="eastAsia"/>
          <w:b/>
          <w:sz w:val="32"/>
          <w:szCs w:val="32"/>
        </w:rPr>
        <w:t>部门</w:t>
      </w:r>
      <w:r w:rsidRPr="0088481B">
        <w:rPr>
          <w:rFonts w:ascii="仿宋_GB2312" w:eastAsia="仿宋_GB2312" w:hAnsi="仿宋" w:hint="eastAsia"/>
          <w:b/>
          <w:sz w:val="32"/>
          <w:szCs w:val="32"/>
        </w:rPr>
        <w:t>基本养老保险缴费支出</w:t>
      </w:r>
      <w:r w:rsidRPr="003F369E">
        <w:rPr>
          <w:rFonts w:ascii="仿宋_GB2312" w:eastAsia="仿宋_GB2312" w:hAnsi="仿宋" w:hint="eastAsia"/>
          <w:b/>
          <w:sz w:val="32"/>
          <w:szCs w:val="32"/>
        </w:rPr>
        <w:t>（项）</w:t>
      </w:r>
      <w:r>
        <w:rPr>
          <w:rFonts w:ascii="仿宋_GB2312" w:eastAsia="仿宋_GB2312" w:hAnsi="仿宋" w:hint="eastAsia"/>
          <w:sz w:val="32"/>
          <w:szCs w:val="32"/>
        </w:rPr>
        <w:t>2024</w:t>
      </w:r>
      <w:r w:rsidRPr="003F369E">
        <w:rPr>
          <w:rFonts w:ascii="仿宋_GB2312" w:eastAsia="仿宋_GB2312" w:hAnsi="仿宋" w:hint="eastAsia"/>
          <w:sz w:val="32"/>
          <w:szCs w:val="32"/>
        </w:rPr>
        <w:t>年预算</w:t>
      </w:r>
      <w:r w:rsidR="00E97E3E">
        <w:rPr>
          <w:rFonts w:ascii="仿宋_GB2312" w:eastAsia="仿宋_GB2312" w:hAnsi="仿宋" w:hint="eastAsia"/>
          <w:sz w:val="32"/>
          <w:szCs w:val="32"/>
        </w:rPr>
        <w:t>43.96</w:t>
      </w:r>
      <w:r w:rsidRPr="003F369E">
        <w:rPr>
          <w:rFonts w:ascii="仿宋_GB2312" w:eastAsia="仿宋_GB2312" w:hAnsi="仿宋" w:hint="eastAsia"/>
          <w:sz w:val="32"/>
          <w:szCs w:val="32"/>
        </w:rPr>
        <w:t>万元，比</w:t>
      </w:r>
      <w:r>
        <w:rPr>
          <w:rFonts w:ascii="仿宋_GB2312" w:eastAsia="仿宋_GB2312" w:hAnsi="仿宋" w:hint="eastAsia"/>
          <w:sz w:val="32"/>
          <w:szCs w:val="32"/>
        </w:rPr>
        <w:t>2023</w:t>
      </w:r>
      <w:r w:rsidRPr="003F369E">
        <w:rPr>
          <w:rFonts w:ascii="仿宋_GB2312" w:eastAsia="仿宋_GB2312" w:hAnsi="仿宋" w:hint="eastAsia"/>
          <w:sz w:val="32"/>
          <w:szCs w:val="32"/>
        </w:rPr>
        <w:t>年预算</w:t>
      </w:r>
      <w:r>
        <w:rPr>
          <w:rFonts w:ascii="仿宋_GB2312" w:eastAsia="仿宋_GB2312" w:hAnsi="仿宋" w:hint="eastAsia"/>
          <w:sz w:val="32"/>
          <w:szCs w:val="32"/>
        </w:rPr>
        <w:t>减少</w:t>
      </w:r>
      <w:r w:rsidR="00E97E3E">
        <w:rPr>
          <w:rFonts w:ascii="仿宋_GB2312" w:eastAsia="仿宋_GB2312" w:hAnsi="仿宋" w:hint="eastAsia"/>
          <w:sz w:val="32"/>
          <w:szCs w:val="32"/>
        </w:rPr>
        <w:t>7.62</w:t>
      </w:r>
      <w:r w:rsidRPr="003F369E">
        <w:rPr>
          <w:rFonts w:ascii="仿宋_GB2312" w:eastAsia="仿宋_GB2312" w:hAnsi="仿宋" w:hint="eastAsia"/>
          <w:sz w:val="32"/>
          <w:szCs w:val="32"/>
        </w:rPr>
        <w:t>万元，</w:t>
      </w:r>
      <w:r>
        <w:rPr>
          <w:rFonts w:ascii="仿宋_GB2312" w:eastAsia="仿宋_GB2312" w:hAnsi="仿宋" w:hint="eastAsia"/>
          <w:sz w:val="32"/>
          <w:szCs w:val="32"/>
        </w:rPr>
        <w:t>下降</w:t>
      </w:r>
      <w:r w:rsidR="00E97E3E">
        <w:rPr>
          <w:rFonts w:ascii="仿宋_GB2312" w:eastAsia="仿宋_GB2312" w:hAnsi="仿宋" w:hint="eastAsia"/>
          <w:sz w:val="32"/>
          <w:szCs w:val="32"/>
        </w:rPr>
        <w:t>14.07</w:t>
      </w:r>
      <w:r w:rsidRPr="003F369E">
        <w:rPr>
          <w:rFonts w:ascii="仿宋_GB2312" w:eastAsia="仿宋_GB2312" w:hAnsi="仿宋" w:hint="eastAsia"/>
          <w:sz w:val="32"/>
          <w:szCs w:val="32"/>
        </w:rPr>
        <w:t>%，</w:t>
      </w:r>
      <w:r>
        <w:rPr>
          <w:rFonts w:ascii="仿宋_GB2312" w:eastAsia="仿宋_GB2312" w:hAnsi="仿宋" w:hint="eastAsia"/>
          <w:sz w:val="32"/>
          <w:szCs w:val="32"/>
        </w:rPr>
        <w:t>下降</w:t>
      </w:r>
      <w:r w:rsidRPr="003F369E">
        <w:rPr>
          <w:rFonts w:ascii="仿宋_GB2312" w:eastAsia="仿宋_GB2312" w:hAnsi="仿宋" w:hint="eastAsia"/>
          <w:sz w:val="32"/>
          <w:szCs w:val="32"/>
        </w:rPr>
        <w:t>原因主要是</w:t>
      </w:r>
      <w:r>
        <w:rPr>
          <w:rFonts w:ascii="仿宋_GB2312" w:eastAsia="仿宋_GB2312" w:hAnsi="仿宋" w:hint="eastAsia"/>
          <w:sz w:val="32"/>
          <w:szCs w:val="32"/>
        </w:rPr>
        <w:t>人员信息的调整和增加</w:t>
      </w:r>
      <w:r w:rsidRPr="003F369E">
        <w:rPr>
          <w:rFonts w:ascii="仿宋_GB2312" w:eastAsia="仿宋_GB2312" w:hAnsi="仿宋" w:hint="eastAsia"/>
          <w:sz w:val="32"/>
          <w:szCs w:val="32"/>
        </w:rPr>
        <w:t>。</w:t>
      </w:r>
    </w:p>
    <w:p w:rsidR="003B185C" w:rsidP="003B185C" w14:paraId="3489305A" w14:textId="0E867215">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5</w:t>
      </w:r>
      <w:r w:rsidRPr="003F369E">
        <w:rPr>
          <w:rFonts w:ascii="仿宋_GB2312" w:eastAsia="仿宋_GB2312" w:hAnsi="仿宋" w:hint="eastAsia"/>
          <w:b/>
          <w:sz w:val="32"/>
          <w:szCs w:val="32"/>
        </w:rPr>
        <w:t>.</w:t>
      </w:r>
      <w:r w:rsidRPr="0088481B">
        <w:rPr>
          <w:rFonts w:hint="eastAsia"/>
        </w:rPr>
        <w:t xml:space="preserve"> </w:t>
      </w:r>
      <w:r w:rsidRPr="0088481B">
        <w:rPr>
          <w:rFonts w:ascii="仿宋_GB2312" w:eastAsia="仿宋_GB2312" w:hAnsi="仿宋" w:hint="eastAsia"/>
          <w:b/>
          <w:sz w:val="32"/>
          <w:szCs w:val="32"/>
        </w:rPr>
        <w:t>社会保障和就业支出</w:t>
      </w:r>
      <w:r w:rsidRPr="003F369E">
        <w:rPr>
          <w:rFonts w:ascii="仿宋_GB2312" w:eastAsia="仿宋_GB2312" w:hAnsi="仿宋" w:hint="eastAsia"/>
          <w:b/>
          <w:sz w:val="32"/>
          <w:szCs w:val="32"/>
        </w:rPr>
        <w:t>（类）</w:t>
      </w:r>
      <w:r w:rsidRPr="0088481B">
        <w:rPr>
          <w:rFonts w:ascii="仿宋_GB2312" w:eastAsia="仿宋_GB2312" w:hAnsi="仿宋" w:hint="eastAsia"/>
          <w:b/>
          <w:sz w:val="32"/>
          <w:szCs w:val="32"/>
        </w:rPr>
        <w:t>行政事业</w:t>
      </w:r>
      <w:r w:rsidR="00F0536A">
        <w:rPr>
          <w:rFonts w:ascii="仿宋_GB2312" w:eastAsia="仿宋_GB2312" w:hAnsi="仿宋" w:hint="eastAsia"/>
          <w:b/>
          <w:sz w:val="32"/>
          <w:szCs w:val="32"/>
        </w:rPr>
        <w:t>部门</w:t>
      </w:r>
      <w:r w:rsidRPr="0088481B">
        <w:rPr>
          <w:rFonts w:ascii="仿宋_GB2312" w:eastAsia="仿宋_GB2312" w:hAnsi="仿宋" w:hint="eastAsia"/>
          <w:b/>
          <w:sz w:val="32"/>
          <w:szCs w:val="32"/>
        </w:rPr>
        <w:t>养老支出</w:t>
      </w:r>
      <w:r w:rsidRPr="003F369E">
        <w:rPr>
          <w:rFonts w:ascii="仿宋_GB2312" w:eastAsia="仿宋_GB2312" w:hAnsi="仿宋" w:hint="eastAsia"/>
          <w:b/>
          <w:sz w:val="32"/>
          <w:szCs w:val="32"/>
        </w:rPr>
        <w:t>（款）</w:t>
      </w:r>
      <w:r w:rsidRPr="0088481B">
        <w:rPr>
          <w:rFonts w:ascii="仿宋_GB2312" w:eastAsia="仿宋_GB2312" w:hAnsi="仿宋" w:hint="eastAsia"/>
          <w:b/>
          <w:sz w:val="32"/>
          <w:szCs w:val="32"/>
        </w:rPr>
        <w:t>机关事业</w:t>
      </w:r>
      <w:r w:rsidR="00F0536A">
        <w:rPr>
          <w:rFonts w:ascii="仿宋_GB2312" w:eastAsia="仿宋_GB2312" w:hAnsi="仿宋" w:hint="eastAsia"/>
          <w:b/>
          <w:sz w:val="32"/>
          <w:szCs w:val="32"/>
        </w:rPr>
        <w:t>部门</w:t>
      </w:r>
      <w:r w:rsidRPr="0088481B">
        <w:rPr>
          <w:rFonts w:ascii="仿宋_GB2312" w:eastAsia="仿宋_GB2312" w:hAnsi="仿宋" w:hint="eastAsia"/>
          <w:b/>
          <w:sz w:val="32"/>
          <w:szCs w:val="32"/>
        </w:rPr>
        <w:t>职业年金缴费支出</w:t>
      </w:r>
      <w:r w:rsidRPr="003F369E">
        <w:rPr>
          <w:rFonts w:ascii="仿宋_GB2312" w:eastAsia="仿宋_GB2312" w:hAnsi="仿宋" w:hint="eastAsia"/>
          <w:b/>
          <w:sz w:val="32"/>
          <w:szCs w:val="32"/>
        </w:rPr>
        <w:t>（项）</w:t>
      </w:r>
      <w:r>
        <w:rPr>
          <w:rFonts w:ascii="仿宋_GB2312" w:eastAsia="仿宋_GB2312" w:hAnsi="仿宋" w:hint="eastAsia"/>
          <w:sz w:val="32"/>
          <w:szCs w:val="32"/>
        </w:rPr>
        <w:t>2024</w:t>
      </w:r>
      <w:r w:rsidRPr="003F369E">
        <w:rPr>
          <w:rFonts w:ascii="仿宋_GB2312" w:eastAsia="仿宋_GB2312" w:hAnsi="仿宋" w:hint="eastAsia"/>
          <w:sz w:val="32"/>
          <w:szCs w:val="32"/>
        </w:rPr>
        <w:t>年预算</w:t>
      </w:r>
      <w:r w:rsidR="00673F5B">
        <w:rPr>
          <w:rFonts w:ascii="仿宋_GB2312" w:eastAsia="仿宋_GB2312" w:hAnsi="仿宋" w:hint="eastAsia"/>
          <w:sz w:val="32"/>
          <w:szCs w:val="32"/>
        </w:rPr>
        <w:t>21.98</w:t>
      </w:r>
      <w:r w:rsidRPr="003F369E">
        <w:rPr>
          <w:rFonts w:ascii="仿宋_GB2312" w:eastAsia="仿宋_GB2312" w:hAnsi="仿宋" w:hint="eastAsia"/>
          <w:sz w:val="32"/>
          <w:szCs w:val="32"/>
        </w:rPr>
        <w:t>万元，</w:t>
      </w:r>
      <w:r w:rsidRPr="003F369E">
        <w:rPr>
          <w:rFonts w:ascii="仿宋_GB2312" w:eastAsia="仿宋_GB2312" w:hAnsi="仿宋" w:hint="eastAsia"/>
          <w:sz w:val="32"/>
          <w:szCs w:val="32"/>
        </w:rPr>
        <w:t>比</w:t>
      </w:r>
      <w:r>
        <w:rPr>
          <w:rFonts w:ascii="仿宋_GB2312" w:eastAsia="仿宋_GB2312" w:hAnsi="仿宋" w:hint="eastAsia"/>
          <w:sz w:val="32"/>
          <w:szCs w:val="32"/>
        </w:rPr>
        <w:t>2023</w:t>
      </w:r>
      <w:r w:rsidRPr="003F369E">
        <w:rPr>
          <w:rFonts w:ascii="仿宋_GB2312" w:eastAsia="仿宋_GB2312" w:hAnsi="仿宋" w:hint="eastAsia"/>
          <w:sz w:val="32"/>
          <w:szCs w:val="32"/>
        </w:rPr>
        <w:t>年预算</w:t>
      </w:r>
      <w:r>
        <w:rPr>
          <w:rFonts w:ascii="仿宋_GB2312" w:eastAsia="仿宋_GB2312" w:hAnsi="仿宋" w:hint="eastAsia"/>
          <w:sz w:val="32"/>
          <w:szCs w:val="32"/>
        </w:rPr>
        <w:t>减少</w:t>
      </w:r>
      <w:r w:rsidR="00F71780">
        <w:rPr>
          <w:rFonts w:ascii="仿宋_GB2312" w:eastAsia="仿宋_GB2312" w:hAnsi="仿宋" w:hint="eastAsia"/>
          <w:sz w:val="32"/>
          <w:szCs w:val="32"/>
        </w:rPr>
        <w:t>3.95</w:t>
      </w:r>
      <w:r w:rsidRPr="003F369E">
        <w:rPr>
          <w:rFonts w:ascii="仿宋_GB2312" w:eastAsia="仿宋_GB2312" w:hAnsi="仿宋" w:hint="eastAsia"/>
          <w:sz w:val="32"/>
          <w:szCs w:val="32"/>
        </w:rPr>
        <w:t>万元，</w:t>
      </w:r>
      <w:r>
        <w:rPr>
          <w:rFonts w:ascii="仿宋_GB2312" w:eastAsia="仿宋_GB2312" w:hAnsi="仿宋" w:hint="eastAsia"/>
          <w:sz w:val="32"/>
          <w:szCs w:val="32"/>
        </w:rPr>
        <w:t>下降</w:t>
      </w:r>
      <w:r w:rsidR="00F71780">
        <w:rPr>
          <w:rFonts w:ascii="仿宋_GB2312" w:eastAsia="仿宋_GB2312" w:hAnsi="仿宋" w:hint="eastAsia"/>
          <w:sz w:val="32"/>
          <w:szCs w:val="32"/>
        </w:rPr>
        <w:t>15.23</w:t>
      </w:r>
      <w:r w:rsidRPr="003F369E">
        <w:rPr>
          <w:rFonts w:ascii="仿宋_GB2312" w:eastAsia="仿宋_GB2312" w:hAnsi="仿宋" w:hint="eastAsia"/>
          <w:sz w:val="32"/>
          <w:szCs w:val="32"/>
        </w:rPr>
        <w:t>%</w:t>
      </w:r>
      <w:r>
        <w:rPr>
          <w:rFonts w:ascii="仿宋_GB2312" w:eastAsia="仿宋_GB2312" w:hAnsi="仿宋" w:hint="eastAsia"/>
          <w:sz w:val="32"/>
          <w:szCs w:val="32"/>
        </w:rPr>
        <w:t>，下降</w:t>
      </w:r>
      <w:r w:rsidRPr="003F369E">
        <w:rPr>
          <w:rFonts w:ascii="仿宋_GB2312" w:eastAsia="仿宋_GB2312" w:hAnsi="仿宋" w:hint="eastAsia"/>
          <w:sz w:val="32"/>
          <w:szCs w:val="32"/>
        </w:rPr>
        <w:t>原因主要是</w:t>
      </w:r>
      <w:r>
        <w:rPr>
          <w:rFonts w:ascii="仿宋_GB2312" w:eastAsia="仿宋_GB2312" w:hAnsi="仿宋" w:hint="eastAsia"/>
          <w:sz w:val="32"/>
          <w:szCs w:val="32"/>
        </w:rPr>
        <w:t>人员信息的调整和增加</w:t>
      </w:r>
      <w:r w:rsidRPr="003F369E">
        <w:rPr>
          <w:rFonts w:ascii="仿宋_GB2312" w:eastAsia="仿宋_GB2312" w:hAnsi="仿宋" w:hint="eastAsia"/>
          <w:sz w:val="32"/>
          <w:szCs w:val="32"/>
        </w:rPr>
        <w:t>。</w:t>
      </w:r>
    </w:p>
    <w:p w:rsidR="003B185C" w:rsidP="003B185C" w14:paraId="0E10C052" w14:textId="77777777">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6</w:t>
      </w:r>
      <w:r w:rsidRPr="003F369E">
        <w:rPr>
          <w:rFonts w:ascii="仿宋_GB2312" w:eastAsia="仿宋_GB2312" w:hAnsi="仿宋" w:hint="eastAsia"/>
          <w:b/>
          <w:sz w:val="32"/>
          <w:szCs w:val="32"/>
        </w:rPr>
        <w:t>.</w:t>
      </w:r>
      <w:r w:rsidRPr="0088481B">
        <w:rPr>
          <w:rFonts w:hint="eastAsia"/>
        </w:rPr>
        <w:t xml:space="preserve"> </w:t>
      </w:r>
      <w:r w:rsidRPr="0088481B">
        <w:rPr>
          <w:rFonts w:ascii="仿宋_GB2312" w:eastAsia="仿宋_GB2312" w:hAnsi="仿宋" w:hint="eastAsia"/>
          <w:b/>
          <w:sz w:val="32"/>
          <w:szCs w:val="32"/>
        </w:rPr>
        <w:t>社会保障和就业支出</w:t>
      </w:r>
      <w:r w:rsidRPr="003F369E">
        <w:rPr>
          <w:rFonts w:ascii="仿宋_GB2312" w:eastAsia="仿宋_GB2312" w:hAnsi="仿宋" w:hint="eastAsia"/>
          <w:b/>
          <w:sz w:val="32"/>
          <w:szCs w:val="32"/>
        </w:rPr>
        <w:t>（类）</w:t>
      </w:r>
      <w:r w:rsidRPr="006232ED">
        <w:rPr>
          <w:rFonts w:ascii="仿宋_GB2312" w:eastAsia="仿宋_GB2312" w:hAnsi="仿宋" w:hint="eastAsia"/>
          <w:b/>
          <w:sz w:val="32"/>
          <w:szCs w:val="32"/>
        </w:rPr>
        <w:t>其他社会保障和就业支出</w:t>
      </w:r>
      <w:r w:rsidRPr="003F369E">
        <w:rPr>
          <w:rFonts w:ascii="仿宋_GB2312" w:eastAsia="仿宋_GB2312" w:hAnsi="仿宋" w:hint="eastAsia"/>
          <w:b/>
          <w:sz w:val="32"/>
          <w:szCs w:val="32"/>
        </w:rPr>
        <w:t>（款）</w:t>
      </w:r>
      <w:r w:rsidRPr="006232ED">
        <w:rPr>
          <w:rFonts w:ascii="仿宋_GB2312" w:eastAsia="仿宋_GB2312" w:hAnsi="仿宋" w:hint="eastAsia"/>
          <w:b/>
          <w:sz w:val="32"/>
          <w:szCs w:val="32"/>
        </w:rPr>
        <w:t>其他社会保障和就业支出</w:t>
      </w:r>
      <w:r w:rsidRPr="003F369E">
        <w:rPr>
          <w:rFonts w:ascii="仿宋_GB2312" w:eastAsia="仿宋_GB2312" w:hAnsi="仿宋" w:hint="eastAsia"/>
          <w:b/>
          <w:sz w:val="32"/>
          <w:szCs w:val="32"/>
        </w:rPr>
        <w:t>（项）</w:t>
      </w:r>
      <w:r>
        <w:rPr>
          <w:rFonts w:ascii="仿宋_GB2312" w:eastAsia="仿宋_GB2312" w:hAnsi="仿宋" w:hint="eastAsia"/>
          <w:sz w:val="32"/>
          <w:szCs w:val="32"/>
        </w:rPr>
        <w:t>2024</w:t>
      </w:r>
      <w:r w:rsidRPr="003F369E">
        <w:rPr>
          <w:rFonts w:ascii="仿宋_GB2312" w:eastAsia="仿宋_GB2312" w:hAnsi="仿宋" w:hint="eastAsia"/>
          <w:sz w:val="32"/>
          <w:szCs w:val="32"/>
        </w:rPr>
        <w:t>年预算</w:t>
      </w:r>
      <w:r>
        <w:rPr>
          <w:rFonts w:ascii="仿宋_GB2312" w:eastAsia="仿宋_GB2312" w:hAnsi="仿宋" w:hint="eastAsia"/>
          <w:sz w:val="32"/>
          <w:szCs w:val="32"/>
        </w:rPr>
        <w:t>260.</w:t>
      </w:r>
      <w:r w:rsidR="00F71780">
        <w:rPr>
          <w:rFonts w:ascii="仿宋_GB2312" w:eastAsia="仿宋_GB2312" w:hAnsi="仿宋" w:hint="eastAsia"/>
          <w:sz w:val="32"/>
          <w:szCs w:val="32"/>
        </w:rPr>
        <w:t>79</w:t>
      </w:r>
      <w:r w:rsidRPr="003F369E">
        <w:rPr>
          <w:rFonts w:ascii="仿宋_GB2312" w:eastAsia="仿宋_GB2312" w:hAnsi="仿宋" w:hint="eastAsia"/>
          <w:sz w:val="32"/>
          <w:szCs w:val="32"/>
        </w:rPr>
        <w:t>万元，比</w:t>
      </w:r>
      <w:r>
        <w:rPr>
          <w:rFonts w:ascii="仿宋_GB2312" w:eastAsia="仿宋_GB2312" w:hAnsi="仿宋" w:hint="eastAsia"/>
          <w:sz w:val="32"/>
          <w:szCs w:val="32"/>
        </w:rPr>
        <w:t>2023</w:t>
      </w:r>
      <w:r w:rsidRPr="003F369E">
        <w:rPr>
          <w:rFonts w:ascii="仿宋_GB2312" w:eastAsia="仿宋_GB2312" w:hAnsi="仿宋" w:hint="eastAsia"/>
          <w:sz w:val="32"/>
          <w:szCs w:val="32"/>
        </w:rPr>
        <w:t>年预算</w:t>
      </w:r>
      <w:r>
        <w:rPr>
          <w:rFonts w:ascii="仿宋_GB2312" w:eastAsia="仿宋_GB2312" w:hAnsi="仿宋" w:hint="eastAsia"/>
          <w:sz w:val="32"/>
          <w:szCs w:val="32"/>
        </w:rPr>
        <w:t>增加41.65</w:t>
      </w:r>
      <w:r w:rsidRPr="003F369E">
        <w:rPr>
          <w:rFonts w:ascii="仿宋_GB2312" w:eastAsia="仿宋_GB2312" w:hAnsi="仿宋" w:hint="eastAsia"/>
          <w:sz w:val="32"/>
          <w:szCs w:val="32"/>
        </w:rPr>
        <w:t>万元，</w:t>
      </w:r>
      <w:r>
        <w:rPr>
          <w:rFonts w:ascii="仿宋_GB2312" w:eastAsia="仿宋_GB2312" w:hAnsi="仿宋" w:hint="eastAsia"/>
          <w:sz w:val="32"/>
          <w:szCs w:val="32"/>
        </w:rPr>
        <w:t>增涨19.03</w:t>
      </w:r>
      <w:r w:rsidRPr="003F369E">
        <w:rPr>
          <w:rFonts w:ascii="仿宋_GB2312" w:eastAsia="仿宋_GB2312" w:hAnsi="仿宋" w:hint="eastAsia"/>
          <w:sz w:val="32"/>
          <w:szCs w:val="32"/>
        </w:rPr>
        <w:t>，</w:t>
      </w:r>
      <w:r>
        <w:rPr>
          <w:rFonts w:ascii="仿宋_GB2312" w:eastAsia="仿宋_GB2312" w:hAnsi="仿宋" w:hint="eastAsia"/>
          <w:sz w:val="32"/>
          <w:szCs w:val="32"/>
        </w:rPr>
        <w:t>增涨</w:t>
      </w:r>
      <w:r w:rsidRPr="003F369E">
        <w:rPr>
          <w:rFonts w:ascii="仿宋_GB2312" w:eastAsia="仿宋_GB2312" w:hAnsi="仿宋" w:hint="eastAsia"/>
          <w:sz w:val="32"/>
          <w:szCs w:val="32"/>
        </w:rPr>
        <w:t>原因主要是</w:t>
      </w:r>
      <w:r>
        <w:rPr>
          <w:rFonts w:ascii="仿宋_GB2312" w:eastAsia="仿宋_GB2312" w:hAnsi="仿宋" w:hint="eastAsia"/>
          <w:sz w:val="32"/>
          <w:szCs w:val="32"/>
        </w:rPr>
        <w:t>人员信息的调整和增加</w:t>
      </w:r>
      <w:r w:rsidRPr="003F369E">
        <w:rPr>
          <w:rFonts w:ascii="仿宋_GB2312" w:eastAsia="仿宋_GB2312" w:hAnsi="仿宋" w:hint="eastAsia"/>
          <w:sz w:val="32"/>
          <w:szCs w:val="32"/>
        </w:rPr>
        <w:t>。</w:t>
      </w:r>
    </w:p>
    <w:p w:rsidR="003B185C" w:rsidRPr="006A0AD1" w:rsidP="003B185C" w14:paraId="33AEB22D" w14:textId="1B95D30A">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7</w:t>
      </w:r>
      <w:r w:rsidRPr="003F369E">
        <w:rPr>
          <w:rFonts w:ascii="仿宋_GB2312" w:eastAsia="仿宋_GB2312" w:hAnsi="仿宋" w:hint="eastAsia"/>
          <w:b/>
          <w:sz w:val="32"/>
          <w:szCs w:val="32"/>
        </w:rPr>
        <w:t>.</w:t>
      </w:r>
      <w:r w:rsidRPr="0088481B">
        <w:rPr>
          <w:rFonts w:hint="eastAsia"/>
        </w:rPr>
        <w:t xml:space="preserve"> </w:t>
      </w:r>
      <w:r w:rsidRPr="006232ED">
        <w:rPr>
          <w:rFonts w:ascii="仿宋_GB2312" w:eastAsia="仿宋_GB2312" w:hAnsi="仿宋" w:hint="eastAsia"/>
          <w:b/>
          <w:sz w:val="32"/>
          <w:szCs w:val="32"/>
        </w:rPr>
        <w:t>卫生健康支出</w:t>
      </w:r>
      <w:r w:rsidRPr="003F369E">
        <w:rPr>
          <w:rFonts w:ascii="仿宋_GB2312" w:eastAsia="仿宋_GB2312" w:hAnsi="仿宋" w:hint="eastAsia"/>
          <w:b/>
          <w:sz w:val="32"/>
          <w:szCs w:val="32"/>
        </w:rPr>
        <w:t>（类）</w:t>
      </w:r>
      <w:r w:rsidRPr="006232ED">
        <w:rPr>
          <w:rFonts w:ascii="仿宋_GB2312" w:eastAsia="仿宋_GB2312" w:hAnsi="仿宋" w:hint="eastAsia"/>
          <w:b/>
          <w:sz w:val="32"/>
          <w:szCs w:val="32"/>
        </w:rPr>
        <w:t>行政事业</w:t>
      </w:r>
      <w:r w:rsidR="00F0536A">
        <w:rPr>
          <w:rFonts w:ascii="仿宋_GB2312" w:eastAsia="仿宋_GB2312" w:hAnsi="仿宋" w:hint="eastAsia"/>
          <w:b/>
          <w:sz w:val="32"/>
          <w:szCs w:val="32"/>
        </w:rPr>
        <w:t>部门</w:t>
      </w:r>
      <w:r w:rsidRPr="006232ED">
        <w:rPr>
          <w:rFonts w:ascii="仿宋_GB2312" w:eastAsia="仿宋_GB2312" w:hAnsi="仿宋" w:hint="eastAsia"/>
          <w:b/>
          <w:sz w:val="32"/>
          <w:szCs w:val="32"/>
        </w:rPr>
        <w:t>医疗</w:t>
      </w:r>
      <w:r w:rsidRPr="003F369E">
        <w:rPr>
          <w:rFonts w:ascii="仿宋_GB2312" w:eastAsia="仿宋_GB2312" w:hAnsi="仿宋" w:hint="eastAsia"/>
          <w:b/>
          <w:sz w:val="32"/>
          <w:szCs w:val="32"/>
        </w:rPr>
        <w:t>（款）</w:t>
      </w:r>
      <w:r w:rsidRPr="006232ED">
        <w:rPr>
          <w:rFonts w:ascii="仿宋_GB2312" w:eastAsia="仿宋_GB2312" w:hAnsi="仿宋" w:hint="eastAsia"/>
          <w:b/>
          <w:sz w:val="32"/>
          <w:szCs w:val="32"/>
        </w:rPr>
        <w:t>行政</w:t>
      </w:r>
      <w:r w:rsidR="00F0536A">
        <w:rPr>
          <w:rFonts w:ascii="仿宋_GB2312" w:eastAsia="仿宋_GB2312" w:hAnsi="仿宋" w:hint="eastAsia"/>
          <w:b/>
          <w:sz w:val="32"/>
          <w:szCs w:val="32"/>
        </w:rPr>
        <w:t>部门</w:t>
      </w:r>
      <w:r w:rsidRPr="006232ED">
        <w:rPr>
          <w:rFonts w:ascii="仿宋_GB2312" w:eastAsia="仿宋_GB2312" w:hAnsi="仿宋" w:hint="eastAsia"/>
          <w:b/>
          <w:sz w:val="32"/>
          <w:szCs w:val="32"/>
        </w:rPr>
        <w:t>医疗</w:t>
      </w:r>
      <w:r w:rsidRPr="003F369E">
        <w:rPr>
          <w:rFonts w:ascii="仿宋_GB2312" w:eastAsia="仿宋_GB2312" w:hAnsi="仿宋" w:hint="eastAsia"/>
          <w:b/>
          <w:sz w:val="32"/>
          <w:szCs w:val="32"/>
        </w:rPr>
        <w:t>（项）</w:t>
      </w:r>
      <w:r>
        <w:rPr>
          <w:rFonts w:ascii="仿宋_GB2312" w:eastAsia="仿宋_GB2312" w:hAnsi="仿宋" w:hint="eastAsia"/>
          <w:sz w:val="32"/>
          <w:szCs w:val="32"/>
        </w:rPr>
        <w:t>2024</w:t>
      </w:r>
      <w:r w:rsidRPr="003F369E">
        <w:rPr>
          <w:rFonts w:ascii="仿宋_GB2312" w:eastAsia="仿宋_GB2312" w:hAnsi="仿宋" w:hint="eastAsia"/>
          <w:sz w:val="32"/>
          <w:szCs w:val="32"/>
        </w:rPr>
        <w:t>年预算</w:t>
      </w:r>
      <w:r>
        <w:rPr>
          <w:rFonts w:ascii="仿宋_GB2312" w:eastAsia="仿宋_GB2312" w:hAnsi="仿宋" w:hint="eastAsia"/>
          <w:sz w:val="32"/>
          <w:szCs w:val="32"/>
        </w:rPr>
        <w:t>9.29</w:t>
      </w:r>
      <w:r w:rsidRPr="003F369E">
        <w:rPr>
          <w:rFonts w:ascii="仿宋_GB2312" w:eastAsia="仿宋_GB2312" w:hAnsi="仿宋" w:hint="eastAsia"/>
          <w:sz w:val="32"/>
          <w:szCs w:val="32"/>
        </w:rPr>
        <w:t>万元，比</w:t>
      </w:r>
      <w:r>
        <w:rPr>
          <w:rFonts w:ascii="仿宋_GB2312" w:eastAsia="仿宋_GB2312" w:hAnsi="仿宋" w:hint="eastAsia"/>
          <w:sz w:val="32"/>
          <w:szCs w:val="32"/>
        </w:rPr>
        <w:t>2023</w:t>
      </w:r>
      <w:r w:rsidRPr="003F369E">
        <w:rPr>
          <w:rFonts w:ascii="仿宋_GB2312" w:eastAsia="仿宋_GB2312" w:hAnsi="仿宋" w:hint="eastAsia"/>
          <w:sz w:val="32"/>
          <w:szCs w:val="32"/>
        </w:rPr>
        <w:t>年预算</w:t>
      </w:r>
      <w:r>
        <w:rPr>
          <w:rFonts w:ascii="仿宋_GB2312" w:eastAsia="仿宋_GB2312" w:hAnsi="仿宋" w:hint="eastAsia"/>
          <w:sz w:val="32"/>
          <w:szCs w:val="32"/>
        </w:rPr>
        <w:t>减少3.28</w:t>
      </w:r>
      <w:r w:rsidRPr="003F369E">
        <w:rPr>
          <w:rFonts w:ascii="仿宋_GB2312" w:eastAsia="仿宋_GB2312" w:hAnsi="仿宋" w:hint="eastAsia"/>
          <w:sz w:val="32"/>
          <w:szCs w:val="32"/>
        </w:rPr>
        <w:t>万元，</w:t>
      </w:r>
      <w:r>
        <w:rPr>
          <w:rFonts w:ascii="仿宋_GB2312" w:eastAsia="仿宋_GB2312" w:hAnsi="仿宋" w:hint="eastAsia"/>
          <w:sz w:val="32"/>
          <w:szCs w:val="32"/>
        </w:rPr>
        <w:t>下降26.09</w:t>
      </w:r>
      <w:r w:rsidRPr="003F369E">
        <w:rPr>
          <w:rFonts w:ascii="仿宋_GB2312" w:eastAsia="仿宋_GB2312" w:hAnsi="仿宋" w:hint="eastAsia"/>
          <w:sz w:val="32"/>
          <w:szCs w:val="32"/>
        </w:rPr>
        <w:t>%，</w:t>
      </w:r>
      <w:r>
        <w:rPr>
          <w:rFonts w:ascii="仿宋_GB2312" w:eastAsia="仿宋_GB2312" w:hAnsi="仿宋" w:hint="eastAsia"/>
          <w:sz w:val="32"/>
          <w:szCs w:val="32"/>
        </w:rPr>
        <w:t>下降</w:t>
      </w:r>
      <w:r w:rsidRPr="003F369E">
        <w:rPr>
          <w:rFonts w:ascii="仿宋_GB2312" w:eastAsia="仿宋_GB2312" w:hAnsi="仿宋" w:hint="eastAsia"/>
          <w:sz w:val="32"/>
          <w:szCs w:val="32"/>
        </w:rPr>
        <w:t>原因主要是</w:t>
      </w:r>
      <w:r>
        <w:rPr>
          <w:rFonts w:ascii="仿宋_GB2312" w:eastAsia="仿宋_GB2312" w:hAnsi="仿宋" w:hint="eastAsia"/>
          <w:sz w:val="32"/>
          <w:szCs w:val="32"/>
        </w:rPr>
        <w:t>人员信息的调整和增加</w:t>
      </w:r>
      <w:r w:rsidRPr="003F369E">
        <w:rPr>
          <w:rFonts w:ascii="仿宋_GB2312" w:eastAsia="仿宋_GB2312" w:hAnsi="仿宋" w:hint="eastAsia"/>
          <w:sz w:val="32"/>
          <w:szCs w:val="32"/>
        </w:rPr>
        <w:t>。</w:t>
      </w:r>
    </w:p>
    <w:p w:rsidR="003B185C" w:rsidRPr="006A0AD1" w:rsidP="003B185C" w14:paraId="4FF63E84" w14:textId="79FF4B95">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8</w:t>
      </w:r>
      <w:r w:rsidRPr="003F369E">
        <w:rPr>
          <w:rFonts w:ascii="仿宋_GB2312" w:eastAsia="仿宋_GB2312" w:hAnsi="仿宋" w:hint="eastAsia"/>
          <w:b/>
          <w:sz w:val="32"/>
          <w:szCs w:val="32"/>
        </w:rPr>
        <w:t>.</w:t>
      </w:r>
      <w:r w:rsidRPr="0088481B">
        <w:rPr>
          <w:rFonts w:hint="eastAsia"/>
        </w:rPr>
        <w:t xml:space="preserve"> </w:t>
      </w:r>
      <w:r w:rsidRPr="006232ED">
        <w:rPr>
          <w:rFonts w:ascii="仿宋_GB2312" w:eastAsia="仿宋_GB2312" w:hAnsi="仿宋" w:hint="eastAsia"/>
          <w:b/>
          <w:sz w:val="32"/>
          <w:szCs w:val="32"/>
        </w:rPr>
        <w:t>卫生健康支出</w:t>
      </w:r>
      <w:r w:rsidRPr="003F369E">
        <w:rPr>
          <w:rFonts w:ascii="仿宋_GB2312" w:eastAsia="仿宋_GB2312" w:hAnsi="仿宋" w:hint="eastAsia"/>
          <w:b/>
          <w:sz w:val="32"/>
          <w:szCs w:val="32"/>
        </w:rPr>
        <w:t>（类）</w:t>
      </w:r>
      <w:r w:rsidRPr="006232ED">
        <w:rPr>
          <w:rFonts w:ascii="仿宋_GB2312" w:eastAsia="仿宋_GB2312" w:hAnsi="仿宋" w:hint="eastAsia"/>
          <w:b/>
          <w:sz w:val="32"/>
          <w:szCs w:val="32"/>
        </w:rPr>
        <w:t>行政事业</w:t>
      </w:r>
      <w:r w:rsidR="00F0536A">
        <w:rPr>
          <w:rFonts w:ascii="仿宋_GB2312" w:eastAsia="仿宋_GB2312" w:hAnsi="仿宋" w:hint="eastAsia"/>
          <w:b/>
          <w:sz w:val="32"/>
          <w:szCs w:val="32"/>
        </w:rPr>
        <w:t>部门</w:t>
      </w:r>
      <w:r w:rsidRPr="006232ED">
        <w:rPr>
          <w:rFonts w:ascii="仿宋_GB2312" w:eastAsia="仿宋_GB2312" w:hAnsi="仿宋" w:hint="eastAsia"/>
          <w:b/>
          <w:sz w:val="32"/>
          <w:szCs w:val="32"/>
        </w:rPr>
        <w:t>医疗</w:t>
      </w:r>
      <w:r w:rsidRPr="003F369E">
        <w:rPr>
          <w:rFonts w:ascii="仿宋_GB2312" w:eastAsia="仿宋_GB2312" w:hAnsi="仿宋" w:hint="eastAsia"/>
          <w:b/>
          <w:sz w:val="32"/>
          <w:szCs w:val="32"/>
        </w:rPr>
        <w:t>（款）</w:t>
      </w:r>
      <w:r w:rsidRPr="006232ED">
        <w:rPr>
          <w:rFonts w:ascii="仿宋_GB2312" w:eastAsia="仿宋_GB2312" w:hAnsi="仿宋" w:hint="eastAsia"/>
          <w:b/>
          <w:sz w:val="32"/>
          <w:szCs w:val="32"/>
        </w:rPr>
        <w:t>事业</w:t>
      </w:r>
      <w:r w:rsidR="00F0536A">
        <w:rPr>
          <w:rFonts w:ascii="仿宋_GB2312" w:eastAsia="仿宋_GB2312" w:hAnsi="仿宋" w:hint="eastAsia"/>
          <w:b/>
          <w:sz w:val="32"/>
          <w:szCs w:val="32"/>
        </w:rPr>
        <w:t>部门</w:t>
      </w:r>
      <w:r w:rsidRPr="006232ED">
        <w:rPr>
          <w:rFonts w:ascii="仿宋_GB2312" w:eastAsia="仿宋_GB2312" w:hAnsi="仿宋" w:hint="eastAsia"/>
          <w:b/>
          <w:sz w:val="32"/>
          <w:szCs w:val="32"/>
        </w:rPr>
        <w:t>医疗</w:t>
      </w:r>
      <w:r w:rsidRPr="003F369E">
        <w:rPr>
          <w:rFonts w:ascii="仿宋_GB2312" w:eastAsia="仿宋_GB2312" w:hAnsi="仿宋" w:hint="eastAsia"/>
          <w:b/>
          <w:sz w:val="32"/>
          <w:szCs w:val="32"/>
        </w:rPr>
        <w:t>（项）</w:t>
      </w:r>
      <w:r>
        <w:rPr>
          <w:rFonts w:ascii="仿宋_GB2312" w:eastAsia="仿宋_GB2312" w:hAnsi="仿宋" w:hint="eastAsia"/>
          <w:sz w:val="32"/>
          <w:szCs w:val="32"/>
        </w:rPr>
        <w:t>2024</w:t>
      </w:r>
      <w:r w:rsidRPr="003F369E">
        <w:rPr>
          <w:rFonts w:ascii="仿宋_GB2312" w:eastAsia="仿宋_GB2312" w:hAnsi="仿宋" w:hint="eastAsia"/>
          <w:sz w:val="32"/>
          <w:szCs w:val="32"/>
        </w:rPr>
        <w:t>年预算</w:t>
      </w:r>
      <w:r w:rsidR="00F71780">
        <w:rPr>
          <w:rFonts w:ascii="仿宋_GB2312" w:eastAsia="仿宋_GB2312" w:hAnsi="仿宋" w:hint="eastAsia"/>
          <w:sz w:val="32"/>
          <w:szCs w:val="32"/>
        </w:rPr>
        <w:t>5.13</w:t>
      </w:r>
      <w:r w:rsidRPr="003F369E">
        <w:rPr>
          <w:rFonts w:ascii="仿宋_GB2312" w:eastAsia="仿宋_GB2312" w:hAnsi="仿宋" w:hint="eastAsia"/>
          <w:sz w:val="32"/>
          <w:szCs w:val="32"/>
        </w:rPr>
        <w:t>万元，比</w:t>
      </w:r>
      <w:r>
        <w:rPr>
          <w:rFonts w:ascii="仿宋_GB2312" w:eastAsia="仿宋_GB2312" w:hAnsi="仿宋" w:hint="eastAsia"/>
          <w:sz w:val="32"/>
          <w:szCs w:val="32"/>
        </w:rPr>
        <w:t>2023</w:t>
      </w:r>
      <w:r w:rsidRPr="003F369E">
        <w:rPr>
          <w:rFonts w:ascii="仿宋_GB2312" w:eastAsia="仿宋_GB2312" w:hAnsi="仿宋" w:hint="eastAsia"/>
          <w:sz w:val="32"/>
          <w:szCs w:val="32"/>
        </w:rPr>
        <w:t>年预算</w:t>
      </w:r>
      <w:r>
        <w:rPr>
          <w:rFonts w:ascii="仿宋_GB2312" w:eastAsia="仿宋_GB2312" w:hAnsi="仿宋" w:hint="eastAsia"/>
          <w:sz w:val="32"/>
          <w:szCs w:val="32"/>
        </w:rPr>
        <w:t>增加</w:t>
      </w:r>
      <w:r w:rsidR="00F71780">
        <w:rPr>
          <w:rFonts w:ascii="仿宋_GB2312" w:eastAsia="仿宋_GB2312" w:hAnsi="仿宋" w:hint="eastAsia"/>
          <w:sz w:val="32"/>
          <w:szCs w:val="32"/>
        </w:rPr>
        <w:t>0.4</w:t>
      </w:r>
      <w:r w:rsidRPr="003F369E">
        <w:rPr>
          <w:rFonts w:ascii="仿宋_GB2312" w:eastAsia="仿宋_GB2312" w:hAnsi="仿宋" w:hint="eastAsia"/>
          <w:sz w:val="32"/>
          <w:szCs w:val="32"/>
        </w:rPr>
        <w:t>万元，</w:t>
      </w:r>
      <w:r>
        <w:rPr>
          <w:rFonts w:ascii="仿宋_GB2312" w:eastAsia="仿宋_GB2312" w:hAnsi="仿宋" w:hint="eastAsia"/>
          <w:sz w:val="32"/>
          <w:szCs w:val="32"/>
        </w:rPr>
        <w:t>增涨</w:t>
      </w:r>
      <w:r w:rsidR="00F71780">
        <w:rPr>
          <w:rFonts w:ascii="仿宋_GB2312" w:eastAsia="仿宋_GB2312" w:hAnsi="仿宋" w:hint="eastAsia"/>
          <w:sz w:val="32"/>
          <w:szCs w:val="32"/>
        </w:rPr>
        <w:t>8.45%</w:t>
      </w:r>
      <w:r w:rsidRPr="003F369E">
        <w:rPr>
          <w:rFonts w:ascii="仿宋_GB2312" w:eastAsia="仿宋_GB2312" w:hAnsi="仿宋" w:hint="eastAsia"/>
          <w:sz w:val="32"/>
          <w:szCs w:val="32"/>
        </w:rPr>
        <w:t>，</w:t>
      </w:r>
      <w:r>
        <w:rPr>
          <w:rFonts w:ascii="仿宋_GB2312" w:eastAsia="仿宋_GB2312" w:hAnsi="仿宋" w:hint="eastAsia"/>
          <w:sz w:val="32"/>
          <w:szCs w:val="32"/>
        </w:rPr>
        <w:t>增涨</w:t>
      </w:r>
      <w:r w:rsidRPr="003F369E">
        <w:rPr>
          <w:rFonts w:ascii="仿宋_GB2312" w:eastAsia="仿宋_GB2312" w:hAnsi="仿宋" w:hint="eastAsia"/>
          <w:sz w:val="32"/>
          <w:szCs w:val="32"/>
        </w:rPr>
        <w:t>原因主要是</w:t>
      </w:r>
      <w:r>
        <w:rPr>
          <w:rFonts w:ascii="仿宋_GB2312" w:eastAsia="仿宋_GB2312" w:hAnsi="仿宋" w:hint="eastAsia"/>
          <w:sz w:val="32"/>
          <w:szCs w:val="32"/>
        </w:rPr>
        <w:t>人员信息的调整和增加</w:t>
      </w:r>
      <w:r w:rsidRPr="003F369E">
        <w:rPr>
          <w:rFonts w:ascii="仿宋_GB2312" w:eastAsia="仿宋_GB2312" w:hAnsi="仿宋" w:hint="eastAsia"/>
          <w:sz w:val="32"/>
          <w:szCs w:val="32"/>
        </w:rPr>
        <w:t>。</w:t>
      </w:r>
    </w:p>
    <w:p w:rsidR="003B185C" w:rsidP="003B185C" w14:paraId="34C92373" w14:textId="6D2CA1BA">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9</w:t>
      </w:r>
      <w:r w:rsidRPr="003F369E">
        <w:rPr>
          <w:rFonts w:ascii="仿宋_GB2312" w:eastAsia="仿宋_GB2312" w:hAnsi="仿宋" w:hint="eastAsia"/>
          <w:b/>
          <w:sz w:val="32"/>
          <w:szCs w:val="32"/>
        </w:rPr>
        <w:t>.</w:t>
      </w:r>
      <w:r w:rsidRPr="0088481B">
        <w:rPr>
          <w:rFonts w:hint="eastAsia"/>
        </w:rPr>
        <w:t xml:space="preserve"> </w:t>
      </w:r>
      <w:r w:rsidRPr="006232ED">
        <w:rPr>
          <w:rFonts w:ascii="仿宋_GB2312" w:eastAsia="仿宋_GB2312" w:hAnsi="仿宋" w:hint="eastAsia"/>
          <w:b/>
          <w:sz w:val="32"/>
          <w:szCs w:val="32"/>
        </w:rPr>
        <w:t>卫生健康支出</w:t>
      </w:r>
      <w:r w:rsidRPr="003F369E">
        <w:rPr>
          <w:rFonts w:ascii="仿宋_GB2312" w:eastAsia="仿宋_GB2312" w:hAnsi="仿宋" w:hint="eastAsia"/>
          <w:b/>
          <w:sz w:val="32"/>
          <w:szCs w:val="32"/>
        </w:rPr>
        <w:t>（类）</w:t>
      </w:r>
      <w:r w:rsidRPr="006232ED">
        <w:rPr>
          <w:rFonts w:ascii="仿宋_GB2312" w:eastAsia="仿宋_GB2312" w:hAnsi="仿宋" w:hint="eastAsia"/>
          <w:b/>
          <w:sz w:val="32"/>
          <w:szCs w:val="32"/>
        </w:rPr>
        <w:t>行政事业</w:t>
      </w:r>
      <w:r w:rsidR="00F0536A">
        <w:rPr>
          <w:rFonts w:ascii="仿宋_GB2312" w:eastAsia="仿宋_GB2312" w:hAnsi="仿宋" w:hint="eastAsia"/>
          <w:b/>
          <w:sz w:val="32"/>
          <w:szCs w:val="32"/>
        </w:rPr>
        <w:t>部门</w:t>
      </w:r>
      <w:r w:rsidRPr="006232ED">
        <w:rPr>
          <w:rFonts w:ascii="仿宋_GB2312" w:eastAsia="仿宋_GB2312" w:hAnsi="仿宋" w:hint="eastAsia"/>
          <w:b/>
          <w:sz w:val="32"/>
          <w:szCs w:val="32"/>
        </w:rPr>
        <w:t>医疗</w:t>
      </w:r>
      <w:r w:rsidRPr="003F369E">
        <w:rPr>
          <w:rFonts w:ascii="仿宋_GB2312" w:eastAsia="仿宋_GB2312" w:hAnsi="仿宋" w:hint="eastAsia"/>
          <w:b/>
          <w:sz w:val="32"/>
          <w:szCs w:val="32"/>
        </w:rPr>
        <w:t>（款）</w:t>
      </w:r>
      <w:r w:rsidRPr="006232ED">
        <w:rPr>
          <w:rFonts w:ascii="仿宋_GB2312" w:eastAsia="仿宋_GB2312" w:hAnsi="仿宋" w:hint="eastAsia"/>
          <w:b/>
          <w:sz w:val="32"/>
          <w:szCs w:val="32"/>
        </w:rPr>
        <w:t>公务员医疗补助</w:t>
      </w:r>
      <w:r w:rsidRPr="003F369E">
        <w:rPr>
          <w:rFonts w:ascii="仿宋_GB2312" w:eastAsia="仿宋_GB2312" w:hAnsi="仿宋" w:hint="eastAsia"/>
          <w:b/>
          <w:sz w:val="32"/>
          <w:szCs w:val="32"/>
        </w:rPr>
        <w:t>（项）</w:t>
      </w:r>
      <w:r>
        <w:rPr>
          <w:rFonts w:ascii="仿宋_GB2312" w:eastAsia="仿宋_GB2312" w:hAnsi="仿宋" w:hint="eastAsia"/>
          <w:sz w:val="32"/>
          <w:szCs w:val="32"/>
        </w:rPr>
        <w:t>2024</w:t>
      </w:r>
      <w:r w:rsidRPr="003F369E">
        <w:rPr>
          <w:rFonts w:ascii="仿宋_GB2312" w:eastAsia="仿宋_GB2312" w:hAnsi="仿宋" w:hint="eastAsia"/>
          <w:sz w:val="32"/>
          <w:szCs w:val="32"/>
        </w:rPr>
        <w:t>年预算</w:t>
      </w:r>
      <w:r>
        <w:rPr>
          <w:rFonts w:ascii="仿宋_GB2312" w:eastAsia="仿宋_GB2312" w:hAnsi="仿宋" w:hint="eastAsia"/>
          <w:sz w:val="32"/>
          <w:szCs w:val="32"/>
        </w:rPr>
        <w:t>19.14</w:t>
      </w:r>
      <w:r w:rsidRPr="003F369E">
        <w:rPr>
          <w:rFonts w:ascii="仿宋_GB2312" w:eastAsia="仿宋_GB2312" w:hAnsi="仿宋" w:hint="eastAsia"/>
          <w:sz w:val="32"/>
          <w:szCs w:val="32"/>
        </w:rPr>
        <w:t>万元，比</w:t>
      </w:r>
      <w:r w:rsidR="00970CAF">
        <w:rPr>
          <w:rFonts w:ascii="仿宋_GB2312" w:eastAsia="仿宋_GB2312" w:hAnsi="仿宋" w:hint="eastAsia"/>
          <w:sz w:val="32"/>
          <w:szCs w:val="32"/>
        </w:rPr>
        <w:t>2024</w:t>
      </w:r>
      <w:r w:rsidRPr="003F369E">
        <w:rPr>
          <w:rFonts w:ascii="仿宋_GB2312" w:eastAsia="仿宋_GB2312" w:hAnsi="仿宋" w:hint="eastAsia"/>
          <w:sz w:val="32"/>
          <w:szCs w:val="32"/>
        </w:rPr>
        <w:t>年预算</w:t>
      </w:r>
      <w:r>
        <w:rPr>
          <w:rFonts w:ascii="仿宋_GB2312" w:eastAsia="仿宋_GB2312" w:hAnsi="仿宋" w:hint="eastAsia"/>
          <w:sz w:val="32"/>
          <w:szCs w:val="32"/>
        </w:rPr>
        <w:t>增加2.76</w:t>
      </w:r>
      <w:r w:rsidRPr="003F369E">
        <w:rPr>
          <w:rFonts w:ascii="仿宋_GB2312" w:eastAsia="仿宋_GB2312" w:hAnsi="仿宋" w:hint="eastAsia"/>
          <w:sz w:val="32"/>
          <w:szCs w:val="32"/>
        </w:rPr>
        <w:t>万元，</w:t>
      </w:r>
      <w:r>
        <w:rPr>
          <w:rFonts w:ascii="仿宋_GB2312" w:eastAsia="仿宋_GB2312" w:hAnsi="仿宋" w:hint="eastAsia"/>
          <w:sz w:val="32"/>
          <w:szCs w:val="32"/>
        </w:rPr>
        <w:t>增涨16.84</w:t>
      </w:r>
      <w:r w:rsidRPr="003F369E">
        <w:rPr>
          <w:rFonts w:ascii="仿宋_GB2312" w:eastAsia="仿宋_GB2312" w:hAnsi="仿宋" w:hint="eastAsia"/>
          <w:sz w:val="32"/>
          <w:szCs w:val="32"/>
        </w:rPr>
        <w:t>，</w:t>
      </w:r>
      <w:r>
        <w:rPr>
          <w:rFonts w:ascii="仿宋_GB2312" w:eastAsia="仿宋_GB2312" w:hAnsi="仿宋" w:hint="eastAsia"/>
          <w:sz w:val="32"/>
          <w:szCs w:val="32"/>
        </w:rPr>
        <w:t>增涨</w:t>
      </w:r>
      <w:r w:rsidRPr="003F369E">
        <w:rPr>
          <w:rFonts w:ascii="仿宋_GB2312" w:eastAsia="仿宋_GB2312" w:hAnsi="仿宋" w:hint="eastAsia"/>
          <w:sz w:val="32"/>
          <w:szCs w:val="32"/>
        </w:rPr>
        <w:t>原因主要是</w:t>
      </w:r>
      <w:r>
        <w:rPr>
          <w:rFonts w:ascii="仿宋_GB2312" w:eastAsia="仿宋_GB2312" w:hAnsi="仿宋" w:hint="eastAsia"/>
          <w:sz w:val="32"/>
          <w:szCs w:val="32"/>
        </w:rPr>
        <w:t>人员信息的调整和增加</w:t>
      </w:r>
      <w:r w:rsidRPr="003F369E">
        <w:rPr>
          <w:rFonts w:ascii="仿宋_GB2312" w:eastAsia="仿宋_GB2312" w:hAnsi="仿宋" w:hint="eastAsia"/>
          <w:sz w:val="32"/>
          <w:szCs w:val="32"/>
        </w:rPr>
        <w:t>。</w:t>
      </w:r>
    </w:p>
    <w:p w:rsidR="00D41C17" w:rsidRPr="009D2BF5" w:rsidP="009D2BF5" w14:paraId="2F4388ED" w14:textId="3C7B1C81">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hint="eastAsia"/>
          <w:b/>
          <w:sz w:val="32"/>
          <w:szCs w:val="32"/>
        </w:rPr>
        <w:t>10</w:t>
      </w:r>
      <w:r w:rsidRPr="003F369E">
        <w:rPr>
          <w:rFonts w:ascii="仿宋_GB2312" w:eastAsia="仿宋_GB2312" w:hAnsi="仿宋" w:hint="eastAsia"/>
          <w:b/>
          <w:sz w:val="32"/>
          <w:szCs w:val="32"/>
        </w:rPr>
        <w:t>.</w:t>
      </w:r>
      <w:r w:rsidRPr="0088481B">
        <w:rPr>
          <w:rFonts w:hint="eastAsia"/>
        </w:rPr>
        <w:t xml:space="preserve"> </w:t>
      </w:r>
      <w:r w:rsidRPr="006232ED">
        <w:rPr>
          <w:rFonts w:ascii="仿宋_GB2312" w:eastAsia="仿宋_GB2312" w:hAnsi="仿宋" w:hint="eastAsia"/>
          <w:b/>
          <w:sz w:val="32"/>
          <w:szCs w:val="32"/>
        </w:rPr>
        <w:t>住房保障支出</w:t>
      </w:r>
      <w:r w:rsidRPr="003F369E">
        <w:rPr>
          <w:rFonts w:ascii="仿宋_GB2312" w:eastAsia="仿宋_GB2312" w:hAnsi="仿宋" w:hint="eastAsia"/>
          <w:b/>
          <w:sz w:val="32"/>
          <w:szCs w:val="32"/>
        </w:rPr>
        <w:t>（类）</w:t>
      </w:r>
      <w:r w:rsidRPr="006232ED">
        <w:rPr>
          <w:rFonts w:ascii="仿宋_GB2312" w:eastAsia="仿宋_GB2312" w:hAnsi="仿宋" w:hint="eastAsia"/>
          <w:b/>
          <w:sz w:val="32"/>
          <w:szCs w:val="32"/>
        </w:rPr>
        <w:t>住房改革支出</w:t>
      </w:r>
      <w:r w:rsidRPr="003F369E">
        <w:rPr>
          <w:rFonts w:ascii="仿宋_GB2312" w:eastAsia="仿宋_GB2312" w:hAnsi="仿宋" w:hint="eastAsia"/>
          <w:b/>
          <w:sz w:val="32"/>
          <w:szCs w:val="32"/>
        </w:rPr>
        <w:t>（款）</w:t>
      </w:r>
      <w:r w:rsidRPr="006232ED">
        <w:rPr>
          <w:rFonts w:ascii="仿宋_GB2312" w:eastAsia="仿宋_GB2312" w:hAnsi="仿宋" w:hint="eastAsia"/>
          <w:b/>
          <w:sz w:val="32"/>
          <w:szCs w:val="32"/>
        </w:rPr>
        <w:t>住房公积金</w:t>
      </w:r>
      <w:r w:rsidRPr="003F369E">
        <w:rPr>
          <w:rFonts w:ascii="仿宋_GB2312" w:eastAsia="仿宋_GB2312" w:hAnsi="仿宋" w:hint="eastAsia"/>
          <w:b/>
          <w:sz w:val="32"/>
          <w:szCs w:val="32"/>
        </w:rPr>
        <w:t>（项）</w:t>
      </w:r>
      <w:r>
        <w:rPr>
          <w:rFonts w:ascii="仿宋_GB2312" w:eastAsia="仿宋_GB2312" w:hAnsi="仿宋" w:hint="eastAsia"/>
          <w:sz w:val="32"/>
          <w:szCs w:val="32"/>
        </w:rPr>
        <w:t>2024</w:t>
      </w:r>
      <w:r w:rsidRPr="003F369E">
        <w:rPr>
          <w:rFonts w:ascii="仿宋_GB2312" w:eastAsia="仿宋_GB2312" w:hAnsi="仿宋" w:hint="eastAsia"/>
          <w:sz w:val="32"/>
          <w:szCs w:val="32"/>
        </w:rPr>
        <w:t>年预算</w:t>
      </w:r>
      <w:r w:rsidR="00D00484">
        <w:rPr>
          <w:rFonts w:ascii="仿宋_GB2312" w:eastAsia="仿宋_GB2312" w:hAnsi="仿宋" w:hint="eastAsia"/>
          <w:sz w:val="32"/>
          <w:szCs w:val="32"/>
        </w:rPr>
        <w:t>246.97</w:t>
      </w:r>
      <w:r w:rsidRPr="003F369E">
        <w:rPr>
          <w:rFonts w:ascii="仿宋_GB2312" w:eastAsia="仿宋_GB2312" w:hAnsi="仿宋" w:hint="eastAsia"/>
          <w:sz w:val="32"/>
          <w:szCs w:val="32"/>
        </w:rPr>
        <w:t>万元，比</w:t>
      </w:r>
      <w:r>
        <w:rPr>
          <w:rFonts w:ascii="仿宋_GB2312" w:eastAsia="仿宋_GB2312" w:hAnsi="仿宋" w:hint="eastAsia"/>
          <w:sz w:val="32"/>
          <w:szCs w:val="32"/>
        </w:rPr>
        <w:t>2023</w:t>
      </w:r>
      <w:r w:rsidRPr="003F369E">
        <w:rPr>
          <w:rFonts w:ascii="仿宋_GB2312" w:eastAsia="仿宋_GB2312" w:hAnsi="仿宋" w:hint="eastAsia"/>
          <w:sz w:val="32"/>
          <w:szCs w:val="32"/>
        </w:rPr>
        <w:t>年预算增加</w:t>
      </w:r>
      <w:r w:rsidR="00D00484">
        <w:rPr>
          <w:rFonts w:ascii="仿宋_GB2312" w:eastAsia="仿宋_GB2312" w:hAnsi="仿宋" w:hint="eastAsia"/>
          <w:sz w:val="32"/>
          <w:szCs w:val="32"/>
        </w:rPr>
        <w:t>124.72</w:t>
      </w:r>
      <w:r w:rsidRPr="003F369E">
        <w:rPr>
          <w:rFonts w:ascii="仿宋_GB2312" w:eastAsia="仿宋_GB2312" w:hAnsi="仿宋" w:hint="eastAsia"/>
          <w:sz w:val="32"/>
          <w:szCs w:val="32"/>
        </w:rPr>
        <w:t>万元，增长</w:t>
      </w:r>
      <w:r w:rsidR="00D00484">
        <w:rPr>
          <w:rFonts w:ascii="仿宋_GB2312" w:eastAsia="仿宋_GB2312" w:hAnsi="仿宋" w:hint="eastAsia"/>
          <w:sz w:val="32"/>
          <w:szCs w:val="32"/>
        </w:rPr>
        <w:t>102.02</w:t>
      </w:r>
      <w:r w:rsidRPr="003F369E">
        <w:rPr>
          <w:rFonts w:ascii="仿宋_GB2312" w:eastAsia="仿宋_GB2312" w:hAnsi="仿宋" w:hint="eastAsia"/>
          <w:sz w:val="32"/>
          <w:szCs w:val="32"/>
        </w:rPr>
        <w:t>%，增长原因主要是</w:t>
      </w:r>
      <w:r>
        <w:rPr>
          <w:rFonts w:ascii="仿宋_GB2312" w:eastAsia="仿宋_GB2312" w:hAnsi="仿宋" w:hint="eastAsia"/>
          <w:sz w:val="32"/>
          <w:szCs w:val="32"/>
        </w:rPr>
        <w:t>人员信息的增加和项目预算的调整</w:t>
      </w:r>
      <w:r w:rsidRPr="003F369E">
        <w:rPr>
          <w:rFonts w:ascii="仿宋_GB2312" w:eastAsia="仿宋_GB2312" w:hAnsi="仿宋" w:hint="eastAsia"/>
          <w:sz w:val="32"/>
          <w:szCs w:val="32"/>
        </w:rPr>
        <w:t>。</w:t>
      </w:r>
    </w:p>
    <w:p w:rsidR="00D41C17" w14:paraId="4CE8B18E"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p>
    <w:p w:rsidR="00D41C17" w14:paraId="15F07D0A"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p>
    <w:p w:rsidR="000A3C0E" w14:paraId="45F9A40D" w14:textId="1FFDB140">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六</w:t>
      </w:r>
      <w:r w:rsidR="008A31DA">
        <w:rPr>
          <w:rFonts w:ascii="楷体_GB2312" w:eastAsia="楷体_GB2312" w:hAnsi="TimesNewRoman" w:cs="TimesNewRoman" w:hint="eastAsia"/>
          <w:b/>
          <w:sz w:val="32"/>
          <w:szCs w:val="32"/>
        </w:rPr>
        <w:t>、关于2024年一般公共预算基本支出表的说明</w:t>
      </w:r>
    </w:p>
    <w:p w:rsidR="00D41C17" w:rsidRPr="009D2BF5" w:rsidP="009D2BF5" w14:paraId="0EB05DA5" w14:textId="568FB05C">
      <w:pPr>
        <w:pStyle w:val="NormalWeb"/>
        <w:adjustRightInd w:val="0"/>
        <w:snapToGrid w:val="0"/>
        <w:spacing w:beforeAutospacing="0" w:afterAutospacing="0" w:line="600" w:lineRule="exact"/>
        <w:ind w:firstLine="640" w:firstLineChars="200"/>
        <w:rPr>
          <w:rFonts w:ascii="仿宋_GB2312" w:eastAsia="仿宋_GB2312" w:hAnsi="仿宋"/>
          <w:sz w:val="32"/>
          <w:szCs w:val="32"/>
          <w:u w:val="single"/>
        </w:rPr>
      </w:pPr>
      <w:r>
        <w:rPr>
          <w:rFonts w:ascii="仿宋_GB2312" w:eastAsia="仿宋_GB2312" w:hAnsi="仿宋" w:hint="eastAsia"/>
          <w:kern w:val="2"/>
          <w:sz w:val="32"/>
          <w:szCs w:val="32"/>
        </w:rPr>
        <w:t>寿县经济和信息化局</w:t>
      </w:r>
      <w:r w:rsidR="00D858CD">
        <w:rPr>
          <w:rFonts w:ascii="仿宋_GB2312" w:eastAsia="仿宋_GB2312" w:hAnsi="仿宋" w:hint="eastAsia"/>
          <w:sz w:val="32"/>
          <w:szCs w:val="32"/>
        </w:rPr>
        <w:t>2024</w:t>
      </w:r>
      <w:r w:rsidRPr="003F369E">
        <w:rPr>
          <w:rFonts w:ascii="仿宋_GB2312" w:eastAsia="仿宋_GB2312" w:hAnsi="仿宋" w:hint="eastAsia"/>
          <w:sz w:val="32"/>
          <w:szCs w:val="32"/>
        </w:rPr>
        <w:t>年一般公共预算基本支出</w:t>
      </w:r>
      <w:r>
        <w:rPr>
          <w:rFonts w:ascii="仿宋_GB2312" w:eastAsia="仿宋_GB2312" w:hAnsi="仿宋" w:hint="eastAsia"/>
          <w:sz w:val="32"/>
          <w:szCs w:val="32"/>
        </w:rPr>
        <w:t>649.09</w:t>
      </w:r>
      <w:r w:rsidRPr="003F369E">
        <w:rPr>
          <w:rFonts w:ascii="仿宋_GB2312" w:eastAsia="仿宋_GB2312" w:hAnsi="仿宋" w:hint="eastAsia"/>
          <w:sz w:val="32"/>
          <w:szCs w:val="32"/>
        </w:rPr>
        <w:t>万元，其中：工资福利支出</w:t>
      </w:r>
      <w:r>
        <w:rPr>
          <w:rFonts w:ascii="仿宋_GB2312" w:eastAsia="仿宋_GB2312" w:hAnsi="仿宋" w:hint="eastAsia"/>
          <w:sz w:val="32"/>
          <w:szCs w:val="32"/>
        </w:rPr>
        <w:t>408.04</w:t>
      </w:r>
      <w:r w:rsidRPr="003F369E">
        <w:rPr>
          <w:rFonts w:ascii="仿宋_GB2312" w:eastAsia="仿宋_GB2312" w:hAnsi="仿宋" w:hint="eastAsia"/>
          <w:sz w:val="32"/>
          <w:szCs w:val="32"/>
        </w:rPr>
        <w:t>万元，主要包括：基本工资、津贴补贴、</w:t>
      </w:r>
      <w:r>
        <w:rPr>
          <w:rFonts w:ascii="仿宋_GB2312" w:eastAsia="仿宋_GB2312" w:hAnsi="仿宋" w:hint="eastAsia"/>
          <w:sz w:val="32"/>
          <w:szCs w:val="32"/>
        </w:rPr>
        <w:t>奖金、</w:t>
      </w:r>
      <w:r w:rsidRPr="003F369E">
        <w:rPr>
          <w:rFonts w:ascii="仿宋_GB2312" w:eastAsia="仿宋_GB2312" w:hAnsi="仿宋" w:hint="eastAsia"/>
          <w:sz w:val="32"/>
          <w:szCs w:val="32"/>
        </w:rPr>
        <w:t>绩效工资、机关事业</w:t>
      </w:r>
      <w:r w:rsidR="009D2BF5">
        <w:rPr>
          <w:rFonts w:ascii="仿宋_GB2312" w:eastAsia="仿宋_GB2312" w:hAnsi="仿宋" w:hint="eastAsia"/>
          <w:sz w:val="32"/>
          <w:szCs w:val="32"/>
        </w:rPr>
        <w:t>单位</w:t>
      </w:r>
      <w:r w:rsidRPr="003F369E">
        <w:rPr>
          <w:rFonts w:ascii="仿宋_GB2312" w:eastAsia="仿宋_GB2312" w:hAnsi="仿宋" w:hint="eastAsia"/>
          <w:sz w:val="32"/>
          <w:szCs w:val="32"/>
        </w:rPr>
        <w:t>基本养老保险缴费、职业年金缴费、职工基本医疗保险缴费、住房公积金、</w:t>
      </w:r>
      <w:r w:rsidRPr="00CF665C">
        <w:rPr>
          <w:rFonts w:ascii="仿宋_GB2312" w:eastAsia="仿宋_GB2312" w:hAnsi="仿宋" w:hint="eastAsia"/>
          <w:sz w:val="32"/>
          <w:szCs w:val="32"/>
        </w:rPr>
        <w:t>公务员医疗补助缴费</w:t>
      </w:r>
      <w:r w:rsidRPr="003F369E">
        <w:rPr>
          <w:rFonts w:ascii="仿宋_GB2312" w:eastAsia="仿宋_GB2312" w:hAnsi="仿宋" w:hint="eastAsia"/>
          <w:sz w:val="32"/>
          <w:szCs w:val="32"/>
        </w:rPr>
        <w:t>、</w:t>
      </w:r>
      <w:r w:rsidRPr="00CF665C">
        <w:rPr>
          <w:rFonts w:ascii="仿宋_GB2312" w:eastAsia="仿宋_GB2312" w:hAnsi="仿宋" w:hint="eastAsia"/>
          <w:sz w:val="32"/>
          <w:szCs w:val="32"/>
        </w:rPr>
        <w:t>其他社会保障缴费</w:t>
      </w:r>
      <w:r w:rsidRPr="003F369E">
        <w:rPr>
          <w:rFonts w:ascii="仿宋_GB2312" w:eastAsia="仿宋_GB2312" w:hAnsi="仿宋" w:hint="eastAsia"/>
          <w:sz w:val="32"/>
          <w:szCs w:val="32"/>
        </w:rPr>
        <w:t>等。商品和服务支出</w:t>
      </w:r>
      <w:r>
        <w:rPr>
          <w:rFonts w:ascii="仿宋_GB2312" w:eastAsia="仿宋_GB2312" w:hAnsi="仿宋" w:hint="eastAsia"/>
          <w:sz w:val="32"/>
          <w:szCs w:val="32"/>
        </w:rPr>
        <w:t>29.62</w:t>
      </w:r>
      <w:r w:rsidRPr="003F369E">
        <w:rPr>
          <w:rFonts w:ascii="仿宋_GB2312" w:eastAsia="仿宋_GB2312" w:hAnsi="仿宋" w:hint="eastAsia"/>
          <w:sz w:val="32"/>
          <w:szCs w:val="32"/>
        </w:rPr>
        <w:t>万元，主要包括：办公费、</w:t>
      </w:r>
      <w:r w:rsidR="009D2BF5">
        <w:rPr>
          <w:rFonts w:ascii="仿宋_GB2312" w:eastAsia="仿宋_GB2312" w:hAnsi="仿宋" w:hint="eastAsia"/>
          <w:sz w:val="32"/>
          <w:szCs w:val="32"/>
        </w:rPr>
        <w:t>印刷费、</w:t>
      </w:r>
      <w:r w:rsidRPr="003F369E">
        <w:rPr>
          <w:rFonts w:ascii="仿宋_GB2312" w:eastAsia="仿宋_GB2312" w:hAnsi="仿宋" w:hint="eastAsia"/>
          <w:sz w:val="32"/>
          <w:szCs w:val="32"/>
        </w:rPr>
        <w:t>邮电费、差旅费、会议费、培训费、</w:t>
      </w:r>
      <w:r>
        <w:rPr>
          <w:rFonts w:ascii="仿宋_GB2312" w:eastAsia="仿宋_GB2312" w:hAnsi="仿宋" w:hint="eastAsia"/>
          <w:sz w:val="32"/>
          <w:szCs w:val="32"/>
        </w:rPr>
        <w:t>公务接待</w:t>
      </w:r>
      <w:r w:rsidRPr="003F369E">
        <w:rPr>
          <w:rFonts w:ascii="仿宋_GB2312" w:eastAsia="仿宋_GB2312" w:hAnsi="仿宋" w:hint="eastAsia"/>
          <w:sz w:val="32"/>
          <w:szCs w:val="32"/>
        </w:rPr>
        <w:t>费、</w:t>
      </w:r>
      <w:r w:rsidR="009D2BF5">
        <w:rPr>
          <w:rFonts w:ascii="仿宋_GB2312" w:eastAsia="仿宋_GB2312" w:hAnsi="仿宋" w:hint="eastAsia"/>
          <w:sz w:val="32"/>
          <w:szCs w:val="32"/>
        </w:rPr>
        <w:t>劳务费、</w:t>
      </w:r>
      <w:r w:rsidRPr="003F369E">
        <w:rPr>
          <w:rFonts w:ascii="仿宋_GB2312" w:eastAsia="仿宋_GB2312" w:hAnsi="仿宋" w:hint="eastAsia"/>
          <w:sz w:val="32"/>
          <w:szCs w:val="32"/>
        </w:rPr>
        <w:t>工会经费、</w:t>
      </w:r>
      <w:r>
        <w:rPr>
          <w:rFonts w:ascii="仿宋_GB2312" w:eastAsia="仿宋_GB2312" w:hAnsi="仿宋" w:hint="eastAsia"/>
          <w:sz w:val="32"/>
          <w:szCs w:val="32"/>
        </w:rPr>
        <w:t>其他交通费、</w:t>
      </w:r>
      <w:r w:rsidRPr="00742237">
        <w:rPr>
          <w:rFonts w:ascii="仿宋_GB2312" w:eastAsia="仿宋_GB2312" w:hAnsi="仿宋" w:hint="eastAsia"/>
          <w:sz w:val="32"/>
          <w:szCs w:val="32"/>
        </w:rPr>
        <w:t>其他商品和服务支出</w:t>
      </w:r>
      <w:r w:rsidRPr="003F369E">
        <w:rPr>
          <w:rFonts w:ascii="仿宋_GB2312" w:eastAsia="仿宋_GB2312" w:hAnsi="仿宋" w:hint="eastAsia"/>
          <w:sz w:val="32"/>
          <w:szCs w:val="32"/>
        </w:rPr>
        <w:t>等</w:t>
      </w:r>
      <w:r w:rsidR="009D2BF5">
        <w:rPr>
          <w:rFonts w:ascii="仿宋_GB2312" w:eastAsia="仿宋_GB2312" w:hAnsi="仿宋" w:hint="eastAsia"/>
          <w:sz w:val="32"/>
          <w:szCs w:val="32"/>
        </w:rPr>
        <w:t>；</w:t>
      </w:r>
      <w:r w:rsidRPr="003F369E">
        <w:rPr>
          <w:rFonts w:ascii="仿宋_GB2312" w:eastAsia="仿宋_GB2312" w:hAnsi="仿宋" w:hint="eastAsia"/>
          <w:sz w:val="32"/>
          <w:szCs w:val="32"/>
        </w:rPr>
        <w:t>对个人和家庭的补助</w:t>
      </w:r>
      <w:r>
        <w:rPr>
          <w:rFonts w:ascii="仿宋_GB2312" w:eastAsia="仿宋_GB2312" w:hAnsi="仿宋" w:hint="eastAsia"/>
          <w:sz w:val="32"/>
          <w:szCs w:val="32"/>
        </w:rPr>
        <w:t>203.13</w:t>
      </w:r>
      <w:r w:rsidRPr="003F369E">
        <w:rPr>
          <w:rFonts w:ascii="仿宋_GB2312" w:eastAsia="仿宋_GB2312" w:hAnsi="仿宋" w:hint="eastAsia"/>
          <w:sz w:val="32"/>
          <w:szCs w:val="32"/>
        </w:rPr>
        <w:t>万元，主要包括：离休费、</w:t>
      </w:r>
      <w:r w:rsidR="009D2BF5">
        <w:rPr>
          <w:rFonts w:ascii="仿宋_GB2312" w:eastAsia="仿宋_GB2312" w:hAnsi="仿宋" w:hint="eastAsia"/>
          <w:sz w:val="32"/>
          <w:szCs w:val="32"/>
        </w:rPr>
        <w:t>退休费、</w:t>
      </w:r>
      <w:r>
        <w:rPr>
          <w:rFonts w:ascii="仿宋_GB2312" w:eastAsia="仿宋_GB2312" w:hAnsi="仿宋" w:hint="eastAsia"/>
          <w:sz w:val="32"/>
          <w:szCs w:val="32"/>
        </w:rPr>
        <w:t>生活补助</w:t>
      </w:r>
      <w:r w:rsidRPr="003F369E">
        <w:rPr>
          <w:rFonts w:ascii="仿宋_GB2312" w:eastAsia="仿宋_GB2312" w:hAnsi="仿宋" w:hint="eastAsia"/>
          <w:sz w:val="32"/>
          <w:szCs w:val="32"/>
        </w:rPr>
        <w:t>等</w:t>
      </w:r>
      <w:r w:rsidR="009D2BF5">
        <w:rPr>
          <w:rFonts w:ascii="仿宋_GB2312" w:eastAsia="仿宋_GB2312" w:hAnsi="仿宋" w:hint="eastAsia"/>
          <w:sz w:val="32"/>
          <w:szCs w:val="32"/>
        </w:rPr>
        <w:t>；</w:t>
      </w:r>
      <w:r w:rsidRPr="00CF665C">
        <w:rPr>
          <w:rFonts w:ascii="仿宋_GB2312" w:eastAsia="仿宋_GB2312" w:hAnsi="仿宋" w:hint="eastAsia"/>
          <w:sz w:val="32"/>
          <w:szCs w:val="32"/>
        </w:rPr>
        <w:t>资本性支出</w:t>
      </w:r>
      <w:r w:rsidR="00D675B2">
        <w:rPr>
          <w:rFonts w:ascii="仿宋_GB2312" w:eastAsia="仿宋_GB2312" w:hAnsi="仿宋" w:hint="eastAsia"/>
          <w:sz w:val="32"/>
          <w:szCs w:val="32"/>
        </w:rPr>
        <w:t>8.3</w:t>
      </w:r>
      <w:r w:rsidRPr="003F369E">
        <w:rPr>
          <w:rFonts w:ascii="仿宋_GB2312" w:eastAsia="仿宋_GB2312" w:hAnsi="仿宋" w:hint="eastAsia"/>
          <w:sz w:val="32"/>
          <w:szCs w:val="32"/>
        </w:rPr>
        <w:t>万元</w:t>
      </w:r>
      <w:r>
        <w:rPr>
          <w:rFonts w:ascii="仿宋_GB2312" w:eastAsia="仿宋_GB2312" w:hAnsi="仿宋" w:hint="eastAsia"/>
          <w:sz w:val="32"/>
          <w:szCs w:val="32"/>
        </w:rPr>
        <w:t>，主要包括：</w:t>
      </w:r>
      <w:r w:rsidRPr="00CF665C">
        <w:rPr>
          <w:rFonts w:ascii="仿宋_GB2312" w:eastAsia="仿宋_GB2312" w:hAnsi="仿宋" w:hint="eastAsia"/>
          <w:sz w:val="32"/>
          <w:szCs w:val="32"/>
        </w:rPr>
        <w:t>办公设备购置</w:t>
      </w:r>
      <w:r>
        <w:rPr>
          <w:rFonts w:ascii="仿宋_GB2312" w:eastAsia="仿宋_GB2312" w:hAnsi="仿宋" w:hint="eastAsia"/>
          <w:sz w:val="32"/>
          <w:szCs w:val="32"/>
        </w:rPr>
        <w:t>费等。</w:t>
      </w:r>
    </w:p>
    <w:p w:rsidR="001206A3" w:rsidP="00460010" w14:paraId="2575BF03" w14:textId="77777777">
      <w:pPr>
        <w:pStyle w:val="NormalWeb"/>
        <w:topLinePunct/>
        <w:adjustRightInd w:val="0"/>
        <w:snapToGrid w:val="0"/>
        <w:spacing w:beforeAutospacing="0" w:afterAutospacing="0" w:line="580" w:lineRule="exact"/>
        <w:jc w:val="both"/>
        <w:rPr>
          <w:rFonts w:ascii="楷体_GB2312" w:eastAsia="楷体_GB2312" w:hAnsi="TimesNewRoman" w:cs="TimesNewRoman" w:hint="eastAsia"/>
          <w:b/>
          <w:sz w:val="32"/>
          <w:szCs w:val="32"/>
        </w:rPr>
      </w:pPr>
    </w:p>
    <w:p w:rsidR="000A3C0E" w14:paraId="312D975B" w14:textId="53A84CCE">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七</w:t>
      </w:r>
      <w:r w:rsidR="008A31DA">
        <w:rPr>
          <w:rFonts w:ascii="楷体_GB2312" w:eastAsia="楷体_GB2312" w:hAnsi="TimesNewRoman" w:cs="TimesNewRoman" w:hint="eastAsia"/>
          <w:b/>
          <w:sz w:val="32"/>
          <w:szCs w:val="32"/>
        </w:rPr>
        <w:t>、关于2024年政府性基金预算支出表的说明</w:t>
      </w:r>
    </w:p>
    <w:p w:rsidR="001206A3" w:rsidRPr="003F369E" w:rsidP="001206A3" w14:paraId="3D14398D" w14:textId="74CD97C1">
      <w:pPr>
        <w:pStyle w:val="NormalWeb"/>
        <w:adjustRightInd w:val="0"/>
        <w:snapToGrid w:val="0"/>
        <w:spacing w:beforeAutospacing="0" w:afterAutospacing="0" w:line="600" w:lineRule="exact"/>
        <w:ind w:firstLine="640" w:firstLineChars="200"/>
        <w:rPr>
          <w:rFonts w:ascii="仿宋_GB2312" w:eastAsia="仿宋_GB2312" w:hAnsi="仿宋"/>
          <w:sz w:val="32"/>
          <w:szCs w:val="32"/>
        </w:rPr>
      </w:pPr>
      <w:r>
        <w:rPr>
          <w:rFonts w:ascii="仿宋_GB2312" w:eastAsia="仿宋_GB2312" w:hAnsi="仿宋" w:hint="eastAsia"/>
          <w:kern w:val="2"/>
          <w:sz w:val="32"/>
          <w:szCs w:val="32"/>
        </w:rPr>
        <w:t>寿县经济和信息化局</w:t>
      </w:r>
      <w:r w:rsidR="00D858CD">
        <w:rPr>
          <w:rFonts w:ascii="仿宋_GB2312" w:eastAsia="仿宋_GB2312" w:hAnsi="仿宋" w:hint="eastAsia"/>
          <w:sz w:val="32"/>
          <w:szCs w:val="32"/>
        </w:rPr>
        <w:t>2024</w:t>
      </w:r>
      <w:r w:rsidRPr="003F369E">
        <w:rPr>
          <w:rFonts w:ascii="仿宋_GB2312" w:eastAsia="仿宋_GB2312" w:hAnsi="仿宋" w:hint="eastAsia"/>
          <w:sz w:val="32"/>
          <w:szCs w:val="32"/>
        </w:rPr>
        <w:t>年没有政府性基金预算拨款收入，也没有使用政府性基金预算拨款安排的支出。</w:t>
      </w:r>
    </w:p>
    <w:p w:rsidR="001206A3" w14:paraId="4BF0B89A"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p>
    <w:p w:rsidR="000A3C0E" w14:paraId="6CE6D8BD" w14:textId="4ECD79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八</w:t>
      </w:r>
      <w:r w:rsidR="008A31DA">
        <w:rPr>
          <w:rFonts w:ascii="楷体_GB2312" w:eastAsia="楷体_GB2312" w:hAnsi="TimesNewRoman" w:cs="TimesNewRoman" w:hint="eastAsia"/>
          <w:b/>
          <w:sz w:val="32"/>
          <w:szCs w:val="32"/>
        </w:rPr>
        <w:t>、关于2024年国有资本经营预算支出表的说明</w:t>
      </w:r>
    </w:p>
    <w:p w:rsidR="00D86206" w:rsidP="00D86206" w14:paraId="6F15C0F8" w14:textId="55992A55">
      <w:pPr>
        <w:pStyle w:val="NormalWeb"/>
        <w:adjustRightInd w:val="0"/>
        <w:snapToGrid w:val="0"/>
        <w:spacing w:beforeAutospacing="0" w:afterAutospacing="0" w:line="600" w:lineRule="exact"/>
        <w:ind w:firstLine="320" w:firstLineChars="100"/>
        <w:rPr>
          <w:rFonts w:ascii="仿宋_GB2312" w:eastAsia="仿宋_GB2312" w:hAnsi="仿宋"/>
          <w:sz w:val="32"/>
          <w:szCs w:val="32"/>
        </w:rPr>
      </w:pPr>
      <w:r>
        <w:rPr>
          <w:rFonts w:ascii="仿宋_GB2312" w:eastAsia="仿宋_GB2312" w:hAnsi="仿宋" w:hint="eastAsia"/>
          <w:kern w:val="2"/>
          <w:sz w:val="32"/>
          <w:szCs w:val="32"/>
        </w:rPr>
        <w:t>寿县经济和信息化局</w:t>
      </w:r>
      <w:r w:rsidR="00D858CD">
        <w:rPr>
          <w:rFonts w:ascii="仿宋_GB2312" w:eastAsia="仿宋_GB2312" w:hAnsi="仿宋" w:hint="eastAsia"/>
          <w:sz w:val="32"/>
          <w:szCs w:val="32"/>
        </w:rPr>
        <w:t>2024</w:t>
      </w:r>
      <w:r w:rsidRPr="003F369E">
        <w:rPr>
          <w:rFonts w:ascii="仿宋_GB2312" w:eastAsia="仿宋_GB2312" w:hAnsi="仿宋" w:hint="eastAsia"/>
          <w:sz w:val="32"/>
          <w:szCs w:val="32"/>
        </w:rPr>
        <w:t>年没有国有资本经营预算拨款收入，也没有使用国有资本经营预算拨款安排的支出。</w:t>
      </w:r>
    </w:p>
    <w:p w:rsidR="00D86206" w:rsidP="00D86206" w14:paraId="3098E31B" w14:textId="77777777">
      <w:pPr>
        <w:pStyle w:val="NormalWeb"/>
        <w:adjustRightInd w:val="0"/>
        <w:snapToGrid w:val="0"/>
        <w:spacing w:beforeAutospacing="0" w:afterAutospacing="0" w:line="600" w:lineRule="exact"/>
        <w:ind w:firstLine="320" w:firstLineChars="100"/>
        <w:rPr>
          <w:rFonts w:ascii="仿宋_GB2312" w:eastAsia="仿宋_GB2312" w:hAnsi="仿宋"/>
          <w:sz w:val="32"/>
          <w:szCs w:val="32"/>
        </w:rPr>
      </w:pPr>
    </w:p>
    <w:p w:rsidR="00460010" w:rsidP="00460010" w14:paraId="51D4D010"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九、关于2024年项目支出表的说明</w:t>
      </w:r>
    </w:p>
    <w:p w:rsidR="00970CAF" w:rsidP="00460010" w14:paraId="1E8185A9" w14:textId="2C3EEB86">
      <w:pPr>
        <w:pStyle w:val="NormalWeb"/>
        <w:adjustRightInd w:val="0"/>
        <w:snapToGrid w:val="0"/>
        <w:spacing w:beforeAutospacing="0" w:afterAutospacing="0" w:line="600" w:lineRule="exact"/>
        <w:ind w:firstLine="627" w:firstLineChars="196"/>
        <w:jc w:val="both"/>
        <w:rPr>
          <w:rFonts w:ascii="仿宋_GB2312" w:eastAsia="仿宋_GB2312" w:hAnsi="仿宋"/>
          <w:sz w:val="32"/>
          <w:szCs w:val="32"/>
        </w:rPr>
      </w:pPr>
      <w:r>
        <w:rPr>
          <w:rFonts w:ascii="仿宋_GB2312" w:eastAsia="仿宋_GB2312" w:hAnsi="仿宋" w:hint="eastAsia"/>
          <w:kern w:val="2"/>
          <w:sz w:val="32"/>
          <w:szCs w:val="32"/>
        </w:rPr>
        <w:t>寿县经济和信息化局</w:t>
      </w:r>
      <w:r w:rsidRPr="00DC4C25">
        <w:rPr>
          <w:rFonts w:ascii="仿宋_GB2312" w:eastAsia="仿宋_GB2312" w:hAnsi="仿宋" w:hint="eastAsia"/>
          <w:sz w:val="32"/>
          <w:szCs w:val="32"/>
        </w:rPr>
        <w:t>2024年预算共安排项目支出</w:t>
      </w:r>
      <w:r w:rsidRPr="00DC4C25">
        <w:rPr>
          <w:rFonts w:ascii="仿宋_GB2312" w:eastAsia="仿宋_GB2312" w:hAnsi="仿宋"/>
          <w:sz w:val="32"/>
          <w:szCs w:val="32"/>
        </w:rPr>
        <w:t>1,182.91</w:t>
      </w:r>
      <w:r w:rsidRPr="00DC4C25">
        <w:rPr>
          <w:rFonts w:ascii="仿宋_GB2312" w:eastAsia="仿宋_GB2312" w:hAnsi="仿宋" w:hint="eastAsia"/>
          <w:sz w:val="32"/>
          <w:szCs w:val="32"/>
        </w:rPr>
        <w:t>万元，比2023年预算增加</w:t>
      </w:r>
      <w:r>
        <w:rPr>
          <w:rFonts w:ascii="仿宋_GB2312" w:eastAsia="仿宋_GB2312" w:hAnsi="仿宋"/>
          <w:sz w:val="32"/>
          <w:szCs w:val="32"/>
        </w:rPr>
        <w:t>26.7</w:t>
      </w:r>
      <w:r w:rsidRPr="00DC4C25">
        <w:rPr>
          <w:rFonts w:ascii="仿宋_GB2312" w:eastAsia="仿宋_GB2312" w:hAnsi="仿宋" w:hint="eastAsia"/>
          <w:sz w:val="32"/>
          <w:szCs w:val="32"/>
        </w:rPr>
        <w:t>万元，增长</w:t>
      </w:r>
      <w:r>
        <w:rPr>
          <w:rFonts w:ascii="仿宋_GB2312" w:eastAsia="仿宋_GB2312" w:hAnsi="仿宋" w:hint="eastAsia"/>
          <w:sz w:val="32"/>
          <w:szCs w:val="32"/>
        </w:rPr>
        <w:t>2</w:t>
      </w:r>
      <w:r>
        <w:rPr>
          <w:rFonts w:ascii="仿宋_GB2312" w:eastAsia="仿宋_GB2312" w:hAnsi="仿宋"/>
          <w:sz w:val="32"/>
          <w:szCs w:val="32"/>
        </w:rPr>
        <w:t>.31</w:t>
      </w:r>
      <w:r w:rsidRPr="00DC4C25">
        <w:rPr>
          <w:rFonts w:ascii="仿宋_GB2312" w:eastAsia="仿宋_GB2312" w:hAnsi="仿宋" w:hint="eastAsia"/>
          <w:sz w:val="32"/>
          <w:szCs w:val="32"/>
        </w:rPr>
        <w:t>%，增长原因主要是</w:t>
      </w:r>
      <w:r>
        <w:rPr>
          <w:rFonts w:ascii="仿宋_GB2312" w:eastAsia="仿宋_GB2312" w:hAnsi="仿宋" w:hint="eastAsia"/>
          <w:sz w:val="32"/>
          <w:szCs w:val="32"/>
        </w:rPr>
        <w:t>有新的项目增加</w:t>
      </w:r>
      <w:r w:rsidRPr="00DC4C25">
        <w:rPr>
          <w:rFonts w:ascii="仿宋_GB2312" w:eastAsia="仿宋_GB2312" w:hAnsi="仿宋" w:hint="eastAsia"/>
          <w:sz w:val="32"/>
          <w:szCs w:val="32"/>
        </w:rPr>
        <w:t>。主要包括：本年财政拨款安排</w:t>
      </w:r>
      <w:r w:rsidRPr="00DC4C25">
        <w:rPr>
          <w:rFonts w:ascii="仿宋_GB2312" w:eastAsia="仿宋_GB2312" w:hAnsi="仿宋"/>
          <w:sz w:val="32"/>
          <w:szCs w:val="32"/>
        </w:rPr>
        <w:t>1,182.91</w:t>
      </w:r>
      <w:r w:rsidRPr="00DC4C25">
        <w:rPr>
          <w:rFonts w:ascii="仿宋_GB2312" w:eastAsia="仿宋_GB2312" w:hAnsi="仿宋" w:hint="eastAsia"/>
          <w:sz w:val="32"/>
          <w:szCs w:val="32"/>
        </w:rPr>
        <w:t>万元（其中，一般公共预算拨款安排</w:t>
      </w:r>
      <w:r w:rsidRPr="00DC4C25">
        <w:rPr>
          <w:rFonts w:ascii="仿宋_GB2312" w:eastAsia="仿宋_GB2312" w:hAnsi="仿宋"/>
          <w:sz w:val="32"/>
          <w:szCs w:val="32"/>
        </w:rPr>
        <w:t>1,182.91</w:t>
      </w:r>
      <w:r w:rsidRPr="00DC4C25">
        <w:rPr>
          <w:rFonts w:ascii="仿宋_GB2312" w:eastAsia="仿宋_GB2312" w:hAnsi="仿宋" w:hint="eastAsia"/>
          <w:sz w:val="32"/>
          <w:szCs w:val="32"/>
        </w:rPr>
        <w:t>万元，政府性基金预算拨款安排</w:t>
      </w:r>
      <w:r>
        <w:rPr>
          <w:rFonts w:ascii="仿宋_GB2312" w:eastAsia="仿宋_GB2312" w:hAnsi="仿宋"/>
          <w:sz w:val="32"/>
          <w:szCs w:val="32"/>
        </w:rPr>
        <w:t>0</w:t>
      </w:r>
      <w:r w:rsidRPr="00DC4C25">
        <w:rPr>
          <w:rFonts w:ascii="仿宋_GB2312" w:eastAsia="仿宋_GB2312" w:hAnsi="仿宋" w:hint="eastAsia"/>
          <w:sz w:val="32"/>
          <w:szCs w:val="32"/>
        </w:rPr>
        <w:t>万元，国有资本经营预算拨款安排</w:t>
      </w:r>
      <w:r>
        <w:rPr>
          <w:rFonts w:ascii="仿宋_GB2312" w:eastAsia="仿宋_GB2312" w:hAnsi="仿宋"/>
          <w:sz w:val="32"/>
          <w:szCs w:val="32"/>
        </w:rPr>
        <w:t>0</w:t>
      </w:r>
      <w:r w:rsidRPr="00DC4C25">
        <w:rPr>
          <w:rFonts w:ascii="仿宋_GB2312" w:eastAsia="仿宋_GB2312" w:hAnsi="仿宋" w:hint="eastAsia"/>
          <w:sz w:val="32"/>
          <w:szCs w:val="32"/>
        </w:rPr>
        <w:t xml:space="preserve">万元），财政拨款上年结转安排 </w:t>
      </w:r>
      <w:r>
        <w:rPr>
          <w:rFonts w:ascii="仿宋_GB2312" w:eastAsia="仿宋_GB2312" w:hAnsi="仿宋"/>
          <w:sz w:val="32"/>
          <w:szCs w:val="32"/>
        </w:rPr>
        <w:t>0</w:t>
      </w:r>
      <w:r w:rsidRPr="00DC4C25">
        <w:rPr>
          <w:rFonts w:ascii="仿宋_GB2312" w:eastAsia="仿宋_GB2312" w:hAnsi="仿宋" w:hint="eastAsia"/>
          <w:sz w:val="32"/>
          <w:szCs w:val="32"/>
        </w:rPr>
        <w:t>万元、财政专户管理资金安排</w:t>
      </w:r>
      <w:r>
        <w:rPr>
          <w:rFonts w:ascii="仿宋_GB2312" w:eastAsia="仿宋_GB2312" w:hAnsi="仿宋"/>
          <w:sz w:val="32"/>
          <w:szCs w:val="32"/>
        </w:rPr>
        <w:t>0</w:t>
      </w:r>
      <w:r w:rsidRPr="00DC4C25">
        <w:rPr>
          <w:rFonts w:ascii="仿宋_GB2312" w:eastAsia="仿宋_GB2312" w:hAnsi="仿宋" w:hint="eastAsia"/>
          <w:sz w:val="32"/>
          <w:szCs w:val="32"/>
        </w:rPr>
        <w:t>万元和单位资金安排</w:t>
      </w:r>
      <w:r>
        <w:rPr>
          <w:rFonts w:ascii="仿宋_GB2312" w:eastAsia="仿宋_GB2312" w:hAnsi="仿宋"/>
          <w:sz w:val="32"/>
          <w:szCs w:val="32"/>
        </w:rPr>
        <w:t>0</w:t>
      </w:r>
      <w:r w:rsidRPr="00DC4C25">
        <w:rPr>
          <w:rFonts w:ascii="仿宋_GB2312" w:eastAsia="仿宋_GB2312" w:hAnsi="仿宋" w:hint="eastAsia"/>
          <w:sz w:val="32"/>
          <w:szCs w:val="32"/>
        </w:rPr>
        <w:t>万元</w:t>
      </w:r>
      <w:r w:rsidRPr="003F369E">
        <w:rPr>
          <w:rFonts w:ascii="仿宋_GB2312" w:eastAsia="仿宋_GB2312" w:hAnsi="仿宋" w:hint="eastAsia"/>
          <w:sz w:val="32"/>
          <w:szCs w:val="32"/>
        </w:rPr>
        <w:t>。</w:t>
      </w:r>
    </w:p>
    <w:p w:rsidR="00460010" w:rsidP="00460010" w14:paraId="7841C3A1" w14:textId="77777777">
      <w:pPr>
        <w:pStyle w:val="NormalWeb"/>
        <w:adjustRightInd w:val="0"/>
        <w:snapToGrid w:val="0"/>
        <w:spacing w:beforeAutospacing="0" w:afterAutospacing="0" w:line="600" w:lineRule="exact"/>
        <w:ind w:firstLine="627" w:firstLineChars="196"/>
        <w:jc w:val="both"/>
        <w:rPr>
          <w:rFonts w:ascii="仿宋_GB2312" w:eastAsia="仿宋_GB2312" w:hAnsi="仿宋" w:hint="eastAsia"/>
          <w:sz w:val="32"/>
          <w:szCs w:val="32"/>
        </w:rPr>
      </w:pPr>
    </w:p>
    <w:p w:rsidR="00460010" w:rsidP="00460010" w14:paraId="054FD8FE"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十、关于2024年政府采购支出表的说明</w:t>
      </w:r>
    </w:p>
    <w:p w:rsidR="00460010" w:rsidRPr="00B511C2" w:rsidP="00460010" w14:paraId="634431A2" w14:textId="77777777">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sz w:val="32"/>
          <w:szCs w:val="32"/>
        </w:rPr>
      </w:pPr>
      <w:r>
        <w:rPr>
          <w:rFonts w:ascii="仿宋_GB2312" w:eastAsia="仿宋_GB2312" w:hAnsi="仿宋" w:hint="eastAsia"/>
          <w:kern w:val="2"/>
          <w:sz w:val="32"/>
          <w:szCs w:val="32"/>
        </w:rPr>
        <w:t>寿县经济和信息化局</w:t>
      </w:r>
      <w:r>
        <w:rPr>
          <w:rFonts w:ascii="仿宋_GB2312" w:eastAsia="仿宋_GB2312" w:hAnsi="TimesNewRoman" w:cs="TimesNewRoman" w:hint="eastAsia"/>
          <w:sz w:val="32"/>
          <w:szCs w:val="32"/>
        </w:rPr>
        <w:t>2024年预算安排政府采购支出</w:t>
      </w:r>
      <w:r>
        <w:rPr>
          <w:rFonts w:ascii="仿宋_GB2312" w:eastAsia="仿宋_GB2312" w:hAnsi="TimesNewRoman" w:cs="TimesNewRoman"/>
          <w:sz w:val="32"/>
          <w:szCs w:val="32"/>
        </w:rPr>
        <w:t>8.3</w:t>
      </w:r>
      <w:r>
        <w:rPr>
          <w:rFonts w:ascii="仿宋_GB2312" w:eastAsia="仿宋_GB2312" w:hAnsi="TimesNewRoman" w:cs="TimesNewRoman" w:hint="eastAsia"/>
          <w:sz w:val="32"/>
          <w:szCs w:val="32"/>
        </w:rPr>
        <w:t>万元，比2023年预算减少</w:t>
      </w:r>
      <w:r>
        <w:rPr>
          <w:rFonts w:ascii="仿宋_GB2312" w:eastAsia="仿宋_GB2312" w:hAnsi="TimesNewRoman" w:cs="TimesNewRoman"/>
          <w:sz w:val="32"/>
          <w:szCs w:val="32"/>
        </w:rPr>
        <w:t>0.2</w:t>
      </w:r>
      <w:r>
        <w:rPr>
          <w:rFonts w:ascii="仿宋_GB2312" w:eastAsia="仿宋_GB2312" w:hAnsi="TimesNewRoman" w:cs="TimesNewRoman" w:hint="eastAsia"/>
          <w:sz w:val="32"/>
          <w:szCs w:val="32"/>
        </w:rPr>
        <w:t>万元，下降2</w:t>
      </w:r>
      <w:r>
        <w:rPr>
          <w:rFonts w:ascii="仿宋_GB2312" w:eastAsia="仿宋_GB2312" w:hAnsi="TimesNewRoman" w:cs="TimesNewRoman"/>
          <w:sz w:val="32"/>
          <w:szCs w:val="32"/>
        </w:rPr>
        <w:t>.4</w:t>
      </w:r>
      <w:r>
        <w:rPr>
          <w:rFonts w:ascii="仿宋_GB2312" w:eastAsia="仿宋_GB2312" w:hAnsi="TimesNewRoman" w:cs="TimesNewRoman" w:hint="eastAsia"/>
          <w:sz w:val="32"/>
          <w:szCs w:val="32"/>
        </w:rPr>
        <w:t>%，下降原因主要是厉行节约,压缩开支。其中，一般公共预算安排</w:t>
      </w:r>
      <w:r>
        <w:rPr>
          <w:rFonts w:ascii="仿宋_GB2312" w:eastAsia="仿宋_GB2312" w:hAnsi="TimesNewRoman" w:cs="TimesNewRoman"/>
          <w:sz w:val="32"/>
          <w:szCs w:val="32"/>
        </w:rPr>
        <w:t>8.3</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100</w:t>
      </w:r>
      <w:r>
        <w:rPr>
          <w:rFonts w:ascii="仿宋_GB2312" w:eastAsia="仿宋_GB2312" w:hAnsi="TimesNewRoman" w:cs="TimesNewRoman" w:hint="eastAsia"/>
          <w:sz w:val="32"/>
          <w:szCs w:val="32"/>
        </w:rPr>
        <w:t>%；政府性基金预算安排</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%；国有资本经营预算安排</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%；财政专户管理资金安排</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%；单位资金安排</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w:t>
      </w:r>
    </w:p>
    <w:p w:rsidR="00460010" w:rsidP="00460010" w14:paraId="5BA7A326" w14:textId="77777777">
      <w:pPr>
        <w:pStyle w:val="NormalWeb"/>
        <w:adjustRightInd w:val="0"/>
        <w:snapToGrid w:val="0"/>
        <w:spacing w:beforeAutospacing="0" w:afterAutospacing="0" w:line="600" w:lineRule="exact"/>
        <w:ind w:firstLine="627" w:firstLineChars="196"/>
        <w:jc w:val="both"/>
        <w:rPr>
          <w:rFonts w:ascii="仿宋_GB2312" w:eastAsia="仿宋_GB2312" w:hAnsi="仿宋"/>
          <w:sz w:val="32"/>
          <w:szCs w:val="32"/>
        </w:rPr>
      </w:pPr>
    </w:p>
    <w:p w:rsidR="00721CD7" w:rsidP="00721CD7" w14:paraId="7AFACF6D"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十一、关于2024年政府购买服务支出表的说明</w:t>
      </w:r>
    </w:p>
    <w:p w:rsidR="00721CD7" w:rsidRPr="00460010" w:rsidP="00721CD7" w14:paraId="470737F7" w14:textId="02F47A7E">
      <w:pPr>
        <w:pStyle w:val="NormalWeb"/>
        <w:adjustRightInd w:val="0"/>
        <w:snapToGrid w:val="0"/>
        <w:spacing w:beforeAutospacing="0" w:afterAutospacing="0" w:line="600" w:lineRule="exact"/>
        <w:ind w:firstLine="627" w:firstLineChars="196"/>
        <w:jc w:val="both"/>
        <w:rPr>
          <w:rFonts w:ascii="仿宋_GB2312" w:eastAsia="仿宋_GB2312" w:hAnsi="仿宋" w:hint="eastAsia"/>
          <w:sz w:val="32"/>
          <w:szCs w:val="32"/>
        </w:rPr>
      </w:pPr>
      <w:r>
        <w:rPr>
          <w:rFonts w:ascii="仿宋_GB2312" w:eastAsia="仿宋_GB2312" w:hAnsi="仿宋" w:hint="eastAsia"/>
          <w:kern w:val="2"/>
          <w:sz w:val="32"/>
          <w:szCs w:val="32"/>
        </w:rPr>
        <w:t>寿县经济和信息化局</w:t>
      </w:r>
      <w:r>
        <w:rPr>
          <w:rFonts w:ascii="仿宋_GB2312" w:eastAsia="仿宋_GB2312" w:hAnsi="TimesNewRoman" w:cs="TimesNewRoman" w:hint="eastAsia"/>
          <w:sz w:val="32"/>
          <w:szCs w:val="32"/>
        </w:rPr>
        <w:t>2024年没有安排政府购买服务支出。</w:t>
      </w:r>
    </w:p>
    <w:p w:rsidR="000A3C0E" w:rsidP="00D86206" w14:paraId="699B4DBD" w14:textId="77777777">
      <w:pPr>
        <w:pStyle w:val="NormalWeb"/>
        <w:topLinePunct/>
        <w:adjustRightInd w:val="0"/>
        <w:snapToGrid w:val="0"/>
        <w:spacing w:beforeAutospacing="0" w:afterAutospacing="0" w:line="580" w:lineRule="exact"/>
        <w:jc w:val="both"/>
        <w:rPr>
          <w:rFonts w:ascii="仿宋_GB2312" w:eastAsia="仿宋_GB2312" w:hAnsi="TimesNewRoman" w:cs="TimesNewRoman"/>
          <w:sz w:val="32"/>
          <w:szCs w:val="32"/>
        </w:rPr>
      </w:pPr>
    </w:p>
    <w:p w:rsidR="000A3C0E" w14:paraId="06023A7C" w14:textId="24F77F1C">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十二</w:t>
      </w:r>
      <w:r w:rsidR="008A31DA">
        <w:rPr>
          <w:rFonts w:ascii="楷体_GB2312" w:eastAsia="楷体_GB2312" w:hAnsi="TimesNewRoman" w:cs="TimesNewRoman" w:hint="eastAsia"/>
          <w:b/>
          <w:sz w:val="32"/>
          <w:szCs w:val="32"/>
        </w:rPr>
        <w:t>、其他重要事项情况说明</w:t>
      </w:r>
    </w:p>
    <w:p w:rsidR="00721CD7" w:rsidP="00721CD7" w14:paraId="3234992E" w14:textId="77777777">
      <w:pPr>
        <w:topLinePunct/>
        <w:adjustRightInd w:val="0"/>
        <w:snapToGrid w:val="0"/>
        <w:spacing w:line="58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1.“</w:t>
      </w:r>
      <w:r w:rsidRPr="007730F9">
        <w:rPr>
          <w:rFonts w:ascii="仿宋_GB2312" w:eastAsia="仿宋_GB2312" w:hAnsi="楷体" w:hint="eastAsia"/>
          <w:b/>
          <w:sz w:val="32"/>
          <w:szCs w:val="32"/>
        </w:rPr>
        <w:t>工商管办脱钩人员经费</w:t>
      </w:r>
      <w:r>
        <w:rPr>
          <w:rFonts w:ascii="仿宋_GB2312" w:eastAsia="仿宋_GB2312" w:hAnsi="TimesNewRoman" w:cs="TimesNewRoman" w:hint="eastAsia"/>
          <w:b/>
          <w:sz w:val="32"/>
          <w:szCs w:val="32"/>
        </w:rPr>
        <w:t>”项目。</w:t>
      </w:r>
    </w:p>
    <w:p w:rsidR="00721CD7" w:rsidP="00721CD7" w14:paraId="26E556D9" w14:textId="77777777">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（1）项目概述:</w:t>
      </w:r>
      <w:r w:rsidRPr="007E0BAB">
        <w:rPr>
          <w:rFonts w:ascii="仿宋_GB2312" w:eastAsia="仿宋_GB2312" w:hAnsi="仿宋" w:hint="eastAsia"/>
          <w:sz w:val="32"/>
          <w:szCs w:val="32"/>
        </w:rPr>
        <w:t xml:space="preserve"> </w:t>
      </w:r>
      <w:r w:rsidRPr="007730F9">
        <w:rPr>
          <w:rFonts w:ascii="仿宋_GB2312" w:eastAsia="仿宋_GB2312" w:hAnsi="仿宋" w:hint="eastAsia"/>
          <w:sz w:val="32"/>
          <w:szCs w:val="32"/>
        </w:rPr>
        <w:t>经信局市场建设服务中心财政全额9人、财</w:t>
      </w:r>
      <w:r w:rsidRPr="007730F9">
        <w:rPr>
          <w:rFonts w:ascii="仿宋_GB2312" w:eastAsia="仿宋_GB2312" w:hAnsi="仿宋" w:hint="eastAsia"/>
          <w:sz w:val="32"/>
          <w:szCs w:val="32"/>
        </w:rPr>
        <w:t>政差额96人的工资、福利社会保障及办公经费等</w:t>
      </w:r>
      <w:r>
        <w:rPr>
          <w:rFonts w:ascii="仿宋_GB2312" w:eastAsia="仿宋_GB2312" w:hAnsi="TimesNewRoman" w:cs="TimesNewRoman" w:hint="eastAsia"/>
          <w:sz w:val="32"/>
          <w:szCs w:val="32"/>
        </w:rPr>
        <w:t>。</w:t>
      </w:r>
    </w:p>
    <w:p w:rsidR="00721CD7" w:rsidP="00721CD7" w14:paraId="47419434" w14:textId="77777777">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（2）立项依据:</w:t>
      </w:r>
      <w:r w:rsidRPr="007E0BAB">
        <w:rPr>
          <w:rFonts w:ascii="仿宋_GB2312" w:eastAsia="仿宋_GB2312" w:hAnsi="楷体" w:hint="eastAsia"/>
          <w:sz w:val="32"/>
          <w:szCs w:val="32"/>
        </w:rPr>
        <w:t xml:space="preserve"> </w:t>
      </w:r>
      <w:r>
        <w:rPr>
          <w:rFonts w:ascii="仿宋_GB2312" w:eastAsia="仿宋_GB2312" w:hAnsi="楷体" w:hint="eastAsia"/>
          <w:sz w:val="32"/>
          <w:szCs w:val="32"/>
        </w:rPr>
        <w:t>根据单位性质和人员情况</w:t>
      </w:r>
      <w:r>
        <w:rPr>
          <w:rFonts w:ascii="仿宋_GB2312" w:eastAsia="仿宋_GB2312" w:hAnsi="TimesNewRoman" w:cs="TimesNewRoman" w:hint="eastAsia"/>
          <w:sz w:val="32"/>
          <w:szCs w:val="32"/>
        </w:rPr>
        <w:t>。</w:t>
      </w:r>
    </w:p>
    <w:p w:rsidR="00721CD7" w:rsidP="00721CD7" w14:paraId="39DF72C5" w14:textId="77777777">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（3）实施主体:</w:t>
      </w:r>
      <w:r w:rsidRPr="007E0BAB">
        <w:rPr>
          <w:rFonts w:ascii="仿宋_GB2312" w:eastAsia="仿宋_GB2312" w:hAnsi="仿宋" w:hint="eastAsia"/>
          <w:sz w:val="32"/>
          <w:szCs w:val="32"/>
        </w:rPr>
        <w:t xml:space="preserve"> </w:t>
      </w:r>
      <w:r>
        <w:rPr>
          <w:rFonts w:ascii="仿宋_GB2312" w:eastAsia="仿宋_GB2312" w:hAnsi="仿宋" w:hint="eastAsia"/>
          <w:sz w:val="32"/>
          <w:szCs w:val="32"/>
        </w:rPr>
        <w:t>寿县经济和信息化局</w:t>
      </w:r>
      <w:r>
        <w:rPr>
          <w:rFonts w:ascii="仿宋_GB2312" w:eastAsia="仿宋_GB2312" w:hAnsi="TimesNewRoman" w:cs="TimesNewRoman" w:hint="eastAsia"/>
          <w:sz w:val="32"/>
          <w:szCs w:val="32"/>
        </w:rPr>
        <w:t>。</w:t>
      </w:r>
    </w:p>
    <w:p w:rsidR="00721CD7" w:rsidP="00721CD7" w14:paraId="4C42CE46" w14:textId="77777777">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（4）起止时间:</w:t>
      </w:r>
      <w:r w:rsidRPr="007E0BAB">
        <w:rPr>
          <w:rFonts w:ascii="仿宋_GB2312" w:eastAsia="仿宋_GB2312" w:hAnsi="楷体" w:hint="eastAsia"/>
          <w:sz w:val="32"/>
          <w:szCs w:val="32"/>
        </w:rPr>
        <w:t xml:space="preserve"> </w:t>
      </w:r>
      <w:r>
        <w:rPr>
          <w:rFonts w:ascii="仿宋_GB2312" w:eastAsia="仿宋_GB2312" w:hAnsi="楷体" w:hint="eastAsia"/>
          <w:sz w:val="32"/>
          <w:szCs w:val="32"/>
        </w:rPr>
        <w:t>202</w:t>
      </w:r>
      <w:r>
        <w:rPr>
          <w:rFonts w:ascii="仿宋_GB2312" w:eastAsia="仿宋_GB2312" w:hAnsi="楷体"/>
          <w:sz w:val="32"/>
          <w:szCs w:val="32"/>
        </w:rPr>
        <w:t>4</w:t>
      </w:r>
      <w:r>
        <w:rPr>
          <w:rFonts w:ascii="仿宋_GB2312" w:eastAsia="仿宋_GB2312" w:hAnsi="楷体" w:hint="eastAsia"/>
          <w:sz w:val="32"/>
          <w:szCs w:val="32"/>
        </w:rPr>
        <w:t>年1月-12月</w:t>
      </w:r>
      <w:r>
        <w:rPr>
          <w:rFonts w:ascii="仿宋_GB2312" w:eastAsia="仿宋_GB2312" w:hAnsi="TimesNewRoman" w:cs="TimesNewRoman" w:hint="eastAsia"/>
          <w:sz w:val="32"/>
          <w:szCs w:val="32"/>
        </w:rPr>
        <w:t>。</w:t>
      </w:r>
    </w:p>
    <w:p w:rsidR="00721CD7" w:rsidP="00721CD7" w14:paraId="39F0440C" w14:textId="77777777">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（5）项目内容:</w:t>
      </w:r>
      <w:r w:rsidRPr="007E0BAB">
        <w:rPr>
          <w:rFonts w:ascii="仿宋_GB2312" w:eastAsia="仿宋_GB2312" w:hAnsi="仿宋" w:hint="eastAsia"/>
          <w:sz w:val="32"/>
          <w:szCs w:val="32"/>
        </w:rPr>
        <w:t xml:space="preserve"> </w:t>
      </w:r>
      <w:r w:rsidRPr="007730F9">
        <w:rPr>
          <w:rFonts w:ascii="仿宋_GB2312" w:eastAsia="仿宋_GB2312" w:hAnsi="仿宋" w:hint="eastAsia"/>
          <w:sz w:val="32"/>
          <w:szCs w:val="32"/>
        </w:rPr>
        <w:t>经信局市场建设服务中心财政全额9人、财政差额96人的工资、福利社会保障及办公经费等</w:t>
      </w:r>
      <w:r>
        <w:rPr>
          <w:rFonts w:ascii="仿宋_GB2312" w:eastAsia="仿宋_GB2312" w:hAnsi="TimesNewRoman" w:cs="TimesNewRoman" w:hint="eastAsia"/>
          <w:sz w:val="32"/>
          <w:szCs w:val="32"/>
        </w:rPr>
        <w:t>。</w:t>
      </w:r>
    </w:p>
    <w:p w:rsidR="00721CD7" w:rsidP="00721CD7" w14:paraId="516F5A6C" w14:textId="77777777">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（6）年度预算安排:</w:t>
      </w:r>
      <w:r w:rsidRPr="007E0BAB">
        <w:t xml:space="preserve"> </w:t>
      </w:r>
      <w:r w:rsidRPr="007E0BAB">
        <w:rPr>
          <w:rFonts w:ascii="仿宋_GB2312" w:eastAsia="仿宋_GB2312" w:hAnsi="TimesNewRoman" w:cs="TimesNewRoman"/>
          <w:sz w:val="32"/>
          <w:szCs w:val="32"/>
        </w:rPr>
        <w:t>1,065.55</w:t>
      </w:r>
      <w:r>
        <w:rPr>
          <w:rFonts w:ascii="仿宋_GB2312" w:eastAsia="仿宋_GB2312" w:hAnsi="TimesNewRoman" w:cs="TimesNewRoman" w:hint="eastAsia"/>
          <w:sz w:val="32"/>
          <w:szCs w:val="32"/>
        </w:rPr>
        <w:t>万元。</w:t>
      </w:r>
    </w:p>
    <w:p w:rsidR="00721CD7" w:rsidP="00721CD7" w14:paraId="37ECC7D0" w14:textId="77777777">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（7）绩效目标:</w:t>
      </w:r>
      <w:r w:rsidRPr="007E0BAB">
        <w:rPr>
          <w:rFonts w:hint="eastAsia"/>
        </w:rPr>
        <w:t xml:space="preserve"> </w:t>
      </w:r>
      <w:r w:rsidRPr="007E0BAB">
        <w:rPr>
          <w:rFonts w:ascii="仿宋_GB2312" w:eastAsia="仿宋_GB2312" w:hAnsi="TimesNewRoman" w:cs="TimesNewRoman" w:hint="eastAsia"/>
          <w:sz w:val="32"/>
          <w:szCs w:val="32"/>
        </w:rPr>
        <w:t>经信局市场建设服务中心是我局下属事业单位担负全县菜市场的管理与运作</w:t>
      </w:r>
      <w:r>
        <w:rPr>
          <w:rFonts w:ascii="仿宋_GB2312" w:eastAsia="仿宋_GB2312" w:hAnsi="TimesNewRoman" w:cs="TimesNewRoman" w:hint="eastAsia"/>
          <w:sz w:val="32"/>
          <w:szCs w:val="32"/>
        </w:rPr>
        <w:t>。</w:t>
      </w:r>
    </w:p>
    <w:tbl>
      <w:tblPr>
        <w:tblW w:w="0" w:type="auto"/>
        <w:tblInd w:w="93" w:type="dxa"/>
        <w:tblLook w:val="04A0"/>
      </w:tblPr>
      <w:tblGrid>
        <w:gridCol w:w="417"/>
        <w:gridCol w:w="571"/>
        <w:gridCol w:w="633"/>
        <w:gridCol w:w="1510"/>
        <w:gridCol w:w="1464"/>
        <w:gridCol w:w="1253"/>
        <w:gridCol w:w="541"/>
        <w:gridCol w:w="495"/>
        <w:gridCol w:w="2084"/>
      </w:tblGrid>
      <w:tr w14:paraId="31BFC735" w14:textId="77777777" w:rsidTr="006F1ECE">
        <w:tblPrEx>
          <w:tblW w:w="0" w:type="auto"/>
          <w:tblInd w:w="93" w:type="dxa"/>
          <w:tblLook w:val="04A0"/>
        </w:tblPrEx>
        <w:trPr>
          <w:trHeight w:val="342"/>
        </w:trPr>
        <w:tc>
          <w:tcPr>
            <w:tcW w:w="0" w:type="auto"/>
            <w:gridSpan w:val="9"/>
            <w:tcBorders>
              <w:top w:val="nil"/>
              <w:left w:val="nil"/>
              <w:bottom w:val="nil"/>
              <w:right w:val="nil"/>
            </w:tcBorders>
            <w:shd w:val="clear" w:color="auto" w:fill="auto"/>
            <w:noWrap/>
            <w:vAlign w:val="center"/>
            <w:hideMark/>
          </w:tcPr>
          <w:p w:rsidR="00721CD7" w:rsidRPr="007730F9" w:rsidP="006F1ECE" w14:paraId="11BA4398" w14:textId="77777777">
            <w:pPr>
              <w:widowControl/>
              <w:jc w:val="left"/>
              <w:rPr>
                <w:rFonts w:ascii="宋体" w:hAnsi="宋体" w:cs="宋体"/>
                <w:kern w:val="0"/>
                <w:sz w:val="22"/>
                <w:szCs w:val="22"/>
              </w:rPr>
            </w:pPr>
          </w:p>
        </w:tc>
      </w:tr>
      <w:tr w14:paraId="228CB2F1" w14:textId="77777777" w:rsidTr="006F1ECE">
        <w:tblPrEx>
          <w:tblW w:w="0" w:type="auto"/>
          <w:tblInd w:w="93" w:type="dxa"/>
          <w:tblLook w:val="04A0"/>
        </w:tblPrEx>
        <w:trPr>
          <w:trHeight w:val="679"/>
        </w:trPr>
        <w:tc>
          <w:tcPr>
            <w:tcW w:w="0" w:type="auto"/>
            <w:gridSpan w:val="9"/>
            <w:tcBorders>
              <w:top w:val="nil"/>
              <w:left w:val="nil"/>
              <w:bottom w:val="nil"/>
              <w:right w:val="nil"/>
            </w:tcBorders>
            <w:shd w:val="clear" w:color="auto" w:fill="auto"/>
            <w:vAlign w:val="center"/>
            <w:hideMark/>
          </w:tcPr>
          <w:p w:rsidR="00721CD7" w:rsidRPr="007730F9" w:rsidP="006F1ECE" w14:paraId="2549FD72" w14:textId="77777777">
            <w:pPr>
              <w:widowControl/>
              <w:jc w:val="center"/>
              <w:rPr>
                <w:rFonts w:ascii="宋体" w:hAnsi="宋体" w:cs="宋体"/>
                <w:b/>
                <w:bCs/>
                <w:kern w:val="0"/>
                <w:sz w:val="32"/>
                <w:szCs w:val="32"/>
              </w:rPr>
            </w:pPr>
            <w:r w:rsidRPr="007730F9">
              <w:rPr>
                <w:rFonts w:ascii="宋体" w:hAnsi="宋体" w:cs="宋体" w:hint="eastAsia"/>
                <w:b/>
                <w:bCs/>
                <w:kern w:val="0"/>
                <w:sz w:val="32"/>
                <w:szCs w:val="32"/>
              </w:rPr>
              <w:t>项目支出绩效目标申报表</w:t>
            </w:r>
          </w:p>
        </w:tc>
      </w:tr>
      <w:tr w14:paraId="0A97575D" w14:textId="77777777" w:rsidTr="006F1ECE">
        <w:tblPrEx>
          <w:tblW w:w="0" w:type="auto"/>
          <w:tblInd w:w="93" w:type="dxa"/>
          <w:tblLook w:val="04A0"/>
        </w:tblPrEx>
        <w:trPr>
          <w:trHeight w:val="282"/>
        </w:trPr>
        <w:tc>
          <w:tcPr>
            <w:tcW w:w="0" w:type="auto"/>
            <w:gridSpan w:val="9"/>
            <w:tcBorders>
              <w:top w:val="nil"/>
              <w:left w:val="nil"/>
              <w:bottom w:val="nil"/>
              <w:right w:val="nil"/>
            </w:tcBorders>
            <w:shd w:val="clear" w:color="auto" w:fill="auto"/>
            <w:vAlign w:val="center"/>
            <w:hideMark/>
          </w:tcPr>
          <w:p w:rsidR="00721CD7" w:rsidRPr="007730F9" w:rsidP="006F1ECE" w14:paraId="0AB987B1" w14:textId="20E4C3A0">
            <w:pPr>
              <w:widowControl/>
              <w:jc w:val="center"/>
              <w:rPr>
                <w:rFonts w:ascii="宋体" w:hAnsi="宋体" w:cs="宋体"/>
                <w:kern w:val="0"/>
                <w:sz w:val="20"/>
                <w:szCs w:val="20"/>
              </w:rPr>
            </w:pPr>
            <w:r w:rsidRPr="007730F9">
              <w:rPr>
                <w:rFonts w:ascii="宋体" w:hAnsi="宋体" w:cs="宋体" w:hint="eastAsia"/>
                <w:kern w:val="0"/>
                <w:sz w:val="20"/>
                <w:szCs w:val="20"/>
              </w:rPr>
              <w:t>（  202</w:t>
            </w:r>
            <w:r>
              <w:rPr>
                <w:rFonts w:ascii="宋体" w:hAnsi="宋体" w:cs="宋体"/>
                <w:kern w:val="0"/>
                <w:sz w:val="20"/>
                <w:szCs w:val="20"/>
              </w:rPr>
              <w:t>4</w:t>
            </w:r>
            <w:r w:rsidRPr="007730F9">
              <w:rPr>
                <w:rFonts w:ascii="宋体" w:hAnsi="宋体" w:cs="宋体" w:hint="eastAsia"/>
                <w:kern w:val="0"/>
                <w:sz w:val="20"/>
                <w:szCs w:val="20"/>
              </w:rPr>
              <w:t xml:space="preserve">  年度）</w:t>
            </w:r>
          </w:p>
        </w:tc>
      </w:tr>
      <w:tr w14:paraId="6ECFBDD8" w14:textId="77777777" w:rsidTr="006F1ECE">
        <w:tblPrEx>
          <w:tblW w:w="0" w:type="auto"/>
          <w:tblInd w:w="93" w:type="dxa"/>
          <w:tblLook w:val="04A0"/>
        </w:tblPrEx>
        <w:trPr>
          <w:trHeight w:val="439"/>
        </w:trPr>
        <w:tc>
          <w:tcPr>
            <w:tcW w:w="0" w:type="auto"/>
            <w:gridSpan w:val="7"/>
            <w:tcBorders>
              <w:top w:val="nil"/>
              <w:left w:val="nil"/>
              <w:bottom w:val="nil"/>
              <w:right w:val="nil"/>
            </w:tcBorders>
            <w:shd w:val="clear" w:color="auto" w:fill="auto"/>
            <w:vAlign w:val="center"/>
            <w:hideMark/>
          </w:tcPr>
          <w:p w:rsidR="00721CD7" w:rsidRPr="007730F9" w:rsidP="006F1ECE" w14:paraId="6AFF37E4" w14:textId="77777777">
            <w:pPr>
              <w:widowControl/>
              <w:jc w:val="left"/>
              <w:rPr>
                <w:rFonts w:ascii="宋体" w:hAnsi="宋体" w:cs="宋体"/>
                <w:kern w:val="0"/>
                <w:sz w:val="20"/>
                <w:szCs w:val="20"/>
              </w:rPr>
            </w:pPr>
            <w:r w:rsidRPr="007730F9">
              <w:rPr>
                <w:rFonts w:ascii="宋体" w:hAnsi="宋体" w:cs="宋体" w:hint="eastAsia"/>
                <w:kern w:val="0"/>
                <w:sz w:val="20"/>
                <w:szCs w:val="20"/>
              </w:rPr>
              <w:t>项目责任人（签字）：</w:t>
            </w:r>
          </w:p>
        </w:tc>
        <w:tc>
          <w:tcPr>
            <w:tcW w:w="0" w:type="auto"/>
            <w:gridSpan w:val="2"/>
            <w:tcBorders>
              <w:top w:val="nil"/>
              <w:left w:val="nil"/>
              <w:bottom w:val="nil"/>
              <w:right w:val="nil"/>
            </w:tcBorders>
            <w:shd w:val="clear" w:color="auto" w:fill="auto"/>
            <w:vAlign w:val="center"/>
            <w:hideMark/>
          </w:tcPr>
          <w:p w:rsidR="00721CD7" w:rsidRPr="007730F9" w:rsidP="006F1ECE" w14:paraId="5C100D01" w14:textId="77777777">
            <w:pPr>
              <w:widowControl/>
              <w:jc w:val="left"/>
              <w:rPr>
                <w:rFonts w:ascii="宋体" w:hAnsi="宋体" w:cs="宋体"/>
                <w:kern w:val="0"/>
                <w:sz w:val="20"/>
                <w:szCs w:val="20"/>
              </w:rPr>
            </w:pPr>
            <w:r w:rsidRPr="007730F9">
              <w:rPr>
                <w:rFonts w:ascii="宋体" w:hAnsi="宋体" w:cs="宋体" w:hint="eastAsia"/>
                <w:kern w:val="0"/>
                <w:sz w:val="20"/>
                <w:szCs w:val="20"/>
              </w:rPr>
              <w:t>单位（盖章）：</w:t>
            </w:r>
          </w:p>
        </w:tc>
      </w:tr>
      <w:tr w14:paraId="2B43E630" w14:textId="77777777" w:rsidTr="006F1ECE">
        <w:tblPrEx>
          <w:tblW w:w="0" w:type="auto"/>
          <w:tblInd w:w="93" w:type="dxa"/>
          <w:tblLook w:val="04A0"/>
        </w:tblPrEx>
        <w:trPr>
          <w:trHeight w:val="439"/>
        </w:trPr>
        <w:tc>
          <w:tcPr>
            <w:tcW w:w="0" w:type="auto"/>
            <w:gridSpan w:val="3"/>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32B3098C" w14:textId="77777777">
            <w:pPr>
              <w:widowControl/>
              <w:jc w:val="center"/>
              <w:rPr>
                <w:rFonts w:ascii="宋体" w:hAnsi="宋体" w:cs="宋体"/>
                <w:kern w:val="0"/>
                <w:sz w:val="20"/>
                <w:szCs w:val="20"/>
              </w:rPr>
            </w:pPr>
            <w:r w:rsidRPr="007730F9">
              <w:rPr>
                <w:rFonts w:ascii="宋体" w:hAnsi="宋体" w:cs="宋体" w:hint="eastAsia"/>
                <w:kern w:val="0"/>
                <w:sz w:val="20"/>
                <w:szCs w:val="20"/>
              </w:rPr>
              <w:t>项目名称</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7730F9" w:rsidP="006F1ECE" w14:paraId="1981FFED" w14:textId="77777777">
            <w:pPr>
              <w:widowControl/>
              <w:jc w:val="center"/>
              <w:rPr>
                <w:rFonts w:ascii="宋体" w:hAnsi="宋体" w:cs="宋体"/>
                <w:kern w:val="0"/>
                <w:sz w:val="18"/>
                <w:szCs w:val="18"/>
              </w:rPr>
            </w:pPr>
            <w:r w:rsidRPr="007730F9">
              <w:rPr>
                <w:rFonts w:ascii="宋体" w:hAnsi="宋体" w:cs="宋体" w:hint="eastAsia"/>
                <w:kern w:val="0"/>
                <w:sz w:val="18"/>
                <w:szCs w:val="18"/>
              </w:rPr>
              <w:t>工商管办脱钩人员经费</w:t>
            </w:r>
          </w:p>
        </w:tc>
      </w:tr>
      <w:tr w14:paraId="7885C597" w14:textId="77777777" w:rsidTr="006F1ECE">
        <w:tblPrEx>
          <w:tblW w:w="0" w:type="auto"/>
          <w:tblInd w:w="93" w:type="dxa"/>
          <w:tblLook w:val="04A0"/>
        </w:tblPrEx>
        <w:trPr>
          <w:trHeight w:val="439"/>
        </w:trPr>
        <w:tc>
          <w:tcPr>
            <w:tcW w:w="0" w:type="auto"/>
            <w:gridSpan w:val="3"/>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66E29707" w14:textId="77777777">
            <w:pPr>
              <w:widowControl/>
              <w:jc w:val="center"/>
              <w:rPr>
                <w:rFonts w:ascii="宋体" w:hAnsi="宋体" w:cs="宋体"/>
                <w:kern w:val="0"/>
                <w:sz w:val="20"/>
                <w:szCs w:val="20"/>
              </w:rPr>
            </w:pPr>
            <w:r w:rsidRPr="007730F9">
              <w:rPr>
                <w:rFonts w:ascii="宋体" w:hAnsi="宋体" w:cs="宋体" w:hint="eastAsia"/>
                <w:kern w:val="0"/>
                <w:sz w:val="20"/>
                <w:szCs w:val="20"/>
              </w:rPr>
              <w:t>主管部门及代码</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1DC8CE59" w14:textId="77777777">
            <w:pPr>
              <w:widowControl/>
              <w:jc w:val="center"/>
              <w:rPr>
                <w:rFonts w:ascii="宋体" w:hAnsi="宋体" w:cs="宋体"/>
                <w:kern w:val="0"/>
                <w:sz w:val="18"/>
                <w:szCs w:val="18"/>
              </w:rPr>
            </w:pPr>
            <w:r w:rsidRPr="007730F9">
              <w:rPr>
                <w:rFonts w:ascii="宋体" w:hAnsi="宋体" w:cs="宋体" w:hint="eastAsia"/>
                <w:kern w:val="0"/>
                <w:sz w:val="18"/>
                <w:szCs w:val="18"/>
              </w:rPr>
              <w:t>[160]寿县经济和信息化局</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3BA0E7E7" w14:textId="77777777">
            <w:pPr>
              <w:widowControl/>
              <w:jc w:val="center"/>
              <w:rPr>
                <w:rFonts w:ascii="宋体" w:hAnsi="宋体" w:cs="宋体"/>
                <w:kern w:val="0"/>
                <w:sz w:val="20"/>
                <w:szCs w:val="20"/>
              </w:rPr>
            </w:pPr>
            <w:r w:rsidRPr="007730F9">
              <w:rPr>
                <w:rFonts w:ascii="宋体" w:hAnsi="宋体" w:cs="宋体" w:hint="eastAsia"/>
                <w:kern w:val="0"/>
                <w:sz w:val="20"/>
                <w:szCs w:val="20"/>
              </w:rPr>
              <w:t>实施单位</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7730F9" w:rsidP="006F1ECE" w14:paraId="26ED4BE8" w14:textId="77777777">
            <w:pPr>
              <w:widowControl/>
              <w:jc w:val="center"/>
              <w:rPr>
                <w:rFonts w:ascii="宋体" w:hAnsi="宋体" w:cs="宋体"/>
                <w:kern w:val="0"/>
                <w:sz w:val="18"/>
                <w:szCs w:val="18"/>
              </w:rPr>
            </w:pPr>
            <w:r w:rsidRPr="007730F9">
              <w:rPr>
                <w:rFonts w:ascii="宋体" w:hAnsi="宋体" w:cs="宋体" w:hint="eastAsia"/>
                <w:kern w:val="0"/>
                <w:sz w:val="18"/>
                <w:szCs w:val="18"/>
              </w:rPr>
              <w:t>寿县经济和信息化局</w:t>
            </w:r>
          </w:p>
        </w:tc>
      </w:tr>
      <w:tr w14:paraId="1C505E29" w14:textId="77777777" w:rsidTr="006F1ECE">
        <w:tblPrEx>
          <w:tblW w:w="0" w:type="auto"/>
          <w:tblInd w:w="93" w:type="dxa"/>
          <w:tblLook w:val="04A0"/>
        </w:tblPrEx>
        <w:trPr>
          <w:trHeight w:val="439"/>
        </w:trPr>
        <w:tc>
          <w:tcPr>
            <w:tcW w:w="0" w:type="auto"/>
            <w:gridSpan w:val="3"/>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3EFA288B" w14:textId="77777777">
            <w:pPr>
              <w:widowControl/>
              <w:jc w:val="center"/>
              <w:rPr>
                <w:rFonts w:ascii="宋体" w:hAnsi="宋体" w:cs="宋体"/>
                <w:kern w:val="0"/>
                <w:sz w:val="20"/>
                <w:szCs w:val="20"/>
              </w:rPr>
            </w:pPr>
            <w:r w:rsidRPr="007730F9">
              <w:rPr>
                <w:rFonts w:ascii="宋体" w:hAnsi="宋体" w:cs="宋体" w:hint="eastAsia"/>
                <w:kern w:val="0"/>
                <w:sz w:val="20"/>
                <w:szCs w:val="20"/>
              </w:rPr>
              <w:t>项目属性</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1DF22B8C" w14:textId="77777777">
            <w:pPr>
              <w:widowControl/>
              <w:jc w:val="center"/>
              <w:rPr>
                <w:rFonts w:ascii="宋体" w:hAnsi="宋体" w:cs="宋体"/>
                <w:kern w:val="0"/>
                <w:sz w:val="18"/>
                <w:szCs w:val="18"/>
              </w:rPr>
            </w:pPr>
            <w:r w:rsidRPr="007730F9">
              <w:rPr>
                <w:rFonts w:ascii="宋体" w:hAnsi="宋体" w:cs="宋体" w:hint="eastAsia"/>
                <w:kern w:val="0"/>
                <w:sz w:val="18"/>
                <w:szCs w:val="18"/>
              </w:rPr>
              <w:t>常年项目</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6E7D6589" w14:textId="77777777">
            <w:pPr>
              <w:widowControl/>
              <w:jc w:val="center"/>
              <w:rPr>
                <w:rFonts w:ascii="宋体" w:hAnsi="宋体" w:cs="宋体"/>
                <w:kern w:val="0"/>
                <w:sz w:val="20"/>
                <w:szCs w:val="20"/>
              </w:rPr>
            </w:pPr>
            <w:r w:rsidRPr="007730F9">
              <w:rPr>
                <w:rFonts w:ascii="宋体" w:hAnsi="宋体" w:cs="宋体" w:hint="eastAsia"/>
                <w:kern w:val="0"/>
                <w:sz w:val="20"/>
                <w:szCs w:val="20"/>
              </w:rPr>
              <w:t>项目期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7730F9" w:rsidP="006F1ECE" w14:paraId="5BAD2424" w14:textId="77777777">
            <w:pPr>
              <w:widowControl/>
              <w:jc w:val="center"/>
              <w:rPr>
                <w:rFonts w:ascii="宋体" w:hAnsi="宋体" w:cs="宋体"/>
                <w:kern w:val="0"/>
                <w:sz w:val="18"/>
                <w:szCs w:val="18"/>
              </w:rPr>
            </w:pPr>
            <w:r w:rsidRPr="007730F9">
              <w:rPr>
                <w:rFonts w:ascii="宋体" w:hAnsi="宋体" w:cs="宋体" w:hint="eastAsia"/>
                <w:kern w:val="0"/>
                <w:sz w:val="18"/>
                <w:szCs w:val="18"/>
              </w:rPr>
              <w:t xml:space="preserve"> 2年 </w:t>
            </w:r>
          </w:p>
        </w:tc>
      </w:tr>
      <w:tr w14:paraId="05D95C05" w14:textId="77777777" w:rsidTr="006F1ECE">
        <w:tblPrEx>
          <w:tblW w:w="0" w:type="auto"/>
          <w:tblInd w:w="93" w:type="dxa"/>
          <w:tblLook w:val="04A0"/>
        </w:tblPrEx>
        <w:trPr>
          <w:trHeight w:val="439"/>
        </w:trPr>
        <w:tc>
          <w:tcPr>
            <w:tcW w:w="0" w:type="auto"/>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5238FFA5" w14:textId="77777777">
            <w:pPr>
              <w:widowControl/>
              <w:jc w:val="center"/>
              <w:rPr>
                <w:rFonts w:ascii="宋体" w:hAnsi="宋体" w:cs="宋体"/>
                <w:kern w:val="0"/>
                <w:sz w:val="20"/>
                <w:szCs w:val="20"/>
              </w:rPr>
            </w:pPr>
            <w:r w:rsidRPr="007730F9">
              <w:rPr>
                <w:rFonts w:ascii="宋体" w:hAnsi="宋体" w:cs="宋体" w:hint="eastAsia"/>
                <w:kern w:val="0"/>
                <w:sz w:val="20"/>
                <w:szCs w:val="20"/>
              </w:rPr>
              <w:t>项目资金</w:t>
            </w:r>
            <w:r w:rsidRPr="007730F9">
              <w:rPr>
                <w:rFonts w:ascii="宋体" w:hAnsi="宋体" w:cs="宋体" w:hint="eastAsia"/>
                <w:kern w:val="0"/>
                <w:sz w:val="20"/>
                <w:szCs w:val="20"/>
              </w:rPr>
              <w:br/>
              <w:t>（万元）</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6FB431FC" w14:textId="77777777">
            <w:pPr>
              <w:widowControl/>
              <w:jc w:val="left"/>
              <w:rPr>
                <w:rFonts w:ascii="宋体" w:hAnsi="宋体" w:cs="宋体"/>
                <w:kern w:val="0"/>
                <w:sz w:val="20"/>
                <w:szCs w:val="20"/>
              </w:rPr>
            </w:pPr>
            <w:r w:rsidRPr="007730F9">
              <w:rPr>
                <w:rFonts w:ascii="宋体" w:hAnsi="宋体" w:cs="宋体" w:hint="eastAsia"/>
                <w:kern w:val="0"/>
                <w:sz w:val="20"/>
                <w:szCs w:val="20"/>
              </w:rPr>
              <w:t xml:space="preserve"> 中期资金总额：</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6EEE709A" w14:textId="77777777">
            <w:pPr>
              <w:widowControl/>
              <w:jc w:val="right"/>
              <w:rPr>
                <w:rFonts w:ascii="宋体" w:hAnsi="宋体" w:cs="宋体"/>
                <w:kern w:val="0"/>
                <w:sz w:val="18"/>
                <w:szCs w:val="18"/>
              </w:rPr>
            </w:pPr>
            <w:r w:rsidRPr="007730F9">
              <w:rPr>
                <w:rFonts w:ascii="宋体" w:hAnsi="宋体" w:cs="宋体" w:hint="eastAsia"/>
                <w:kern w:val="0"/>
                <w:sz w:val="18"/>
                <w:szCs w:val="18"/>
              </w:rPr>
              <w:t xml:space="preserve">      2374.11 </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4C62BF0D" w14:textId="77777777">
            <w:pPr>
              <w:widowControl/>
              <w:jc w:val="left"/>
              <w:rPr>
                <w:rFonts w:ascii="宋体" w:hAnsi="宋体" w:cs="宋体"/>
                <w:kern w:val="0"/>
                <w:sz w:val="20"/>
                <w:szCs w:val="20"/>
              </w:rPr>
            </w:pPr>
            <w:r w:rsidRPr="007730F9">
              <w:rPr>
                <w:rFonts w:ascii="宋体" w:hAnsi="宋体" w:cs="宋体" w:hint="eastAsia"/>
                <w:kern w:val="0"/>
                <w:sz w:val="20"/>
                <w:szCs w:val="20"/>
              </w:rPr>
              <w:t xml:space="preserve"> 年度资金总额：</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7730F9" w:rsidP="006F1ECE" w14:paraId="0348405A" w14:textId="77777777">
            <w:pPr>
              <w:widowControl/>
              <w:jc w:val="right"/>
              <w:rPr>
                <w:rFonts w:ascii="宋体" w:hAnsi="宋体" w:cs="宋体"/>
                <w:kern w:val="0"/>
                <w:sz w:val="18"/>
                <w:szCs w:val="18"/>
              </w:rPr>
            </w:pPr>
            <w:r w:rsidRPr="007730F9">
              <w:rPr>
                <w:rFonts w:ascii="宋体" w:hAnsi="宋体" w:cs="宋体" w:hint="eastAsia"/>
                <w:kern w:val="0"/>
                <w:sz w:val="18"/>
                <w:szCs w:val="18"/>
              </w:rPr>
              <w:t xml:space="preserve">   </w:t>
            </w:r>
            <w:r w:rsidRPr="007E0BAB">
              <w:rPr>
                <w:rFonts w:ascii="宋体" w:hAnsi="宋体" w:cs="宋体"/>
                <w:kern w:val="0"/>
                <w:sz w:val="18"/>
                <w:szCs w:val="18"/>
              </w:rPr>
              <w:t>1,065.55</w:t>
            </w:r>
          </w:p>
        </w:tc>
      </w:tr>
      <w:tr w14:paraId="0F5EB07C" w14:textId="77777777" w:rsidTr="006F1ECE">
        <w:tblPrEx>
          <w:tblW w:w="0" w:type="auto"/>
          <w:tblInd w:w="93" w:type="dxa"/>
          <w:tblLook w:val="04A0"/>
        </w:tblPrEx>
        <w:trPr>
          <w:trHeight w:val="439"/>
        </w:trPr>
        <w:tc>
          <w:tcPr>
            <w:tcW w:w="0" w:type="auto"/>
            <w:gridSpan w:val="3"/>
            <w:vMerge/>
            <w:tcBorders>
              <w:top w:val="single" w:sz="4" w:space="0" w:color="000000"/>
              <w:left w:val="single" w:sz="4" w:space="0" w:color="000000"/>
              <w:bottom w:val="single" w:sz="4" w:space="0" w:color="000000"/>
              <w:right w:val="nil"/>
            </w:tcBorders>
            <w:vAlign w:val="center"/>
            <w:hideMark/>
          </w:tcPr>
          <w:p w:rsidR="00721CD7" w:rsidRPr="007730F9" w:rsidP="006F1ECE" w14:paraId="7EABDC72"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2234EDD4" w14:textId="77777777">
            <w:pPr>
              <w:widowControl/>
              <w:jc w:val="left"/>
              <w:rPr>
                <w:rFonts w:ascii="宋体" w:hAnsi="宋体" w:cs="宋体"/>
                <w:kern w:val="0"/>
                <w:sz w:val="20"/>
                <w:szCs w:val="20"/>
              </w:rPr>
            </w:pPr>
            <w:r w:rsidRPr="007730F9">
              <w:rPr>
                <w:rFonts w:ascii="宋体" w:hAnsi="宋体" w:cs="宋体" w:hint="eastAsia"/>
                <w:kern w:val="0"/>
                <w:sz w:val="20"/>
                <w:szCs w:val="20"/>
              </w:rPr>
              <w:t xml:space="preserve">   其中：财政拨款</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6394A246" w14:textId="77777777">
            <w:pPr>
              <w:widowControl/>
              <w:jc w:val="right"/>
              <w:rPr>
                <w:rFonts w:ascii="宋体" w:hAnsi="宋体" w:cs="宋体"/>
                <w:kern w:val="0"/>
                <w:sz w:val="18"/>
                <w:szCs w:val="18"/>
              </w:rPr>
            </w:pPr>
            <w:r w:rsidRPr="007730F9">
              <w:rPr>
                <w:rFonts w:ascii="宋体" w:hAnsi="宋体" w:cs="宋体" w:hint="eastAsia"/>
                <w:kern w:val="0"/>
                <w:sz w:val="18"/>
                <w:szCs w:val="18"/>
              </w:rPr>
              <w:t xml:space="preserve">      2374.11 </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5822437A" w14:textId="77777777">
            <w:pPr>
              <w:widowControl/>
              <w:jc w:val="left"/>
              <w:rPr>
                <w:rFonts w:ascii="宋体" w:hAnsi="宋体" w:cs="宋体"/>
                <w:kern w:val="0"/>
                <w:sz w:val="20"/>
                <w:szCs w:val="20"/>
              </w:rPr>
            </w:pPr>
            <w:r w:rsidRPr="007730F9">
              <w:rPr>
                <w:rFonts w:ascii="宋体" w:hAnsi="宋体" w:cs="宋体" w:hint="eastAsia"/>
                <w:kern w:val="0"/>
                <w:sz w:val="20"/>
                <w:szCs w:val="20"/>
              </w:rPr>
              <w:t xml:space="preserve">   其中：财政拨款</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7730F9" w:rsidP="006F1ECE" w14:paraId="35837650" w14:textId="77777777">
            <w:pPr>
              <w:widowControl/>
              <w:jc w:val="right"/>
              <w:rPr>
                <w:rFonts w:ascii="宋体" w:hAnsi="宋体" w:cs="宋体"/>
                <w:kern w:val="0"/>
                <w:sz w:val="18"/>
                <w:szCs w:val="18"/>
              </w:rPr>
            </w:pPr>
            <w:r w:rsidRPr="007730F9">
              <w:rPr>
                <w:rFonts w:ascii="宋体" w:hAnsi="宋体" w:cs="宋体" w:hint="eastAsia"/>
                <w:kern w:val="0"/>
                <w:sz w:val="18"/>
                <w:szCs w:val="18"/>
              </w:rPr>
              <w:t xml:space="preserve">   </w:t>
            </w:r>
            <w:r w:rsidRPr="007E0BAB">
              <w:rPr>
                <w:rFonts w:ascii="宋体" w:hAnsi="宋体" w:cs="宋体"/>
                <w:kern w:val="0"/>
                <w:sz w:val="18"/>
                <w:szCs w:val="18"/>
              </w:rPr>
              <w:t>1,065.55</w:t>
            </w:r>
          </w:p>
        </w:tc>
      </w:tr>
      <w:tr w14:paraId="514919C4" w14:textId="77777777" w:rsidTr="006F1ECE">
        <w:tblPrEx>
          <w:tblW w:w="0" w:type="auto"/>
          <w:tblInd w:w="93" w:type="dxa"/>
          <w:tblLook w:val="04A0"/>
        </w:tblPrEx>
        <w:trPr>
          <w:trHeight w:val="439"/>
        </w:trPr>
        <w:tc>
          <w:tcPr>
            <w:tcW w:w="0" w:type="auto"/>
            <w:gridSpan w:val="3"/>
            <w:vMerge/>
            <w:tcBorders>
              <w:top w:val="single" w:sz="4" w:space="0" w:color="000000"/>
              <w:left w:val="single" w:sz="4" w:space="0" w:color="000000"/>
              <w:bottom w:val="single" w:sz="4" w:space="0" w:color="000000"/>
              <w:right w:val="nil"/>
            </w:tcBorders>
            <w:vAlign w:val="center"/>
            <w:hideMark/>
          </w:tcPr>
          <w:p w:rsidR="00721CD7" w:rsidRPr="007730F9" w:rsidP="006F1ECE" w14:paraId="3EA53B38"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63DDB9B2" w14:textId="77777777">
            <w:pPr>
              <w:widowControl/>
              <w:jc w:val="left"/>
              <w:rPr>
                <w:rFonts w:ascii="宋体" w:hAnsi="宋体" w:cs="宋体"/>
                <w:kern w:val="0"/>
                <w:sz w:val="20"/>
                <w:szCs w:val="20"/>
              </w:rPr>
            </w:pPr>
            <w:r w:rsidRPr="007730F9">
              <w:rPr>
                <w:rFonts w:ascii="宋体" w:hAnsi="宋体" w:cs="宋体" w:hint="eastAsia"/>
                <w:kern w:val="0"/>
                <w:sz w:val="20"/>
                <w:szCs w:val="20"/>
              </w:rPr>
              <w:t xml:space="preserve">         其他资金</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4C29C026" w14:textId="77777777">
            <w:pPr>
              <w:widowControl/>
              <w:jc w:val="right"/>
              <w:rPr>
                <w:rFonts w:ascii="宋体" w:hAnsi="宋体" w:cs="宋体"/>
                <w:kern w:val="0"/>
                <w:sz w:val="18"/>
                <w:szCs w:val="18"/>
              </w:rPr>
            </w:pPr>
            <w:r w:rsidRPr="007730F9">
              <w:rPr>
                <w:rFonts w:ascii="宋体" w:hAnsi="宋体" w:cs="宋体" w:hint="eastAsia"/>
                <w:kern w:val="0"/>
                <w:sz w:val="18"/>
                <w:szCs w:val="18"/>
              </w:rPr>
              <w:t xml:space="preserve">      0.00 </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78BD4D84" w14:textId="77777777">
            <w:pPr>
              <w:widowControl/>
              <w:jc w:val="left"/>
              <w:rPr>
                <w:rFonts w:ascii="宋体" w:hAnsi="宋体" w:cs="宋体"/>
                <w:kern w:val="0"/>
                <w:sz w:val="20"/>
                <w:szCs w:val="20"/>
              </w:rPr>
            </w:pPr>
            <w:r w:rsidRPr="007730F9">
              <w:rPr>
                <w:rFonts w:ascii="宋体" w:hAnsi="宋体" w:cs="宋体" w:hint="eastAsia"/>
                <w:kern w:val="0"/>
                <w:sz w:val="20"/>
                <w:szCs w:val="20"/>
              </w:rPr>
              <w:t xml:space="preserve">         其他资金</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7730F9" w:rsidP="006F1ECE" w14:paraId="1153A762" w14:textId="77777777">
            <w:pPr>
              <w:widowControl/>
              <w:jc w:val="right"/>
              <w:rPr>
                <w:rFonts w:ascii="宋体" w:hAnsi="宋体" w:cs="宋体"/>
                <w:kern w:val="0"/>
                <w:sz w:val="18"/>
                <w:szCs w:val="18"/>
              </w:rPr>
            </w:pPr>
            <w:r w:rsidRPr="007730F9">
              <w:rPr>
                <w:rFonts w:ascii="宋体" w:hAnsi="宋体" w:cs="宋体" w:hint="eastAsia"/>
                <w:kern w:val="0"/>
                <w:sz w:val="18"/>
                <w:szCs w:val="18"/>
              </w:rPr>
              <w:t xml:space="preserve">      0.00 </w:t>
            </w:r>
          </w:p>
        </w:tc>
      </w:tr>
      <w:tr w14:paraId="1828F676" w14:textId="77777777" w:rsidTr="006F1ECE">
        <w:tblPrEx>
          <w:tblW w:w="0" w:type="auto"/>
          <w:tblInd w:w="93" w:type="dxa"/>
          <w:tblLook w:val="04A0"/>
        </w:tblPrEx>
        <w:trPr>
          <w:trHeight w:val="439"/>
        </w:trPr>
        <w:tc>
          <w:tcPr>
            <w:tcW w:w="0" w:type="auto"/>
            <w:vMerge w:val="restart"/>
            <w:tcBorders>
              <w:top w:val="nil"/>
              <w:left w:val="single" w:sz="4" w:space="0" w:color="000000"/>
              <w:bottom w:val="single" w:sz="4" w:space="0" w:color="000000"/>
              <w:right w:val="nil"/>
            </w:tcBorders>
            <w:shd w:val="clear" w:color="auto" w:fill="auto"/>
            <w:vAlign w:val="center"/>
            <w:hideMark/>
          </w:tcPr>
          <w:p w:rsidR="00721CD7" w:rsidRPr="007730F9" w:rsidP="006F1ECE" w14:paraId="7C6E52C2" w14:textId="77777777">
            <w:pPr>
              <w:widowControl/>
              <w:jc w:val="center"/>
              <w:rPr>
                <w:rFonts w:ascii="宋体" w:hAnsi="宋体" w:cs="宋体"/>
                <w:kern w:val="0"/>
                <w:sz w:val="20"/>
                <w:szCs w:val="20"/>
              </w:rPr>
            </w:pPr>
            <w:r w:rsidRPr="007730F9">
              <w:rPr>
                <w:rFonts w:ascii="宋体" w:hAnsi="宋体" w:cs="宋体" w:hint="eastAsia"/>
                <w:kern w:val="0"/>
                <w:sz w:val="20"/>
                <w:szCs w:val="20"/>
              </w:rPr>
              <w:t>总</w:t>
            </w:r>
            <w:r w:rsidRPr="007730F9">
              <w:rPr>
                <w:rFonts w:ascii="宋体" w:hAnsi="宋体" w:cs="宋体" w:hint="eastAsia"/>
                <w:kern w:val="0"/>
                <w:sz w:val="20"/>
                <w:szCs w:val="20"/>
              </w:rPr>
              <w:br/>
              <w:t>体</w:t>
            </w:r>
            <w:r w:rsidRPr="007730F9">
              <w:rPr>
                <w:rFonts w:ascii="宋体" w:hAnsi="宋体" w:cs="宋体" w:hint="eastAsia"/>
                <w:kern w:val="0"/>
                <w:sz w:val="20"/>
                <w:szCs w:val="20"/>
              </w:rPr>
              <w:br/>
              <w:t>目</w:t>
            </w:r>
            <w:r w:rsidRPr="007730F9">
              <w:rPr>
                <w:rFonts w:ascii="宋体" w:hAnsi="宋体" w:cs="宋体" w:hint="eastAsia"/>
                <w:kern w:val="0"/>
                <w:sz w:val="20"/>
                <w:szCs w:val="20"/>
              </w:rPr>
              <w:br/>
              <w:t>标</w:t>
            </w:r>
          </w:p>
        </w:tc>
        <w:tc>
          <w:tcPr>
            <w:tcW w:w="0" w:type="auto"/>
            <w:gridSpan w:val="4"/>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2F69E586" w14:textId="77777777">
            <w:pPr>
              <w:widowControl/>
              <w:jc w:val="center"/>
              <w:rPr>
                <w:rFonts w:ascii="宋体" w:hAnsi="宋体" w:cs="宋体"/>
                <w:kern w:val="0"/>
                <w:sz w:val="20"/>
                <w:szCs w:val="20"/>
              </w:rPr>
            </w:pPr>
            <w:r w:rsidRPr="007730F9">
              <w:rPr>
                <w:rFonts w:ascii="宋体" w:hAnsi="宋体" w:cs="宋体" w:hint="eastAsia"/>
                <w:kern w:val="0"/>
                <w:sz w:val="20"/>
                <w:szCs w:val="20"/>
              </w:rPr>
              <w:t>中期目标（2022年—2023年）</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7730F9" w:rsidP="006F1ECE" w14:paraId="0C9701B3" w14:textId="77777777">
            <w:pPr>
              <w:widowControl/>
              <w:jc w:val="center"/>
              <w:rPr>
                <w:rFonts w:ascii="宋体" w:hAnsi="宋体" w:cs="宋体"/>
                <w:kern w:val="0"/>
                <w:sz w:val="20"/>
                <w:szCs w:val="20"/>
              </w:rPr>
            </w:pPr>
            <w:r w:rsidRPr="007730F9">
              <w:rPr>
                <w:rFonts w:ascii="宋体" w:hAnsi="宋体" w:cs="宋体" w:hint="eastAsia"/>
                <w:kern w:val="0"/>
                <w:sz w:val="20"/>
                <w:szCs w:val="20"/>
              </w:rPr>
              <w:t>年度目标</w:t>
            </w:r>
          </w:p>
        </w:tc>
      </w:tr>
      <w:tr w14:paraId="22D98A1D" w14:textId="77777777" w:rsidTr="006F1ECE">
        <w:tblPrEx>
          <w:tblW w:w="0" w:type="auto"/>
          <w:tblInd w:w="93" w:type="dxa"/>
          <w:tblLook w:val="04A0"/>
        </w:tblPrEx>
        <w:trPr>
          <w:trHeight w:val="1362"/>
        </w:trPr>
        <w:tc>
          <w:tcPr>
            <w:tcW w:w="0" w:type="auto"/>
            <w:vMerge/>
            <w:tcBorders>
              <w:top w:val="nil"/>
              <w:left w:val="single" w:sz="4" w:space="0" w:color="000000"/>
              <w:bottom w:val="single" w:sz="4" w:space="0" w:color="000000"/>
              <w:right w:val="nil"/>
            </w:tcBorders>
            <w:vAlign w:val="center"/>
            <w:hideMark/>
          </w:tcPr>
          <w:p w:rsidR="00721CD7" w:rsidRPr="007730F9" w:rsidP="006F1ECE" w14:paraId="7683DCD0" w14:textId="77777777">
            <w:pPr>
              <w:widowControl/>
              <w:jc w:val="left"/>
              <w:rPr>
                <w:rFonts w:ascii="宋体" w:hAnsi="宋体" w:cs="宋体"/>
                <w:kern w:val="0"/>
                <w:sz w:val="20"/>
                <w:szCs w:val="20"/>
              </w:rPr>
            </w:pPr>
          </w:p>
        </w:tc>
        <w:tc>
          <w:tcPr>
            <w:tcW w:w="0" w:type="auto"/>
            <w:gridSpan w:val="4"/>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3BBB107F" w14:textId="77777777">
            <w:pPr>
              <w:widowControl/>
              <w:jc w:val="left"/>
              <w:rPr>
                <w:rFonts w:ascii="宋体" w:hAnsi="宋体" w:cs="宋体"/>
                <w:kern w:val="0"/>
                <w:sz w:val="18"/>
                <w:szCs w:val="18"/>
              </w:rPr>
            </w:pPr>
            <w:r w:rsidRPr="007730F9">
              <w:rPr>
                <w:rFonts w:ascii="宋体" w:hAnsi="宋体" w:cs="宋体" w:hint="eastAsia"/>
                <w:kern w:val="0"/>
                <w:sz w:val="18"/>
                <w:szCs w:val="18"/>
              </w:rPr>
              <w:t>经信局市场建设服务中心是我局下属事业单位担负全县菜市场的管理与运作，目前财政全额9人及财政差额96人和历史形成的遗补4人，其人员工资福利、社会保障支出及办公经费支出，其中全额人员经费769012元，差额人员经费7945208元，遗补26880元。保证市场中心队伍稳定，维护市场工作</w:t>
            </w:r>
            <w:r w:rsidRPr="007730F9">
              <w:rPr>
                <w:rFonts w:ascii="宋体" w:hAnsi="宋体" w:cs="宋体" w:hint="eastAsia"/>
                <w:kern w:val="0"/>
                <w:sz w:val="18"/>
                <w:szCs w:val="18"/>
              </w:rPr>
              <w:t>开展有效。</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7730F9" w:rsidP="006F1ECE" w14:paraId="1274B893" w14:textId="77777777">
            <w:pPr>
              <w:widowControl/>
              <w:jc w:val="left"/>
              <w:rPr>
                <w:rFonts w:ascii="宋体" w:hAnsi="宋体" w:cs="宋体"/>
                <w:kern w:val="0"/>
                <w:sz w:val="18"/>
                <w:szCs w:val="18"/>
              </w:rPr>
            </w:pPr>
            <w:r w:rsidRPr="007730F9">
              <w:rPr>
                <w:rFonts w:ascii="宋体" w:hAnsi="宋体" w:cs="宋体" w:hint="eastAsia"/>
                <w:kern w:val="0"/>
                <w:sz w:val="18"/>
                <w:szCs w:val="18"/>
              </w:rPr>
              <w:t>经信局市场建设服务中心是我局下属事业单位担负全县菜市场的管理与运作，目前财政全额9人及财政差额96人和历史形成的遗补4人，其人员工资福利、社会保障支出及办公经费支出，其中全额人员经费769012元，差额人员经费7945208元，遗补26880元。保证市场中心队伍稳定，维护市场工作开展有效。</w:t>
            </w:r>
          </w:p>
        </w:tc>
      </w:tr>
      <w:tr w14:paraId="12D3811F" w14:textId="77777777" w:rsidTr="006F1ECE">
        <w:tblPrEx>
          <w:tblW w:w="0" w:type="auto"/>
          <w:tblInd w:w="93" w:type="dxa"/>
          <w:tblLook w:val="04A0"/>
        </w:tblPrEx>
        <w:trPr>
          <w:trHeight w:val="48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0E94428B" w14:textId="77777777">
            <w:pPr>
              <w:widowControl/>
              <w:jc w:val="center"/>
              <w:rPr>
                <w:rFonts w:ascii="宋体" w:hAnsi="宋体" w:cs="宋体"/>
                <w:kern w:val="0"/>
                <w:sz w:val="20"/>
                <w:szCs w:val="20"/>
              </w:rPr>
            </w:pPr>
            <w:r w:rsidRPr="007730F9">
              <w:rPr>
                <w:rFonts w:ascii="宋体" w:hAnsi="宋体" w:cs="宋体" w:hint="eastAsia"/>
                <w:kern w:val="0"/>
                <w:sz w:val="20"/>
                <w:szCs w:val="20"/>
              </w:rPr>
              <w:t>绩</w:t>
            </w:r>
            <w:r w:rsidRPr="007730F9">
              <w:rPr>
                <w:rFonts w:ascii="宋体" w:hAnsi="宋体" w:cs="宋体" w:hint="eastAsia"/>
                <w:kern w:val="0"/>
                <w:sz w:val="20"/>
                <w:szCs w:val="20"/>
              </w:rPr>
              <w:br/>
              <w:t>效</w:t>
            </w:r>
            <w:r w:rsidRPr="007730F9">
              <w:rPr>
                <w:rFonts w:ascii="宋体" w:hAnsi="宋体" w:cs="宋体" w:hint="eastAsia"/>
                <w:kern w:val="0"/>
                <w:sz w:val="20"/>
                <w:szCs w:val="20"/>
              </w:rPr>
              <w:br/>
              <w:t>指</w:t>
            </w:r>
            <w:r w:rsidRPr="007730F9">
              <w:rPr>
                <w:rFonts w:ascii="宋体" w:hAnsi="宋体" w:cs="宋体" w:hint="eastAsia"/>
                <w:kern w:val="0"/>
                <w:sz w:val="20"/>
                <w:szCs w:val="20"/>
              </w:rPr>
              <w:br/>
              <w:t>标</w:t>
            </w:r>
          </w:p>
        </w:tc>
        <w:tc>
          <w:tcPr>
            <w:tcW w:w="0" w:type="auto"/>
            <w:tcBorders>
              <w:top w:val="nil"/>
              <w:left w:val="nil"/>
              <w:bottom w:val="single" w:sz="4" w:space="0" w:color="000000"/>
              <w:right w:val="nil"/>
            </w:tcBorders>
            <w:shd w:val="clear" w:color="auto" w:fill="auto"/>
            <w:vAlign w:val="center"/>
            <w:hideMark/>
          </w:tcPr>
          <w:p w:rsidR="00721CD7" w:rsidRPr="007730F9" w:rsidP="006F1ECE" w14:paraId="68C99753" w14:textId="77777777">
            <w:pPr>
              <w:widowControl/>
              <w:jc w:val="center"/>
              <w:rPr>
                <w:rFonts w:ascii="宋体" w:hAnsi="宋体" w:cs="宋体"/>
                <w:kern w:val="0"/>
                <w:sz w:val="20"/>
                <w:szCs w:val="20"/>
              </w:rPr>
            </w:pPr>
            <w:r w:rsidRPr="007730F9">
              <w:rPr>
                <w:rFonts w:ascii="宋体" w:hAnsi="宋体" w:cs="宋体" w:hint="eastAsia"/>
                <w:kern w:val="0"/>
                <w:sz w:val="20"/>
                <w:szCs w:val="20"/>
              </w:rPr>
              <w:t>一级指标</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18BF3A46" w14:textId="77777777">
            <w:pPr>
              <w:widowControl/>
              <w:jc w:val="center"/>
              <w:rPr>
                <w:rFonts w:ascii="宋体" w:hAnsi="宋体" w:cs="宋体"/>
                <w:kern w:val="0"/>
                <w:sz w:val="20"/>
                <w:szCs w:val="20"/>
              </w:rPr>
            </w:pPr>
            <w:r w:rsidRPr="007730F9">
              <w:rPr>
                <w:rFonts w:ascii="宋体" w:hAnsi="宋体" w:cs="宋体" w:hint="eastAsia"/>
                <w:kern w:val="0"/>
                <w:sz w:val="20"/>
                <w:szCs w:val="20"/>
              </w:rPr>
              <w:t>二级指标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7B2B5137" w14:textId="77777777">
            <w:pPr>
              <w:widowControl/>
              <w:jc w:val="center"/>
              <w:rPr>
                <w:rFonts w:ascii="宋体" w:hAnsi="宋体" w:cs="宋体"/>
                <w:kern w:val="0"/>
                <w:sz w:val="20"/>
                <w:szCs w:val="20"/>
              </w:rPr>
            </w:pPr>
            <w:r w:rsidRPr="007730F9">
              <w:rPr>
                <w:rFonts w:ascii="宋体" w:hAnsi="宋体" w:cs="宋体" w:hint="eastAsia"/>
                <w:kern w:val="0"/>
                <w:sz w:val="20"/>
                <w:szCs w:val="20"/>
              </w:rPr>
              <w:t>三级指标</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47D79740" w14:textId="77777777">
            <w:pPr>
              <w:widowControl/>
              <w:jc w:val="center"/>
              <w:rPr>
                <w:rFonts w:ascii="宋体" w:hAnsi="宋体" w:cs="宋体"/>
                <w:kern w:val="0"/>
                <w:sz w:val="20"/>
                <w:szCs w:val="20"/>
              </w:rPr>
            </w:pPr>
            <w:r w:rsidRPr="007730F9">
              <w:rPr>
                <w:rFonts w:ascii="宋体" w:hAnsi="宋体" w:cs="宋体" w:hint="eastAsia"/>
                <w:kern w:val="0"/>
                <w:sz w:val="20"/>
                <w:szCs w:val="20"/>
              </w:rPr>
              <w:t>指标值</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34D25E39" w14:textId="77777777">
            <w:pPr>
              <w:widowControl/>
              <w:jc w:val="center"/>
              <w:rPr>
                <w:rFonts w:ascii="宋体" w:hAnsi="宋体" w:cs="宋体"/>
                <w:kern w:val="0"/>
                <w:sz w:val="20"/>
                <w:szCs w:val="20"/>
              </w:rPr>
            </w:pPr>
            <w:r w:rsidRPr="007730F9">
              <w:rPr>
                <w:rFonts w:ascii="宋体" w:hAnsi="宋体" w:cs="宋体" w:hint="eastAsia"/>
                <w:kern w:val="0"/>
                <w:sz w:val="20"/>
                <w:szCs w:val="20"/>
              </w:rPr>
              <w:t>二级指标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057580BC" w14:textId="77777777">
            <w:pPr>
              <w:widowControl/>
              <w:jc w:val="center"/>
              <w:rPr>
                <w:rFonts w:ascii="宋体" w:hAnsi="宋体" w:cs="宋体"/>
                <w:kern w:val="0"/>
                <w:sz w:val="20"/>
                <w:szCs w:val="20"/>
              </w:rPr>
            </w:pPr>
            <w:r w:rsidRPr="007730F9">
              <w:rPr>
                <w:rFonts w:ascii="宋体" w:hAnsi="宋体" w:cs="宋体" w:hint="eastAsia"/>
                <w:kern w:val="0"/>
                <w:sz w:val="20"/>
                <w:szCs w:val="20"/>
              </w:rPr>
              <w:t>三级指标</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07D85F7A" w14:textId="77777777">
            <w:pPr>
              <w:widowControl/>
              <w:jc w:val="center"/>
              <w:rPr>
                <w:rFonts w:ascii="宋体" w:hAnsi="宋体" w:cs="宋体"/>
                <w:kern w:val="0"/>
                <w:sz w:val="20"/>
                <w:szCs w:val="20"/>
              </w:rPr>
            </w:pPr>
            <w:r w:rsidRPr="007730F9">
              <w:rPr>
                <w:rFonts w:ascii="宋体" w:hAnsi="宋体" w:cs="宋体" w:hint="eastAsia"/>
                <w:kern w:val="0"/>
                <w:sz w:val="20"/>
                <w:szCs w:val="20"/>
              </w:rPr>
              <w:t>指标值</w:t>
            </w:r>
          </w:p>
        </w:tc>
      </w:tr>
      <w:tr w14:paraId="420E2106" w14:textId="77777777" w:rsidTr="006F1ECE">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21CD7" w:rsidRPr="007730F9" w:rsidP="006F1ECE" w14:paraId="570D45C5" w14:textId="77777777">
            <w:pPr>
              <w:widowControl/>
              <w:jc w:val="left"/>
              <w:rPr>
                <w:rFonts w:ascii="宋体" w:hAnsi="宋体" w:cs="宋体"/>
                <w:kern w:val="0"/>
                <w:sz w:val="20"/>
                <w:szCs w:val="20"/>
              </w:rPr>
            </w:pPr>
          </w:p>
        </w:tc>
        <w:tc>
          <w:tcPr>
            <w:tcW w:w="0" w:type="auto"/>
            <w:vMerge w:val="restart"/>
            <w:tcBorders>
              <w:top w:val="nil"/>
              <w:left w:val="nil"/>
              <w:bottom w:val="single" w:sz="4" w:space="0" w:color="000000"/>
              <w:right w:val="nil"/>
            </w:tcBorders>
            <w:shd w:val="clear" w:color="auto" w:fill="auto"/>
            <w:vAlign w:val="center"/>
            <w:hideMark/>
          </w:tcPr>
          <w:p w:rsidR="00721CD7" w:rsidRPr="007730F9" w:rsidP="006F1ECE" w14:paraId="333A89A8" w14:textId="77777777">
            <w:pPr>
              <w:widowControl/>
              <w:jc w:val="center"/>
              <w:rPr>
                <w:rFonts w:ascii="宋体" w:hAnsi="宋体" w:cs="宋体"/>
                <w:kern w:val="0"/>
                <w:sz w:val="20"/>
                <w:szCs w:val="20"/>
              </w:rPr>
            </w:pPr>
            <w:r w:rsidRPr="007730F9">
              <w:rPr>
                <w:rFonts w:ascii="宋体" w:hAnsi="宋体" w:cs="宋体" w:hint="eastAsia"/>
                <w:kern w:val="0"/>
                <w:sz w:val="20"/>
                <w:szCs w:val="20"/>
              </w:rPr>
              <w:t>产出指标</w:t>
            </w:r>
          </w:p>
        </w:tc>
        <w:tc>
          <w:tcPr>
            <w:tcW w:w="0" w:type="auto"/>
            <w:vMerge w:val="restart"/>
            <w:tcBorders>
              <w:top w:val="nil"/>
              <w:left w:val="single" w:sz="4" w:space="0" w:color="000000"/>
              <w:bottom w:val="single" w:sz="4" w:space="0" w:color="000000"/>
              <w:right w:val="nil"/>
            </w:tcBorders>
            <w:shd w:val="clear" w:color="auto" w:fill="auto"/>
            <w:vAlign w:val="center"/>
            <w:hideMark/>
          </w:tcPr>
          <w:p w:rsidR="00721CD7" w:rsidRPr="007730F9" w:rsidP="006F1ECE" w14:paraId="67BFCBDE" w14:textId="77777777">
            <w:pPr>
              <w:widowControl/>
              <w:jc w:val="center"/>
              <w:rPr>
                <w:rFonts w:ascii="宋体" w:hAnsi="宋体" w:cs="宋体"/>
                <w:kern w:val="0"/>
                <w:sz w:val="20"/>
                <w:szCs w:val="20"/>
              </w:rPr>
            </w:pPr>
            <w:r w:rsidRPr="007730F9">
              <w:rPr>
                <w:rFonts w:ascii="宋体" w:hAnsi="宋体" w:cs="宋体" w:hint="eastAsia"/>
                <w:kern w:val="0"/>
                <w:sz w:val="20"/>
                <w:szCs w:val="20"/>
              </w:rPr>
              <w:t>数量指标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43FCFBAF"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市场建设服务中心遗补人员经费   </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5B5041F6" w14:textId="77777777">
            <w:pPr>
              <w:widowControl/>
              <w:jc w:val="center"/>
              <w:rPr>
                <w:rFonts w:ascii="宋体" w:hAnsi="宋体" w:cs="宋体"/>
                <w:kern w:val="0"/>
                <w:sz w:val="20"/>
                <w:szCs w:val="20"/>
              </w:rPr>
            </w:pPr>
            <w:r w:rsidRPr="007730F9">
              <w:rPr>
                <w:rFonts w:ascii="宋体" w:hAnsi="宋体" w:cs="宋体" w:hint="eastAsia"/>
                <w:kern w:val="0"/>
                <w:sz w:val="20"/>
                <w:szCs w:val="20"/>
              </w:rPr>
              <w:t>4人</w:t>
            </w:r>
          </w:p>
        </w:tc>
        <w:tc>
          <w:tcPr>
            <w:tcW w:w="0" w:type="auto"/>
            <w:vMerge w:val="restart"/>
            <w:tcBorders>
              <w:top w:val="nil"/>
              <w:left w:val="single" w:sz="4" w:space="0" w:color="000000"/>
              <w:bottom w:val="single" w:sz="4" w:space="0" w:color="000000"/>
              <w:right w:val="nil"/>
            </w:tcBorders>
            <w:shd w:val="clear" w:color="auto" w:fill="auto"/>
            <w:vAlign w:val="center"/>
            <w:hideMark/>
          </w:tcPr>
          <w:p w:rsidR="00721CD7" w:rsidRPr="007730F9" w:rsidP="006F1ECE" w14:paraId="30FF6EF5" w14:textId="77777777">
            <w:pPr>
              <w:widowControl/>
              <w:jc w:val="center"/>
              <w:rPr>
                <w:rFonts w:ascii="宋体" w:hAnsi="宋体" w:cs="宋体"/>
                <w:kern w:val="0"/>
                <w:sz w:val="20"/>
                <w:szCs w:val="20"/>
              </w:rPr>
            </w:pPr>
            <w:r w:rsidRPr="007730F9">
              <w:rPr>
                <w:rFonts w:ascii="宋体" w:hAnsi="宋体" w:cs="宋体" w:hint="eastAsia"/>
                <w:kern w:val="0"/>
                <w:sz w:val="20"/>
                <w:szCs w:val="20"/>
              </w:rPr>
              <w:t>数量指标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525078C1"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市场建设服务中心遗补人员经费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74357673" w14:textId="77777777">
            <w:pPr>
              <w:widowControl/>
              <w:jc w:val="center"/>
              <w:rPr>
                <w:rFonts w:ascii="宋体" w:hAnsi="宋体" w:cs="宋体"/>
                <w:kern w:val="0"/>
                <w:sz w:val="20"/>
                <w:szCs w:val="20"/>
              </w:rPr>
            </w:pPr>
            <w:r w:rsidRPr="007730F9">
              <w:rPr>
                <w:rFonts w:ascii="宋体" w:hAnsi="宋体" w:cs="宋体" w:hint="eastAsia"/>
                <w:kern w:val="0"/>
                <w:sz w:val="20"/>
                <w:szCs w:val="20"/>
              </w:rPr>
              <w:t>4人</w:t>
            </w:r>
          </w:p>
        </w:tc>
      </w:tr>
      <w:tr w14:paraId="1F1705AA" w14:textId="77777777" w:rsidTr="006F1ECE">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21CD7" w:rsidRPr="007730F9" w:rsidP="006F1ECE" w14:paraId="3315B7C6"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7730F9" w:rsidP="006F1ECE" w14:paraId="6338038A"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721CD7" w:rsidRPr="007730F9" w:rsidP="006F1ECE" w14:paraId="76ECB273"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7186E680" w14:textId="77777777">
            <w:pPr>
              <w:widowControl/>
              <w:jc w:val="center"/>
              <w:rPr>
                <w:rFonts w:ascii="宋体" w:hAnsi="宋体" w:cs="宋体"/>
                <w:kern w:val="0"/>
                <w:sz w:val="20"/>
                <w:szCs w:val="20"/>
              </w:rPr>
            </w:pPr>
            <w:r w:rsidRPr="007730F9">
              <w:rPr>
                <w:rFonts w:ascii="宋体" w:hAnsi="宋体" w:cs="宋体" w:hint="eastAsia"/>
                <w:kern w:val="0"/>
                <w:sz w:val="20"/>
                <w:szCs w:val="20"/>
              </w:rPr>
              <w:t>市场建设服务中心在职差额人员经费</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5F45BF19" w14:textId="77777777">
            <w:pPr>
              <w:widowControl/>
              <w:jc w:val="center"/>
              <w:rPr>
                <w:rFonts w:ascii="宋体" w:hAnsi="宋体" w:cs="宋体"/>
                <w:kern w:val="0"/>
                <w:sz w:val="20"/>
                <w:szCs w:val="20"/>
              </w:rPr>
            </w:pPr>
            <w:r w:rsidRPr="007730F9">
              <w:rPr>
                <w:rFonts w:ascii="宋体" w:hAnsi="宋体" w:cs="宋体" w:hint="eastAsia"/>
                <w:kern w:val="0"/>
                <w:sz w:val="20"/>
                <w:szCs w:val="20"/>
              </w:rPr>
              <w:t>96人</w:t>
            </w:r>
          </w:p>
        </w:tc>
        <w:tc>
          <w:tcPr>
            <w:tcW w:w="0" w:type="auto"/>
            <w:vMerge/>
            <w:tcBorders>
              <w:top w:val="nil"/>
              <w:left w:val="single" w:sz="4" w:space="0" w:color="000000"/>
              <w:bottom w:val="single" w:sz="4" w:space="0" w:color="000000"/>
              <w:right w:val="nil"/>
            </w:tcBorders>
            <w:vAlign w:val="center"/>
            <w:hideMark/>
          </w:tcPr>
          <w:p w:rsidR="00721CD7" w:rsidRPr="007730F9" w:rsidP="006F1ECE" w14:paraId="11C11301"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3702B693" w14:textId="77777777">
            <w:pPr>
              <w:widowControl/>
              <w:jc w:val="center"/>
              <w:rPr>
                <w:rFonts w:ascii="宋体" w:hAnsi="宋体" w:cs="宋体"/>
                <w:kern w:val="0"/>
                <w:sz w:val="20"/>
                <w:szCs w:val="20"/>
              </w:rPr>
            </w:pPr>
            <w:r w:rsidRPr="007730F9">
              <w:rPr>
                <w:rFonts w:ascii="宋体" w:hAnsi="宋体" w:cs="宋体" w:hint="eastAsia"/>
                <w:kern w:val="0"/>
                <w:sz w:val="20"/>
                <w:szCs w:val="20"/>
              </w:rPr>
              <w:t>市场建设服务中心在职差额人员经费</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7E22FB7E" w14:textId="77777777">
            <w:pPr>
              <w:widowControl/>
              <w:jc w:val="center"/>
              <w:rPr>
                <w:rFonts w:ascii="宋体" w:hAnsi="宋体" w:cs="宋体"/>
                <w:kern w:val="0"/>
                <w:sz w:val="20"/>
                <w:szCs w:val="20"/>
              </w:rPr>
            </w:pPr>
            <w:r w:rsidRPr="007730F9">
              <w:rPr>
                <w:rFonts w:ascii="宋体" w:hAnsi="宋体" w:cs="宋体" w:hint="eastAsia"/>
                <w:kern w:val="0"/>
                <w:sz w:val="20"/>
                <w:szCs w:val="20"/>
              </w:rPr>
              <w:t>96人</w:t>
            </w:r>
          </w:p>
        </w:tc>
      </w:tr>
      <w:tr w14:paraId="0B5AC32A" w14:textId="77777777" w:rsidTr="006F1ECE">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21CD7" w:rsidRPr="007730F9" w:rsidP="006F1ECE" w14:paraId="51410C05"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7730F9" w:rsidP="006F1ECE" w14:paraId="4776FDAC"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721CD7" w:rsidRPr="007730F9" w:rsidP="006F1ECE" w14:paraId="3AEE91DE"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6D5EB814" w14:textId="77777777">
            <w:pPr>
              <w:widowControl/>
              <w:jc w:val="center"/>
              <w:rPr>
                <w:rFonts w:ascii="宋体" w:hAnsi="宋体" w:cs="宋体"/>
                <w:kern w:val="0"/>
                <w:sz w:val="20"/>
                <w:szCs w:val="20"/>
              </w:rPr>
            </w:pPr>
            <w:r w:rsidRPr="007730F9">
              <w:rPr>
                <w:rFonts w:ascii="宋体" w:hAnsi="宋体" w:cs="宋体" w:hint="eastAsia"/>
                <w:kern w:val="0"/>
                <w:sz w:val="20"/>
                <w:szCs w:val="20"/>
              </w:rPr>
              <w:t>市场建设服务中心在职全额人员经费</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65C8CD93" w14:textId="77777777">
            <w:pPr>
              <w:widowControl/>
              <w:jc w:val="center"/>
              <w:rPr>
                <w:rFonts w:ascii="宋体" w:hAnsi="宋体" w:cs="宋体"/>
                <w:kern w:val="0"/>
                <w:sz w:val="20"/>
                <w:szCs w:val="20"/>
              </w:rPr>
            </w:pPr>
            <w:r w:rsidRPr="007730F9">
              <w:rPr>
                <w:rFonts w:ascii="宋体" w:hAnsi="宋体" w:cs="宋体" w:hint="eastAsia"/>
                <w:kern w:val="0"/>
                <w:sz w:val="20"/>
                <w:szCs w:val="20"/>
              </w:rPr>
              <w:t>9人</w:t>
            </w:r>
          </w:p>
        </w:tc>
        <w:tc>
          <w:tcPr>
            <w:tcW w:w="0" w:type="auto"/>
            <w:vMerge/>
            <w:tcBorders>
              <w:top w:val="nil"/>
              <w:left w:val="single" w:sz="4" w:space="0" w:color="000000"/>
              <w:bottom w:val="single" w:sz="4" w:space="0" w:color="000000"/>
              <w:right w:val="nil"/>
            </w:tcBorders>
            <w:vAlign w:val="center"/>
            <w:hideMark/>
          </w:tcPr>
          <w:p w:rsidR="00721CD7" w:rsidRPr="007730F9" w:rsidP="006F1ECE" w14:paraId="63837969"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45D59865" w14:textId="77777777">
            <w:pPr>
              <w:widowControl/>
              <w:jc w:val="center"/>
              <w:rPr>
                <w:rFonts w:ascii="宋体" w:hAnsi="宋体" w:cs="宋体"/>
                <w:kern w:val="0"/>
                <w:sz w:val="20"/>
                <w:szCs w:val="20"/>
              </w:rPr>
            </w:pPr>
            <w:r w:rsidRPr="007730F9">
              <w:rPr>
                <w:rFonts w:ascii="宋体" w:hAnsi="宋体" w:cs="宋体" w:hint="eastAsia"/>
                <w:kern w:val="0"/>
                <w:sz w:val="20"/>
                <w:szCs w:val="20"/>
              </w:rPr>
              <w:t>市场建设服务中心在职全额人员经费</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2E444012" w14:textId="77777777">
            <w:pPr>
              <w:widowControl/>
              <w:jc w:val="center"/>
              <w:rPr>
                <w:rFonts w:ascii="宋体" w:hAnsi="宋体" w:cs="宋体"/>
                <w:kern w:val="0"/>
                <w:sz w:val="20"/>
                <w:szCs w:val="20"/>
              </w:rPr>
            </w:pPr>
            <w:r w:rsidRPr="007730F9">
              <w:rPr>
                <w:rFonts w:ascii="宋体" w:hAnsi="宋体" w:cs="宋体" w:hint="eastAsia"/>
                <w:kern w:val="0"/>
                <w:sz w:val="20"/>
                <w:szCs w:val="20"/>
              </w:rPr>
              <w:t>9人</w:t>
            </w:r>
          </w:p>
        </w:tc>
      </w:tr>
      <w:tr w14:paraId="121D7991" w14:textId="77777777" w:rsidTr="006F1ECE">
        <w:tblPrEx>
          <w:tblW w:w="0" w:type="auto"/>
          <w:tblInd w:w="93" w:type="dxa"/>
          <w:tblLook w:val="04A0"/>
        </w:tblPrEx>
        <w:trPr>
          <w:trHeight w:val="960"/>
        </w:trPr>
        <w:tc>
          <w:tcPr>
            <w:tcW w:w="0" w:type="auto"/>
            <w:vMerge/>
            <w:tcBorders>
              <w:top w:val="nil"/>
              <w:left w:val="single" w:sz="4" w:space="0" w:color="000000"/>
              <w:bottom w:val="single" w:sz="4" w:space="0" w:color="000000"/>
              <w:right w:val="single" w:sz="4" w:space="0" w:color="000000"/>
            </w:tcBorders>
            <w:vAlign w:val="center"/>
            <w:hideMark/>
          </w:tcPr>
          <w:p w:rsidR="00721CD7" w:rsidRPr="007730F9" w:rsidP="006F1ECE" w14:paraId="33FDE6D1"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7730F9" w:rsidP="006F1ECE" w14:paraId="2E8CC17C"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721CD7" w:rsidRPr="007730F9" w:rsidP="006F1ECE" w14:paraId="68E7788D"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1308B681" w14:textId="77777777">
            <w:pPr>
              <w:widowControl/>
              <w:jc w:val="center"/>
              <w:rPr>
                <w:rFonts w:ascii="宋体" w:hAnsi="宋体" w:cs="宋体"/>
                <w:kern w:val="0"/>
                <w:sz w:val="20"/>
                <w:szCs w:val="20"/>
              </w:rPr>
            </w:pPr>
            <w:r w:rsidRPr="007730F9">
              <w:rPr>
                <w:rFonts w:ascii="宋体" w:hAnsi="宋体" w:cs="宋体" w:hint="eastAsia"/>
                <w:kern w:val="0"/>
                <w:sz w:val="20"/>
                <w:szCs w:val="20"/>
              </w:rPr>
              <w:t>满足人员工作与稳定</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504E4150" w14:textId="77777777">
            <w:pPr>
              <w:widowControl/>
              <w:jc w:val="center"/>
              <w:rPr>
                <w:rFonts w:ascii="宋体" w:hAnsi="宋体" w:cs="宋体"/>
                <w:kern w:val="0"/>
                <w:sz w:val="20"/>
                <w:szCs w:val="20"/>
              </w:rPr>
            </w:pPr>
            <w:r w:rsidRPr="007730F9">
              <w:rPr>
                <w:rFonts w:ascii="宋体" w:hAnsi="宋体" w:cs="宋体" w:hint="eastAsia"/>
                <w:kern w:val="0"/>
                <w:sz w:val="20"/>
                <w:szCs w:val="20"/>
              </w:rPr>
              <w:t>满足人员工作与稳定108人</w:t>
            </w:r>
          </w:p>
        </w:tc>
        <w:tc>
          <w:tcPr>
            <w:tcW w:w="0" w:type="auto"/>
            <w:vMerge/>
            <w:tcBorders>
              <w:top w:val="nil"/>
              <w:left w:val="single" w:sz="4" w:space="0" w:color="000000"/>
              <w:bottom w:val="single" w:sz="4" w:space="0" w:color="000000"/>
              <w:right w:val="nil"/>
            </w:tcBorders>
            <w:vAlign w:val="center"/>
            <w:hideMark/>
          </w:tcPr>
          <w:p w:rsidR="00721CD7" w:rsidRPr="007730F9" w:rsidP="006F1ECE" w14:paraId="652C7AB8"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766CCAD1" w14:textId="77777777">
            <w:pPr>
              <w:widowControl/>
              <w:jc w:val="center"/>
              <w:rPr>
                <w:rFonts w:ascii="宋体" w:hAnsi="宋体" w:cs="宋体"/>
                <w:kern w:val="0"/>
                <w:sz w:val="20"/>
                <w:szCs w:val="20"/>
              </w:rPr>
            </w:pPr>
            <w:r w:rsidRPr="007730F9">
              <w:rPr>
                <w:rFonts w:ascii="宋体" w:hAnsi="宋体" w:cs="宋体" w:hint="eastAsia"/>
                <w:kern w:val="0"/>
                <w:sz w:val="20"/>
                <w:szCs w:val="20"/>
              </w:rPr>
              <w:t>满足人员工作与稳定</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46ADBC4C" w14:textId="77777777">
            <w:pPr>
              <w:widowControl/>
              <w:jc w:val="center"/>
              <w:rPr>
                <w:rFonts w:ascii="宋体" w:hAnsi="宋体" w:cs="宋体"/>
                <w:kern w:val="0"/>
                <w:sz w:val="20"/>
                <w:szCs w:val="20"/>
              </w:rPr>
            </w:pPr>
            <w:r w:rsidRPr="007730F9">
              <w:rPr>
                <w:rFonts w:ascii="宋体" w:hAnsi="宋体" w:cs="宋体" w:hint="eastAsia"/>
                <w:kern w:val="0"/>
                <w:sz w:val="20"/>
                <w:szCs w:val="20"/>
              </w:rPr>
              <w:t>满足人员工作与稳定108人</w:t>
            </w:r>
          </w:p>
        </w:tc>
      </w:tr>
      <w:tr w14:paraId="6C316F7C" w14:textId="77777777" w:rsidTr="006F1ECE">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21CD7" w:rsidRPr="007730F9" w:rsidP="006F1ECE" w14:paraId="0FCD6DDF"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7730F9" w:rsidP="006F1ECE" w14:paraId="56FCAE58"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36B957DC" w14:textId="77777777">
            <w:pPr>
              <w:widowControl/>
              <w:jc w:val="center"/>
              <w:rPr>
                <w:rFonts w:ascii="宋体" w:hAnsi="宋体" w:cs="宋体"/>
                <w:kern w:val="0"/>
                <w:sz w:val="20"/>
                <w:szCs w:val="20"/>
              </w:rPr>
            </w:pPr>
            <w:r w:rsidRPr="007730F9">
              <w:rPr>
                <w:rFonts w:ascii="宋体" w:hAnsi="宋体" w:cs="宋体" w:hint="eastAsia"/>
                <w:kern w:val="0"/>
                <w:sz w:val="20"/>
                <w:szCs w:val="20"/>
              </w:rPr>
              <w:t>质量指标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7F6C705B" w14:textId="77777777">
            <w:pPr>
              <w:widowControl/>
              <w:jc w:val="center"/>
              <w:rPr>
                <w:rFonts w:ascii="宋体" w:hAnsi="宋体" w:cs="宋体"/>
                <w:kern w:val="0"/>
                <w:sz w:val="20"/>
                <w:szCs w:val="20"/>
              </w:rPr>
            </w:pPr>
            <w:r w:rsidRPr="007730F9">
              <w:rPr>
                <w:rFonts w:ascii="宋体" w:hAnsi="宋体" w:cs="宋体" w:hint="eastAsia"/>
                <w:kern w:val="0"/>
                <w:sz w:val="20"/>
                <w:szCs w:val="20"/>
              </w:rPr>
              <w:t>保证市场建设服务中心人员工资兑现、社保缴纳及办公业务</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7E1F404D" w14:textId="77777777">
            <w:pPr>
              <w:widowControl/>
              <w:jc w:val="center"/>
              <w:rPr>
                <w:rFonts w:ascii="宋体" w:hAnsi="宋体" w:cs="宋体"/>
                <w:kern w:val="0"/>
                <w:sz w:val="20"/>
                <w:szCs w:val="20"/>
              </w:rPr>
            </w:pPr>
            <w:r w:rsidRPr="007730F9">
              <w:rPr>
                <w:rFonts w:ascii="宋体" w:hAnsi="宋体" w:cs="宋体" w:hint="eastAsia"/>
                <w:kern w:val="0"/>
                <w:sz w:val="20"/>
                <w:szCs w:val="20"/>
              </w:rPr>
              <w:t>正常开展</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0FF2C3E2" w14:textId="77777777">
            <w:pPr>
              <w:widowControl/>
              <w:jc w:val="center"/>
              <w:rPr>
                <w:rFonts w:ascii="宋体" w:hAnsi="宋体" w:cs="宋体"/>
                <w:kern w:val="0"/>
                <w:sz w:val="20"/>
                <w:szCs w:val="20"/>
              </w:rPr>
            </w:pPr>
            <w:r w:rsidRPr="007730F9">
              <w:rPr>
                <w:rFonts w:ascii="宋体" w:hAnsi="宋体" w:cs="宋体" w:hint="eastAsia"/>
                <w:kern w:val="0"/>
                <w:sz w:val="20"/>
                <w:szCs w:val="20"/>
              </w:rPr>
              <w:t>质量指标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6F517CF5" w14:textId="77777777">
            <w:pPr>
              <w:widowControl/>
              <w:jc w:val="center"/>
              <w:rPr>
                <w:rFonts w:ascii="宋体" w:hAnsi="宋体" w:cs="宋体"/>
                <w:kern w:val="0"/>
                <w:sz w:val="20"/>
                <w:szCs w:val="20"/>
              </w:rPr>
            </w:pPr>
            <w:r w:rsidRPr="007730F9">
              <w:rPr>
                <w:rFonts w:ascii="宋体" w:hAnsi="宋体" w:cs="宋体" w:hint="eastAsia"/>
                <w:kern w:val="0"/>
                <w:sz w:val="20"/>
                <w:szCs w:val="20"/>
              </w:rPr>
              <w:t>保证市场建设服务中心人员工资兑现、社保缴纳及办公业务</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2433A443" w14:textId="77777777">
            <w:pPr>
              <w:widowControl/>
              <w:jc w:val="center"/>
              <w:rPr>
                <w:rFonts w:ascii="宋体" w:hAnsi="宋体" w:cs="宋体"/>
                <w:kern w:val="0"/>
                <w:sz w:val="20"/>
                <w:szCs w:val="20"/>
              </w:rPr>
            </w:pPr>
            <w:r w:rsidRPr="007730F9">
              <w:rPr>
                <w:rFonts w:ascii="宋体" w:hAnsi="宋体" w:cs="宋体" w:hint="eastAsia"/>
                <w:kern w:val="0"/>
                <w:sz w:val="20"/>
                <w:szCs w:val="20"/>
              </w:rPr>
              <w:t>正常开展</w:t>
            </w:r>
          </w:p>
        </w:tc>
      </w:tr>
      <w:tr w14:paraId="30E86FBA" w14:textId="77777777" w:rsidTr="006F1ECE">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21CD7" w:rsidRPr="007730F9" w:rsidP="006F1ECE" w14:paraId="3F8EDD63"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7730F9" w:rsidP="006F1ECE" w14:paraId="66CFE3D2"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5063ECB8" w14:textId="77777777">
            <w:pPr>
              <w:widowControl/>
              <w:jc w:val="center"/>
              <w:rPr>
                <w:rFonts w:ascii="宋体" w:hAnsi="宋体" w:cs="宋体"/>
                <w:kern w:val="0"/>
                <w:sz w:val="20"/>
                <w:szCs w:val="20"/>
              </w:rPr>
            </w:pPr>
            <w:r w:rsidRPr="007730F9">
              <w:rPr>
                <w:rFonts w:ascii="宋体" w:hAnsi="宋体" w:cs="宋体" w:hint="eastAsia"/>
                <w:kern w:val="0"/>
                <w:sz w:val="20"/>
                <w:szCs w:val="20"/>
              </w:rPr>
              <w:t>时效指标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247D2B3B" w14:textId="77777777">
            <w:pPr>
              <w:widowControl/>
              <w:jc w:val="center"/>
              <w:rPr>
                <w:rFonts w:ascii="宋体" w:hAnsi="宋体" w:cs="宋体"/>
                <w:kern w:val="0"/>
                <w:sz w:val="20"/>
                <w:szCs w:val="20"/>
              </w:rPr>
            </w:pPr>
            <w:r w:rsidRPr="007730F9">
              <w:rPr>
                <w:rFonts w:ascii="宋体" w:hAnsi="宋体" w:cs="宋体" w:hint="eastAsia"/>
                <w:kern w:val="0"/>
                <w:sz w:val="20"/>
                <w:szCs w:val="20"/>
              </w:rPr>
              <w:t>2022年度</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70F04ED9" w14:textId="77777777">
            <w:pPr>
              <w:widowControl/>
              <w:jc w:val="center"/>
              <w:rPr>
                <w:rFonts w:ascii="宋体" w:hAnsi="宋体" w:cs="宋体"/>
                <w:kern w:val="0"/>
                <w:sz w:val="20"/>
                <w:szCs w:val="20"/>
              </w:rPr>
            </w:pPr>
            <w:r w:rsidRPr="007730F9">
              <w:rPr>
                <w:rFonts w:ascii="宋体" w:hAnsi="宋体" w:cs="宋体" w:hint="eastAsia"/>
                <w:kern w:val="0"/>
                <w:sz w:val="20"/>
                <w:szCs w:val="20"/>
              </w:rPr>
              <w:t>完成</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4E0DC18F" w14:textId="77777777">
            <w:pPr>
              <w:widowControl/>
              <w:jc w:val="center"/>
              <w:rPr>
                <w:rFonts w:ascii="宋体" w:hAnsi="宋体" w:cs="宋体"/>
                <w:kern w:val="0"/>
                <w:sz w:val="20"/>
                <w:szCs w:val="20"/>
              </w:rPr>
            </w:pPr>
            <w:r w:rsidRPr="007730F9">
              <w:rPr>
                <w:rFonts w:ascii="宋体" w:hAnsi="宋体" w:cs="宋体" w:hint="eastAsia"/>
                <w:kern w:val="0"/>
                <w:sz w:val="20"/>
                <w:szCs w:val="20"/>
              </w:rPr>
              <w:t>时效指标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00C765FE" w14:textId="77777777">
            <w:pPr>
              <w:widowControl/>
              <w:jc w:val="center"/>
              <w:rPr>
                <w:rFonts w:ascii="宋体" w:hAnsi="宋体" w:cs="宋体"/>
                <w:kern w:val="0"/>
                <w:sz w:val="20"/>
                <w:szCs w:val="20"/>
              </w:rPr>
            </w:pPr>
            <w:r w:rsidRPr="007730F9">
              <w:rPr>
                <w:rFonts w:ascii="宋体" w:hAnsi="宋体" w:cs="宋体" w:hint="eastAsia"/>
                <w:kern w:val="0"/>
                <w:sz w:val="20"/>
                <w:szCs w:val="20"/>
              </w:rPr>
              <w:t>2023年度</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7CA068FB" w14:textId="77777777">
            <w:pPr>
              <w:widowControl/>
              <w:jc w:val="center"/>
              <w:rPr>
                <w:rFonts w:ascii="宋体" w:hAnsi="宋体" w:cs="宋体"/>
                <w:kern w:val="0"/>
                <w:sz w:val="20"/>
                <w:szCs w:val="20"/>
              </w:rPr>
            </w:pPr>
            <w:r w:rsidRPr="007730F9">
              <w:rPr>
                <w:rFonts w:ascii="宋体" w:hAnsi="宋体" w:cs="宋体" w:hint="eastAsia"/>
                <w:kern w:val="0"/>
                <w:sz w:val="20"/>
                <w:szCs w:val="20"/>
              </w:rPr>
              <w:t>完成</w:t>
            </w:r>
          </w:p>
        </w:tc>
      </w:tr>
      <w:tr w14:paraId="1106FA4A" w14:textId="77777777" w:rsidTr="006F1ECE">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21CD7" w:rsidRPr="007730F9" w:rsidP="006F1ECE" w14:paraId="60131267"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7730F9" w:rsidP="006F1ECE" w14:paraId="56B5DF78" w14:textId="77777777">
            <w:pPr>
              <w:widowControl/>
              <w:jc w:val="left"/>
              <w:rPr>
                <w:rFonts w:ascii="宋体" w:hAnsi="宋体" w:cs="宋体"/>
                <w:kern w:val="0"/>
                <w:sz w:val="20"/>
                <w:szCs w:val="20"/>
              </w:rPr>
            </w:pPr>
          </w:p>
        </w:tc>
        <w:tc>
          <w:tcPr>
            <w:tcW w:w="0" w:type="auto"/>
            <w:vMerge w:val="restart"/>
            <w:tcBorders>
              <w:top w:val="nil"/>
              <w:left w:val="single" w:sz="4" w:space="0" w:color="000000"/>
              <w:bottom w:val="single" w:sz="4" w:space="0" w:color="000000"/>
              <w:right w:val="nil"/>
            </w:tcBorders>
            <w:shd w:val="clear" w:color="auto" w:fill="auto"/>
            <w:vAlign w:val="center"/>
            <w:hideMark/>
          </w:tcPr>
          <w:p w:rsidR="00721CD7" w:rsidRPr="007730F9" w:rsidP="006F1ECE" w14:paraId="1A4AE792" w14:textId="77777777">
            <w:pPr>
              <w:widowControl/>
              <w:jc w:val="center"/>
              <w:rPr>
                <w:rFonts w:ascii="宋体" w:hAnsi="宋体" w:cs="宋体"/>
                <w:kern w:val="0"/>
                <w:sz w:val="20"/>
                <w:szCs w:val="20"/>
              </w:rPr>
            </w:pPr>
            <w:r w:rsidRPr="007730F9">
              <w:rPr>
                <w:rFonts w:ascii="宋体" w:hAnsi="宋体" w:cs="宋体" w:hint="eastAsia"/>
                <w:kern w:val="0"/>
                <w:sz w:val="20"/>
                <w:szCs w:val="20"/>
              </w:rPr>
              <w:t>成本指标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46A291DF"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市场建设服务中心遗补人员经费 </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65C2FCF0" w14:textId="77777777">
            <w:pPr>
              <w:widowControl/>
              <w:jc w:val="center"/>
              <w:rPr>
                <w:rFonts w:ascii="宋体" w:hAnsi="宋体" w:cs="宋体"/>
                <w:kern w:val="0"/>
                <w:sz w:val="20"/>
                <w:szCs w:val="20"/>
              </w:rPr>
            </w:pPr>
            <w:r w:rsidRPr="007730F9">
              <w:rPr>
                <w:rFonts w:ascii="宋体" w:hAnsi="宋体" w:cs="宋体" w:hint="eastAsia"/>
                <w:kern w:val="0"/>
                <w:sz w:val="20"/>
                <w:szCs w:val="20"/>
              </w:rPr>
              <w:t>26100元</w:t>
            </w:r>
          </w:p>
        </w:tc>
        <w:tc>
          <w:tcPr>
            <w:tcW w:w="0" w:type="auto"/>
            <w:vMerge w:val="restart"/>
            <w:tcBorders>
              <w:top w:val="nil"/>
              <w:left w:val="single" w:sz="4" w:space="0" w:color="000000"/>
              <w:bottom w:val="single" w:sz="4" w:space="0" w:color="000000"/>
              <w:right w:val="nil"/>
            </w:tcBorders>
            <w:shd w:val="clear" w:color="auto" w:fill="auto"/>
            <w:vAlign w:val="center"/>
            <w:hideMark/>
          </w:tcPr>
          <w:p w:rsidR="00721CD7" w:rsidRPr="007730F9" w:rsidP="006F1ECE" w14:paraId="046E76BB" w14:textId="77777777">
            <w:pPr>
              <w:widowControl/>
              <w:jc w:val="center"/>
              <w:rPr>
                <w:rFonts w:ascii="宋体" w:hAnsi="宋体" w:cs="宋体"/>
                <w:kern w:val="0"/>
                <w:sz w:val="20"/>
                <w:szCs w:val="20"/>
              </w:rPr>
            </w:pPr>
            <w:r w:rsidRPr="007730F9">
              <w:rPr>
                <w:rFonts w:ascii="宋体" w:hAnsi="宋体" w:cs="宋体" w:hint="eastAsia"/>
                <w:kern w:val="0"/>
                <w:sz w:val="20"/>
                <w:szCs w:val="20"/>
              </w:rPr>
              <w:t>成本指标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1CCD9ADC"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市场建设服务中心遗补人员经费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16BAA2DF" w14:textId="77777777">
            <w:pPr>
              <w:widowControl/>
              <w:jc w:val="center"/>
              <w:rPr>
                <w:rFonts w:ascii="宋体" w:hAnsi="宋体" w:cs="宋体"/>
                <w:kern w:val="0"/>
                <w:sz w:val="20"/>
                <w:szCs w:val="20"/>
              </w:rPr>
            </w:pPr>
            <w:r w:rsidRPr="007730F9">
              <w:rPr>
                <w:rFonts w:ascii="宋体" w:hAnsi="宋体" w:cs="宋体" w:hint="eastAsia"/>
                <w:kern w:val="0"/>
                <w:sz w:val="20"/>
                <w:szCs w:val="20"/>
              </w:rPr>
              <w:t>2.7万元</w:t>
            </w:r>
          </w:p>
        </w:tc>
      </w:tr>
      <w:tr w14:paraId="6562AD86" w14:textId="77777777" w:rsidTr="006F1ECE">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21CD7" w:rsidRPr="007730F9" w:rsidP="006F1ECE" w14:paraId="53BCA1FA"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7730F9" w:rsidP="006F1ECE" w14:paraId="069EDD66"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721CD7" w:rsidRPr="007730F9" w:rsidP="006F1ECE" w14:paraId="17A042E9"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7A33A89A"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市场建设服务中心在职差额人员经费   </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2AD8127C" w14:textId="77777777">
            <w:pPr>
              <w:widowControl/>
              <w:jc w:val="center"/>
              <w:rPr>
                <w:rFonts w:ascii="宋体" w:hAnsi="宋体" w:cs="宋体"/>
                <w:kern w:val="0"/>
                <w:sz w:val="20"/>
                <w:szCs w:val="20"/>
              </w:rPr>
            </w:pPr>
            <w:r w:rsidRPr="007730F9">
              <w:rPr>
                <w:rFonts w:ascii="宋体" w:hAnsi="宋体" w:cs="宋体" w:hint="eastAsia"/>
                <w:kern w:val="0"/>
                <w:sz w:val="20"/>
                <w:szCs w:val="20"/>
              </w:rPr>
              <w:t>10928249元</w:t>
            </w:r>
          </w:p>
        </w:tc>
        <w:tc>
          <w:tcPr>
            <w:tcW w:w="0" w:type="auto"/>
            <w:vMerge/>
            <w:tcBorders>
              <w:top w:val="nil"/>
              <w:left w:val="single" w:sz="4" w:space="0" w:color="000000"/>
              <w:bottom w:val="single" w:sz="4" w:space="0" w:color="000000"/>
              <w:right w:val="nil"/>
            </w:tcBorders>
            <w:vAlign w:val="center"/>
            <w:hideMark/>
          </w:tcPr>
          <w:p w:rsidR="00721CD7" w:rsidRPr="007730F9" w:rsidP="006F1ECE" w14:paraId="3E49E04F"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332F188F"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市场建设服务中心在职差额人员经费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30CDE1F8" w14:textId="77777777">
            <w:pPr>
              <w:widowControl/>
              <w:jc w:val="center"/>
              <w:rPr>
                <w:rFonts w:ascii="宋体" w:hAnsi="宋体" w:cs="宋体"/>
                <w:kern w:val="0"/>
                <w:sz w:val="20"/>
                <w:szCs w:val="20"/>
              </w:rPr>
            </w:pPr>
            <w:r w:rsidRPr="007730F9">
              <w:rPr>
                <w:rFonts w:ascii="宋体" w:hAnsi="宋体" w:cs="宋体" w:hint="eastAsia"/>
                <w:kern w:val="0"/>
                <w:sz w:val="20"/>
                <w:szCs w:val="20"/>
              </w:rPr>
              <w:t>794.52万元</w:t>
            </w:r>
          </w:p>
        </w:tc>
      </w:tr>
      <w:tr w14:paraId="3F0C7231" w14:textId="77777777" w:rsidTr="006F1ECE">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21CD7" w:rsidRPr="007730F9" w:rsidP="006F1ECE" w14:paraId="15A7E3FF"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7730F9" w:rsidP="006F1ECE" w14:paraId="64E259D8"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721CD7" w:rsidRPr="007730F9" w:rsidP="006F1ECE" w14:paraId="5A9D93C0"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6A3A163F"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市场建设服务中心在职全额人员经费   </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5174657F" w14:textId="77777777">
            <w:pPr>
              <w:widowControl/>
              <w:jc w:val="center"/>
              <w:rPr>
                <w:rFonts w:ascii="宋体" w:hAnsi="宋体" w:cs="宋体"/>
                <w:kern w:val="0"/>
                <w:sz w:val="20"/>
                <w:szCs w:val="20"/>
              </w:rPr>
            </w:pPr>
            <w:r w:rsidRPr="007730F9">
              <w:rPr>
                <w:rFonts w:ascii="宋体" w:hAnsi="宋体" w:cs="宋体" w:hint="eastAsia"/>
                <w:kern w:val="0"/>
                <w:sz w:val="20"/>
                <w:szCs w:val="20"/>
              </w:rPr>
              <w:t>1038300元</w:t>
            </w:r>
          </w:p>
        </w:tc>
        <w:tc>
          <w:tcPr>
            <w:tcW w:w="0" w:type="auto"/>
            <w:vMerge/>
            <w:tcBorders>
              <w:top w:val="nil"/>
              <w:left w:val="single" w:sz="4" w:space="0" w:color="000000"/>
              <w:bottom w:val="single" w:sz="4" w:space="0" w:color="000000"/>
              <w:right w:val="nil"/>
            </w:tcBorders>
            <w:vAlign w:val="center"/>
            <w:hideMark/>
          </w:tcPr>
          <w:p w:rsidR="00721CD7" w:rsidRPr="007730F9" w:rsidP="006F1ECE" w14:paraId="7966A794"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7237CEED"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市场建设服务中心在职全额人员经费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620A452B" w14:textId="77777777">
            <w:pPr>
              <w:widowControl/>
              <w:jc w:val="center"/>
              <w:rPr>
                <w:rFonts w:ascii="宋体" w:hAnsi="宋体" w:cs="宋体"/>
                <w:kern w:val="0"/>
                <w:sz w:val="20"/>
                <w:szCs w:val="20"/>
              </w:rPr>
            </w:pPr>
            <w:r w:rsidRPr="007730F9">
              <w:rPr>
                <w:rFonts w:ascii="宋体" w:hAnsi="宋体" w:cs="宋体" w:hint="eastAsia"/>
                <w:kern w:val="0"/>
                <w:sz w:val="20"/>
                <w:szCs w:val="20"/>
              </w:rPr>
              <w:t>76.9万元</w:t>
            </w:r>
          </w:p>
        </w:tc>
      </w:tr>
      <w:tr w14:paraId="049D2C3E" w14:textId="77777777" w:rsidTr="006F1ECE">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721CD7" w:rsidRPr="007730F9" w:rsidP="006F1ECE" w14:paraId="5B858708" w14:textId="77777777">
            <w:pPr>
              <w:widowControl/>
              <w:jc w:val="left"/>
              <w:rPr>
                <w:rFonts w:ascii="宋体" w:hAnsi="宋体" w:cs="宋体"/>
                <w:kern w:val="0"/>
                <w:sz w:val="20"/>
                <w:szCs w:val="20"/>
              </w:rPr>
            </w:pPr>
          </w:p>
        </w:tc>
        <w:tc>
          <w:tcPr>
            <w:tcW w:w="0" w:type="auto"/>
            <w:vMerge w:val="restart"/>
            <w:tcBorders>
              <w:top w:val="nil"/>
              <w:left w:val="nil"/>
              <w:bottom w:val="single" w:sz="4" w:space="0" w:color="000000"/>
              <w:right w:val="nil"/>
            </w:tcBorders>
            <w:shd w:val="clear" w:color="auto" w:fill="auto"/>
            <w:vAlign w:val="center"/>
            <w:hideMark/>
          </w:tcPr>
          <w:p w:rsidR="00721CD7" w:rsidRPr="007730F9" w:rsidP="006F1ECE" w14:paraId="2C9A37D1" w14:textId="77777777">
            <w:pPr>
              <w:widowControl/>
              <w:jc w:val="center"/>
              <w:rPr>
                <w:rFonts w:ascii="宋体" w:hAnsi="宋体" w:cs="宋体"/>
                <w:kern w:val="0"/>
                <w:sz w:val="20"/>
                <w:szCs w:val="20"/>
              </w:rPr>
            </w:pPr>
            <w:r w:rsidRPr="007730F9">
              <w:rPr>
                <w:rFonts w:ascii="宋体" w:hAnsi="宋体" w:cs="宋体" w:hint="eastAsia"/>
                <w:kern w:val="0"/>
                <w:sz w:val="20"/>
                <w:szCs w:val="20"/>
              </w:rPr>
              <w:t>效益指标</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335C14B5" w14:textId="77777777">
            <w:pPr>
              <w:widowControl/>
              <w:jc w:val="center"/>
              <w:rPr>
                <w:rFonts w:ascii="宋体" w:hAnsi="宋体" w:cs="宋体"/>
                <w:kern w:val="0"/>
                <w:sz w:val="20"/>
                <w:szCs w:val="20"/>
              </w:rPr>
            </w:pPr>
            <w:r w:rsidRPr="007730F9">
              <w:rPr>
                <w:rFonts w:ascii="宋体" w:hAnsi="宋体" w:cs="宋体" w:hint="eastAsia"/>
                <w:kern w:val="0"/>
                <w:sz w:val="20"/>
                <w:szCs w:val="20"/>
              </w:rPr>
              <w:t>经济效益指标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6E933E0A" w14:textId="77777777">
            <w:pPr>
              <w:widowControl/>
              <w:jc w:val="center"/>
              <w:rPr>
                <w:rFonts w:ascii="宋体" w:hAnsi="宋体" w:cs="宋体"/>
                <w:kern w:val="0"/>
                <w:sz w:val="20"/>
                <w:szCs w:val="20"/>
              </w:rPr>
            </w:pPr>
            <w:r w:rsidRPr="007730F9">
              <w:rPr>
                <w:rFonts w:ascii="宋体" w:hAnsi="宋体" w:cs="宋体" w:hint="eastAsia"/>
                <w:kern w:val="0"/>
                <w:sz w:val="20"/>
                <w:szCs w:val="20"/>
              </w:rPr>
              <w:t>工作和人员支出</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21C0011E" w14:textId="77777777">
            <w:pPr>
              <w:widowControl/>
              <w:jc w:val="center"/>
              <w:rPr>
                <w:rFonts w:ascii="宋体" w:hAnsi="宋体" w:cs="宋体"/>
                <w:kern w:val="0"/>
                <w:sz w:val="20"/>
                <w:szCs w:val="20"/>
              </w:rPr>
            </w:pPr>
            <w:r w:rsidRPr="007730F9">
              <w:rPr>
                <w:rFonts w:ascii="宋体" w:hAnsi="宋体" w:cs="宋体" w:hint="eastAsia"/>
                <w:kern w:val="0"/>
                <w:sz w:val="20"/>
                <w:szCs w:val="20"/>
              </w:rPr>
              <w:t>保持工作和职工队伍稳定</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5DF79C8F" w14:textId="77777777">
            <w:pPr>
              <w:widowControl/>
              <w:jc w:val="center"/>
              <w:rPr>
                <w:rFonts w:ascii="宋体" w:hAnsi="宋体" w:cs="宋体"/>
                <w:kern w:val="0"/>
                <w:sz w:val="20"/>
                <w:szCs w:val="20"/>
              </w:rPr>
            </w:pPr>
            <w:r w:rsidRPr="007730F9">
              <w:rPr>
                <w:rFonts w:ascii="宋体" w:hAnsi="宋体" w:cs="宋体" w:hint="eastAsia"/>
                <w:kern w:val="0"/>
                <w:sz w:val="20"/>
                <w:szCs w:val="20"/>
              </w:rPr>
              <w:t>经济效益指标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7F3E10C8" w14:textId="77777777">
            <w:pPr>
              <w:widowControl/>
              <w:jc w:val="center"/>
              <w:rPr>
                <w:rFonts w:ascii="宋体" w:hAnsi="宋体" w:cs="宋体"/>
                <w:kern w:val="0"/>
                <w:sz w:val="20"/>
                <w:szCs w:val="20"/>
              </w:rPr>
            </w:pPr>
            <w:r w:rsidRPr="007730F9">
              <w:rPr>
                <w:rFonts w:ascii="宋体" w:hAnsi="宋体" w:cs="宋体" w:hint="eastAsia"/>
                <w:kern w:val="0"/>
                <w:sz w:val="20"/>
                <w:szCs w:val="20"/>
              </w:rPr>
              <w:t>工作和人员支出</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0B16CC02" w14:textId="77777777">
            <w:pPr>
              <w:widowControl/>
              <w:jc w:val="center"/>
              <w:rPr>
                <w:rFonts w:ascii="宋体" w:hAnsi="宋体" w:cs="宋体"/>
                <w:kern w:val="0"/>
                <w:sz w:val="20"/>
                <w:szCs w:val="20"/>
              </w:rPr>
            </w:pPr>
            <w:r w:rsidRPr="007730F9">
              <w:rPr>
                <w:rFonts w:ascii="宋体" w:hAnsi="宋体" w:cs="宋体" w:hint="eastAsia"/>
                <w:kern w:val="0"/>
                <w:sz w:val="20"/>
                <w:szCs w:val="20"/>
              </w:rPr>
              <w:t>保持工作和职工队伍稳定</w:t>
            </w:r>
          </w:p>
        </w:tc>
      </w:tr>
      <w:tr w14:paraId="228CE7CE" w14:textId="77777777" w:rsidTr="006F1ECE">
        <w:tblPrEx>
          <w:tblW w:w="0" w:type="auto"/>
          <w:tblInd w:w="93" w:type="dxa"/>
          <w:tblLook w:val="04A0"/>
        </w:tblPrEx>
        <w:trPr>
          <w:trHeight w:val="960"/>
        </w:trPr>
        <w:tc>
          <w:tcPr>
            <w:tcW w:w="0" w:type="auto"/>
            <w:vMerge/>
            <w:tcBorders>
              <w:top w:val="nil"/>
              <w:left w:val="single" w:sz="4" w:space="0" w:color="000000"/>
              <w:bottom w:val="single" w:sz="4" w:space="0" w:color="000000"/>
              <w:right w:val="single" w:sz="4" w:space="0" w:color="000000"/>
            </w:tcBorders>
            <w:vAlign w:val="center"/>
            <w:hideMark/>
          </w:tcPr>
          <w:p w:rsidR="00721CD7" w:rsidRPr="007730F9" w:rsidP="006F1ECE" w14:paraId="1CB6ECE4"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7730F9" w:rsidP="006F1ECE" w14:paraId="30AA9A4E"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1BEE7403" w14:textId="77777777">
            <w:pPr>
              <w:widowControl/>
              <w:jc w:val="center"/>
              <w:rPr>
                <w:rFonts w:ascii="宋体" w:hAnsi="宋体" w:cs="宋体"/>
                <w:kern w:val="0"/>
                <w:sz w:val="20"/>
                <w:szCs w:val="20"/>
              </w:rPr>
            </w:pPr>
            <w:r w:rsidRPr="007730F9">
              <w:rPr>
                <w:rFonts w:ascii="宋体" w:hAnsi="宋体" w:cs="宋体" w:hint="eastAsia"/>
                <w:kern w:val="0"/>
                <w:sz w:val="20"/>
                <w:szCs w:val="20"/>
              </w:rPr>
              <w:t>社会效益指标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25E54A1E" w14:textId="77777777">
            <w:pPr>
              <w:widowControl/>
              <w:jc w:val="center"/>
              <w:rPr>
                <w:rFonts w:ascii="宋体" w:hAnsi="宋体" w:cs="宋体"/>
                <w:kern w:val="0"/>
                <w:sz w:val="20"/>
                <w:szCs w:val="20"/>
              </w:rPr>
            </w:pPr>
            <w:r w:rsidRPr="007730F9">
              <w:rPr>
                <w:rFonts w:ascii="宋体" w:hAnsi="宋体" w:cs="宋体" w:hint="eastAsia"/>
                <w:kern w:val="0"/>
                <w:sz w:val="20"/>
                <w:szCs w:val="20"/>
              </w:rPr>
              <w:t>保障市场建设服务中心业务履行，人员经费供给、 市场与社会稳定</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68592F1F" w14:textId="77777777">
            <w:pPr>
              <w:widowControl/>
              <w:jc w:val="center"/>
              <w:rPr>
                <w:rFonts w:ascii="宋体" w:hAnsi="宋体" w:cs="宋体"/>
                <w:kern w:val="0"/>
                <w:sz w:val="20"/>
                <w:szCs w:val="20"/>
              </w:rPr>
            </w:pPr>
            <w:r w:rsidRPr="007730F9">
              <w:rPr>
                <w:rFonts w:ascii="宋体" w:hAnsi="宋体" w:cs="宋体" w:hint="eastAsia"/>
                <w:kern w:val="0"/>
                <w:sz w:val="20"/>
                <w:szCs w:val="20"/>
              </w:rPr>
              <w:t>工作业务正常开展，人员经费有保障</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4071AA61" w14:textId="77777777">
            <w:pPr>
              <w:widowControl/>
              <w:jc w:val="center"/>
              <w:rPr>
                <w:rFonts w:ascii="宋体" w:hAnsi="宋体" w:cs="宋体"/>
                <w:kern w:val="0"/>
                <w:sz w:val="20"/>
                <w:szCs w:val="20"/>
              </w:rPr>
            </w:pPr>
            <w:r w:rsidRPr="007730F9">
              <w:rPr>
                <w:rFonts w:ascii="宋体" w:hAnsi="宋体" w:cs="宋体" w:hint="eastAsia"/>
                <w:kern w:val="0"/>
                <w:sz w:val="20"/>
                <w:szCs w:val="20"/>
              </w:rPr>
              <w:t>社会效益指标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63A21737" w14:textId="77777777">
            <w:pPr>
              <w:widowControl/>
              <w:jc w:val="center"/>
              <w:rPr>
                <w:rFonts w:ascii="宋体" w:hAnsi="宋体" w:cs="宋体"/>
                <w:kern w:val="0"/>
                <w:sz w:val="20"/>
                <w:szCs w:val="20"/>
              </w:rPr>
            </w:pPr>
            <w:r w:rsidRPr="007730F9">
              <w:rPr>
                <w:rFonts w:ascii="宋体" w:hAnsi="宋体" w:cs="宋体" w:hint="eastAsia"/>
                <w:kern w:val="0"/>
                <w:sz w:val="20"/>
                <w:szCs w:val="20"/>
              </w:rPr>
              <w:t>保障市场建设服务中心业务履行，人员经费供给、 市场与社会稳定</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5C6179DD" w14:textId="77777777">
            <w:pPr>
              <w:widowControl/>
              <w:jc w:val="center"/>
              <w:rPr>
                <w:rFonts w:ascii="宋体" w:hAnsi="宋体" w:cs="宋体"/>
                <w:kern w:val="0"/>
                <w:sz w:val="20"/>
                <w:szCs w:val="20"/>
              </w:rPr>
            </w:pPr>
            <w:r w:rsidRPr="007730F9">
              <w:rPr>
                <w:rFonts w:ascii="宋体" w:hAnsi="宋体" w:cs="宋体" w:hint="eastAsia"/>
                <w:kern w:val="0"/>
                <w:sz w:val="20"/>
                <w:szCs w:val="20"/>
              </w:rPr>
              <w:t>工作业务正常开展，人员经费有保障</w:t>
            </w:r>
          </w:p>
        </w:tc>
      </w:tr>
      <w:tr w14:paraId="3889AA74" w14:textId="77777777" w:rsidTr="006F1ECE">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721CD7" w:rsidRPr="007730F9" w:rsidP="006F1ECE" w14:paraId="12A59F7B"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7730F9" w:rsidP="006F1ECE" w14:paraId="76E3FCC2"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23649ED5" w14:textId="77777777">
            <w:pPr>
              <w:widowControl/>
              <w:jc w:val="center"/>
              <w:rPr>
                <w:rFonts w:ascii="宋体" w:hAnsi="宋体" w:cs="宋体"/>
                <w:kern w:val="0"/>
                <w:sz w:val="20"/>
                <w:szCs w:val="20"/>
              </w:rPr>
            </w:pPr>
            <w:r w:rsidRPr="007730F9">
              <w:rPr>
                <w:rFonts w:ascii="宋体" w:hAnsi="宋体" w:cs="宋体" w:hint="eastAsia"/>
                <w:kern w:val="0"/>
                <w:sz w:val="20"/>
                <w:szCs w:val="20"/>
              </w:rPr>
              <w:t>生态效益指标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662E0AB2" w14:textId="77777777">
            <w:pPr>
              <w:widowControl/>
              <w:jc w:val="center"/>
              <w:rPr>
                <w:rFonts w:ascii="宋体" w:hAnsi="宋体" w:cs="宋体"/>
                <w:kern w:val="0"/>
                <w:sz w:val="20"/>
                <w:szCs w:val="20"/>
              </w:rPr>
            </w:pPr>
            <w:r w:rsidRPr="007730F9">
              <w:rPr>
                <w:rFonts w:ascii="宋体" w:hAnsi="宋体" w:cs="宋体" w:hint="eastAsia"/>
                <w:kern w:val="0"/>
                <w:sz w:val="20"/>
                <w:szCs w:val="20"/>
              </w:rPr>
              <w:t>本指标不适用</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0F5D4D25" w14:textId="77777777">
            <w:pPr>
              <w:widowControl/>
              <w:jc w:val="center"/>
              <w:rPr>
                <w:rFonts w:ascii="宋体" w:hAnsi="宋体" w:cs="宋体"/>
                <w:kern w:val="0"/>
                <w:sz w:val="20"/>
                <w:szCs w:val="20"/>
              </w:rPr>
            </w:pPr>
            <w:r w:rsidRPr="007730F9">
              <w:rPr>
                <w:rFonts w:ascii="宋体" w:hAnsi="宋体" w:cs="宋体" w:hint="eastAsia"/>
                <w:kern w:val="0"/>
                <w:sz w:val="20"/>
                <w:szCs w:val="20"/>
              </w:rPr>
              <w:t>本指标不适用</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09654F4C" w14:textId="77777777">
            <w:pPr>
              <w:widowControl/>
              <w:jc w:val="center"/>
              <w:rPr>
                <w:rFonts w:ascii="宋体" w:hAnsi="宋体" w:cs="宋体"/>
                <w:kern w:val="0"/>
                <w:sz w:val="20"/>
                <w:szCs w:val="20"/>
              </w:rPr>
            </w:pPr>
            <w:r w:rsidRPr="007730F9">
              <w:rPr>
                <w:rFonts w:ascii="宋体" w:hAnsi="宋体" w:cs="宋体" w:hint="eastAsia"/>
                <w:kern w:val="0"/>
                <w:sz w:val="20"/>
                <w:szCs w:val="20"/>
              </w:rPr>
              <w:t>生态效益指标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0E9FDBB2" w14:textId="77777777">
            <w:pPr>
              <w:widowControl/>
              <w:jc w:val="center"/>
              <w:rPr>
                <w:rFonts w:ascii="宋体" w:hAnsi="宋体" w:cs="宋体"/>
                <w:kern w:val="0"/>
                <w:sz w:val="20"/>
                <w:szCs w:val="20"/>
              </w:rPr>
            </w:pPr>
            <w:r w:rsidRPr="007730F9">
              <w:rPr>
                <w:rFonts w:ascii="宋体" w:hAnsi="宋体" w:cs="宋体" w:hint="eastAsia"/>
                <w:kern w:val="0"/>
                <w:sz w:val="20"/>
                <w:szCs w:val="20"/>
              </w:rPr>
              <w:t>本指标不适用</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25BC0146" w14:textId="77777777">
            <w:pPr>
              <w:widowControl/>
              <w:jc w:val="center"/>
              <w:rPr>
                <w:rFonts w:ascii="宋体" w:hAnsi="宋体" w:cs="宋体"/>
                <w:kern w:val="0"/>
                <w:sz w:val="20"/>
                <w:szCs w:val="20"/>
              </w:rPr>
            </w:pPr>
            <w:r w:rsidRPr="007730F9">
              <w:rPr>
                <w:rFonts w:ascii="宋体" w:hAnsi="宋体" w:cs="宋体" w:hint="eastAsia"/>
                <w:kern w:val="0"/>
                <w:sz w:val="20"/>
                <w:szCs w:val="20"/>
              </w:rPr>
              <w:t>本指标不适用</w:t>
            </w:r>
          </w:p>
        </w:tc>
      </w:tr>
      <w:tr w14:paraId="05EE004C" w14:textId="77777777" w:rsidTr="006F1ECE">
        <w:tblPrEx>
          <w:tblW w:w="0" w:type="auto"/>
          <w:tblInd w:w="93" w:type="dxa"/>
          <w:tblLook w:val="04A0"/>
        </w:tblPrEx>
        <w:trPr>
          <w:trHeight w:val="960"/>
        </w:trPr>
        <w:tc>
          <w:tcPr>
            <w:tcW w:w="0" w:type="auto"/>
            <w:vMerge/>
            <w:tcBorders>
              <w:top w:val="nil"/>
              <w:left w:val="single" w:sz="4" w:space="0" w:color="000000"/>
              <w:bottom w:val="single" w:sz="4" w:space="0" w:color="000000"/>
              <w:right w:val="single" w:sz="4" w:space="0" w:color="000000"/>
            </w:tcBorders>
            <w:vAlign w:val="center"/>
            <w:hideMark/>
          </w:tcPr>
          <w:p w:rsidR="00721CD7" w:rsidRPr="007730F9" w:rsidP="006F1ECE" w14:paraId="145CFDAF"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7730F9" w:rsidP="006F1ECE" w14:paraId="4E7CD85F"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26859E63" w14:textId="77777777">
            <w:pPr>
              <w:widowControl/>
              <w:jc w:val="center"/>
              <w:rPr>
                <w:rFonts w:ascii="宋体" w:hAnsi="宋体" w:cs="宋体"/>
                <w:kern w:val="0"/>
                <w:sz w:val="20"/>
                <w:szCs w:val="20"/>
              </w:rPr>
            </w:pPr>
            <w:r w:rsidRPr="007730F9">
              <w:rPr>
                <w:rFonts w:ascii="宋体" w:hAnsi="宋体" w:cs="宋体" w:hint="eastAsia"/>
                <w:kern w:val="0"/>
                <w:sz w:val="20"/>
                <w:szCs w:val="20"/>
              </w:rPr>
              <w:t>可持续影响指标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6F1A08B0" w14:textId="77777777">
            <w:pPr>
              <w:widowControl/>
              <w:jc w:val="center"/>
              <w:rPr>
                <w:rFonts w:ascii="宋体" w:hAnsi="宋体" w:cs="宋体"/>
                <w:kern w:val="0"/>
                <w:sz w:val="20"/>
                <w:szCs w:val="20"/>
              </w:rPr>
            </w:pPr>
            <w:r w:rsidRPr="007730F9">
              <w:rPr>
                <w:rFonts w:ascii="宋体" w:hAnsi="宋体" w:cs="宋体" w:hint="eastAsia"/>
                <w:kern w:val="0"/>
                <w:sz w:val="20"/>
                <w:szCs w:val="20"/>
              </w:rPr>
              <w:t>该指标不适用</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54CC4824" w14:textId="77777777">
            <w:pPr>
              <w:widowControl/>
              <w:jc w:val="center"/>
              <w:rPr>
                <w:rFonts w:ascii="宋体" w:hAnsi="宋体" w:cs="宋体"/>
                <w:kern w:val="0"/>
                <w:sz w:val="20"/>
                <w:szCs w:val="20"/>
              </w:rPr>
            </w:pPr>
            <w:r w:rsidRPr="007730F9">
              <w:rPr>
                <w:rFonts w:ascii="宋体" w:hAnsi="宋体" w:cs="宋体" w:hint="eastAsia"/>
                <w:kern w:val="0"/>
                <w:sz w:val="20"/>
                <w:szCs w:val="20"/>
              </w:rPr>
              <w:t>本指标不适用</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3BF85ED3" w14:textId="77777777">
            <w:pPr>
              <w:widowControl/>
              <w:jc w:val="center"/>
              <w:rPr>
                <w:rFonts w:ascii="宋体" w:hAnsi="宋体" w:cs="宋体"/>
                <w:kern w:val="0"/>
                <w:sz w:val="20"/>
                <w:szCs w:val="20"/>
              </w:rPr>
            </w:pPr>
            <w:r w:rsidRPr="007730F9">
              <w:rPr>
                <w:rFonts w:ascii="宋体" w:hAnsi="宋体" w:cs="宋体" w:hint="eastAsia"/>
                <w:kern w:val="0"/>
                <w:sz w:val="20"/>
                <w:szCs w:val="20"/>
              </w:rPr>
              <w:t>可持续影响指标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425AA503" w14:textId="77777777">
            <w:pPr>
              <w:widowControl/>
              <w:jc w:val="center"/>
              <w:rPr>
                <w:rFonts w:ascii="宋体" w:hAnsi="宋体" w:cs="宋体"/>
                <w:kern w:val="0"/>
                <w:sz w:val="20"/>
                <w:szCs w:val="20"/>
              </w:rPr>
            </w:pPr>
            <w:r w:rsidRPr="007730F9">
              <w:rPr>
                <w:rFonts w:ascii="宋体" w:hAnsi="宋体" w:cs="宋体" w:hint="eastAsia"/>
                <w:kern w:val="0"/>
                <w:sz w:val="20"/>
                <w:szCs w:val="20"/>
              </w:rPr>
              <w:t>该指标不适用</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2A792E32" w14:textId="77777777">
            <w:pPr>
              <w:widowControl/>
              <w:jc w:val="center"/>
              <w:rPr>
                <w:rFonts w:ascii="宋体" w:hAnsi="宋体" w:cs="宋体"/>
                <w:kern w:val="0"/>
                <w:sz w:val="20"/>
                <w:szCs w:val="20"/>
              </w:rPr>
            </w:pPr>
            <w:r w:rsidRPr="007730F9">
              <w:rPr>
                <w:rFonts w:ascii="宋体" w:hAnsi="宋体" w:cs="宋体" w:hint="eastAsia"/>
                <w:kern w:val="0"/>
                <w:sz w:val="20"/>
                <w:szCs w:val="20"/>
              </w:rPr>
              <w:t>本指标不适用</w:t>
            </w:r>
          </w:p>
        </w:tc>
      </w:tr>
      <w:tr w14:paraId="1D57982B" w14:textId="77777777" w:rsidTr="006F1ECE">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721CD7" w:rsidRPr="007730F9" w:rsidP="006F1ECE" w14:paraId="168E05B4" w14:textId="77777777">
            <w:pPr>
              <w:widowControl/>
              <w:jc w:val="left"/>
              <w:rPr>
                <w:rFonts w:ascii="宋体" w:hAnsi="宋体" w:cs="宋体"/>
                <w:kern w:val="0"/>
                <w:sz w:val="20"/>
                <w:szCs w:val="20"/>
              </w:rPr>
            </w:pPr>
          </w:p>
        </w:tc>
        <w:tc>
          <w:tcPr>
            <w:tcW w:w="0" w:type="auto"/>
            <w:tcBorders>
              <w:top w:val="nil"/>
              <w:left w:val="nil"/>
              <w:bottom w:val="single" w:sz="4" w:space="0" w:color="000000"/>
              <w:right w:val="nil"/>
            </w:tcBorders>
            <w:shd w:val="clear" w:color="auto" w:fill="auto"/>
            <w:vAlign w:val="center"/>
            <w:hideMark/>
          </w:tcPr>
          <w:p w:rsidR="00721CD7" w:rsidRPr="007730F9" w:rsidP="006F1ECE" w14:paraId="617D96AA" w14:textId="77777777">
            <w:pPr>
              <w:widowControl/>
              <w:jc w:val="center"/>
              <w:rPr>
                <w:rFonts w:ascii="宋体" w:hAnsi="宋体" w:cs="宋体"/>
                <w:kern w:val="0"/>
                <w:sz w:val="20"/>
                <w:szCs w:val="20"/>
              </w:rPr>
            </w:pPr>
            <w:r w:rsidRPr="007730F9">
              <w:rPr>
                <w:rFonts w:ascii="宋体" w:hAnsi="宋体" w:cs="宋体" w:hint="eastAsia"/>
                <w:kern w:val="0"/>
                <w:sz w:val="20"/>
                <w:szCs w:val="20"/>
              </w:rPr>
              <w:t>满意度指标</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2A09F484" w14:textId="77777777">
            <w:pPr>
              <w:widowControl/>
              <w:jc w:val="center"/>
              <w:rPr>
                <w:rFonts w:ascii="宋体" w:hAnsi="宋体" w:cs="宋体"/>
                <w:kern w:val="0"/>
                <w:sz w:val="20"/>
                <w:szCs w:val="20"/>
              </w:rPr>
            </w:pPr>
            <w:r w:rsidRPr="007730F9">
              <w:rPr>
                <w:rFonts w:ascii="宋体" w:hAnsi="宋体" w:cs="宋体" w:hint="eastAsia"/>
                <w:kern w:val="0"/>
                <w:sz w:val="20"/>
                <w:szCs w:val="20"/>
              </w:rPr>
              <w:t>满意度指标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5AF62FFD"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服务的市场及社会，以及市场中心工作人员满意度 </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319BD40E" w14:textId="77777777">
            <w:pPr>
              <w:widowControl/>
              <w:jc w:val="center"/>
              <w:rPr>
                <w:rFonts w:ascii="宋体" w:hAnsi="宋体" w:cs="宋体"/>
                <w:kern w:val="0"/>
                <w:sz w:val="20"/>
                <w:szCs w:val="20"/>
              </w:rPr>
            </w:pPr>
            <w:r w:rsidRPr="007730F9">
              <w:rPr>
                <w:rFonts w:ascii="宋体" w:hAnsi="宋体" w:cs="宋体" w:hint="eastAsia"/>
                <w:kern w:val="0"/>
                <w:sz w:val="20"/>
                <w:szCs w:val="20"/>
              </w:rPr>
              <w:t>≥95%</w:t>
            </w:r>
          </w:p>
        </w:tc>
        <w:tc>
          <w:tcPr>
            <w:tcW w:w="0" w:type="auto"/>
            <w:tcBorders>
              <w:top w:val="nil"/>
              <w:left w:val="single" w:sz="4" w:space="0" w:color="000000"/>
              <w:bottom w:val="single" w:sz="4" w:space="0" w:color="000000"/>
              <w:right w:val="nil"/>
            </w:tcBorders>
            <w:shd w:val="clear" w:color="auto" w:fill="auto"/>
            <w:vAlign w:val="center"/>
            <w:hideMark/>
          </w:tcPr>
          <w:p w:rsidR="00721CD7" w:rsidRPr="007730F9" w:rsidP="006F1ECE" w14:paraId="4222DA14" w14:textId="77777777">
            <w:pPr>
              <w:widowControl/>
              <w:jc w:val="center"/>
              <w:rPr>
                <w:rFonts w:ascii="宋体" w:hAnsi="宋体" w:cs="宋体"/>
                <w:kern w:val="0"/>
                <w:sz w:val="20"/>
                <w:szCs w:val="20"/>
              </w:rPr>
            </w:pPr>
            <w:r w:rsidRPr="007730F9">
              <w:rPr>
                <w:rFonts w:ascii="宋体" w:hAnsi="宋体" w:cs="宋体" w:hint="eastAsia"/>
                <w:kern w:val="0"/>
                <w:sz w:val="20"/>
                <w:szCs w:val="20"/>
              </w:rPr>
              <w:t>满意度指标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7730F9" w:rsidP="006F1ECE" w14:paraId="4E15058F"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服务的市场及社会，以及市场中心工作人员满意度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7730F9" w:rsidP="006F1ECE" w14:paraId="1783260E" w14:textId="77777777">
            <w:pPr>
              <w:widowControl/>
              <w:jc w:val="center"/>
              <w:rPr>
                <w:rFonts w:ascii="宋体" w:hAnsi="宋体" w:cs="宋体"/>
                <w:kern w:val="0"/>
                <w:sz w:val="20"/>
                <w:szCs w:val="20"/>
              </w:rPr>
            </w:pPr>
            <w:r w:rsidRPr="007730F9">
              <w:rPr>
                <w:rFonts w:ascii="宋体" w:hAnsi="宋体" w:cs="宋体" w:hint="eastAsia"/>
                <w:kern w:val="0"/>
                <w:sz w:val="20"/>
                <w:szCs w:val="20"/>
              </w:rPr>
              <w:t>≥95%</w:t>
            </w:r>
          </w:p>
        </w:tc>
      </w:tr>
    </w:tbl>
    <w:p w:rsidR="00721CD7" w:rsidP="00721CD7" w14:paraId="44755C1F" w14:textId="77777777">
      <w:pPr>
        <w:topLinePunct/>
        <w:adjustRightInd w:val="0"/>
        <w:snapToGrid w:val="0"/>
        <w:spacing w:line="580" w:lineRule="exact"/>
        <w:ind w:firstLine="640" w:firstLineChars="200"/>
        <w:rPr>
          <w:rFonts w:ascii="仿宋_GB2312" w:eastAsia="仿宋_GB2312" w:hAnsi="楷体"/>
          <w:sz w:val="32"/>
          <w:szCs w:val="32"/>
        </w:rPr>
      </w:pPr>
    </w:p>
    <w:p w:rsidR="00721CD7" w:rsidP="00721CD7" w14:paraId="655BFB6F" w14:textId="77777777">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2.“</w:t>
      </w:r>
      <w:r w:rsidRPr="00B1780C">
        <w:rPr>
          <w:rFonts w:ascii="仿宋_GB2312" w:eastAsia="仿宋_GB2312" w:hAnsi="楷体" w:hint="eastAsia"/>
          <w:b/>
          <w:sz w:val="32"/>
          <w:szCs w:val="32"/>
        </w:rPr>
        <w:t>工业经济与企业发展工作经费</w:t>
      </w:r>
      <w:r>
        <w:rPr>
          <w:rFonts w:ascii="仿宋_GB2312" w:eastAsia="仿宋_GB2312" w:hAnsi="TimesNewRoman" w:cs="TimesNewRoman" w:hint="eastAsia"/>
          <w:b/>
          <w:sz w:val="32"/>
          <w:szCs w:val="32"/>
        </w:rPr>
        <w:t>”项目。</w:t>
      </w:r>
    </w:p>
    <w:p w:rsidR="00721CD7" w:rsidP="00721CD7" w14:paraId="14C9B9ED" w14:textId="77777777">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（1）项目概述:</w:t>
      </w:r>
      <w:r w:rsidRPr="007E0BAB">
        <w:rPr>
          <w:rFonts w:ascii="仿宋_GB2312" w:eastAsia="仿宋_GB2312" w:hAnsi="仿宋" w:hint="eastAsia"/>
          <w:sz w:val="32"/>
          <w:szCs w:val="32"/>
        </w:rPr>
        <w:t xml:space="preserve"> </w:t>
      </w:r>
      <w:r w:rsidRPr="00B1780C">
        <w:rPr>
          <w:rFonts w:ascii="仿宋_GB2312" w:eastAsia="仿宋_GB2312" w:hAnsi="仿宋" w:hint="eastAsia"/>
          <w:sz w:val="32"/>
          <w:szCs w:val="32"/>
        </w:rPr>
        <w:t>完成市下达的规模工业企业增加值、确保新进规模企业数、工业固定资产投资和技改投资等重点工业经济指标任务，顺利推进并完成年度内工业企业培训、中小企业服务、企业合作、工业企业安全生产以及工业与民营经济平稳发展等工作内容</w:t>
      </w:r>
      <w:r>
        <w:rPr>
          <w:rFonts w:ascii="仿宋_GB2312" w:eastAsia="仿宋_GB2312" w:hAnsi="仿宋" w:hint="eastAsia"/>
          <w:sz w:val="32"/>
          <w:szCs w:val="32"/>
        </w:rPr>
        <w:tab/>
      </w:r>
      <w:r>
        <w:rPr>
          <w:rFonts w:ascii="仿宋_GB2312" w:eastAsia="仿宋_GB2312" w:hAnsi="TimesNewRoman" w:cs="TimesNewRoman" w:hint="eastAsia"/>
          <w:sz w:val="32"/>
          <w:szCs w:val="32"/>
        </w:rPr>
        <w:t>。</w:t>
      </w:r>
    </w:p>
    <w:p w:rsidR="00721CD7" w:rsidP="00721CD7" w14:paraId="19EE8275" w14:textId="77777777">
      <w:pPr>
        <w:topLinePunct/>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（2）立项依据:</w:t>
      </w:r>
      <w:r w:rsidRPr="007E0BAB">
        <w:rPr>
          <w:rFonts w:ascii="仿宋_GB2312" w:eastAsia="仿宋_GB2312" w:hAnsi="楷体" w:hint="eastAsia"/>
          <w:b/>
          <w:sz w:val="32"/>
          <w:szCs w:val="32"/>
        </w:rPr>
        <w:t xml:space="preserve"> </w:t>
      </w:r>
      <w:r w:rsidRPr="00984DA5">
        <w:rPr>
          <w:rFonts w:ascii="仿宋_GB2312" w:eastAsia="仿宋_GB2312" w:hAnsi="仿宋" w:hint="eastAsia"/>
          <w:sz w:val="32"/>
          <w:szCs w:val="32"/>
        </w:rPr>
        <w:t>工业经济与企业发展工作经费</w:t>
      </w:r>
      <w:r>
        <w:rPr>
          <w:rFonts w:ascii="仿宋_GB2312" w:eastAsia="仿宋_GB2312" w:hAnsi="TimesNewRoman" w:cs="TimesNewRoman" w:hint="eastAsia"/>
          <w:sz w:val="32"/>
          <w:szCs w:val="32"/>
        </w:rPr>
        <w:t>。</w:t>
      </w:r>
    </w:p>
    <w:p w:rsidR="00721CD7" w:rsidP="00721CD7" w14:paraId="6E0F6F4F" w14:textId="77777777">
      <w:pPr>
        <w:topLinePunct/>
        <w:spacing w:line="560" w:lineRule="exact"/>
        <w:ind w:firstLine="640" w:firstLineChars="200"/>
        <w:rPr>
          <w:rFonts w:ascii="仿宋_GB2312" w:eastAsia="仿宋_GB2312" w:hAnsi="TimesNewRoman" w:cs="TimesNewRoman"/>
          <w:sz w:val="32"/>
          <w:szCs w:val="32"/>
          <w:u w:val="single"/>
        </w:rPr>
      </w:pPr>
      <w:r>
        <w:rPr>
          <w:rFonts w:ascii="仿宋_GB2312" w:eastAsia="仿宋_GB2312" w:hAnsi="TimesNewRoman" w:cs="TimesNewRoman" w:hint="eastAsia"/>
          <w:sz w:val="32"/>
          <w:szCs w:val="32"/>
        </w:rPr>
        <w:t>（3）实施主体:</w:t>
      </w:r>
      <w:r w:rsidRPr="007E0BAB">
        <w:rPr>
          <w:rFonts w:ascii="仿宋_GB2312" w:eastAsia="仿宋_GB2312" w:hAnsi="仿宋" w:hint="eastAsia"/>
          <w:sz w:val="32"/>
          <w:szCs w:val="32"/>
        </w:rPr>
        <w:t xml:space="preserve"> </w:t>
      </w:r>
      <w:r>
        <w:rPr>
          <w:rFonts w:ascii="仿宋_GB2312" w:eastAsia="仿宋_GB2312" w:hAnsi="仿宋" w:hint="eastAsia"/>
          <w:sz w:val="32"/>
          <w:szCs w:val="32"/>
        </w:rPr>
        <w:t>寿县经济和信息化局</w:t>
      </w:r>
      <w:r>
        <w:rPr>
          <w:rFonts w:ascii="仿宋_GB2312" w:eastAsia="仿宋_GB2312" w:hAnsi="TimesNewRoman" w:cs="TimesNewRoman" w:hint="eastAsia"/>
          <w:sz w:val="32"/>
          <w:szCs w:val="32"/>
        </w:rPr>
        <w:t>。</w:t>
      </w:r>
    </w:p>
    <w:p w:rsidR="00721CD7" w:rsidP="00721CD7" w14:paraId="612E1B5D" w14:textId="77777777">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（4）起止时间:</w:t>
      </w:r>
      <w:r w:rsidRPr="007E0BAB">
        <w:rPr>
          <w:rFonts w:ascii="仿宋_GB2312" w:eastAsia="仿宋_GB2312" w:hAnsi="仿宋" w:hint="eastAsia"/>
          <w:sz w:val="32"/>
          <w:szCs w:val="32"/>
        </w:rPr>
        <w:t xml:space="preserve"> </w:t>
      </w:r>
      <w:r>
        <w:rPr>
          <w:rFonts w:ascii="仿宋_GB2312" w:eastAsia="仿宋_GB2312" w:hAnsi="仿宋" w:hint="eastAsia"/>
          <w:sz w:val="32"/>
          <w:szCs w:val="32"/>
        </w:rPr>
        <w:t>202</w:t>
      </w:r>
      <w:r>
        <w:rPr>
          <w:rFonts w:ascii="仿宋_GB2312" w:eastAsia="仿宋_GB2312" w:hAnsi="仿宋"/>
          <w:sz w:val="32"/>
          <w:szCs w:val="32"/>
        </w:rPr>
        <w:t>4</w:t>
      </w:r>
      <w:r>
        <w:rPr>
          <w:rFonts w:ascii="仿宋_GB2312" w:eastAsia="仿宋_GB2312" w:hAnsi="仿宋" w:hint="eastAsia"/>
          <w:sz w:val="32"/>
          <w:szCs w:val="32"/>
        </w:rPr>
        <w:t>年1月-12月</w:t>
      </w:r>
      <w:r>
        <w:rPr>
          <w:rFonts w:ascii="仿宋_GB2312" w:eastAsia="仿宋_GB2312" w:hAnsi="TimesNewRoman" w:cs="TimesNewRoman" w:hint="eastAsia"/>
          <w:sz w:val="32"/>
          <w:szCs w:val="32"/>
        </w:rPr>
        <w:t>。</w:t>
      </w:r>
    </w:p>
    <w:p w:rsidR="00721CD7" w:rsidP="00721CD7" w14:paraId="40DCADC1" w14:textId="77777777">
      <w:pPr>
        <w:topLinePunct/>
        <w:spacing w:line="560" w:lineRule="exact"/>
        <w:ind w:firstLine="640" w:firstLineChars="200"/>
        <w:rPr>
          <w:rFonts w:ascii="仿宋_GB2312" w:eastAsia="仿宋_GB2312" w:hAnsi="TimesNewRoman" w:cs="TimesNewRoman"/>
          <w:bCs/>
          <w:sz w:val="32"/>
          <w:szCs w:val="32"/>
        </w:rPr>
      </w:pPr>
      <w:r>
        <w:rPr>
          <w:rFonts w:ascii="仿宋_GB2312" w:eastAsia="仿宋_GB2312" w:hAnsi="TimesNewRoman" w:cs="TimesNewRoman" w:hint="eastAsia"/>
          <w:sz w:val="32"/>
          <w:szCs w:val="32"/>
        </w:rPr>
        <w:t>（5）项目内容:</w:t>
      </w:r>
      <w:r w:rsidRPr="007E0BAB">
        <w:rPr>
          <w:rFonts w:ascii="仿宋_GB2312" w:eastAsia="仿宋_GB2312" w:hAnsi="仿宋" w:hint="eastAsia"/>
          <w:sz w:val="32"/>
          <w:szCs w:val="32"/>
        </w:rPr>
        <w:t xml:space="preserve"> </w:t>
      </w:r>
      <w:r w:rsidRPr="00B1780C">
        <w:rPr>
          <w:rFonts w:ascii="仿宋_GB2312" w:eastAsia="仿宋_GB2312" w:hAnsi="仿宋" w:hint="eastAsia"/>
          <w:sz w:val="32"/>
          <w:szCs w:val="32"/>
        </w:rPr>
        <w:t>完成市下达的规模工业企业增加值、确保新进规模企业数、工业固定资产投资和技改投资等重点工业经济指标任务，顺利推进并完成年度内工业企业培训、中小企业服务、企业合作、工业企业安全生产以及工业与民营经济平稳发展等工作内容</w:t>
      </w:r>
      <w:r>
        <w:rPr>
          <w:rFonts w:ascii="仿宋_GB2312" w:eastAsia="仿宋_GB2312" w:hAnsi="TimesNewRoman" w:cs="TimesNewRoman" w:hint="eastAsia"/>
          <w:sz w:val="32"/>
          <w:szCs w:val="32"/>
        </w:rPr>
        <w:t>。</w:t>
      </w:r>
    </w:p>
    <w:p w:rsidR="00721CD7" w:rsidP="00721CD7" w14:paraId="6D029F53" w14:textId="77777777">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（6）年度预算安排:</w:t>
      </w:r>
      <w:r w:rsidRPr="007E0BAB">
        <w:t xml:space="preserve"> </w:t>
      </w:r>
      <w:r w:rsidRPr="007E0BAB">
        <w:rPr>
          <w:rFonts w:ascii="仿宋_GB2312" w:eastAsia="仿宋_GB2312" w:hAnsi="TimesNewRoman" w:cs="TimesNewRoman"/>
          <w:sz w:val="32"/>
          <w:szCs w:val="32"/>
        </w:rPr>
        <w:t>59.28</w:t>
      </w:r>
      <w:r>
        <w:rPr>
          <w:rFonts w:ascii="仿宋_GB2312" w:eastAsia="仿宋_GB2312" w:hAnsi="TimesNewRoman" w:cs="TimesNewRoman" w:hint="eastAsia"/>
          <w:sz w:val="32"/>
          <w:szCs w:val="32"/>
        </w:rPr>
        <w:t>万元。</w:t>
      </w:r>
    </w:p>
    <w:p w:rsidR="00721CD7" w:rsidP="00721CD7" w14:paraId="18A727AB" w14:textId="77777777">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（7）绩效目标:</w:t>
      </w:r>
    </w:p>
    <w:tbl>
      <w:tblPr>
        <w:tblW w:w="0" w:type="auto"/>
        <w:tblInd w:w="93" w:type="dxa"/>
        <w:tblLook w:val="04A0"/>
      </w:tblPr>
      <w:tblGrid>
        <w:gridCol w:w="416"/>
        <w:gridCol w:w="653"/>
        <w:gridCol w:w="747"/>
        <w:gridCol w:w="1485"/>
        <w:gridCol w:w="1235"/>
        <w:gridCol w:w="1504"/>
        <w:gridCol w:w="521"/>
        <w:gridCol w:w="476"/>
        <w:gridCol w:w="1931"/>
      </w:tblGrid>
      <w:tr w14:paraId="07056741" w14:textId="77777777" w:rsidTr="006F1ECE">
        <w:tblPrEx>
          <w:tblW w:w="0" w:type="auto"/>
          <w:tblInd w:w="93" w:type="dxa"/>
          <w:tblLook w:val="04A0"/>
        </w:tblPrEx>
        <w:trPr>
          <w:trHeight w:val="679"/>
        </w:trPr>
        <w:tc>
          <w:tcPr>
            <w:tcW w:w="0" w:type="auto"/>
            <w:gridSpan w:val="9"/>
            <w:tcBorders>
              <w:top w:val="nil"/>
              <w:left w:val="nil"/>
              <w:bottom w:val="nil"/>
              <w:right w:val="nil"/>
            </w:tcBorders>
            <w:shd w:val="clear" w:color="auto" w:fill="auto"/>
            <w:vAlign w:val="center"/>
            <w:hideMark/>
          </w:tcPr>
          <w:p w:rsidR="00721CD7" w:rsidRPr="00B1780C" w:rsidP="006F1ECE" w14:paraId="5FA98FFB" w14:textId="77777777">
            <w:pPr>
              <w:widowControl/>
              <w:jc w:val="center"/>
              <w:rPr>
                <w:rFonts w:ascii="宋体" w:hAnsi="宋体" w:cs="宋体"/>
                <w:b/>
                <w:bCs/>
                <w:kern w:val="0"/>
                <w:sz w:val="32"/>
                <w:szCs w:val="32"/>
              </w:rPr>
            </w:pPr>
            <w:r w:rsidRPr="00B1780C">
              <w:rPr>
                <w:rFonts w:ascii="宋体" w:hAnsi="宋体" w:cs="宋体" w:hint="eastAsia"/>
                <w:b/>
                <w:bCs/>
                <w:kern w:val="0"/>
                <w:sz w:val="32"/>
                <w:szCs w:val="32"/>
              </w:rPr>
              <w:t>项目支出绩效目标申报表</w:t>
            </w:r>
          </w:p>
        </w:tc>
      </w:tr>
      <w:tr w14:paraId="20A7EBA2" w14:textId="77777777" w:rsidTr="006F1ECE">
        <w:tblPrEx>
          <w:tblW w:w="0" w:type="auto"/>
          <w:tblInd w:w="93" w:type="dxa"/>
          <w:tblLook w:val="04A0"/>
        </w:tblPrEx>
        <w:trPr>
          <w:trHeight w:val="282"/>
        </w:trPr>
        <w:tc>
          <w:tcPr>
            <w:tcW w:w="0" w:type="auto"/>
            <w:gridSpan w:val="9"/>
            <w:tcBorders>
              <w:top w:val="nil"/>
              <w:left w:val="nil"/>
              <w:bottom w:val="nil"/>
              <w:right w:val="nil"/>
            </w:tcBorders>
            <w:shd w:val="clear" w:color="auto" w:fill="auto"/>
            <w:vAlign w:val="center"/>
            <w:hideMark/>
          </w:tcPr>
          <w:p w:rsidR="00721CD7" w:rsidRPr="00B1780C" w:rsidP="006F1ECE" w14:paraId="7556DEA2" w14:textId="7D6AD6A7">
            <w:pPr>
              <w:widowControl/>
              <w:jc w:val="center"/>
              <w:rPr>
                <w:rFonts w:ascii="宋体" w:hAnsi="宋体" w:cs="宋体"/>
                <w:kern w:val="0"/>
                <w:sz w:val="20"/>
                <w:szCs w:val="20"/>
              </w:rPr>
            </w:pPr>
            <w:r w:rsidRPr="00B1780C">
              <w:rPr>
                <w:rFonts w:ascii="宋体" w:hAnsi="宋体" w:cs="宋体" w:hint="eastAsia"/>
                <w:kern w:val="0"/>
                <w:sz w:val="20"/>
                <w:szCs w:val="20"/>
              </w:rPr>
              <w:t>（  202</w:t>
            </w:r>
            <w:r>
              <w:rPr>
                <w:rFonts w:ascii="宋体" w:hAnsi="宋体" w:cs="宋体"/>
                <w:kern w:val="0"/>
                <w:sz w:val="20"/>
                <w:szCs w:val="20"/>
              </w:rPr>
              <w:t>4</w:t>
            </w:r>
            <w:r w:rsidRPr="00B1780C">
              <w:rPr>
                <w:rFonts w:ascii="宋体" w:hAnsi="宋体" w:cs="宋体" w:hint="eastAsia"/>
                <w:kern w:val="0"/>
                <w:sz w:val="20"/>
                <w:szCs w:val="20"/>
              </w:rPr>
              <w:t xml:space="preserve">  年度）</w:t>
            </w:r>
          </w:p>
        </w:tc>
      </w:tr>
      <w:tr w14:paraId="7687D905" w14:textId="77777777" w:rsidTr="006F1ECE">
        <w:tblPrEx>
          <w:tblW w:w="0" w:type="auto"/>
          <w:tblInd w:w="93" w:type="dxa"/>
          <w:tblLook w:val="04A0"/>
        </w:tblPrEx>
        <w:trPr>
          <w:trHeight w:val="439"/>
        </w:trPr>
        <w:tc>
          <w:tcPr>
            <w:tcW w:w="0" w:type="auto"/>
            <w:gridSpan w:val="7"/>
            <w:tcBorders>
              <w:top w:val="nil"/>
              <w:left w:val="nil"/>
              <w:bottom w:val="nil"/>
              <w:right w:val="nil"/>
            </w:tcBorders>
            <w:shd w:val="clear" w:color="auto" w:fill="auto"/>
            <w:vAlign w:val="center"/>
            <w:hideMark/>
          </w:tcPr>
          <w:p w:rsidR="00721CD7" w:rsidRPr="00B1780C" w:rsidP="006F1ECE" w14:paraId="65076637" w14:textId="77777777">
            <w:pPr>
              <w:widowControl/>
              <w:jc w:val="left"/>
              <w:rPr>
                <w:rFonts w:ascii="宋体" w:hAnsi="宋体" w:cs="宋体"/>
                <w:kern w:val="0"/>
                <w:sz w:val="20"/>
                <w:szCs w:val="20"/>
              </w:rPr>
            </w:pPr>
            <w:r w:rsidRPr="00B1780C">
              <w:rPr>
                <w:rFonts w:ascii="宋体" w:hAnsi="宋体" w:cs="宋体" w:hint="eastAsia"/>
                <w:kern w:val="0"/>
                <w:sz w:val="20"/>
                <w:szCs w:val="20"/>
              </w:rPr>
              <w:t>项目责任人（签字）：</w:t>
            </w:r>
          </w:p>
        </w:tc>
        <w:tc>
          <w:tcPr>
            <w:tcW w:w="0" w:type="auto"/>
            <w:gridSpan w:val="2"/>
            <w:tcBorders>
              <w:top w:val="nil"/>
              <w:left w:val="nil"/>
              <w:bottom w:val="nil"/>
              <w:right w:val="nil"/>
            </w:tcBorders>
            <w:shd w:val="clear" w:color="auto" w:fill="auto"/>
            <w:vAlign w:val="center"/>
            <w:hideMark/>
          </w:tcPr>
          <w:p w:rsidR="00721CD7" w:rsidRPr="00B1780C" w:rsidP="006F1ECE" w14:paraId="67E926F1" w14:textId="77777777">
            <w:pPr>
              <w:widowControl/>
              <w:jc w:val="left"/>
              <w:rPr>
                <w:rFonts w:ascii="宋体" w:hAnsi="宋体" w:cs="宋体"/>
                <w:kern w:val="0"/>
                <w:sz w:val="20"/>
                <w:szCs w:val="20"/>
              </w:rPr>
            </w:pPr>
            <w:r w:rsidRPr="00B1780C">
              <w:rPr>
                <w:rFonts w:ascii="宋体" w:hAnsi="宋体" w:cs="宋体" w:hint="eastAsia"/>
                <w:kern w:val="0"/>
                <w:sz w:val="20"/>
                <w:szCs w:val="20"/>
              </w:rPr>
              <w:t>单位（盖章）：</w:t>
            </w:r>
          </w:p>
        </w:tc>
      </w:tr>
      <w:tr w14:paraId="7A904BAD" w14:textId="77777777" w:rsidTr="006F1ECE">
        <w:tblPrEx>
          <w:tblW w:w="0" w:type="auto"/>
          <w:tblInd w:w="93" w:type="dxa"/>
          <w:tblLook w:val="04A0"/>
        </w:tblPrEx>
        <w:trPr>
          <w:trHeight w:val="439"/>
        </w:trPr>
        <w:tc>
          <w:tcPr>
            <w:tcW w:w="0" w:type="auto"/>
            <w:gridSpan w:val="3"/>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549D7D1E" w14:textId="77777777">
            <w:pPr>
              <w:widowControl/>
              <w:jc w:val="center"/>
              <w:rPr>
                <w:rFonts w:ascii="宋体" w:hAnsi="宋体" w:cs="宋体"/>
                <w:kern w:val="0"/>
                <w:sz w:val="20"/>
                <w:szCs w:val="20"/>
              </w:rPr>
            </w:pPr>
            <w:r w:rsidRPr="00B1780C">
              <w:rPr>
                <w:rFonts w:ascii="宋体" w:hAnsi="宋体" w:cs="宋体" w:hint="eastAsia"/>
                <w:kern w:val="0"/>
                <w:sz w:val="20"/>
                <w:szCs w:val="20"/>
              </w:rPr>
              <w:t>项目名称</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B1780C" w:rsidP="006F1ECE" w14:paraId="38D5BBBE" w14:textId="77777777">
            <w:pPr>
              <w:widowControl/>
              <w:jc w:val="center"/>
              <w:rPr>
                <w:rFonts w:ascii="宋体" w:hAnsi="宋体" w:cs="宋体"/>
                <w:kern w:val="0"/>
                <w:sz w:val="18"/>
                <w:szCs w:val="18"/>
              </w:rPr>
            </w:pPr>
            <w:r w:rsidRPr="00B1780C">
              <w:rPr>
                <w:rFonts w:ascii="宋体" w:hAnsi="宋体" w:cs="宋体" w:hint="eastAsia"/>
                <w:kern w:val="0"/>
                <w:sz w:val="18"/>
                <w:szCs w:val="18"/>
              </w:rPr>
              <w:t>工业经济与企业发展工作经费</w:t>
            </w:r>
          </w:p>
        </w:tc>
      </w:tr>
      <w:tr w14:paraId="361DC78D" w14:textId="77777777" w:rsidTr="006F1ECE">
        <w:tblPrEx>
          <w:tblW w:w="0" w:type="auto"/>
          <w:tblInd w:w="93" w:type="dxa"/>
          <w:tblLook w:val="04A0"/>
        </w:tblPrEx>
        <w:trPr>
          <w:trHeight w:val="439"/>
        </w:trPr>
        <w:tc>
          <w:tcPr>
            <w:tcW w:w="0" w:type="auto"/>
            <w:gridSpan w:val="3"/>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0CB41C05" w14:textId="77777777">
            <w:pPr>
              <w:widowControl/>
              <w:jc w:val="center"/>
              <w:rPr>
                <w:rFonts w:ascii="宋体" w:hAnsi="宋体" w:cs="宋体"/>
                <w:kern w:val="0"/>
                <w:sz w:val="20"/>
                <w:szCs w:val="20"/>
              </w:rPr>
            </w:pPr>
            <w:r w:rsidRPr="00B1780C">
              <w:rPr>
                <w:rFonts w:ascii="宋体" w:hAnsi="宋体" w:cs="宋体" w:hint="eastAsia"/>
                <w:kern w:val="0"/>
                <w:sz w:val="20"/>
                <w:szCs w:val="20"/>
              </w:rPr>
              <w:t>主管部门及代码</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74A39C24" w14:textId="77777777">
            <w:pPr>
              <w:widowControl/>
              <w:jc w:val="center"/>
              <w:rPr>
                <w:rFonts w:ascii="宋体" w:hAnsi="宋体" w:cs="宋体"/>
                <w:kern w:val="0"/>
                <w:sz w:val="18"/>
                <w:szCs w:val="18"/>
              </w:rPr>
            </w:pPr>
            <w:r w:rsidRPr="00B1780C">
              <w:rPr>
                <w:rFonts w:ascii="宋体" w:hAnsi="宋体" w:cs="宋体" w:hint="eastAsia"/>
                <w:kern w:val="0"/>
                <w:sz w:val="18"/>
                <w:szCs w:val="18"/>
              </w:rPr>
              <w:t>[160]寿县经济和信息化局</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43AA175A" w14:textId="77777777">
            <w:pPr>
              <w:widowControl/>
              <w:jc w:val="center"/>
              <w:rPr>
                <w:rFonts w:ascii="宋体" w:hAnsi="宋体" w:cs="宋体"/>
                <w:kern w:val="0"/>
                <w:sz w:val="20"/>
                <w:szCs w:val="20"/>
              </w:rPr>
            </w:pPr>
            <w:r w:rsidRPr="00B1780C">
              <w:rPr>
                <w:rFonts w:ascii="宋体" w:hAnsi="宋体" w:cs="宋体" w:hint="eastAsia"/>
                <w:kern w:val="0"/>
                <w:sz w:val="20"/>
                <w:szCs w:val="20"/>
              </w:rPr>
              <w:t>实施单位</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B1780C" w:rsidP="006F1ECE" w14:paraId="6F4E9E5A" w14:textId="77777777">
            <w:pPr>
              <w:widowControl/>
              <w:jc w:val="center"/>
              <w:rPr>
                <w:rFonts w:ascii="宋体" w:hAnsi="宋体" w:cs="宋体"/>
                <w:kern w:val="0"/>
                <w:sz w:val="18"/>
                <w:szCs w:val="18"/>
              </w:rPr>
            </w:pPr>
            <w:r w:rsidRPr="00B1780C">
              <w:rPr>
                <w:rFonts w:ascii="宋体" w:hAnsi="宋体" w:cs="宋体" w:hint="eastAsia"/>
                <w:kern w:val="0"/>
                <w:sz w:val="18"/>
                <w:szCs w:val="18"/>
              </w:rPr>
              <w:t>寿县经济和信息化局</w:t>
            </w:r>
          </w:p>
        </w:tc>
      </w:tr>
      <w:tr w14:paraId="5B7315B1" w14:textId="77777777" w:rsidTr="006F1ECE">
        <w:tblPrEx>
          <w:tblW w:w="0" w:type="auto"/>
          <w:tblInd w:w="93" w:type="dxa"/>
          <w:tblLook w:val="04A0"/>
        </w:tblPrEx>
        <w:trPr>
          <w:trHeight w:val="439"/>
        </w:trPr>
        <w:tc>
          <w:tcPr>
            <w:tcW w:w="0" w:type="auto"/>
            <w:gridSpan w:val="3"/>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2F7D3295" w14:textId="77777777">
            <w:pPr>
              <w:widowControl/>
              <w:jc w:val="center"/>
              <w:rPr>
                <w:rFonts w:ascii="宋体" w:hAnsi="宋体" w:cs="宋体"/>
                <w:kern w:val="0"/>
                <w:sz w:val="20"/>
                <w:szCs w:val="20"/>
              </w:rPr>
            </w:pPr>
            <w:r w:rsidRPr="00B1780C">
              <w:rPr>
                <w:rFonts w:ascii="宋体" w:hAnsi="宋体" w:cs="宋体" w:hint="eastAsia"/>
                <w:kern w:val="0"/>
                <w:sz w:val="20"/>
                <w:szCs w:val="20"/>
              </w:rPr>
              <w:t>项目属性</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710A471B" w14:textId="77777777">
            <w:pPr>
              <w:widowControl/>
              <w:jc w:val="center"/>
              <w:rPr>
                <w:rFonts w:ascii="宋体" w:hAnsi="宋体" w:cs="宋体"/>
                <w:kern w:val="0"/>
                <w:sz w:val="18"/>
                <w:szCs w:val="18"/>
              </w:rPr>
            </w:pPr>
            <w:r w:rsidRPr="00B1780C">
              <w:rPr>
                <w:rFonts w:ascii="宋体" w:hAnsi="宋体" w:cs="宋体" w:hint="eastAsia"/>
                <w:kern w:val="0"/>
                <w:sz w:val="18"/>
                <w:szCs w:val="18"/>
              </w:rPr>
              <w:t>常年项目</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3256D3DD" w14:textId="77777777">
            <w:pPr>
              <w:widowControl/>
              <w:jc w:val="center"/>
              <w:rPr>
                <w:rFonts w:ascii="宋体" w:hAnsi="宋体" w:cs="宋体"/>
                <w:kern w:val="0"/>
                <w:sz w:val="20"/>
                <w:szCs w:val="20"/>
              </w:rPr>
            </w:pPr>
            <w:r w:rsidRPr="00B1780C">
              <w:rPr>
                <w:rFonts w:ascii="宋体" w:hAnsi="宋体" w:cs="宋体" w:hint="eastAsia"/>
                <w:kern w:val="0"/>
                <w:sz w:val="20"/>
                <w:szCs w:val="20"/>
              </w:rPr>
              <w:t>项目期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B1780C" w:rsidP="006F1ECE" w14:paraId="480AA545" w14:textId="77777777">
            <w:pPr>
              <w:widowControl/>
              <w:jc w:val="center"/>
              <w:rPr>
                <w:rFonts w:ascii="宋体" w:hAnsi="宋体" w:cs="宋体"/>
                <w:kern w:val="0"/>
                <w:sz w:val="18"/>
                <w:szCs w:val="18"/>
              </w:rPr>
            </w:pPr>
            <w:r w:rsidRPr="00B1780C">
              <w:rPr>
                <w:rFonts w:ascii="宋体" w:hAnsi="宋体" w:cs="宋体" w:hint="eastAsia"/>
                <w:kern w:val="0"/>
                <w:sz w:val="18"/>
                <w:szCs w:val="18"/>
              </w:rPr>
              <w:t xml:space="preserve"> </w:t>
            </w:r>
            <w:r>
              <w:rPr>
                <w:rFonts w:ascii="宋体" w:hAnsi="宋体" w:cs="宋体"/>
                <w:kern w:val="0"/>
                <w:sz w:val="18"/>
                <w:szCs w:val="18"/>
              </w:rPr>
              <w:t>3</w:t>
            </w:r>
            <w:r w:rsidRPr="00B1780C">
              <w:rPr>
                <w:rFonts w:ascii="宋体" w:hAnsi="宋体" w:cs="宋体" w:hint="eastAsia"/>
                <w:kern w:val="0"/>
                <w:sz w:val="18"/>
                <w:szCs w:val="18"/>
              </w:rPr>
              <w:t xml:space="preserve">年 </w:t>
            </w:r>
          </w:p>
        </w:tc>
      </w:tr>
      <w:tr w14:paraId="44EF7EBA" w14:textId="77777777" w:rsidTr="006F1ECE">
        <w:tblPrEx>
          <w:tblW w:w="0" w:type="auto"/>
          <w:tblInd w:w="93" w:type="dxa"/>
          <w:tblLook w:val="04A0"/>
        </w:tblPrEx>
        <w:trPr>
          <w:trHeight w:val="439"/>
        </w:trPr>
        <w:tc>
          <w:tcPr>
            <w:tcW w:w="0" w:type="auto"/>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69140808" w14:textId="77777777">
            <w:pPr>
              <w:widowControl/>
              <w:jc w:val="center"/>
              <w:rPr>
                <w:rFonts w:ascii="宋体" w:hAnsi="宋体" w:cs="宋体"/>
                <w:kern w:val="0"/>
                <w:sz w:val="20"/>
                <w:szCs w:val="20"/>
              </w:rPr>
            </w:pPr>
            <w:r w:rsidRPr="00B1780C">
              <w:rPr>
                <w:rFonts w:ascii="宋体" w:hAnsi="宋体" w:cs="宋体" w:hint="eastAsia"/>
                <w:kern w:val="0"/>
                <w:sz w:val="20"/>
                <w:szCs w:val="20"/>
              </w:rPr>
              <w:t>项目资金</w:t>
            </w:r>
            <w:r w:rsidRPr="00B1780C">
              <w:rPr>
                <w:rFonts w:ascii="宋体" w:hAnsi="宋体" w:cs="宋体" w:hint="eastAsia"/>
                <w:kern w:val="0"/>
                <w:sz w:val="20"/>
                <w:szCs w:val="20"/>
              </w:rPr>
              <w:br/>
              <w:t>（万元）</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408507DA" w14:textId="77777777">
            <w:pPr>
              <w:widowControl/>
              <w:jc w:val="left"/>
              <w:rPr>
                <w:rFonts w:ascii="宋体" w:hAnsi="宋体" w:cs="宋体"/>
                <w:kern w:val="0"/>
                <w:sz w:val="20"/>
                <w:szCs w:val="20"/>
              </w:rPr>
            </w:pPr>
            <w:r w:rsidRPr="00B1780C">
              <w:rPr>
                <w:rFonts w:ascii="宋体" w:hAnsi="宋体" w:cs="宋体" w:hint="eastAsia"/>
                <w:kern w:val="0"/>
                <w:sz w:val="20"/>
                <w:szCs w:val="20"/>
              </w:rPr>
              <w:t xml:space="preserve"> 中期资金总额：</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4A8B1415" w14:textId="77777777">
            <w:pPr>
              <w:widowControl/>
              <w:jc w:val="right"/>
              <w:rPr>
                <w:rFonts w:ascii="宋体" w:hAnsi="宋体" w:cs="宋体"/>
                <w:kern w:val="0"/>
                <w:sz w:val="18"/>
                <w:szCs w:val="18"/>
              </w:rPr>
            </w:pPr>
            <w:r w:rsidRPr="00B1780C">
              <w:rPr>
                <w:rFonts w:ascii="宋体" w:hAnsi="宋体" w:cs="宋体" w:hint="eastAsia"/>
                <w:kern w:val="0"/>
                <w:sz w:val="18"/>
                <w:szCs w:val="18"/>
              </w:rPr>
              <w:t xml:space="preserve">      156.00 </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548E33F5" w14:textId="77777777">
            <w:pPr>
              <w:widowControl/>
              <w:jc w:val="left"/>
              <w:rPr>
                <w:rFonts w:ascii="宋体" w:hAnsi="宋体" w:cs="宋体"/>
                <w:kern w:val="0"/>
                <w:sz w:val="20"/>
                <w:szCs w:val="20"/>
              </w:rPr>
            </w:pPr>
            <w:r w:rsidRPr="00B1780C">
              <w:rPr>
                <w:rFonts w:ascii="宋体" w:hAnsi="宋体" w:cs="宋体" w:hint="eastAsia"/>
                <w:kern w:val="0"/>
                <w:sz w:val="20"/>
                <w:szCs w:val="20"/>
              </w:rPr>
              <w:t xml:space="preserve"> 年度资金总额：</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B1780C" w:rsidP="006F1ECE" w14:paraId="6E6C1F09" w14:textId="77777777">
            <w:pPr>
              <w:widowControl/>
              <w:jc w:val="right"/>
              <w:rPr>
                <w:rFonts w:ascii="宋体" w:hAnsi="宋体" w:cs="宋体"/>
                <w:kern w:val="0"/>
                <w:sz w:val="18"/>
                <w:szCs w:val="18"/>
              </w:rPr>
            </w:pPr>
            <w:r w:rsidRPr="00B1780C">
              <w:rPr>
                <w:rFonts w:ascii="宋体" w:hAnsi="宋体" w:cs="宋体" w:hint="eastAsia"/>
                <w:kern w:val="0"/>
                <w:sz w:val="18"/>
                <w:szCs w:val="18"/>
              </w:rPr>
              <w:t xml:space="preserve">  </w:t>
            </w:r>
            <w:r w:rsidRPr="00984DA5">
              <w:rPr>
                <w:rFonts w:ascii="宋体" w:hAnsi="宋体" w:cs="宋体"/>
                <w:kern w:val="0"/>
                <w:sz w:val="18"/>
                <w:szCs w:val="18"/>
              </w:rPr>
              <w:t>59.28</w:t>
            </w:r>
            <w:r w:rsidRPr="00B1780C">
              <w:rPr>
                <w:rFonts w:ascii="宋体" w:hAnsi="宋体" w:cs="宋体" w:hint="eastAsia"/>
                <w:kern w:val="0"/>
                <w:sz w:val="18"/>
                <w:szCs w:val="18"/>
              </w:rPr>
              <w:t xml:space="preserve"> </w:t>
            </w:r>
          </w:p>
        </w:tc>
      </w:tr>
      <w:tr w14:paraId="6D1D9272" w14:textId="77777777" w:rsidTr="006F1ECE">
        <w:tblPrEx>
          <w:tblW w:w="0" w:type="auto"/>
          <w:tblInd w:w="93" w:type="dxa"/>
          <w:tblLook w:val="04A0"/>
        </w:tblPrEx>
        <w:trPr>
          <w:trHeight w:val="439"/>
        </w:trPr>
        <w:tc>
          <w:tcPr>
            <w:tcW w:w="0" w:type="auto"/>
            <w:gridSpan w:val="3"/>
            <w:vMerge/>
            <w:tcBorders>
              <w:top w:val="single" w:sz="4" w:space="0" w:color="000000"/>
              <w:left w:val="single" w:sz="4" w:space="0" w:color="000000"/>
              <w:bottom w:val="single" w:sz="4" w:space="0" w:color="000000"/>
              <w:right w:val="nil"/>
            </w:tcBorders>
            <w:vAlign w:val="center"/>
            <w:hideMark/>
          </w:tcPr>
          <w:p w:rsidR="00721CD7" w:rsidRPr="00B1780C" w:rsidP="006F1ECE" w14:paraId="32DD731F"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74964606" w14:textId="77777777">
            <w:pPr>
              <w:widowControl/>
              <w:jc w:val="left"/>
              <w:rPr>
                <w:rFonts w:ascii="宋体" w:hAnsi="宋体" w:cs="宋体"/>
                <w:kern w:val="0"/>
                <w:sz w:val="20"/>
                <w:szCs w:val="20"/>
              </w:rPr>
            </w:pPr>
            <w:r w:rsidRPr="00B1780C">
              <w:rPr>
                <w:rFonts w:ascii="宋体" w:hAnsi="宋体" w:cs="宋体" w:hint="eastAsia"/>
                <w:kern w:val="0"/>
                <w:sz w:val="20"/>
                <w:szCs w:val="20"/>
              </w:rPr>
              <w:t xml:space="preserve">   其中：财政拨款</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4409453F" w14:textId="77777777">
            <w:pPr>
              <w:widowControl/>
              <w:jc w:val="right"/>
              <w:rPr>
                <w:rFonts w:ascii="宋体" w:hAnsi="宋体" w:cs="宋体"/>
                <w:kern w:val="0"/>
                <w:sz w:val="18"/>
                <w:szCs w:val="18"/>
              </w:rPr>
            </w:pPr>
            <w:r w:rsidRPr="00B1780C">
              <w:rPr>
                <w:rFonts w:ascii="宋体" w:hAnsi="宋体" w:cs="宋体" w:hint="eastAsia"/>
                <w:kern w:val="0"/>
                <w:sz w:val="18"/>
                <w:szCs w:val="18"/>
              </w:rPr>
              <w:t xml:space="preserve">      156.00 </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32B25F79" w14:textId="77777777">
            <w:pPr>
              <w:widowControl/>
              <w:jc w:val="left"/>
              <w:rPr>
                <w:rFonts w:ascii="宋体" w:hAnsi="宋体" w:cs="宋体"/>
                <w:kern w:val="0"/>
                <w:sz w:val="20"/>
                <w:szCs w:val="20"/>
              </w:rPr>
            </w:pPr>
            <w:r w:rsidRPr="00B1780C">
              <w:rPr>
                <w:rFonts w:ascii="宋体" w:hAnsi="宋体" w:cs="宋体" w:hint="eastAsia"/>
                <w:kern w:val="0"/>
                <w:sz w:val="20"/>
                <w:szCs w:val="20"/>
              </w:rPr>
              <w:t xml:space="preserve">   其中：财政拨款</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B1780C" w:rsidP="006F1ECE" w14:paraId="000579C8" w14:textId="77777777">
            <w:pPr>
              <w:widowControl/>
              <w:jc w:val="right"/>
              <w:rPr>
                <w:rFonts w:ascii="宋体" w:hAnsi="宋体" w:cs="宋体"/>
                <w:kern w:val="0"/>
                <w:sz w:val="18"/>
                <w:szCs w:val="18"/>
              </w:rPr>
            </w:pPr>
            <w:r w:rsidRPr="00B1780C">
              <w:rPr>
                <w:rFonts w:ascii="宋体" w:hAnsi="宋体" w:cs="宋体" w:hint="eastAsia"/>
                <w:kern w:val="0"/>
                <w:sz w:val="18"/>
                <w:szCs w:val="18"/>
              </w:rPr>
              <w:t xml:space="preserve">   </w:t>
            </w:r>
            <w:r w:rsidRPr="00984DA5">
              <w:rPr>
                <w:rFonts w:ascii="宋体" w:hAnsi="宋体" w:cs="宋体"/>
                <w:kern w:val="0"/>
                <w:sz w:val="18"/>
                <w:szCs w:val="18"/>
              </w:rPr>
              <w:t>59.28</w:t>
            </w:r>
            <w:r w:rsidRPr="00B1780C">
              <w:rPr>
                <w:rFonts w:ascii="宋体" w:hAnsi="宋体" w:cs="宋体" w:hint="eastAsia"/>
                <w:kern w:val="0"/>
                <w:sz w:val="18"/>
                <w:szCs w:val="18"/>
              </w:rPr>
              <w:t xml:space="preserve"> </w:t>
            </w:r>
          </w:p>
        </w:tc>
      </w:tr>
      <w:tr w14:paraId="4A46CF4B" w14:textId="77777777" w:rsidTr="006F1ECE">
        <w:tblPrEx>
          <w:tblW w:w="0" w:type="auto"/>
          <w:tblInd w:w="93" w:type="dxa"/>
          <w:tblLook w:val="04A0"/>
        </w:tblPrEx>
        <w:trPr>
          <w:trHeight w:val="439"/>
        </w:trPr>
        <w:tc>
          <w:tcPr>
            <w:tcW w:w="0" w:type="auto"/>
            <w:gridSpan w:val="3"/>
            <w:vMerge/>
            <w:tcBorders>
              <w:top w:val="single" w:sz="4" w:space="0" w:color="000000"/>
              <w:left w:val="single" w:sz="4" w:space="0" w:color="000000"/>
              <w:bottom w:val="single" w:sz="4" w:space="0" w:color="000000"/>
              <w:right w:val="nil"/>
            </w:tcBorders>
            <w:vAlign w:val="center"/>
            <w:hideMark/>
          </w:tcPr>
          <w:p w:rsidR="00721CD7" w:rsidRPr="00B1780C" w:rsidP="006F1ECE" w14:paraId="22880060"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568325EF" w14:textId="77777777">
            <w:pPr>
              <w:widowControl/>
              <w:jc w:val="left"/>
              <w:rPr>
                <w:rFonts w:ascii="宋体" w:hAnsi="宋体" w:cs="宋体"/>
                <w:kern w:val="0"/>
                <w:sz w:val="20"/>
                <w:szCs w:val="20"/>
              </w:rPr>
            </w:pPr>
            <w:r w:rsidRPr="00B1780C">
              <w:rPr>
                <w:rFonts w:ascii="宋体" w:hAnsi="宋体" w:cs="宋体" w:hint="eastAsia"/>
                <w:kern w:val="0"/>
                <w:sz w:val="20"/>
                <w:szCs w:val="20"/>
              </w:rPr>
              <w:t xml:space="preserve">         其他资金</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00533179" w14:textId="77777777">
            <w:pPr>
              <w:widowControl/>
              <w:jc w:val="right"/>
              <w:rPr>
                <w:rFonts w:ascii="宋体" w:hAnsi="宋体" w:cs="宋体"/>
                <w:kern w:val="0"/>
                <w:sz w:val="18"/>
                <w:szCs w:val="18"/>
              </w:rPr>
            </w:pPr>
            <w:r w:rsidRPr="00B1780C">
              <w:rPr>
                <w:rFonts w:ascii="宋体" w:hAnsi="宋体" w:cs="宋体" w:hint="eastAsia"/>
                <w:kern w:val="0"/>
                <w:sz w:val="18"/>
                <w:szCs w:val="18"/>
              </w:rPr>
              <w:t xml:space="preserve">     0.00  </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129D94CD" w14:textId="77777777">
            <w:pPr>
              <w:widowControl/>
              <w:jc w:val="left"/>
              <w:rPr>
                <w:rFonts w:ascii="宋体" w:hAnsi="宋体" w:cs="宋体"/>
                <w:kern w:val="0"/>
                <w:sz w:val="20"/>
                <w:szCs w:val="20"/>
              </w:rPr>
            </w:pPr>
            <w:r w:rsidRPr="00B1780C">
              <w:rPr>
                <w:rFonts w:ascii="宋体" w:hAnsi="宋体" w:cs="宋体" w:hint="eastAsia"/>
                <w:kern w:val="0"/>
                <w:sz w:val="20"/>
                <w:szCs w:val="20"/>
              </w:rPr>
              <w:t xml:space="preserve">         其他资金</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B1780C" w:rsidP="006F1ECE" w14:paraId="42622589" w14:textId="77777777">
            <w:pPr>
              <w:widowControl/>
              <w:jc w:val="right"/>
              <w:rPr>
                <w:rFonts w:ascii="宋体" w:hAnsi="宋体" w:cs="宋体"/>
                <w:kern w:val="0"/>
                <w:sz w:val="18"/>
                <w:szCs w:val="18"/>
              </w:rPr>
            </w:pPr>
            <w:r w:rsidRPr="00B1780C">
              <w:rPr>
                <w:rFonts w:ascii="宋体" w:hAnsi="宋体" w:cs="宋体" w:hint="eastAsia"/>
                <w:kern w:val="0"/>
                <w:sz w:val="18"/>
                <w:szCs w:val="18"/>
              </w:rPr>
              <w:t xml:space="preserve">      0.00 </w:t>
            </w:r>
          </w:p>
        </w:tc>
      </w:tr>
      <w:tr w14:paraId="3FE8DE08" w14:textId="77777777" w:rsidTr="006F1ECE">
        <w:tblPrEx>
          <w:tblW w:w="0" w:type="auto"/>
          <w:tblInd w:w="93" w:type="dxa"/>
          <w:tblLook w:val="04A0"/>
        </w:tblPrEx>
        <w:trPr>
          <w:trHeight w:val="439"/>
        </w:trPr>
        <w:tc>
          <w:tcPr>
            <w:tcW w:w="0" w:type="auto"/>
            <w:vMerge w:val="restart"/>
            <w:tcBorders>
              <w:top w:val="nil"/>
              <w:left w:val="single" w:sz="4" w:space="0" w:color="000000"/>
              <w:bottom w:val="single" w:sz="4" w:space="0" w:color="000000"/>
              <w:right w:val="nil"/>
            </w:tcBorders>
            <w:shd w:val="clear" w:color="auto" w:fill="auto"/>
            <w:vAlign w:val="center"/>
            <w:hideMark/>
          </w:tcPr>
          <w:p w:rsidR="00721CD7" w:rsidRPr="00B1780C" w:rsidP="006F1ECE" w14:paraId="198B4A16" w14:textId="77777777">
            <w:pPr>
              <w:widowControl/>
              <w:jc w:val="center"/>
              <w:rPr>
                <w:rFonts w:ascii="宋体" w:hAnsi="宋体" w:cs="宋体"/>
                <w:kern w:val="0"/>
                <w:sz w:val="20"/>
                <w:szCs w:val="20"/>
              </w:rPr>
            </w:pPr>
            <w:r w:rsidRPr="00B1780C">
              <w:rPr>
                <w:rFonts w:ascii="宋体" w:hAnsi="宋体" w:cs="宋体" w:hint="eastAsia"/>
                <w:kern w:val="0"/>
                <w:sz w:val="20"/>
                <w:szCs w:val="20"/>
              </w:rPr>
              <w:t>总</w:t>
            </w:r>
            <w:r w:rsidRPr="00B1780C">
              <w:rPr>
                <w:rFonts w:ascii="宋体" w:hAnsi="宋体" w:cs="宋体" w:hint="eastAsia"/>
                <w:kern w:val="0"/>
                <w:sz w:val="20"/>
                <w:szCs w:val="20"/>
              </w:rPr>
              <w:br/>
              <w:t>体</w:t>
            </w:r>
            <w:r w:rsidRPr="00B1780C">
              <w:rPr>
                <w:rFonts w:ascii="宋体" w:hAnsi="宋体" w:cs="宋体" w:hint="eastAsia"/>
                <w:kern w:val="0"/>
                <w:sz w:val="20"/>
                <w:szCs w:val="20"/>
              </w:rPr>
              <w:br/>
              <w:t>目</w:t>
            </w:r>
            <w:r w:rsidRPr="00B1780C">
              <w:rPr>
                <w:rFonts w:ascii="宋体" w:hAnsi="宋体" w:cs="宋体" w:hint="eastAsia"/>
                <w:kern w:val="0"/>
                <w:sz w:val="20"/>
                <w:szCs w:val="20"/>
              </w:rPr>
              <w:br/>
              <w:t>标</w:t>
            </w:r>
          </w:p>
        </w:tc>
        <w:tc>
          <w:tcPr>
            <w:tcW w:w="0" w:type="auto"/>
            <w:gridSpan w:val="4"/>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0FA5FFAB" w14:textId="77777777">
            <w:pPr>
              <w:widowControl/>
              <w:jc w:val="center"/>
              <w:rPr>
                <w:rFonts w:ascii="宋体" w:hAnsi="宋体" w:cs="宋体"/>
                <w:kern w:val="0"/>
                <w:sz w:val="20"/>
                <w:szCs w:val="20"/>
              </w:rPr>
            </w:pPr>
            <w:r w:rsidRPr="00B1780C">
              <w:rPr>
                <w:rFonts w:ascii="宋体" w:hAnsi="宋体" w:cs="宋体" w:hint="eastAsia"/>
                <w:kern w:val="0"/>
                <w:sz w:val="20"/>
                <w:szCs w:val="20"/>
              </w:rPr>
              <w:t>中期目标（2022年—2023年）</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B1780C" w:rsidP="006F1ECE" w14:paraId="6E4DF625" w14:textId="77777777">
            <w:pPr>
              <w:widowControl/>
              <w:jc w:val="center"/>
              <w:rPr>
                <w:rFonts w:ascii="宋体" w:hAnsi="宋体" w:cs="宋体"/>
                <w:kern w:val="0"/>
                <w:sz w:val="20"/>
                <w:szCs w:val="20"/>
              </w:rPr>
            </w:pPr>
            <w:r w:rsidRPr="00B1780C">
              <w:rPr>
                <w:rFonts w:ascii="宋体" w:hAnsi="宋体" w:cs="宋体" w:hint="eastAsia"/>
                <w:kern w:val="0"/>
                <w:sz w:val="20"/>
                <w:szCs w:val="20"/>
              </w:rPr>
              <w:t>年度目标</w:t>
            </w:r>
          </w:p>
        </w:tc>
      </w:tr>
      <w:tr w14:paraId="7F3A0B35" w14:textId="77777777" w:rsidTr="006F1ECE">
        <w:tblPrEx>
          <w:tblW w:w="0" w:type="auto"/>
          <w:tblInd w:w="93" w:type="dxa"/>
          <w:tblLook w:val="04A0"/>
        </w:tblPrEx>
        <w:trPr>
          <w:trHeight w:val="1362"/>
        </w:trPr>
        <w:tc>
          <w:tcPr>
            <w:tcW w:w="0" w:type="auto"/>
            <w:vMerge/>
            <w:tcBorders>
              <w:top w:val="nil"/>
              <w:left w:val="single" w:sz="4" w:space="0" w:color="000000"/>
              <w:bottom w:val="single" w:sz="4" w:space="0" w:color="000000"/>
              <w:right w:val="nil"/>
            </w:tcBorders>
            <w:vAlign w:val="center"/>
            <w:hideMark/>
          </w:tcPr>
          <w:p w:rsidR="00721CD7" w:rsidRPr="00B1780C" w:rsidP="006F1ECE" w14:paraId="639AA4A8" w14:textId="77777777">
            <w:pPr>
              <w:widowControl/>
              <w:jc w:val="left"/>
              <w:rPr>
                <w:rFonts w:ascii="宋体" w:hAnsi="宋体" w:cs="宋体"/>
                <w:kern w:val="0"/>
                <w:sz w:val="20"/>
                <w:szCs w:val="20"/>
              </w:rPr>
            </w:pPr>
          </w:p>
        </w:tc>
        <w:tc>
          <w:tcPr>
            <w:tcW w:w="0" w:type="auto"/>
            <w:gridSpan w:val="4"/>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3EABB35F" w14:textId="77777777">
            <w:pPr>
              <w:widowControl/>
              <w:jc w:val="left"/>
              <w:rPr>
                <w:rFonts w:ascii="宋体" w:hAnsi="宋体" w:cs="宋体"/>
                <w:kern w:val="0"/>
                <w:sz w:val="18"/>
                <w:szCs w:val="18"/>
              </w:rPr>
            </w:pPr>
            <w:r w:rsidRPr="00B1780C">
              <w:rPr>
                <w:rFonts w:ascii="宋体" w:hAnsi="宋体" w:cs="宋体" w:hint="eastAsia"/>
                <w:kern w:val="0"/>
                <w:sz w:val="18"/>
                <w:szCs w:val="18"/>
              </w:rPr>
              <w:t xml:space="preserve">完成市下达的规模工业企业增加值、确保新进规模企业数、工业固定资产投资和技改投资等重点工业经济指标任务，顺利推进并完成年度内工业企业培训、中小企业服务、企业合作、工业企业安全生产以及工业与民营经济平稳发展等工作内容     </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D7" w:rsidRPr="00B1780C" w:rsidP="006F1ECE" w14:paraId="5C0D2465" w14:textId="77777777">
            <w:pPr>
              <w:widowControl/>
              <w:jc w:val="left"/>
              <w:rPr>
                <w:rFonts w:ascii="宋体" w:hAnsi="宋体" w:cs="宋体"/>
                <w:kern w:val="0"/>
                <w:sz w:val="18"/>
                <w:szCs w:val="18"/>
              </w:rPr>
            </w:pPr>
            <w:r w:rsidRPr="00B1780C">
              <w:rPr>
                <w:rFonts w:ascii="宋体" w:hAnsi="宋体" w:cs="宋体" w:hint="eastAsia"/>
                <w:kern w:val="0"/>
                <w:sz w:val="18"/>
                <w:szCs w:val="18"/>
              </w:rPr>
              <w:t xml:space="preserve">完成市下达的规模工业企业增加值、确保新进规模企业数、工业固定资产投资和技改投资等重点工业经济指标任务，顺利推进并完成年度内工业企业培训、中小企业服务、企业合作、工业企业安全生产以及工业与民营经济平稳发展等工作内容     </w:t>
            </w:r>
          </w:p>
        </w:tc>
      </w:tr>
      <w:tr w14:paraId="63B6FFC0" w14:textId="77777777" w:rsidTr="006F1ECE">
        <w:tblPrEx>
          <w:tblW w:w="0" w:type="auto"/>
          <w:tblInd w:w="93" w:type="dxa"/>
          <w:tblLook w:val="04A0"/>
        </w:tblPrEx>
        <w:trPr>
          <w:trHeight w:val="48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721CD7" w:rsidRPr="00B1780C" w:rsidP="006F1ECE" w14:paraId="70CCEC42" w14:textId="77777777">
            <w:pPr>
              <w:widowControl/>
              <w:jc w:val="center"/>
              <w:rPr>
                <w:rFonts w:ascii="宋体" w:hAnsi="宋体" w:cs="宋体"/>
                <w:kern w:val="0"/>
                <w:sz w:val="20"/>
                <w:szCs w:val="20"/>
              </w:rPr>
            </w:pPr>
            <w:r w:rsidRPr="00B1780C">
              <w:rPr>
                <w:rFonts w:ascii="宋体" w:hAnsi="宋体" w:cs="宋体" w:hint="eastAsia"/>
                <w:kern w:val="0"/>
                <w:sz w:val="20"/>
                <w:szCs w:val="20"/>
              </w:rPr>
              <w:t>绩</w:t>
            </w:r>
            <w:r w:rsidRPr="00B1780C">
              <w:rPr>
                <w:rFonts w:ascii="宋体" w:hAnsi="宋体" w:cs="宋体" w:hint="eastAsia"/>
                <w:kern w:val="0"/>
                <w:sz w:val="20"/>
                <w:szCs w:val="20"/>
              </w:rPr>
              <w:br/>
              <w:t>效</w:t>
            </w:r>
            <w:r w:rsidRPr="00B1780C">
              <w:rPr>
                <w:rFonts w:ascii="宋体" w:hAnsi="宋体" w:cs="宋体" w:hint="eastAsia"/>
                <w:kern w:val="0"/>
                <w:sz w:val="20"/>
                <w:szCs w:val="20"/>
              </w:rPr>
              <w:br/>
              <w:t>指</w:t>
            </w:r>
            <w:r w:rsidRPr="00B1780C">
              <w:rPr>
                <w:rFonts w:ascii="宋体" w:hAnsi="宋体" w:cs="宋体" w:hint="eastAsia"/>
                <w:kern w:val="0"/>
                <w:sz w:val="20"/>
                <w:szCs w:val="20"/>
              </w:rPr>
              <w:br/>
              <w:t>标</w:t>
            </w:r>
          </w:p>
        </w:tc>
        <w:tc>
          <w:tcPr>
            <w:tcW w:w="0" w:type="auto"/>
            <w:tcBorders>
              <w:top w:val="nil"/>
              <w:left w:val="nil"/>
              <w:bottom w:val="single" w:sz="4" w:space="0" w:color="000000"/>
              <w:right w:val="nil"/>
            </w:tcBorders>
            <w:shd w:val="clear" w:color="auto" w:fill="auto"/>
            <w:vAlign w:val="center"/>
            <w:hideMark/>
          </w:tcPr>
          <w:p w:rsidR="00721CD7" w:rsidRPr="00B1780C" w:rsidP="006F1ECE" w14:paraId="0090917F" w14:textId="77777777">
            <w:pPr>
              <w:widowControl/>
              <w:jc w:val="center"/>
              <w:rPr>
                <w:rFonts w:ascii="宋体" w:hAnsi="宋体" w:cs="宋体"/>
                <w:kern w:val="0"/>
                <w:sz w:val="20"/>
                <w:szCs w:val="20"/>
              </w:rPr>
            </w:pPr>
            <w:r w:rsidRPr="00B1780C">
              <w:rPr>
                <w:rFonts w:ascii="宋体" w:hAnsi="宋体" w:cs="宋体" w:hint="eastAsia"/>
                <w:kern w:val="0"/>
                <w:sz w:val="20"/>
                <w:szCs w:val="20"/>
              </w:rPr>
              <w:t>一级指标</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452A6FCE" w14:textId="77777777">
            <w:pPr>
              <w:widowControl/>
              <w:jc w:val="center"/>
              <w:rPr>
                <w:rFonts w:ascii="宋体" w:hAnsi="宋体" w:cs="宋体"/>
                <w:kern w:val="0"/>
                <w:sz w:val="20"/>
                <w:szCs w:val="20"/>
              </w:rPr>
            </w:pPr>
            <w:r w:rsidRPr="00B1780C">
              <w:rPr>
                <w:rFonts w:ascii="宋体" w:hAnsi="宋体" w:cs="宋体" w:hint="eastAsia"/>
                <w:kern w:val="0"/>
                <w:sz w:val="20"/>
                <w:szCs w:val="20"/>
              </w:rPr>
              <w:t>二级指标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0810144C" w14:textId="77777777">
            <w:pPr>
              <w:widowControl/>
              <w:jc w:val="center"/>
              <w:rPr>
                <w:rFonts w:ascii="宋体" w:hAnsi="宋体" w:cs="宋体"/>
                <w:kern w:val="0"/>
                <w:sz w:val="20"/>
                <w:szCs w:val="20"/>
              </w:rPr>
            </w:pPr>
            <w:r w:rsidRPr="00B1780C">
              <w:rPr>
                <w:rFonts w:ascii="宋体" w:hAnsi="宋体" w:cs="宋体" w:hint="eastAsia"/>
                <w:kern w:val="0"/>
                <w:sz w:val="20"/>
                <w:szCs w:val="20"/>
              </w:rPr>
              <w:t>三级指标</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6BE75A1C" w14:textId="77777777">
            <w:pPr>
              <w:widowControl/>
              <w:jc w:val="center"/>
              <w:rPr>
                <w:rFonts w:ascii="宋体" w:hAnsi="宋体" w:cs="宋体"/>
                <w:kern w:val="0"/>
                <w:sz w:val="20"/>
                <w:szCs w:val="20"/>
              </w:rPr>
            </w:pPr>
            <w:r w:rsidRPr="00B1780C">
              <w:rPr>
                <w:rFonts w:ascii="宋体" w:hAnsi="宋体" w:cs="宋体" w:hint="eastAsia"/>
                <w:kern w:val="0"/>
                <w:sz w:val="20"/>
                <w:szCs w:val="20"/>
              </w:rPr>
              <w:t>指标值</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2578CE59" w14:textId="77777777">
            <w:pPr>
              <w:widowControl/>
              <w:jc w:val="center"/>
              <w:rPr>
                <w:rFonts w:ascii="宋体" w:hAnsi="宋体" w:cs="宋体"/>
                <w:kern w:val="0"/>
                <w:sz w:val="20"/>
                <w:szCs w:val="20"/>
              </w:rPr>
            </w:pPr>
            <w:r w:rsidRPr="00B1780C">
              <w:rPr>
                <w:rFonts w:ascii="宋体" w:hAnsi="宋体" w:cs="宋体" w:hint="eastAsia"/>
                <w:kern w:val="0"/>
                <w:sz w:val="20"/>
                <w:szCs w:val="20"/>
              </w:rPr>
              <w:t>二级指标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2690EEA5" w14:textId="77777777">
            <w:pPr>
              <w:widowControl/>
              <w:jc w:val="center"/>
              <w:rPr>
                <w:rFonts w:ascii="宋体" w:hAnsi="宋体" w:cs="宋体"/>
                <w:kern w:val="0"/>
                <w:sz w:val="20"/>
                <w:szCs w:val="20"/>
              </w:rPr>
            </w:pPr>
            <w:r w:rsidRPr="00B1780C">
              <w:rPr>
                <w:rFonts w:ascii="宋体" w:hAnsi="宋体" w:cs="宋体" w:hint="eastAsia"/>
                <w:kern w:val="0"/>
                <w:sz w:val="20"/>
                <w:szCs w:val="20"/>
              </w:rPr>
              <w:t>三级指标</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B1780C" w:rsidP="006F1ECE" w14:paraId="21200044" w14:textId="77777777">
            <w:pPr>
              <w:widowControl/>
              <w:jc w:val="center"/>
              <w:rPr>
                <w:rFonts w:ascii="宋体" w:hAnsi="宋体" w:cs="宋体"/>
                <w:kern w:val="0"/>
                <w:sz w:val="20"/>
                <w:szCs w:val="20"/>
              </w:rPr>
            </w:pPr>
            <w:r w:rsidRPr="00B1780C">
              <w:rPr>
                <w:rFonts w:ascii="宋体" w:hAnsi="宋体" w:cs="宋体" w:hint="eastAsia"/>
                <w:kern w:val="0"/>
                <w:sz w:val="20"/>
                <w:szCs w:val="20"/>
              </w:rPr>
              <w:t>指标值</w:t>
            </w:r>
          </w:p>
        </w:tc>
      </w:tr>
      <w:tr w14:paraId="2B6BBE3E" w14:textId="77777777" w:rsidTr="006F1ECE">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721CD7" w:rsidRPr="00B1780C" w:rsidP="006F1ECE" w14:paraId="7E7E5ACA" w14:textId="77777777">
            <w:pPr>
              <w:widowControl/>
              <w:jc w:val="left"/>
              <w:rPr>
                <w:rFonts w:ascii="宋体" w:hAnsi="宋体" w:cs="宋体"/>
                <w:kern w:val="0"/>
                <w:sz w:val="20"/>
                <w:szCs w:val="20"/>
              </w:rPr>
            </w:pPr>
          </w:p>
        </w:tc>
        <w:tc>
          <w:tcPr>
            <w:tcW w:w="0" w:type="auto"/>
            <w:vMerge w:val="restart"/>
            <w:tcBorders>
              <w:top w:val="nil"/>
              <w:left w:val="nil"/>
              <w:bottom w:val="single" w:sz="4" w:space="0" w:color="000000"/>
              <w:right w:val="nil"/>
            </w:tcBorders>
            <w:shd w:val="clear" w:color="auto" w:fill="auto"/>
            <w:vAlign w:val="center"/>
            <w:hideMark/>
          </w:tcPr>
          <w:p w:rsidR="00721CD7" w:rsidRPr="00B1780C" w:rsidP="006F1ECE" w14:paraId="506DE2C1" w14:textId="77777777">
            <w:pPr>
              <w:widowControl/>
              <w:jc w:val="center"/>
              <w:rPr>
                <w:rFonts w:ascii="宋体" w:hAnsi="宋体" w:cs="宋体"/>
                <w:kern w:val="0"/>
                <w:sz w:val="20"/>
                <w:szCs w:val="20"/>
              </w:rPr>
            </w:pPr>
            <w:r w:rsidRPr="00B1780C">
              <w:rPr>
                <w:rFonts w:ascii="宋体" w:hAnsi="宋体" w:cs="宋体" w:hint="eastAsia"/>
                <w:kern w:val="0"/>
                <w:sz w:val="20"/>
                <w:szCs w:val="20"/>
              </w:rPr>
              <w:t>产出指标</w:t>
            </w:r>
          </w:p>
        </w:tc>
        <w:tc>
          <w:tcPr>
            <w:tcW w:w="0" w:type="auto"/>
            <w:vMerge w:val="restart"/>
            <w:tcBorders>
              <w:top w:val="nil"/>
              <w:left w:val="single" w:sz="4" w:space="0" w:color="000000"/>
              <w:bottom w:val="single" w:sz="4" w:space="0" w:color="000000"/>
              <w:right w:val="nil"/>
            </w:tcBorders>
            <w:shd w:val="clear" w:color="auto" w:fill="auto"/>
            <w:vAlign w:val="center"/>
            <w:hideMark/>
          </w:tcPr>
          <w:p w:rsidR="00721CD7" w:rsidRPr="00B1780C" w:rsidP="006F1ECE" w14:paraId="22A0EB32" w14:textId="77777777">
            <w:pPr>
              <w:widowControl/>
              <w:jc w:val="center"/>
              <w:rPr>
                <w:rFonts w:ascii="宋体" w:hAnsi="宋体" w:cs="宋体"/>
                <w:kern w:val="0"/>
                <w:sz w:val="20"/>
                <w:szCs w:val="20"/>
              </w:rPr>
            </w:pPr>
            <w:r w:rsidRPr="00B1780C">
              <w:rPr>
                <w:rFonts w:ascii="宋体" w:hAnsi="宋体" w:cs="宋体" w:hint="eastAsia"/>
                <w:kern w:val="0"/>
                <w:sz w:val="20"/>
                <w:szCs w:val="20"/>
              </w:rPr>
              <w:t>数量指标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126B91EB"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完成工业固定资产和技改投资 </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43C9930D" w14:textId="77777777">
            <w:pPr>
              <w:widowControl/>
              <w:jc w:val="center"/>
              <w:rPr>
                <w:rFonts w:ascii="宋体" w:hAnsi="宋体" w:cs="宋体"/>
                <w:kern w:val="0"/>
                <w:sz w:val="20"/>
                <w:szCs w:val="20"/>
              </w:rPr>
            </w:pPr>
            <w:r w:rsidRPr="00B1780C">
              <w:rPr>
                <w:rFonts w:ascii="宋体" w:hAnsi="宋体" w:cs="宋体" w:hint="eastAsia"/>
                <w:kern w:val="0"/>
                <w:sz w:val="20"/>
                <w:szCs w:val="20"/>
              </w:rPr>
              <w:t>分别超60亿元和24亿元</w:t>
            </w:r>
          </w:p>
        </w:tc>
        <w:tc>
          <w:tcPr>
            <w:tcW w:w="0" w:type="auto"/>
            <w:vMerge w:val="restart"/>
            <w:tcBorders>
              <w:top w:val="nil"/>
              <w:left w:val="single" w:sz="4" w:space="0" w:color="000000"/>
              <w:bottom w:val="single" w:sz="4" w:space="0" w:color="000000"/>
              <w:right w:val="nil"/>
            </w:tcBorders>
            <w:shd w:val="clear" w:color="auto" w:fill="auto"/>
            <w:vAlign w:val="center"/>
            <w:hideMark/>
          </w:tcPr>
          <w:p w:rsidR="00721CD7" w:rsidRPr="00B1780C" w:rsidP="006F1ECE" w14:paraId="271B39C8" w14:textId="77777777">
            <w:pPr>
              <w:widowControl/>
              <w:jc w:val="center"/>
              <w:rPr>
                <w:rFonts w:ascii="宋体" w:hAnsi="宋体" w:cs="宋体"/>
                <w:kern w:val="0"/>
                <w:sz w:val="20"/>
                <w:szCs w:val="20"/>
              </w:rPr>
            </w:pPr>
            <w:r w:rsidRPr="00B1780C">
              <w:rPr>
                <w:rFonts w:ascii="宋体" w:hAnsi="宋体" w:cs="宋体" w:hint="eastAsia"/>
                <w:kern w:val="0"/>
                <w:sz w:val="20"/>
                <w:szCs w:val="20"/>
              </w:rPr>
              <w:t>数量指标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5A848240"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完成工业固定资产和技改投资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B1780C" w:rsidP="006F1ECE" w14:paraId="2885ADDD" w14:textId="77777777">
            <w:pPr>
              <w:widowControl/>
              <w:jc w:val="center"/>
              <w:rPr>
                <w:rFonts w:ascii="宋体" w:hAnsi="宋体" w:cs="宋体"/>
                <w:kern w:val="0"/>
                <w:sz w:val="20"/>
                <w:szCs w:val="20"/>
              </w:rPr>
            </w:pPr>
            <w:r w:rsidRPr="00B1780C">
              <w:rPr>
                <w:rFonts w:ascii="宋体" w:hAnsi="宋体" w:cs="宋体" w:hint="eastAsia"/>
                <w:kern w:val="0"/>
                <w:sz w:val="20"/>
                <w:szCs w:val="20"/>
              </w:rPr>
              <w:t>分别超60亿元和24亿元</w:t>
            </w:r>
          </w:p>
        </w:tc>
      </w:tr>
      <w:tr w14:paraId="0DF1351D" w14:textId="77777777" w:rsidTr="006F1ECE">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21CD7" w:rsidRPr="00B1780C" w:rsidP="006F1ECE" w14:paraId="5F6E2AE3"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B1780C" w:rsidP="006F1ECE" w14:paraId="2070228E"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721CD7" w:rsidRPr="00B1780C" w:rsidP="006F1ECE" w14:paraId="08EA5E22"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2229E8D7"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完成工业增加值 </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3CD63335" w14:textId="77777777">
            <w:pPr>
              <w:widowControl/>
              <w:jc w:val="center"/>
              <w:rPr>
                <w:rFonts w:ascii="宋体" w:hAnsi="宋体" w:cs="宋体"/>
                <w:kern w:val="0"/>
                <w:sz w:val="20"/>
                <w:szCs w:val="20"/>
              </w:rPr>
            </w:pPr>
            <w:r w:rsidRPr="00B1780C">
              <w:rPr>
                <w:rFonts w:ascii="宋体" w:hAnsi="宋体" w:cs="宋体" w:hint="eastAsia"/>
                <w:kern w:val="0"/>
                <w:sz w:val="20"/>
                <w:szCs w:val="20"/>
              </w:rPr>
              <w:t>≥42亿元</w:t>
            </w:r>
          </w:p>
        </w:tc>
        <w:tc>
          <w:tcPr>
            <w:tcW w:w="0" w:type="auto"/>
            <w:vMerge/>
            <w:tcBorders>
              <w:top w:val="nil"/>
              <w:left w:val="single" w:sz="4" w:space="0" w:color="000000"/>
              <w:bottom w:val="single" w:sz="4" w:space="0" w:color="000000"/>
              <w:right w:val="nil"/>
            </w:tcBorders>
            <w:vAlign w:val="center"/>
            <w:hideMark/>
          </w:tcPr>
          <w:p w:rsidR="00721CD7" w:rsidRPr="00B1780C" w:rsidP="006F1ECE" w14:paraId="00774D74"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7BE2FC68"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完成工业增加值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B1780C" w:rsidP="006F1ECE" w14:paraId="4DFA147F" w14:textId="77777777">
            <w:pPr>
              <w:widowControl/>
              <w:jc w:val="center"/>
              <w:rPr>
                <w:rFonts w:ascii="宋体" w:hAnsi="宋体" w:cs="宋体"/>
                <w:kern w:val="0"/>
                <w:sz w:val="20"/>
                <w:szCs w:val="20"/>
              </w:rPr>
            </w:pPr>
            <w:r w:rsidRPr="00B1780C">
              <w:rPr>
                <w:rFonts w:ascii="宋体" w:hAnsi="宋体" w:cs="宋体" w:hint="eastAsia"/>
                <w:kern w:val="0"/>
                <w:sz w:val="20"/>
                <w:szCs w:val="20"/>
              </w:rPr>
              <w:t>≥42亿元</w:t>
            </w:r>
          </w:p>
        </w:tc>
      </w:tr>
      <w:tr w14:paraId="3C78B823" w14:textId="77777777" w:rsidTr="006F1ECE">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21CD7" w:rsidRPr="00B1780C" w:rsidP="006F1ECE" w14:paraId="798F5F5D"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B1780C" w:rsidP="006F1ECE" w14:paraId="0C4A7E15"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721CD7" w:rsidRPr="00B1780C" w:rsidP="006F1ECE" w14:paraId="20D39285"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6FA8B634"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完成规上总产值   </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3662EA71" w14:textId="77777777">
            <w:pPr>
              <w:widowControl/>
              <w:jc w:val="center"/>
              <w:rPr>
                <w:rFonts w:ascii="宋体" w:hAnsi="宋体" w:cs="宋体"/>
                <w:kern w:val="0"/>
                <w:sz w:val="20"/>
                <w:szCs w:val="20"/>
              </w:rPr>
            </w:pPr>
            <w:r w:rsidRPr="00B1780C">
              <w:rPr>
                <w:rFonts w:ascii="宋体" w:hAnsi="宋体" w:cs="宋体" w:hint="eastAsia"/>
                <w:kern w:val="0"/>
                <w:sz w:val="20"/>
                <w:szCs w:val="20"/>
              </w:rPr>
              <w:t>≥260亿元</w:t>
            </w:r>
          </w:p>
        </w:tc>
        <w:tc>
          <w:tcPr>
            <w:tcW w:w="0" w:type="auto"/>
            <w:vMerge/>
            <w:tcBorders>
              <w:top w:val="nil"/>
              <w:left w:val="single" w:sz="4" w:space="0" w:color="000000"/>
              <w:bottom w:val="single" w:sz="4" w:space="0" w:color="000000"/>
              <w:right w:val="nil"/>
            </w:tcBorders>
            <w:vAlign w:val="center"/>
            <w:hideMark/>
          </w:tcPr>
          <w:p w:rsidR="00721CD7" w:rsidRPr="00B1780C" w:rsidP="006F1ECE" w14:paraId="0BC8CD24"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31729A9F"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完成规上总产值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B1780C" w:rsidP="006F1ECE" w14:paraId="14A2969D" w14:textId="77777777">
            <w:pPr>
              <w:widowControl/>
              <w:jc w:val="center"/>
              <w:rPr>
                <w:rFonts w:ascii="宋体" w:hAnsi="宋体" w:cs="宋体"/>
                <w:kern w:val="0"/>
                <w:sz w:val="20"/>
                <w:szCs w:val="20"/>
              </w:rPr>
            </w:pPr>
            <w:r w:rsidRPr="00B1780C">
              <w:rPr>
                <w:rFonts w:ascii="宋体" w:hAnsi="宋体" w:cs="宋体" w:hint="eastAsia"/>
                <w:kern w:val="0"/>
                <w:sz w:val="20"/>
                <w:szCs w:val="20"/>
              </w:rPr>
              <w:t>≥260亿元</w:t>
            </w:r>
          </w:p>
        </w:tc>
      </w:tr>
      <w:tr w14:paraId="23B753EB" w14:textId="77777777" w:rsidTr="006F1ECE">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21CD7" w:rsidRPr="00B1780C" w:rsidP="006F1ECE" w14:paraId="7E3CEBE8"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B1780C" w:rsidP="006F1ECE" w14:paraId="02331148"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721CD7" w:rsidRPr="00B1780C" w:rsidP="006F1ECE" w14:paraId="7C2A9D24"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09DB71CF" w14:textId="77777777">
            <w:pPr>
              <w:widowControl/>
              <w:jc w:val="center"/>
              <w:rPr>
                <w:rFonts w:ascii="宋体" w:hAnsi="宋体" w:cs="宋体"/>
                <w:kern w:val="0"/>
                <w:sz w:val="20"/>
                <w:szCs w:val="20"/>
              </w:rPr>
            </w:pPr>
            <w:r w:rsidRPr="00B1780C">
              <w:rPr>
                <w:rFonts w:ascii="宋体" w:hAnsi="宋体" w:cs="宋体" w:hint="eastAsia"/>
                <w:kern w:val="0"/>
                <w:sz w:val="20"/>
                <w:szCs w:val="20"/>
              </w:rPr>
              <w:t>全县规上工业企业总数</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42A9C2D4" w14:textId="77777777">
            <w:pPr>
              <w:widowControl/>
              <w:jc w:val="center"/>
              <w:rPr>
                <w:rFonts w:ascii="宋体" w:hAnsi="宋体" w:cs="宋体"/>
                <w:kern w:val="0"/>
                <w:sz w:val="20"/>
                <w:szCs w:val="20"/>
              </w:rPr>
            </w:pPr>
            <w:r w:rsidRPr="00B1780C">
              <w:rPr>
                <w:rFonts w:ascii="宋体" w:hAnsi="宋体" w:cs="宋体" w:hint="eastAsia"/>
                <w:kern w:val="0"/>
                <w:sz w:val="20"/>
                <w:szCs w:val="20"/>
              </w:rPr>
              <w:t>≥200户</w:t>
            </w:r>
          </w:p>
        </w:tc>
        <w:tc>
          <w:tcPr>
            <w:tcW w:w="0" w:type="auto"/>
            <w:vMerge/>
            <w:tcBorders>
              <w:top w:val="nil"/>
              <w:left w:val="single" w:sz="4" w:space="0" w:color="000000"/>
              <w:bottom w:val="single" w:sz="4" w:space="0" w:color="000000"/>
              <w:right w:val="nil"/>
            </w:tcBorders>
            <w:vAlign w:val="center"/>
            <w:hideMark/>
          </w:tcPr>
          <w:p w:rsidR="00721CD7" w:rsidRPr="00B1780C" w:rsidP="006F1ECE" w14:paraId="05A41470"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02B0C2DD" w14:textId="77777777">
            <w:pPr>
              <w:widowControl/>
              <w:jc w:val="center"/>
              <w:rPr>
                <w:rFonts w:ascii="宋体" w:hAnsi="宋体" w:cs="宋体"/>
                <w:kern w:val="0"/>
                <w:sz w:val="20"/>
                <w:szCs w:val="20"/>
              </w:rPr>
            </w:pPr>
            <w:r w:rsidRPr="00B1780C">
              <w:rPr>
                <w:rFonts w:ascii="宋体" w:hAnsi="宋体" w:cs="宋体" w:hint="eastAsia"/>
                <w:kern w:val="0"/>
                <w:sz w:val="20"/>
                <w:szCs w:val="20"/>
              </w:rPr>
              <w:t>全县规上工业企业总数</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B1780C" w:rsidP="006F1ECE" w14:paraId="52305846" w14:textId="77777777">
            <w:pPr>
              <w:widowControl/>
              <w:jc w:val="center"/>
              <w:rPr>
                <w:rFonts w:ascii="宋体" w:hAnsi="宋体" w:cs="宋体"/>
                <w:kern w:val="0"/>
                <w:sz w:val="20"/>
                <w:szCs w:val="20"/>
              </w:rPr>
            </w:pPr>
            <w:r w:rsidRPr="00B1780C">
              <w:rPr>
                <w:rFonts w:ascii="宋体" w:hAnsi="宋体" w:cs="宋体" w:hint="eastAsia"/>
                <w:kern w:val="0"/>
                <w:sz w:val="20"/>
                <w:szCs w:val="20"/>
              </w:rPr>
              <w:t>≥200户</w:t>
            </w:r>
          </w:p>
        </w:tc>
      </w:tr>
      <w:tr w14:paraId="4BB7C793" w14:textId="77777777" w:rsidTr="006F1ECE">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21CD7" w:rsidRPr="00B1780C" w:rsidP="006F1ECE" w14:paraId="4B1B2AB9"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B1780C" w:rsidP="006F1ECE" w14:paraId="6C42D891"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5B7B18F4" w14:textId="77777777">
            <w:pPr>
              <w:widowControl/>
              <w:jc w:val="center"/>
              <w:rPr>
                <w:rFonts w:ascii="宋体" w:hAnsi="宋体" w:cs="宋体"/>
                <w:kern w:val="0"/>
                <w:sz w:val="20"/>
                <w:szCs w:val="20"/>
              </w:rPr>
            </w:pPr>
            <w:r w:rsidRPr="00B1780C">
              <w:rPr>
                <w:rFonts w:ascii="宋体" w:hAnsi="宋体" w:cs="宋体" w:hint="eastAsia"/>
                <w:kern w:val="0"/>
                <w:sz w:val="20"/>
                <w:szCs w:val="20"/>
              </w:rPr>
              <w:t>质量指标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1C79203C" w14:textId="77777777">
            <w:pPr>
              <w:widowControl/>
              <w:jc w:val="center"/>
              <w:rPr>
                <w:rFonts w:ascii="宋体" w:hAnsi="宋体" w:cs="宋体"/>
                <w:kern w:val="0"/>
                <w:sz w:val="20"/>
                <w:szCs w:val="20"/>
              </w:rPr>
            </w:pPr>
            <w:r w:rsidRPr="00B1780C">
              <w:rPr>
                <w:rFonts w:ascii="宋体" w:hAnsi="宋体" w:cs="宋体" w:hint="eastAsia"/>
                <w:kern w:val="0"/>
                <w:sz w:val="20"/>
                <w:szCs w:val="20"/>
              </w:rPr>
              <w:t>工业经济和企业发展</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6DD65E3C" w14:textId="77777777">
            <w:pPr>
              <w:widowControl/>
              <w:jc w:val="center"/>
              <w:rPr>
                <w:rFonts w:ascii="宋体" w:hAnsi="宋体" w:cs="宋体"/>
                <w:kern w:val="0"/>
                <w:sz w:val="20"/>
                <w:szCs w:val="20"/>
              </w:rPr>
            </w:pPr>
            <w:r w:rsidRPr="00B1780C">
              <w:rPr>
                <w:rFonts w:ascii="宋体" w:hAnsi="宋体" w:cs="宋体" w:hint="eastAsia"/>
                <w:kern w:val="0"/>
                <w:sz w:val="20"/>
                <w:szCs w:val="20"/>
              </w:rPr>
              <w:t>平稳增长</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53EA05BA" w14:textId="77777777">
            <w:pPr>
              <w:widowControl/>
              <w:jc w:val="center"/>
              <w:rPr>
                <w:rFonts w:ascii="宋体" w:hAnsi="宋体" w:cs="宋体"/>
                <w:kern w:val="0"/>
                <w:sz w:val="20"/>
                <w:szCs w:val="20"/>
              </w:rPr>
            </w:pPr>
            <w:r w:rsidRPr="00B1780C">
              <w:rPr>
                <w:rFonts w:ascii="宋体" w:hAnsi="宋体" w:cs="宋体" w:hint="eastAsia"/>
                <w:kern w:val="0"/>
                <w:sz w:val="20"/>
                <w:szCs w:val="20"/>
              </w:rPr>
              <w:t>质量指标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53EA99FE" w14:textId="77777777">
            <w:pPr>
              <w:widowControl/>
              <w:jc w:val="center"/>
              <w:rPr>
                <w:rFonts w:ascii="宋体" w:hAnsi="宋体" w:cs="宋体"/>
                <w:kern w:val="0"/>
                <w:sz w:val="20"/>
                <w:szCs w:val="20"/>
              </w:rPr>
            </w:pPr>
            <w:r w:rsidRPr="00B1780C">
              <w:rPr>
                <w:rFonts w:ascii="宋体" w:hAnsi="宋体" w:cs="宋体" w:hint="eastAsia"/>
                <w:kern w:val="0"/>
                <w:sz w:val="20"/>
                <w:szCs w:val="20"/>
              </w:rPr>
              <w:t>工业经济和企业发展</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B1780C" w:rsidP="006F1ECE" w14:paraId="6A2294EA" w14:textId="77777777">
            <w:pPr>
              <w:widowControl/>
              <w:jc w:val="center"/>
              <w:rPr>
                <w:rFonts w:ascii="宋体" w:hAnsi="宋体" w:cs="宋体"/>
                <w:kern w:val="0"/>
                <w:sz w:val="20"/>
                <w:szCs w:val="20"/>
              </w:rPr>
            </w:pPr>
            <w:r w:rsidRPr="00B1780C">
              <w:rPr>
                <w:rFonts w:ascii="宋体" w:hAnsi="宋体" w:cs="宋体" w:hint="eastAsia"/>
                <w:kern w:val="0"/>
                <w:sz w:val="20"/>
                <w:szCs w:val="20"/>
              </w:rPr>
              <w:t>平稳增长</w:t>
            </w:r>
          </w:p>
        </w:tc>
      </w:tr>
      <w:tr w14:paraId="67082184" w14:textId="77777777" w:rsidTr="006F1ECE">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21CD7" w:rsidRPr="00B1780C" w:rsidP="006F1ECE" w14:paraId="647021D3"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B1780C" w:rsidP="006F1ECE" w14:paraId="3CCE8A2C"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5A9790C0" w14:textId="77777777">
            <w:pPr>
              <w:widowControl/>
              <w:jc w:val="center"/>
              <w:rPr>
                <w:rFonts w:ascii="宋体" w:hAnsi="宋体" w:cs="宋体"/>
                <w:kern w:val="0"/>
                <w:sz w:val="20"/>
                <w:szCs w:val="20"/>
              </w:rPr>
            </w:pPr>
            <w:r w:rsidRPr="00B1780C">
              <w:rPr>
                <w:rFonts w:ascii="宋体" w:hAnsi="宋体" w:cs="宋体" w:hint="eastAsia"/>
                <w:kern w:val="0"/>
                <w:sz w:val="20"/>
                <w:szCs w:val="20"/>
              </w:rPr>
              <w:t>时效指标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0398FCA1" w14:textId="77777777">
            <w:pPr>
              <w:widowControl/>
              <w:jc w:val="center"/>
              <w:rPr>
                <w:rFonts w:ascii="宋体" w:hAnsi="宋体" w:cs="宋体"/>
                <w:kern w:val="0"/>
                <w:sz w:val="20"/>
                <w:szCs w:val="20"/>
              </w:rPr>
            </w:pPr>
            <w:r w:rsidRPr="00B1780C">
              <w:rPr>
                <w:rFonts w:ascii="宋体" w:hAnsi="宋体" w:cs="宋体" w:hint="eastAsia"/>
                <w:kern w:val="0"/>
                <w:sz w:val="20"/>
                <w:szCs w:val="20"/>
              </w:rPr>
              <w:t>完成</w:t>
            </w:r>
            <w:r w:rsidRPr="00B1780C">
              <w:rPr>
                <w:rFonts w:ascii="宋体" w:hAnsi="宋体" w:cs="宋体" w:hint="eastAsia"/>
                <w:kern w:val="0"/>
                <w:sz w:val="20"/>
                <w:szCs w:val="20"/>
              </w:rPr>
              <w:t>县委县政府</w:t>
            </w:r>
            <w:r w:rsidRPr="00B1780C">
              <w:rPr>
                <w:rFonts w:ascii="宋体" w:hAnsi="宋体" w:cs="宋体" w:hint="eastAsia"/>
                <w:kern w:val="0"/>
                <w:sz w:val="20"/>
                <w:szCs w:val="20"/>
              </w:rPr>
              <w:t>月度工作目标</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1F206F07" w14:textId="77777777">
            <w:pPr>
              <w:widowControl/>
              <w:jc w:val="center"/>
              <w:rPr>
                <w:rFonts w:ascii="宋体" w:hAnsi="宋体" w:cs="宋体"/>
                <w:kern w:val="0"/>
                <w:sz w:val="20"/>
                <w:szCs w:val="20"/>
              </w:rPr>
            </w:pPr>
            <w:r w:rsidRPr="00B1780C">
              <w:rPr>
                <w:rFonts w:ascii="宋体" w:hAnsi="宋体" w:cs="宋体" w:hint="eastAsia"/>
                <w:kern w:val="0"/>
                <w:sz w:val="20"/>
                <w:szCs w:val="20"/>
              </w:rPr>
              <w:t>如期</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3A501E69" w14:textId="77777777">
            <w:pPr>
              <w:widowControl/>
              <w:jc w:val="center"/>
              <w:rPr>
                <w:rFonts w:ascii="宋体" w:hAnsi="宋体" w:cs="宋体"/>
                <w:kern w:val="0"/>
                <w:sz w:val="20"/>
                <w:szCs w:val="20"/>
              </w:rPr>
            </w:pPr>
            <w:r w:rsidRPr="00B1780C">
              <w:rPr>
                <w:rFonts w:ascii="宋体" w:hAnsi="宋体" w:cs="宋体" w:hint="eastAsia"/>
                <w:kern w:val="0"/>
                <w:sz w:val="20"/>
                <w:szCs w:val="20"/>
              </w:rPr>
              <w:t>时效指标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2EAB64D5" w14:textId="77777777">
            <w:pPr>
              <w:widowControl/>
              <w:jc w:val="center"/>
              <w:rPr>
                <w:rFonts w:ascii="宋体" w:hAnsi="宋体" w:cs="宋体"/>
                <w:kern w:val="0"/>
                <w:sz w:val="20"/>
                <w:szCs w:val="20"/>
              </w:rPr>
            </w:pPr>
            <w:r w:rsidRPr="00B1780C">
              <w:rPr>
                <w:rFonts w:ascii="宋体" w:hAnsi="宋体" w:cs="宋体" w:hint="eastAsia"/>
                <w:kern w:val="0"/>
                <w:sz w:val="20"/>
                <w:szCs w:val="20"/>
              </w:rPr>
              <w:t>完成</w:t>
            </w:r>
            <w:r w:rsidRPr="00B1780C">
              <w:rPr>
                <w:rFonts w:ascii="宋体" w:hAnsi="宋体" w:cs="宋体" w:hint="eastAsia"/>
                <w:kern w:val="0"/>
                <w:sz w:val="20"/>
                <w:szCs w:val="20"/>
              </w:rPr>
              <w:t>县委县政府</w:t>
            </w:r>
            <w:r w:rsidRPr="00B1780C">
              <w:rPr>
                <w:rFonts w:ascii="宋体" w:hAnsi="宋体" w:cs="宋体" w:hint="eastAsia"/>
                <w:kern w:val="0"/>
                <w:sz w:val="20"/>
                <w:szCs w:val="20"/>
              </w:rPr>
              <w:t>月度工作目标</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B1780C" w:rsidP="006F1ECE" w14:paraId="00480C2F" w14:textId="77777777">
            <w:pPr>
              <w:widowControl/>
              <w:jc w:val="center"/>
              <w:rPr>
                <w:rFonts w:ascii="宋体" w:hAnsi="宋体" w:cs="宋体"/>
                <w:kern w:val="0"/>
                <w:sz w:val="20"/>
                <w:szCs w:val="20"/>
              </w:rPr>
            </w:pPr>
            <w:r w:rsidRPr="00B1780C">
              <w:rPr>
                <w:rFonts w:ascii="宋体" w:hAnsi="宋体" w:cs="宋体" w:hint="eastAsia"/>
                <w:kern w:val="0"/>
                <w:sz w:val="20"/>
                <w:szCs w:val="20"/>
              </w:rPr>
              <w:t>如期</w:t>
            </w:r>
          </w:p>
        </w:tc>
      </w:tr>
      <w:tr w14:paraId="158D4D2E" w14:textId="77777777" w:rsidTr="006F1ECE">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21CD7" w:rsidRPr="00B1780C" w:rsidP="006F1ECE" w14:paraId="3DFAB8DE"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B1780C" w:rsidP="006F1ECE" w14:paraId="569304CC"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612BF261" w14:textId="77777777">
            <w:pPr>
              <w:widowControl/>
              <w:jc w:val="center"/>
              <w:rPr>
                <w:rFonts w:ascii="宋体" w:hAnsi="宋体" w:cs="宋体"/>
                <w:kern w:val="0"/>
                <w:sz w:val="20"/>
                <w:szCs w:val="20"/>
              </w:rPr>
            </w:pPr>
            <w:r w:rsidRPr="00B1780C">
              <w:rPr>
                <w:rFonts w:ascii="宋体" w:hAnsi="宋体" w:cs="宋体" w:hint="eastAsia"/>
                <w:kern w:val="0"/>
                <w:sz w:val="20"/>
                <w:szCs w:val="20"/>
              </w:rPr>
              <w:t>成本指标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6DFE5F22"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工作经费 </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52948AC5" w14:textId="77777777">
            <w:pPr>
              <w:widowControl/>
              <w:jc w:val="center"/>
              <w:rPr>
                <w:rFonts w:ascii="宋体" w:hAnsi="宋体" w:cs="宋体"/>
                <w:kern w:val="0"/>
                <w:sz w:val="20"/>
                <w:szCs w:val="20"/>
              </w:rPr>
            </w:pPr>
            <w:r w:rsidRPr="00B1780C">
              <w:rPr>
                <w:rFonts w:ascii="宋体" w:hAnsi="宋体" w:cs="宋体" w:hint="eastAsia"/>
                <w:kern w:val="0"/>
                <w:sz w:val="20"/>
                <w:szCs w:val="20"/>
              </w:rPr>
              <w:t>不高于上年</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279C854E" w14:textId="77777777">
            <w:pPr>
              <w:widowControl/>
              <w:jc w:val="center"/>
              <w:rPr>
                <w:rFonts w:ascii="宋体" w:hAnsi="宋体" w:cs="宋体"/>
                <w:kern w:val="0"/>
                <w:sz w:val="20"/>
                <w:szCs w:val="20"/>
              </w:rPr>
            </w:pPr>
            <w:r w:rsidRPr="00B1780C">
              <w:rPr>
                <w:rFonts w:ascii="宋体" w:hAnsi="宋体" w:cs="宋体" w:hint="eastAsia"/>
                <w:kern w:val="0"/>
                <w:sz w:val="20"/>
                <w:szCs w:val="20"/>
              </w:rPr>
              <w:t>成本指标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3AB2BDBB"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工作经费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B1780C" w:rsidP="006F1ECE" w14:paraId="762571D7" w14:textId="77777777">
            <w:pPr>
              <w:widowControl/>
              <w:jc w:val="center"/>
              <w:rPr>
                <w:rFonts w:ascii="宋体" w:hAnsi="宋体" w:cs="宋体"/>
                <w:kern w:val="0"/>
                <w:sz w:val="20"/>
                <w:szCs w:val="20"/>
              </w:rPr>
            </w:pPr>
            <w:r w:rsidRPr="00B1780C">
              <w:rPr>
                <w:rFonts w:ascii="宋体" w:hAnsi="宋体" w:cs="宋体" w:hint="eastAsia"/>
                <w:kern w:val="0"/>
                <w:sz w:val="20"/>
                <w:szCs w:val="20"/>
              </w:rPr>
              <w:t>不高于上年</w:t>
            </w:r>
          </w:p>
        </w:tc>
      </w:tr>
      <w:tr w14:paraId="2D67B0CC" w14:textId="77777777" w:rsidTr="006F1ECE">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721CD7" w:rsidRPr="00B1780C" w:rsidP="006F1ECE" w14:paraId="68D68BCA" w14:textId="77777777">
            <w:pPr>
              <w:widowControl/>
              <w:jc w:val="left"/>
              <w:rPr>
                <w:rFonts w:ascii="宋体" w:hAnsi="宋体" w:cs="宋体"/>
                <w:kern w:val="0"/>
                <w:sz w:val="20"/>
                <w:szCs w:val="20"/>
              </w:rPr>
            </w:pPr>
          </w:p>
        </w:tc>
        <w:tc>
          <w:tcPr>
            <w:tcW w:w="0" w:type="auto"/>
            <w:vMerge w:val="restart"/>
            <w:tcBorders>
              <w:top w:val="nil"/>
              <w:left w:val="nil"/>
              <w:bottom w:val="single" w:sz="4" w:space="0" w:color="000000"/>
              <w:right w:val="nil"/>
            </w:tcBorders>
            <w:shd w:val="clear" w:color="auto" w:fill="auto"/>
            <w:vAlign w:val="center"/>
            <w:hideMark/>
          </w:tcPr>
          <w:p w:rsidR="00721CD7" w:rsidRPr="00B1780C" w:rsidP="006F1ECE" w14:paraId="09BDB96D" w14:textId="77777777">
            <w:pPr>
              <w:widowControl/>
              <w:jc w:val="center"/>
              <w:rPr>
                <w:rFonts w:ascii="宋体" w:hAnsi="宋体" w:cs="宋体"/>
                <w:kern w:val="0"/>
                <w:sz w:val="20"/>
                <w:szCs w:val="20"/>
              </w:rPr>
            </w:pPr>
            <w:r w:rsidRPr="00B1780C">
              <w:rPr>
                <w:rFonts w:ascii="宋体" w:hAnsi="宋体" w:cs="宋体" w:hint="eastAsia"/>
                <w:kern w:val="0"/>
                <w:sz w:val="20"/>
                <w:szCs w:val="20"/>
              </w:rPr>
              <w:t>效益指标</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4E7F336F" w14:textId="77777777">
            <w:pPr>
              <w:widowControl/>
              <w:jc w:val="center"/>
              <w:rPr>
                <w:rFonts w:ascii="宋体" w:hAnsi="宋体" w:cs="宋体"/>
                <w:kern w:val="0"/>
                <w:sz w:val="20"/>
                <w:szCs w:val="20"/>
              </w:rPr>
            </w:pPr>
            <w:r w:rsidRPr="00B1780C">
              <w:rPr>
                <w:rFonts w:ascii="宋体" w:hAnsi="宋体" w:cs="宋体" w:hint="eastAsia"/>
                <w:kern w:val="0"/>
                <w:sz w:val="20"/>
                <w:szCs w:val="20"/>
              </w:rPr>
              <w:t>经济效益指标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00E502F1" w14:textId="77777777">
            <w:pPr>
              <w:widowControl/>
              <w:jc w:val="center"/>
              <w:rPr>
                <w:rFonts w:ascii="宋体" w:hAnsi="宋体" w:cs="宋体"/>
                <w:kern w:val="0"/>
                <w:sz w:val="20"/>
                <w:szCs w:val="20"/>
              </w:rPr>
            </w:pPr>
            <w:r w:rsidRPr="00B1780C">
              <w:rPr>
                <w:rFonts w:ascii="宋体" w:hAnsi="宋体" w:cs="宋体" w:hint="eastAsia"/>
                <w:kern w:val="0"/>
                <w:sz w:val="20"/>
                <w:szCs w:val="20"/>
              </w:rPr>
              <w:t>引导相关行业发展、提高年度税收增长比率</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6CAE9451" w14:textId="77777777">
            <w:pPr>
              <w:widowControl/>
              <w:jc w:val="center"/>
              <w:rPr>
                <w:rFonts w:ascii="宋体" w:hAnsi="宋体" w:cs="宋体"/>
                <w:kern w:val="0"/>
                <w:sz w:val="20"/>
                <w:szCs w:val="20"/>
              </w:rPr>
            </w:pPr>
            <w:r w:rsidRPr="00B1780C">
              <w:rPr>
                <w:rFonts w:ascii="宋体" w:hAnsi="宋体" w:cs="宋体" w:hint="eastAsia"/>
                <w:kern w:val="0"/>
                <w:sz w:val="20"/>
                <w:szCs w:val="20"/>
              </w:rPr>
              <w:t>≥95%</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007CCD2F" w14:textId="77777777">
            <w:pPr>
              <w:widowControl/>
              <w:jc w:val="center"/>
              <w:rPr>
                <w:rFonts w:ascii="宋体" w:hAnsi="宋体" w:cs="宋体"/>
                <w:kern w:val="0"/>
                <w:sz w:val="20"/>
                <w:szCs w:val="20"/>
              </w:rPr>
            </w:pPr>
            <w:r w:rsidRPr="00B1780C">
              <w:rPr>
                <w:rFonts w:ascii="宋体" w:hAnsi="宋体" w:cs="宋体" w:hint="eastAsia"/>
                <w:kern w:val="0"/>
                <w:sz w:val="20"/>
                <w:szCs w:val="20"/>
              </w:rPr>
              <w:t>经济效益指标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4ED8365A" w14:textId="77777777">
            <w:pPr>
              <w:widowControl/>
              <w:jc w:val="center"/>
              <w:rPr>
                <w:rFonts w:ascii="宋体" w:hAnsi="宋体" w:cs="宋体"/>
                <w:kern w:val="0"/>
                <w:sz w:val="20"/>
                <w:szCs w:val="20"/>
              </w:rPr>
            </w:pPr>
            <w:r w:rsidRPr="00B1780C">
              <w:rPr>
                <w:rFonts w:ascii="宋体" w:hAnsi="宋体" w:cs="宋体" w:hint="eastAsia"/>
                <w:kern w:val="0"/>
                <w:sz w:val="20"/>
                <w:szCs w:val="20"/>
              </w:rPr>
              <w:t>引导相关行业发展、提高年度税收增长比率</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B1780C" w:rsidP="006F1ECE" w14:paraId="57A9EFF7" w14:textId="77777777">
            <w:pPr>
              <w:widowControl/>
              <w:jc w:val="center"/>
              <w:rPr>
                <w:rFonts w:ascii="宋体" w:hAnsi="宋体" w:cs="宋体"/>
                <w:kern w:val="0"/>
                <w:sz w:val="20"/>
                <w:szCs w:val="20"/>
              </w:rPr>
            </w:pPr>
            <w:r w:rsidRPr="00B1780C">
              <w:rPr>
                <w:rFonts w:ascii="宋体" w:hAnsi="宋体" w:cs="宋体" w:hint="eastAsia"/>
                <w:kern w:val="0"/>
                <w:sz w:val="20"/>
                <w:szCs w:val="20"/>
              </w:rPr>
              <w:t>≥95%</w:t>
            </w:r>
          </w:p>
        </w:tc>
      </w:tr>
      <w:tr w14:paraId="129C4E31" w14:textId="77777777" w:rsidTr="006F1ECE">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721CD7" w:rsidRPr="00B1780C" w:rsidP="006F1ECE" w14:paraId="7DF64252"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B1780C" w:rsidP="006F1ECE" w14:paraId="6B5B372D"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2560AF10" w14:textId="77777777">
            <w:pPr>
              <w:widowControl/>
              <w:jc w:val="center"/>
              <w:rPr>
                <w:rFonts w:ascii="宋体" w:hAnsi="宋体" w:cs="宋体"/>
                <w:kern w:val="0"/>
                <w:sz w:val="20"/>
                <w:szCs w:val="20"/>
              </w:rPr>
            </w:pPr>
            <w:r w:rsidRPr="00B1780C">
              <w:rPr>
                <w:rFonts w:ascii="宋体" w:hAnsi="宋体" w:cs="宋体" w:hint="eastAsia"/>
                <w:kern w:val="0"/>
                <w:sz w:val="20"/>
                <w:szCs w:val="20"/>
              </w:rPr>
              <w:t>社会效益指标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0928BA14"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企业和经济质量   </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7A774CC1" w14:textId="77777777">
            <w:pPr>
              <w:widowControl/>
              <w:jc w:val="center"/>
              <w:rPr>
                <w:rFonts w:ascii="宋体" w:hAnsi="宋体" w:cs="宋体"/>
                <w:kern w:val="0"/>
                <w:sz w:val="20"/>
                <w:szCs w:val="20"/>
              </w:rPr>
            </w:pPr>
            <w:r w:rsidRPr="00B1780C">
              <w:rPr>
                <w:rFonts w:ascii="宋体" w:hAnsi="宋体" w:cs="宋体" w:hint="eastAsia"/>
                <w:kern w:val="0"/>
                <w:sz w:val="20"/>
                <w:szCs w:val="20"/>
              </w:rPr>
              <w:t>持续向好</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4DC890DB" w14:textId="77777777">
            <w:pPr>
              <w:widowControl/>
              <w:jc w:val="center"/>
              <w:rPr>
                <w:rFonts w:ascii="宋体" w:hAnsi="宋体" w:cs="宋体"/>
                <w:kern w:val="0"/>
                <w:sz w:val="20"/>
                <w:szCs w:val="20"/>
              </w:rPr>
            </w:pPr>
            <w:r w:rsidRPr="00B1780C">
              <w:rPr>
                <w:rFonts w:ascii="宋体" w:hAnsi="宋体" w:cs="宋体" w:hint="eastAsia"/>
                <w:kern w:val="0"/>
                <w:sz w:val="20"/>
                <w:szCs w:val="20"/>
              </w:rPr>
              <w:t>社会效益指标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226A0E6E"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企业和经济质量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B1780C" w:rsidP="006F1ECE" w14:paraId="59B868E0" w14:textId="77777777">
            <w:pPr>
              <w:widowControl/>
              <w:jc w:val="center"/>
              <w:rPr>
                <w:rFonts w:ascii="宋体" w:hAnsi="宋体" w:cs="宋体"/>
                <w:kern w:val="0"/>
                <w:sz w:val="20"/>
                <w:szCs w:val="20"/>
              </w:rPr>
            </w:pPr>
            <w:r w:rsidRPr="00B1780C">
              <w:rPr>
                <w:rFonts w:ascii="宋体" w:hAnsi="宋体" w:cs="宋体" w:hint="eastAsia"/>
                <w:kern w:val="0"/>
                <w:sz w:val="20"/>
                <w:szCs w:val="20"/>
              </w:rPr>
              <w:t>持续向好</w:t>
            </w:r>
          </w:p>
        </w:tc>
      </w:tr>
      <w:tr w14:paraId="4B8089AE" w14:textId="77777777" w:rsidTr="006F1ECE">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721CD7" w:rsidRPr="00B1780C" w:rsidP="006F1ECE" w14:paraId="11706819"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B1780C" w:rsidP="006F1ECE" w14:paraId="205646B3"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28E2FCAC" w14:textId="77777777">
            <w:pPr>
              <w:widowControl/>
              <w:jc w:val="center"/>
              <w:rPr>
                <w:rFonts w:ascii="宋体" w:hAnsi="宋体" w:cs="宋体"/>
                <w:kern w:val="0"/>
                <w:sz w:val="20"/>
                <w:szCs w:val="20"/>
              </w:rPr>
            </w:pPr>
            <w:r w:rsidRPr="00B1780C">
              <w:rPr>
                <w:rFonts w:ascii="宋体" w:hAnsi="宋体" w:cs="宋体" w:hint="eastAsia"/>
                <w:kern w:val="0"/>
                <w:sz w:val="20"/>
                <w:szCs w:val="20"/>
              </w:rPr>
              <w:t>生态效益指标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27041C71" w14:textId="77777777">
            <w:pPr>
              <w:widowControl/>
              <w:jc w:val="center"/>
              <w:rPr>
                <w:rFonts w:ascii="宋体" w:hAnsi="宋体" w:cs="宋体"/>
                <w:kern w:val="0"/>
                <w:sz w:val="20"/>
                <w:szCs w:val="20"/>
              </w:rPr>
            </w:pPr>
            <w:r w:rsidRPr="00B1780C">
              <w:rPr>
                <w:rFonts w:ascii="宋体" w:hAnsi="宋体" w:cs="宋体" w:hint="eastAsia"/>
                <w:kern w:val="0"/>
                <w:sz w:val="20"/>
                <w:szCs w:val="20"/>
              </w:rPr>
              <w:t>本指标不适用</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63C3D93D" w14:textId="77777777">
            <w:pPr>
              <w:widowControl/>
              <w:jc w:val="center"/>
              <w:rPr>
                <w:rFonts w:ascii="宋体" w:hAnsi="宋体" w:cs="宋体"/>
                <w:kern w:val="0"/>
                <w:sz w:val="20"/>
                <w:szCs w:val="20"/>
              </w:rPr>
            </w:pPr>
            <w:r w:rsidRPr="00B1780C">
              <w:rPr>
                <w:rFonts w:ascii="宋体" w:hAnsi="宋体" w:cs="宋体" w:hint="eastAsia"/>
                <w:kern w:val="0"/>
                <w:sz w:val="20"/>
                <w:szCs w:val="20"/>
              </w:rPr>
              <w:t>本指标不适用</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6B71F038" w14:textId="77777777">
            <w:pPr>
              <w:widowControl/>
              <w:jc w:val="center"/>
              <w:rPr>
                <w:rFonts w:ascii="宋体" w:hAnsi="宋体" w:cs="宋体"/>
                <w:kern w:val="0"/>
                <w:sz w:val="20"/>
                <w:szCs w:val="20"/>
              </w:rPr>
            </w:pPr>
            <w:r w:rsidRPr="00B1780C">
              <w:rPr>
                <w:rFonts w:ascii="宋体" w:hAnsi="宋体" w:cs="宋体" w:hint="eastAsia"/>
                <w:kern w:val="0"/>
                <w:sz w:val="20"/>
                <w:szCs w:val="20"/>
              </w:rPr>
              <w:t>生态效益指标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0D19863D" w14:textId="77777777">
            <w:pPr>
              <w:widowControl/>
              <w:jc w:val="center"/>
              <w:rPr>
                <w:rFonts w:ascii="宋体" w:hAnsi="宋体" w:cs="宋体"/>
                <w:kern w:val="0"/>
                <w:sz w:val="20"/>
                <w:szCs w:val="20"/>
              </w:rPr>
            </w:pPr>
            <w:r w:rsidRPr="00B1780C">
              <w:rPr>
                <w:rFonts w:ascii="宋体" w:hAnsi="宋体" w:cs="宋体" w:hint="eastAsia"/>
                <w:kern w:val="0"/>
                <w:sz w:val="20"/>
                <w:szCs w:val="20"/>
              </w:rPr>
              <w:t>本指标不适用</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B1780C" w:rsidP="006F1ECE" w14:paraId="273F893C" w14:textId="77777777">
            <w:pPr>
              <w:widowControl/>
              <w:jc w:val="center"/>
              <w:rPr>
                <w:rFonts w:ascii="宋体" w:hAnsi="宋体" w:cs="宋体"/>
                <w:kern w:val="0"/>
                <w:sz w:val="20"/>
                <w:szCs w:val="20"/>
              </w:rPr>
            </w:pPr>
            <w:r w:rsidRPr="00B1780C">
              <w:rPr>
                <w:rFonts w:ascii="宋体" w:hAnsi="宋体" w:cs="宋体" w:hint="eastAsia"/>
                <w:kern w:val="0"/>
                <w:sz w:val="20"/>
                <w:szCs w:val="20"/>
              </w:rPr>
              <w:t>本指标不适用</w:t>
            </w:r>
          </w:p>
        </w:tc>
      </w:tr>
      <w:tr w14:paraId="7C65FC5B" w14:textId="77777777" w:rsidTr="006F1ECE">
        <w:tblPrEx>
          <w:tblW w:w="0" w:type="auto"/>
          <w:tblInd w:w="93" w:type="dxa"/>
          <w:tblLook w:val="04A0"/>
        </w:tblPrEx>
        <w:trPr>
          <w:trHeight w:val="960"/>
        </w:trPr>
        <w:tc>
          <w:tcPr>
            <w:tcW w:w="0" w:type="auto"/>
            <w:vMerge/>
            <w:tcBorders>
              <w:top w:val="nil"/>
              <w:left w:val="single" w:sz="4" w:space="0" w:color="000000"/>
              <w:bottom w:val="single" w:sz="4" w:space="0" w:color="000000"/>
              <w:right w:val="single" w:sz="4" w:space="0" w:color="000000"/>
            </w:tcBorders>
            <w:vAlign w:val="center"/>
            <w:hideMark/>
          </w:tcPr>
          <w:p w:rsidR="00721CD7" w:rsidRPr="00B1780C" w:rsidP="006F1ECE" w14:paraId="1D2EAB9C"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21CD7" w:rsidRPr="00B1780C" w:rsidP="006F1ECE" w14:paraId="227A3985"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45FD5F7C" w14:textId="77777777">
            <w:pPr>
              <w:widowControl/>
              <w:jc w:val="center"/>
              <w:rPr>
                <w:rFonts w:ascii="宋体" w:hAnsi="宋体" w:cs="宋体"/>
                <w:kern w:val="0"/>
                <w:sz w:val="20"/>
                <w:szCs w:val="20"/>
              </w:rPr>
            </w:pPr>
            <w:r w:rsidRPr="00B1780C">
              <w:rPr>
                <w:rFonts w:ascii="宋体" w:hAnsi="宋体" w:cs="宋体" w:hint="eastAsia"/>
                <w:kern w:val="0"/>
                <w:sz w:val="20"/>
                <w:szCs w:val="20"/>
              </w:rPr>
              <w:t>可持续影响指标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2444EC6B" w14:textId="77777777">
            <w:pPr>
              <w:widowControl/>
              <w:jc w:val="center"/>
              <w:rPr>
                <w:rFonts w:ascii="宋体" w:hAnsi="宋体" w:cs="宋体"/>
                <w:kern w:val="0"/>
                <w:sz w:val="20"/>
                <w:szCs w:val="20"/>
              </w:rPr>
            </w:pPr>
            <w:r w:rsidRPr="00B1780C">
              <w:rPr>
                <w:rFonts w:ascii="宋体" w:hAnsi="宋体" w:cs="宋体" w:hint="eastAsia"/>
                <w:kern w:val="0"/>
                <w:sz w:val="20"/>
                <w:szCs w:val="20"/>
              </w:rPr>
              <w:t>绿色环保、高质量、可持续</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032E8C95" w14:textId="77777777">
            <w:pPr>
              <w:widowControl/>
              <w:jc w:val="center"/>
              <w:rPr>
                <w:rFonts w:ascii="宋体" w:hAnsi="宋体" w:cs="宋体"/>
                <w:kern w:val="0"/>
                <w:sz w:val="20"/>
                <w:szCs w:val="20"/>
              </w:rPr>
            </w:pPr>
            <w:r w:rsidRPr="00B1780C">
              <w:rPr>
                <w:rFonts w:ascii="宋体" w:hAnsi="宋体" w:cs="宋体" w:hint="eastAsia"/>
                <w:kern w:val="0"/>
                <w:sz w:val="20"/>
                <w:szCs w:val="20"/>
              </w:rPr>
              <w:t>持续向好</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2BD3DD16" w14:textId="77777777">
            <w:pPr>
              <w:widowControl/>
              <w:jc w:val="center"/>
              <w:rPr>
                <w:rFonts w:ascii="宋体" w:hAnsi="宋体" w:cs="宋体"/>
                <w:kern w:val="0"/>
                <w:sz w:val="20"/>
                <w:szCs w:val="20"/>
              </w:rPr>
            </w:pPr>
            <w:r w:rsidRPr="00B1780C">
              <w:rPr>
                <w:rFonts w:ascii="宋体" w:hAnsi="宋体" w:cs="宋体" w:hint="eastAsia"/>
                <w:kern w:val="0"/>
                <w:sz w:val="20"/>
                <w:szCs w:val="20"/>
              </w:rPr>
              <w:t>可持续影响指标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79D56E3B" w14:textId="77777777">
            <w:pPr>
              <w:widowControl/>
              <w:jc w:val="center"/>
              <w:rPr>
                <w:rFonts w:ascii="宋体" w:hAnsi="宋体" w:cs="宋体"/>
                <w:kern w:val="0"/>
                <w:sz w:val="20"/>
                <w:szCs w:val="20"/>
              </w:rPr>
            </w:pPr>
            <w:r w:rsidRPr="00B1780C">
              <w:rPr>
                <w:rFonts w:ascii="宋体" w:hAnsi="宋体" w:cs="宋体" w:hint="eastAsia"/>
                <w:kern w:val="0"/>
                <w:sz w:val="20"/>
                <w:szCs w:val="20"/>
              </w:rPr>
              <w:t>绿色环保、高质量、可持续</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B1780C" w:rsidP="006F1ECE" w14:paraId="0BF2CB18" w14:textId="77777777">
            <w:pPr>
              <w:widowControl/>
              <w:jc w:val="center"/>
              <w:rPr>
                <w:rFonts w:ascii="宋体" w:hAnsi="宋体" w:cs="宋体"/>
                <w:kern w:val="0"/>
                <w:sz w:val="20"/>
                <w:szCs w:val="20"/>
              </w:rPr>
            </w:pPr>
            <w:r w:rsidRPr="00B1780C">
              <w:rPr>
                <w:rFonts w:ascii="宋体" w:hAnsi="宋体" w:cs="宋体" w:hint="eastAsia"/>
                <w:kern w:val="0"/>
                <w:sz w:val="20"/>
                <w:szCs w:val="20"/>
              </w:rPr>
              <w:t>持续向好</w:t>
            </w:r>
          </w:p>
        </w:tc>
      </w:tr>
      <w:tr w14:paraId="38D6445D" w14:textId="77777777" w:rsidTr="006F1ECE">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721CD7" w:rsidRPr="00B1780C" w:rsidP="006F1ECE" w14:paraId="6F8F2871" w14:textId="77777777">
            <w:pPr>
              <w:widowControl/>
              <w:jc w:val="left"/>
              <w:rPr>
                <w:rFonts w:ascii="宋体" w:hAnsi="宋体" w:cs="宋体"/>
                <w:kern w:val="0"/>
                <w:sz w:val="20"/>
                <w:szCs w:val="20"/>
              </w:rPr>
            </w:pPr>
          </w:p>
        </w:tc>
        <w:tc>
          <w:tcPr>
            <w:tcW w:w="0" w:type="auto"/>
            <w:tcBorders>
              <w:top w:val="nil"/>
              <w:left w:val="nil"/>
              <w:bottom w:val="single" w:sz="4" w:space="0" w:color="000000"/>
              <w:right w:val="nil"/>
            </w:tcBorders>
            <w:shd w:val="clear" w:color="auto" w:fill="auto"/>
            <w:vAlign w:val="center"/>
            <w:hideMark/>
          </w:tcPr>
          <w:p w:rsidR="00721CD7" w:rsidRPr="00B1780C" w:rsidP="006F1ECE" w14:paraId="620F5AC7" w14:textId="77777777">
            <w:pPr>
              <w:widowControl/>
              <w:jc w:val="center"/>
              <w:rPr>
                <w:rFonts w:ascii="宋体" w:hAnsi="宋体" w:cs="宋体"/>
                <w:kern w:val="0"/>
                <w:sz w:val="20"/>
                <w:szCs w:val="20"/>
              </w:rPr>
            </w:pPr>
            <w:r w:rsidRPr="00B1780C">
              <w:rPr>
                <w:rFonts w:ascii="宋体" w:hAnsi="宋体" w:cs="宋体" w:hint="eastAsia"/>
                <w:kern w:val="0"/>
                <w:sz w:val="20"/>
                <w:szCs w:val="20"/>
              </w:rPr>
              <w:t>满意度指标</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021A7B82" w14:textId="77777777">
            <w:pPr>
              <w:widowControl/>
              <w:jc w:val="center"/>
              <w:rPr>
                <w:rFonts w:ascii="宋体" w:hAnsi="宋体" w:cs="宋体"/>
                <w:kern w:val="0"/>
                <w:sz w:val="20"/>
                <w:szCs w:val="20"/>
              </w:rPr>
            </w:pPr>
            <w:r w:rsidRPr="00B1780C">
              <w:rPr>
                <w:rFonts w:ascii="宋体" w:hAnsi="宋体" w:cs="宋体" w:hint="eastAsia"/>
                <w:kern w:val="0"/>
                <w:sz w:val="20"/>
                <w:szCs w:val="20"/>
              </w:rPr>
              <w:t>满意度指标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4D00DD54" w14:textId="77777777">
            <w:pPr>
              <w:widowControl/>
              <w:jc w:val="center"/>
              <w:rPr>
                <w:rFonts w:ascii="宋体" w:hAnsi="宋体" w:cs="宋体"/>
                <w:kern w:val="0"/>
                <w:sz w:val="20"/>
                <w:szCs w:val="20"/>
              </w:rPr>
            </w:pPr>
            <w:r w:rsidRPr="00B1780C">
              <w:rPr>
                <w:rFonts w:ascii="宋体" w:hAnsi="宋体" w:cs="宋体" w:hint="eastAsia"/>
                <w:kern w:val="0"/>
                <w:sz w:val="20"/>
                <w:szCs w:val="20"/>
              </w:rPr>
              <w:t>规上工业中小企业满意度</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3537B4B6" w14:textId="77777777">
            <w:pPr>
              <w:widowControl/>
              <w:jc w:val="center"/>
              <w:rPr>
                <w:rFonts w:ascii="宋体" w:hAnsi="宋体" w:cs="宋体"/>
                <w:kern w:val="0"/>
                <w:sz w:val="20"/>
                <w:szCs w:val="20"/>
              </w:rPr>
            </w:pPr>
            <w:r w:rsidRPr="00B1780C">
              <w:rPr>
                <w:rFonts w:ascii="宋体" w:hAnsi="宋体" w:cs="宋体" w:hint="eastAsia"/>
                <w:kern w:val="0"/>
                <w:sz w:val="20"/>
                <w:szCs w:val="20"/>
              </w:rPr>
              <w:t>≥95%</w:t>
            </w:r>
          </w:p>
        </w:tc>
        <w:tc>
          <w:tcPr>
            <w:tcW w:w="0" w:type="auto"/>
            <w:tcBorders>
              <w:top w:val="nil"/>
              <w:left w:val="single" w:sz="4" w:space="0" w:color="000000"/>
              <w:bottom w:val="single" w:sz="4" w:space="0" w:color="000000"/>
              <w:right w:val="nil"/>
            </w:tcBorders>
            <w:shd w:val="clear" w:color="auto" w:fill="auto"/>
            <w:vAlign w:val="center"/>
            <w:hideMark/>
          </w:tcPr>
          <w:p w:rsidR="00721CD7" w:rsidRPr="00B1780C" w:rsidP="006F1ECE" w14:paraId="351C88C1" w14:textId="77777777">
            <w:pPr>
              <w:widowControl/>
              <w:jc w:val="center"/>
              <w:rPr>
                <w:rFonts w:ascii="宋体" w:hAnsi="宋体" w:cs="宋体"/>
                <w:kern w:val="0"/>
                <w:sz w:val="20"/>
                <w:szCs w:val="20"/>
              </w:rPr>
            </w:pPr>
            <w:r w:rsidRPr="00B1780C">
              <w:rPr>
                <w:rFonts w:ascii="宋体" w:hAnsi="宋体" w:cs="宋体" w:hint="eastAsia"/>
                <w:kern w:val="0"/>
                <w:sz w:val="20"/>
                <w:szCs w:val="20"/>
              </w:rPr>
              <w:t>满意度指标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21CD7" w:rsidRPr="00B1780C" w:rsidP="006F1ECE" w14:paraId="22B71767" w14:textId="77777777">
            <w:pPr>
              <w:widowControl/>
              <w:jc w:val="center"/>
              <w:rPr>
                <w:rFonts w:ascii="宋体" w:hAnsi="宋体" w:cs="宋体"/>
                <w:kern w:val="0"/>
                <w:sz w:val="20"/>
                <w:szCs w:val="20"/>
              </w:rPr>
            </w:pPr>
            <w:r w:rsidRPr="00B1780C">
              <w:rPr>
                <w:rFonts w:ascii="宋体" w:hAnsi="宋体" w:cs="宋体" w:hint="eastAsia"/>
                <w:kern w:val="0"/>
                <w:sz w:val="20"/>
                <w:szCs w:val="20"/>
              </w:rPr>
              <w:t>规上工业中小企业满意度</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21CD7" w:rsidRPr="00B1780C" w:rsidP="006F1ECE" w14:paraId="6509823D" w14:textId="77777777">
            <w:pPr>
              <w:widowControl/>
              <w:jc w:val="center"/>
              <w:rPr>
                <w:rFonts w:ascii="宋体" w:hAnsi="宋体" w:cs="宋体"/>
                <w:kern w:val="0"/>
                <w:sz w:val="20"/>
                <w:szCs w:val="20"/>
              </w:rPr>
            </w:pPr>
            <w:r w:rsidRPr="00B1780C">
              <w:rPr>
                <w:rFonts w:ascii="宋体" w:hAnsi="宋体" w:cs="宋体" w:hint="eastAsia"/>
                <w:kern w:val="0"/>
                <w:sz w:val="20"/>
                <w:szCs w:val="20"/>
              </w:rPr>
              <w:t>≥95%</w:t>
            </w:r>
          </w:p>
        </w:tc>
      </w:tr>
    </w:tbl>
    <w:p w:rsidR="00721CD7" w14:paraId="5DC03816"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p>
    <w:p w:rsidR="000A3C0E" w14:paraId="4F8F1D71" w14:textId="77777777">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（二）机关运行经费。</w:t>
      </w:r>
    </w:p>
    <w:p w:rsidR="00E73E2B" w:rsidRPr="003F369E" w:rsidP="00E73E2B" w14:paraId="406967C5" w14:textId="27584733">
      <w:pPr>
        <w:adjustRightInd w:val="0"/>
        <w:snapToGrid w:val="0"/>
        <w:spacing w:line="600" w:lineRule="exact"/>
        <w:ind w:firstLine="640" w:firstLineChars="200"/>
        <w:rPr>
          <w:rStyle w:val="Strong"/>
          <w:rFonts w:ascii="仿宋_GB2312" w:eastAsia="仿宋_GB2312"/>
          <w:b w:val="0"/>
          <w:color w:val="FF0000"/>
          <w:sz w:val="32"/>
          <w:szCs w:val="32"/>
        </w:rPr>
      </w:pPr>
      <w:r>
        <w:rPr>
          <w:rFonts w:ascii="仿宋_GB2312" w:eastAsia="仿宋_GB2312" w:hAnsi="仿宋" w:hint="eastAsia"/>
          <w:sz w:val="32"/>
          <w:szCs w:val="32"/>
        </w:rPr>
        <w:t>寿县经济和信息化局</w:t>
      </w:r>
      <w:r>
        <w:rPr>
          <w:rFonts w:ascii="仿宋_GB2312" w:eastAsia="仿宋_GB2312" w:hAnsi="仿宋" w:hint="eastAsia"/>
          <w:sz w:val="32"/>
          <w:szCs w:val="32"/>
        </w:rPr>
        <w:t>2024</w:t>
      </w:r>
      <w:r w:rsidRPr="003F369E">
        <w:rPr>
          <w:rFonts w:ascii="仿宋_GB2312" w:eastAsia="仿宋_GB2312" w:hAnsi="仿宋" w:hint="eastAsia"/>
          <w:sz w:val="32"/>
          <w:szCs w:val="32"/>
        </w:rPr>
        <w:t>年机关运行经费财政拨款预算</w:t>
      </w:r>
      <w:r w:rsidR="00610605">
        <w:rPr>
          <w:rFonts w:ascii="仿宋_GB2312" w:eastAsia="仿宋_GB2312" w:hAnsi="仿宋"/>
          <w:sz w:val="32"/>
          <w:szCs w:val="32"/>
        </w:rPr>
        <w:t>34.62</w:t>
      </w:r>
      <w:r w:rsidRPr="003F369E">
        <w:rPr>
          <w:rFonts w:ascii="仿宋_GB2312" w:eastAsia="仿宋_GB2312" w:hAnsi="仿宋" w:hint="eastAsia"/>
          <w:sz w:val="32"/>
          <w:szCs w:val="32"/>
        </w:rPr>
        <w:t>万元，比</w:t>
      </w:r>
      <w:r>
        <w:rPr>
          <w:rFonts w:ascii="仿宋_GB2312" w:eastAsia="仿宋_GB2312" w:hAnsi="仿宋" w:hint="eastAsia"/>
          <w:sz w:val="32"/>
          <w:szCs w:val="32"/>
        </w:rPr>
        <w:t>202</w:t>
      </w:r>
      <w:r w:rsidR="00610605">
        <w:rPr>
          <w:rFonts w:ascii="仿宋_GB2312" w:eastAsia="仿宋_GB2312" w:hAnsi="仿宋"/>
          <w:sz w:val="32"/>
          <w:szCs w:val="32"/>
        </w:rPr>
        <w:t>3</w:t>
      </w:r>
      <w:r w:rsidRPr="003F369E">
        <w:rPr>
          <w:rFonts w:ascii="仿宋_GB2312" w:eastAsia="仿宋_GB2312" w:hAnsi="仿宋" w:hint="eastAsia"/>
          <w:sz w:val="32"/>
          <w:szCs w:val="32"/>
        </w:rPr>
        <w:t>年减少</w:t>
      </w:r>
      <w:r w:rsidR="00610605">
        <w:rPr>
          <w:rFonts w:ascii="仿宋_GB2312" w:eastAsia="仿宋_GB2312" w:hAnsi="仿宋"/>
          <w:sz w:val="32"/>
          <w:szCs w:val="32"/>
        </w:rPr>
        <w:t>6.32</w:t>
      </w:r>
      <w:r w:rsidRPr="003F369E">
        <w:rPr>
          <w:rFonts w:ascii="仿宋_GB2312" w:eastAsia="仿宋_GB2312" w:hAnsi="仿宋" w:hint="eastAsia"/>
          <w:sz w:val="32"/>
          <w:szCs w:val="32"/>
        </w:rPr>
        <w:t>万元，下降</w:t>
      </w:r>
      <w:r>
        <w:rPr>
          <w:rFonts w:ascii="仿宋_GB2312" w:eastAsia="仿宋_GB2312" w:hAnsi="仿宋" w:hint="eastAsia"/>
          <w:sz w:val="32"/>
          <w:szCs w:val="32"/>
        </w:rPr>
        <w:t>0.68</w:t>
      </w:r>
      <w:r w:rsidRPr="003F369E">
        <w:rPr>
          <w:rFonts w:ascii="仿宋_GB2312" w:eastAsia="仿宋_GB2312" w:hAnsi="仿宋" w:hint="eastAsia"/>
          <w:sz w:val="32"/>
          <w:szCs w:val="32"/>
        </w:rPr>
        <w:t>%，</w:t>
      </w:r>
      <w:r>
        <w:rPr>
          <w:rFonts w:ascii="仿宋_GB2312" w:eastAsia="仿宋_GB2312" w:hAnsi="仿宋" w:hint="eastAsia"/>
          <w:sz w:val="32"/>
          <w:szCs w:val="32"/>
        </w:rPr>
        <w:t>下降</w:t>
      </w:r>
      <w:r w:rsidRPr="003F369E">
        <w:rPr>
          <w:rFonts w:ascii="仿宋_GB2312" w:eastAsia="仿宋_GB2312" w:hAnsi="仿宋" w:hint="eastAsia"/>
          <w:sz w:val="32"/>
          <w:szCs w:val="32"/>
        </w:rPr>
        <w:t>主要原因是</w:t>
      </w:r>
      <w:r>
        <w:rPr>
          <w:rFonts w:ascii="仿宋_GB2312" w:eastAsia="仿宋_GB2312" w:hAnsi="仿宋" w:hint="eastAsia"/>
          <w:sz w:val="32"/>
          <w:szCs w:val="32"/>
        </w:rPr>
        <w:t>严格合理的控制经费支出。</w:t>
      </w:r>
    </w:p>
    <w:p w:rsidR="000A3C0E" w14:paraId="26BEC3BD" w14:textId="77777777">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（三）政府采购情况。</w:t>
      </w:r>
    </w:p>
    <w:p w:rsidR="00E73E2B" w:rsidP="00E73E2B" w14:paraId="7F67F4F6" w14:textId="41FDF436">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sz w:val="32"/>
          <w:szCs w:val="32"/>
        </w:rPr>
        <w:t>寿县经济和信息化局</w:t>
      </w:r>
      <w:r>
        <w:rPr>
          <w:rFonts w:ascii="仿宋_GB2312" w:eastAsia="仿宋_GB2312" w:hAnsi="仿宋" w:hint="eastAsia"/>
          <w:sz w:val="32"/>
          <w:szCs w:val="32"/>
        </w:rPr>
        <w:t>2024</w:t>
      </w:r>
      <w:r w:rsidRPr="003F369E">
        <w:rPr>
          <w:rFonts w:ascii="仿宋_GB2312" w:eastAsia="仿宋_GB2312" w:hAnsi="仿宋" w:hint="eastAsia"/>
          <w:sz w:val="32"/>
          <w:szCs w:val="32"/>
        </w:rPr>
        <w:t>年（各）</w:t>
      </w:r>
      <w:r>
        <w:rPr>
          <w:rFonts w:ascii="仿宋_GB2312" w:eastAsia="仿宋_GB2312" w:hAnsi="仿宋" w:hint="eastAsia"/>
          <w:sz w:val="32"/>
          <w:szCs w:val="32"/>
        </w:rPr>
        <w:t>部门</w:t>
      </w:r>
      <w:r w:rsidRPr="003F369E">
        <w:rPr>
          <w:rFonts w:ascii="仿宋_GB2312" w:eastAsia="仿宋_GB2312" w:hAnsi="仿宋" w:hint="eastAsia"/>
          <w:sz w:val="32"/>
          <w:szCs w:val="32"/>
        </w:rPr>
        <w:t>政府采购预算总额</w:t>
      </w:r>
      <w:r>
        <w:rPr>
          <w:rFonts w:ascii="仿宋_GB2312" w:eastAsia="仿宋_GB2312" w:hAnsi="仿宋" w:hint="eastAsia"/>
          <w:sz w:val="32"/>
          <w:szCs w:val="32"/>
        </w:rPr>
        <w:t>8.3</w:t>
      </w:r>
      <w:r w:rsidRPr="003F369E">
        <w:rPr>
          <w:rFonts w:ascii="仿宋_GB2312" w:eastAsia="仿宋_GB2312" w:hAnsi="仿宋" w:hint="eastAsia"/>
          <w:sz w:val="32"/>
          <w:szCs w:val="32"/>
        </w:rPr>
        <w:t>万元。其中：政府采购货物预算</w:t>
      </w:r>
      <w:r>
        <w:rPr>
          <w:rFonts w:ascii="仿宋_GB2312" w:eastAsia="仿宋_GB2312" w:hAnsi="仿宋" w:hint="eastAsia"/>
          <w:sz w:val="32"/>
          <w:szCs w:val="32"/>
        </w:rPr>
        <w:t>8.3</w:t>
      </w:r>
      <w:r w:rsidRPr="003F369E">
        <w:rPr>
          <w:rFonts w:ascii="仿宋_GB2312" w:eastAsia="仿宋_GB2312" w:hAnsi="仿宋" w:hint="eastAsia"/>
          <w:sz w:val="32"/>
          <w:szCs w:val="32"/>
        </w:rPr>
        <w:t>万元，政府采购工程预算</w:t>
      </w:r>
      <w:r>
        <w:rPr>
          <w:rFonts w:ascii="仿宋_GB2312" w:eastAsia="仿宋_GB2312" w:hAnsi="仿宋" w:hint="eastAsia"/>
          <w:sz w:val="32"/>
          <w:szCs w:val="32"/>
        </w:rPr>
        <w:t>0</w:t>
      </w:r>
      <w:r w:rsidRPr="003F369E">
        <w:rPr>
          <w:rFonts w:ascii="仿宋_GB2312" w:eastAsia="仿宋_GB2312" w:hAnsi="仿宋" w:hint="eastAsia"/>
          <w:sz w:val="32"/>
          <w:szCs w:val="32"/>
        </w:rPr>
        <w:t>万元，政府采购服务预算</w:t>
      </w:r>
      <w:r>
        <w:rPr>
          <w:rFonts w:ascii="仿宋_GB2312" w:eastAsia="仿宋_GB2312" w:hAnsi="仿宋" w:hint="eastAsia"/>
          <w:sz w:val="32"/>
          <w:szCs w:val="32"/>
        </w:rPr>
        <w:t>0</w:t>
      </w:r>
      <w:r w:rsidRPr="003F369E">
        <w:rPr>
          <w:rFonts w:ascii="仿宋_GB2312" w:eastAsia="仿宋_GB2312" w:hAnsi="仿宋" w:hint="eastAsia"/>
          <w:sz w:val="32"/>
          <w:szCs w:val="32"/>
        </w:rPr>
        <w:t>万元。</w:t>
      </w:r>
    </w:p>
    <w:p w:rsidR="00E73E2B" w:rsidRPr="003F369E" w:rsidP="00E73E2B" w14:paraId="522D7043" w14:textId="77777777">
      <w:pPr>
        <w:adjustRightInd w:val="0"/>
        <w:snapToGrid w:val="0"/>
        <w:spacing w:line="600" w:lineRule="exact"/>
        <w:ind w:firstLine="640" w:firstLineChars="200"/>
        <w:rPr>
          <w:rFonts w:ascii="仿宋_GB2312" w:eastAsia="仿宋_GB2312" w:hAnsi="楷体"/>
          <w:b/>
          <w:sz w:val="32"/>
          <w:szCs w:val="32"/>
        </w:rPr>
      </w:pPr>
      <w:r w:rsidRPr="003F369E">
        <w:rPr>
          <w:rFonts w:ascii="仿宋_GB2312" w:eastAsia="仿宋_GB2312" w:hAnsi="楷体" w:hint="eastAsia"/>
          <w:b/>
          <w:sz w:val="32"/>
          <w:szCs w:val="32"/>
        </w:rPr>
        <w:t>（四）政府购买服务情况。</w:t>
      </w:r>
    </w:p>
    <w:p w:rsidR="00E73E2B" w:rsidRPr="00E73E2B" w:rsidP="00E73E2B" w14:paraId="34388D96" w14:textId="667BA183">
      <w:pPr>
        <w:adjustRightInd w:val="0"/>
        <w:snapToGrid w:val="0"/>
        <w:spacing w:line="600" w:lineRule="exact"/>
        <w:ind w:firstLine="640" w:firstLineChars="200"/>
        <w:rPr>
          <w:rFonts w:ascii="仿宋_GB2312" w:eastAsia="仿宋_GB2312" w:hAnsi="楷体"/>
          <w:color w:val="FF0000"/>
          <w:sz w:val="32"/>
          <w:szCs w:val="32"/>
        </w:rPr>
      </w:pPr>
      <w:r>
        <w:rPr>
          <w:rFonts w:ascii="仿宋_GB2312" w:eastAsia="仿宋_GB2312" w:hAnsi="仿宋" w:hint="eastAsia"/>
          <w:sz w:val="32"/>
          <w:szCs w:val="32"/>
        </w:rPr>
        <w:t>寿县经济和信息化局</w:t>
      </w:r>
      <w:r>
        <w:rPr>
          <w:rFonts w:ascii="仿宋_GB2312" w:eastAsia="仿宋_GB2312" w:hAnsi="仿宋" w:hint="eastAsia"/>
          <w:sz w:val="32"/>
          <w:szCs w:val="32"/>
        </w:rPr>
        <w:t>2024</w:t>
      </w:r>
      <w:r w:rsidRPr="003F369E">
        <w:rPr>
          <w:rFonts w:ascii="仿宋_GB2312" w:eastAsia="仿宋_GB2312" w:hAnsi="仿宋" w:hint="eastAsia"/>
          <w:sz w:val="32"/>
          <w:szCs w:val="32"/>
        </w:rPr>
        <w:t>年（各）</w:t>
      </w:r>
      <w:r>
        <w:rPr>
          <w:rFonts w:ascii="仿宋_GB2312" w:eastAsia="仿宋_GB2312" w:hAnsi="仿宋" w:hint="eastAsia"/>
          <w:sz w:val="32"/>
          <w:szCs w:val="32"/>
        </w:rPr>
        <w:t>部门</w:t>
      </w:r>
      <w:r w:rsidRPr="003F369E">
        <w:rPr>
          <w:rFonts w:ascii="仿宋_GB2312" w:eastAsia="仿宋_GB2312" w:hAnsi="仿宋" w:hint="eastAsia"/>
          <w:sz w:val="32"/>
          <w:szCs w:val="32"/>
        </w:rPr>
        <w:t>政府购买服务预算总额</w:t>
      </w:r>
      <w:r>
        <w:rPr>
          <w:rFonts w:ascii="仿宋_GB2312" w:eastAsia="仿宋_GB2312" w:hAnsi="仿宋" w:hint="eastAsia"/>
          <w:sz w:val="32"/>
          <w:szCs w:val="32"/>
        </w:rPr>
        <w:t>0</w:t>
      </w:r>
      <w:r w:rsidRPr="003F369E">
        <w:rPr>
          <w:rFonts w:ascii="仿宋_GB2312" w:eastAsia="仿宋_GB2312" w:hAnsi="仿宋" w:hint="eastAsia"/>
          <w:sz w:val="32"/>
          <w:szCs w:val="32"/>
        </w:rPr>
        <w:t>万元</w:t>
      </w:r>
      <w:r>
        <w:rPr>
          <w:rFonts w:ascii="仿宋_GB2312" w:eastAsia="仿宋_GB2312" w:hAnsi="仿宋" w:hint="eastAsia"/>
          <w:sz w:val="32"/>
          <w:szCs w:val="32"/>
        </w:rPr>
        <w:t>。</w:t>
      </w:r>
    </w:p>
    <w:p w:rsidR="00E73E2B" w:rsidRPr="003F369E" w:rsidP="00E73E2B" w14:paraId="789C85C3" w14:textId="54116FE8">
      <w:pPr>
        <w:adjustRightInd w:val="0"/>
        <w:snapToGrid w:val="0"/>
        <w:spacing w:line="600" w:lineRule="exact"/>
        <w:ind w:firstLine="640" w:firstLineChars="200"/>
        <w:rPr>
          <w:rFonts w:ascii="仿宋_GB2312" w:eastAsia="仿宋_GB2312" w:hAnsi="仿宋"/>
          <w:color w:val="3366FF"/>
          <w:sz w:val="32"/>
          <w:szCs w:val="32"/>
        </w:rPr>
      </w:pPr>
      <w:r w:rsidRPr="003F369E">
        <w:rPr>
          <w:rFonts w:ascii="仿宋_GB2312" w:eastAsia="仿宋_GB2312" w:hAnsi="仿宋" w:hint="eastAsia"/>
          <w:sz w:val="32"/>
          <w:szCs w:val="32"/>
        </w:rPr>
        <w:t>截至</w:t>
      </w:r>
      <w:r>
        <w:rPr>
          <w:rFonts w:ascii="仿宋_GB2312" w:eastAsia="仿宋_GB2312" w:hAnsi="仿宋" w:hint="eastAsia"/>
          <w:sz w:val="32"/>
          <w:szCs w:val="32"/>
        </w:rPr>
        <w:t>2024</w:t>
      </w:r>
      <w:r w:rsidRPr="003F369E">
        <w:rPr>
          <w:rFonts w:ascii="仿宋_GB2312" w:eastAsia="仿宋_GB2312" w:hAnsi="仿宋" w:hint="eastAsia"/>
          <w:sz w:val="32"/>
          <w:szCs w:val="32"/>
        </w:rPr>
        <w:t>年底，</w:t>
      </w:r>
      <w:r w:rsidR="00F0536A">
        <w:rPr>
          <w:rFonts w:ascii="仿宋_GB2312" w:eastAsia="仿宋_GB2312" w:hAnsi="仿宋" w:hint="eastAsia"/>
          <w:sz w:val="32"/>
          <w:szCs w:val="32"/>
        </w:rPr>
        <w:t>寿县经济和信息化局</w:t>
      </w:r>
      <w:r w:rsidRPr="003F369E">
        <w:rPr>
          <w:rFonts w:ascii="仿宋_GB2312" w:eastAsia="仿宋_GB2312" w:hAnsi="仿宋" w:hint="eastAsia"/>
          <w:sz w:val="32"/>
          <w:szCs w:val="32"/>
        </w:rPr>
        <w:t>共有车辆</w:t>
      </w:r>
      <w:r>
        <w:rPr>
          <w:rFonts w:ascii="仿宋_GB2312" w:eastAsia="仿宋_GB2312" w:hAnsi="仿宋" w:hint="eastAsia"/>
          <w:sz w:val="32"/>
          <w:szCs w:val="32"/>
        </w:rPr>
        <w:t>0</w:t>
      </w:r>
      <w:r w:rsidRPr="003F369E">
        <w:rPr>
          <w:rFonts w:ascii="仿宋_GB2312" w:eastAsia="仿宋_GB2312" w:hAnsi="仿宋" w:hint="eastAsia"/>
          <w:sz w:val="32"/>
          <w:szCs w:val="32"/>
        </w:rPr>
        <w:t>辆，其中：一般公务用车</w:t>
      </w:r>
      <w:r>
        <w:rPr>
          <w:rFonts w:ascii="仿宋_GB2312" w:eastAsia="仿宋_GB2312" w:hAnsi="仿宋" w:hint="eastAsia"/>
          <w:sz w:val="32"/>
          <w:szCs w:val="32"/>
        </w:rPr>
        <w:t>0</w:t>
      </w:r>
      <w:r w:rsidRPr="003F369E">
        <w:rPr>
          <w:rFonts w:ascii="仿宋_GB2312" w:eastAsia="仿宋_GB2312" w:hAnsi="仿宋" w:hint="eastAsia"/>
          <w:sz w:val="32"/>
          <w:szCs w:val="32"/>
        </w:rPr>
        <w:t>辆、执法执勤用车</w:t>
      </w:r>
      <w:r>
        <w:rPr>
          <w:rFonts w:ascii="仿宋_GB2312" w:eastAsia="仿宋_GB2312" w:hAnsi="仿宋" w:hint="eastAsia"/>
          <w:sz w:val="32"/>
          <w:szCs w:val="32"/>
        </w:rPr>
        <w:t>0</w:t>
      </w:r>
      <w:r w:rsidRPr="003F369E">
        <w:rPr>
          <w:rFonts w:ascii="仿宋_GB2312" w:eastAsia="仿宋_GB2312" w:hAnsi="仿宋" w:hint="eastAsia"/>
          <w:sz w:val="32"/>
          <w:szCs w:val="32"/>
        </w:rPr>
        <w:t>辆、特种专业技术用车</w:t>
      </w:r>
      <w:r>
        <w:rPr>
          <w:rFonts w:ascii="仿宋_GB2312" w:eastAsia="仿宋_GB2312" w:hAnsi="仿宋" w:hint="eastAsia"/>
          <w:sz w:val="32"/>
          <w:szCs w:val="32"/>
        </w:rPr>
        <w:t>0</w:t>
      </w:r>
      <w:r w:rsidRPr="003F369E">
        <w:rPr>
          <w:rFonts w:ascii="仿宋_GB2312" w:eastAsia="仿宋_GB2312" w:hAnsi="仿宋" w:hint="eastAsia"/>
          <w:sz w:val="32"/>
          <w:szCs w:val="32"/>
        </w:rPr>
        <w:t>辆、其他用车</w:t>
      </w:r>
      <w:r>
        <w:rPr>
          <w:rFonts w:ascii="仿宋_GB2312" w:eastAsia="仿宋_GB2312" w:hAnsi="仿宋" w:hint="eastAsia"/>
          <w:sz w:val="32"/>
          <w:szCs w:val="32"/>
        </w:rPr>
        <w:t>0</w:t>
      </w:r>
      <w:r w:rsidRPr="003F369E">
        <w:rPr>
          <w:rFonts w:ascii="仿宋_GB2312" w:eastAsia="仿宋_GB2312" w:hAnsi="仿宋" w:hint="eastAsia"/>
          <w:sz w:val="32"/>
          <w:szCs w:val="32"/>
        </w:rPr>
        <w:t>辆。</w:t>
      </w:r>
      <w:r w:rsidR="00F0536A">
        <w:rPr>
          <w:rFonts w:ascii="仿宋_GB2312" w:eastAsia="仿宋_GB2312" w:hAnsi="仿宋" w:hint="eastAsia"/>
          <w:sz w:val="32"/>
          <w:szCs w:val="32"/>
        </w:rPr>
        <w:t>部门</w:t>
      </w:r>
      <w:r w:rsidRPr="003F369E">
        <w:rPr>
          <w:rFonts w:ascii="仿宋_GB2312" w:eastAsia="仿宋_GB2312" w:hAnsi="仿宋" w:hint="eastAsia"/>
          <w:sz w:val="32"/>
          <w:szCs w:val="32"/>
        </w:rPr>
        <w:t>价值50万元以上的通用设备</w:t>
      </w:r>
      <w:r>
        <w:rPr>
          <w:rFonts w:ascii="仿宋_GB2312" w:eastAsia="仿宋_GB2312" w:hAnsi="仿宋" w:hint="eastAsia"/>
          <w:sz w:val="32"/>
          <w:szCs w:val="32"/>
        </w:rPr>
        <w:t>0</w:t>
      </w:r>
      <w:r w:rsidRPr="003F369E">
        <w:rPr>
          <w:rFonts w:ascii="仿宋_GB2312" w:eastAsia="仿宋_GB2312" w:hAnsi="仿宋" w:hint="eastAsia"/>
          <w:sz w:val="32"/>
          <w:szCs w:val="32"/>
        </w:rPr>
        <w:t>台（套），</w:t>
      </w:r>
      <w:r w:rsidR="00F0536A">
        <w:rPr>
          <w:rFonts w:ascii="仿宋_GB2312" w:eastAsia="仿宋_GB2312" w:hAnsi="仿宋" w:hint="eastAsia"/>
          <w:sz w:val="32"/>
          <w:szCs w:val="32"/>
        </w:rPr>
        <w:t>部门</w:t>
      </w:r>
      <w:r w:rsidRPr="003F369E">
        <w:rPr>
          <w:rFonts w:ascii="仿宋_GB2312" w:eastAsia="仿宋_GB2312" w:hAnsi="仿宋" w:hint="eastAsia"/>
          <w:sz w:val="32"/>
          <w:szCs w:val="32"/>
        </w:rPr>
        <w:t>价值100万元以上的专用设备</w:t>
      </w:r>
      <w:r>
        <w:rPr>
          <w:rFonts w:ascii="仿宋_GB2312" w:eastAsia="仿宋_GB2312" w:hAnsi="仿宋" w:hint="eastAsia"/>
          <w:sz w:val="32"/>
          <w:szCs w:val="32"/>
        </w:rPr>
        <w:t>0</w:t>
      </w:r>
      <w:r w:rsidRPr="003F369E">
        <w:rPr>
          <w:rFonts w:ascii="仿宋_GB2312" w:eastAsia="仿宋_GB2312" w:hAnsi="仿宋" w:hint="eastAsia"/>
          <w:sz w:val="32"/>
          <w:szCs w:val="32"/>
        </w:rPr>
        <w:t>台（套）。</w:t>
      </w:r>
    </w:p>
    <w:p w:rsidR="00E73E2B" w:rsidP="00E73E2B" w14:paraId="27C4749D" w14:textId="3B1D80FA">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sz w:val="32"/>
          <w:szCs w:val="32"/>
        </w:rPr>
        <w:t>202</w:t>
      </w:r>
      <w:r w:rsidR="00610605">
        <w:rPr>
          <w:rFonts w:ascii="仿宋_GB2312" w:eastAsia="仿宋_GB2312" w:hAnsi="仿宋"/>
          <w:sz w:val="32"/>
          <w:szCs w:val="32"/>
        </w:rPr>
        <w:t>4</w:t>
      </w:r>
      <w:r w:rsidRPr="003F369E">
        <w:rPr>
          <w:rFonts w:ascii="仿宋_GB2312" w:eastAsia="仿宋_GB2312" w:hAnsi="仿宋" w:hint="eastAsia"/>
          <w:sz w:val="32"/>
          <w:szCs w:val="32"/>
        </w:rPr>
        <w:t>年部门预算安排购置公务用车</w:t>
      </w:r>
      <w:r>
        <w:rPr>
          <w:rFonts w:ascii="仿宋_GB2312" w:eastAsia="仿宋_GB2312" w:hAnsi="仿宋" w:hint="eastAsia"/>
          <w:sz w:val="32"/>
          <w:szCs w:val="32"/>
        </w:rPr>
        <w:t>0</w:t>
      </w:r>
      <w:r w:rsidRPr="003F369E">
        <w:rPr>
          <w:rFonts w:ascii="仿宋_GB2312" w:eastAsia="仿宋_GB2312" w:hAnsi="仿宋" w:hint="eastAsia"/>
          <w:sz w:val="32"/>
          <w:szCs w:val="32"/>
        </w:rPr>
        <w:t>辆，购置费</w:t>
      </w:r>
      <w:r>
        <w:rPr>
          <w:rFonts w:ascii="仿宋_GB2312" w:eastAsia="仿宋_GB2312" w:hAnsi="仿宋" w:hint="eastAsia"/>
          <w:sz w:val="32"/>
          <w:szCs w:val="32"/>
        </w:rPr>
        <w:t>0</w:t>
      </w:r>
      <w:r w:rsidRPr="003F369E">
        <w:rPr>
          <w:rFonts w:ascii="仿宋_GB2312" w:eastAsia="仿宋_GB2312" w:hAnsi="仿宋" w:hint="eastAsia"/>
          <w:sz w:val="32"/>
          <w:szCs w:val="32"/>
        </w:rPr>
        <w:t>万元，</w:t>
      </w:r>
      <w:r w:rsidRPr="003F369E">
        <w:rPr>
          <w:rFonts w:ascii="仿宋_GB2312" w:eastAsia="仿宋_GB2312" w:hAnsi="仿宋" w:hint="eastAsia"/>
          <w:sz w:val="32"/>
          <w:szCs w:val="32"/>
        </w:rPr>
        <w:t>其中：一般公务用车</w:t>
      </w:r>
      <w:r>
        <w:rPr>
          <w:rFonts w:ascii="仿宋_GB2312" w:eastAsia="仿宋_GB2312" w:hAnsi="仿宋" w:hint="eastAsia"/>
          <w:sz w:val="32"/>
          <w:szCs w:val="32"/>
        </w:rPr>
        <w:t>0</w:t>
      </w:r>
      <w:r w:rsidRPr="003F369E">
        <w:rPr>
          <w:rFonts w:ascii="仿宋_GB2312" w:eastAsia="仿宋_GB2312" w:hAnsi="仿宋" w:hint="eastAsia"/>
          <w:sz w:val="32"/>
          <w:szCs w:val="32"/>
        </w:rPr>
        <w:t>辆、执法执勤用车</w:t>
      </w:r>
      <w:r>
        <w:rPr>
          <w:rFonts w:ascii="仿宋_GB2312" w:eastAsia="仿宋_GB2312" w:hAnsi="仿宋" w:hint="eastAsia"/>
          <w:sz w:val="32"/>
          <w:szCs w:val="32"/>
        </w:rPr>
        <w:t>0</w:t>
      </w:r>
      <w:r w:rsidRPr="003F369E">
        <w:rPr>
          <w:rFonts w:ascii="仿宋_GB2312" w:eastAsia="仿宋_GB2312" w:hAnsi="仿宋" w:hint="eastAsia"/>
          <w:sz w:val="32"/>
          <w:szCs w:val="32"/>
        </w:rPr>
        <w:t>辆、特种专业技术用车</w:t>
      </w:r>
      <w:r>
        <w:rPr>
          <w:rFonts w:ascii="仿宋_GB2312" w:eastAsia="仿宋_GB2312" w:hAnsi="仿宋" w:hint="eastAsia"/>
          <w:sz w:val="32"/>
          <w:szCs w:val="32"/>
        </w:rPr>
        <w:t>0</w:t>
      </w:r>
      <w:r w:rsidRPr="003F369E">
        <w:rPr>
          <w:rFonts w:ascii="仿宋_GB2312" w:eastAsia="仿宋_GB2312" w:hAnsi="仿宋" w:hint="eastAsia"/>
          <w:sz w:val="32"/>
          <w:szCs w:val="32"/>
        </w:rPr>
        <w:t>辆、其他用车</w:t>
      </w:r>
      <w:r>
        <w:rPr>
          <w:rFonts w:ascii="仿宋_GB2312" w:eastAsia="仿宋_GB2312" w:hAnsi="仿宋" w:hint="eastAsia"/>
          <w:sz w:val="32"/>
          <w:szCs w:val="32"/>
        </w:rPr>
        <w:t>0</w:t>
      </w:r>
      <w:r w:rsidRPr="003F369E">
        <w:rPr>
          <w:rFonts w:ascii="仿宋_GB2312" w:eastAsia="仿宋_GB2312" w:hAnsi="仿宋" w:hint="eastAsia"/>
          <w:sz w:val="32"/>
          <w:szCs w:val="32"/>
        </w:rPr>
        <w:t>辆；安排购置</w:t>
      </w:r>
      <w:r w:rsidR="00F0536A">
        <w:rPr>
          <w:rFonts w:ascii="仿宋_GB2312" w:eastAsia="仿宋_GB2312" w:hAnsi="仿宋" w:hint="eastAsia"/>
          <w:sz w:val="32"/>
          <w:szCs w:val="32"/>
        </w:rPr>
        <w:t>部门</w:t>
      </w:r>
      <w:r w:rsidRPr="003F369E">
        <w:rPr>
          <w:rFonts w:ascii="仿宋_GB2312" w:eastAsia="仿宋_GB2312" w:hAnsi="仿宋" w:hint="eastAsia"/>
          <w:sz w:val="32"/>
          <w:szCs w:val="32"/>
        </w:rPr>
        <w:t>价值50万元以上的通用设备</w:t>
      </w:r>
      <w:r>
        <w:rPr>
          <w:rFonts w:ascii="仿宋_GB2312" w:eastAsia="仿宋_GB2312" w:hAnsi="仿宋" w:hint="eastAsia"/>
          <w:sz w:val="32"/>
          <w:szCs w:val="32"/>
        </w:rPr>
        <w:t>0</w:t>
      </w:r>
      <w:r w:rsidRPr="003F369E">
        <w:rPr>
          <w:rFonts w:ascii="仿宋_GB2312" w:eastAsia="仿宋_GB2312" w:hAnsi="仿宋" w:hint="eastAsia"/>
          <w:sz w:val="32"/>
          <w:szCs w:val="32"/>
        </w:rPr>
        <w:t>台（套），购置费</w:t>
      </w:r>
      <w:r>
        <w:rPr>
          <w:rFonts w:ascii="仿宋_GB2312" w:eastAsia="仿宋_GB2312" w:hAnsi="仿宋" w:hint="eastAsia"/>
          <w:sz w:val="32"/>
          <w:szCs w:val="32"/>
        </w:rPr>
        <w:t>0</w:t>
      </w:r>
      <w:r w:rsidRPr="003F369E">
        <w:rPr>
          <w:rFonts w:ascii="仿宋_GB2312" w:eastAsia="仿宋_GB2312" w:hAnsi="仿宋" w:hint="eastAsia"/>
          <w:sz w:val="32"/>
          <w:szCs w:val="32"/>
        </w:rPr>
        <w:t>万元；安排购置</w:t>
      </w:r>
      <w:r w:rsidR="00F0536A">
        <w:rPr>
          <w:rFonts w:ascii="仿宋_GB2312" w:eastAsia="仿宋_GB2312" w:hAnsi="仿宋" w:hint="eastAsia"/>
          <w:sz w:val="32"/>
          <w:szCs w:val="32"/>
        </w:rPr>
        <w:t>部门</w:t>
      </w:r>
      <w:r w:rsidRPr="003F369E">
        <w:rPr>
          <w:rFonts w:ascii="仿宋_GB2312" w:eastAsia="仿宋_GB2312" w:hAnsi="仿宋" w:hint="eastAsia"/>
          <w:sz w:val="32"/>
          <w:szCs w:val="32"/>
        </w:rPr>
        <w:t>价值100万元以上专用设备</w:t>
      </w:r>
      <w:r>
        <w:rPr>
          <w:rFonts w:ascii="仿宋_GB2312" w:eastAsia="仿宋_GB2312" w:hAnsi="仿宋" w:hint="eastAsia"/>
          <w:sz w:val="32"/>
          <w:szCs w:val="32"/>
        </w:rPr>
        <w:t>0</w:t>
      </w:r>
      <w:r w:rsidRPr="003F369E">
        <w:rPr>
          <w:rFonts w:ascii="仿宋_GB2312" w:eastAsia="仿宋_GB2312" w:hAnsi="仿宋" w:hint="eastAsia"/>
          <w:sz w:val="32"/>
          <w:szCs w:val="32"/>
        </w:rPr>
        <w:t>台（套），购置费</w:t>
      </w:r>
      <w:r>
        <w:rPr>
          <w:rFonts w:ascii="仿宋_GB2312" w:eastAsia="仿宋_GB2312" w:hAnsi="仿宋" w:hint="eastAsia"/>
          <w:sz w:val="32"/>
          <w:szCs w:val="32"/>
        </w:rPr>
        <w:t>0</w:t>
      </w:r>
      <w:r w:rsidRPr="003F369E">
        <w:rPr>
          <w:rFonts w:ascii="仿宋_GB2312" w:eastAsia="仿宋_GB2312" w:hAnsi="仿宋" w:hint="eastAsia"/>
          <w:sz w:val="32"/>
          <w:szCs w:val="32"/>
        </w:rPr>
        <w:t>万元。</w:t>
      </w:r>
    </w:p>
    <w:p w:rsidR="00E73E2B" w:rsidP="00E73E2B" w14:paraId="36BA7EBB" w14:textId="77777777">
      <w:pPr>
        <w:adjustRightInd w:val="0"/>
        <w:snapToGrid w:val="0"/>
        <w:spacing w:line="600" w:lineRule="exact"/>
        <w:ind w:firstLine="640" w:firstLineChars="200"/>
        <w:rPr>
          <w:rFonts w:ascii="仿宋_GB2312" w:eastAsia="仿宋_GB2312" w:hAnsi="仿宋"/>
          <w:sz w:val="32"/>
          <w:szCs w:val="32"/>
        </w:rPr>
      </w:pPr>
    </w:p>
    <w:p w:rsidR="00E73E2B" w:rsidRPr="003F369E" w:rsidP="00E73E2B" w14:paraId="2B9CA1A7" w14:textId="77777777">
      <w:pPr>
        <w:adjustRightInd w:val="0"/>
        <w:snapToGrid w:val="0"/>
        <w:spacing w:line="600" w:lineRule="exact"/>
        <w:ind w:firstLine="640" w:firstLineChars="200"/>
        <w:rPr>
          <w:rFonts w:ascii="仿宋_GB2312" w:eastAsia="仿宋_GB2312" w:hAnsi="仿宋"/>
          <w:sz w:val="32"/>
          <w:szCs w:val="32"/>
        </w:rPr>
      </w:pPr>
    </w:p>
    <w:p w:rsidR="00E73E2B" w:rsidRPr="003F369E" w:rsidP="00E73E2B" w14:paraId="32F255B7" w14:textId="77777777">
      <w:pPr>
        <w:adjustRightInd w:val="0"/>
        <w:snapToGrid w:val="0"/>
        <w:spacing w:line="600" w:lineRule="exact"/>
        <w:ind w:firstLine="640" w:firstLineChars="200"/>
        <w:rPr>
          <w:rFonts w:ascii="仿宋_GB2312" w:eastAsia="仿宋_GB2312" w:hAnsi="楷体"/>
          <w:b/>
          <w:sz w:val="32"/>
          <w:szCs w:val="32"/>
        </w:rPr>
      </w:pPr>
      <w:r w:rsidRPr="003F369E">
        <w:rPr>
          <w:rFonts w:ascii="仿宋_GB2312" w:eastAsia="仿宋_GB2312" w:hAnsi="楷体" w:hint="eastAsia"/>
          <w:b/>
          <w:sz w:val="32"/>
          <w:szCs w:val="32"/>
        </w:rPr>
        <w:t>（六）预算绩效目标设置情况。</w:t>
      </w:r>
    </w:p>
    <w:p w:rsidR="00E73E2B" w:rsidRPr="003F369E" w:rsidP="00E73E2B" w14:paraId="15CF235A" w14:textId="69651EE1">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sz w:val="32"/>
          <w:szCs w:val="32"/>
        </w:rPr>
        <w:t>寿县经济和信息化局</w:t>
      </w:r>
      <w:r w:rsidR="00FB6E04">
        <w:rPr>
          <w:rFonts w:ascii="仿宋_GB2312" w:eastAsia="仿宋_GB2312" w:hAnsi="仿宋" w:hint="eastAsia"/>
          <w:sz w:val="32"/>
          <w:szCs w:val="32"/>
        </w:rPr>
        <w:t>2024</w:t>
      </w:r>
      <w:r w:rsidRPr="003F369E">
        <w:rPr>
          <w:rFonts w:ascii="仿宋_GB2312" w:eastAsia="仿宋_GB2312" w:hAnsi="仿宋" w:hint="eastAsia"/>
          <w:sz w:val="32"/>
          <w:szCs w:val="32"/>
        </w:rPr>
        <w:t>年项目支出按规定设置支出绩效目标，部门预算编制了</w:t>
      </w:r>
      <w:r w:rsidR="00610605">
        <w:rPr>
          <w:rFonts w:ascii="仿宋_GB2312" w:eastAsia="仿宋_GB2312" w:hAnsi="仿宋"/>
          <w:sz w:val="32"/>
          <w:szCs w:val="32"/>
        </w:rPr>
        <w:t>7</w:t>
      </w:r>
      <w:r w:rsidRPr="003F369E">
        <w:rPr>
          <w:rFonts w:ascii="仿宋_GB2312" w:eastAsia="仿宋_GB2312" w:hAnsi="仿宋" w:hint="eastAsia"/>
          <w:sz w:val="32"/>
          <w:szCs w:val="32"/>
        </w:rPr>
        <w:t>个项目实行了绩效目标管理，涉及一般公共预算当年财政拨款</w:t>
      </w:r>
      <w:r w:rsidR="00FB6E04">
        <w:rPr>
          <w:rFonts w:ascii="仿宋_GB2312" w:eastAsia="仿宋_GB2312" w:hAnsi="仿宋" w:hint="eastAsia"/>
          <w:sz w:val="32"/>
          <w:szCs w:val="32"/>
        </w:rPr>
        <w:t>1182.91</w:t>
      </w:r>
      <w:r w:rsidRPr="003F369E">
        <w:rPr>
          <w:rFonts w:ascii="仿宋_GB2312" w:eastAsia="仿宋_GB2312" w:hAnsi="仿宋" w:hint="eastAsia"/>
          <w:sz w:val="32"/>
          <w:szCs w:val="32"/>
        </w:rPr>
        <w:t>元。</w:t>
      </w:r>
    </w:p>
    <w:p w:rsidR="000A3C0E" w:rsidRPr="00E73E2B" w14:paraId="468BED51" w14:textId="77777777">
      <w:pPr>
        <w:topLinePunct/>
        <w:adjustRightInd w:val="0"/>
        <w:snapToGrid w:val="0"/>
        <w:spacing w:line="560" w:lineRule="exact"/>
        <w:rPr>
          <w:rFonts w:ascii="TimesNewRoman" w:eastAsia="黑体" w:hAnsi="TimesNewRoman" w:cs="TimesNewRoman"/>
          <w:sz w:val="36"/>
          <w:szCs w:val="36"/>
        </w:rPr>
      </w:pPr>
    </w:p>
    <w:p w:rsidR="000A3C0E" w14:paraId="011C0A0E" w14:textId="77777777">
      <w:pPr>
        <w:topLinePunct/>
        <w:adjustRightInd w:val="0"/>
        <w:snapToGrid w:val="0"/>
        <w:spacing w:line="560" w:lineRule="exact"/>
        <w:jc w:val="center"/>
        <w:rPr>
          <w:rFonts w:ascii="TimesNewRoman" w:eastAsia="黑体" w:hAnsi="TimesNewRoman" w:cs="TimesNewRoman"/>
          <w:sz w:val="36"/>
          <w:szCs w:val="36"/>
        </w:rPr>
      </w:pPr>
      <w:r>
        <w:rPr>
          <w:rFonts w:ascii="TimesNewRoman" w:eastAsia="黑体" w:hAnsi="TimesNewRoman" w:cs="TimesNewRoman"/>
          <w:sz w:val="36"/>
          <w:szCs w:val="36"/>
        </w:rPr>
        <w:t>第四部分</w:t>
      </w:r>
      <w:r>
        <w:rPr>
          <w:rFonts w:ascii="TimesNewRoman" w:eastAsia="黑体" w:hAnsi="TimesNewRoman" w:cs="TimesNewRoman"/>
          <w:sz w:val="36"/>
          <w:szCs w:val="36"/>
        </w:rPr>
        <w:t xml:space="preserve"> </w:t>
      </w:r>
      <w:r>
        <w:rPr>
          <w:rFonts w:ascii="TimesNewRoman" w:eastAsia="黑体" w:hAnsi="TimesNewRoman" w:cs="TimesNewRoman"/>
          <w:sz w:val="36"/>
          <w:szCs w:val="36"/>
        </w:rPr>
        <w:t>名词解释</w:t>
      </w:r>
    </w:p>
    <w:p w:rsidR="000A3C0E" w14:paraId="2BBA7575" w14:textId="77777777">
      <w:pPr>
        <w:topLinePunct/>
        <w:adjustRightInd w:val="0"/>
        <w:snapToGrid w:val="0"/>
        <w:spacing w:line="560" w:lineRule="exact"/>
        <w:rPr>
          <w:rFonts w:ascii="TimesNewRoman" w:eastAsia="黑体" w:hAnsi="TimesNewRoman" w:cs="TimesNewRoman"/>
          <w:szCs w:val="32"/>
        </w:rPr>
      </w:pPr>
    </w:p>
    <w:p w:rsidR="008E4F8F" w:rsidRPr="003F369E" w:rsidP="008E4F8F" w14:paraId="2B38D017" w14:textId="77777777">
      <w:pPr>
        <w:adjustRightInd w:val="0"/>
        <w:snapToGrid w:val="0"/>
        <w:spacing w:line="600" w:lineRule="exact"/>
        <w:ind w:firstLine="640" w:firstLineChars="200"/>
        <w:rPr>
          <w:rFonts w:ascii="仿宋_GB2312" w:eastAsia="仿宋_GB2312" w:hAnsi="仿宋"/>
          <w:sz w:val="32"/>
          <w:szCs w:val="32"/>
        </w:rPr>
      </w:pPr>
      <w:r w:rsidRPr="00710708">
        <w:rPr>
          <w:rFonts w:ascii="黑体" w:eastAsia="黑体" w:hAnsi="黑体" w:hint="eastAsia"/>
          <w:sz w:val="32"/>
          <w:szCs w:val="32"/>
        </w:rPr>
        <w:t>一、财政拨款收入</w:t>
      </w:r>
      <w:r w:rsidRPr="00710708">
        <w:rPr>
          <w:rFonts w:ascii="黑体" w:eastAsia="黑体" w:hAnsi="黑体" w:hint="eastAsia"/>
          <w:b/>
          <w:sz w:val="32"/>
          <w:szCs w:val="32"/>
        </w:rPr>
        <w:t>：</w:t>
      </w:r>
      <w:r w:rsidRPr="003F369E">
        <w:rPr>
          <w:rFonts w:ascii="仿宋_GB2312" w:eastAsia="仿宋_GB2312" w:hAnsi="仿宋" w:hint="eastAsia"/>
          <w:sz w:val="32"/>
          <w:szCs w:val="32"/>
        </w:rPr>
        <w:t>指县财政当年拨付的资金，主要包括一般公共预算拨款收入、政府性基金预算拨款收入、国有资本经营预算拨款收入。</w:t>
      </w:r>
    </w:p>
    <w:p w:rsidR="008E4F8F" w:rsidRPr="003F369E" w:rsidP="008E4F8F" w14:paraId="3D93C561" w14:textId="77777777">
      <w:pPr>
        <w:pStyle w:val="NormalWeb"/>
        <w:adjustRightInd w:val="0"/>
        <w:snapToGrid w:val="0"/>
        <w:spacing w:beforeAutospacing="0" w:afterAutospacing="0" w:line="600" w:lineRule="exact"/>
        <w:ind w:firstLine="627" w:firstLineChars="196"/>
        <w:rPr>
          <w:rFonts w:ascii="仿宋_GB2312" w:eastAsia="仿宋_GB2312" w:hAnsi="仿宋"/>
          <w:kern w:val="2"/>
          <w:sz w:val="32"/>
          <w:szCs w:val="32"/>
        </w:rPr>
      </w:pPr>
      <w:r w:rsidRPr="00710708">
        <w:rPr>
          <w:rFonts w:ascii="黑体" w:eastAsia="黑体" w:hAnsi="黑体" w:hint="eastAsia"/>
          <w:sz w:val="32"/>
          <w:szCs w:val="32"/>
        </w:rPr>
        <w:t>二、财政专户管理非税收入：</w:t>
      </w:r>
      <w:r w:rsidRPr="003F369E">
        <w:rPr>
          <w:rFonts w:ascii="仿宋_GB2312" w:eastAsia="仿宋_GB2312" w:hAnsi="仿宋" w:hint="eastAsia"/>
          <w:kern w:val="2"/>
          <w:sz w:val="32"/>
          <w:szCs w:val="32"/>
        </w:rPr>
        <w:t>指按照非税收入管理相关规定，纳入财政专户管理的教育收费等。</w:t>
      </w:r>
    </w:p>
    <w:p w:rsidR="008E4F8F" w:rsidRPr="003F369E" w:rsidP="008E4F8F" w14:paraId="6907F337" w14:textId="77777777">
      <w:pPr>
        <w:pStyle w:val="NormalWeb"/>
        <w:adjustRightInd w:val="0"/>
        <w:snapToGrid w:val="0"/>
        <w:spacing w:beforeAutospacing="0" w:afterAutospacing="0" w:line="600" w:lineRule="exact"/>
        <w:ind w:firstLine="627" w:firstLineChars="196"/>
        <w:rPr>
          <w:rFonts w:ascii="仿宋_GB2312" w:eastAsia="仿宋_GB2312" w:hAnsi="仿宋"/>
          <w:kern w:val="2"/>
          <w:sz w:val="32"/>
          <w:szCs w:val="32"/>
        </w:rPr>
      </w:pPr>
      <w:r w:rsidRPr="00710708">
        <w:rPr>
          <w:rFonts w:ascii="黑体" w:eastAsia="黑体" w:hAnsi="黑体" w:hint="eastAsia"/>
          <w:sz w:val="32"/>
          <w:szCs w:val="32"/>
        </w:rPr>
        <w:t>三、其他收入：</w:t>
      </w:r>
      <w:r w:rsidRPr="003F369E">
        <w:rPr>
          <w:rFonts w:ascii="仿宋_GB2312" w:eastAsia="仿宋_GB2312" w:hAnsi="仿宋" w:hint="eastAsia"/>
          <w:kern w:val="2"/>
          <w:sz w:val="32"/>
          <w:szCs w:val="32"/>
        </w:rPr>
        <w:t>指除了财政拨款收入、财政专户管理非税收入等以外的收入。</w:t>
      </w:r>
    </w:p>
    <w:p w:rsidR="008E4F8F" w:rsidRPr="003F369E" w:rsidP="008E4F8F" w14:paraId="710A6662" w14:textId="77777777">
      <w:pPr>
        <w:pStyle w:val="NormalWeb"/>
        <w:adjustRightInd w:val="0"/>
        <w:snapToGrid w:val="0"/>
        <w:spacing w:beforeAutospacing="0" w:afterAutospacing="0" w:line="600" w:lineRule="exact"/>
        <w:ind w:firstLine="627" w:firstLineChars="196"/>
        <w:rPr>
          <w:rFonts w:ascii="仿宋_GB2312" w:eastAsia="仿宋_GB2312" w:hAnsi="仿宋"/>
          <w:kern w:val="2"/>
          <w:sz w:val="32"/>
          <w:szCs w:val="32"/>
        </w:rPr>
      </w:pPr>
      <w:r w:rsidRPr="00710708">
        <w:rPr>
          <w:rFonts w:ascii="黑体" w:eastAsia="黑体" w:hAnsi="黑体" w:hint="eastAsia"/>
          <w:sz w:val="32"/>
          <w:szCs w:val="32"/>
        </w:rPr>
        <w:t>四、上年结转：</w:t>
      </w:r>
      <w:r w:rsidRPr="003F369E">
        <w:rPr>
          <w:rFonts w:ascii="仿宋_GB2312" w:eastAsia="仿宋_GB2312" w:hAnsi="仿宋" w:hint="eastAsia"/>
          <w:kern w:val="2"/>
          <w:sz w:val="32"/>
          <w:szCs w:val="32"/>
        </w:rPr>
        <w:t>指以前年度安排、结转到本年仍按原用途继</w:t>
      </w:r>
      <w:r w:rsidRPr="003F369E">
        <w:rPr>
          <w:rFonts w:ascii="仿宋_GB2312" w:eastAsia="仿宋_GB2312" w:hAnsi="仿宋" w:hint="eastAsia"/>
          <w:kern w:val="2"/>
          <w:sz w:val="32"/>
          <w:szCs w:val="32"/>
        </w:rPr>
        <w:t>续使用的资金。</w:t>
      </w:r>
    </w:p>
    <w:p w:rsidR="008E4F8F" w:rsidRPr="003F369E" w:rsidP="008E4F8F" w14:paraId="3706C2E6" w14:textId="77777777">
      <w:pPr>
        <w:pStyle w:val="NormalWeb"/>
        <w:adjustRightInd w:val="0"/>
        <w:snapToGrid w:val="0"/>
        <w:spacing w:beforeAutospacing="0" w:afterAutospacing="0" w:line="600" w:lineRule="exact"/>
        <w:ind w:firstLine="627" w:firstLineChars="196"/>
        <w:rPr>
          <w:rFonts w:ascii="仿宋_GB2312" w:eastAsia="仿宋_GB2312" w:hAnsi="仿宋"/>
          <w:kern w:val="2"/>
          <w:sz w:val="32"/>
          <w:szCs w:val="32"/>
        </w:rPr>
      </w:pPr>
      <w:r w:rsidRPr="00710708">
        <w:rPr>
          <w:rFonts w:ascii="黑体" w:eastAsia="黑体" w:hAnsi="黑体" w:hint="eastAsia"/>
          <w:sz w:val="32"/>
          <w:szCs w:val="32"/>
        </w:rPr>
        <w:t>五、结转下年：</w:t>
      </w:r>
      <w:r w:rsidRPr="003F369E">
        <w:rPr>
          <w:rFonts w:ascii="仿宋_GB2312" w:eastAsia="仿宋_GB2312" w:hAnsi="仿宋" w:hint="eastAsia"/>
          <w:kern w:val="2"/>
          <w:sz w:val="32"/>
          <w:szCs w:val="32"/>
        </w:rPr>
        <w:t>指以前年度预算安排、因客观条件发生变化无法按原计划实施，需以后年度按原用途继续使用的资金。</w:t>
      </w:r>
    </w:p>
    <w:p w:rsidR="008E4F8F" w:rsidRPr="003F369E" w:rsidP="008E4F8F" w14:paraId="196FD0CB" w14:textId="77777777">
      <w:pPr>
        <w:pStyle w:val="NormalWeb"/>
        <w:adjustRightInd w:val="0"/>
        <w:snapToGrid w:val="0"/>
        <w:spacing w:beforeAutospacing="0" w:afterAutospacing="0" w:line="600" w:lineRule="exact"/>
        <w:ind w:firstLine="627" w:firstLineChars="196"/>
        <w:rPr>
          <w:rFonts w:ascii="仿宋_GB2312" w:eastAsia="仿宋_GB2312" w:hAnsi="仿宋"/>
          <w:sz w:val="32"/>
          <w:szCs w:val="32"/>
        </w:rPr>
      </w:pPr>
      <w:r w:rsidRPr="00710708">
        <w:rPr>
          <w:rFonts w:ascii="黑体" w:eastAsia="黑体" w:hAnsi="黑体" w:hint="eastAsia"/>
          <w:sz w:val="32"/>
          <w:szCs w:val="32"/>
        </w:rPr>
        <w:t>六、基本支出</w:t>
      </w:r>
      <w:r w:rsidRPr="00710708">
        <w:rPr>
          <w:rFonts w:ascii="黑体" w:eastAsia="黑体" w:hAnsi="黑体" w:hint="eastAsia"/>
          <w:b/>
          <w:sz w:val="32"/>
          <w:szCs w:val="32"/>
        </w:rPr>
        <w:t>：</w:t>
      </w:r>
      <w:r w:rsidRPr="003F369E">
        <w:rPr>
          <w:rFonts w:ascii="仿宋_GB2312" w:eastAsia="仿宋_GB2312" w:hAnsi="仿宋" w:hint="eastAsia"/>
          <w:sz w:val="32"/>
          <w:szCs w:val="32"/>
        </w:rPr>
        <w:t>指为保障机构正常运转、完成日常工作任务而发生的人员支出和公用支出。</w:t>
      </w:r>
    </w:p>
    <w:p w:rsidR="008E4F8F" w:rsidRPr="003F369E" w:rsidP="008E4F8F" w14:paraId="71A9AA0D" w14:textId="59194D08">
      <w:pPr>
        <w:pStyle w:val="NormalWeb"/>
        <w:spacing w:beforeAutospacing="0" w:afterAutospacing="0" w:line="600" w:lineRule="exact"/>
        <w:ind w:firstLine="627" w:firstLineChars="196"/>
        <w:jc w:val="both"/>
        <w:rPr>
          <w:rFonts w:ascii="仿宋_GB2312" w:eastAsia="仿宋_GB2312" w:hAnsi="仿宋"/>
          <w:sz w:val="32"/>
          <w:szCs w:val="32"/>
        </w:rPr>
      </w:pPr>
      <w:r w:rsidRPr="00710708">
        <w:rPr>
          <w:rFonts w:ascii="黑体" w:eastAsia="黑体" w:hAnsi="黑体" w:hint="eastAsia"/>
          <w:sz w:val="32"/>
          <w:szCs w:val="32"/>
        </w:rPr>
        <w:t>七、项目支出</w:t>
      </w:r>
      <w:r w:rsidRPr="00710708">
        <w:rPr>
          <w:rFonts w:ascii="黑体" w:eastAsia="黑体" w:hAnsi="黑体" w:hint="eastAsia"/>
          <w:b/>
          <w:sz w:val="32"/>
          <w:szCs w:val="32"/>
        </w:rPr>
        <w:t>：</w:t>
      </w:r>
      <w:r w:rsidRPr="003F369E">
        <w:rPr>
          <w:rFonts w:ascii="仿宋_GB2312" w:eastAsia="仿宋_GB2312" w:hAnsi="仿宋" w:hint="eastAsia"/>
          <w:sz w:val="32"/>
          <w:szCs w:val="32"/>
        </w:rPr>
        <w:t>指在基本支出之外为完成特定工作任务和事业发展目标所发生的支出。</w:t>
      </w:r>
      <w:r w:rsidRPr="003F369E">
        <w:rPr>
          <w:rFonts w:ascii="仿宋_GB2312" w:eastAsia="仿宋_GB2312" w:hAnsi="仿宋" w:hint="eastAsia"/>
          <w:sz w:val="32"/>
          <w:szCs w:val="32"/>
        </w:rPr>
        <w:br/>
        <w:t xml:space="preserve">   </w:t>
      </w:r>
      <w:r w:rsidRPr="00710708">
        <w:rPr>
          <w:rFonts w:ascii="黑体" w:eastAsia="黑体" w:hAnsi="黑体" w:hint="eastAsia"/>
          <w:sz w:val="32"/>
          <w:szCs w:val="32"/>
        </w:rPr>
        <w:t xml:space="preserve"> 八、“三公”经费：</w:t>
      </w:r>
      <w:r w:rsidRPr="003F369E">
        <w:rPr>
          <w:rFonts w:ascii="仿宋_GB2312" w:eastAsia="仿宋_GB2312" w:hAnsi="仿宋" w:hint="eastAsia"/>
          <w:sz w:val="32"/>
          <w:szCs w:val="32"/>
        </w:rPr>
        <w:t>纳入财政预决算管理的“三公”经费，是指</w:t>
      </w:r>
      <w:r w:rsidR="00F0536A">
        <w:rPr>
          <w:rFonts w:ascii="仿宋_GB2312" w:eastAsia="仿宋_GB2312" w:hAnsi="仿宋" w:hint="eastAsia"/>
          <w:sz w:val="32"/>
          <w:szCs w:val="32"/>
        </w:rPr>
        <w:t>部门</w:t>
      </w:r>
      <w:r w:rsidRPr="003F369E">
        <w:rPr>
          <w:rFonts w:ascii="仿宋_GB2312" w:eastAsia="仿宋_GB2312" w:hAnsi="仿宋" w:hint="eastAsia"/>
          <w:sz w:val="32"/>
          <w:szCs w:val="32"/>
        </w:rPr>
        <w:t>用财政拨款安排的因公出国（境）费、公务用车购置及运行费和公务接待费。其中，因公出国（境）费反映</w:t>
      </w:r>
      <w:r w:rsidR="00F0536A">
        <w:rPr>
          <w:rFonts w:ascii="仿宋_GB2312" w:eastAsia="仿宋_GB2312" w:hAnsi="仿宋" w:hint="eastAsia"/>
          <w:sz w:val="32"/>
          <w:szCs w:val="32"/>
        </w:rPr>
        <w:t>部门</w:t>
      </w:r>
      <w:r w:rsidRPr="003F369E">
        <w:rPr>
          <w:rFonts w:ascii="仿宋_GB2312" w:eastAsia="仿宋_GB2312" w:hAnsi="仿宋" w:hint="eastAsia"/>
          <w:sz w:val="32"/>
          <w:szCs w:val="32"/>
        </w:rPr>
        <w:t>公务出国（境）的国际旅费、国外城市间交通费、住宿费、伙食费、培训费、公杂费等支出；公务用车购置及运行费反映</w:t>
      </w:r>
      <w:r w:rsidR="00F0536A">
        <w:rPr>
          <w:rFonts w:ascii="仿宋_GB2312" w:eastAsia="仿宋_GB2312" w:hAnsi="仿宋" w:hint="eastAsia"/>
          <w:sz w:val="32"/>
          <w:szCs w:val="32"/>
        </w:rPr>
        <w:t>部门</w:t>
      </w:r>
      <w:r w:rsidRPr="003F369E">
        <w:rPr>
          <w:rFonts w:ascii="仿宋_GB2312" w:eastAsia="仿宋_GB2312" w:hAnsi="仿宋" w:hint="eastAsia"/>
          <w:sz w:val="32"/>
          <w:szCs w:val="32"/>
        </w:rPr>
        <w:t>公务用车购置支出（含车辆购置税）及燃料费、维修费、过桥过路费、保险费、安全奖励费用等支出；公务接待费反映</w:t>
      </w:r>
      <w:r w:rsidR="00F0536A">
        <w:rPr>
          <w:rFonts w:ascii="仿宋_GB2312" w:eastAsia="仿宋_GB2312" w:hAnsi="仿宋" w:hint="eastAsia"/>
          <w:sz w:val="32"/>
          <w:szCs w:val="32"/>
        </w:rPr>
        <w:t>部门</w:t>
      </w:r>
      <w:r w:rsidRPr="003F369E">
        <w:rPr>
          <w:rFonts w:ascii="仿宋_GB2312" w:eastAsia="仿宋_GB2312" w:hAnsi="仿宋" w:hint="eastAsia"/>
          <w:sz w:val="32"/>
          <w:szCs w:val="32"/>
        </w:rPr>
        <w:t>按规定开支的各类公务接待（含外宾接待）支出。</w:t>
      </w:r>
    </w:p>
    <w:p w:rsidR="008E4F8F" w:rsidRPr="003F369E" w:rsidP="008E4F8F" w14:paraId="14ED984E" w14:textId="77777777">
      <w:pPr>
        <w:pStyle w:val="NormalWeb"/>
        <w:spacing w:beforeAutospacing="0" w:afterAutospacing="0" w:line="600" w:lineRule="exact"/>
        <w:ind w:firstLine="538" w:firstLineChars="168"/>
        <w:jc w:val="both"/>
        <w:rPr>
          <w:rFonts w:ascii="仿宋_GB2312" w:eastAsia="仿宋_GB2312" w:hAnsi="仿宋" w:cs="Arial"/>
          <w:color w:val="333333"/>
          <w:sz w:val="32"/>
          <w:szCs w:val="32"/>
          <w:shd w:val="clear" w:color="auto" w:fill="FFFFFF"/>
        </w:rPr>
      </w:pPr>
      <w:r w:rsidRPr="00710708">
        <w:rPr>
          <w:rFonts w:ascii="黑体" w:eastAsia="黑体" w:hAnsi="黑体" w:cs="Arial" w:hint="eastAsia"/>
          <w:color w:val="333333"/>
          <w:sz w:val="32"/>
          <w:szCs w:val="32"/>
          <w:shd w:val="clear" w:color="auto" w:fill="FFFFFF"/>
        </w:rPr>
        <w:t>九、支出功能分类科目:</w:t>
      </w:r>
      <w:r w:rsidRPr="003F369E">
        <w:rPr>
          <w:rFonts w:ascii="仿宋_GB2312" w:eastAsia="仿宋_GB2312" w:hAnsi="仿宋" w:cs="Arial" w:hint="eastAsia"/>
          <w:color w:val="333333"/>
          <w:sz w:val="32"/>
          <w:szCs w:val="32"/>
          <w:shd w:val="clear" w:color="auto" w:fill="FFFFFF"/>
        </w:rPr>
        <w:t>主要反映政府活动的不同功能和政策目标，具体设类、款、项三级。</w:t>
      </w:r>
    </w:p>
    <w:p w:rsidR="008E4F8F" w:rsidRPr="003F369E" w:rsidP="008E4F8F" w14:paraId="79F8AB3E" w14:textId="77777777">
      <w:pPr>
        <w:pStyle w:val="NormalWeb"/>
        <w:spacing w:beforeAutospacing="0" w:afterAutospacing="0" w:line="600" w:lineRule="exact"/>
        <w:ind w:firstLine="538" w:firstLineChars="168"/>
        <w:jc w:val="both"/>
        <w:rPr>
          <w:rFonts w:ascii="仿宋_GB2312" w:eastAsia="仿宋_GB2312" w:hAnsi="仿宋" w:cs="Arial"/>
          <w:color w:val="333333"/>
          <w:sz w:val="32"/>
          <w:szCs w:val="32"/>
          <w:shd w:val="clear" w:color="auto" w:fill="FFFFFF"/>
        </w:rPr>
      </w:pPr>
      <w:r w:rsidRPr="00710708">
        <w:rPr>
          <w:rFonts w:ascii="黑体" w:eastAsia="黑体" w:hAnsi="黑体" w:cs="Arial" w:hint="eastAsia"/>
          <w:color w:val="333333"/>
          <w:sz w:val="32"/>
          <w:szCs w:val="32"/>
          <w:shd w:val="clear" w:color="auto" w:fill="FFFFFF"/>
        </w:rPr>
        <w:t>十、支出经济分类科目：</w:t>
      </w:r>
      <w:r w:rsidRPr="003F369E">
        <w:rPr>
          <w:rFonts w:ascii="仿宋_GB2312" w:eastAsia="仿宋_GB2312" w:hAnsi="仿宋" w:cs="Arial" w:hint="eastAsia"/>
          <w:color w:val="333333"/>
          <w:sz w:val="32"/>
          <w:szCs w:val="32"/>
          <w:shd w:val="clear" w:color="auto" w:fill="FFFFFF"/>
        </w:rPr>
        <w:t>是指政府支出按经济性质和具体用途所作的一种分类科目，具体设类、款两级。</w:t>
      </w:r>
    </w:p>
    <w:p w:rsidR="008E4F8F" w:rsidP="008E4F8F" w14:paraId="53CE7198" w14:textId="49103678">
      <w:pPr>
        <w:pStyle w:val="NormalWeb"/>
        <w:spacing w:beforeAutospacing="0" w:afterAutospacing="0" w:line="432" w:lineRule="auto"/>
        <w:ind w:firstLine="640" w:firstLineChars="200"/>
        <w:jc w:val="both"/>
        <w:rPr>
          <w:rFonts w:ascii="仿宋_GB2312" w:eastAsia="仿宋_GB2312" w:hAnsi="仿宋"/>
          <w:kern w:val="2"/>
          <w:sz w:val="32"/>
          <w:szCs w:val="32"/>
        </w:rPr>
      </w:pPr>
      <w:r w:rsidRPr="00710708">
        <w:rPr>
          <w:rFonts w:ascii="黑体" w:eastAsia="黑体" w:hAnsi="黑体" w:cs="Arial" w:hint="eastAsia"/>
          <w:color w:val="333333"/>
          <w:sz w:val="32"/>
          <w:szCs w:val="32"/>
          <w:shd w:val="clear" w:color="auto" w:fill="FFFFFF"/>
        </w:rPr>
        <w:t>十一、机关运行经费:</w:t>
      </w:r>
      <w:r w:rsidRPr="003F369E">
        <w:rPr>
          <w:rFonts w:ascii="仿宋_GB2312" w:eastAsia="仿宋_GB2312" w:hAnsi="仿宋" w:hint="eastAsia"/>
          <w:sz w:val="32"/>
          <w:szCs w:val="32"/>
        </w:rPr>
        <w:t>指为保障行政</w:t>
      </w:r>
      <w:r w:rsidR="00F0536A">
        <w:rPr>
          <w:rFonts w:ascii="仿宋_GB2312" w:eastAsia="仿宋_GB2312" w:hAnsi="仿宋" w:hint="eastAsia"/>
          <w:sz w:val="32"/>
          <w:szCs w:val="32"/>
        </w:rPr>
        <w:t>部门</w:t>
      </w:r>
      <w:r w:rsidRPr="003F369E">
        <w:rPr>
          <w:rFonts w:ascii="仿宋_GB2312" w:eastAsia="仿宋_GB2312" w:hAnsi="仿宋" w:hint="eastAsia"/>
          <w:sz w:val="32"/>
          <w:szCs w:val="32"/>
        </w:rPr>
        <w:t>（包括参照公务员法管理的事业</w:t>
      </w:r>
      <w:r w:rsidR="00F0536A">
        <w:rPr>
          <w:rFonts w:ascii="仿宋_GB2312" w:eastAsia="仿宋_GB2312" w:hAnsi="仿宋" w:hint="eastAsia"/>
          <w:sz w:val="32"/>
          <w:szCs w:val="32"/>
        </w:rPr>
        <w:t>部门</w:t>
      </w:r>
      <w:r w:rsidRPr="003F369E">
        <w:rPr>
          <w:rFonts w:ascii="仿宋_GB2312" w:eastAsia="仿宋_GB2312" w:hAnsi="仿宋" w:hint="eastAsia"/>
          <w:sz w:val="32"/>
          <w:szCs w:val="32"/>
        </w:rPr>
        <w:t>）运行，用于购买货物和服务的各项资金。机</w:t>
      </w:r>
      <w:r w:rsidRPr="003F369E">
        <w:rPr>
          <w:rFonts w:ascii="仿宋_GB2312" w:eastAsia="仿宋_GB2312" w:hAnsi="仿宋" w:hint="eastAsia"/>
          <w:sz w:val="32"/>
          <w:szCs w:val="32"/>
        </w:rPr>
        <w:t>关运行经费为财政拨款中以下支出内容</w:t>
      </w:r>
      <w:r w:rsidRPr="003F369E">
        <w:rPr>
          <w:rFonts w:ascii="仿宋_GB2312" w:eastAsia="仿宋_GB2312" w:hAnsi="仿宋" w:hint="eastAsia"/>
          <w:kern w:val="2"/>
          <w:sz w:val="32"/>
          <w:szCs w:val="32"/>
        </w:rPr>
        <w:t>办公费、印刷费、邮电费、差旅费、因公出国（境）费用、租赁费、会议费、培训费、公务接待费、福利费、日常维修（护）费、专用材料费、办公设备购置、办公用房水费、电费、取暖费、物业管理费，公务用车购置、公务用车运行维护费等。</w:t>
      </w:r>
    </w:p>
    <w:p w:rsidR="008E4F8F" w:rsidRPr="00603506" w:rsidP="008E4F8F" w14:paraId="31E8A8AA" w14:textId="77777777">
      <w:pPr>
        <w:pStyle w:val="NormalWeb"/>
        <w:spacing w:beforeAutospacing="0" w:afterAutospacing="0" w:line="432" w:lineRule="auto"/>
        <w:ind w:firstLine="640" w:firstLineChars="200"/>
        <w:jc w:val="both"/>
        <w:rPr>
          <w:rFonts w:ascii="仿宋_GB2312" w:eastAsia="仿宋_GB2312" w:hAnsi="仿宋"/>
          <w:kern w:val="2"/>
          <w:sz w:val="32"/>
          <w:szCs w:val="32"/>
        </w:rPr>
      </w:pPr>
    </w:p>
    <w:p w:rsidR="008E4F8F" w:rsidRPr="003F369E" w:rsidP="008E4F8F" w14:paraId="459B506F" w14:textId="337BB444">
      <w:pPr>
        <w:pStyle w:val="NormalWeb"/>
        <w:spacing w:beforeAutospacing="0" w:afterAutospacing="0" w:line="600" w:lineRule="exact"/>
        <w:ind w:firstLine="480" w:firstLineChars="150"/>
        <w:jc w:val="both"/>
        <w:rPr>
          <w:rFonts w:ascii="仿宋_GB2312" w:eastAsia="仿宋_GB2312" w:hAnsi="仿宋"/>
          <w:kern w:val="2"/>
          <w:sz w:val="32"/>
          <w:szCs w:val="32"/>
        </w:rPr>
      </w:pPr>
      <w:r w:rsidRPr="003F369E">
        <w:rPr>
          <w:rFonts w:ascii="仿宋_GB2312" w:eastAsia="仿宋_GB2312" w:hAnsi="Times New Roman" w:hint="eastAsia"/>
          <w:kern w:val="2"/>
          <w:sz w:val="32"/>
          <w:szCs w:val="32"/>
        </w:rPr>
        <w:t>附表：</w:t>
      </w:r>
      <w:r w:rsidR="00F0536A">
        <w:rPr>
          <w:rFonts w:ascii="仿宋_GB2312" w:eastAsia="仿宋_GB2312" w:hAnsi="仿宋" w:hint="eastAsia"/>
          <w:bCs/>
          <w:color w:val="000000"/>
          <w:sz w:val="32"/>
          <w:szCs w:val="32"/>
        </w:rPr>
        <w:t>寿县经济和信息化局</w:t>
      </w:r>
      <w:r w:rsidRPr="003F369E">
        <w:rPr>
          <w:rFonts w:ascii="仿宋_GB2312" w:eastAsia="仿宋_GB2312" w:hAnsi="仿宋" w:hint="eastAsia"/>
          <w:bCs/>
          <w:color w:val="000000"/>
          <w:sz w:val="32"/>
          <w:szCs w:val="32"/>
        </w:rPr>
        <w:t>局</w:t>
      </w:r>
      <w:r>
        <w:rPr>
          <w:rFonts w:ascii="仿宋_GB2312" w:eastAsia="仿宋_GB2312" w:hAnsi="仿宋" w:hint="eastAsia"/>
          <w:bCs/>
          <w:sz w:val="32"/>
          <w:szCs w:val="32"/>
        </w:rPr>
        <w:t>2023</w:t>
      </w:r>
      <w:r w:rsidRPr="003F369E">
        <w:rPr>
          <w:rFonts w:ascii="仿宋_GB2312" w:eastAsia="仿宋_GB2312" w:hAnsi="仿宋" w:hint="eastAsia"/>
          <w:bCs/>
          <w:sz w:val="32"/>
          <w:szCs w:val="32"/>
        </w:rPr>
        <w:t>年部门预算表</w:t>
      </w:r>
    </w:p>
    <w:p w:rsidR="000A3C0E" w:rsidRPr="008E4F8F" w:rsidP="008E4F8F" w14:paraId="72698185" w14:textId="77777777">
      <w:pPr>
        <w:topLinePunct/>
        <w:adjustRightInd w:val="0"/>
        <w:snapToGrid w:val="0"/>
        <w:spacing w:line="560" w:lineRule="exact"/>
        <w:ind w:firstLine="420" w:firstLineChars="200"/>
      </w:pPr>
    </w:p>
    <w:sectPr w:rsidSect="00B5687F">
      <w:footerReference w:type="default" r:id="rId7"/>
      <w:pgSz w:w="11907" w:h="16840"/>
      <w:pgMar w:top="2098" w:right="1474" w:bottom="1985" w:left="1588" w:header="851" w:footer="1021"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
    <w:altName w:val="Simplified Arabic"/>
    <w:charset w:val="00"/>
    <w:family w:val="auto"/>
    <w:pitch w:val="default"/>
    <w:sig w:usb0="00000000" w:usb1="00000000" w:usb2="00000029" w:usb3="00000000" w:csb0="600001FF" w:csb1="FFFF0000"/>
  </w:font>
  <w:font w:name="方正小标宋_GBK">
    <w:altName w:val="微软雅黑"/>
    <w:charset w:val="86"/>
    <w:family w:val="script"/>
    <w:pitch w:val="default"/>
    <w:sig w:usb0="00000000" w:usb1="0000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汉仪中秀体简">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1DA" w14:paraId="7A71270F" w14:textId="77777777">
    <w:pPr>
      <w:pStyle w:val="Footer"/>
      <w:ind w:left="420" w:leftChars="200"/>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38</w:t>
    </w:r>
    <w:r>
      <w:rPr>
        <w:rFonts w:ascii="宋体" w:hAnsi="宋体" w:hint="eastAsia"/>
        <w:sz w:val="28"/>
        <w:szCs w:val="28"/>
      </w:rPr>
      <w:fldChar w:fldCharType="end"/>
    </w:r>
    <w:r>
      <w:rPr>
        <w:rFonts w:ascii="宋体" w:hAnsi="宋体" w:hint="eastAsia"/>
        <w:sz w:val="28"/>
        <w:szCs w:val="28"/>
      </w:rPr>
      <w:t xml:space="preserve"> —</w:t>
    </w:r>
  </w:p>
  <w:p w:rsidR="008A31DA" w14:paraId="61F462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1DA" w14:paraId="4847211C" w14:textId="77777777">
    <w:pPr>
      <w:pStyle w:val="Footer"/>
      <w:ind w:right="180"/>
      <w:jc w:val="right"/>
    </w:pPr>
    <w:r>
      <w:rPr>
        <w:rFonts w:ascii="宋体" w:hAnsi="宋体"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8E4F8F" w:rsidR="008E4F8F">
      <w:rPr>
        <w:noProof/>
        <w:sz w:val="28"/>
        <w:szCs w:val="28"/>
        <w:lang w:val="zh-CN"/>
      </w:rPr>
      <w:t>42</w:t>
    </w:r>
    <w:r>
      <w:rPr>
        <w:sz w:val="28"/>
        <w:szCs w:val="28"/>
      </w:rPr>
      <w:fldChar w:fldCharType="end"/>
    </w:r>
    <w:r>
      <w:rPr>
        <w:rFonts w:hint="eastAsia"/>
        <w:sz w:val="28"/>
        <w:szCs w:val="28"/>
      </w:rPr>
      <w:t xml:space="preserve"> </w:t>
    </w:r>
    <w:r>
      <w:rPr>
        <w:rFonts w:ascii="宋体" w:hAnsi="宋体" w:hint="eastAsia"/>
        <w:sz w:val="28"/>
        <w:szCs w:val="28"/>
      </w:rPr>
      <w:t xml:space="preserve">— </w:t>
    </w:r>
  </w:p>
  <w:p w:rsidR="008A31DA" w14:paraId="6BCE1C3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1DA" w14:paraId="25E7BB64"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34C97AC9"/>
    <w:rsid w:val="00093893"/>
    <w:rsid w:val="000A3C0E"/>
    <w:rsid w:val="000B4E4A"/>
    <w:rsid w:val="000B7C4D"/>
    <w:rsid w:val="001206A3"/>
    <w:rsid w:val="001D4B97"/>
    <w:rsid w:val="00230280"/>
    <w:rsid w:val="0029598A"/>
    <w:rsid w:val="00325A43"/>
    <w:rsid w:val="003B185C"/>
    <w:rsid w:val="003B4AEC"/>
    <w:rsid w:val="003C74A6"/>
    <w:rsid w:val="003F369E"/>
    <w:rsid w:val="00460010"/>
    <w:rsid w:val="00476387"/>
    <w:rsid w:val="00506E13"/>
    <w:rsid w:val="00586400"/>
    <w:rsid w:val="00603506"/>
    <w:rsid w:val="00610605"/>
    <w:rsid w:val="00613301"/>
    <w:rsid w:val="006232ED"/>
    <w:rsid w:val="00673F5B"/>
    <w:rsid w:val="006A0AD1"/>
    <w:rsid w:val="006F1ECE"/>
    <w:rsid w:val="00710708"/>
    <w:rsid w:val="00721CD7"/>
    <w:rsid w:val="00723A5A"/>
    <w:rsid w:val="00742237"/>
    <w:rsid w:val="007730F9"/>
    <w:rsid w:val="007C51AA"/>
    <w:rsid w:val="007E0BAB"/>
    <w:rsid w:val="0088481B"/>
    <w:rsid w:val="008A31DA"/>
    <w:rsid w:val="008E4F8F"/>
    <w:rsid w:val="008F72E8"/>
    <w:rsid w:val="00970CAF"/>
    <w:rsid w:val="00984DA5"/>
    <w:rsid w:val="009D2BF5"/>
    <w:rsid w:val="009E3CE6"/>
    <w:rsid w:val="009F73EE"/>
    <w:rsid w:val="00B11CF8"/>
    <w:rsid w:val="00B14E14"/>
    <w:rsid w:val="00B1780C"/>
    <w:rsid w:val="00B511C2"/>
    <w:rsid w:val="00B5687F"/>
    <w:rsid w:val="00C478A4"/>
    <w:rsid w:val="00C714EC"/>
    <w:rsid w:val="00CF665C"/>
    <w:rsid w:val="00D00484"/>
    <w:rsid w:val="00D1259E"/>
    <w:rsid w:val="00D41C17"/>
    <w:rsid w:val="00D541F7"/>
    <w:rsid w:val="00D675B2"/>
    <w:rsid w:val="00D6781F"/>
    <w:rsid w:val="00D858CD"/>
    <w:rsid w:val="00D86206"/>
    <w:rsid w:val="00DA6157"/>
    <w:rsid w:val="00DC4C25"/>
    <w:rsid w:val="00DD3D1A"/>
    <w:rsid w:val="00E71430"/>
    <w:rsid w:val="00E73E2B"/>
    <w:rsid w:val="00E97E3E"/>
    <w:rsid w:val="00EC3E05"/>
    <w:rsid w:val="00F0536A"/>
    <w:rsid w:val="00F71780"/>
    <w:rsid w:val="00FB6E04"/>
    <w:rsid w:val="34C97AC9"/>
  </w:rsids>
  <w:docVars>
    <w:docVar w:name="commondata" w:val="eyJoZGlkIjoiNzYxMzU0MGNiODRkZjMxOTk4NmUxY2Y0OWNmZjRjM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4ED52FD1"/>
  <w15:docId w15:val="{008E36B1-505E-4D3B-B437-1874505A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szCs w:val="18"/>
    </w:rPr>
  </w:style>
  <w:style w:type="paragraph" w:styleId="NormalWeb">
    <w:name w:val="Normal (Web)"/>
    <w:basedOn w:val="Normal"/>
    <w:qFormat/>
    <w:pPr>
      <w:spacing w:beforeAutospacing="1" w:afterAutospacing="1"/>
      <w:jc w:val="left"/>
    </w:pPr>
    <w:rPr>
      <w:rFonts w:ascii="Calibri" w:hAnsi="Calibri"/>
      <w:kern w:val="0"/>
      <w:sz w:val="24"/>
    </w:rPr>
  </w:style>
  <w:style w:type="character" w:styleId="Strong">
    <w:name w:val="Strong"/>
    <w:basedOn w:val="DefaultParagraphFont"/>
    <w:qFormat/>
    <w:rPr>
      <w:b/>
      <w:bCs/>
    </w:rPr>
  </w:style>
  <w:style w:type="paragraph" w:styleId="Header">
    <w:name w:val="header"/>
    <w:basedOn w:val="Normal"/>
    <w:link w:val="a"/>
    <w:rsid w:val="009F73EE"/>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rsid w:val="009F73EE"/>
    <w:rPr>
      <w:rFonts w:ascii="Times New Roman" w:eastAsia="宋体" w:hAnsi="Times New Roman" w:cs="Times New Roman"/>
      <w:kern w:val="2"/>
      <w:sz w:val="18"/>
      <w:szCs w:val="18"/>
    </w:rPr>
  </w:style>
  <w:style w:type="paragraph" w:styleId="ListParagraph">
    <w:name w:val="List Paragraph"/>
    <w:basedOn w:val="Normal"/>
    <w:uiPriority w:val="99"/>
    <w:unhideWhenUsed/>
    <w:rsid w:val="00460010"/>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346D6-A74E-4EED-B963-8DEE5803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46</Pages>
  <Words>3240</Words>
  <Characters>18469</Characters>
  <Application>Microsoft Office Word</Application>
  <DocSecurity>0</DocSecurity>
  <Lines>153</Lines>
  <Paragraphs>43</Paragraphs>
  <ScaleCrop>false</ScaleCrop>
  <Company>Microsoft</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二蛋</dc:creator>
  <cp:lastModifiedBy>z</cp:lastModifiedBy>
  <cp:revision>82</cp:revision>
  <dcterms:created xsi:type="dcterms:W3CDTF">2024-01-16T02:39:00Z</dcterms:created>
  <dcterms:modified xsi:type="dcterms:W3CDTF">2024-02-04T09:15:00Z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AB12261BCF484B528A5866483B2ED966_11</vt:lpwstr>
  </property>
  <property fmtid="{D5CDD505-2E9C-101B-9397-08002B2CF9AE}" pid="3" name="KSOProductBuildVer">
    <vt:lpwstr>2052-12.1.0.15990</vt:lpwstr>
  </property>
</Properties>
</file>