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96"/>
        </w:rPr>
      </w:pPr>
      <w:r>
        <w:rPr>
          <w:rFonts w:hint="eastAsia" w:ascii="黑体" w:hAnsi="黑体" w:eastAsia="黑体"/>
          <w:sz w:val="96"/>
        </w:rPr>
        <w:t>事前绩效评估报告</w:t>
      </w:r>
    </w:p>
    <w:p>
      <w:pPr>
        <w:rPr>
          <w:rFonts w:ascii="黑体" w:hAnsi="黑体" w:eastAsia="黑体"/>
          <w:sz w:val="32"/>
        </w:rPr>
      </w:pPr>
    </w:p>
    <w:p>
      <w:pPr>
        <w:rPr>
          <w:rFonts w:ascii="黑体" w:hAnsi="黑体" w:eastAsia="黑体"/>
          <w:sz w:val="32"/>
        </w:rPr>
      </w:pPr>
    </w:p>
    <w:p>
      <w:pPr>
        <w:rPr>
          <w:rFonts w:ascii="黑体" w:hAnsi="黑体" w:eastAsia="黑体"/>
          <w:sz w:val="32"/>
        </w:rPr>
      </w:pPr>
    </w:p>
    <w:p>
      <w:pPr>
        <w:rPr>
          <w:rFonts w:ascii="黑体" w:hAnsi="黑体" w:eastAsia="黑体"/>
          <w:sz w:val="32"/>
        </w:rPr>
      </w:pPr>
    </w:p>
    <w:p>
      <w:pPr>
        <w:rPr>
          <w:rFonts w:ascii="黑体" w:hAnsi="黑体" w:eastAsia="黑体"/>
          <w:sz w:val="32"/>
        </w:rPr>
      </w:pPr>
    </w:p>
    <w:p>
      <w:pPr>
        <w:rPr>
          <w:rFonts w:ascii="黑体" w:hAnsi="黑体" w:eastAsia="黑体"/>
          <w:sz w:val="32"/>
        </w:rPr>
      </w:pPr>
    </w:p>
    <w:p>
      <w:pPr>
        <w:rPr>
          <w:rFonts w:ascii="黑体" w:hAnsi="黑体" w:eastAsia="黑体"/>
          <w:sz w:val="32"/>
        </w:rPr>
      </w:pPr>
    </w:p>
    <w:p>
      <w:pPr>
        <w:rPr>
          <w:rFonts w:ascii="黑体" w:hAnsi="黑体" w:eastAsia="黑体"/>
          <w:sz w:val="32"/>
        </w:rPr>
      </w:pPr>
    </w:p>
    <w:p>
      <w:pPr>
        <w:rPr>
          <w:rFonts w:ascii="黑体" w:hAnsi="黑体" w:eastAsia="黑体"/>
          <w:sz w:val="32"/>
        </w:rPr>
      </w:pPr>
    </w:p>
    <w:p>
      <w:pPr>
        <w:rPr>
          <w:rFonts w:ascii="黑体" w:hAnsi="黑体" w:eastAsia="黑体"/>
          <w:sz w:val="32"/>
        </w:rPr>
      </w:pPr>
    </w:p>
    <w:p>
      <w:pPr>
        <w:rPr>
          <w:rFonts w:ascii="黑体" w:hAnsi="黑体" w:eastAsia="黑体"/>
          <w:sz w:val="32"/>
        </w:rPr>
      </w:pPr>
    </w:p>
    <w:p>
      <w:pPr>
        <w:rPr>
          <w:rFonts w:ascii="黑体" w:hAnsi="黑体" w:eastAsia="黑体"/>
          <w:sz w:val="32"/>
        </w:rPr>
      </w:pPr>
    </w:p>
    <w:p>
      <w:pPr>
        <w:rPr>
          <w:rFonts w:ascii="黑体" w:hAnsi="黑体" w:eastAsia="黑体"/>
          <w:sz w:val="32"/>
        </w:rPr>
      </w:pPr>
    </w:p>
    <w:p>
      <w:pPr>
        <w:ind w:left="2560" w:hanging="2560" w:hangingChars="800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</w:rPr>
        <w:t>项  目  名  称：</w:t>
      </w:r>
      <w:r>
        <w:rPr>
          <w:rFonts w:hint="eastAsia" w:ascii="黑体" w:hAnsi="黑体" w:eastAsia="黑体"/>
          <w:sz w:val="32"/>
          <w:lang w:eastAsia="zh-CN"/>
        </w:rPr>
        <w:t>寿县</w:t>
      </w:r>
      <w:r>
        <w:rPr>
          <w:rFonts w:hint="eastAsia" w:ascii="黑体" w:hAnsi="黑体" w:eastAsia="黑体"/>
          <w:sz w:val="32"/>
        </w:rPr>
        <w:t>平安城市视频监控系统四期（二期升级改造）购买服务项目</w:t>
      </w:r>
    </w:p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单位名称（章）： 寿县公安局</w:t>
      </w:r>
    </w:p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主  管  部  门：寿县公安局</w:t>
      </w:r>
    </w:p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评  估  日  期：2023年</w:t>
      </w:r>
      <w:r>
        <w:rPr>
          <w:rFonts w:hint="eastAsia" w:ascii="黑体" w:hAnsi="黑体" w:eastAsia="黑体"/>
          <w:sz w:val="32"/>
          <w:lang w:val="en-US" w:eastAsia="zh-CN"/>
        </w:rPr>
        <w:t>7</w:t>
      </w:r>
      <w:r>
        <w:rPr>
          <w:rFonts w:hint="eastAsia" w:ascii="黑体" w:hAnsi="黑体" w:eastAsia="黑体"/>
          <w:sz w:val="32"/>
        </w:rPr>
        <w:t>月</w:t>
      </w:r>
      <w:r>
        <w:rPr>
          <w:rFonts w:hint="eastAsia" w:ascii="黑体" w:hAnsi="黑体" w:eastAsia="黑体"/>
          <w:sz w:val="32"/>
          <w:lang w:val="en-US" w:eastAsia="zh-CN"/>
        </w:rPr>
        <w:t>19</w:t>
      </w:r>
      <w:r>
        <w:rPr>
          <w:rFonts w:hint="eastAsia" w:ascii="黑体" w:hAnsi="黑体" w:eastAsia="黑体"/>
          <w:sz w:val="32"/>
        </w:rPr>
        <w:t>日</w:t>
      </w:r>
    </w:p>
    <w:p/>
    <w:p/>
    <w:p>
      <w:pPr>
        <w:jc w:val="both"/>
        <w:rPr>
          <w:rFonts w:hint="eastAsia" w:ascii="方正小标宋简体" w:hAnsi="方正小标宋简体" w:eastAsia="方正小标宋简体"/>
          <w:bCs/>
          <w:color w:val="000000"/>
          <w:sz w:val="44"/>
          <w:szCs w:val="44"/>
        </w:rPr>
      </w:pPr>
    </w:p>
    <w:p>
      <w:pPr>
        <w:jc w:val="center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hint="eastAsia" w:ascii="方正小标宋简体" w:hAnsi="方正小标宋简体" w:eastAsia="方正小标宋简体"/>
          <w:bCs/>
          <w:color w:val="000000"/>
          <w:sz w:val="44"/>
          <w:szCs w:val="44"/>
        </w:rPr>
        <w:t>财政支出项目预算评审报告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根据项目预算编制有关要求，我单位于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2023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日至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日对2024年预算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寿县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平安城市视频监控系统四期（二期升级改造）购买服务项目进行了预算评审。依据国家法律、法规和有关规定，本着客观、公正的原则，对项目的立项情况、项目建设的依据性和必要性、项目建设投资内容进行了评审，对相关工程量进行了现场踏勘、复核、单价计算等，现将评审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</w:rPr>
        <w:t>一、评估对象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(一)项目名称: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寿县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</w:rPr>
        <w:t>平安城市视频监控系统四期（二期升级改造）购买服务项目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(二)项目绩效目标: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按照合同约定，二期项目（第二标包寿县部分）将于2024年1月10日到期，后续网络费、电费及运维费亟需保障，同时，因二期项目已连续运行6年（含建设期1年），设备老化故障率高，维修困难且智能化程度低，无法满足现阶段大数据分析研判的实战需求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为了进一步应对当前日趋复杂的社会治安形势，进一步扩大公共区域视频监控覆盖面特别是乡镇区域的视频覆盖面，推进“平安寿县”建设，加强和创新社会管理，提升广大群众的安全感和满意度，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故申报平安城市视频监控系统四期项目，以实现二期项目升级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(三)项目资金构成: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本项目资金预算为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1722万元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（以政府购买服务方式），县财政分三年付款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(四)项目概况: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淮南市平安城市视频监控工程二期项目于2016年10月规划，2017年3月经省公安厅批复同意后，由市公安局统一立项、招标和建设，其中寿县部分建设摄像头1594个，2019年1月，工程竣工并通过验收，决算金额为4872.246262万元，总费用均摊至每个监控点位约为509元/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按照合同约定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二期项目（第二标包寿县部分）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将于2024年1月10日到期，后续网络费、电费及运维费亟需保障，同时，因二期项目已连续运行6年（含建设期1年），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设备老化故障率高，维修困难且智能化程度低，无法满足现阶段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大数据分析研判的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实战需求，故申报平安城市视频监控系统四期项目，以实现二期项目升级。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本项目拟采用“政府购买服务方式”进行二期升级项目建设，更换1594处摄像机及配套后端存储、视频解析应用等。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本项目基于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县域集中的视频资源共享平台（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寿县应急指挥信息平台建设项目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）进行建设，不重复建设平台。可通过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寿县应急指挥信息平台项目建设的安全边界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推送给相关需求部门，充分实现各业部门需要，落实共享复用原则，最大限度节约资金。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二、事前绩效评估的基本情况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(一)评估程序。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1、准备阶段。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①确定评估对象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：寿县平安城市视频监控系统四期（二期升级改造）购买服务项目。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②成立评估组织。组长1名，组员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名。明确职责分工，组长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唐忠诚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负责项目的规划及组织实施和总体指挥;组员负责落实项目的前期调研，并监督审查工作。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③制定评估方案。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2、实施阶段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①资料收集与审核。全面收集与被评估政策和项目有关的数据和资料，并进行审核与分析。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②开展非现场评估。评估组对有关资料进行分类、整理与分析，提出评估意见。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③综合评估。评估组选择因素分析、公众评判等方法，对照评估方案中内容，对政策和项目立项必要性、投入经济性、绩效目标合理性、实施方案可行性、筹资合规性等情况进行综合评判。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3、报告阶段。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根据评估情况出具事前评估报告。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(二)评估思路。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本次评估主要依据《中共寿县县委寿县人民政府关于全面实施预算绩效管理的落实意见》(寿发[2019]20号)以及《寿县县级政策和项目事前绩效评估管理暂行办法》(寿发[2021]39号)等相关规定执行，运动科学、合理的评估方法，对政策或项目立项必要性、投入经济性、绩效目标合理性、实施方案可行性、筹资和规定等进行客观、公正的评估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(三)评估方式、方法。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1、评估方式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本次评估采用专家咨询的方式邀请相关领域专家参与事前评估，对专业问题给予咨询建议及指导。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2、评估方法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本次事前评估方法采用因素分析法、公众评判法、文献法等。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三、评估内容和结论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(一)立项必要性。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highlight w:val="none"/>
          <w:lang w:val="en-US" w:eastAsia="zh-CN"/>
        </w:rPr>
        <w:t>公共安全视频监控建设是实现城市安全和社会稳定的重要基础，是“平安淮南”的重要组成部分，更成为“智慧淮南”建设的重要信息支撑，是新形势下维护国家安全和社会稳定、预防和打击暴力恐怖犯罪的重要手段，对于服务群众、提升城乡管理水平、创新社会治理体制具有重要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highlight w:val="none"/>
          <w:lang w:val="en-US" w:eastAsia="zh-CN"/>
        </w:rPr>
        <w:t>平安城市视频监控系统二期项目合同即将到期，若原系统设备继续使用，不进行更换升级，将面临以下问题：一是设备老化，维修困难。前端摄像机、后端存储、平台服务器等设备全天24小时不间断运行近六年（含建设期一年），设备老化、稳定性降低、故障率升高，安全漏洞隐患多，且超出承建单位和原厂商五年质保期。同时，系统使用的大多数设备原厂商已更新换代，后期若设备出现故障无原型号配件，维修困难。二是技术落后，影响应用。二期项目建设较早，前端摄像机不具备人体、人脸、车辆特征等智能化采集功能，后端设备无视频解析功能。随着视频图像智能技术不断进步，原有设备无法满足动态人员布控、大数据分析研判的需求，影响实战效能的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(二)绩效目标合理性。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经评估，该项目政策和项目绩效目标明确，与公安部“十四五”规划及计划相符，与现实寿县实际需求相匹配，绩效指标已细化、量化、可衡量，指标值合理。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(三)投入经济性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项目投入成本与预期产出及效果基本匹配，测算以及较充分，应进一步细化测算，补充完善成本控制措施，补充预算说明，细化预算金额，另外费用需采用政府采购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服务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方式完成。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(四)实施方案可行性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项目技术路线基本可行，工作内容、方法、进度安排较合理，保障措施相对完备。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经评估，政策和项目基础保障条件已具备，完成时限科学合理，风险可控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(五)筹资合规性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资金来源符合相关固定，资金支出方式较合理，风险可控。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(六)总体结论。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寿县平安城市视频监控系统四期（二期升级改造）购买服务项目符合国家政策，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建成后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可以有效降低执法人员工作强度和执法成本，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达到县城和乡镇中心区域事前预警预防、事中掌控调度、事后轨迹追踪，为我县反恐、应急、处突、管理、服务提供可视化的数据支撑，更有力保障广大人民群众的生命财产安全，确保全县社会治安大局的持续平稳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专家一致同意通过事前绩效评估。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四、评估的相关建议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1、进一步明确绩目标，细化、量化相关指标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严格按照相关文件制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定预算，确保资金足额按期到位。建立健全项目绩效管理长效机制，加强绩效评价结果的运用。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  <w:lang w:eastAsia="zh-CN"/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无</w:t>
      </w:r>
    </w:p>
    <w:p>
      <w:pPr>
        <w:ind w:firstLine="640" w:firstLineChars="200"/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yMDAwNWRmYmJhNTBiNzM3NGViNDJhMzJhYTNjOTcifQ=="/>
  </w:docVars>
  <w:rsids>
    <w:rsidRoot w:val="00C74EF0"/>
    <w:rsid w:val="000257D9"/>
    <w:rsid w:val="00081AB9"/>
    <w:rsid w:val="000E6D1B"/>
    <w:rsid w:val="001419A1"/>
    <w:rsid w:val="001708E1"/>
    <w:rsid w:val="00174E72"/>
    <w:rsid w:val="0017646F"/>
    <w:rsid w:val="0019577A"/>
    <w:rsid w:val="001B21A9"/>
    <w:rsid w:val="00203740"/>
    <w:rsid w:val="002B194F"/>
    <w:rsid w:val="002C3B9F"/>
    <w:rsid w:val="002E43C9"/>
    <w:rsid w:val="003F47A2"/>
    <w:rsid w:val="004358B1"/>
    <w:rsid w:val="00596871"/>
    <w:rsid w:val="005B25D0"/>
    <w:rsid w:val="005C7CA1"/>
    <w:rsid w:val="005E3B74"/>
    <w:rsid w:val="007A4C25"/>
    <w:rsid w:val="00815558"/>
    <w:rsid w:val="00891B7A"/>
    <w:rsid w:val="008E03B6"/>
    <w:rsid w:val="00930F1B"/>
    <w:rsid w:val="009543DD"/>
    <w:rsid w:val="009B7441"/>
    <w:rsid w:val="009F19F7"/>
    <w:rsid w:val="00A03336"/>
    <w:rsid w:val="00A1436C"/>
    <w:rsid w:val="00A43C63"/>
    <w:rsid w:val="00A554DA"/>
    <w:rsid w:val="00B279C8"/>
    <w:rsid w:val="00BC0D8C"/>
    <w:rsid w:val="00C74EF0"/>
    <w:rsid w:val="00D14552"/>
    <w:rsid w:val="00D14ABA"/>
    <w:rsid w:val="00DB7D29"/>
    <w:rsid w:val="00DD0AEA"/>
    <w:rsid w:val="00DD63E0"/>
    <w:rsid w:val="00DE4761"/>
    <w:rsid w:val="00E14C25"/>
    <w:rsid w:val="00E37408"/>
    <w:rsid w:val="00E44DA7"/>
    <w:rsid w:val="00E60CAA"/>
    <w:rsid w:val="00EA0067"/>
    <w:rsid w:val="00EC6B37"/>
    <w:rsid w:val="00FE2810"/>
    <w:rsid w:val="12C93CC4"/>
    <w:rsid w:val="13D359F0"/>
    <w:rsid w:val="15995C85"/>
    <w:rsid w:val="3D18113B"/>
    <w:rsid w:val="50593341"/>
    <w:rsid w:val="65E10333"/>
    <w:rsid w:val="6C5E110D"/>
    <w:rsid w:val="6D857F13"/>
    <w:rsid w:val="6E5C58AE"/>
    <w:rsid w:val="79C9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ind w:left="384"/>
    </w:pPr>
    <w:rPr>
      <w:rFonts w:ascii="宋体" w:hAnsi="宋体" w:eastAsia="宋体" w:cs="宋体"/>
      <w:sz w:val="24"/>
      <w:lang w:val="zh-CN" w:bidi="zh-CN"/>
    </w:rPr>
  </w:style>
  <w:style w:type="paragraph" w:styleId="3">
    <w:name w:val="header"/>
    <w:basedOn w:val="1"/>
    <w:next w:val="4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unhideWhenUsed/>
    <w:qFormat/>
    <w:uiPriority w:val="99"/>
    <w:pPr>
      <w:ind w:left="864" w:right="864"/>
      <w:jc w:val="center"/>
    </w:pPr>
    <w:rPr>
      <w:i/>
      <w:szCs w:val="21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page number"/>
    <w:basedOn w:val="7"/>
    <w:qFormat/>
    <w:uiPriority w:val="99"/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1530</Words>
  <Characters>1559</Characters>
  <Lines>7</Lines>
  <Paragraphs>2</Paragraphs>
  <TotalTime>0</TotalTime>
  <ScaleCrop>false</ScaleCrop>
  <LinksUpToDate>false</LinksUpToDate>
  <CharactersWithSpaces>1582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2021-06-15T09:31:00Z</dcterms:created>
  <dc:creator>Administrator</dc:creator>
  <cp:lastModifiedBy>Administrator</cp:lastModifiedBy>
  <dcterms:modified xsi:type="dcterms:W3CDTF">2024-01-16T03:14:09Z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ICV">
    <vt:lpwstr>23CA5BB7715C4365A869144F7A63B941_12</vt:lpwstr>
  </property>
</Properties>
</file>