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36"/>
          <w:szCs w:val="36"/>
        </w:rPr>
      </w:pPr>
      <w:bookmarkStart w:id="3" w:name="_GoBack"/>
      <w:r>
        <w:rPr>
          <w:rFonts w:hint="eastAsia" w:ascii="方正小标宋简体" w:eastAsia="方正小标宋简体"/>
          <w:sz w:val="36"/>
          <w:szCs w:val="36"/>
        </w:rPr>
        <w:t>《寿县2023年农村户厕改造实施方案》起草说明</w:t>
      </w:r>
    </w:p>
    <w:bookmarkEnd w:id="3"/>
    <w:p>
      <w:pPr>
        <w:jc w:val="left"/>
        <w:rPr>
          <w:rFonts w:ascii="黑体" w:hAnsi="黑体" w:eastAsia="黑体"/>
          <w:sz w:val="32"/>
          <w:szCs w:val="32"/>
        </w:rPr>
      </w:pPr>
      <w:r>
        <w:rPr>
          <w:rFonts w:hint="eastAsia" w:ascii="黑体" w:hAnsi="黑体" w:eastAsia="黑体"/>
          <w:sz w:val="32"/>
          <w:szCs w:val="32"/>
        </w:rPr>
        <w:t xml:space="preserve">  </w:t>
      </w:r>
    </w:p>
    <w:p>
      <w:pPr>
        <w:spacing w:line="360" w:lineRule="auto"/>
        <w:ind w:firstLine="643" w:firstLineChars="200"/>
        <w:rPr>
          <w:rFonts w:hint="eastAsia" w:ascii="仿宋_GB2312" w:eastAsia="仿宋_GB2312"/>
          <w:b/>
          <w:sz w:val="32"/>
          <w:szCs w:val="32"/>
        </w:rPr>
      </w:pPr>
      <w:bookmarkStart w:id="0" w:name="OLE_LINK2"/>
      <w:bookmarkStart w:id="1" w:name="OLE_LINK1"/>
      <w:r>
        <w:rPr>
          <w:rFonts w:hint="eastAsia" w:ascii="仿宋_GB2312" w:eastAsia="仿宋_GB2312"/>
          <w:b/>
          <w:sz w:val="32"/>
          <w:szCs w:val="32"/>
        </w:rPr>
        <w:t>一、起草依据</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根据农业农村部、国家乡村振兴局等八部委联合发布的《关于扎实推进“十四五”农村厕所革命的指导意见》（农社发〔2021〕1号）和安徽省农业农村厅、安徽省乡村振兴局等八部门《关于高质量推进“十四五”农村厕所革命的指导意见》（皖农社〔2021〕149号）等文件精神，结合我县农村改厕实际，制定本实施方案。</w:t>
      </w:r>
    </w:p>
    <w:p>
      <w:pPr>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二、起草过程</w:t>
      </w:r>
    </w:p>
    <w:p>
      <w:pPr>
        <w:spacing w:line="360" w:lineRule="auto"/>
        <w:ind w:firstLine="640" w:firstLineChars="200"/>
        <w:rPr>
          <w:rFonts w:hint="eastAsia" w:ascii="仿宋_GB2312" w:eastAsia="仿宋_GB2312"/>
          <w:sz w:val="32"/>
          <w:szCs w:val="32"/>
        </w:rPr>
      </w:pPr>
      <w:bookmarkStart w:id="2" w:name="OLE_LINK3"/>
      <w:r>
        <w:rPr>
          <w:rFonts w:hint="eastAsia" w:ascii="仿宋_GB2312" w:eastAsia="仿宋_GB2312"/>
          <w:sz w:val="32"/>
          <w:szCs w:val="32"/>
        </w:rPr>
        <w:t>2023年1月中旬, 县农业农村局在深入调研的基础上, 起草了《寿县2023年农村户厕改造实施方案（征求意见稿）》，1月下旬,文件起草组分别与县财政局、乡村振兴局、卫健委等单位及安丰塘、丰庄等乡镇进行座谈,听取各单位对征求意见稿的修改意见。同时，为广泛听取社会公众对农村户厕改造的意见, 真正把好事办好、实事办实，修改后的征求意见稿于2月3日在寿县政府网站向社会公开征求意见。</w:t>
      </w:r>
      <w:bookmarkEnd w:id="2"/>
    </w:p>
    <w:p>
      <w:pPr>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三、主要内容</w:t>
      </w:r>
      <w:bookmarkEnd w:id="0"/>
    </w:p>
    <w:p>
      <w:pPr>
        <w:spacing w:line="360" w:lineRule="auto"/>
        <w:ind w:firstLine="643" w:firstLineChars="200"/>
        <w:rPr>
          <w:rFonts w:hint="eastAsia" w:ascii="仿宋_GB2312"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明确了改厕应坚持的原则，即群众自愿、进院入户、厕屋达标、能通水冲、符合标准。</w:t>
      </w:r>
      <w:r>
        <w:rPr>
          <w:rFonts w:hint="eastAsia" w:ascii="仿宋_GB2312" w:eastAsia="仿宋_GB2312"/>
          <w:b/>
          <w:sz w:val="32"/>
          <w:szCs w:val="32"/>
        </w:rPr>
        <w:t>二是</w:t>
      </w:r>
      <w:r>
        <w:rPr>
          <w:rFonts w:hint="eastAsia" w:ascii="仿宋_GB2312" w:eastAsia="仿宋_GB2312"/>
          <w:sz w:val="32"/>
          <w:szCs w:val="32"/>
        </w:rPr>
        <w:t>明确了改厕的范围为辖区内规划保留的村民组或自然村庄常住农户的非卫生厕所进行改造。</w:t>
      </w:r>
      <w:r>
        <w:rPr>
          <w:rFonts w:hint="eastAsia" w:ascii="仿宋_GB2312" w:eastAsia="仿宋_GB2312"/>
          <w:b/>
          <w:sz w:val="32"/>
          <w:szCs w:val="32"/>
        </w:rPr>
        <w:t>三是</w:t>
      </w:r>
      <w:r>
        <w:rPr>
          <w:rFonts w:hint="eastAsia" w:ascii="仿宋_GB2312" w:eastAsia="仿宋_GB2312"/>
          <w:sz w:val="32"/>
          <w:szCs w:val="32"/>
        </w:rPr>
        <w:t>明确了改厕的流程。即农户申请——村摸底审查——报乡镇备案——镇村组织施工——村、乡镇初验——县级复验——拨付补助资金。</w:t>
      </w:r>
      <w:r>
        <w:rPr>
          <w:rFonts w:hint="eastAsia" w:ascii="仿宋_GB2312" w:eastAsia="仿宋_GB2312"/>
          <w:b/>
          <w:sz w:val="32"/>
          <w:szCs w:val="32"/>
        </w:rPr>
        <w:t>四是</w:t>
      </w:r>
      <w:r>
        <w:rPr>
          <w:rFonts w:hint="eastAsia" w:ascii="仿宋_GB2312" w:eastAsia="仿宋_GB2312"/>
          <w:sz w:val="32"/>
          <w:szCs w:val="32"/>
        </w:rPr>
        <w:t>明确了改厕的模式，即采取砖砌式三格化粪池及钢筋混凝土一体式三格化粪池相结合的改厕模式。</w:t>
      </w:r>
      <w:r>
        <w:rPr>
          <w:rFonts w:hint="eastAsia" w:ascii="仿宋_GB2312" w:eastAsia="仿宋_GB2312"/>
          <w:b/>
          <w:sz w:val="32"/>
          <w:szCs w:val="32"/>
        </w:rPr>
        <w:t>五是</w:t>
      </w:r>
      <w:r>
        <w:rPr>
          <w:rFonts w:hint="eastAsia" w:ascii="仿宋_GB2312" w:eastAsia="仿宋_GB2312"/>
          <w:sz w:val="32"/>
          <w:szCs w:val="32"/>
        </w:rPr>
        <w:t>明确了改厕实施过程中应遵循的“八个一”，即一份农户改厕申请书、一份农户委托改厕协议书、乡镇有一支懂改厕技术的施工队伍、一份《卫生厕所改造质量管控及分户验收表》、一套施工图纸、一套验收程序、一套奖补标准、一套长效管护机制。</w:t>
      </w:r>
      <w:r>
        <w:rPr>
          <w:rFonts w:hint="eastAsia" w:ascii="仿宋_GB2312" w:eastAsia="仿宋_GB2312"/>
          <w:b/>
          <w:sz w:val="32"/>
          <w:szCs w:val="32"/>
        </w:rPr>
        <w:t>六是</w:t>
      </w:r>
      <w:r>
        <w:rPr>
          <w:rFonts w:hint="eastAsia" w:ascii="仿宋_GB2312" w:eastAsia="仿宋_GB2312"/>
          <w:sz w:val="32"/>
          <w:szCs w:val="32"/>
        </w:rPr>
        <w:t>明确了改厕后续管护及粪污资源化利用长效机制，即加大资金投入，引入社会化服务，鼓励市场化运作，实现建管并重，资源化利用。</w:t>
      </w:r>
      <w:r>
        <w:rPr>
          <w:rFonts w:hint="eastAsia" w:ascii="仿宋_GB2312" w:eastAsia="仿宋_GB2312"/>
          <w:b/>
          <w:sz w:val="32"/>
          <w:szCs w:val="32"/>
        </w:rPr>
        <w:t>七是</w:t>
      </w:r>
      <w:r>
        <w:rPr>
          <w:rFonts w:hint="eastAsia" w:ascii="仿宋_GB2312" w:eastAsia="仿宋_GB2312"/>
          <w:sz w:val="32"/>
          <w:szCs w:val="32"/>
        </w:rPr>
        <w:t>明确了改厕资金补助标准。</w:t>
      </w:r>
    </w:p>
    <w:bookmarkEnd w:id="1"/>
    <w:p>
      <w:pPr>
        <w:spacing w:line="360" w:lineRule="auto"/>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ZjNGRiNGFmNTZlNTExNmQ5YzY4ZWNlZDdjZDNhNWUifQ=="/>
  </w:docVars>
  <w:rsids>
    <w:rsidRoot w:val="00233A0B"/>
    <w:rsid w:val="00042AB2"/>
    <w:rsid w:val="00087EEA"/>
    <w:rsid w:val="0013486F"/>
    <w:rsid w:val="00135920"/>
    <w:rsid w:val="00162648"/>
    <w:rsid w:val="001716BE"/>
    <w:rsid w:val="00172D0C"/>
    <w:rsid w:val="00192639"/>
    <w:rsid w:val="001F4E86"/>
    <w:rsid w:val="001F7D5F"/>
    <w:rsid w:val="00233A0B"/>
    <w:rsid w:val="00234AC4"/>
    <w:rsid w:val="00253C92"/>
    <w:rsid w:val="002B0BB4"/>
    <w:rsid w:val="002B0EA9"/>
    <w:rsid w:val="002C4223"/>
    <w:rsid w:val="0031207C"/>
    <w:rsid w:val="003147BC"/>
    <w:rsid w:val="00373A1F"/>
    <w:rsid w:val="003D08E7"/>
    <w:rsid w:val="003F0047"/>
    <w:rsid w:val="00472C70"/>
    <w:rsid w:val="00475B4F"/>
    <w:rsid w:val="0049583E"/>
    <w:rsid w:val="00496DEB"/>
    <w:rsid w:val="004A703A"/>
    <w:rsid w:val="00506B1B"/>
    <w:rsid w:val="005252E1"/>
    <w:rsid w:val="005562A6"/>
    <w:rsid w:val="005B5AFA"/>
    <w:rsid w:val="005C340A"/>
    <w:rsid w:val="005F0A32"/>
    <w:rsid w:val="00657387"/>
    <w:rsid w:val="006A0373"/>
    <w:rsid w:val="006A0FA3"/>
    <w:rsid w:val="00714CDB"/>
    <w:rsid w:val="00770831"/>
    <w:rsid w:val="007828E7"/>
    <w:rsid w:val="007A1AAA"/>
    <w:rsid w:val="007C421D"/>
    <w:rsid w:val="007E3B90"/>
    <w:rsid w:val="0081174C"/>
    <w:rsid w:val="008208C5"/>
    <w:rsid w:val="0082323A"/>
    <w:rsid w:val="00897CAF"/>
    <w:rsid w:val="008A0148"/>
    <w:rsid w:val="008B6778"/>
    <w:rsid w:val="00986B97"/>
    <w:rsid w:val="009A4474"/>
    <w:rsid w:val="009D35F0"/>
    <w:rsid w:val="00A23D98"/>
    <w:rsid w:val="00A519E7"/>
    <w:rsid w:val="00A51A37"/>
    <w:rsid w:val="00A744EC"/>
    <w:rsid w:val="00A91AB5"/>
    <w:rsid w:val="00A92EE8"/>
    <w:rsid w:val="00A94606"/>
    <w:rsid w:val="00AD1A58"/>
    <w:rsid w:val="00B26877"/>
    <w:rsid w:val="00BF4D84"/>
    <w:rsid w:val="00C37E42"/>
    <w:rsid w:val="00CB6E51"/>
    <w:rsid w:val="00CF0C06"/>
    <w:rsid w:val="00D37297"/>
    <w:rsid w:val="00D70D47"/>
    <w:rsid w:val="00D824A8"/>
    <w:rsid w:val="00DA0B7D"/>
    <w:rsid w:val="00DD3297"/>
    <w:rsid w:val="00DF2C76"/>
    <w:rsid w:val="00E400EA"/>
    <w:rsid w:val="00E43EDA"/>
    <w:rsid w:val="00E56C10"/>
    <w:rsid w:val="00E9366C"/>
    <w:rsid w:val="00F05AF5"/>
    <w:rsid w:val="00F07FA9"/>
    <w:rsid w:val="00F37942"/>
    <w:rsid w:val="00F5764A"/>
    <w:rsid w:val="00F61621"/>
    <w:rsid w:val="00F87BD4"/>
    <w:rsid w:val="00F87E4A"/>
    <w:rsid w:val="32AC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3"/>
    <w:semiHidden/>
    <w:uiPriority w:val="99"/>
    <w:rPr>
      <w:sz w:val="18"/>
      <w:szCs w:val="18"/>
    </w:rPr>
  </w:style>
  <w:style w:type="character" w:customStyle="1" w:styleId="9">
    <w:name w:val="页脚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98A22-DFD9-4953-B90E-D064F755DF3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419</Words>
  <Characters>428</Characters>
  <Lines>18</Lines>
  <Paragraphs>9</Paragraphs>
  <TotalTime>385</TotalTime>
  <ScaleCrop>false</ScaleCrop>
  <LinksUpToDate>false</LinksUpToDate>
  <CharactersWithSpaces>838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2023-02-22T08:45:00Z</dcterms:created>
  <dc:creator>Microsoft</dc:creator>
  <cp:lastModifiedBy>雾里看花</cp:lastModifiedBy>
  <dcterms:modified xsi:type="dcterms:W3CDTF">2024-01-02T07:13:07Z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23A53A130BF84459832509E47226CA1D_12</vt:lpwstr>
  </property>
</Properties>
</file>