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【主要负责人解读】关于2023年全县城市管理工作要点政策解读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近日，寿县城管局主要负责人就《2023年全县城市管理工作要点》作出文字解读，具体如下。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一、决策背景和依据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是贯彻落实党的二十大精神开局之年，是实施“十四五”规划承上启下的关键一年，是争创全省文明城市决战决胜之年，做好2023年城市管理工作责任重大、使命光荣。为全面贯彻落实党的二十大精神，按照县委、县政府统一工作部署，对本年度全县城市管理作出制度性安排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二、制定意义和总体考虑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做好全年城市管理工作，必须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以习近平新时代中国特色社会主义思想为指导，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坚持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以人民为中心，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推进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治理体系和治理能力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现代化为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主线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扎实推进城市管理各项工作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实现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城市精细管理再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、队伍品牌形象再提升、执法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服务水平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再提升。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三、研判和起草过程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2月，我局根据淮南市城管局2023年重点工作安排，着手起草本年度重点工作。初稿完成后，征求了局属各单位和分管领导意见，并根据修改建议进行了修改。2023年3月9日经局党组会议研究通过，印发局属各股室、各单位执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四、工作目标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紧紧围绕文明城市创建目标任务，坚定不移推动全面从严治党，持之以恒提升城市管理精细化水平，凝心聚力推动项目建设，多措并举加强城管队伍规范化建设，奋力实现城市管理事业高质量发展，为加快建设现代化美好寿县作出新的更大贡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五、主要内容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5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2023年全县城市管理重点工作任务包括八个方面。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一是全面深化市容秩序综合整治，包含七个方面内容：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(一)全面深化精细提升整治。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围绕创建省级文明城市目标要求，严格对标对表测评体系，扎实推进创城“八大提升行动”，开展市容和环境卫生集中整治，补短板、强弱项、促提升，确保各项测评指标达标过硬。按照《关于深入推进城市精细化管理全面优化市容环境实施方案》(淮府办秘〔2023〕2号)部署要求，开展道路街区环境、城乡人居环境、市场商圈环境、公园广场环境、公厕站点环境、工地地块环境整治，推进城市精细化管理，抓实背面之脏、背街之乱、背后之差清理“十件小事”，创建“席地而坐”城市客厅示范区域，打造示范路(街)样板，推动城市环境质量整体提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(二)全面深化占道出店整治。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“流动摊点固定化、固定摊点规范化、规范摊点精品化”的思路举措，推进规范摊群点建设和提档升级,合理规划设置应季瓜果临时销售点。按照“主次干道严禁、街巷小区规范”管理标准，有序管理各类夜市早市、自由市场、流动商贩疏导点等经营场所和网点，严格管控出店经营，规范管理各类“小修摊”，以市容善治提升民生“温度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(三)全面深化广告招牌整治。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“减量、规范、安全、美观”为标准要求，推进广告招牌全程化治理。以大型商业广告“新增为零、存量递减”为基本原则，对各类问题广告、隐患广告动态摸排、应拆尽拆，保护市民“头顶上的安全”。按照“试点先行，有序推进”的思路，打造广告招牌精品一条街，做到有创意、有内涵、有颜值、有品位，引领带动街区门头招牌提档升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(四)全面深化“三乱”广告整治。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做好公共信息栏日常管理维护，为市民发布信息提供畅通渠道。加大沿街建筑外墙、卷闸门、市政基础设施等外立面小广告巡查力度，做到即现即查即清，严厉查处涂写、散发小广告行为。完善对接衔接机制，对街道、社区移交的居民小区内“三乱”小广告取证资料，及时处置反馈，加大源头打击力度，消除视觉污染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(五)全面深化静态交通秩序整治。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深入开展“文明出行、规范停车”教育、警示和宣传，不断提升市民文明意识。按照“科学施划、应划尽划”原则，对辖区内非机动车停车位进行全面排查，动态维护，及时增划补划，做到标线清晰、标识完善。加强主次干道及学校、医院、集贸市场、商业中心、施工工地等周边停车秩序管理，进一步优化市容和交通秩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(六)全面深化违法建设整治。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持减存量、控增量的工作导向，推进属地主体责任落实，夯实县、乡镇、村（社区)三级防违控违网络。持续开展以影响公共安全、侵占公共空间、损害公共利益等为重点的违法建设整治行动。对群众举报投诉以及部门移交的居民小区内部违建案件，及时立案查处、依法拆除，始终保持对新增违建“零容忍”的高压态势。完善多部门协作联动防违拆违机制，努力实现新增违法建设“零增长”和存量违法建设“负增长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(七)全面深化“门前三包”整治。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督促沿街店铺和企事业单位签订“门前三包”责任书，建立管理台账并动态更新。严格落实“门前三包”责任，加大对拒不履行“门前三包”责任行为的监管、处罚和曝光力度，严厉查处乱倒垃圾、乱泼污水、私自处置餐厨废弃物等违法行为。开展试点示范，总结前期“门前三包”经验做法,打造1至2条“门前三包”样板街，示范引领、逐步延伸，促进全县“门前三包”工作管理水平不断巩固提高</w:t>
      </w: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。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二是全面提升环境卫生管理水平，包含四个方面内容：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（一）扎实推进环卫项目建设。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前端补齐设施短板，中端提升运力水平，末端提升处理能力。加快推进紫金路垃圾中转站搬迁，有序推进寿县建筑垃圾处理场和餐厨垃圾处理场建设，强化非正规垃圾堆放点整治和老垃圾填埋场环境整治后续监管。严格落实生活垃圾处理标准规范，强化设施运行监管，确保生活垃圾无害化处理率始终保持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（二）全力打造城区精细环卫。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强化主次干道、商业大街、公共广场、道路绿化带等重点区域环境卫生整治，做到目光所及，不见垃圾。制定环境卫生精细化管理标准，对道路保洁范围、分级条件、管理标准、质量标准、作业规范等项目进一步量化细化。全面落实“定人、定岗、定责、定网格、定奖惩”机制，推动快速保洁、深度保洁、细节保洁。按照“席地而坐、示范引领、以点及面、全面覆盖”的工作思路，打造精致环卫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（三）全面提升农村保洁水平。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强乡镇环卫考评队伍建设，推进落实属地责任，建立健全层级清晰、责任明确、监督有力、无缝衔接的督导检查网络体系。切实发挥抓农村人居环境整治的行业优势，助力乡村振兴，积极引导村民养成良好的卫生习惯，努力营造整洁、干净的乡村生活环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82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（四）稳步推进生活垃圾分类。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  <w:t>深入贯彻落实习近平总书记关于垃圾分类工作重要指示精神，按照《关于进一步推进城市生活垃圾分类工作实施方案》等系列文件，明确目标任务，细化工作措施，掌握时序进度，抓好责任落实。坚持落实垃圾分类定期评估机制，全面客观评价生活垃圾分类的进展情况和分类成效，确保2023 年生活垃圾分类取得明显成效。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三是全面发力生态环保攻坚，包含三个方面内容：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（一）深化道路扬尘污染整治。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严格落实建筑渣土运输市场准入、信用记分、登记备案等制度。对施工工地、建筑垃圾运输车辆实施信息化、源头化监管。严查未经审批擅自处置、私拉乱倒、非法受纳及非法加工建筑垃圾及道路抛洒等行为。综合开展城市道路洒水、湿扫、喷雾等湿法作业，进一步提升降尘除尘效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（二）深化餐饮油烟污染整治。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开展美食街、饮食摊群点、餐饮店面日常巡查，确保油烟净化达标排放。加强对各类摊点现场制作加工食品的管理，杜绝油烟直排。加大占道经营性小煤炉和沿街兜售散煤的巡查力度，发现即取缔。针对餐饮油烟污染突出问题分批挂牌督办，现场核查、整改销号，确保存量问题“清零”、隐患问题“清底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（三）深化露天焚烧污染治理。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加大对焚烧沥青、塑料、垃圾、落叶等烟尘和恶臭污染问题的查处力度。强化对春节、清明节、中元节等重要节日期间祭祀监管力度，依法对露天焚烧祭祀物品等行为实施劝导、制止和处罚，倡导文明、健康、绿色、安全的祭祀方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四是全面抓好行业综合治理，包含五个方面内容：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（一）进一步提升市场运作效能。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善用市场逻辑、资本力量、平台思维，不断完善市容劝导服务、道路清扫保洁、公厕管理维护、生活垃圾收运、垃圾分类运营、数字城管信息采集等市场化“外包”管理机制，按照合同约定，严格督察考核，实现效率与效益双提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（二）进一步深化政务服务改革。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聚焦“一改两为五做到”，持续推进“放管服”改革，深入推行容缺式受理、无纸化办理、不见面审批、“一站式”服务，全面深化“全程网办”、“一网通办”“一窗通办”，让审批服务有速度更有温度。围绕企业所需、群众所盼，纾困解难，约访回访，全力打造一流营商环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（三）进一步抓牢安全生产。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统筹发展与安全，强化“党政同责、一岗双责”、“三个必须”责任落实，开展安全生产“三个狠抓”专项行动，完善风险查找、研判、预警、防范、处置和责任“六项机制”，巩固提升安全生产专项整治成果，确保平安“零事故”，保持安全生产形势稳定。强化应急队伍建设、物资储备和机械定期调试，适时开展应急演练，进一步提高安全防控、应急处置能力。统筹做好城市管理、新冠病毒感染“乙类乙管”与防灾减灾等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（四）进一步抓实信访综治。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牢固树立“群众利益无小事”的工作理念，依法依规、将心比心做好信访工作。健全领导干部接访下访、党员干部直接联系群众、主要领导阅批群众来信等制度。强化矛盾纠纷源头预防、重大决策社会稳定风险评估、社会风险化解和综合治理，常态深入开展打击整治电信网络诈骗、养老诈骗等工作，推进“平安寿县”共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（五）进一步抓常扫黑除恶。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健全以人民群众获得感、幸福感、安全感为导向的评价体系，进一步提高扫黑除恶法治化、规范化、专业化水平。聚焦渣土运输管理、户外广告设置、违法建设治理、校园周边环境治理、市场化管理等城市管理执法领域，常态开展专项整治，强化行业监管，持续巩固深化专项斗争成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五是全面完善大城管运行体系，包含三个方面内容：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（一）推进数字城管智能升级。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按照省住建厅文件要求，以《城市运行管理服务平台技术标准》、《城市运行管理服务平台数据标准》等为指引，申报启动寿县城市运行管理服务平台项目建设，突出实用好用、全域覆盖，升级智慧城管系统，研发建设智慧市政园林、环境卫生、渣土监管等应用子系统,推动城市数据资源全面整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（二）全面完善齐抓共管“大城管”体制。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充分发挥城管办职能，直面问题，精准“点穴”，抓好顶层设计、督查督办、统筹协调、责任细化、闭环运行、合力攻坚，形成条块结合、以块为主、责任明晰、标准一致、高效快捷的工作格局。定期召开全县城市管理点评推进会，完善会上点评通报、会后媒体公布、持续跟踪督办的工作调度机制，科学合理用好考核“指挥棒”，进一步提高城市管理效能和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（三）全面完善共治共享“大参与”格局。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持“开门办城管”，邀请人大代表、政协委员和媒体、市民群众等走进城市管理，共同参与城市管理工作，共享城市管理成果。建立流动摊点、沿街店面信息档案，构建监督激励、警示教育和联合惩戒制度体系，激发社会支持配合城市管理的积极主动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六是全面提升执法工作效能，包含三个方面内容：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（一）进一步加大执法力度。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持“法无授权不可为，法定职责必须为”，加大垃圾乱扔、污水乱倒、杂物乱堆、摊点乱摆、绿化乱毁、广告乱设、道路乱挖、房屋乱建、车辆乱停、油烟乱排、渣土乱运等重点领域执法力度。坚持重大案件集体研究，正确合理行使自由裁量权。严格落实依法行政“三项制度”，全面推行“非接触式”执法、“说理式文书”，有序开展“双随机一公开”监管，始终做到严格执法、依法履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（二）进一步提升办案水平。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聚焦执法办案第一要务，确保专业的人干专业的事。健全完善“法律顾问”机制。开展执法案卷评查，评选优秀典型案例，发挥示范引领作用，加强基层执法业务培训指导，严格执行《淮南市城市管理行政执法工作程序规定》，坚持以案释法、以法析案，进一步提高执法办案质量和水平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（三）进一步规范执法行为。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动态调整行政权力清单、责任清单、公共服务清单、中介清单，做到行政权力进清单。落实好首违不罚、无主观过错不罚等原则规定，推行阳光执法、柔性执法。全面推行“四先四有”、“挂牌亮证”规范执法，打造严格文明执法新常态、执法为民新样板，让执法有力度、有尺度更有温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七是全面加强党的建设，包含四个方面内容：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（一）全面学习贯彻党的二十大精神。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持把学习贯彻党的二十大精神作为贯穿2023年全年的重大政治任务，在局信息公开网页及微信公众号开设“学习宣传贯彻党的二十大精神”专题专栏，深入开展面向基层单位、管理服务对象等宣传宣讲活动。围绕党的二十大提出的新思想、新论断，作出的新部署、新要求，深入系统调研,汇集群众智慧、了解社会期盼，谋划制定体现中央精神、契合省市县要求、紧贴工作实际、顺应群众意愿的目标思路举措，切实用党的二十大精神统一思想、坚定信心、明确方向、鼓舞斗志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（二）强化政治理论学习。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突出党的政治建设，深入学习习近平新时代中国特色社会主义思想，习近平总书记重要论述、重要讲话、重要指示批示精神，常态化长效化推进党史学习教育,巩固深化“高质量发展,我们怎么干”大讨论活动成果。牢牢把握城市管理领域意识形态工作主动权和主导权，完善常态预警处置、网络舆情引导、定期分析研判等机制，确保关键时刻不失语、不失声、不失察、不失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(三)落实党建主体责任。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坚持党建与业务工作同部署、同落实、同检查、同考核。全面推进党组织标准化建设，创新激活“主题党日+”活动载体，坚持开展党员志愿者活动。严格落实“三会一课”等制度，进一步提升组织生活质量。创新“党建+N”模式，以党建品牌创建为主导，全方位打造“立得住、过得硬、叫得响”的“双强”党支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（四）深化党风廉政建设。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坚持严的主基调不动摇，严格落实中央八项规定精神及省、市实施细则，把握作风建设行业性、阶段性特点，抓住普遍发生、反复出现的问题深化整治，持续向“微腐败”亮剑，定期与不定期开展队容风纪纠察、作风纪律交叉互查、突击暗查。严格落实党风廉政建设主体责任和班子成员“一岗双责”，实施廉政风险点排查与防控有机结合。强化思想政治、党章党规、革命传统、反腐倡廉教育，以身边事教育身边人，深化运用监督执纪“四种形态”,特别是用好第一种形态，一体推进“三不腐”体制机制建设。坚持把假日“节点”作为作风“考点”，节前发放提醒卡、提示单，明规矩、严要求，锲而不舍纠“四风”、树新风。坚持“严管与厚爱相结合”，加强干部职工全方位管理和经常性监督，落实“三个区分开来”，进一步优化“风清气正、干事创业、担当作为”政治生态。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八是全面打造人民满意城管，包含三个方面内容：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(一)持续提升规范化水平。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有序推进星级中队创建工作，打造一批建设标准全面、工作水平领先的先进中队。按标准配备执法设备装备，严格落实执法装备使用、维护、报废、更新等责任管理制度，在机构设置、标志标识、内务建设、公务行为、执法工作等方面做到标准统一，推动执法队伍标准化、规范化建设水平迈上新台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(二)持续增强履职能力。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采取请进来“教”与走出去“学”相结合，科学开展城市管理对外交流，进一步提升队伍建设水平和城市治理能力。组织开展执法队伍业务培训，强队伍、强素质、强业务。聚焦实战实用实效，推进“城管大讲堂、业务大学习、岗位大练兵”等活动，进一步提升队伍凝聚力、战斗力、执行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(三)持续严格制度化管理。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发挥“关键少数”示范作用,始终做到以纪律管人、制度管事。以制度建设和刚性约束，引领提升“改进工作作风、优化城市环境、打造为民城管”行动成效，巩固深化执法队伍“强基础、转作风、树形象”行动成果，全面淬炼“铁一般”城管队伍，进一步激发奋发有为、昂扬向上的精神状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六、创新举措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   为推进城市精细化管理，本年度着重从三个方面抓好“十件小事，全面整治城市脏乱差。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是整治背面之脏，抓好以下四件小事：1.清油渍：对饭店、大排档门前地面油污冲刷还原本色；2.清烟头：对重点区域、重点道路烟头进行清理；3.清杂草：对人行道树穴、砖缝、绿化带等区域杂草进行清理；4.清粪便：对人行道树穴、绿地草坪等区域的宠物粪便进行清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是整治背街之乱，抓好以下三件小事：1.清张贴：对各类“牛皮癣”进行清理；2.清垃圾：对街道区域范围内积存垃圾进行全面清理；3.清车辆：对长期停放占用停车资源、影响保洁的“僵尸”车辆进行集中清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是整治背后之差，抓好以下三件小事：1.清广告：对各类残缺不亮、脏污破损以及含有违法、过时内容广告进行整治；2.清障碍：对市政设施迁移、工程遗留的残桩地钉、占道废料等进行清理；3.清井盖：对缺失、破损和移位井盖全面排查整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="0" w:rightChars="0" w:firstLine="643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保障措施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建立“大城管”运行机制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2022年以来，我县每月定期召开城市管理推进会或相关会议，推动全县城市管理工作。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加强城管队伍建设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加强队容风纪管理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不断加强城管执法制度化、规范化、标准化建设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加强乡镇城管队伍建设。全县各乡镇均成立了城市管理队伍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建立联合执法工作机制。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与公安部门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联合开展城区静态交通秩序集中整治行动，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有效遏制了违章停车现象。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加大城市管理投入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城管队伍不断壮大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城管装备逐步完善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城管经费足额保障。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不断完善市场化管理运行机制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我县持续推进农村生活垃圾治理工程PPP项目，不断完善农村生活垃圾治理长效机制。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建立健全考评奖惩机制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我县自2017年起将城市管理工作纳入全县年度目标管理绩效考评范围，2021年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提高了城市管理在全县年度目标绩效考评中的分值。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是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推进城市管理领域信息化建设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加强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数字城管系统建设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完善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市政排水管网地理信息系统建设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3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八、解读机关及咨询渠道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解读机关：寿县城市管理行政执法局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咨询渠道：寿县城市管理行政执法局办公室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联系电话：0554-3123289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both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2OWY2NDU1MWUzMmM3NmU2MzQxOTY2N2M5ZjBkNWQifQ=="/>
  </w:docVars>
  <w:rsids>
    <w:rsidRoot w:val="0DAD7ECB"/>
    <w:rsid w:val="0DAD7ECB"/>
    <w:rsid w:val="1A4128C0"/>
    <w:rsid w:val="346E6621"/>
    <w:rsid w:val="4BE573E1"/>
    <w:rsid w:val="520E244A"/>
    <w:rsid w:val="538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6910</Words>
  <Characters>6979</Characters>
  <Lines>0</Lines>
  <Paragraphs>0</Paragraphs>
  <TotalTime>28</TotalTime>
  <ScaleCrop>false</ScaleCrop>
  <LinksUpToDate>false</LinksUpToDate>
  <CharactersWithSpaces>6988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2023-04-26T06:58:00Z</dcterms:created>
  <dc:creator>Administrator</dc:creator>
  <cp:lastModifiedBy>Administrator</cp:lastModifiedBy>
  <dcterms:modified xsi:type="dcterms:W3CDTF">2023-12-27T08:37:46Z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C709BFA9BA374F39A9AD5F4C06767A40_12</vt:lpwstr>
  </property>
</Properties>
</file>