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b/>
          <w:sz w:val="44"/>
          <w:szCs w:val="44"/>
        </w:rPr>
      </w:pPr>
    </w:p>
    <w:p>
      <w:pPr>
        <w:jc w:val="both"/>
        <w:rPr>
          <w:rFonts w:hint="eastAsia" w:asciiTheme="minorEastAsia" w:hAnsiTheme="minorEastAsia"/>
          <w:b/>
          <w:sz w:val="44"/>
          <w:szCs w:val="44"/>
        </w:rPr>
      </w:pPr>
    </w:p>
    <w:p>
      <w:pPr>
        <w:jc w:val="both"/>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lang w:val="en-US" w:eastAsia="zh-CN"/>
        </w:rPr>
        <w:t xml:space="preserve">  </w:t>
      </w:r>
      <w:r>
        <w:rPr>
          <w:rFonts w:hint="eastAsia" w:asciiTheme="minorEastAsia" w:hAnsiTheme="minorEastAsia"/>
          <w:b/>
          <w:sz w:val="44"/>
          <w:szCs w:val="44"/>
        </w:rPr>
        <w:t>202</w:t>
      </w:r>
      <w:r>
        <w:rPr>
          <w:rFonts w:hint="eastAsia" w:asciiTheme="minorEastAsia" w:hAnsiTheme="minorEastAsia"/>
          <w:b/>
          <w:sz w:val="44"/>
          <w:szCs w:val="44"/>
          <w:lang w:val="en-US" w:eastAsia="zh-CN"/>
        </w:rPr>
        <w:t>3</w:t>
      </w:r>
      <w:r>
        <w:rPr>
          <w:rFonts w:hint="eastAsia" w:asciiTheme="minorEastAsia" w:hAnsiTheme="minorEastAsia"/>
          <w:b/>
          <w:sz w:val="44"/>
          <w:szCs w:val="44"/>
        </w:rPr>
        <w:t>年寿县</w:t>
      </w:r>
      <w:r>
        <w:rPr>
          <w:rFonts w:hint="eastAsia" w:asciiTheme="minorEastAsia" w:hAnsiTheme="minorEastAsia"/>
          <w:b/>
          <w:sz w:val="44"/>
          <w:szCs w:val="44"/>
          <w:lang w:eastAsia="zh-CN"/>
        </w:rPr>
        <w:t>养老中心养老工作经费</w:t>
      </w:r>
      <w:r>
        <w:rPr>
          <w:rFonts w:hint="eastAsia" w:asciiTheme="minorEastAsia" w:hAnsiTheme="minorEastAsia"/>
          <w:b/>
          <w:sz w:val="44"/>
          <w:szCs w:val="44"/>
        </w:rPr>
        <w:t>绩效自评报告</w:t>
      </w:r>
    </w:p>
    <w:p>
      <w:pPr>
        <w:jc w:val="left"/>
        <w:rPr>
          <w:rFonts w:ascii="仿宋_GB2312" w:eastAsia="仿宋_GB2312"/>
          <w:sz w:val="18"/>
          <w:szCs w:val="18"/>
        </w:rPr>
      </w:pPr>
    </w:p>
    <w:p>
      <w:pPr>
        <w:ind w:firstLine="640" w:firstLineChars="200"/>
        <w:jc w:val="left"/>
        <w:rPr>
          <w:rFonts w:ascii="仿宋_GB2312" w:eastAsia="仿宋_GB2312"/>
          <w:sz w:val="32"/>
          <w:szCs w:val="32"/>
        </w:rPr>
      </w:pPr>
      <w:r>
        <w:rPr>
          <w:rFonts w:hint="eastAsia" w:ascii="仿宋_GB2312" w:eastAsia="仿宋_GB2312"/>
          <w:sz w:val="32"/>
          <w:szCs w:val="32"/>
        </w:rPr>
        <w:t>根据《中共寿县县委寿县人民政府关于全面实施预算绩效管理的落实意见》（寿发〔2019〕20号）要求现将寿县</w:t>
      </w:r>
      <w:r>
        <w:rPr>
          <w:rFonts w:hint="eastAsia" w:ascii="仿宋_GB2312" w:eastAsia="仿宋_GB2312"/>
          <w:sz w:val="32"/>
          <w:szCs w:val="32"/>
          <w:lang w:eastAsia="zh-CN"/>
        </w:rPr>
        <w:t>养老中心</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年度部门绩效自评情况报告如下：</w:t>
      </w:r>
    </w:p>
    <w:p>
      <w:pPr>
        <w:numPr>
          <w:ilvl w:val="0"/>
          <w:numId w:val="1"/>
        </w:numPr>
        <w:ind w:firstLine="640" w:firstLineChars="200"/>
        <w:jc w:val="left"/>
        <w:rPr>
          <w:rFonts w:hint="eastAsia" w:ascii="黑体" w:eastAsia="黑体"/>
          <w:sz w:val="32"/>
          <w:szCs w:val="32"/>
        </w:rPr>
      </w:pPr>
      <w:r>
        <w:rPr>
          <w:rFonts w:hint="eastAsia" w:ascii="黑体" w:eastAsia="黑体"/>
          <w:sz w:val="32"/>
          <w:szCs w:val="32"/>
          <w:lang w:eastAsia="zh-CN"/>
        </w:rPr>
        <w:t>项目</w:t>
      </w:r>
      <w:r>
        <w:rPr>
          <w:rFonts w:hint="eastAsia" w:ascii="黑体" w:eastAsia="黑体"/>
          <w:sz w:val="32"/>
          <w:szCs w:val="32"/>
        </w:rPr>
        <w:t>基本情况</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根据省人民政府关于机关事业单位工作人员养老保险制度改革的实施意见皖政</w:t>
      </w:r>
      <w:r>
        <w:rPr>
          <w:rFonts w:hint="eastAsia" w:ascii="仿宋_GB2312" w:eastAsia="仿宋_GB2312"/>
          <w:sz w:val="32"/>
          <w:szCs w:val="32"/>
        </w:rPr>
        <w:t>〔</w:t>
      </w:r>
      <w:r>
        <w:rPr>
          <w:rFonts w:hint="eastAsia" w:ascii="仿宋_GB2312" w:eastAsia="仿宋_GB2312"/>
          <w:sz w:val="32"/>
          <w:szCs w:val="32"/>
          <w:lang w:val="en-US" w:eastAsia="zh-CN"/>
        </w:rPr>
        <w:t>2005</w:t>
      </w:r>
      <w:r>
        <w:rPr>
          <w:rFonts w:hint="eastAsia" w:ascii="仿宋_GB2312" w:eastAsia="仿宋_GB2312"/>
          <w:sz w:val="32"/>
          <w:szCs w:val="32"/>
        </w:rPr>
        <w:t>〕</w:t>
      </w:r>
      <w:r>
        <w:rPr>
          <w:rFonts w:hint="eastAsia" w:ascii="仿宋_GB2312" w:eastAsia="仿宋_GB2312"/>
          <w:sz w:val="32"/>
          <w:szCs w:val="32"/>
          <w:lang w:val="en-US" w:eastAsia="zh-CN"/>
        </w:rPr>
        <w:t>20号文件依据，关于进一步做好企业退休人员社会化管理服务工作的通知</w:t>
      </w:r>
      <w:r>
        <w:rPr>
          <w:rFonts w:hint="eastAsia" w:ascii="仿宋_GB2312" w:hAnsi="仿宋_GB2312" w:eastAsia="仿宋_GB2312" w:cs="仿宋_GB2312"/>
          <w:sz w:val="32"/>
          <w:szCs w:val="32"/>
          <w:lang w:eastAsia="zh-CN"/>
        </w:rPr>
        <w:t>寿办发</w:t>
      </w:r>
      <w:r>
        <w:rPr>
          <w:rFonts w:hint="eastAsia" w:ascii="仿宋_GB2312" w:eastAsia="仿宋_GB2312"/>
          <w:sz w:val="32"/>
          <w:szCs w:val="32"/>
        </w:rPr>
        <w:t>〔</w:t>
      </w:r>
      <w:r>
        <w:rPr>
          <w:rFonts w:hint="eastAsia" w:ascii="仿宋_GB2312" w:eastAsia="仿宋_GB2312"/>
          <w:sz w:val="32"/>
          <w:szCs w:val="32"/>
          <w:lang w:val="en-US" w:eastAsia="zh-CN"/>
        </w:rPr>
        <w:t>2004</w:t>
      </w:r>
      <w:r>
        <w:rPr>
          <w:rFonts w:hint="eastAsia" w:ascii="仿宋_GB2312" w:eastAsia="仿宋_GB2312"/>
          <w:sz w:val="32"/>
          <w:szCs w:val="32"/>
        </w:rPr>
        <w:t>〕</w:t>
      </w:r>
      <w:r>
        <w:rPr>
          <w:rFonts w:hint="eastAsia" w:ascii="仿宋_GB2312" w:eastAsia="仿宋_GB2312"/>
          <w:sz w:val="32"/>
          <w:szCs w:val="32"/>
          <w:lang w:val="en-US" w:eastAsia="zh-CN"/>
        </w:rPr>
        <w:t>39号文件，关于进一步做好寿县社会保险征缴工作的实施意见</w:t>
      </w:r>
      <w:r>
        <w:rPr>
          <w:rFonts w:hint="eastAsia" w:ascii="仿宋_GB2312" w:hAnsi="仿宋_GB2312" w:eastAsia="仿宋_GB2312" w:cs="仿宋_GB2312"/>
          <w:sz w:val="32"/>
          <w:szCs w:val="32"/>
          <w:lang w:eastAsia="zh-CN"/>
        </w:rPr>
        <w:t>寿发</w:t>
      </w:r>
      <w:r>
        <w:rPr>
          <w:rFonts w:hint="eastAsia" w:ascii="仿宋_GB2312" w:eastAsia="仿宋_GB2312"/>
          <w:sz w:val="32"/>
          <w:szCs w:val="32"/>
        </w:rPr>
        <w:t>〔</w:t>
      </w:r>
      <w:r>
        <w:rPr>
          <w:rFonts w:hint="eastAsia" w:ascii="仿宋_GB2312" w:eastAsia="仿宋_GB2312"/>
          <w:sz w:val="32"/>
          <w:szCs w:val="32"/>
          <w:lang w:val="en-US" w:eastAsia="zh-CN"/>
        </w:rPr>
        <w:t>2004</w:t>
      </w:r>
      <w:r>
        <w:rPr>
          <w:rFonts w:hint="eastAsia" w:ascii="仿宋_GB2312" w:eastAsia="仿宋_GB2312"/>
          <w:sz w:val="32"/>
          <w:szCs w:val="32"/>
        </w:rPr>
        <w:t>〕</w:t>
      </w:r>
      <w:r>
        <w:rPr>
          <w:rFonts w:hint="eastAsia" w:ascii="仿宋_GB2312" w:eastAsia="仿宋_GB2312"/>
          <w:sz w:val="32"/>
          <w:szCs w:val="32"/>
          <w:lang w:val="en-US" w:eastAsia="zh-CN"/>
        </w:rPr>
        <w:t>38号文件依据，设立了此项业务支出费用，该项费用支出符合相关法律法规规定，保障了社保经办机构的日常工作运转。</w:t>
      </w:r>
      <w:r>
        <w:rPr>
          <w:rFonts w:hint="eastAsia" w:ascii="仿宋_GB2312" w:hAnsi="仿宋_GB2312" w:eastAsia="仿宋_GB2312" w:cs="仿宋_GB2312"/>
          <w:sz w:val="32"/>
          <w:szCs w:val="32"/>
          <w:lang w:val="en-US" w:eastAsia="zh-CN"/>
        </w:rPr>
        <w:t>2023年寿县养老工作经费年初拨款56万元，实际使用资金53.8万元，当年资金结余2.2万元，财政已全部收回。</w:t>
      </w:r>
    </w:p>
    <w:p>
      <w:pPr>
        <w:numPr>
          <w:ilvl w:val="0"/>
          <w:numId w:val="1"/>
        </w:numPr>
        <w:ind w:left="0" w:leftChars="0" w:firstLine="640" w:firstLineChars="200"/>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绩效目标及完成情况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年初预算批复项目资金</w:t>
      </w:r>
      <w:r>
        <w:rPr>
          <w:rFonts w:hint="eastAsia" w:ascii="仿宋_GB2312" w:hAnsi="Times New Roman" w:eastAsia="仿宋_GB2312" w:cs="Times New Roman"/>
          <w:sz w:val="32"/>
          <w:szCs w:val="32"/>
          <w:lang w:val="en-US" w:eastAsia="zh-CN"/>
        </w:rPr>
        <w:t>56</w:t>
      </w:r>
      <w:r>
        <w:rPr>
          <w:rFonts w:hint="eastAsia" w:ascii="仿宋_GB2312" w:hAnsi="Times New Roman" w:eastAsia="仿宋_GB2312" w:cs="Times New Roman"/>
          <w:sz w:val="32"/>
          <w:szCs w:val="32"/>
        </w:rPr>
        <w:t>万元，本年预算执行</w:t>
      </w:r>
      <w:r>
        <w:rPr>
          <w:rFonts w:hint="eastAsia" w:ascii="仿宋_GB2312" w:hAnsi="Times New Roman" w:eastAsia="仿宋_GB2312" w:cs="Times New Roman"/>
          <w:sz w:val="32"/>
          <w:szCs w:val="32"/>
          <w:lang w:val="en-US" w:eastAsia="zh-CN"/>
        </w:rPr>
        <w:t>53.8</w:t>
      </w:r>
      <w:r>
        <w:rPr>
          <w:rFonts w:hint="eastAsia" w:ascii="仿宋_GB2312" w:hAnsi="Times New Roman" w:eastAsia="仿宋_GB2312" w:cs="Times New Roman"/>
          <w:sz w:val="32"/>
          <w:szCs w:val="32"/>
        </w:rPr>
        <w:t>万元，预算执行率</w:t>
      </w:r>
      <w:r>
        <w:rPr>
          <w:rFonts w:hint="eastAsia" w:ascii="仿宋_GB2312" w:hAnsi="Times New Roman" w:eastAsia="仿宋_GB2312" w:cs="Times New Roman"/>
          <w:sz w:val="32"/>
          <w:szCs w:val="32"/>
          <w:lang w:val="en-US" w:eastAsia="zh-CN"/>
        </w:rPr>
        <w:t>96.1</w:t>
      </w:r>
      <w:r>
        <w:rPr>
          <w:rFonts w:hint="eastAsia" w:ascii="仿宋_GB2312" w:hAnsi="Times New Roman" w:eastAsia="仿宋_GB2312" w:cs="Times New Roman"/>
          <w:sz w:val="32"/>
          <w:szCs w:val="32"/>
        </w:rPr>
        <w:t>%。</w:t>
      </w:r>
    </w:p>
    <w:p>
      <w:pPr>
        <w:ind w:firstLine="645"/>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三</w:t>
      </w:r>
      <w:r>
        <w:rPr>
          <w:rFonts w:hint="eastAsia" w:ascii="黑体" w:hAnsi="Times New Roman" w:eastAsia="黑体" w:cs="Times New Roman"/>
          <w:sz w:val="32"/>
          <w:szCs w:val="32"/>
        </w:rPr>
        <w:t>、</w:t>
      </w:r>
      <w:r>
        <w:rPr>
          <w:rFonts w:hint="eastAsia" w:ascii="黑体" w:hAnsi="Times New Roman" w:eastAsia="黑体" w:cs="Times New Roman"/>
          <w:sz w:val="32"/>
          <w:szCs w:val="32"/>
          <w:lang w:eastAsia="zh-CN"/>
        </w:rPr>
        <w:t>综合评价情况及评价结论</w:t>
      </w:r>
    </w:p>
    <w:p>
      <w:pPr>
        <w:tabs>
          <w:tab w:val="right" w:pos="7942"/>
        </w:tabs>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（一）评价思路</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部门职责，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pPr>
        <w:tabs>
          <w:tab w:val="right" w:pos="7942"/>
        </w:tabs>
        <w:ind w:firstLine="640" w:firstLineChars="200"/>
        <w:rPr>
          <w:rFonts w:ascii="仿宋_GB2312" w:hAnsi="Times New Roman" w:eastAsia="仿宋_GB2312" w:cs="Times New Roman"/>
          <w:sz w:val="32"/>
          <w:szCs w:val="32"/>
        </w:rPr>
      </w:pPr>
      <w:bookmarkStart w:id="0" w:name="_Toc2953"/>
      <w:r>
        <w:rPr>
          <w:rFonts w:hint="eastAsia" w:ascii="仿宋_GB2312" w:hAnsi="Times New Roman" w:eastAsia="仿宋_GB2312" w:cs="Times New Roman"/>
          <w:sz w:val="32"/>
          <w:szCs w:val="32"/>
        </w:rPr>
        <w:t>（二）评价指标体系</w:t>
      </w:r>
      <w:bookmarkEnd w:id="0"/>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绩效评价指标体系，分为</w:t>
      </w:r>
      <w:r>
        <w:rPr>
          <w:rFonts w:hint="eastAsia" w:ascii="仿宋_GB2312" w:hAnsi="宋体" w:eastAsia="仿宋_GB2312" w:cs="宋体"/>
          <w:sz w:val="32"/>
          <w:szCs w:val="32"/>
          <w:lang w:eastAsia="zh-CN"/>
        </w:rPr>
        <w:t>决策</w:t>
      </w:r>
      <w:r>
        <w:rPr>
          <w:rFonts w:hint="eastAsia" w:ascii="仿宋_GB2312" w:hAnsi="宋体" w:eastAsia="仿宋_GB2312" w:cs="宋体"/>
          <w:sz w:val="32"/>
          <w:szCs w:val="32"/>
        </w:rPr>
        <w:t>、过程、产出、效果四个一级指标。“</w:t>
      </w:r>
      <w:r>
        <w:rPr>
          <w:rFonts w:hint="eastAsia" w:ascii="仿宋_GB2312" w:hAnsi="宋体" w:eastAsia="仿宋_GB2312" w:cs="宋体"/>
          <w:sz w:val="32"/>
          <w:szCs w:val="32"/>
          <w:lang w:eastAsia="zh-CN"/>
        </w:rPr>
        <w:t>决策</w:t>
      </w:r>
      <w:r>
        <w:rPr>
          <w:rFonts w:hint="eastAsia" w:ascii="仿宋_GB2312" w:hAnsi="宋体" w:eastAsia="仿宋_GB2312" w:cs="宋体"/>
          <w:sz w:val="32"/>
          <w:szCs w:val="32"/>
        </w:rPr>
        <w:t>”指标主要评价</w:t>
      </w:r>
      <w:r>
        <w:rPr>
          <w:rFonts w:hint="eastAsia" w:ascii="仿宋_GB2312" w:hAnsi="宋体" w:eastAsia="仿宋_GB2312" w:cs="宋体"/>
          <w:sz w:val="32"/>
          <w:szCs w:val="32"/>
          <w:lang w:eastAsia="zh-CN"/>
        </w:rPr>
        <w:t>项目申报管理</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资金落实</w:t>
      </w:r>
      <w:r>
        <w:rPr>
          <w:rFonts w:hint="eastAsia" w:ascii="仿宋_GB2312" w:hAnsi="宋体" w:eastAsia="仿宋_GB2312" w:cs="宋体"/>
          <w:sz w:val="32"/>
          <w:szCs w:val="32"/>
        </w:rPr>
        <w:t>情况；“过程”指标主要评价</w:t>
      </w:r>
      <w:r>
        <w:rPr>
          <w:rFonts w:hint="eastAsia" w:ascii="仿宋_GB2312" w:hAnsi="宋体" w:eastAsia="仿宋_GB2312" w:cs="宋体"/>
          <w:sz w:val="32"/>
          <w:szCs w:val="32"/>
          <w:lang w:eastAsia="zh-CN"/>
        </w:rPr>
        <w:t>项目管理、财务管理</w:t>
      </w:r>
      <w:r>
        <w:rPr>
          <w:rFonts w:hint="eastAsia" w:ascii="仿宋_GB2312" w:hAnsi="宋体" w:eastAsia="仿宋_GB2312" w:cs="宋体"/>
          <w:sz w:val="32"/>
          <w:szCs w:val="32"/>
        </w:rPr>
        <w:t>情况；“产出”指标主要评价</w:t>
      </w:r>
      <w:r>
        <w:rPr>
          <w:rFonts w:hint="eastAsia" w:ascii="仿宋_GB2312" w:hAnsi="宋体" w:eastAsia="仿宋_GB2312" w:cs="宋体"/>
          <w:sz w:val="32"/>
          <w:szCs w:val="32"/>
          <w:lang w:eastAsia="zh-CN"/>
        </w:rPr>
        <w:t>项目产出</w:t>
      </w:r>
      <w:r>
        <w:rPr>
          <w:rFonts w:hint="eastAsia" w:ascii="仿宋_GB2312" w:hAnsi="宋体" w:eastAsia="仿宋_GB2312" w:cs="宋体"/>
          <w:sz w:val="32"/>
          <w:szCs w:val="32"/>
        </w:rPr>
        <w:t>；“效果”指标主要评价</w:t>
      </w:r>
      <w:r>
        <w:rPr>
          <w:rFonts w:hint="eastAsia" w:ascii="仿宋_GB2312" w:hAnsi="宋体" w:eastAsia="仿宋_GB2312" w:cs="宋体"/>
          <w:sz w:val="32"/>
          <w:szCs w:val="32"/>
          <w:lang w:eastAsia="zh-CN"/>
        </w:rPr>
        <w:t>项目效益</w:t>
      </w:r>
      <w:r>
        <w:rPr>
          <w:rFonts w:hint="eastAsia" w:ascii="仿宋_GB2312" w:hAnsi="宋体" w:eastAsia="仿宋_GB2312" w:cs="宋体"/>
          <w:sz w:val="32"/>
          <w:szCs w:val="32"/>
        </w:rPr>
        <w:t>。同时，按照绩效评价总体要求设计了三级指标。</w:t>
      </w:r>
    </w:p>
    <w:p>
      <w:pPr>
        <w:tabs>
          <w:tab w:val="right" w:pos="7942"/>
        </w:tabs>
        <w:ind w:firstLine="640" w:firstLineChars="200"/>
        <w:rPr>
          <w:rFonts w:ascii="仿宋_GB2312" w:hAnsi="Times New Roman" w:eastAsia="仿宋_GB2312" w:cs="Times New Roman"/>
          <w:sz w:val="32"/>
          <w:szCs w:val="32"/>
        </w:rPr>
      </w:pPr>
      <w:bookmarkStart w:id="1" w:name="_Toc24527"/>
      <w:r>
        <w:rPr>
          <w:rFonts w:hint="eastAsia" w:ascii="仿宋_GB2312" w:hAnsi="Times New Roman" w:eastAsia="仿宋_GB2312" w:cs="Times New Roman"/>
          <w:sz w:val="32"/>
          <w:szCs w:val="32"/>
        </w:rPr>
        <w:t>（三）评价方法</w:t>
      </w:r>
      <w:bookmarkEnd w:id="1"/>
    </w:p>
    <w:p>
      <w:pPr>
        <w:ind w:firstLine="645"/>
        <w:rPr>
          <w:rFonts w:hint="eastAsia" w:ascii="仿宋_GB2312" w:hAnsi="Times New Roman" w:eastAsia="仿宋_GB2312" w:cs="Times New Roman"/>
          <w:sz w:val="32"/>
          <w:szCs w:val="32"/>
          <w:lang w:val="en-US" w:eastAsia="zh-CN"/>
        </w:rPr>
      </w:pPr>
      <w:r>
        <w:rPr>
          <w:rFonts w:hint="eastAsia" w:ascii="仿宋_GB2312" w:hAnsi="宋体" w:eastAsia="仿宋_GB2312" w:cs="宋体"/>
          <w:sz w:val="32"/>
          <w:szCs w:val="32"/>
        </w:rPr>
        <w:t>在分析自评报告等资料的基础上，采用数据采集、现场数据复核分析等评价方法进行评价</w:t>
      </w:r>
      <w:r>
        <w:rPr>
          <w:rFonts w:hint="eastAsia" w:ascii="仿宋_GB2312" w:hAnsi="宋体" w:eastAsia="仿宋_GB2312" w:cs="宋体"/>
          <w:sz w:val="32"/>
          <w:szCs w:val="32"/>
          <w:lang w:eastAsia="zh-CN"/>
        </w:rPr>
        <w:t>。</w:t>
      </w:r>
    </w:p>
    <w:p>
      <w:pPr>
        <w:tabs>
          <w:tab w:val="right" w:pos="7942"/>
        </w:tabs>
        <w:spacing w:line="54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（四）综合评价情况及评价结论</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经</w:t>
      </w:r>
      <w:r>
        <w:rPr>
          <w:rFonts w:hint="eastAsia" w:ascii="仿宋_GB2312" w:hAnsi="宋体" w:eastAsia="仿宋_GB2312" w:cs="宋体"/>
          <w:sz w:val="32"/>
          <w:szCs w:val="32"/>
        </w:rPr>
        <w:t>绩效考评</w:t>
      </w:r>
      <w:r>
        <w:rPr>
          <w:rFonts w:hint="eastAsia" w:ascii="仿宋_GB2312" w:hAnsi="宋体" w:eastAsia="仿宋_GB2312" w:cs="宋体"/>
          <w:color w:val="000000"/>
          <w:sz w:val="32"/>
          <w:szCs w:val="32"/>
        </w:rPr>
        <w:t>分析，</w:t>
      </w:r>
      <w:r>
        <w:rPr>
          <w:rFonts w:hint="eastAsia" w:ascii="仿宋_GB2312" w:hAnsi="宋体" w:eastAsia="仿宋_GB2312" w:cs="宋体"/>
          <w:sz w:val="32"/>
          <w:szCs w:val="32"/>
        </w:rPr>
        <w:t>寿县</w:t>
      </w:r>
      <w:r>
        <w:rPr>
          <w:rFonts w:hint="eastAsia" w:ascii="仿宋_GB2312" w:hAnsi="宋体" w:eastAsia="仿宋_GB2312" w:cs="宋体"/>
          <w:sz w:val="32"/>
          <w:szCs w:val="32"/>
          <w:lang w:eastAsia="zh-CN"/>
        </w:rPr>
        <w:t>养老中心</w:t>
      </w:r>
      <w:r>
        <w:rPr>
          <w:rFonts w:hint="eastAsia" w:ascii="仿宋_GB2312" w:hAnsi="宋体" w:eastAsia="仿宋_GB2312" w:cs="宋体"/>
          <w:sz w:val="32"/>
          <w:szCs w:val="32"/>
        </w:rPr>
        <w:t>2</w:t>
      </w:r>
      <w:r>
        <w:rPr>
          <w:rFonts w:hint="eastAsia" w:ascii="仿宋_GB2312" w:hAnsi="宋体" w:eastAsia="仿宋_GB2312" w:cs="宋体"/>
          <w:color w:val="000000"/>
          <w:sz w:val="32"/>
          <w:szCs w:val="32"/>
        </w:rPr>
        <w:t>02</w:t>
      </w: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年度</w:t>
      </w:r>
      <w:r>
        <w:rPr>
          <w:rFonts w:hint="eastAsia" w:ascii="仿宋_GB2312" w:hAnsi="宋体" w:eastAsia="仿宋_GB2312" w:cs="宋体"/>
          <w:color w:val="000000"/>
          <w:sz w:val="32"/>
          <w:szCs w:val="32"/>
          <w:lang w:eastAsia="zh-CN"/>
        </w:rPr>
        <w:t>项目</w:t>
      </w:r>
      <w:r>
        <w:rPr>
          <w:rFonts w:hint="eastAsia" w:ascii="仿宋_GB2312" w:hAnsi="宋体" w:eastAsia="仿宋_GB2312" w:cs="宋体"/>
          <w:color w:val="000000"/>
          <w:sz w:val="32"/>
          <w:szCs w:val="32"/>
        </w:rPr>
        <w:t>支出绩效评价综合得分为</w:t>
      </w:r>
      <w:r>
        <w:rPr>
          <w:rFonts w:hint="eastAsia" w:ascii="仿宋_GB2312" w:hAnsi="宋体" w:eastAsia="仿宋_GB2312" w:cs="宋体"/>
          <w:color w:val="000000"/>
          <w:sz w:val="32"/>
          <w:szCs w:val="32"/>
          <w:lang w:val="en-US" w:eastAsia="zh-CN"/>
        </w:rPr>
        <w:t>96.84</w:t>
      </w:r>
      <w:r>
        <w:rPr>
          <w:rFonts w:hint="eastAsia" w:ascii="仿宋_GB2312" w:hAnsi="宋体" w:eastAsia="仿宋_GB2312" w:cs="宋体"/>
          <w:color w:val="000000"/>
          <w:sz w:val="32"/>
          <w:szCs w:val="32"/>
        </w:rPr>
        <w:t>分，评价结果为“</w:t>
      </w:r>
      <w:r>
        <w:rPr>
          <w:rFonts w:hint="eastAsia" w:ascii="仿宋_GB2312" w:hAnsi="宋体" w:eastAsia="仿宋_GB2312" w:cs="宋体"/>
          <w:sz w:val="32"/>
          <w:szCs w:val="32"/>
        </w:rPr>
        <w:t>优</w:t>
      </w:r>
      <w:r>
        <w:rPr>
          <w:rFonts w:hint="eastAsia" w:ascii="仿宋_GB2312" w:hAnsi="宋体" w:eastAsia="仿宋_GB2312" w:cs="宋体"/>
          <w:color w:val="000000"/>
          <w:sz w:val="32"/>
          <w:szCs w:val="32"/>
        </w:rPr>
        <w:t>”。具体评分见下表：</w:t>
      </w:r>
    </w:p>
    <w:tbl>
      <w:tblPr>
        <w:tblStyle w:val="6"/>
        <w:tblW w:w="8796" w:type="dxa"/>
        <w:tblInd w:w="96" w:type="dxa"/>
        <w:tblLayout w:type="autofit"/>
        <w:tblCellMar>
          <w:top w:w="0" w:type="dxa"/>
          <w:left w:w="108" w:type="dxa"/>
          <w:bottom w:w="0" w:type="dxa"/>
          <w:right w:w="108" w:type="dxa"/>
        </w:tblCellMar>
      </w:tblPr>
      <w:tblGrid>
        <w:gridCol w:w="1442"/>
        <w:gridCol w:w="1572"/>
        <w:gridCol w:w="1859"/>
        <w:gridCol w:w="1287"/>
        <w:gridCol w:w="1429"/>
        <w:gridCol w:w="1207"/>
      </w:tblGrid>
      <w:tr>
        <w:tblPrEx>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决策</w:t>
            </w:r>
          </w:p>
        </w:tc>
        <w:tc>
          <w:tcPr>
            <w:tcW w:w="18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效果</w:t>
            </w:r>
          </w:p>
        </w:tc>
        <w:tc>
          <w:tcPr>
            <w:tcW w:w="120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得分合计</w:t>
            </w:r>
          </w:p>
        </w:tc>
      </w:tr>
      <w:tr>
        <w:tblPrEx>
          <w:tblCellMar>
            <w:top w:w="0" w:type="dxa"/>
            <w:left w:w="108" w:type="dxa"/>
            <w:bottom w:w="0" w:type="dxa"/>
            <w:right w:w="108" w:type="dxa"/>
          </w:tblCellMar>
        </w:tblPrEx>
        <w:trPr>
          <w:trHeight w:val="56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标准分值</w:t>
            </w:r>
          </w:p>
        </w:tc>
        <w:tc>
          <w:tcPr>
            <w:tcW w:w="1572"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15</w:t>
            </w:r>
          </w:p>
        </w:tc>
        <w:tc>
          <w:tcPr>
            <w:tcW w:w="1859"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4</w:t>
            </w:r>
            <w:r>
              <w:rPr>
                <w:rFonts w:hint="eastAsia" w:ascii="仿宋_GB2312" w:hAnsi="宋体" w:eastAsia="仿宋_GB2312" w:cs="宋体"/>
                <w:color w:val="000000"/>
                <w:kern w:val="0"/>
                <w:sz w:val="28"/>
                <w:szCs w:val="28"/>
              </w:rPr>
              <w:t>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25</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w:t>
            </w:r>
          </w:p>
        </w:tc>
      </w:tr>
      <w:tr>
        <w:tblPrEx>
          <w:tblCellMar>
            <w:top w:w="0" w:type="dxa"/>
            <w:left w:w="108" w:type="dxa"/>
            <w:bottom w:w="0" w:type="dxa"/>
            <w:right w:w="108" w:type="dxa"/>
          </w:tblCellMar>
        </w:tblPrEx>
        <w:trPr>
          <w:trHeight w:val="58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评价得分</w:t>
            </w:r>
          </w:p>
        </w:tc>
        <w:tc>
          <w:tcPr>
            <w:tcW w:w="1572"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15</w:t>
            </w:r>
          </w:p>
        </w:tc>
        <w:tc>
          <w:tcPr>
            <w:tcW w:w="1859"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18.5</w:t>
            </w:r>
          </w:p>
        </w:tc>
        <w:tc>
          <w:tcPr>
            <w:tcW w:w="1287" w:type="dxa"/>
            <w:tcBorders>
              <w:top w:val="single" w:color="auto" w:sz="4" w:space="0"/>
              <w:left w:val="nil"/>
              <w:bottom w:val="single" w:color="auto" w:sz="4" w:space="0"/>
              <w:right w:val="nil"/>
            </w:tcBorders>
            <w:vAlign w:val="center"/>
          </w:tcPr>
          <w:p>
            <w:pPr>
              <w:widowControl/>
              <w:jc w:val="center"/>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38.95</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25</w:t>
            </w:r>
          </w:p>
        </w:tc>
        <w:tc>
          <w:tcPr>
            <w:tcW w:w="1207"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97.45</w:t>
            </w:r>
          </w:p>
        </w:tc>
      </w:tr>
    </w:tbl>
    <w:p>
      <w:pPr>
        <w:ind w:firstLine="640" w:firstLineChars="200"/>
        <w:outlineLvl w:val="0"/>
        <w:rPr>
          <w:rFonts w:ascii="仿宋_GB2312" w:hAnsi="宋体" w:eastAsia="仿宋_GB2312" w:cs="宋体"/>
          <w:bCs/>
          <w:color w:val="000000"/>
          <w:sz w:val="32"/>
          <w:szCs w:val="32"/>
        </w:rPr>
      </w:pPr>
    </w:p>
    <w:p>
      <w:pPr>
        <w:ind w:firstLine="640" w:firstLineChars="200"/>
        <w:outlineLvl w:val="0"/>
        <w:rPr>
          <w:rFonts w:ascii="黑体" w:hAnsi="宋体" w:eastAsia="黑体" w:cs="宋体"/>
          <w:bCs/>
          <w:color w:val="000000"/>
          <w:sz w:val="32"/>
          <w:szCs w:val="32"/>
        </w:rPr>
      </w:pPr>
      <w:r>
        <w:rPr>
          <w:rFonts w:hint="eastAsia" w:ascii="黑体" w:hAnsi="宋体" w:eastAsia="黑体" w:cs="宋体"/>
          <w:bCs/>
          <w:color w:val="000000"/>
          <w:sz w:val="32"/>
          <w:szCs w:val="32"/>
          <w:lang w:eastAsia="zh-CN"/>
        </w:rPr>
        <w:t>四</w:t>
      </w:r>
      <w:r>
        <w:rPr>
          <w:rFonts w:hint="eastAsia" w:ascii="黑体" w:hAnsi="宋体" w:eastAsia="黑体" w:cs="宋体"/>
          <w:bCs/>
          <w:color w:val="000000"/>
          <w:sz w:val="32"/>
          <w:szCs w:val="32"/>
        </w:rPr>
        <w:t>、绩效</w:t>
      </w:r>
      <w:r>
        <w:rPr>
          <w:rFonts w:hint="eastAsia" w:ascii="黑体" w:hAnsi="宋体" w:eastAsia="黑体" w:cs="宋体"/>
          <w:bCs/>
          <w:color w:val="000000"/>
          <w:sz w:val="32"/>
          <w:szCs w:val="32"/>
          <w:lang w:eastAsia="zh-CN"/>
        </w:rPr>
        <w:t>评价指标</w:t>
      </w:r>
      <w:r>
        <w:rPr>
          <w:rFonts w:hint="eastAsia" w:ascii="黑体" w:hAnsi="宋体" w:eastAsia="黑体" w:cs="宋体"/>
          <w:bCs/>
          <w:color w:val="000000"/>
          <w:sz w:val="32"/>
          <w:szCs w:val="32"/>
        </w:rPr>
        <w:t>分析</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color w:val="000000"/>
          <w:sz w:val="32"/>
          <w:szCs w:val="32"/>
          <w:lang w:eastAsia="zh-CN"/>
        </w:rPr>
        <w:t>项目</w:t>
      </w:r>
      <w:r>
        <w:rPr>
          <w:rFonts w:hint="eastAsia" w:ascii="仿宋_GB2312" w:hAnsi="宋体" w:eastAsia="仿宋_GB2312" w:cs="宋体"/>
          <w:color w:val="000000"/>
          <w:sz w:val="32"/>
          <w:szCs w:val="32"/>
        </w:rPr>
        <w:t>支出绩效评价指标体系共设置4</w:t>
      </w:r>
      <w:r>
        <w:rPr>
          <w:rFonts w:hint="eastAsia" w:ascii="仿宋_GB2312" w:hAnsi="宋体" w:eastAsia="仿宋_GB2312" w:cs="宋体"/>
          <w:bCs/>
          <w:color w:val="000000"/>
          <w:sz w:val="32"/>
          <w:szCs w:val="32"/>
        </w:rPr>
        <w:t>个一级指标、</w:t>
      </w:r>
      <w:r>
        <w:rPr>
          <w:rFonts w:hint="eastAsia" w:ascii="仿宋_GB2312" w:hAnsi="宋体" w:eastAsia="仿宋_GB2312" w:cs="宋体"/>
          <w:bCs/>
          <w:color w:val="000000"/>
          <w:sz w:val="32"/>
          <w:szCs w:val="32"/>
          <w:lang w:val="en-US" w:eastAsia="zh-CN"/>
        </w:rPr>
        <w:t>6</w:t>
      </w:r>
      <w:r>
        <w:rPr>
          <w:rFonts w:hint="eastAsia" w:ascii="仿宋_GB2312" w:hAnsi="宋体" w:eastAsia="仿宋_GB2312" w:cs="宋体"/>
          <w:color w:val="000000"/>
          <w:sz w:val="32"/>
          <w:szCs w:val="32"/>
        </w:rPr>
        <w:t>个二级指标和</w:t>
      </w:r>
      <w:r>
        <w:rPr>
          <w:rFonts w:hint="eastAsia" w:ascii="仿宋_GB2312" w:hAnsi="宋体" w:eastAsia="仿宋_GB2312" w:cs="宋体"/>
          <w:color w:val="000000"/>
          <w:sz w:val="32"/>
          <w:szCs w:val="32"/>
          <w:lang w:val="en-US" w:eastAsia="zh-CN"/>
        </w:rPr>
        <w:t>24</w:t>
      </w:r>
      <w:r>
        <w:rPr>
          <w:rFonts w:hint="eastAsia" w:ascii="仿宋_GB2312" w:hAnsi="宋体" w:eastAsia="仿宋_GB2312" w:cs="宋体"/>
          <w:color w:val="000000"/>
          <w:sz w:val="32"/>
          <w:szCs w:val="32"/>
        </w:rPr>
        <w:t>个三级指标，</w:t>
      </w:r>
      <w:r>
        <w:rPr>
          <w:rFonts w:hint="eastAsia" w:ascii="仿宋_GB2312" w:hAnsi="宋体" w:eastAsia="仿宋_GB2312" w:cs="宋体"/>
          <w:bCs/>
          <w:color w:val="000000"/>
          <w:sz w:val="32"/>
          <w:szCs w:val="32"/>
        </w:rPr>
        <w:t>分别为：</w:t>
      </w:r>
      <w:r>
        <w:rPr>
          <w:rFonts w:hint="eastAsia" w:ascii="仿宋_GB2312" w:hAnsi="宋体" w:eastAsia="仿宋_GB2312" w:cs="宋体"/>
          <w:bCs/>
          <w:color w:val="000000"/>
          <w:sz w:val="32"/>
          <w:szCs w:val="32"/>
          <w:lang w:eastAsia="zh-CN"/>
        </w:rPr>
        <w:t>决策</w:t>
      </w:r>
      <w:r>
        <w:rPr>
          <w:rFonts w:hint="eastAsia" w:ascii="仿宋_GB2312" w:hAnsi="宋体" w:eastAsia="仿宋_GB2312" w:cs="宋体"/>
          <w:bCs/>
          <w:color w:val="000000"/>
          <w:sz w:val="32"/>
          <w:szCs w:val="32"/>
        </w:rPr>
        <w:t>、过程、产出、效果，其中：</w:t>
      </w:r>
      <w:r>
        <w:rPr>
          <w:rFonts w:hint="eastAsia" w:ascii="仿宋_GB2312" w:hAnsi="宋体" w:eastAsia="仿宋_GB2312" w:cs="宋体"/>
          <w:bCs/>
          <w:color w:val="000000"/>
          <w:sz w:val="32"/>
          <w:szCs w:val="32"/>
          <w:lang w:eastAsia="zh-CN"/>
        </w:rPr>
        <w:t>决策</w:t>
      </w:r>
      <w:r>
        <w:rPr>
          <w:rFonts w:hint="eastAsia" w:ascii="仿宋_GB2312" w:hAnsi="宋体" w:eastAsia="仿宋_GB2312" w:cs="宋体"/>
          <w:bCs/>
          <w:color w:val="000000"/>
          <w:sz w:val="32"/>
          <w:szCs w:val="32"/>
        </w:rPr>
        <w:t>包含2个二级指标和</w:t>
      </w:r>
      <w:r>
        <w:rPr>
          <w:rFonts w:hint="eastAsia" w:ascii="仿宋_GB2312" w:hAnsi="宋体" w:eastAsia="仿宋_GB2312" w:cs="宋体"/>
          <w:bCs/>
          <w:color w:val="000000"/>
          <w:sz w:val="32"/>
          <w:szCs w:val="32"/>
          <w:lang w:val="en-US" w:eastAsia="zh-CN"/>
        </w:rPr>
        <w:t>5</w:t>
      </w:r>
      <w:r>
        <w:rPr>
          <w:rFonts w:hint="eastAsia" w:ascii="仿宋_GB2312" w:hAnsi="宋体" w:eastAsia="仿宋_GB2312" w:cs="宋体"/>
          <w:bCs/>
          <w:color w:val="000000"/>
          <w:sz w:val="32"/>
          <w:szCs w:val="32"/>
        </w:rPr>
        <w:t>个三级指标；过程包含</w:t>
      </w:r>
      <w:r>
        <w:rPr>
          <w:rFonts w:hint="eastAsia" w:ascii="仿宋_GB2312" w:hAnsi="宋体" w:eastAsia="仿宋_GB2312" w:cs="宋体"/>
          <w:bCs/>
          <w:color w:val="000000"/>
          <w:sz w:val="32"/>
          <w:szCs w:val="32"/>
          <w:lang w:val="en-US" w:eastAsia="zh-CN"/>
        </w:rPr>
        <w:t>2</w:t>
      </w:r>
      <w:r>
        <w:rPr>
          <w:rFonts w:hint="eastAsia" w:ascii="仿宋_GB2312" w:hAnsi="宋体" w:eastAsia="仿宋_GB2312" w:cs="宋体"/>
          <w:bCs/>
          <w:color w:val="000000"/>
          <w:sz w:val="32"/>
          <w:szCs w:val="32"/>
        </w:rPr>
        <w:t>个二级指标和</w:t>
      </w:r>
      <w:r>
        <w:rPr>
          <w:rFonts w:hint="eastAsia" w:ascii="仿宋_GB2312" w:hAnsi="宋体" w:eastAsia="仿宋_GB2312" w:cs="宋体"/>
          <w:bCs/>
          <w:color w:val="000000"/>
          <w:sz w:val="32"/>
          <w:szCs w:val="32"/>
          <w:lang w:val="en-US" w:eastAsia="zh-CN"/>
        </w:rPr>
        <w:t>9</w:t>
      </w:r>
      <w:r>
        <w:rPr>
          <w:rFonts w:hint="eastAsia" w:ascii="仿宋_GB2312" w:hAnsi="宋体" w:eastAsia="仿宋_GB2312" w:cs="宋体"/>
          <w:bCs/>
          <w:color w:val="000000"/>
          <w:sz w:val="32"/>
          <w:szCs w:val="32"/>
        </w:rPr>
        <w:t>个三级指标；产出包含1个二级指标和</w:t>
      </w:r>
      <w:r>
        <w:rPr>
          <w:rFonts w:hint="eastAsia" w:ascii="仿宋_GB2312" w:hAnsi="宋体" w:eastAsia="仿宋_GB2312" w:cs="宋体"/>
          <w:bCs/>
          <w:color w:val="000000"/>
          <w:sz w:val="32"/>
          <w:szCs w:val="32"/>
          <w:lang w:val="en-US" w:eastAsia="zh-CN"/>
        </w:rPr>
        <w:t>5</w:t>
      </w:r>
      <w:r>
        <w:rPr>
          <w:rFonts w:hint="eastAsia" w:ascii="仿宋_GB2312" w:hAnsi="宋体" w:eastAsia="仿宋_GB2312" w:cs="宋体"/>
          <w:bCs/>
          <w:color w:val="000000"/>
          <w:sz w:val="32"/>
          <w:szCs w:val="32"/>
        </w:rPr>
        <w:t>个三级指标；效果包含1个二级指标和5个三级指标。</w:t>
      </w:r>
    </w:p>
    <w:p>
      <w:pPr>
        <w:ind w:firstLine="640" w:firstLineChars="200"/>
        <w:rPr>
          <w:rFonts w:ascii="黑体" w:hAnsi="宋体" w:eastAsia="黑体" w:cs="宋体"/>
          <w:color w:val="000000" w:themeColor="text1"/>
          <w:sz w:val="32"/>
          <w:szCs w:val="32"/>
          <w14:textFill>
            <w14:solidFill>
              <w14:schemeClr w14:val="tx1"/>
            </w14:solidFill>
          </w14:textFill>
        </w:rPr>
      </w:pPr>
      <w:r>
        <w:rPr>
          <w:rFonts w:hint="eastAsia" w:ascii="黑体" w:hAnsi="宋体" w:eastAsia="黑体" w:cs="宋体"/>
          <w:color w:val="000000"/>
          <w:sz w:val="32"/>
          <w:szCs w:val="32"/>
        </w:rPr>
        <w:t>（一）</w:t>
      </w:r>
      <w:r>
        <w:rPr>
          <w:rFonts w:hint="eastAsia" w:ascii="黑体" w:hAnsi="宋体" w:eastAsia="黑体" w:cs="宋体"/>
          <w:color w:val="000000"/>
          <w:sz w:val="32"/>
          <w:szCs w:val="32"/>
          <w:lang w:eastAsia="zh-CN"/>
        </w:rPr>
        <w:t>决策</w:t>
      </w:r>
      <w:r>
        <w:rPr>
          <w:rFonts w:hint="eastAsia" w:ascii="黑体" w:hAnsi="宋体" w:eastAsia="黑体" w:cs="宋体"/>
          <w:color w:val="000000"/>
          <w:sz w:val="32"/>
          <w:szCs w:val="32"/>
        </w:rPr>
        <w:t>情况</w:t>
      </w:r>
      <w:r>
        <w:rPr>
          <w:rFonts w:hint="eastAsia" w:ascii="黑体" w:hAnsi="宋体" w:eastAsia="黑体" w:cs="宋体"/>
          <w:bCs/>
          <w:color w:val="000000" w:themeColor="text1"/>
          <w:sz w:val="32"/>
          <w:szCs w:val="32"/>
          <w14:textFill>
            <w14:solidFill>
              <w14:schemeClr w14:val="tx1"/>
            </w14:solidFill>
          </w14:textFill>
        </w:rPr>
        <w:t>（满分</w:t>
      </w:r>
      <w:r>
        <w:rPr>
          <w:rFonts w:hint="eastAsia" w:ascii="黑体" w:hAnsi="宋体" w:eastAsia="黑体" w:cs="宋体"/>
          <w:bCs/>
          <w:color w:val="000000" w:themeColor="text1"/>
          <w:sz w:val="32"/>
          <w:szCs w:val="32"/>
          <w:lang w:val="en-US" w:eastAsia="zh-CN"/>
          <w14:textFill>
            <w14:solidFill>
              <w14:schemeClr w14:val="tx1"/>
            </w14:solidFill>
          </w14:textFill>
        </w:rPr>
        <w:t>15</w:t>
      </w:r>
      <w:r>
        <w:rPr>
          <w:rFonts w:hint="eastAsia" w:ascii="黑体" w:hAnsi="宋体" w:eastAsia="黑体" w:cs="宋体"/>
          <w:bCs/>
          <w:color w:val="000000" w:themeColor="text1"/>
          <w:sz w:val="32"/>
          <w:szCs w:val="32"/>
          <w14:textFill>
            <w14:solidFill>
              <w14:schemeClr w14:val="tx1"/>
            </w14:solidFill>
          </w14:textFill>
        </w:rPr>
        <w:t>分，得</w:t>
      </w:r>
      <w:r>
        <w:rPr>
          <w:rFonts w:hint="eastAsia" w:ascii="黑体" w:hAnsi="宋体" w:eastAsia="黑体" w:cs="宋体"/>
          <w:bCs/>
          <w:color w:val="000000" w:themeColor="text1"/>
          <w:sz w:val="32"/>
          <w:szCs w:val="32"/>
          <w:lang w:val="en-US" w:eastAsia="zh-CN"/>
          <w14:textFill>
            <w14:solidFill>
              <w14:schemeClr w14:val="tx1"/>
            </w14:solidFill>
          </w14:textFill>
        </w:rPr>
        <w:t>15</w:t>
      </w:r>
      <w:r>
        <w:rPr>
          <w:rFonts w:hint="eastAsia" w:ascii="黑体" w:hAnsi="宋体" w:eastAsia="黑体" w:cs="宋体"/>
          <w:bCs/>
          <w:color w:val="000000" w:themeColor="text1"/>
          <w:sz w:val="32"/>
          <w:szCs w:val="32"/>
          <w14:textFill>
            <w14:solidFill>
              <w14:schemeClr w14:val="tx1"/>
            </w14:solidFill>
          </w14:textFill>
        </w:rPr>
        <w:t>分）</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lang w:eastAsia="zh-CN"/>
        </w:rPr>
        <w:t>决策</w:t>
      </w:r>
      <w:r>
        <w:rPr>
          <w:rFonts w:hint="eastAsia" w:ascii="仿宋_GB2312" w:hAnsi="宋体" w:eastAsia="仿宋_GB2312" w:cs="宋体"/>
          <w:bCs/>
          <w:color w:val="000000"/>
          <w:sz w:val="32"/>
          <w:szCs w:val="32"/>
        </w:rPr>
        <w:t>包含2个二级指标和</w:t>
      </w:r>
      <w:r>
        <w:rPr>
          <w:rFonts w:hint="eastAsia" w:ascii="仿宋_GB2312" w:hAnsi="宋体" w:eastAsia="仿宋_GB2312" w:cs="宋体"/>
          <w:bCs/>
          <w:color w:val="000000"/>
          <w:sz w:val="32"/>
          <w:szCs w:val="32"/>
          <w:lang w:val="en-US" w:eastAsia="zh-CN"/>
        </w:rPr>
        <w:t>5</w:t>
      </w:r>
      <w:r>
        <w:rPr>
          <w:rFonts w:hint="eastAsia" w:ascii="仿宋_GB2312" w:hAnsi="宋体" w:eastAsia="仿宋_GB2312" w:cs="宋体"/>
          <w:bCs/>
          <w:color w:val="000000"/>
          <w:sz w:val="32"/>
          <w:szCs w:val="32"/>
        </w:rPr>
        <w:t>个三级指标，</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 1、</w:t>
      </w:r>
      <w:r>
        <w:rPr>
          <w:rFonts w:hint="eastAsia" w:ascii="仿宋_GB2312" w:hAnsi="宋体" w:eastAsia="仿宋_GB2312" w:cs="宋体"/>
          <w:bCs/>
          <w:color w:val="000000"/>
          <w:sz w:val="32"/>
          <w:szCs w:val="32"/>
          <w:lang w:eastAsia="zh-CN"/>
        </w:rPr>
        <w:t>项目申报管理</w:t>
      </w:r>
      <w:r>
        <w:rPr>
          <w:rFonts w:hint="eastAsia" w:ascii="仿宋_GB2312" w:hAnsi="宋体" w:eastAsia="仿宋_GB2312" w:cs="宋体"/>
          <w:bCs/>
          <w:color w:val="000000"/>
          <w:sz w:val="32"/>
          <w:szCs w:val="32"/>
        </w:rPr>
        <w:t>（满分</w:t>
      </w:r>
      <w:r>
        <w:rPr>
          <w:rFonts w:hint="eastAsia" w:ascii="仿宋_GB2312" w:hAnsi="宋体" w:eastAsia="仿宋_GB2312" w:cs="宋体"/>
          <w:bCs/>
          <w:color w:val="000000"/>
          <w:sz w:val="32"/>
          <w:szCs w:val="32"/>
          <w:lang w:val="en-US" w:eastAsia="zh-CN"/>
        </w:rPr>
        <w:t>10</w:t>
      </w:r>
      <w:r>
        <w:rPr>
          <w:rFonts w:hint="eastAsia" w:ascii="仿宋_GB2312" w:hAnsi="宋体" w:eastAsia="仿宋_GB2312" w:cs="宋体"/>
          <w:bCs/>
          <w:color w:val="000000"/>
          <w:sz w:val="32"/>
          <w:szCs w:val="32"/>
        </w:rPr>
        <w:t>分，得分</w:t>
      </w:r>
      <w:r>
        <w:rPr>
          <w:rFonts w:hint="eastAsia" w:ascii="仿宋_GB2312" w:hAnsi="宋体" w:eastAsia="仿宋_GB2312" w:cs="宋体"/>
          <w:bCs/>
          <w:color w:val="000000"/>
          <w:sz w:val="32"/>
          <w:szCs w:val="32"/>
          <w:lang w:val="en-US" w:eastAsia="zh-CN"/>
        </w:rPr>
        <w:t>10</w:t>
      </w:r>
      <w:r>
        <w:rPr>
          <w:rFonts w:hint="eastAsia" w:ascii="仿宋_GB2312" w:hAnsi="宋体" w:eastAsia="仿宋_GB2312" w:cs="宋体"/>
          <w:bCs/>
          <w:color w:val="000000"/>
          <w:sz w:val="32"/>
          <w:szCs w:val="32"/>
        </w:rPr>
        <w:t>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项目申报相关性</w:t>
      </w:r>
      <w:r>
        <w:rPr>
          <w:rFonts w:hint="eastAsia" w:ascii="仿宋_GB2312" w:hAnsi="宋体" w:eastAsia="仿宋_GB2312" w:cs="宋体"/>
          <w:sz w:val="32"/>
          <w:szCs w:val="32"/>
        </w:rPr>
        <w:t>，得满分。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w:t>
      </w:r>
      <w:r>
        <w:rPr>
          <w:rFonts w:hint="eastAsia" w:ascii="仿宋_GB2312" w:hAnsi="宋体" w:eastAsia="仿宋_GB2312" w:cs="宋体"/>
          <w:sz w:val="32"/>
          <w:szCs w:val="32"/>
          <w:lang w:eastAsia="zh-CN"/>
        </w:rPr>
        <w:t>申报项目符合国家政策和行业发展规划的要求</w:t>
      </w:r>
      <w:r>
        <w:rPr>
          <w:rFonts w:hint="eastAsia" w:ascii="仿宋_GB2312" w:hAnsi="宋体" w:eastAsia="仿宋_GB2312" w:cs="宋体"/>
          <w:sz w:val="32"/>
          <w:szCs w:val="32"/>
        </w:rPr>
        <w:t>；</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②</w:t>
      </w:r>
      <w:r>
        <w:rPr>
          <w:rFonts w:hint="eastAsia" w:ascii="仿宋_GB2312" w:hAnsi="宋体" w:eastAsia="仿宋_GB2312" w:cs="宋体"/>
          <w:sz w:val="32"/>
          <w:szCs w:val="32"/>
          <w:lang w:eastAsia="zh-CN"/>
        </w:rPr>
        <w:t>申报项目是项目库中的项目</w:t>
      </w:r>
      <w:r>
        <w:rPr>
          <w:rFonts w:hint="eastAsia" w:ascii="仿宋_GB2312" w:hAnsi="宋体" w:eastAsia="仿宋_GB2312" w:cs="宋体"/>
          <w:sz w:val="32"/>
          <w:szCs w:val="32"/>
        </w:rPr>
        <w:t>；</w:t>
      </w:r>
    </w:p>
    <w:p>
      <w:pPr>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③</w:t>
      </w:r>
      <w:r>
        <w:rPr>
          <w:rFonts w:hint="eastAsia" w:ascii="仿宋_GB2312" w:hAnsi="宋体" w:eastAsia="仿宋_GB2312" w:cs="宋体"/>
          <w:sz w:val="32"/>
          <w:szCs w:val="32"/>
          <w:lang w:eastAsia="zh-CN"/>
        </w:rPr>
        <w:t>申报项目是奖补资金支持方向的项目</w:t>
      </w:r>
      <w:r>
        <w:rPr>
          <w:rFonts w:hint="eastAsia" w:ascii="仿宋_GB2312" w:hAnsi="宋体" w:eastAsia="仿宋_GB2312" w:cs="宋体"/>
          <w:sz w:val="32"/>
          <w:szCs w:val="32"/>
          <w:lang w:val="en-US" w:eastAsia="zh-CN"/>
        </w:rPr>
        <w:t>;</w:t>
      </w:r>
    </w:p>
    <w:p>
      <w:pPr>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④</w:t>
      </w:r>
      <w:r>
        <w:rPr>
          <w:rFonts w:hint="eastAsia" w:ascii="仿宋_GB2312" w:hAnsi="宋体" w:eastAsia="仿宋_GB2312" w:cs="宋体"/>
          <w:sz w:val="32"/>
          <w:szCs w:val="32"/>
          <w:lang w:eastAsia="zh-CN"/>
        </w:rPr>
        <w:t>申报项目是规定建设期内的项目</w:t>
      </w:r>
      <w:r>
        <w:rPr>
          <w:rFonts w:hint="eastAsia" w:ascii="仿宋_GB2312" w:hAnsi="宋体" w:eastAsia="仿宋_GB2312" w:cs="宋体"/>
          <w:sz w:val="32"/>
          <w:szCs w:val="32"/>
          <w:lang w:val="en-US" w:eastAsia="zh-CN"/>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项目申报符合性</w:t>
      </w:r>
      <w:r>
        <w:rPr>
          <w:rFonts w:hint="eastAsia" w:ascii="仿宋_GB2312" w:hAnsi="宋体" w:eastAsia="仿宋_GB2312" w:cs="宋体"/>
          <w:sz w:val="32"/>
          <w:szCs w:val="32"/>
        </w:rPr>
        <w:t>，得满分。</w:t>
      </w:r>
    </w:p>
    <w:p>
      <w:pPr>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①</w:t>
      </w:r>
      <w:r>
        <w:rPr>
          <w:rFonts w:hint="eastAsia" w:ascii="仿宋_GB2312" w:hAnsi="宋体" w:eastAsia="仿宋_GB2312" w:cs="宋体"/>
          <w:sz w:val="32"/>
          <w:szCs w:val="32"/>
          <w:lang w:eastAsia="zh-CN"/>
        </w:rPr>
        <w:t>项目提交的申请文件、材料符合申报要求；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w:t>
      </w:r>
      <w:r>
        <w:rPr>
          <w:rFonts w:hint="eastAsia" w:ascii="仿宋_GB2312" w:hAnsi="宋体" w:eastAsia="仿宋_GB2312" w:cs="宋体"/>
          <w:sz w:val="32"/>
          <w:szCs w:val="32"/>
          <w:lang w:eastAsia="zh-CN"/>
        </w:rPr>
        <w:t>项目单位符合申报要求</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w:t>
      </w:r>
      <w:r>
        <w:rPr>
          <w:rFonts w:hint="eastAsia" w:ascii="仿宋_GB2312" w:hAnsi="宋体" w:eastAsia="仿宋_GB2312" w:cs="宋体"/>
          <w:sz w:val="32"/>
          <w:szCs w:val="32"/>
          <w:lang w:eastAsia="zh-CN"/>
        </w:rPr>
        <w:t>项目符合专项资金支持的范围和方向</w:t>
      </w:r>
      <w:r>
        <w:rPr>
          <w:rFonts w:hint="eastAsia" w:ascii="仿宋_GB2312" w:hAnsi="宋体" w:eastAsia="仿宋_GB2312" w:cs="宋体"/>
          <w:sz w:val="32"/>
          <w:szCs w:val="32"/>
        </w:rPr>
        <w:t>；</w:t>
      </w:r>
    </w:p>
    <w:p>
      <w:pPr>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④</w:t>
      </w:r>
      <w:r>
        <w:rPr>
          <w:rFonts w:hint="eastAsia" w:ascii="仿宋_GB2312" w:hAnsi="宋体" w:eastAsia="仿宋_GB2312" w:cs="宋体"/>
          <w:sz w:val="32"/>
          <w:szCs w:val="32"/>
          <w:lang w:eastAsia="zh-CN"/>
        </w:rPr>
        <w:t>项目申报建设内容（或产出目标）符合申报要求；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审批程序规范性</w:t>
      </w:r>
      <w:r>
        <w:rPr>
          <w:rFonts w:hint="eastAsia" w:ascii="仿宋_GB2312" w:hAnsi="宋体" w:eastAsia="仿宋_GB2312" w:cs="宋体"/>
          <w:sz w:val="32"/>
          <w:szCs w:val="32"/>
        </w:rPr>
        <w:t>，得满分。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w:t>
      </w:r>
      <w:r>
        <w:rPr>
          <w:rFonts w:hint="eastAsia" w:ascii="仿宋_GB2312" w:hAnsi="宋体" w:eastAsia="仿宋_GB2312" w:cs="宋体"/>
          <w:sz w:val="32"/>
          <w:szCs w:val="32"/>
          <w:lang w:eastAsia="zh-CN"/>
        </w:rPr>
        <w:t>项目申报审核、审批程序规范</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w:t>
      </w:r>
      <w:r>
        <w:rPr>
          <w:rFonts w:hint="eastAsia" w:ascii="仿宋_GB2312" w:hAnsi="宋体" w:eastAsia="仿宋_GB2312" w:cs="宋体"/>
          <w:sz w:val="32"/>
          <w:szCs w:val="32"/>
          <w:lang w:eastAsia="zh-CN"/>
        </w:rPr>
        <w:t>项目审批手续完善、不存在多头申报或重复申报</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（4）绩效</w:t>
      </w:r>
      <w:r>
        <w:rPr>
          <w:rFonts w:hint="eastAsia" w:ascii="仿宋_GB2312" w:hAnsi="宋体" w:eastAsia="仿宋_GB2312" w:cs="宋体"/>
          <w:sz w:val="32"/>
          <w:szCs w:val="32"/>
          <w:lang w:eastAsia="zh-CN"/>
        </w:rPr>
        <w:t>目标的明确、</w:t>
      </w:r>
      <w:r>
        <w:rPr>
          <w:rFonts w:hint="eastAsia" w:ascii="仿宋_GB2312" w:hAnsi="宋体" w:eastAsia="仿宋_GB2312" w:cs="宋体"/>
          <w:sz w:val="32"/>
          <w:szCs w:val="32"/>
        </w:rPr>
        <w:t>合理</w:t>
      </w:r>
      <w:r>
        <w:rPr>
          <w:rFonts w:hint="eastAsia" w:ascii="仿宋_GB2312" w:hAnsi="宋体" w:eastAsia="仿宋_GB2312" w:cs="宋体"/>
          <w:sz w:val="32"/>
          <w:szCs w:val="32"/>
          <w:lang w:eastAsia="zh-CN"/>
        </w:rPr>
        <w:t>性</w:t>
      </w:r>
      <w:r>
        <w:rPr>
          <w:rFonts w:hint="eastAsia" w:ascii="仿宋_GB2312" w:hAnsi="宋体" w:eastAsia="仿宋_GB2312" w:cs="宋体"/>
          <w:sz w:val="32"/>
          <w:szCs w:val="32"/>
        </w:rPr>
        <w:t>，得满分。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①项目绩效指标的设置有充分依据；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w:t>
      </w:r>
      <w:r>
        <w:rPr>
          <w:rFonts w:hint="eastAsia" w:ascii="仿宋_GB2312" w:hAnsi="宋体" w:eastAsia="仿宋_GB2312" w:cs="宋体"/>
          <w:sz w:val="32"/>
          <w:szCs w:val="32"/>
          <w:lang w:eastAsia="zh-CN"/>
        </w:rPr>
        <w:t>将项目绩效目标细化分解为具体的绩效指标</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w:t>
      </w:r>
      <w:r>
        <w:rPr>
          <w:rFonts w:hint="eastAsia" w:ascii="仿宋_GB2312" w:hAnsi="宋体" w:eastAsia="仿宋_GB2312" w:cs="宋体"/>
          <w:sz w:val="32"/>
          <w:szCs w:val="32"/>
          <w:lang w:eastAsia="zh-CN"/>
        </w:rPr>
        <w:t>通过清晰、可衡量的指标值予以体现</w:t>
      </w:r>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④与</w:t>
      </w:r>
      <w:r>
        <w:rPr>
          <w:rFonts w:hint="eastAsia" w:ascii="仿宋_GB2312" w:hAnsi="宋体" w:eastAsia="仿宋_GB2312" w:cs="宋体"/>
          <w:sz w:val="32"/>
          <w:szCs w:val="32"/>
          <w:lang w:eastAsia="zh-CN"/>
        </w:rPr>
        <w:t>预算确定的项目投资额或资金量相匹配</w:t>
      </w:r>
      <w:r>
        <w:rPr>
          <w:rFonts w:hint="eastAsia" w:ascii="仿宋_GB2312" w:hAnsi="宋体" w:eastAsia="仿宋_GB2312" w:cs="宋体"/>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资金落实</w:t>
      </w:r>
      <w:r>
        <w:rPr>
          <w:rFonts w:hint="eastAsia" w:ascii="仿宋_GB2312" w:hAnsi="宋体" w:eastAsia="仿宋_GB2312" w:cs="宋体"/>
          <w:color w:val="000000"/>
          <w:sz w:val="32"/>
          <w:szCs w:val="32"/>
        </w:rPr>
        <w:t>（满分</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w:t>
      </w:r>
      <w:r>
        <w:rPr>
          <w:rFonts w:hint="eastAsia" w:ascii="仿宋_GB2312" w:hAnsi="宋体" w:eastAsia="仿宋_GB2312" w:cs="宋体"/>
          <w:color w:val="000000" w:themeColor="text1"/>
          <w:sz w:val="32"/>
          <w:szCs w:val="32"/>
          <w14:textFill>
            <w14:solidFill>
              <w14:schemeClr w14:val="tx1"/>
            </w14:solidFill>
          </w14:textFill>
        </w:rPr>
        <w:t>得分</w:t>
      </w:r>
      <w:r>
        <w:rPr>
          <w:rFonts w:hint="eastAsia" w:ascii="仿宋_GB2312" w:hAnsi="宋体" w:eastAsia="仿宋_GB2312" w:cs="宋体"/>
          <w:color w:val="000000" w:themeColor="text1"/>
          <w:sz w:val="32"/>
          <w:szCs w:val="32"/>
          <w:lang w:val="en-US" w:eastAsia="zh-CN"/>
          <w14:textFill>
            <w14:solidFill>
              <w14:schemeClr w14:val="tx1"/>
            </w14:solidFill>
          </w14:textFill>
        </w:rPr>
        <w:t>5</w:t>
      </w:r>
      <w:r>
        <w:rPr>
          <w:rFonts w:hint="eastAsia" w:ascii="仿宋_GB2312" w:hAnsi="宋体" w:eastAsia="仿宋_GB2312" w:cs="宋体"/>
          <w:color w:val="000000" w:themeColor="text1"/>
          <w:sz w:val="32"/>
          <w:szCs w:val="32"/>
          <w14:textFill>
            <w14:solidFill>
              <w14:schemeClr w14:val="tx1"/>
            </w14:solidFill>
          </w14:textFill>
        </w:rPr>
        <w:t>分</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eastAsia="zh-CN"/>
        </w:rPr>
        <w:t>资金到位</w:t>
      </w:r>
      <w:r>
        <w:rPr>
          <w:rFonts w:hint="eastAsia" w:ascii="仿宋_GB2312" w:hAnsi="宋体" w:eastAsia="仿宋_GB2312" w:cs="宋体"/>
          <w:sz w:val="32"/>
          <w:szCs w:val="32"/>
        </w:rPr>
        <w:t>率，指标满分</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分，得满分。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资金到位</w:t>
      </w:r>
      <w:r>
        <w:rPr>
          <w:rFonts w:hint="eastAsia" w:ascii="仿宋_GB2312" w:hAnsi="宋体" w:eastAsia="仿宋_GB2312" w:cs="宋体"/>
          <w:sz w:val="32"/>
          <w:szCs w:val="32"/>
        </w:rPr>
        <w:t>率=（</w:t>
      </w:r>
      <w:r>
        <w:rPr>
          <w:rFonts w:hint="eastAsia" w:ascii="仿宋_GB2312" w:hAnsi="宋体" w:eastAsia="仿宋_GB2312" w:cs="宋体"/>
          <w:sz w:val="32"/>
          <w:szCs w:val="32"/>
          <w:lang w:eastAsia="zh-CN"/>
        </w:rPr>
        <w:t>实际到位资金</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计划投入资金</w:t>
      </w:r>
      <w:r>
        <w:rPr>
          <w:rFonts w:hint="eastAsia" w:ascii="仿宋_GB2312" w:hAnsi="宋体" w:eastAsia="仿宋_GB2312" w:cs="宋体"/>
          <w:sz w:val="32"/>
          <w:szCs w:val="32"/>
        </w:rPr>
        <w:t>）×100%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实际到位资金</w:t>
      </w:r>
      <w:r>
        <w:rPr>
          <w:rFonts w:hint="eastAsia" w:ascii="仿宋_GB2312" w:hAnsi="宋体" w:eastAsia="仿宋_GB2312" w:cs="宋体"/>
          <w:sz w:val="32"/>
          <w:szCs w:val="32"/>
          <w:lang w:val="en-US" w:eastAsia="zh-CN"/>
        </w:rPr>
        <w:t>56万元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计划投入资金</w:t>
      </w:r>
      <w:r>
        <w:rPr>
          <w:rFonts w:hint="eastAsia" w:ascii="仿宋_GB2312" w:hAnsi="宋体" w:eastAsia="仿宋_GB2312" w:cs="宋体"/>
          <w:sz w:val="32"/>
          <w:szCs w:val="32"/>
          <w:lang w:val="en-US" w:eastAsia="zh-CN"/>
        </w:rPr>
        <w:t>56万元</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资金到位</w:t>
      </w:r>
      <w:r>
        <w:rPr>
          <w:rFonts w:hint="eastAsia" w:ascii="仿宋_GB2312" w:hAnsi="宋体" w:eastAsia="仿宋_GB2312" w:cs="宋体"/>
          <w:sz w:val="32"/>
          <w:szCs w:val="32"/>
        </w:rPr>
        <w:t>率为100%，满分。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eastAsia="zh-CN"/>
        </w:rPr>
        <w:t>资金到位及时</w:t>
      </w:r>
      <w:r>
        <w:rPr>
          <w:rFonts w:hint="eastAsia" w:ascii="仿宋_GB2312" w:hAnsi="宋体" w:eastAsia="仿宋_GB2312" w:cs="宋体"/>
          <w:sz w:val="32"/>
          <w:szCs w:val="32"/>
        </w:rPr>
        <w:t>率</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，指标满分</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分，得满分。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资金到位及时</w:t>
      </w:r>
      <w:r>
        <w:rPr>
          <w:rFonts w:hint="eastAsia" w:ascii="仿宋_GB2312" w:hAnsi="宋体" w:eastAsia="仿宋_GB2312" w:cs="宋体"/>
          <w:sz w:val="32"/>
          <w:szCs w:val="32"/>
        </w:rPr>
        <w:t>率”=（</w:t>
      </w:r>
      <w:r>
        <w:rPr>
          <w:rFonts w:hint="eastAsia" w:ascii="仿宋_GB2312" w:hAnsi="宋体" w:eastAsia="仿宋_GB2312" w:cs="宋体"/>
          <w:sz w:val="32"/>
          <w:szCs w:val="32"/>
          <w:lang w:eastAsia="zh-CN"/>
        </w:rPr>
        <w:t>实际已及时到位资金</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应到位资金）</w:t>
      </w:r>
      <w:r>
        <w:rPr>
          <w:rFonts w:hint="eastAsia" w:ascii="仿宋_GB2312" w:hAnsi="宋体" w:eastAsia="仿宋_GB2312" w:cs="宋体"/>
          <w:sz w:val="32"/>
          <w:szCs w:val="32"/>
        </w:rPr>
        <w:t>×100%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56</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56</w:t>
      </w:r>
      <w:r>
        <w:rPr>
          <w:rFonts w:hint="eastAsia" w:ascii="仿宋_GB2312" w:hAnsi="宋体" w:eastAsia="仿宋_GB2312" w:cs="宋体"/>
          <w:sz w:val="32"/>
          <w:szCs w:val="32"/>
        </w:rPr>
        <w:t>*100%=</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%，满分。</w:t>
      </w:r>
    </w:p>
    <w:p>
      <w:pPr>
        <w:ind w:firstLine="643" w:firstLineChars="200"/>
        <w:rPr>
          <w:rFonts w:ascii="黑体" w:hAnsi="宋体" w:eastAsia="黑体" w:cs="宋体"/>
          <w:bCs/>
          <w:color w:val="000000" w:themeColor="text1"/>
          <w:sz w:val="32"/>
          <w:szCs w:val="32"/>
          <w14:textFill>
            <w14:solidFill>
              <w14:schemeClr w14:val="tx1"/>
            </w14:solidFill>
          </w14:textFill>
        </w:rPr>
      </w:pPr>
      <w:r>
        <w:rPr>
          <w:rFonts w:hint="eastAsia" w:ascii="黑体" w:hAnsi="宋体" w:eastAsia="黑体" w:cs="宋体"/>
          <w:b/>
          <w:bCs/>
          <w:color w:val="000000"/>
          <w:sz w:val="32"/>
          <w:szCs w:val="32"/>
        </w:rPr>
        <w:t>（二）过程情况</w:t>
      </w:r>
      <w:r>
        <w:rPr>
          <w:rFonts w:hint="eastAsia" w:ascii="黑体" w:hAnsi="宋体" w:eastAsia="黑体" w:cs="宋体"/>
          <w:bCs/>
          <w:color w:val="000000"/>
          <w:sz w:val="32"/>
          <w:szCs w:val="32"/>
        </w:rPr>
        <w:t>（</w:t>
      </w:r>
      <w:r>
        <w:rPr>
          <w:rFonts w:hint="eastAsia" w:ascii="黑体" w:hAnsi="宋体" w:eastAsia="黑体" w:cs="宋体"/>
          <w:bCs/>
          <w:color w:val="000000" w:themeColor="text1"/>
          <w:sz w:val="32"/>
          <w:szCs w:val="32"/>
          <w14:textFill>
            <w14:solidFill>
              <w14:schemeClr w14:val="tx1"/>
            </w14:solidFill>
          </w14:textFill>
        </w:rPr>
        <w:t>满分</w:t>
      </w:r>
      <w:r>
        <w:rPr>
          <w:rFonts w:hint="eastAsia" w:ascii="黑体" w:hAnsi="宋体" w:eastAsia="黑体" w:cs="宋体"/>
          <w:bCs/>
          <w:color w:val="000000" w:themeColor="text1"/>
          <w:sz w:val="32"/>
          <w:szCs w:val="32"/>
          <w:lang w:val="en-US" w:eastAsia="zh-CN"/>
          <w14:textFill>
            <w14:solidFill>
              <w14:schemeClr w14:val="tx1"/>
            </w14:solidFill>
          </w14:textFill>
        </w:rPr>
        <w:t>20</w:t>
      </w:r>
      <w:r>
        <w:rPr>
          <w:rFonts w:hint="eastAsia" w:ascii="黑体" w:hAnsi="宋体" w:eastAsia="黑体" w:cs="宋体"/>
          <w:bCs/>
          <w:color w:val="000000" w:themeColor="text1"/>
          <w:sz w:val="32"/>
          <w:szCs w:val="32"/>
          <w14:textFill>
            <w14:solidFill>
              <w14:schemeClr w14:val="tx1"/>
            </w14:solidFill>
          </w14:textFill>
        </w:rPr>
        <w:t>分，得</w:t>
      </w:r>
      <w:r>
        <w:rPr>
          <w:rFonts w:hint="eastAsia" w:ascii="黑体" w:hAnsi="宋体" w:eastAsia="黑体" w:cs="宋体"/>
          <w:bCs/>
          <w:color w:val="000000" w:themeColor="text1"/>
          <w:sz w:val="32"/>
          <w:szCs w:val="32"/>
          <w:lang w:val="en-US" w:eastAsia="zh-CN"/>
          <w14:textFill>
            <w14:solidFill>
              <w14:schemeClr w14:val="tx1"/>
            </w14:solidFill>
          </w14:textFill>
        </w:rPr>
        <w:t>18.5</w:t>
      </w:r>
      <w:r>
        <w:rPr>
          <w:rFonts w:hint="eastAsia" w:ascii="黑体" w:hAnsi="宋体" w:eastAsia="黑体" w:cs="宋体"/>
          <w:bCs/>
          <w:color w:val="000000" w:themeColor="text1"/>
          <w:sz w:val="32"/>
          <w:szCs w:val="32"/>
          <w14:textFill>
            <w14:solidFill>
              <w14:schemeClr w14:val="tx1"/>
            </w14:solidFill>
          </w14:textFill>
        </w:rPr>
        <w:t>分）</w:t>
      </w:r>
    </w:p>
    <w:p>
      <w:pPr>
        <w:ind w:firstLine="640" w:firstLineChars="200"/>
        <w:rPr>
          <w:rFonts w:hint="eastAsia" w:ascii="仿宋_GB2312" w:hAnsi="宋体" w:eastAsia="仿宋_GB2312" w:cs="宋体"/>
          <w:bCs/>
          <w:color w:val="000000"/>
          <w:sz w:val="32"/>
          <w:szCs w:val="32"/>
          <w:lang w:eastAsia="zh-CN"/>
        </w:rPr>
      </w:pPr>
      <w:r>
        <w:rPr>
          <w:rFonts w:hint="eastAsia" w:ascii="仿宋_GB2312" w:hAnsi="宋体" w:eastAsia="仿宋_GB2312" w:cs="宋体"/>
          <w:bCs/>
          <w:color w:val="000000"/>
          <w:sz w:val="32"/>
          <w:szCs w:val="32"/>
        </w:rPr>
        <w:t>过程包含</w:t>
      </w:r>
      <w:r>
        <w:rPr>
          <w:rFonts w:hint="eastAsia" w:ascii="仿宋_GB2312" w:hAnsi="宋体" w:eastAsia="仿宋_GB2312" w:cs="宋体"/>
          <w:bCs/>
          <w:color w:val="000000"/>
          <w:sz w:val="32"/>
          <w:szCs w:val="32"/>
          <w:lang w:val="en-US" w:eastAsia="zh-CN"/>
        </w:rPr>
        <w:t>2</w:t>
      </w:r>
      <w:r>
        <w:rPr>
          <w:rFonts w:hint="eastAsia" w:ascii="仿宋_GB2312" w:hAnsi="宋体" w:eastAsia="仿宋_GB2312" w:cs="宋体"/>
          <w:bCs/>
          <w:color w:val="000000"/>
          <w:sz w:val="32"/>
          <w:szCs w:val="32"/>
        </w:rPr>
        <w:t>个二级指标和</w:t>
      </w:r>
      <w:r>
        <w:rPr>
          <w:rFonts w:hint="eastAsia" w:ascii="仿宋_GB2312" w:hAnsi="宋体" w:eastAsia="仿宋_GB2312" w:cs="宋体"/>
          <w:bCs/>
          <w:color w:val="000000"/>
          <w:sz w:val="32"/>
          <w:szCs w:val="32"/>
          <w:lang w:val="en-US" w:eastAsia="zh-CN"/>
        </w:rPr>
        <w:t>9</w:t>
      </w:r>
      <w:r>
        <w:rPr>
          <w:rFonts w:hint="eastAsia" w:ascii="仿宋_GB2312" w:hAnsi="宋体" w:eastAsia="仿宋_GB2312" w:cs="宋体"/>
          <w:bCs/>
          <w:color w:val="000000"/>
          <w:sz w:val="32"/>
          <w:szCs w:val="32"/>
        </w:rPr>
        <w:t>个三级指标</w:t>
      </w:r>
      <w:r>
        <w:rPr>
          <w:rFonts w:hint="eastAsia" w:ascii="仿宋_GB2312" w:hAnsi="宋体" w:eastAsia="仿宋_GB2312" w:cs="宋体"/>
          <w:bCs/>
          <w:color w:val="000000"/>
          <w:sz w:val="32"/>
          <w:szCs w:val="32"/>
          <w:lang w:eastAsia="zh-CN"/>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eastAsia="zh-CN"/>
        </w:rPr>
        <w:t>项目管理</w:t>
      </w:r>
      <w:r>
        <w:rPr>
          <w:rFonts w:hint="eastAsia" w:ascii="仿宋_GB2312" w:hAnsi="宋体" w:eastAsia="仿宋_GB2312" w:cs="宋体"/>
          <w:color w:val="000000"/>
          <w:sz w:val="32"/>
          <w:szCs w:val="32"/>
        </w:rPr>
        <w:t>（满分</w:t>
      </w:r>
      <w:r>
        <w:rPr>
          <w:rFonts w:hint="eastAsia" w:ascii="仿宋_GB2312" w:hAnsi="宋体" w:eastAsia="仿宋_GB2312" w:cs="宋体"/>
          <w:color w:val="000000"/>
          <w:sz w:val="32"/>
          <w:szCs w:val="32"/>
          <w:lang w:val="en-US" w:eastAsia="zh-CN"/>
        </w:rPr>
        <w:t>10</w:t>
      </w:r>
      <w:r>
        <w:rPr>
          <w:rFonts w:hint="eastAsia" w:ascii="仿宋_GB2312" w:hAnsi="宋体" w:eastAsia="仿宋_GB2312" w:cs="宋体"/>
          <w:color w:val="000000"/>
          <w:sz w:val="32"/>
          <w:szCs w:val="32"/>
        </w:rPr>
        <w:t>分，</w:t>
      </w:r>
      <w:r>
        <w:rPr>
          <w:rFonts w:hint="eastAsia" w:ascii="仿宋_GB2312" w:hAnsi="宋体" w:eastAsia="仿宋_GB2312" w:cs="宋体"/>
          <w:color w:val="000000" w:themeColor="text1"/>
          <w:sz w:val="32"/>
          <w:szCs w:val="32"/>
          <w14:textFill>
            <w14:solidFill>
              <w14:schemeClr w14:val="tx1"/>
            </w14:solidFill>
          </w14:textFill>
        </w:rPr>
        <w:t>得分</w:t>
      </w:r>
      <w:r>
        <w:rPr>
          <w:rFonts w:hint="eastAsia" w:ascii="仿宋_GB2312" w:hAnsi="宋体" w:eastAsia="仿宋_GB2312" w:cs="宋体"/>
          <w:color w:val="000000" w:themeColor="text1"/>
          <w:sz w:val="32"/>
          <w:szCs w:val="32"/>
          <w:lang w:val="en-US" w:eastAsia="zh-CN"/>
          <w14:textFill>
            <w14:solidFill>
              <w14:schemeClr w14:val="tx1"/>
            </w14:solidFill>
          </w14:textFill>
        </w:rPr>
        <w:t>10</w:t>
      </w:r>
      <w:r>
        <w:rPr>
          <w:rFonts w:hint="eastAsia" w:ascii="仿宋_GB2312" w:hAnsi="宋体" w:eastAsia="仿宋_GB2312" w:cs="宋体"/>
          <w:color w:val="000000" w:themeColor="text1"/>
          <w:sz w:val="32"/>
          <w:szCs w:val="32"/>
          <w14:textFill>
            <w14:solidFill>
              <w14:schemeClr w14:val="tx1"/>
            </w14:solidFill>
          </w14:textFill>
        </w:rPr>
        <w:t>分</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eastAsia="zh-CN"/>
        </w:rPr>
        <w:t>项目管理的规范性</w:t>
      </w:r>
      <w:r>
        <w:rPr>
          <w:rFonts w:hint="eastAsia" w:ascii="仿宋_GB2312" w:hAnsi="宋体" w:eastAsia="仿宋_GB2312" w:cs="宋体"/>
          <w:sz w:val="32"/>
          <w:szCs w:val="32"/>
        </w:rPr>
        <w:t>，指标</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分，得2分。</w:t>
      </w:r>
    </w:p>
    <w:p>
      <w:pPr>
        <w:ind w:right="420" w:rightChars="200"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具有相应的项目管理内控制度，项目内控管理制度得到有效执行，项目程序符合相关规范、项目过程管理资料齐全完整。</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r>
        <w:rPr>
          <w:rFonts w:hint="eastAsia" w:ascii="仿宋_GB2312" w:hAnsi="宋体" w:eastAsia="仿宋_GB2312" w:cs="宋体"/>
          <w:color w:val="000000"/>
          <w:sz w:val="32"/>
          <w:szCs w:val="32"/>
          <w:lang w:eastAsia="zh-CN"/>
        </w:rPr>
        <w:t>项目计划目标管理</w:t>
      </w:r>
      <w:r>
        <w:rPr>
          <w:rFonts w:hint="eastAsia" w:ascii="仿宋_GB2312" w:hAnsi="宋体" w:eastAsia="仿宋_GB2312" w:cs="宋体"/>
          <w:color w:val="000000"/>
          <w:sz w:val="32"/>
          <w:szCs w:val="32"/>
        </w:rPr>
        <w:t>，指标</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分，得</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分</w:t>
      </w:r>
    </w:p>
    <w:p>
      <w:pPr>
        <w:ind w:right="420" w:rightChars="200" w:firstLine="640" w:firstLineChars="200"/>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项目按计划申报的实施内容进行项目管理，单位无擅自改变项目主要计划目标。</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r>
        <w:rPr>
          <w:rFonts w:hint="eastAsia" w:ascii="仿宋_GB2312" w:hAnsi="宋体" w:eastAsia="仿宋_GB2312" w:cs="宋体"/>
          <w:color w:val="000000"/>
          <w:sz w:val="32"/>
          <w:szCs w:val="32"/>
          <w:lang w:eastAsia="zh-CN"/>
        </w:rPr>
        <w:t>政府采购制执行情况</w:t>
      </w:r>
      <w:r>
        <w:rPr>
          <w:rFonts w:hint="eastAsia" w:ascii="仿宋_GB2312" w:hAnsi="宋体" w:eastAsia="仿宋_GB2312" w:cs="宋体"/>
          <w:color w:val="000000"/>
          <w:sz w:val="32"/>
          <w:szCs w:val="32"/>
        </w:rPr>
        <w:t>，</w:t>
      </w:r>
      <w:r>
        <w:rPr>
          <w:rFonts w:hint="eastAsia" w:ascii="仿宋_GB2312" w:hAnsi="宋体" w:eastAsia="仿宋_GB2312" w:cs="宋体"/>
          <w:sz w:val="32"/>
          <w:szCs w:val="32"/>
        </w:rPr>
        <w:t>满分</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分</w:t>
      </w:r>
      <w:r>
        <w:rPr>
          <w:rFonts w:hint="eastAsia" w:ascii="仿宋_GB2312" w:hAnsi="宋体" w:eastAsia="仿宋_GB2312" w:cs="宋体"/>
          <w:sz w:val="32"/>
          <w:szCs w:val="32"/>
          <w:lang w:eastAsia="zh-CN"/>
        </w:rPr>
        <w:t>，</w:t>
      </w:r>
      <w:r>
        <w:rPr>
          <w:rFonts w:hint="eastAsia" w:ascii="仿宋_GB2312" w:hAnsi="宋体" w:eastAsia="仿宋_GB2312" w:cs="宋体"/>
          <w:color w:val="000000"/>
          <w:sz w:val="32"/>
          <w:szCs w:val="32"/>
        </w:rPr>
        <w:t>得</w:t>
      </w: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分。</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有符合政府采购的设备物资及其他服务业务，严格执行了政府集中采购制</w:t>
      </w:r>
      <w:r>
        <w:rPr>
          <w:rFonts w:hint="eastAsia" w:ascii="仿宋_GB2312" w:hAnsi="宋体" w:eastAsia="仿宋_GB2312" w:cs="宋体"/>
          <w:color w:val="000000"/>
          <w:sz w:val="32"/>
          <w:szCs w:val="32"/>
        </w:rPr>
        <w:t>。</w:t>
      </w:r>
    </w:p>
    <w:p>
      <w:pPr>
        <w:numPr>
          <w:ilvl w:val="0"/>
          <w:numId w:val="2"/>
        </w:numPr>
        <w:ind w:right="420" w:rightChars="200" w:firstLine="640" w:firstLineChars="200"/>
        <w:rPr>
          <w:rFonts w:hint="eastAsia" w:ascii="仿宋_GB2312" w:hAnsi="宋体" w:eastAsia="仿宋_GB2312" w:cs="宋体"/>
          <w:sz w:val="32"/>
          <w:szCs w:val="32"/>
        </w:rPr>
      </w:pPr>
      <w:r>
        <w:rPr>
          <w:rFonts w:hint="eastAsia" w:ascii="仿宋_GB2312" w:hAnsi="宋体" w:eastAsia="仿宋_GB2312" w:cs="宋体"/>
          <w:color w:val="000000"/>
          <w:sz w:val="32"/>
          <w:szCs w:val="32"/>
          <w:lang w:eastAsia="zh-CN"/>
        </w:rPr>
        <w:t>完工验收程序的规范性，</w:t>
      </w:r>
      <w:r>
        <w:rPr>
          <w:rFonts w:hint="eastAsia" w:ascii="仿宋_GB2312" w:hAnsi="宋体" w:eastAsia="仿宋_GB2312" w:cs="宋体"/>
          <w:sz w:val="32"/>
          <w:szCs w:val="32"/>
        </w:rPr>
        <w:t>满分</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分，得</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分。</w:t>
      </w:r>
    </w:p>
    <w:p>
      <w:pPr>
        <w:numPr>
          <w:ilvl w:val="0"/>
          <w:numId w:val="0"/>
        </w:numPr>
        <w:ind w:right="420" w:right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该项目建设完成后及时组织初步验收，验收资料完整，验收过程由项目主管部门或其他组织成立的专家评审验收小组参与验收，项目委托第三方验收机构的，验收机构具备相应的资质。</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（5）</w:t>
      </w:r>
      <w:r>
        <w:rPr>
          <w:rFonts w:hint="eastAsia" w:ascii="仿宋_GB2312" w:hAnsi="宋体" w:eastAsia="仿宋_GB2312" w:cs="宋体"/>
          <w:color w:val="000000"/>
          <w:sz w:val="32"/>
          <w:szCs w:val="32"/>
          <w:lang w:eastAsia="zh-CN"/>
        </w:rPr>
        <w:t>项目档案管理合规性</w:t>
      </w:r>
      <w:r>
        <w:rPr>
          <w:rFonts w:hint="eastAsia" w:ascii="仿宋_GB2312" w:hAnsi="宋体" w:eastAsia="仿宋_GB2312" w:cs="宋体"/>
          <w:color w:val="000000"/>
          <w:sz w:val="32"/>
          <w:szCs w:val="32"/>
        </w:rPr>
        <w:t>，</w:t>
      </w:r>
      <w:r>
        <w:rPr>
          <w:rFonts w:hint="eastAsia" w:ascii="仿宋_GB2312" w:hAnsi="宋体" w:eastAsia="仿宋_GB2312" w:cs="宋体"/>
          <w:sz w:val="32"/>
          <w:szCs w:val="32"/>
        </w:rPr>
        <w:t>满分</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分，得</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满分。</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建立健全档案管理制度，档案资料整理符合完整规范，项目资料整理符合申报要求</w:t>
      </w:r>
      <w:r>
        <w:rPr>
          <w:rFonts w:hint="eastAsia" w:ascii="仿宋_GB2312" w:hAnsi="宋体" w:eastAsia="仿宋_GB2312" w:cs="宋体"/>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r>
        <w:rPr>
          <w:rFonts w:hint="eastAsia" w:ascii="仿宋_GB2312" w:hAnsi="宋体" w:eastAsia="仿宋_GB2312" w:cs="宋体"/>
          <w:color w:val="000000"/>
          <w:sz w:val="32"/>
          <w:szCs w:val="32"/>
          <w:lang w:eastAsia="zh-CN"/>
        </w:rPr>
        <w:t>财务</w:t>
      </w:r>
      <w:r>
        <w:rPr>
          <w:rFonts w:hint="eastAsia" w:ascii="仿宋_GB2312" w:hAnsi="宋体" w:eastAsia="仿宋_GB2312" w:cs="宋体"/>
          <w:color w:val="000000"/>
          <w:sz w:val="32"/>
          <w:szCs w:val="32"/>
        </w:rPr>
        <w:t>管理（满分</w:t>
      </w:r>
      <w:r>
        <w:rPr>
          <w:rFonts w:hint="eastAsia" w:ascii="仿宋_GB2312" w:hAnsi="宋体" w:eastAsia="仿宋_GB2312" w:cs="宋体"/>
          <w:color w:val="000000"/>
          <w:sz w:val="32"/>
          <w:szCs w:val="32"/>
          <w:lang w:val="en-US" w:eastAsia="zh-CN"/>
        </w:rPr>
        <w:t>10</w:t>
      </w:r>
      <w:r>
        <w:rPr>
          <w:rFonts w:hint="eastAsia" w:ascii="仿宋_GB2312" w:hAnsi="宋体" w:eastAsia="仿宋_GB2312" w:cs="宋体"/>
          <w:color w:val="000000"/>
          <w:sz w:val="32"/>
          <w:szCs w:val="32"/>
        </w:rPr>
        <w:t>分，</w:t>
      </w:r>
      <w:r>
        <w:rPr>
          <w:rFonts w:hint="eastAsia" w:ascii="仿宋_GB2312" w:hAnsi="宋体" w:eastAsia="仿宋_GB2312" w:cs="宋体"/>
          <w:sz w:val="32"/>
          <w:szCs w:val="32"/>
        </w:rPr>
        <w:t>得分</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eastAsia="zh-CN"/>
        </w:rPr>
        <w:t>财务管理的规范</w:t>
      </w:r>
      <w:r>
        <w:rPr>
          <w:rFonts w:hint="eastAsia" w:ascii="仿宋_GB2312" w:hAnsi="宋体" w:eastAsia="仿宋_GB2312" w:cs="宋体"/>
          <w:color w:val="000000"/>
          <w:sz w:val="32"/>
          <w:szCs w:val="32"/>
        </w:rPr>
        <w:t>性，符合指标，满分2分，得</w:t>
      </w: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已制定或具有相应的资金或财务管理内控制度，财务核算符合财务会计制度要求，财务指标符合项目申报要求</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r>
        <w:rPr>
          <w:rFonts w:hint="eastAsia" w:ascii="仿宋_GB2312" w:hAnsi="宋体" w:eastAsia="仿宋_GB2312" w:cs="宋体"/>
          <w:color w:val="000000"/>
          <w:sz w:val="32"/>
          <w:szCs w:val="32"/>
          <w:lang w:eastAsia="zh-CN"/>
        </w:rPr>
        <w:t>资金使用的合规</w:t>
      </w:r>
      <w:r>
        <w:rPr>
          <w:rFonts w:hint="eastAsia" w:ascii="仿宋_GB2312" w:hAnsi="宋体" w:eastAsia="仿宋_GB2312" w:cs="宋体"/>
          <w:color w:val="000000"/>
          <w:sz w:val="32"/>
          <w:szCs w:val="32"/>
        </w:rPr>
        <w:t>性，符合指标，满分</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分，得</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资金设置了专账核算，做到专款专用，资金支付手续齐全，审批流程完善，支付凭证合规，不存在大额现金支付、不合规票据支出等违规现象，不存在截留、挤占、挪用、虚报套取等违反资金管理规定的现象</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r>
        <w:rPr>
          <w:rFonts w:hint="eastAsia" w:ascii="仿宋_GB2312" w:hAnsi="宋体" w:eastAsia="仿宋_GB2312" w:cs="宋体"/>
          <w:color w:val="000000"/>
          <w:sz w:val="32"/>
          <w:szCs w:val="32"/>
          <w:lang w:eastAsia="zh-CN"/>
        </w:rPr>
        <w:t>国库集中支付情况</w:t>
      </w:r>
      <w:r>
        <w:rPr>
          <w:rFonts w:hint="eastAsia" w:ascii="仿宋_GB2312" w:hAnsi="宋体" w:eastAsia="仿宋_GB2312" w:cs="宋体"/>
          <w:color w:val="000000"/>
          <w:sz w:val="32"/>
          <w:szCs w:val="32"/>
        </w:rPr>
        <w:t>，符合指标，满分</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分，得</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严格执行了国库集中支付管理</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r>
        <w:rPr>
          <w:rFonts w:hint="eastAsia" w:ascii="仿宋_GB2312" w:hAnsi="宋体" w:eastAsia="仿宋_GB2312" w:cs="宋体"/>
          <w:color w:val="000000"/>
          <w:sz w:val="32"/>
          <w:szCs w:val="32"/>
          <w:lang w:eastAsia="zh-CN"/>
        </w:rPr>
        <w:t>监督检查有效性</w:t>
      </w:r>
      <w:r>
        <w:rPr>
          <w:rFonts w:hint="eastAsia" w:ascii="仿宋_GB2312" w:hAnsi="宋体" w:eastAsia="仿宋_GB2312" w:cs="宋体"/>
          <w:color w:val="000000"/>
          <w:sz w:val="32"/>
          <w:szCs w:val="32"/>
        </w:rPr>
        <w:t>，符合指标，满分</w:t>
      </w: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分，得</w:t>
      </w:r>
      <w:r>
        <w:rPr>
          <w:rFonts w:hint="eastAsia" w:ascii="仿宋_GB2312" w:hAnsi="宋体" w:eastAsia="仿宋_GB2312" w:cs="宋体"/>
          <w:color w:val="000000"/>
          <w:sz w:val="32"/>
          <w:szCs w:val="32"/>
          <w:lang w:val="en-US" w:eastAsia="zh-CN"/>
        </w:rPr>
        <w:t>0.5</w:t>
      </w:r>
      <w:r>
        <w:rPr>
          <w:rFonts w:hint="eastAsia" w:ascii="仿宋_GB2312" w:hAnsi="宋体" w:eastAsia="仿宋_GB2312" w:cs="宋体"/>
          <w:color w:val="000000"/>
          <w:sz w:val="32"/>
          <w:szCs w:val="32"/>
        </w:rPr>
        <w:t>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没有制定保障资金安全及规范资金管理的措施或办法扣</w:t>
      </w:r>
      <w:r>
        <w:rPr>
          <w:rFonts w:hint="eastAsia" w:ascii="仿宋_GB2312" w:hAnsi="宋体" w:eastAsia="仿宋_GB2312" w:cs="宋体"/>
          <w:color w:val="000000"/>
          <w:sz w:val="32"/>
          <w:szCs w:val="32"/>
          <w:lang w:val="en-US" w:eastAsia="zh-CN"/>
        </w:rPr>
        <w:t>0.5分</w:t>
      </w:r>
      <w:r>
        <w:rPr>
          <w:rFonts w:hint="eastAsia" w:ascii="仿宋_GB2312" w:hAnsi="宋体" w:eastAsia="仿宋_GB2312" w:cs="宋体"/>
          <w:color w:val="000000"/>
          <w:sz w:val="32"/>
          <w:szCs w:val="32"/>
          <w:lang w:eastAsia="zh-CN"/>
        </w:rPr>
        <w:t>，各级政府或主管部门未适时组织开展资金专项督查扣</w:t>
      </w:r>
      <w:r>
        <w:rPr>
          <w:rFonts w:hint="eastAsia" w:ascii="仿宋_GB2312" w:hAnsi="宋体" w:eastAsia="仿宋_GB2312" w:cs="宋体"/>
          <w:color w:val="000000"/>
          <w:sz w:val="32"/>
          <w:szCs w:val="32"/>
          <w:lang w:val="en-US" w:eastAsia="zh-CN"/>
        </w:rPr>
        <w:t>0.5分，</w:t>
      </w:r>
      <w:r>
        <w:rPr>
          <w:rFonts w:hint="eastAsia" w:ascii="仿宋_GB2312" w:hAnsi="宋体" w:eastAsia="仿宋_GB2312" w:cs="宋体"/>
          <w:color w:val="000000"/>
          <w:sz w:val="32"/>
          <w:szCs w:val="32"/>
          <w:lang w:eastAsia="zh-CN"/>
        </w:rPr>
        <w:t>未进行监督检查扣</w:t>
      </w:r>
      <w:r>
        <w:rPr>
          <w:rFonts w:hint="eastAsia" w:ascii="仿宋_GB2312" w:hAnsi="宋体" w:eastAsia="仿宋_GB2312" w:cs="宋体"/>
          <w:color w:val="000000"/>
          <w:sz w:val="32"/>
          <w:szCs w:val="32"/>
          <w:lang w:val="en-US" w:eastAsia="zh-CN"/>
        </w:rPr>
        <w:t>0.5分，财务决算规范，经有资质的中介机构审核，得0.5分</w:t>
      </w:r>
      <w:r>
        <w:rPr>
          <w:rFonts w:hint="eastAsia" w:ascii="仿宋_GB2312" w:hAnsi="宋体" w:eastAsia="仿宋_GB2312" w:cs="宋体"/>
          <w:color w:val="000000"/>
          <w:sz w:val="32"/>
          <w:szCs w:val="32"/>
        </w:rPr>
        <w:t>。</w:t>
      </w:r>
    </w:p>
    <w:p>
      <w:pPr>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（三）产出情况</w:t>
      </w:r>
    </w:p>
    <w:p>
      <w:pPr>
        <w:ind w:firstLine="640" w:firstLineChars="200"/>
        <w:rPr>
          <w:rFonts w:ascii="仿宋_GB2312" w:hAnsi="宋体" w:eastAsia="仿宋_GB2312" w:cs="宋体"/>
          <w:color w:val="FF0000"/>
          <w:sz w:val="32"/>
          <w:szCs w:val="32"/>
        </w:rPr>
      </w:pPr>
      <w:r>
        <w:rPr>
          <w:rFonts w:hint="eastAsia" w:ascii="仿宋_GB2312" w:hAnsi="宋体" w:eastAsia="仿宋_GB2312" w:cs="宋体"/>
          <w:color w:val="000000"/>
          <w:sz w:val="32"/>
          <w:szCs w:val="32"/>
          <w:lang w:eastAsia="zh-CN"/>
        </w:rPr>
        <w:t>项目产出</w:t>
      </w:r>
      <w:r>
        <w:rPr>
          <w:rFonts w:hint="eastAsia" w:ascii="仿宋_GB2312" w:hAnsi="宋体" w:eastAsia="仿宋_GB2312" w:cs="宋体"/>
          <w:color w:val="000000"/>
          <w:sz w:val="32"/>
          <w:szCs w:val="32"/>
        </w:rPr>
        <w:t>（满分</w:t>
      </w: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0分，</w:t>
      </w:r>
      <w:r>
        <w:rPr>
          <w:rFonts w:hint="eastAsia" w:ascii="仿宋_GB2312" w:hAnsi="宋体" w:eastAsia="仿宋_GB2312" w:cs="宋体"/>
          <w:color w:val="000000" w:themeColor="text1"/>
          <w:sz w:val="32"/>
          <w:szCs w:val="32"/>
          <w14:textFill>
            <w14:solidFill>
              <w14:schemeClr w14:val="tx1"/>
            </w14:solidFill>
          </w14:textFill>
        </w:rPr>
        <w:t>得分</w:t>
      </w:r>
      <w:r>
        <w:rPr>
          <w:rFonts w:hint="eastAsia" w:ascii="仿宋_GB2312" w:hAnsi="宋体" w:eastAsia="仿宋_GB2312" w:cs="宋体"/>
          <w:color w:val="000000" w:themeColor="text1"/>
          <w:sz w:val="32"/>
          <w:szCs w:val="32"/>
          <w:lang w:val="en-US" w:eastAsia="zh-CN"/>
          <w14:textFill>
            <w14:solidFill>
              <w14:schemeClr w14:val="tx1"/>
            </w14:solidFill>
          </w14:textFill>
        </w:rPr>
        <w:t>38.84</w:t>
      </w:r>
      <w:r>
        <w:rPr>
          <w:rFonts w:hint="eastAsia" w:ascii="仿宋_GB2312" w:hAnsi="宋体" w:eastAsia="仿宋_GB2312" w:cs="宋体"/>
          <w:color w:val="000000" w:themeColor="text1"/>
          <w:sz w:val="32"/>
          <w:szCs w:val="32"/>
          <w14:textFill>
            <w14:solidFill>
              <w14:schemeClr w14:val="tx1"/>
            </w14:solidFill>
          </w14:textFill>
        </w:rPr>
        <w:t>分）</w:t>
      </w:r>
    </w:p>
    <w:p>
      <w:pPr>
        <w:numPr>
          <w:ilvl w:val="0"/>
          <w:numId w:val="3"/>
        </w:num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申报实施内容完成程度</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满分</w:t>
      </w:r>
      <w:r>
        <w:rPr>
          <w:rFonts w:hint="eastAsia" w:ascii="仿宋_GB2312" w:hAnsi="宋体" w:eastAsia="仿宋_GB2312" w:cs="宋体"/>
          <w:color w:val="000000"/>
          <w:sz w:val="32"/>
          <w:szCs w:val="32"/>
          <w:lang w:val="en-US" w:eastAsia="zh-CN"/>
        </w:rPr>
        <w:t>15分</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扣</w:t>
      </w:r>
      <w:r>
        <w:rPr>
          <w:rFonts w:hint="eastAsia" w:ascii="仿宋_GB2312" w:hAnsi="宋体" w:eastAsia="仿宋_GB2312" w:cs="宋体"/>
          <w:color w:val="000000"/>
          <w:sz w:val="32"/>
          <w:szCs w:val="32"/>
          <w:lang w:val="en-US" w:eastAsia="zh-CN"/>
        </w:rPr>
        <w:t>1分，</w:t>
      </w:r>
      <w:r>
        <w:rPr>
          <w:rFonts w:hint="eastAsia" w:ascii="仿宋_GB2312" w:hAnsi="宋体" w:eastAsia="仿宋_GB2312" w:cs="宋体"/>
          <w:color w:val="000000"/>
          <w:sz w:val="32"/>
          <w:szCs w:val="32"/>
        </w:rPr>
        <w:t>得</w:t>
      </w:r>
      <w:r>
        <w:rPr>
          <w:rFonts w:hint="eastAsia" w:ascii="仿宋_GB2312" w:hAnsi="宋体" w:eastAsia="仿宋_GB2312" w:cs="宋体"/>
          <w:color w:val="000000"/>
          <w:sz w:val="32"/>
          <w:szCs w:val="32"/>
          <w:lang w:val="en-US" w:eastAsia="zh-CN"/>
        </w:rPr>
        <w:t>14</w:t>
      </w:r>
      <w:r>
        <w:rPr>
          <w:rFonts w:hint="eastAsia" w:ascii="仿宋_GB2312" w:hAnsi="宋体" w:eastAsia="仿宋_GB2312" w:cs="宋体"/>
          <w:color w:val="000000"/>
          <w:sz w:val="32"/>
          <w:szCs w:val="32"/>
        </w:rPr>
        <w:t>分。</w:t>
      </w:r>
    </w:p>
    <w:p>
      <w:pPr>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实际完成</w:t>
      </w:r>
      <w:r>
        <w:rPr>
          <w:rFonts w:hint="eastAsia" w:ascii="仿宋_GB2312" w:hAnsi="宋体" w:eastAsia="仿宋_GB2312" w:cs="宋体"/>
          <w:sz w:val="32"/>
          <w:szCs w:val="32"/>
        </w:rPr>
        <w:t>率”=（</w:t>
      </w:r>
      <w:r>
        <w:rPr>
          <w:rFonts w:hint="eastAsia" w:ascii="仿宋_GB2312" w:hAnsi="宋体" w:eastAsia="仿宋_GB2312" w:cs="宋体"/>
          <w:sz w:val="32"/>
          <w:szCs w:val="32"/>
          <w:lang w:eastAsia="zh-CN"/>
        </w:rPr>
        <w:t>实际产出数</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计划产出数）</w:t>
      </w:r>
      <w:r>
        <w:rPr>
          <w:rFonts w:hint="eastAsia" w:ascii="仿宋_GB2312" w:hAnsi="宋体" w:eastAsia="仿宋_GB2312" w:cs="宋体"/>
          <w:sz w:val="32"/>
          <w:szCs w:val="32"/>
        </w:rPr>
        <w:t>×100%</w:t>
      </w:r>
    </w:p>
    <w:p>
      <w:pPr>
        <w:ind w:firstLine="960" w:firstLineChars="300"/>
        <w:rPr>
          <w:rFonts w:hint="default" w:ascii="仿宋_GB2312" w:hAnsi="宋体" w:eastAsia="仿宋_GB2312" w:cs="宋体"/>
          <w:color w:val="000000"/>
          <w:sz w:val="32"/>
          <w:szCs w:val="32"/>
          <w:lang w:val="en-US" w:eastAsia="zh-CN"/>
        </w:rPr>
      </w:pPr>
      <w:r>
        <w:rPr>
          <w:rFonts w:hint="eastAsia" w:ascii="仿宋_GB2312" w:hAnsi="宋体" w:eastAsia="仿宋_GB2312" w:cs="宋体"/>
          <w:sz w:val="32"/>
          <w:szCs w:val="32"/>
          <w:lang w:val="en-US" w:eastAsia="zh-CN"/>
        </w:rPr>
        <w:t>=（53.8</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56）</w:t>
      </w:r>
      <w:r>
        <w:rPr>
          <w:rFonts w:hint="eastAsia" w:ascii="仿宋_GB2312" w:hAnsi="宋体" w:eastAsia="仿宋_GB2312" w:cs="宋体"/>
          <w:sz w:val="32"/>
          <w:szCs w:val="32"/>
        </w:rPr>
        <w:t>×100%</w:t>
      </w:r>
      <w:r>
        <w:rPr>
          <w:rFonts w:hint="eastAsia" w:ascii="仿宋_GB2312" w:hAnsi="宋体" w:eastAsia="仿宋_GB2312" w:cs="宋体"/>
          <w:sz w:val="32"/>
          <w:szCs w:val="32"/>
          <w:lang w:val="en-US" w:eastAsia="zh-CN"/>
        </w:rPr>
        <w:t>=96.1%</w:t>
      </w:r>
    </w:p>
    <w:p>
      <w:pPr>
        <w:numPr>
          <w:ilvl w:val="0"/>
          <w:numId w:val="3"/>
        </w:numPr>
        <w:ind w:left="0" w:leftChars="0"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申报投资偏差率</w:t>
      </w:r>
      <w:r>
        <w:rPr>
          <w:rFonts w:hint="eastAsia" w:ascii="仿宋_GB2312" w:hAnsi="宋体" w:eastAsia="仿宋_GB2312" w:cs="宋体"/>
          <w:color w:val="000000"/>
          <w:sz w:val="32"/>
          <w:szCs w:val="32"/>
        </w:rPr>
        <w:t>，符合指标，满分</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分，</w:t>
      </w:r>
      <w:r>
        <w:rPr>
          <w:rFonts w:hint="eastAsia" w:ascii="仿宋_GB2312" w:hAnsi="宋体" w:eastAsia="仿宋_GB2312" w:cs="宋体"/>
          <w:color w:val="000000"/>
          <w:sz w:val="32"/>
          <w:szCs w:val="32"/>
          <w:lang w:eastAsia="zh-CN"/>
        </w:rPr>
        <w:t>扣</w:t>
      </w:r>
      <w:r>
        <w:rPr>
          <w:rFonts w:hint="eastAsia" w:ascii="仿宋_GB2312" w:hAnsi="宋体" w:eastAsia="仿宋_GB2312" w:cs="宋体"/>
          <w:color w:val="000000"/>
          <w:sz w:val="32"/>
          <w:szCs w:val="32"/>
          <w:lang w:val="en-US" w:eastAsia="zh-CN"/>
        </w:rPr>
        <w:t>0.05分，</w:t>
      </w:r>
      <w:r>
        <w:rPr>
          <w:rFonts w:hint="eastAsia" w:ascii="仿宋_GB2312" w:hAnsi="宋体" w:eastAsia="仿宋_GB2312" w:cs="宋体"/>
          <w:color w:val="000000" w:themeColor="text1"/>
          <w:sz w:val="32"/>
          <w:szCs w:val="32"/>
          <w14:textFill>
            <w14:solidFill>
              <w14:schemeClr w14:val="tx1"/>
            </w14:solidFill>
          </w14:textFill>
        </w:rPr>
        <w:t>得</w:t>
      </w:r>
      <w:r>
        <w:rPr>
          <w:rFonts w:hint="eastAsia" w:ascii="仿宋_GB2312" w:hAnsi="宋体" w:eastAsia="仿宋_GB2312" w:cs="宋体"/>
          <w:color w:val="000000" w:themeColor="text1"/>
          <w:sz w:val="32"/>
          <w:szCs w:val="32"/>
          <w:lang w:val="en-US" w:eastAsia="zh-CN"/>
          <w14:textFill>
            <w14:solidFill>
              <w14:schemeClr w14:val="tx1"/>
            </w14:solidFill>
          </w14:textFill>
        </w:rPr>
        <w:t>4.95</w:t>
      </w:r>
      <w:r>
        <w:rPr>
          <w:rFonts w:hint="eastAsia" w:ascii="仿宋_GB2312" w:hAnsi="宋体" w:eastAsia="仿宋_GB2312" w:cs="宋体"/>
          <w:color w:val="000000" w:themeColor="text1"/>
          <w:sz w:val="32"/>
          <w:szCs w:val="32"/>
          <w14:textFill>
            <w14:solidFill>
              <w14:schemeClr w14:val="tx1"/>
            </w14:solidFill>
          </w14:textFill>
        </w:rPr>
        <w:t>分</w:t>
      </w:r>
      <w:r>
        <w:rPr>
          <w:rFonts w:hint="eastAsia" w:ascii="仿宋_GB2312" w:hAnsi="宋体" w:eastAsia="仿宋_GB2312" w:cs="宋体"/>
          <w:color w:val="000000"/>
          <w:sz w:val="32"/>
          <w:szCs w:val="32"/>
        </w:rPr>
        <w:t>。</w:t>
      </w:r>
    </w:p>
    <w:p>
      <w:pPr>
        <w:numPr>
          <w:ilvl w:val="0"/>
          <w:numId w:val="0"/>
        </w:num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eastAsia="zh-CN"/>
        </w:rPr>
        <w:t>“项目投资偏差率”</w:t>
      </w:r>
      <w:r>
        <w:rPr>
          <w:rFonts w:hint="eastAsia" w:ascii="仿宋_GB2312" w:hAnsi="宋体" w:eastAsia="仿宋_GB2312" w:cs="宋体"/>
          <w:color w:val="000000"/>
          <w:sz w:val="32"/>
          <w:szCs w:val="32"/>
          <w:lang w:val="en-US" w:eastAsia="zh-CN"/>
        </w:rPr>
        <w:t>=项目投资（或支出）完成率-100%</w:t>
      </w:r>
    </w:p>
    <w:p>
      <w:pPr>
        <w:numPr>
          <w:ilvl w:val="0"/>
          <w:numId w:val="0"/>
        </w:numPr>
        <w:ind w:firstLine="640" w:firstLineChars="200"/>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                  =  </w:t>
      </w:r>
      <w:r>
        <w:rPr>
          <w:rFonts w:hint="eastAsia" w:ascii="仿宋_GB2312" w:hAnsi="宋体" w:eastAsia="仿宋_GB2312" w:cs="宋体"/>
          <w:sz w:val="32"/>
          <w:szCs w:val="32"/>
          <w:lang w:val="en-US" w:eastAsia="zh-CN"/>
        </w:rPr>
        <w:t>96.1%</w:t>
      </w:r>
      <w:r>
        <w:rPr>
          <w:rFonts w:hint="eastAsia" w:ascii="仿宋_GB2312" w:hAnsi="宋体" w:eastAsia="仿宋_GB2312" w:cs="宋体"/>
          <w:color w:val="000000"/>
          <w:sz w:val="32"/>
          <w:szCs w:val="32"/>
          <w:lang w:val="en-US" w:eastAsia="zh-CN"/>
        </w:rPr>
        <w:t>-100%=-3.9%</w:t>
      </w:r>
    </w:p>
    <w:p>
      <w:pPr>
        <w:numPr>
          <w:ilvl w:val="0"/>
          <w:numId w:val="3"/>
        </w:numPr>
        <w:ind w:left="0" w:leftChars="0"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质量达标率</w:t>
      </w:r>
      <w:r>
        <w:rPr>
          <w:rFonts w:hint="eastAsia" w:ascii="仿宋_GB2312" w:hAnsi="宋体" w:eastAsia="仿宋_GB2312" w:cs="宋体"/>
          <w:color w:val="000000"/>
          <w:sz w:val="32"/>
          <w:szCs w:val="32"/>
        </w:rPr>
        <w:t>，符合指示，满分</w:t>
      </w:r>
      <w:r>
        <w:rPr>
          <w:rFonts w:hint="eastAsia" w:ascii="仿宋_GB2312" w:hAnsi="宋体" w:eastAsia="仿宋_GB2312" w:cs="宋体"/>
          <w:color w:val="000000"/>
          <w:sz w:val="32"/>
          <w:szCs w:val="32"/>
          <w:lang w:val="en-US" w:eastAsia="zh-CN"/>
        </w:rPr>
        <w:t>8</w:t>
      </w:r>
      <w:r>
        <w:rPr>
          <w:rFonts w:hint="eastAsia" w:ascii="仿宋_GB2312" w:hAnsi="宋体" w:eastAsia="仿宋_GB2312" w:cs="宋体"/>
          <w:color w:val="000000"/>
          <w:sz w:val="32"/>
          <w:szCs w:val="32"/>
        </w:rPr>
        <w:t>分，得</w:t>
      </w:r>
      <w:r>
        <w:rPr>
          <w:rFonts w:hint="eastAsia" w:ascii="仿宋_GB2312" w:hAnsi="宋体" w:eastAsia="仿宋_GB2312" w:cs="宋体"/>
          <w:color w:val="000000"/>
          <w:sz w:val="32"/>
          <w:szCs w:val="32"/>
          <w:lang w:val="en-US" w:eastAsia="zh-CN"/>
        </w:rPr>
        <w:t>8</w:t>
      </w:r>
      <w:r>
        <w:rPr>
          <w:rFonts w:hint="eastAsia" w:ascii="仿宋_GB2312" w:hAnsi="宋体" w:eastAsia="仿宋_GB2312" w:cs="宋体"/>
          <w:color w:val="000000"/>
          <w:sz w:val="32"/>
          <w:szCs w:val="32"/>
        </w:rPr>
        <w:t>分</w:t>
      </w:r>
    </w:p>
    <w:p>
      <w:pPr>
        <w:numPr>
          <w:ilvl w:val="0"/>
          <w:numId w:val="0"/>
        </w:numPr>
        <w:ind w:leftChars="200"/>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eastAsia="zh-CN"/>
        </w:rPr>
        <w:t>质量达标率</w:t>
      </w:r>
      <w:r>
        <w:rPr>
          <w:rFonts w:hint="eastAsia" w:ascii="仿宋_GB2312" w:hAnsi="宋体" w:eastAsia="仿宋_GB2312" w:cs="宋体"/>
          <w:color w:val="000000"/>
          <w:sz w:val="32"/>
          <w:szCs w:val="32"/>
          <w:lang w:val="en-US" w:eastAsia="zh-CN"/>
        </w:rPr>
        <w:t>=质量达标产出数</w:t>
      </w:r>
      <w:r>
        <w:rPr>
          <w:rFonts w:hint="eastAsia" w:ascii="仿宋_GB2312" w:hAnsi="仿宋_GB2312" w:eastAsia="仿宋_GB2312" w:cs="仿宋_GB2312"/>
          <w:kern w:val="0"/>
          <w:sz w:val="32"/>
          <w:szCs w:val="32"/>
        </w:rPr>
        <w:t>/实际产出数）×100%</w:t>
      </w:r>
      <w:r>
        <w:rPr>
          <w:rFonts w:hint="eastAsia" w:ascii="仿宋_GB2312" w:hAnsi="宋体" w:eastAsia="仿宋_GB2312" w:cs="宋体"/>
          <w:color w:val="000000"/>
          <w:sz w:val="32"/>
          <w:szCs w:val="32"/>
          <w:lang w:val="en-US" w:eastAsia="zh-CN"/>
        </w:rPr>
        <w:t>=56</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lang w:val="en-US" w:eastAsia="zh-CN"/>
        </w:rPr>
        <w:t>56</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lang w:val="en-US" w:eastAsia="zh-CN"/>
        </w:rPr>
        <w:t>100%=100%</w:t>
      </w:r>
    </w:p>
    <w:p>
      <w:pPr>
        <w:numPr>
          <w:ilvl w:val="0"/>
          <w:numId w:val="3"/>
        </w:numPr>
        <w:ind w:left="0" w:leftChars="0" w:firstLine="640" w:firstLineChars="200"/>
        <w:rPr>
          <w:rFonts w:hint="eastAsia" w:ascii="仿宋_GB2312" w:hAnsi="宋体" w:eastAsia="仿宋_GB2312" w:cs="宋体"/>
          <w:sz w:val="32"/>
          <w:szCs w:val="32"/>
        </w:rPr>
      </w:pPr>
      <w:r>
        <w:rPr>
          <w:rFonts w:hint="eastAsia" w:ascii="仿宋_GB2312" w:hAnsi="宋体" w:eastAsia="仿宋_GB2312" w:cs="宋体"/>
          <w:color w:val="000000"/>
          <w:sz w:val="32"/>
          <w:szCs w:val="32"/>
          <w:lang w:eastAsia="zh-CN"/>
        </w:rPr>
        <w:t>完成时限符合率</w:t>
      </w:r>
      <w:r>
        <w:rPr>
          <w:rFonts w:hint="eastAsia" w:ascii="仿宋_GB2312" w:hAnsi="宋体" w:eastAsia="仿宋_GB2312" w:cs="宋体"/>
          <w:color w:val="000000"/>
          <w:sz w:val="32"/>
          <w:szCs w:val="32"/>
        </w:rPr>
        <w:t>，</w:t>
      </w:r>
      <w:r>
        <w:rPr>
          <w:rFonts w:hint="eastAsia" w:ascii="仿宋_GB2312" w:hAnsi="宋体" w:eastAsia="仿宋_GB2312" w:cs="宋体"/>
          <w:sz w:val="32"/>
          <w:szCs w:val="32"/>
        </w:rPr>
        <w:t>指标满分</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分，得</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分。</w:t>
      </w:r>
    </w:p>
    <w:p>
      <w:pPr>
        <w:numPr>
          <w:ilvl w:val="0"/>
          <w:numId w:val="0"/>
        </w:numPr>
        <w:ind w:leftChars="200" w:firstLine="320" w:firstLineChars="100"/>
        <w:rPr>
          <w:rFonts w:ascii="仿宋_GB2312" w:hAnsi="宋体" w:eastAsia="仿宋_GB2312" w:cs="宋体"/>
          <w:sz w:val="32"/>
          <w:szCs w:val="32"/>
        </w:rPr>
      </w:pPr>
      <w:r>
        <w:rPr>
          <w:rFonts w:hint="eastAsia" w:ascii="仿宋_GB2312" w:hAnsi="仿宋_GB2312" w:eastAsia="仿宋_GB2312" w:cs="仿宋_GB2312"/>
          <w:kern w:val="0"/>
          <w:sz w:val="32"/>
          <w:szCs w:val="32"/>
        </w:rPr>
        <w:t>完成时限符合率=符合申报时限要求的完工项目数/计划（或申报）项目数×100%</w:t>
      </w:r>
      <w:r>
        <w:rPr>
          <w:rFonts w:hint="eastAsia" w:ascii="仿宋_GB2312" w:hAnsi="宋体" w:eastAsia="仿宋_GB2312" w:cs="宋体"/>
          <w:color w:val="000000"/>
          <w:sz w:val="32"/>
          <w:szCs w:val="32"/>
          <w:lang w:val="en-US" w:eastAsia="zh-CN"/>
        </w:rPr>
        <w:t>=56</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lang w:val="en-US" w:eastAsia="zh-CN"/>
        </w:rPr>
        <w:t>56</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lang w:val="en-US" w:eastAsia="zh-CN"/>
        </w:rPr>
        <w:t>100%=100%</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宋体" w:eastAsia="仿宋_GB2312" w:cs="宋体"/>
          <w:sz w:val="32"/>
          <w:szCs w:val="32"/>
        </w:rPr>
        <w:t>（5）</w:t>
      </w:r>
      <w:r>
        <w:rPr>
          <w:rFonts w:hint="eastAsia" w:ascii="仿宋_GB2312" w:hAnsi="宋体" w:eastAsia="仿宋_GB2312" w:cs="宋体"/>
          <w:sz w:val="32"/>
          <w:szCs w:val="32"/>
          <w:lang w:eastAsia="zh-CN"/>
        </w:rPr>
        <w:t>财政资金放大倍数</w:t>
      </w:r>
      <w:r>
        <w:rPr>
          <w:rFonts w:hint="eastAsia" w:ascii="仿宋_GB2312" w:hAnsi="宋体" w:eastAsia="仿宋_GB2312" w:cs="宋体"/>
          <w:sz w:val="32"/>
          <w:szCs w:val="32"/>
        </w:rPr>
        <w:t>，指标满分</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分，得</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分。</w:t>
      </w:r>
    </w:p>
    <w:p>
      <w:pPr>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（四）效果情况</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eastAsia="zh-CN"/>
        </w:rPr>
        <w:t>项目</w:t>
      </w:r>
      <w:r>
        <w:rPr>
          <w:rFonts w:hint="eastAsia" w:ascii="仿宋_GB2312" w:hAnsi="宋体" w:eastAsia="仿宋_GB2312" w:cs="宋体"/>
          <w:color w:val="000000"/>
          <w:sz w:val="32"/>
          <w:szCs w:val="32"/>
        </w:rPr>
        <w:t>效益（满分</w:t>
      </w:r>
      <w:r>
        <w:rPr>
          <w:rFonts w:hint="eastAsia" w:ascii="仿宋_GB2312" w:hAnsi="宋体" w:eastAsia="仿宋_GB2312" w:cs="宋体"/>
          <w:color w:val="000000"/>
          <w:sz w:val="32"/>
          <w:szCs w:val="32"/>
          <w:lang w:val="en-US" w:eastAsia="zh-CN"/>
        </w:rPr>
        <w:t>25</w:t>
      </w:r>
      <w:r>
        <w:rPr>
          <w:rFonts w:hint="eastAsia" w:ascii="仿宋_GB2312" w:hAnsi="宋体" w:eastAsia="仿宋_GB2312" w:cs="宋体"/>
          <w:color w:val="000000"/>
          <w:sz w:val="32"/>
          <w:szCs w:val="32"/>
        </w:rPr>
        <w:t>分，得分</w:t>
      </w:r>
      <w:r>
        <w:rPr>
          <w:rFonts w:hint="eastAsia" w:ascii="仿宋_GB2312" w:hAnsi="宋体" w:eastAsia="仿宋_GB2312" w:cs="宋体"/>
          <w:color w:val="000000"/>
          <w:sz w:val="32"/>
          <w:szCs w:val="32"/>
          <w:lang w:val="en-US" w:eastAsia="zh-CN"/>
        </w:rPr>
        <w:t>25</w:t>
      </w:r>
      <w:r>
        <w:rPr>
          <w:rFonts w:hint="eastAsia" w:ascii="仿宋_GB2312" w:hAnsi="宋体" w:eastAsia="仿宋_GB2312" w:cs="宋体"/>
          <w:color w:val="000000"/>
          <w:sz w:val="32"/>
          <w:szCs w:val="32"/>
        </w:rPr>
        <w:t>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（1）经济效益，</w:t>
      </w:r>
      <w:r>
        <w:rPr>
          <w:rFonts w:hint="eastAsia" w:ascii="仿宋_GB2312" w:hAnsi="宋体" w:eastAsia="仿宋_GB2312" w:cs="宋体"/>
          <w:sz w:val="32"/>
          <w:szCs w:val="32"/>
          <w:lang w:eastAsia="zh-CN"/>
        </w:rPr>
        <w:t>促进了退休人员的收入提升，提高了生活水平</w:t>
      </w:r>
      <w:r>
        <w:rPr>
          <w:rFonts w:hint="eastAsia" w:ascii="仿宋_GB2312" w:hAnsi="宋体" w:eastAsia="仿宋_GB2312" w:cs="宋体"/>
          <w:sz w:val="32"/>
          <w:szCs w:val="32"/>
        </w:rPr>
        <w:t>。符合指标，得满分。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（2）社会效益，</w:t>
      </w:r>
      <w:r>
        <w:rPr>
          <w:rFonts w:hint="eastAsia" w:ascii="仿宋_GB2312" w:hAnsi="宋体" w:eastAsia="仿宋_GB2312" w:cs="宋体"/>
          <w:sz w:val="32"/>
          <w:szCs w:val="32"/>
          <w:lang w:eastAsia="zh-CN"/>
        </w:rPr>
        <w:t>促进了项目单位和其他相关单位（群体）可持续发展，解决或缓解了行业、社会的矛盾及难题，促进了民生改善</w:t>
      </w:r>
      <w:r>
        <w:rPr>
          <w:rFonts w:hint="eastAsia" w:ascii="仿宋_GB2312" w:hAnsi="宋体" w:eastAsia="仿宋_GB2312" w:cs="宋体"/>
          <w:sz w:val="32"/>
          <w:szCs w:val="32"/>
        </w:rPr>
        <w:t>。符合指标，得满分。</w:t>
      </w:r>
    </w:p>
    <w:p>
      <w:pPr>
        <w:tabs>
          <w:tab w:val="right" w:pos="7942"/>
        </w:tabs>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（3）社会公众或服务对象满意度，大于95%的服务对象均满意。符合指标，得满分。</w:t>
      </w:r>
    </w:p>
    <w:p>
      <w:pPr>
        <w:tabs>
          <w:tab w:val="right" w:pos="7942"/>
        </w:tabs>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4）可持续影响，通过项目的实施，解决或缓解了行业、社会的矛盾及难题，保障行业正常发展、社会正常运行。</w:t>
      </w:r>
    </w:p>
    <w:p>
      <w:pPr>
        <w:tabs>
          <w:tab w:val="right" w:pos="7942"/>
        </w:tabs>
        <w:ind w:firstLine="643" w:firstLineChars="200"/>
        <w:rPr>
          <w:rFonts w:hint="eastAsia" w:ascii="黑体" w:hAnsi="宋体" w:eastAsia="黑体" w:cs="宋体"/>
          <w:b/>
          <w:bCs/>
          <w:color w:val="000000"/>
          <w:sz w:val="32"/>
          <w:szCs w:val="32"/>
          <w:lang w:eastAsia="zh-CN"/>
        </w:rPr>
      </w:pPr>
      <w:r>
        <w:rPr>
          <w:rFonts w:hint="eastAsia" w:ascii="黑体" w:hAnsi="宋体" w:eastAsia="黑体" w:cs="宋体"/>
          <w:b/>
          <w:bCs/>
          <w:color w:val="000000"/>
          <w:sz w:val="32"/>
          <w:szCs w:val="32"/>
        </w:rPr>
        <w:t>（</w:t>
      </w:r>
      <w:r>
        <w:rPr>
          <w:rFonts w:hint="eastAsia" w:ascii="黑体" w:hAnsi="宋体" w:eastAsia="黑体" w:cs="宋体"/>
          <w:b/>
          <w:bCs/>
          <w:color w:val="000000"/>
          <w:sz w:val="32"/>
          <w:szCs w:val="32"/>
          <w:lang w:eastAsia="zh-CN"/>
        </w:rPr>
        <w:t>五</w:t>
      </w:r>
      <w:r>
        <w:rPr>
          <w:rFonts w:hint="eastAsia" w:ascii="黑体" w:hAnsi="宋体" w:eastAsia="黑体" w:cs="宋体"/>
          <w:b/>
          <w:bCs/>
          <w:color w:val="000000"/>
          <w:sz w:val="32"/>
          <w:szCs w:val="32"/>
        </w:rPr>
        <w:t>）</w:t>
      </w:r>
      <w:r>
        <w:rPr>
          <w:rFonts w:hint="eastAsia" w:ascii="黑体" w:hAnsi="宋体" w:eastAsia="黑体" w:cs="宋体"/>
          <w:b/>
          <w:bCs/>
          <w:color w:val="000000"/>
          <w:sz w:val="32"/>
          <w:szCs w:val="32"/>
          <w:lang w:eastAsia="zh-CN"/>
        </w:rPr>
        <w:t>存在问题</w:t>
      </w:r>
    </w:p>
    <w:p>
      <w:pPr>
        <w:tabs>
          <w:tab w:val="right" w:pos="7942"/>
        </w:tabs>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对绩效目标完成情况重视不够。预算单位仅关注预算执行情况，是否实现年初绩效目标，没有关注或关注度不够</w:t>
      </w:r>
      <w:r>
        <w:rPr>
          <w:rFonts w:hint="eastAsia" w:ascii="仿宋_GB2312" w:hAnsi="Times New Roman" w:eastAsia="仿宋_GB2312" w:cs="Times New Roman"/>
          <w:sz w:val="32"/>
          <w:szCs w:val="32"/>
          <w:lang w:eastAsia="zh-CN"/>
        </w:rPr>
        <w:t>。</w:t>
      </w:r>
    </w:p>
    <w:p>
      <w:pPr>
        <w:numPr>
          <w:ilvl w:val="0"/>
          <w:numId w:val="4"/>
        </w:numPr>
        <w:tabs>
          <w:tab w:val="right" w:pos="7942"/>
        </w:tabs>
        <w:ind w:firstLine="643" w:firstLineChars="200"/>
        <w:rPr>
          <w:rFonts w:hint="eastAsia" w:ascii="黑体" w:hAnsi="宋体" w:eastAsia="黑体" w:cs="宋体"/>
          <w:b/>
          <w:bCs/>
          <w:color w:val="000000"/>
          <w:sz w:val="32"/>
          <w:szCs w:val="32"/>
          <w:lang w:eastAsia="zh-CN"/>
        </w:rPr>
      </w:pPr>
      <w:r>
        <w:rPr>
          <w:rFonts w:hint="eastAsia" w:ascii="黑体" w:hAnsi="宋体" w:eastAsia="黑体" w:cs="宋体"/>
          <w:b/>
          <w:bCs/>
          <w:color w:val="000000"/>
          <w:sz w:val="32"/>
          <w:szCs w:val="32"/>
          <w:lang w:eastAsia="zh-CN"/>
        </w:rPr>
        <w:t>建议</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.上级拨付的专项资金，应在县级绩效管理和评价中予以扣除，否则影响预算执行和绩效价评工作。</w:t>
      </w:r>
    </w:p>
    <w:p>
      <w:pPr>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.财政部门应加强对预算单位整体绩效管理和评价工作的指导和帮助，通过案例和培训提高预算单位工作人员开展绩效管理和评价的工作能力。</w:t>
      </w:r>
    </w:p>
    <w:p>
      <w:pPr>
        <w:tabs>
          <w:tab w:val="right" w:pos="7942"/>
        </w:tabs>
        <w:ind w:firstLine="643" w:firstLineChars="200"/>
        <w:rPr>
          <w:rFonts w:hint="eastAsia" w:ascii="黑体" w:hAnsi="宋体" w:eastAsia="黑体" w:cs="宋体"/>
          <w:b/>
          <w:bCs/>
          <w:color w:val="000000"/>
          <w:sz w:val="32"/>
          <w:szCs w:val="32"/>
          <w:lang w:eastAsia="zh-CN"/>
        </w:rPr>
      </w:pPr>
      <w:r>
        <w:rPr>
          <w:rFonts w:hint="eastAsia" w:ascii="黑体" w:hAnsi="宋体" w:eastAsia="黑体" w:cs="宋体"/>
          <w:b/>
          <w:bCs/>
          <w:color w:val="000000"/>
          <w:sz w:val="32"/>
          <w:szCs w:val="32"/>
        </w:rPr>
        <w:t>（</w:t>
      </w:r>
      <w:r>
        <w:rPr>
          <w:rFonts w:hint="eastAsia" w:ascii="黑体" w:hAnsi="宋体" w:eastAsia="黑体" w:cs="宋体"/>
          <w:b/>
          <w:bCs/>
          <w:color w:val="000000"/>
          <w:sz w:val="32"/>
          <w:szCs w:val="32"/>
          <w:lang w:eastAsia="zh-CN"/>
        </w:rPr>
        <w:t>七</w:t>
      </w:r>
      <w:r>
        <w:rPr>
          <w:rFonts w:hint="eastAsia" w:ascii="黑体" w:hAnsi="宋体" w:eastAsia="黑体" w:cs="宋体"/>
          <w:b/>
          <w:bCs/>
          <w:color w:val="000000"/>
          <w:sz w:val="32"/>
          <w:szCs w:val="32"/>
        </w:rPr>
        <w:t>）</w:t>
      </w:r>
      <w:r>
        <w:rPr>
          <w:rFonts w:hint="eastAsia" w:ascii="黑体" w:hAnsi="宋体" w:eastAsia="黑体" w:cs="宋体"/>
          <w:b/>
          <w:bCs/>
          <w:color w:val="000000"/>
          <w:sz w:val="32"/>
          <w:szCs w:val="32"/>
          <w:lang w:eastAsia="zh-CN"/>
        </w:rPr>
        <w:t>其他需要说明的问题</w:t>
      </w:r>
    </w:p>
    <w:p>
      <w:pPr>
        <w:tabs>
          <w:tab w:val="right" w:pos="7942"/>
        </w:tabs>
        <w:ind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无其他需要说明的问题。</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eastAsia="zh-CN"/>
        </w:rPr>
        <w:t>：</w:t>
      </w:r>
      <w:r>
        <w:rPr>
          <w:rFonts w:hint="eastAsia"/>
        </w:rPr>
        <w:t xml:space="preserve"> </w:t>
      </w:r>
      <w:r>
        <w:rPr>
          <w:rFonts w:hint="eastAsia" w:ascii="仿宋_GB2312" w:eastAsia="仿宋_GB2312"/>
          <w:sz w:val="32"/>
          <w:szCs w:val="32"/>
        </w:rPr>
        <w:t>《</w:t>
      </w:r>
      <w:r>
        <w:rPr>
          <w:rFonts w:hint="eastAsia" w:ascii="仿宋_GB2312" w:hAnsi="Times New Roman" w:eastAsia="仿宋_GB2312" w:cs="Times New Roman"/>
          <w:sz w:val="32"/>
          <w:szCs w:val="32"/>
        </w:rPr>
        <w:t>项目支出指标绩效评价自评表》</w:t>
      </w:r>
    </w:p>
    <w:p>
      <w:pPr>
        <w:ind w:firstLine="645"/>
        <w:rPr>
          <w:rFonts w:ascii="仿宋_GB2312" w:hAnsi="Times New Roman" w:eastAsia="仿宋_GB2312" w:cs="Times New Roman"/>
          <w:sz w:val="32"/>
          <w:szCs w:val="32"/>
        </w:rPr>
      </w:pPr>
    </w:p>
    <w:p>
      <w:pPr>
        <w:ind w:firstLine="645"/>
        <w:rPr>
          <w:rFonts w:ascii="黑体" w:hAnsi="Times New Roman" w:eastAsia="黑体" w:cs="Times New Roman"/>
          <w:sz w:val="32"/>
          <w:szCs w:val="32"/>
        </w:rPr>
      </w:pPr>
      <w:r>
        <w:rPr>
          <w:rFonts w:hint="eastAsia" w:ascii="仿宋_GB2312" w:hAnsi="Times New Roman" w:eastAsia="仿宋_GB2312" w:cs="Times New Roman"/>
          <w:sz w:val="32"/>
          <w:szCs w:val="32"/>
        </w:rPr>
        <w:t xml:space="preserve">                      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11</w:t>
      </w:r>
      <w:bookmarkStart w:id="2" w:name="_GoBack"/>
      <w:bookmarkEnd w:id="2"/>
      <w:r>
        <w:rPr>
          <w:rFonts w:hint="eastAsia" w:ascii="仿宋_GB2312" w:hAnsi="Times New Roman" w:eastAsia="仿宋_GB2312" w:cs="Times New Roman"/>
          <w:sz w:val="32"/>
          <w:szCs w:val="32"/>
        </w:rPr>
        <w:t>日</w:t>
      </w:r>
    </w:p>
    <w:sectPr>
      <w:footerReference r:id="rId3" w:type="default"/>
      <w:pgSz w:w="11906" w:h="16838"/>
      <w:pgMar w:top="1440" w:right="141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793300"/>
      <w:docPartObj>
        <w:docPartGallery w:val="autotext"/>
      </w:docPartObj>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67CC6"/>
    <w:multiLevelType w:val="singleLevel"/>
    <w:tmpl w:val="97267CC6"/>
    <w:lvl w:ilvl="0" w:tentative="0">
      <w:start w:val="1"/>
      <w:numFmt w:val="decimal"/>
      <w:suff w:val="nothing"/>
      <w:lvlText w:val="（%1）"/>
      <w:lvlJc w:val="left"/>
    </w:lvl>
  </w:abstractNum>
  <w:abstractNum w:abstractNumId="1">
    <w:nsid w:val="DFD947B4"/>
    <w:multiLevelType w:val="singleLevel"/>
    <w:tmpl w:val="DFD947B4"/>
    <w:lvl w:ilvl="0" w:tentative="0">
      <w:start w:val="6"/>
      <w:numFmt w:val="chineseCounting"/>
      <w:suff w:val="nothing"/>
      <w:lvlText w:val="（%1）"/>
      <w:lvlJc w:val="left"/>
      <w:rPr>
        <w:rFonts w:hint="eastAsia"/>
      </w:rPr>
    </w:lvl>
  </w:abstractNum>
  <w:abstractNum w:abstractNumId="2">
    <w:nsid w:val="0E0884FA"/>
    <w:multiLevelType w:val="singleLevel"/>
    <w:tmpl w:val="0E0884FA"/>
    <w:lvl w:ilvl="0" w:tentative="0">
      <w:start w:val="4"/>
      <w:numFmt w:val="decimal"/>
      <w:suff w:val="nothing"/>
      <w:lvlText w:val="（%1）"/>
      <w:lvlJc w:val="left"/>
    </w:lvl>
  </w:abstractNum>
  <w:abstractNum w:abstractNumId="3">
    <w:nsid w:val="4A29A688"/>
    <w:multiLevelType w:val="singleLevel"/>
    <w:tmpl w:val="4A29A688"/>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55"/>
    <w:rsid w:val="00002C05"/>
    <w:rsid w:val="0003503C"/>
    <w:rsid w:val="00060C02"/>
    <w:rsid w:val="0006716A"/>
    <w:rsid w:val="00082120"/>
    <w:rsid w:val="000B7EBA"/>
    <w:rsid w:val="000F61C9"/>
    <w:rsid w:val="0011003B"/>
    <w:rsid w:val="001450A5"/>
    <w:rsid w:val="00147B08"/>
    <w:rsid w:val="00173853"/>
    <w:rsid w:val="00173906"/>
    <w:rsid w:val="00180B35"/>
    <w:rsid w:val="0018643E"/>
    <w:rsid w:val="00187E09"/>
    <w:rsid w:val="00190B69"/>
    <w:rsid w:val="001950F2"/>
    <w:rsid w:val="00196D77"/>
    <w:rsid w:val="001B0A4C"/>
    <w:rsid w:val="001C3E98"/>
    <w:rsid w:val="00212D5D"/>
    <w:rsid w:val="00231087"/>
    <w:rsid w:val="00242522"/>
    <w:rsid w:val="00261A18"/>
    <w:rsid w:val="002C55E1"/>
    <w:rsid w:val="002C67B3"/>
    <w:rsid w:val="002D22A3"/>
    <w:rsid w:val="002D3B4F"/>
    <w:rsid w:val="002F2C87"/>
    <w:rsid w:val="0030032F"/>
    <w:rsid w:val="00320263"/>
    <w:rsid w:val="003231AE"/>
    <w:rsid w:val="00331F07"/>
    <w:rsid w:val="00352B04"/>
    <w:rsid w:val="00353E40"/>
    <w:rsid w:val="00367607"/>
    <w:rsid w:val="00377C14"/>
    <w:rsid w:val="003929D6"/>
    <w:rsid w:val="003A714B"/>
    <w:rsid w:val="003D4DCC"/>
    <w:rsid w:val="00403EA2"/>
    <w:rsid w:val="00407284"/>
    <w:rsid w:val="00407807"/>
    <w:rsid w:val="00446A74"/>
    <w:rsid w:val="004567E9"/>
    <w:rsid w:val="004B26A3"/>
    <w:rsid w:val="004E4E11"/>
    <w:rsid w:val="00527EA4"/>
    <w:rsid w:val="005550AC"/>
    <w:rsid w:val="00562F55"/>
    <w:rsid w:val="005775F3"/>
    <w:rsid w:val="00580D7C"/>
    <w:rsid w:val="005B1EC0"/>
    <w:rsid w:val="005E006C"/>
    <w:rsid w:val="005E2F20"/>
    <w:rsid w:val="00615069"/>
    <w:rsid w:val="006202F6"/>
    <w:rsid w:val="00622B96"/>
    <w:rsid w:val="006423E9"/>
    <w:rsid w:val="00654521"/>
    <w:rsid w:val="00665730"/>
    <w:rsid w:val="0067529A"/>
    <w:rsid w:val="0068227C"/>
    <w:rsid w:val="0069608F"/>
    <w:rsid w:val="006979A2"/>
    <w:rsid w:val="006B2955"/>
    <w:rsid w:val="006C2D32"/>
    <w:rsid w:val="006C625B"/>
    <w:rsid w:val="006C6D48"/>
    <w:rsid w:val="006D12EF"/>
    <w:rsid w:val="006D3D01"/>
    <w:rsid w:val="006D7F1A"/>
    <w:rsid w:val="006F20D5"/>
    <w:rsid w:val="006F5020"/>
    <w:rsid w:val="0070420B"/>
    <w:rsid w:val="00711739"/>
    <w:rsid w:val="00727B50"/>
    <w:rsid w:val="00764C05"/>
    <w:rsid w:val="00776A7E"/>
    <w:rsid w:val="00806DFC"/>
    <w:rsid w:val="008229C0"/>
    <w:rsid w:val="00834C98"/>
    <w:rsid w:val="008662FA"/>
    <w:rsid w:val="008716C6"/>
    <w:rsid w:val="00874D58"/>
    <w:rsid w:val="008C2B0D"/>
    <w:rsid w:val="008C50B4"/>
    <w:rsid w:val="008E4049"/>
    <w:rsid w:val="00927166"/>
    <w:rsid w:val="009373E7"/>
    <w:rsid w:val="0094313E"/>
    <w:rsid w:val="009511C6"/>
    <w:rsid w:val="009661F9"/>
    <w:rsid w:val="00973878"/>
    <w:rsid w:val="00981BAF"/>
    <w:rsid w:val="009B6DCB"/>
    <w:rsid w:val="009B7B62"/>
    <w:rsid w:val="009E16B5"/>
    <w:rsid w:val="009E4397"/>
    <w:rsid w:val="00A14BBF"/>
    <w:rsid w:val="00A15689"/>
    <w:rsid w:val="00A35FE6"/>
    <w:rsid w:val="00A41AAA"/>
    <w:rsid w:val="00A45B5E"/>
    <w:rsid w:val="00A503A9"/>
    <w:rsid w:val="00A90742"/>
    <w:rsid w:val="00AC4B6E"/>
    <w:rsid w:val="00AD16CA"/>
    <w:rsid w:val="00B13776"/>
    <w:rsid w:val="00B352C5"/>
    <w:rsid w:val="00B47DAD"/>
    <w:rsid w:val="00B57B4E"/>
    <w:rsid w:val="00B60502"/>
    <w:rsid w:val="00B767B9"/>
    <w:rsid w:val="00BA67FC"/>
    <w:rsid w:val="00BB0E5E"/>
    <w:rsid w:val="00BB520E"/>
    <w:rsid w:val="00C0193E"/>
    <w:rsid w:val="00C143D4"/>
    <w:rsid w:val="00C151B2"/>
    <w:rsid w:val="00C43DC6"/>
    <w:rsid w:val="00C71780"/>
    <w:rsid w:val="00D17C7A"/>
    <w:rsid w:val="00D25F1D"/>
    <w:rsid w:val="00D56167"/>
    <w:rsid w:val="00D6099B"/>
    <w:rsid w:val="00D77B76"/>
    <w:rsid w:val="00D8283E"/>
    <w:rsid w:val="00DD0CBD"/>
    <w:rsid w:val="00DD7CCF"/>
    <w:rsid w:val="00DF29CE"/>
    <w:rsid w:val="00E03535"/>
    <w:rsid w:val="00E07FF2"/>
    <w:rsid w:val="00E30507"/>
    <w:rsid w:val="00E3338D"/>
    <w:rsid w:val="00E56E76"/>
    <w:rsid w:val="00E63EDA"/>
    <w:rsid w:val="00EC0641"/>
    <w:rsid w:val="00ED68AA"/>
    <w:rsid w:val="00EE4D18"/>
    <w:rsid w:val="00EF21E4"/>
    <w:rsid w:val="00F33E9E"/>
    <w:rsid w:val="00F436DD"/>
    <w:rsid w:val="00F44C2F"/>
    <w:rsid w:val="00F63AE4"/>
    <w:rsid w:val="00F853EE"/>
    <w:rsid w:val="00F9277B"/>
    <w:rsid w:val="00FD4143"/>
    <w:rsid w:val="00FE53D1"/>
    <w:rsid w:val="00FF7420"/>
    <w:rsid w:val="04BA3F69"/>
    <w:rsid w:val="05370132"/>
    <w:rsid w:val="05AF3303"/>
    <w:rsid w:val="05D33028"/>
    <w:rsid w:val="05FB4F0B"/>
    <w:rsid w:val="075823C8"/>
    <w:rsid w:val="07951479"/>
    <w:rsid w:val="07F34927"/>
    <w:rsid w:val="08644467"/>
    <w:rsid w:val="08645B24"/>
    <w:rsid w:val="09626B90"/>
    <w:rsid w:val="0AB17038"/>
    <w:rsid w:val="0F1577A1"/>
    <w:rsid w:val="0F6F2A86"/>
    <w:rsid w:val="11001B2F"/>
    <w:rsid w:val="11335F5C"/>
    <w:rsid w:val="119D2625"/>
    <w:rsid w:val="11AC084B"/>
    <w:rsid w:val="131634B5"/>
    <w:rsid w:val="133222DA"/>
    <w:rsid w:val="13BC3E98"/>
    <w:rsid w:val="14AB3C53"/>
    <w:rsid w:val="14F41B4E"/>
    <w:rsid w:val="156478D4"/>
    <w:rsid w:val="170A15B2"/>
    <w:rsid w:val="1A3E6B52"/>
    <w:rsid w:val="1A725205"/>
    <w:rsid w:val="1AF65468"/>
    <w:rsid w:val="1B4321C1"/>
    <w:rsid w:val="1B5717AC"/>
    <w:rsid w:val="1C4205CA"/>
    <w:rsid w:val="1D921BAF"/>
    <w:rsid w:val="1EB74AB3"/>
    <w:rsid w:val="1ED80512"/>
    <w:rsid w:val="1F9622D8"/>
    <w:rsid w:val="20110D22"/>
    <w:rsid w:val="20583592"/>
    <w:rsid w:val="22076BE2"/>
    <w:rsid w:val="22AD38A7"/>
    <w:rsid w:val="23805FB1"/>
    <w:rsid w:val="23927371"/>
    <w:rsid w:val="23BF1CA1"/>
    <w:rsid w:val="23D16614"/>
    <w:rsid w:val="24296A8D"/>
    <w:rsid w:val="24977E7E"/>
    <w:rsid w:val="256356F0"/>
    <w:rsid w:val="256C6154"/>
    <w:rsid w:val="26A2513F"/>
    <w:rsid w:val="2753629D"/>
    <w:rsid w:val="27802F28"/>
    <w:rsid w:val="28857712"/>
    <w:rsid w:val="29626A9F"/>
    <w:rsid w:val="2A531481"/>
    <w:rsid w:val="2AE63617"/>
    <w:rsid w:val="2B8C6B2A"/>
    <w:rsid w:val="2BF74E13"/>
    <w:rsid w:val="2C690A70"/>
    <w:rsid w:val="2D3E784C"/>
    <w:rsid w:val="2DAA101C"/>
    <w:rsid w:val="2EDD3AA0"/>
    <w:rsid w:val="2EDE2B55"/>
    <w:rsid w:val="2F1A63FD"/>
    <w:rsid w:val="2F313C23"/>
    <w:rsid w:val="2FC37443"/>
    <w:rsid w:val="31A76F49"/>
    <w:rsid w:val="3221533D"/>
    <w:rsid w:val="32AF2922"/>
    <w:rsid w:val="32FA24A4"/>
    <w:rsid w:val="33184EFB"/>
    <w:rsid w:val="353314A5"/>
    <w:rsid w:val="35996E0F"/>
    <w:rsid w:val="36921BA4"/>
    <w:rsid w:val="375E6F18"/>
    <w:rsid w:val="38314B2A"/>
    <w:rsid w:val="38B751D0"/>
    <w:rsid w:val="38CF0014"/>
    <w:rsid w:val="38F15A61"/>
    <w:rsid w:val="3A6341FE"/>
    <w:rsid w:val="3C861E48"/>
    <w:rsid w:val="3D593ED6"/>
    <w:rsid w:val="3DD337D5"/>
    <w:rsid w:val="3EBA3AB2"/>
    <w:rsid w:val="3EDB1895"/>
    <w:rsid w:val="3EED3E7B"/>
    <w:rsid w:val="3F5F63BD"/>
    <w:rsid w:val="3FE20F15"/>
    <w:rsid w:val="40592B92"/>
    <w:rsid w:val="406E5924"/>
    <w:rsid w:val="40FF362D"/>
    <w:rsid w:val="412910BA"/>
    <w:rsid w:val="42063590"/>
    <w:rsid w:val="42E74CBB"/>
    <w:rsid w:val="43745DCC"/>
    <w:rsid w:val="439A18C5"/>
    <w:rsid w:val="44A27F5C"/>
    <w:rsid w:val="44F446CE"/>
    <w:rsid w:val="44FE4A3A"/>
    <w:rsid w:val="45807266"/>
    <w:rsid w:val="46E02345"/>
    <w:rsid w:val="46ED25F7"/>
    <w:rsid w:val="46F87A0A"/>
    <w:rsid w:val="48580C1A"/>
    <w:rsid w:val="4B5569C2"/>
    <w:rsid w:val="4BCF254E"/>
    <w:rsid w:val="4D020BDE"/>
    <w:rsid w:val="4DAA4E48"/>
    <w:rsid w:val="4E680A2D"/>
    <w:rsid w:val="4E8C2F00"/>
    <w:rsid w:val="4F0950E0"/>
    <w:rsid w:val="4F295561"/>
    <w:rsid w:val="4F466E52"/>
    <w:rsid w:val="4FC71812"/>
    <w:rsid w:val="50476C8E"/>
    <w:rsid w:val="51670E75"/>
    <w:rsid w:val="52184857"/>
    <w:rsid w:val="52401A7D"/>
    <w:rsid w:val="52E96A5A"/>
    <w:rsid w:val="53596314"/>
    <w:rsid w:val="53985766"/>
    <w:rsid w:val="54225434"/>
    <w:rsid w:val="552D41B3"/>
    <w:rsid w:val="55FC7837"/>
    <w:rsid w:val="56013F66"/>
    <w:rsid w:val="5621458C"/>
    <w:rsid w:val="56DA233C"/>
    <w:rsid w:val="579E7E37"/>
    <w:rsid w:val="57B170DF"/>
    <w:rsid w:val="58E65EA8"/>
    <w:rsid w:val="58F07AA4"/>
    <w:rsid w:val="59B4569B"/>
    <w:rsid w:val="5A375EF7"/>
    <w:rsid w:val="5AAD3802"/>
    <w:rsid w:val="5C292904"/>
    <w:rsid w:val="5C880CD2"/>
    <w:rsid w:val="5C9D168C"/>
    <w:rsid w:val="5D2F7373"/>
    <w:rsid w:val="5D7C2128"/>
    <w:rsid w:val="5DD73A39"/>
    <w:rsid w:val="5E5F2ABD"/>
    <w:rsid w:val="5EFA0AD2"/>
    <w:rsid w:val="5F5078FB"/>
    <w:rsid w:val="5F7938FF"/>
    <w:rsid w:val="60EA4BE8"/>
    <w:rsid w:val="60FA3A4C"/>
    <w:rsid w:val="624766C9"/>
    <w:rsid w:val="62DA2E9D"/>
    <w:rsid w:val="62DE7A07"/>
    <w:rsid w:val="63E33EE3"/>
    <w:rsid w:val="65E6319A"/>
    <w:rsid w:val="66C36545"/>
    <w:rsid w:val="66DD03C3"/>
    <w:rsid w:val="68513973"/>
    <w:rsid w:val="687A31D1"/>
    <w:rsid w:val="6994257B"/>
    <w:rsid w:val="69ED2FF0"/>
    <w:rsid w:val="6AB83651"/>
    <w:rsid w:val="6B3866B1"/>
    <w:rsid w:val="6BE926F3"/>
    <w:rsid w:val="6C137A1B"/>
    <w:rsid w:val="6E8315FF"/>
    <w:rsid w:val="6FDA29C2"/>
    <w:rsid w:val="70921CF7"/>
    <w:rsid w:val="70EA4160"/>
    <w:rsid w:val="7235312F"/>
    <w:rsid w:val="72975E3D"/>
    <w:rsid w:val="72AE0D2D"/>
    <w:rsid w:val="73185FDA"/>
    <w:rsid w:val="74AE193A"/>
    <w:rsid w:val="782A181F"/>
    <w:rsid w:val="78C229BA"/>
    <w:rsid w:val="790278CB"/>
    <w:rsid w:val="79864091"/>
    <w:rsid w:val="7A17206F"/>
    <w:rsid w:val="7B6B0D24"/>
    <w:rsid w:val="7C3534C0"/>
    <w:rsid w:val="7D0E0733"/>
    <w:rsid w:val="7D6437CE"/>
    <w:rsid w:val="7DCF278C"/>
    <w:rsid w:val="7EF556B2"/>
    <w:rsid w:val="7F95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60ADC-E810-4ED8-A9B4-E7A3CA5496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875</Words>
  <Characters>4989</Characters>
  <Lines>41</Lines>
  <Paragraphs>11</Paragraphs>
  <TotalTime>7</TotalTime>
  <ScaleCrop>false</ScaleCrop>
  <LinksUpToDate>false</LinksUpToDate>
  <CharactersWithSpaces>5853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2021-12-14T06:44:00Z</dcterms:created>
  <dc:creator>微软中国</dc:creator>
  <cp:lastModifiedBy>Administrator</cp:lastModifiedBy>
  <cp:lastPrinted>2023-01-03T02:45:00Z</cp:lastPrinted>
  <dcterms:modified xsi:type="dcterms:W3CDTF">2023-12-11T07:05:41Z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