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600" w:lineRule="exact"/>
        <w:jc w:val="center"/>
        <w:rPr>
          <w:rFonts w:ascii="黑体" w:eastAsia="黑体" w:hAnsi="黑体" w:cs="黑体" w:hint="eastAsia"/>
          <w:sz w:val="36"/>
          <w:szCs w:val="36"/>
        </w:rPr>
      </w:pPr>
      <w:r>
        <w:rPr>
          <w:rFonts w:ascii="黑体" w:eastAsia="黑体" w:hAnsi="黑体" w:cs="黑体" w:hint="eastAsia"/>
          <w:sz w:val="36"/>
          <w:szCs w:val="36"/>
          <w:lang w:val="en-US" w:eastAsia="zh-CN"/>
        </w:rPr>
        <w:t>2023年</w:t>
      </w:r>
      <w:r>
        <w:rPr>
          <w:rFonts w:ascii="黑体" w:eastAsia="黑体" w:hAnsi="黑体" w:cs="黑体" w:hint="eastAsia"/>
          <w:sz w:val="36"/>
          <w:szCs w:val="36"/>
        </w:rPr>
        <w:t>寿县公安局</w:t>
      </w:r>
      <w:r>
        <w:rPr>
          <w:rFonts w:ascii="黑体" w:eastAsia="黑体" w:hAnsi="黑体" w:cs="黑体" w:hint="eastAsia"/>
          <w:sz w:val="36"/>
          <w:szCs w:val="36"/>
          <w:lang w:val="en-US" w:eastAsia="zh-CN"/>
        </w:rPr>
        <w:t>人民警察执勤岗位津贴及法定工作日之外加班补贴</w:t>
      </w:r>
      <w:r>
        <w:rPr>
          <w:rFonts w:ascii="黑体" w:eastAsia="黑体" w:hAnsi="黑体" w:cs="黑体" w:hint="eastAsia"/>
          <w:sz w:val="36"/>
          <w:szCs w:val="36"/>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w:t>
      </w:r>
      <w:r>
        <w:rPr>
          <w:rFonts w:ascii="仿宋" w:eastAsia="仿宋" w:hAnsi="仿宋" w:cs="仿宋" w:hint="eastAsia"/>
          <w:sz w:val="32"/>
          <w:szCs w:val="32"/>
          <w:lang w:eastAsia="zh-CN"/>
        </w:rPr>
        <w:t>3</w:t>
      </w:r>
      <w:r>
        <w:rPr>
          <w:rFonts w:ascii="仿宋" w:eastAsia="仿宋" w:hAnsi="仿宋" w:cs="仿宋" w:hint="eastAsia"/>
          <w:sz w:val="32"/>
          <w:szCs w:val="32"/>
        </w:rPr>
        <w:t>年寿县公安</w:t>
      </w:r>
      <w:r>
        <w:rPr>
          <w:rFonts w:ascii="仿宋" w:eastAsia="仿宋" w:hAnsi="仿宋" w:cs="仿宋" w:hint="eastAsia"/>
          <w:sz w:val="32"/>
          <w:szCs w:val="32"/>
          <w:lang w:eastAsia="zh-CN"/>
        </w:rPr>
        <w:t>局人民警察执勤岗位津贴及法定工作日之外加班补贴</w:t>
      </w:r>
      <w:r>
        <w:rPr>
          <w:rFonts w:ascii="仿宋" w:eastAsia="仿宋" w:hAnsi="仿宋" w:cs="仿宋" w:hint="eastAsia"/>
          <w:sz w:val="32"/>
          <w:szCs w:val="32"/>
        </w:rPr>
        <w:t>项目进行绩效自评，现将有关情况报告如下：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（一）项目概况</w:t>
      </w:r>
    </w:p>
    <w:p>
      <w:pPr>
        <w:spacing w:line="600" w:lineRule="exact"/>
        <w:ind w:firstLine="640" w:firstLineChars="200"/>
        <w:rPr>
          <w:rFonts w:ascii="仿宋" w:eastAsia="仿宋" w:hAnsi="仿宋" w:cs="仿宋" w:hint="eastAsia"/>
          <w:sz w:val="32"/>
          <w:szCs w:val="32"/>
        </w:rPr>
      </w:pPr>
      <w:r>
        <w:rPr>
          <w:rFonts w:ascii="仿宋" w:eastAsia="仿宋" w:hAnsi="仿宋" w:cs="仿宋" w:hint="eastAsia"/>
          <w:b w:val="0"/>
          <w:bCs/>
          <w:sz w:val="32"/>
          <w:szCs w:val="32"/>
          <w:lang w:eastAsia="zh-CN"/>
        </w:rPr>
        <w:t>通过项目实施进一步落实从优待警，稳定人民警察队伍，增强凝聚力和战斗力，保证社会长治久安，促进社会主义和谐社会建设。</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eastAsia="zh-CN"/>
        </w:rPr>
      </w:pPr>
      <w:r>
        <w:rPr>
          <w:rFonts w:ascii="仿宋" w:eastAsia="仿宋" w:hAnsi="仿宋" w:cs="仿宋" w:hint="eastAsia"/>
          <w:b w:val="0"/>
          <w:bCs w:val="0"/>
          <w:sz w:val="32"/>
          <w:szCs w:val="32"/>
          <w:lang w:val="en-US" w:eastAsia="zh-CN"/>
        </w:rPr>
        <w:t>2023年</w:t>
      </w:r>
      <w:r>
        <w:rPr>
          <w:rFonts w:ascii="仿宋" w:eastAsia="仿宋" w:hAnsi="仿宋" w:cs="仿宋" w:hint="eastAsia"/>
          <w:sz w:val="32"/>
          <w:szCs w:val="32"/>
          <w:lang w:eastAsia="zh-CN"/>
        </w:rPr>
        <w:t>人民警察执勤岗位津贴及法定工作日之外加班补贴</w:t>
      </w:r>
      <w:r>
        <w:rPr>
          <w:rFonts w:ascii="仿宋" w:eastAsia="仿宋" w:hAnsi="仿宋" w:cs="仿宋" w:hint="eastAsia"/>
          <w:sz w:val="32"/>
          <w:szCs w:val="32"/>
          <w:lang w:val="en-US" w:eastAsia="zh-CN"/>
        </w:rPr>
        <w:t>主要用于</w:t>
      </w:r>
      <w:r>
        <w:rPr>
          <w:rFonts w:ascii="仿宋" w:eastAsia="仿宋" w:hAnsi="仿宋" w:cs="仿宋" w:hint="eastAsia"/>
          <w:sz w:val="32"/>
          <w:szCs w:val="32"/>
          <w:lang w:eastAsia="zh-CN"/>
        </w:rPr>
        <w:t>工资奖金津补贴</w:t>
      </w:r>
      <w:r>
        <w:rPr>
          <w:rFonts w:ascii="仿宋" w:eastAsia="仿宋" w:hAnsi="仿宋" w:cs="仿宋" w:hint="eastAsia"/>
          <w:sz w:val="32"/>
          <w:szCs w:val="32"/>
          <w:lang w:val="en-US" w:eastAsia="zh-CN"/>
        </w:rPr>
        <w:t>等</w:t>
      </w:r>
      <w:r>
        <w:rPr>
          <w:rFonts w:ascii="仿宋" w:eastAsia="仿宋" w:hAnsi="仿宋" w:cs="仿宋" w:hint="eastAsia"/>
          <w:b w:val="0"/>
          <w:bCs/>
          <w:sz w:val="32"/>
          <w:szCs w:val="32"/>
          <w:lang w:val="en-US" w:eastAsia="zh-CN"/>
        </w:rPr>
        <w:t>方</w:t>
      </w:r>
      <w:r>
        <w:rPr>
          <w:rFonts w:ascii="仿宋" w:eastAsia="仿宋" w:hAnsi="仿宋" w:cs="仿宋" w:hint="eastAsia"/>
          <w:b w:val="0"/>
          <w:bCs w:val="0"/>
          <w:sz w:val="32"/>
          <w:szCs w:val="32"/>
          <w:lang w:val="en-US" w:eastAsia="zh-CN"/>
        </w:rPr>
        <w:t>面</w:t>
      </w:r>
      <w:r>
        <w:rPr>
          <w:rFonts w:ascii="仿宋" w:eastAsia="仿宋" w:hAnsi="仿宋" w:cs="仿宋" w:hint="eastAsia"/>
          <w:i w:val="0"/>
          <w:iCs w:val="0"/>
          <w:caps w:val="0"/>
          <w:color w:val="333333"/>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lang w:val="en-US" w:eastAsia="zh-CN"/>
        </w:rPr>
      </w:pPr>
      <w:r>
        <w:rPr>
          <w:rFonts w:ascii="仿宋" w:eastAsia="仿宋" w:hAnsi="仿宋" w:cs="仿宋" w:hint="eastAsia"/>
          <w:b/>
          <w:bCs/>
          <w:i w:val="0"/>
          <w:iCs w:val="0"/>
          <w:caps w:val="0"/>
          <w:color w:val="333333"/>
          <w:spacing w:val="0"/>
          <w:sz w:val="32"/>
          <w:szCs w:val="32"/>
          <w:shd w:val="clear" w:color="auto" w:fill="FFFFFF"/>
          <w:lang w:eastAsia="zh-CN"/>
        </w:rPr>
        <w:t>（二）</w:t>
      </w:r>
      <w:r>
        <w:rPr>
          <w:rFonts w:ascii="仿宋" w:eastAsia="仿宋" w:hAnsi="仿宋" w:cs="仿宋" w:hint="eastAsia"/>
          <w:b/>
          <w:bCs/>
          <w:i w:val="0"/>
          <w:iCs w:val="0"/>
          <w:caps w:val="0"/>
          <w:color w:val="333333"/>
          <w:spacing w:val="0"/>
          <w:sz w:val="32"/>
          <w:szCs w:val="32"/>
          <w:shd w:val="clear" w:color="auto" w:fill="FFFFFF"/>
          <w:lang w:val="en-US" w:eastAsia="zh-CN"/>
        </w:rPr>
        <w:t>2023年度公安执勤岗位津贴及加班补贴工作计划</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1.严格按照国家有关政策规定执行，确保政策的公平、公正、公开。</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2.</w:t>
      </w:r>
      <w:r>
        <w:rPr>
          <w:rFonts w:ascii="仿宋" w:eastAsia="仿宋" w:hAnsi="仿宋" w:cs="仿宋" w:hint="default"/>
          <w:sz w:val="32"/>
          <w:szCs w:val="32"/>
          <w:lang w:val="en-US" w:eastAsia="zh-CN"/>
        </w:rPr>
        <w:t>结合我单位实际情况，科学合理地制定和调整执勤岗位津贴及加班补贴标准。</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3.</w:t>
      </w:r>
      <w:r>
        <w:rPr>
          <w:rFonts w:ascii="仿宋" w:eastAsia="仿宋" w:hAnsi="仿宋" w:cs="仿宋" w:hint="default"/>
          <w:sz w:val="32"/>
          <w:szCs w:val="32"/>
          <w:lang w:val="en-US" w:eastAsia="zh-CN"/>
        </w:rPr>
        <w:t>建立健全津贴和补贴的申请、审批、发放等制度，确保资金的合规使用。</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4.</w:t>
      </w:r>
      <w:r>
        <w:rPr>
          <w:rFonts w:ascii="仿宋" w:eastAsia="仿宋" w:hAnsi="仿宋" w:cs="仿宋" w:hint="default"/>
          <w:sz w:val="32"/>
          <w:szCs w:val="32"/>
          <w:lang w:val="en-US" w:eastAsia="zh-CN"/>
        </w:rPr>
        <w:t>加强对津贴和补贴工作的监督检查，确保政策的落实到位</w:t>
      </w:r>
      <w:r>
        <w:rPr>
          <w:rFonts w:ascii="仿宋" w:eastAsia="仿宋" w:hAnsi="仿宋" w:cs="仿宋" w:hint="eastAsia"/>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sz w:val="32"/>
          <w:szCs w:val="32"/>
          <w:lang w:val="en-US" w:eastAsia="zh-CN"/>
        </w:rPr>
        <w:t>二、人民警察执勤岗位津贴及法定工作日之外加班补贴预算执行和管理情况</w:t>
      </w:r>
    </w:p>
    <w:p>
      <w:pPr>
        <w:spacing w:line="600" w:lineRule="exact"/>
        <w:ind w:firstLine="640" w:firstLineChars="200"/>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人民警察执勤岗位津贴及法定工作日之外加班补贴年初预算</w:t>
      </w:r>
      <w:r>
        <w:rPr>
          <w:rFonts w:ascii="仿宋" w:eastAsia="仿宋" w:hAnsi="仿宋" w:cs="仿宋" w:hint="eastAsia"/>
          <w:b w:val="0"/>
          <w:bCs w:val="0"/>
          <w:sz w:val="32"/>
          <w:szCs w:val="32"/>
          <w:highlight w:val="none"/>
          <w:lang w:val="en-US" w:eastAsia="zh-CN"/>
        </w:rPr>
        <w:t>为579.64</w:t>
      </w:r>
      <w:r>
        <w:rPr>
          <w:rFonts w:ascii="仿宋" w:eastAsia="仿宋" w:hAnsi="仿宋" w:cs="仿宋" w:hint="eastAsia"/>
          <w:b w:val="0"/>
          <w:bCs w:val="0"/>
          <w:sz w:val="32"/>
          <w:szCs w:val="32"/>
          <w:lang w:val="en-US" w:eastAsia="zh-CN"/>
        </w:rPr>
        <w:t>万元，</w:t>
      </w:r>
      <w:r>
        <w:rPr>
          <w:rFonts w:ascii="仿宋" w:eastAsia="仿宋" w:hAnsi="仿宋" w:cs="仿宋" w:hint="eastAsia"/>
          <w:sz w:val="32"/>
          <w:szCs w:val="32"/>
          <w:lang w:val="en-US" w:eastAsia="zh-CN"/>
        </w:rPr>
        <w:t>截止到2023年11月30日，</w:t>
      </w:r>
      <w:r>
        <w:rPr>
          <w:rFonts w:ascii="仿宋" w:eastAsia="仿宋" w:hAnsi="仿宋" w:cs="仿宋" w:hint="eastAsia"/>
          <w:b w:val="0"/>
          <w:bCs w:val="0"/>
          <w:sz w:val="32"/>
          <w:szCs w:val="32"/>
          <w:lang w:val="en-US" w:eastAsia="zh-CN"/>
        </w:rPr>
        <w:t>公安人民警察执勤岗位津贴及法定工作日之外加班补贴支付资金预算已拨付</w:t>
      </w:r>
      <w:r>
        <w:rPr>
          <w:rFonts w:ascii="仿宋" w:eastAsia="仿宋" w:hAnsi="仿宋" w:cs="仿宋" w:hint="eastAsia"/>
          <w:b w:val="0"/>
          <w:bCs w:val="0"/>
          <w:sz w:val="32"/>
          <w:szCs w:val="32"/>
          <w:highlight w:val="none"/>
          <w:lang w:val="en-US" w:eastAsia="zh-CN"/>
        </w:rPr>
        <w:t>579.64万</w:t>
      </w:r>
      <w:r>
        <w:rPr>
          <w:rFonts w:ascii="仿宋" w:eastAsia="仿宋" w:hAnsi="仿宋" w:cs="仿宋" w:hint="eastAsia"/>
          <w:b w:val="0"/>
          <w:bCs w:val="0"/>
          <w:sz w:val="32"/>
          <w:szCs w:val="32"/>
          <w:lang w:val="en-US" w:eastAsia="zh-CN"/>
        </w:rPr>
        <w:t>元，主要用于</w:t>
      </w:r>
      <w:r>
        <w:rPr>
          <w:rFonts w:ascii="仿宋" w:eastAsia="仿宋" w:hAnsi="仿宋" w:cs="仿宋" w:hint="eastAsia"/>
          <w:sz w:val="32"/>
          <w:szCs w:val="32"/>
          <w:lang w:eastAsia="zh-CN"/>
        </w:rPr>
        <w:t>工资奖金津补贴</w:t>
      </w:r>
      <w:r>
        <w:rPr>
          <w:rFonts w:ascii="仿宋" w:eastAsia="仿宋" w:hAnsi="仿宋" w:cs="仿宋" w:hint="eastAsia"/>
          <w:i w:val="0"/>
          <w:iCs w:val="0"/>
          <w:caps w:val="0"/>
          <w:color w:val="333333"/>
          <w:spacing w:val="0"/>
          <w:sz w:val="32"/>
          <w:szCs w:val="32"/>
          <w:shd w:val="clear" w:color="auto" w:fill="FFFFFF"/>
          <w:lang w:eastAsia="zh-CN"/>
        </w:rPr>
        <w:t>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b/>
          <w:bCs/>
          <w:color w:val="000000" w:themeColor="text1"/>
          <w:sz w:val="32"/>
          <w:szCs w:val="32"/>
          <w14:textFill>
            <w14:solidFill>
              <w14:schemeClr w14:val="tx1"/>
            </w14:solidFill>
          </w14:textFill>
        </w:rPr>
      </w:pPr>
      <w:r>
        <w:rPr>
          <w:rFonts w:ascii="仿宋" w:eastAsia="仿宋" w:hAnsi="仿宋" w:cs="仿宋" w:hint="eastAsia"/>
          <w:b/>
          <w:bCs/>
          <w:color w:val="000000" w:themeColor="text1"/>
          <w:sz w:val="32"/>
          <w:szCs w:val="32"/>
          <w:lang w:eastAsia="zh-CN"/>
          <w14:textFill>
            <w14:solidFill>
              <w14:schemeClr w14:val="tx1"/>
            </w14:solidFill>
          </w14:textFill>
        </w:rPr>
        <w:t>三、</w:t>
      </w:r>
      <w:r>
        <w:rPr>
          <w:rFonts w:ascii="仿宋" w:eastAsia="仿宋" w:hAnsi="仿宋" w:cs="仿宋" w:hint="eastAsia"/>
          <w:b/>
          <w:bCs/>
          <w:color w:val="000000" w:themeColor="text1"/>
          <w:sz w:val="32"/>
          <w:szCs w:val="32"/>
          <w:lang w:val="en-US" w:eastAsia="zh-CN"/>
          <w14:textFill>
            <w14:solidFill>
              <w14:schemeClr w14:val="tx1"/>
            </w14:solidFill>
          </w14:textFill>
        </w:rPr>
        <w:t>人民警察执勤岗位津贴及法定工作日之外加班补贴</w:t>
      </w:r>
      <w:r>
        <w:rPr>
          <w:rFonts w:ascii="仿宋" w:eastAsia="仿宋" w:hAnsi="仿宋" w:cs="仿宋" w:hint="eastAsia"/>
          <w:b/>
          <w:bCs/>
          <w:color w:val="000000" w:themeColor="text1"/>
          <w:sz w:val="32"/>
          <w:szCs w:val="32"/>
          <w14:textFill>
            <w14:solidFill>
              <w14:schemeClr w14:val="tx1"/>
            </w14:solidFill>
          </w14:textFill>
        </w:rPr>
        <w:t>支出绩效目标实现情况分析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仿宋" w:eastAsia="仿宋" w:hAnsi="仿宋" w:cs="仿宋" w:hint="eastAsia"/>
          <w:sz w:val="32"/>
          <w:szCs w:val="32"/>
          <w:lang w:val="en-US" w:eastAsia="zh-CN"/>
        </w:rPr>
        <w:t>2023年度专项资金</w:t>
      </w:r>
      <w:r>
        <w:rPr>
          <w:rFonts w:ascii="仿宋" w:eastAsia="仿宋" w:hAnsi="仿宋" w:cs="仿宋" w:hint="eastAsia"/>
          <w:sz w:val="32"/>
          <w:szCs w:val="32"/>
          <w:highlight w:val="none"/>
          <w:lang w:val="en-US" w:eastAsia="zh-CN"/>
        </w:rPr>
        <w:t>579.64</w:t>
      </w:r>
      <w:r>
        <w:rPr>
          <w:rFonts w:ascii="仿宋" w:eastAsia="仿宋" w:hAnsi="仿宋" w:cs="仿宋" w:hint="eastAsia"/>
          <w:sz w:val="32"/>
          <w:szCs w:val="32"/>
          <w:lang w:val="en-US" w:eastAsia="zh-CN"/>
        </w:rPr>
        <w:t>万元已全部拨付到位，并全部按期支出使用</w:t>
      </w:r>
      <w:r>
        <w:rPr>
          <w:rFonts w:ascii="仿宋" w:eastAsia="仿宋" w:hAnsi="仿宋" w:cs="仿宋" w:hint="eastAsia"/>
          <w:b w:val="0"/>
          <w:bCs w:val="0"/>
          <w:sz w:val="32"/>
          <w:szCs w:val="32"/>
          <w:lang w:val="en-US" w:eastAsia="zh-CN"/>
        </w:rPr>
        <w:t>。公安人民警察执勤岗位津贴及法定工作日之外加班补贴支付资金管理工作完成了年度绩效目标，所有项目的日常管理均按照单位相关管理制度执行，建立了工作有计划、实施有方案的管理机制，工作取得较好成效，效能得到提高，获得社会公众好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val="0"/>
          <w:bCs w:val="0"/>
          <w:sz w:val="32"/>
          <w:szCs w:val="32"/>
          <w:lang w:val="en-US" w:eastAsia="zh-CN"/>
        </w:rPr>
        <w:t>为确保专款专用，发挥应有作用，我局严格按照专项资金使用管理规定，严防专项资金挪用。专项资金主要用于</w:t>
      </w:r>
      <w:r>
        <w:rPr>
          <w:rFonts w:ascii="仿宋" w:eastAsia="仿宋" w:hAnsi="仿宋" w:cs="仿宋" w:hint="eastAsia"/>
          <w:sz w:val="32"/>
          <w:szCs w:val="32"/>
          <w:lang w:eastAsia="zh-CN"/>
        </w:rPr>
        <w:t>工资奖金津补贴</w:t>
      </w:r>
      <w:r>
        <w:rPr>
          <w:rFonts w:ascii="仿宋" w:eastAsia="仿宋" w:hAnsi="仿宋" w:cs="仿宋" w:hint="eastAsia"/>
          <w:b w:val="0"/>
          <w:bCs w:val="0"/>
          <w:sz w:val="32"/>
          <w:szCs w:val="32"/>
          <w:lang w:val="en-US" w:eastAsia="zh-CN"/>
        </w:rPr>
        <w:t>等方面支出</w:t>
      </w:r>
      <w:r>
        <w:rPr>
          <w:rFonts w:ascii="仿宋" w:eastAsia="仿宋" w:hAnsi="仿宋" w:cs="仿宋" w:hint="eastAsia"/>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人民警察执勤岗位津贴及法定工作日之外加班补贴项目绩效自评结果</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评价得分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通过对2023年项目总体情况分析和自查,发现存在项目支出进度不稳,表现为可能集中在某几个月。针对问题,下一步将进一步健全和完善内部控制制度,用创新性管理手段,用新思路、新方法,改进完善财务管理方法。</w:t>
      </w:r>
    </w:p>
    <w:tbl>
      <w:tblPr>
        <w:tblStyle w:val="TableGrid"/>
        <w:tblW w:w="930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20"/>
        <w:gridCol w:w="1575"/>
        <w:gridCol w:w="1800"/>
        <w:gridCol w:w="1816"/>
        <w:gridCol w:w="1890"/>
      </w:tblGrid>
      <w:tr>
        <w:tblPrEx>
          <w:tblW w:w="9301" w:type="dxa"/>
          <w:tblInd w:w="-216" w:type="dxa"/>
        </w:tblPrEx>
        <w:trPr>
          <w:trHeight w:val="1379"/>
        </w:trPr>
        <w:tc>
          <w:tcPr>
            <w:tcW w:w="2220" w:type="dxa"/>
            <w:vAlign w:val="bottom"/>
          </w:tcPr>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分值</w:t>
            </w:r>
          </w:p>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项目申报资金情况</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项目及资金管理</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项目完成及质量指标</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项目效益及效果指标</w:t>
            </w:r>
          </w:p>
        </w:tc>
      </w:tr>
      <w:tr>
        <w:tblPrEx>
          <w:tblW w:w="9301" w:type="dxa"/>
          <w:tblInd w:w="-216" w:type="dxa"/>
        </w:tblPrEx>
        <w:trPr>
          <w:trHeight w:val="92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适用指标分值</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4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评价得分</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79"/>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指标得分率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r>
    </w:tbl>
    <w:p>
      <w:pPr>
        <w:keepNext w:val="0"/>
        <w:keepLines w:val="0"/>
        <w:pageBreakBefore w:val="0"/>
        <w:widowControl w:val="0"/>
        <w:numPr>
          <w:ilvl w:val="0"/>
          <w:numId w:val="3"/>
        </w:numPr>
        <w:kinsoku/>
        <w:wordWrap/>
        <w:overflowPunct/>
        <w:topLinePunct w:val="0"/>
        <w:autoSpaceDE/>
        <w:autoSpaceDN/>
        <w:bidi w:val="0"/>
        <w:adjustRightInd/>
        <w:snapToGrid/>
        <w:ind w:left="0"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指标得分分析</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1.项目申报及资金落实情况（满分15分自评得分15分）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color w:val="222222"/>
          <w:spacing w:val="6"/>
          <w:sz w:val="32"/>
          <w:szCs w:val="32"/>
          <w:lang w:val="en-US" w:eastAsia="zh-CN"/>
        </w:rPr>
      </w:pPr>
      <w:r>
        <w:rPr>
          <w:rFonts w:ascii="仿宋" w:eastAsia="仿宋" w:hAnsi="仿宋" w:cs="仿宋" w:hint="eastAsia"/>
          <w:color w:val="222222"/>
          <w:spacing w:val="6"/>
          <w:sz w:val="32"/>
          <w:szCs w:val="32"/>
          <w:lang w:val="en-US" w:eastAsia="zh-CN"/>
        </w:rPr>
        <w:t>申报材料和条件符合相关要求，且有绩效事前评价，经单位绩效考核小组严格遴选评审，项目绩效目标明确且清晰、细化、可衡量。</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2023年县财政局下达部门预算中人民警察执勤岗位津贴及法定工作日之外加班补贴预算批复数为</w:t>
      </w:r>
      <w:r>
        <w:rPr>
          <w:rFonts w:ascii="仿宋" w:eastAsia="仿宋" w:hAnsi="仿宋" w:cs="仿宋" w:hint="eastAsia"/>
          <w:b w:val="0"/>
          <w:bCs w:val="0"/>
          <w:sz w:val="32"/>
          <w:szCs w:val="32"/>
          <w:highlight w:val="none"/>
          <w:lang w:val="en-US" w:eastAsia="zh-CN"/>
        </w:rPr>
        <w:t>579.64</w:t>
      </w:r>
      <w:r>
        <w:rPr>
          <w:rFonts w:ascii="仿宋" w:eastAsia="仿宋" w:hAnsi="仿宋" w:cs="仿宋" w:hint="eastAsia"/>
          <w:b w:val="0"/>
          <w:bCs w:val="0"/>
          <w:sz w:val="32"/>
          <w:szCs w:val="32"/>
          <w:lang w:val="en-US" w:eastAsia="zh-CN"/>
        </w:rPr>
        <w:t>万元，截止2023年11月30日，该项目的资金到位率为100％，资金及时到位，未影响项目进度。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2.项目及资金管理情况（满分20分自评得分20分）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我局对专项资金使用有专门的管理制度,专款专用,严禁挪用和超范围开支,同时专项经费开支也严格遵照《寿县公安局财务管理办法》(试行)实施。2023年公安人民警察执勤岗位津贴及法定工作日之外加班补贴主要用于工资奖金津补贴等方面支出。截止2023年11月30日,该项目经费执行率为100％,无超标准和无超预算开支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3.项目完成及质量产出指标（满分40分自评得分40分）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(1)年度目标完成率（满分15分,评价得分15分）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2023年初既定工作指标值全部完成,较好完成全年工作任务。依据评分标准得满分。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(2)质量达标率（满分15分,评价得分15分）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完工项目已全部达标,质量达标率=（质量达标产出数/实际产出数）×100%=100%。依据评分标准得满分。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(3)项目完成及时率（满分10分,评价得分10分）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年度目标已完全按时完成,项目完成及时率=按时完成年度目标数/全部年度目标数×100％=100％。依据评分标准得满分。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4.项目效益效果指标（满分25分,自评得分25分）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(1)数量指标（满分5分,自评得分5分）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default"/>
          <w:b w:val="0"/>
          <w:bCs/>
          <w:kern w:val="0"/>
          <w:sz w:val="32"/>
          <w:szCs w:val="32"/>
          <w:lang w:val="en-US" w:eastAsia="zh-CN" w:bidi="ar-SA"/>
        </w:rPr>
      </w:pPr>
      <w:r>
        <w:rPr>
          <w:rFonts w:ascii="仿宋" w:eastAsia="仿宋" w:hAnsi="仿宋" w:cs="仿宋" w:hint="eastAsia"/>
          <w:sz w:val="32"/>
          <w:szCs w:val="32"/>
        </w:rPr>
        <w:t>202</w:t>
      </w:r>
      <w:r>
        <w:rPr>
          <w:rFonts w:ascii="仿宋" w:eastAsia="仿宋" w:hAnsi="仿宋" w:cs="仿宋" w:hint="eastAsia"/>
          <w:sz w:val="32"/>
          <w:szCs w:val="32"/>
          <w:lang w:val="en-US" w:eastAsia="zh-CN"/>
        </w:rPr>
        <w:t>3</w:t>
      </w:r>
      <w:r>
        <w:rPr>
          <w:rFonts w:ascii="仿宋" w:eastAsia="仿宋" w:hAnsi="仿宋" w:cs="仿宋" w:hint="eastAsia"/>
          <w:sz w:val="32"/>
          <w:szCs w:val="32"/>
        </w:rPr>
        <w:t>年寿县</w:t>
      </w:r>
      <w:r>
        <w:rPr>
          <w:rFonts w:ascii="仿宋" w:eastAsia="仿宋" w:hAnsi="仿宋" w:cs="仿宋" w:hint="eastAsia"/>
          <w:b w:val="0"/>
          <w:bCs/>
          <w:kern w:val="0"/>
          <w:sz w:val="32"/>
          <w:szCs w:val="32"/>
          <w:lang w:val="en-US" w:eastAsia="zh-CN" w:bidi="ar-SA"/>
        </w:rPr>
        <w:t>公安局人民警察执勤岗位津贴及法定工作日之外加班补贴已按规定全部发放。</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质量指标（满分5分,自评得分5分）</w:t>
      </w:r>
    </w:p>
    <w:p>
      <w:pPr>
        <w:pStyle w:val="BodyTextIndent"/>
        <w:keepNext w:val="0"/>
        <w:keepLines w:val="0"/>
        <w:pageBreakBefore w:val="0"/>
        <w:numPr>
          <w:ilvl w:val="0"/>
          <w:numId w:val="0"/>
        </w:numPr>
        <w:kinsoku/>
        <w:wordWrap/>
        <w:overflowPunct/>
        <w:topLinePunct w:val="0"/>
        <w:autoSpaceDE/>
        <w:autoSpaceDN/>
        <w:bidi w:val="0"/>
        <w:spacing w:line="640" w:lineRule="exact"/>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sz w:val="32"/>
          <w:szCs w:val="32"/>
          <w:lang w:val="en-US" w:eastAsia="zh-CN"/>
        </w:rPr>
        <w:t>在资金管理方面做到专款专用，严格执行相关财经法规，控制专项资金的支出合法、合规使用，无截留、挤占、滥用情况</w:t>
      </w:r>
      <w:r>
        <w:rPr>
          <w:rFonts w:ascii="仿宋" w:eastAsia="仿宋" w:hAnsi="仿宋" w:cs="仿宋" w:hint="eastAsia"/>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(3)社会效益指标（满分5分,自评得分5分）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rPr>
        <w:t>通过项目实施对公安机关中承担维护稳定、行使治安行政管理和履行刑事执法等职能的人民警察进一步落实了从优待警政策，稳定人民警察队伍，增强凝聚力和战斗力，保证社会长治久安，促进社会主义和谐社会建设。。</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(4)可持续影响指标（满分5分,自评得分5分）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sz w:val="32"/>
          <w:szCs w:val="32"/>
        </w:rPr>
      </w:pPr>
      <w:r>
        <w:rPr>
          <w:rFonts w:ascii="仿宋" w:eastAsia="仿宋" w:hAnsi="仿宋" w:cs="仿宋" w:hint="eastAsia"/>
          <w:b w:val="0"/>
          <w:bCs w:val="0"/>
          <w:sz w:val="32"/>
          <w:szCs w:val="32"/>
          <w:lang w:val="en-US" w:eastAsia="zh-CN"/>
        </w:rPr>
        <w:t>寿县公安局通过此项目的实施对提高公安机关工作效率，提升公安队伍正规化、专业化、职业化水平建设，加强人员力量建设，提高群防群治水平有着持续影响</w:t>
      </w:r>
      <w:r>
        <w:rPr>
          <w:rFonts w:ascii="仿宋" w:eastAsia="仿宋" w:hAnsi="仿宋" w:cs="仿宋" w:hint="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(5)群众满意指标（满分5分,自评得分5分）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2023年年底,寿县政法委委托第三方采取摸拟民调电话调查方式,对2023年群众安全感和满意度进行调查,从本次测评情况看,全县群众安全感指数为</w:t>
      </w:r>
      <w:r>
        <w:rPr>
          <w:rFonts w:ascii="仿宋" w:eastAsia="仿宋" w:hAnsi="仿宋" w:cs="仿宋" w:hint="eastAsia"/>
          <w:b w:val="0"/>
          <w:bCs w:val="0"/>
          <w:sz w:val="32"/>
          <w:szCs w:val="32"/>
          <w:highlight w:val="none"/>
          <w:lang w:val="en-US" w:eastAsia="zh-CN"/>
        </w:rPr>
        <w:t>97%,</w:t>
      </w:r>
      <w:r>
        <w:rPr>
          <w:rFonts w:ascii="仿宋" w:eastAsia="仿宋" w:hAnsi="仿宋" w:cs="仿宋" w:hint="eastAsia"/>
          <w:b w:val="0"/>
          <w:bCs w:val="0"/>
          <w:sz w:val="32"/>
          <w:szCs w:val="32"/>
          <w:lang w:val="en-US" w:eastAsia="zh-CN"/>
        </w:rPr>
        <w:t>对公安工作的满意度为</w:t>
      </w:r>
      <w:r>
        <w:rPr>
          <w:rFonts w:ascii="仿宋" w:eastAsia="仿宋" w:hAnsi="仿宋" w:cs="仿宋" w:hint="eastAsia"/>
          <w:b w:val="0"/>
          <w:bCs w:val="0"/>
          <w:sz w:val="32"/>
          <w:szCs w:val="32"/>
          <w:highlight w:val="none"/>
          <w:lang w:val="en-US" w:eastAsia="zh-CN"/>
        </w:rPr>
        <w:t>98</w:t>
      </w:r>
      <w:r>
        <w:rPr>
          <w:rFonts w:ascii="仿宋" w:eastAsia="仿宋" w:hAnsi="仿宋" w:cs="仿宋" w:hint="eastAsia"/>
          <w:b w:val="0"/>
          <w:bCs w:val="0"/>
          <w:sz w:val="32"/>
          <w:szCs w:val="32"/>
          <w:lang w:val="en-US" w:eastAsia="zh-CN"/>
        </w:rPr>
        <w:t>%。社会群众对社会治安表示满意，满意</w:t>
      </w:r>
      <w:bookmarkStart w:id="0" w:name="_GoBack"/>
      <w:bookmarkEnd w:id="0"/>
      <w:r>
        <w:rPr>
          <w:rFonts w:ascii="仿宋" w:eastAsia="仿宋" w:hAnsi="仿宋" w:cs="仿宋" w:hint="eastAsia"/>
          <w:b w:val="0"/>
          <w:bCs w:val="0"/>
          <w:sz w:val="32"/>
          <w:szCs w:val="32"/>
          <w:lang w:val="en-US" w:eastAsia="zh-CN"/>
        </w:rPr>
        <w:t>度均超过95%，该专项资金在提高寿县社会治安环境方面起到了明显的促进作用。</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项目绩效评价中存在问题及下一步措施</w:t>
      </w:r>
    </w:p>
    <w:p>
      <w:pPr>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存在的问题分析</w:t>
      </w:r>
    </w:p>
    <w:p>
      <w:pPr>
        <w:pStyle w:val="NoSpacing"/>
        <w:keepNext w:val="0"/>
        <w:keepLines w:val="0"/>
        <w:pageBreakBefore w:val="0"/>
        <w:kinsoku/>
        <w:wordWrap/>
        <w:overflowPunct/>
        <w:topLinePunct w:val="0"/>
        <w:bidi w:val="0"/>
        <w:snapToGrid/>
        <w:spacing w:line="240" w:lineRule="auto"/>
        <w:ind w:firstLine="640" w:firstLineChars="200"/>
        <w:textAlignment w:val="auto"/>
        <w:rPr>
          <w:rFonts w:ascii="仿宋" w:eastAsia="仿宋" w:hAnsi="仿宋" w:cs="仿宋" w:hint="eastAsia"/>
          <w:kern w:val="2"/>
          <w:sz w:val="32"/>
          <w:szCs w:val="32"/>
          <w:lang w:val="en-US" w:eastAsia="zh-CN" w:bidi="ar-SA"/>
        </w:rPr>
      </w:pPr>
      <w:r>
        <w:rPr>
          <w:rFonts w:ascii="仿宋" w:eastAsia="仿宋" w:hAnsi="仿宋" w:cs="仿宋" w:hint="default"/>
          <w:b w:val="0"/>
          <w:bCs w:val="0"/>
          <w:kern w:val="2"/>
          <w:sz w:val="32"/>
          <w:szCs w:val="32"/>
          <w:lang w:val="en-US" w:eastAsia="zh-CN" w:bidi="ar-SA"/>
        </w:rPr>
        <w:t>绩效管理工作专业性比较强，绩效管理评价人员尤其是项目人员对这项工作还比较陌生，评价工作效率较低</w:t>
      </w:r>
      <w:r>
        <w:rPr>
          <w:rFonts w:ascii="仿宋" w:eastAsia="仿宋" w:hAnsi="仿宋" w:cs="仿宋" w:hint="eastAsia"/>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宋体" w:hint="eastAsia"/>
          <w:kern w:val="0"/>
          <w:sz w:val="32"/>
          <w:szCs w:val="32"/>
          <w:lang w:eastAsia="zh-CN"/>
        </w:rPr>
        <w:t>（二）</w:t>
      </w:r>
      <w:r>
        <w:rPr>
          <w:rFonts w:ascii="仿宋" w:eastAsia="仿宋" w:hAnsi="仿宋" w:cs="仿宋" w:hint="eastAsia"/>
          <w:b w:val="0"/>
          <w:bCs w:val="0"/>
          <w:sz w:val="32"/>
          <w:szCs w:val="32"/>
          <w:lang w:val="en-US" w:eastAsia="zh-CN"/>
        </w:rPr>
        <w:t>下一步措施</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default"/>
          <w:b w:val="0"/>
          <w:bCs w:val="0"/>
          <w:sz w:val="32"/>
          <w:szCs w:val="32"/>
          <w:lang w:val="en-US" w:eastAsia="zh-CN"/>
        </w:rPr>
        <w:t>加强对评价工作人员尤其是项目人员进行系统的业务培训，确保绩效评价工作的质量。同时，继续改进评价方法，积极听取专业人员的意见和建议，让绩效管理评价更加有效</w:t>
      </w:r>
      <w:r>
        <w:rPr>
          <w:rFonts w:ascii="仿宋" w:eastAsia="仿宋" w:hAnsi="仿宋" w:cs="仿宋" w:hint="eastAsia"/>
          <w:b w:val="0"/>
          <w:bCs w:val="0"/>
          <w:sz w:val="32"/>
          <w:szCs w:val="32"/>
          <w:lang w:val="en-US" w:eastAsia="zh-CN"/>
        </w:rPr>
        <w:t>。</w:t>
      </w:r>
    </w:p>
    <w:sectPr>
      <w:pgSz w:w="11906" w:h="16838"/>
      <w:pgMar w:top="1440" w:right="1706"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4F"/>
    <w:rsid w:val="0005075C"/>
    <w:rsid w:val="000E2F9D"/>
    <w:rsid w:val="00143973"/>
    <w:rsid w:val="0025300C"/>
    <w:rsid w:val="002606CA"/>
    <w:rsid w:val="002F0AE2"/>
    <w:rsid w:val="003922BE"/>
    <w:rsid w:val="005801B4"/>
    <w:rsid w:val="00633552"/>
    <w:rsid w:val="006D27FF"/>
    <w:rsid w:val="0081781B"/>
    <w:rsid w:val="0082504F"/>
    <w:rsid w:val="008909DB"/>
    <w:rsid w:val="009466EE"/>
    <w:rsid w:val="00C36AEE"/>
    <w:rsid w:val="00CB51FE"/>
    <w:rsid w:val="00D77810"/>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9C263F"/>
    <w:rsid w:val="09B04437"/>
    <w:rsid w:val="09FC6C3A"/>
    <w:rsid w:val="0A540824"/>
    <w:rsid w:val="0A6C2BAE"/>
    <w:rsid w:val="0A717628"/>
    <w:rsid w:val="0AAE6186"/>
    <w:rsid w:val="0ACF434F"/>
    <w:rsid w:val="0AFA33CD"/>
    <w:rsid w:val="0B1F52D6"/>
    <w:rsid w:val="0BC8771C"/>
    <w:rsid w:val="0C2552D2"/>
    <w:rsid w:val="0C2D757F"/>
    <w:rsid w:val="0C9F66CF"/>
    <w:rsid w:val="0CAF1744"/>
    <w:rsid w:val="0D4903E8"/>
    <w:rsid w:val="0DB25F3C"/>
    <w:rsid w:val="0DB53CD0"/>
    <w:rsid w:val="0DCF4D92"/>
    <w:rsid w:val="0E7C659C"/>
    <w:rsid w:val="0ED4462A"/>
    <w:rsid w:val="0F5F0397"/>
    <w:rsid w:val="0FB3423F"/>
    <w:rsid w:val="101813A4"/>
    <w:rsid w:val="10956862"/>
    <w:rsid w:val="10BE10ED"/>
    <w:rsid w:val="10C009C2"/>
    <w:rsid w:val="110B6933"/>
    <w:rsid w:val="111B6540"/>
    <w:rsid w:val="1124113D"/>
    <w:rsid w:val="122B4561"/>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B187211"/>
    <w:rsid w:val="1B911AA0"/>
    <w:rsid w:val="1BA17367"/>
    <w:rsid w:val="1BCF41AF"/>
    <w:rsid w:val="1CDA2E0B"/>
    <w:rsid w:val="1CF87735"/>
    <w:rsid w:val="1D3124FB"/>
    <w:rsid w:val="1D9C4564"/>
    <w:rsid w:val="1E5D1F46"/>
    <w:rsid w:val="1EAC07D7"/>
    <w:rsid w:val="206A094A"/>
    <w:rsid w:val="22794E74"/>
    <w:rsid w:val="236478D2"/>
    <w:rsid w:val="236E69A3"/>
    <w:rsid w:val="23E138B2"/>
    <w:rsid w:val="23FA5FEA"/>
    <w:rsid w:val="24150BCD"/>
    <w:rsid w:val="241C4DC8"/>
    <w:rsid w:val="244122E3"/>
    <w:rsid w:val="246833F2"/>
    <w:rsid w:val="25090731"/>
    <w:rsid w:val="2593624D"/>
    <w:rsid w:val="25950217"/>
    <w:rsid w:val="26281F8A"/>
    <w:rsid w:val="26E56F7C"/>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D613E9"/>
    <w:rsid w:val="3CF61143"/>
    <w:rsid w:val="3D822D14"/>
    <w:rsid w:val="3DA75DF7"/>
    <w:rsid w:val="3DAF5701"/>
    <w:rsid w:val="3DFD0E35"/>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452B2F"/>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9E564EB"/>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604233"/>
    <w:rsid w:val="6E315BD0"/>
    <w:rsid w:val="6E364F94"/>
    <w:rsid w:val="6E510020"/>
    <w:rsid w:val="6F8306AD"/>
    <w:rsid w:val="6FB159BE"/>
    <w:rsid w:val="6FC7565E"/>
    <w:rsid w:val="6FE80510"/>
    <w:rsid w:val="70387B84"/>
    <w:rsid w:val="718D2DE0"/>
    <w:rsid w:val="71B85ED8"/>
    <w:rsid w:val="7288269A"/>
    <w:rsid w:val="729624A5"/>
    <w:rsid w:val="72BD3ED6"/>
    <w:rsid w:val="733F0D8F"/>
    <w:rsid w:val="73B61051"/>
    <w:rsid w:val="748A7DE8"/>
    <w:rsid w:val="7634625D"/>
    <w:rsid w:val="763C034C"/>
    <w:rsid w:val="76465F91"/>
    <w:rsid w:val="76D11CFE"/>
    <w:rsid w:val="776808B4"/>
    <w:rsid w:val="77AE0BBC"/>
    <w:rsid w:val="78324A1E"/>
    <w:rsid w:val="78450BF6"/>
    <w:rsid w:val="7872306D"/>
    <w:rsid w:val="78964FAD"/>
    <w:rsid w:val="78F9553C"/>
    <w:rsid w:val="7923184C"/>
    <w:rsid w:val="7953285F"/>
    <w:rsid w:val="79AC6C1F"/>
    <w:rsid w:val="79C773E8"/>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w:docVars>
    <w:docVar w:name="commondata" w:val="eyJoZGlkIjoiNWExZDFhYTVlMjYxNmI0MWVjMTE4ZDkwYzRiMzE3MT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Indent">
    <w:name w:val="Body Text Indent"/>
    <w:basedOn w:val="Normal"/>
    <w:qFormat/>
    <w:pPr>
      <w:adjustRightInd w:val="0"/>
      <w:snapToGrid w:val="0"/>
      <w:spacing w:line="560" w:lineRule="atLeast"/>
      <w:ind w:firstLine="640" w:firstLineChars="200"/>
    </w:pPr>
    <w:rPr>
      <w:kern w:val="0"/>
      <w:szCs w:val="2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6</Pages>
  <Words>2329</Words>
  <Characters>2484</Characters>
  <Application>Microsoft Office Word</Application>
  <DocSecurity>0</DocSecurity>
  <Lines>9</Lines>
  <Paragraphs>2</Paragraphs>
  <ScaleCrop>false</ScaleCrop>
  <Company>CHINA</Company>
  <LinksUpToDate>false</LinksUpToDate>
  <CharactersWithSpaces>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温华</cp:lastModifiedBy>
  <cp:revision>4</cp:revision>
  <dcterms:created xsi:type="dcterms:W3CDTF">2023-01-03T08:55:00Z</dcterms:created>
  <dcterms:modified xsi:type="dcterms:W3CDTF">2023-12-08T03:35:27Z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CCCA72417FB7413085C10EB803A9D296_13</vt:lpwstr>
  </property>
  <property fmtid="{D5CDD505-2E9C-101B-9397-08002B2CF9AE}" pid="3" name="KSOProductBuildVer">
    <vt:lpwstr>2052-11.1.0.14309</vt:lpwstr>
  </property>
</Properties>
</file>